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260" w:rsidRDefault="00454260" w:rsidP="00454260">
      <w:pPr>
        <w:spacing w:line="240" w:lineRule="auto"/>
        <w:jc w:val="left"/>
        <w:rPr>
          <w:szCs w:val="6"/>
          <w:rtl/>
        </w:rPr>
        <w:sectPr w:rsidR="00454260" w:rsidSect="0045426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4" o:title="6-7&amp;Size =1&amp;Lang = A"/>
            <w10:wrap anchorx="page" anchory="page"/>
          </v:shape>
        </w:pict>
      </w:r>
    </w:p>
    <w:p w:rsidR="003C64BA"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9269FC">
        <w:rPr>
          <w:rFonts w:hint="cs"/>
          <w:rtl/>
          <w:lang w:bidi="ar-EG"/>
        </w:rPr>
        <w:t>اللجنة المعنية بالقضاء</w:t>
      </w:r>
      <w:r>
        <w:rPr>
          <w:rFonts w:hint="cs"/>
          <w:rtl/>
          <w:lang w:bidi="ar-EG"/>
        </w:rPr>
        <w:t xml:space="preserve"> على </w:t>
      </w:r>
      <w:r w:rsidRPr="009269FC">
        <w:rPr>
          <w:rFonts w:hint="cs"/>
          <w:rtl/>
          <w:lang w:bidi="ar-EG"/>
        </w:rPr>
        <w:t>التمييز ضد المرأة</w:t>
      </w:r>
    </w:p>
    <w:p w:rsidR="003C64BA" w:rsidRPr="003E7B78" w:rsidRDefault="003C64BA" w:rsidP="003E7B78">
      <w:pPr>
        <w:pStyle w:val="SingleTxt"/>
        <w:spacing w:after="0" w:line="120" w:lineRule="exact"/>
        <w:rPr>
          <w:rFonts w:hint="cs"/>
          <w:sz w:val="12"/>
          <w:rtl/>
          <w:lang w:bidi="ar-EG"/>
        </w:rPr>
      </w:pPr>
    </w:p>
    <w:p w:rsidR="003E7B78" w:rsidRPr="003E7B78" w:rsidRDefault="003E7B78" w:rsidP="003E7B78">
      <w:pPr>
        <w:pStyle w:val="SingleTxt"/>
        <w:spacing w:after="0" w:line="120" w:lineRule="exact"/>
        <w:rPr>
          <w:rFonts w:hint="cs"/>
          <w:sz w:val="12"/>
          <w:rtl/>
          <w:lang w:bidi="ar-EG"/>
        </w:rPr>
      </w:pPr>
    </w:p>
    <w:p w:rsidR="003E7B78" w:rsidRPr="003E7B78" w:rsidRDefault="003E7B78" w:rsidP="003E7B78">
      <w:pPr>
        <w:pStyle w:val="SingleTxt"/>
        <w:spacing w:after="0" w:line="120" w:lineRule="exact"/>
        <w:rPr>
          <w:rFonts w:hint="cs"/>
          <w:sz w:val="12"/>
          <w:rtl/>
          <w:lang w:bidi="ar-EG"/>
        </w:rPr>
      </w:pPr>
    </w:p>
    <w:p w:rsidR="003C64BA" w:rsidRDefault="003C64BA" w:rsidP="003C64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Pr="009269FC">
        <w:rPr>
          <w:rFonts w:hint="cs"/>
          <w:rtl/>
          <w:lang w:bidi="ar-EG"/>
        </w:rPr>
        <w:t>النظر في التقارير المقدمة من الدول الأطراف بموجب المادة 18</w:t>
      </w:r>
      <w:r>
        <w:rPr>
          <w:rFonts w:hint="cs"/>
          <w:rtl/>
          <w:lang w:bidi="ar-EG"/>
        </w:rPr>
        <w:t xml:space="preserve"> </w:t>
      </w:r>
      <w:r w:rsidRPr="009269FC">
        <w:rPr>
          <w:rFonts w:hint="cs"/>
          <w:rtl/>
          <w:lang w:bidi="ar-EG"/>
        </w:rPr>
        <w:t>من</w:t>
      </w:r>
      <w:r>
        <w:rPr>
          <w:rFonts w:hint="eastAsia"/>
          <w:rtl/>
          <w:lang w:bidi="ar-EG"/>
        </w:rPr>
        <w:t> </w:t>
      </w:r>
      <w:r>
        <w:rPr>
          <w:rFonts w:hint="cs"/>
          <w:rtl/>
          <w:lang w:bidi="ar-EG"/>
        </w:rPr>
        <w:t>ال</w:t>
      </w:r>
      <w:r w:rsidRPr="009269FC">
        <w:rPr>
          <w:rFonts w:hint="cs"/>
          <w:rtl/>
          <w:lang w:bidi="ar-EG"/>
        </w:rPr>
        <w:t>اتفاقية</w:t>
      </w:r>
    </w:p>
    <w:p w:rsidR="003C64BA" w:rsidRPr="003E7B78" w:rsidRDefault="003C64BA" w:rsidP="003E7B78">
      <w:pPr>
        <w:pStyle w:val="SingleTxt"/>
        <w:spacing w:after="0" w:line="120" w:lineRule="exact"/>
        <w:rPr>
          <w:rFonts w:hint="cs"/>
          <w:sz w:val="12"/>
          <w:rtl/>
        </w:rPr>
      </w:pPr>
    </w:p>
    <w:p w:rsidR="003E7B78" w:rsidRPr="003E7B78" w:rsidRDefault="003E7B78" w:rsidP="003E7B78">
      <w:pPr>
        <w:pStyle w:val="SingleTxt"/>
        <w:spacing w:after="0" w:line="120" w:lineRule="exact"/>
        <w:rPr>
          <w:rFonts w:hint="cs"/>
          <w:sz w:val="12"/>
          <w:rtl/>
        </w:rPr>
      </w:pPr>
    </w:p>
    <w:p w:rsidR="003E7B78" w:rsidRPr="003E7B78" w:rsidRDefault="003E7B78" w:rsidP="003E7B78">
      <w:pPr>
        <w:pStyle w:val="SingleTxt"/>
        <w:spacing w:after="0" w:line="120" w:lineRule="exact"/>
        <w:rPr>
          <w:rFonts w:hint="cs"/>
          <w:sz w:val="12"/>
          <w:rtl/>
        </w:rPr>
      </w:pPr>
    </w:p>
    <w:p w:rsidR="003C64BA"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Pr="009269FC">
        <w:rPr>
          <w:rFonts w:hint="cs"/>
          <w:rtl/>
          <w:lang w:bidi="ar-EG"/>
        </w:rPr>
        <w:t xml:space="preserve">التقارير الدورية </w:t>
      </w:r>
      <w:r>
        <w:rPr>
          <w:rFonts w:hint="cs"/>
          <w:rtl/>
          <w:lang w:bidi="ar-EG"/>
        </w:rPr>
        <w:t>السادسة والسابعة</w:t>
      </w:r>
      <w:r w:rsidRPr="009269FC">
        <w:rPr>
          <w:rFonts w:hint="cs"/>
          <w:rtl/>
          <w:lang w:bidi="ar-EG"/>
        </w:rPr>
        <w:t xml:space="preserve"> المقدمة من الدول الأطراف</w:t>
      </w:r>
      <w:r>
        <w:rPr>
          <w:lang w:bidi="ar-EG"/>
        </w:rPr>
        <w:t xml:space="preserve"> </w:t>
      </w:r>
      <w:r>
        <w:rPr>
          <w:rFonts w:hint="cs"/>
          <w:rtl/>
        </w:rPr>
        <w:t>والمتوقعة في عام 2014</w:t>
      </w:r>
    </w:p>
    <w:p w:rsidR="003E7B78" w:rsidRDefault="003E7B78" w:rsidP="003C64BA">
      <w:pPr>
        <w:pStyle w:val="SingleTxt"/>
        <w:rPr>
          <w:rFonts w:hint="cs"/>
          <w:rtl/>
        </w:rPr>
      </w:pPr>
    </w:p>
    <w:p w:rsidR="003C64BA" w:rsidRPr="00AE0FDC" w:rsidRDefault="003C64BA" w:rsidP="003C64BA">
      <w:pPr>
        <w:framePr w:w="9792" w:h="432" w:hSpace="187" w:wrap="around" w:hAnchor="page" w:x="1196" w:yAlign="bottom"/>
        <w:spacing w:line="240" w:lineRule="auto"/>
        <w:rPr>
          <w:szCs w:val="10"/>
          <w:rtl/>
        </w:rPr>
      </w:pPr>
    </w:p>
    <w:p w:rsidR="003C64BA" w:rsidRPr="00AE0FDC" w:rsidRDefault="003C64BA" w:rsidP="003C64BA">
      <w:pPr>
        <w:framePr w:w="9792" w:h="432" w:hSpace="187" w:wrap="around" w:hAnchor="page" w:x="1196" w:yAlign="bottom"/>
        <w:spacing w:line="240" w:lineRule="auto"/>
        <w:rPr>
          <w:szCs w:val="6"/>
          <w:rtl/>
        </w:rPr>
      </w:pPr>
    </w:p>
    <w:p w:rsidR="003C64BA" w:rsidRPr="00AE0FDC" w:rsidRDefault="003C64BA" w:rsidP="003C64BA">
      <w:pPr>
        <w:framePr w:w="9792" w:h="432" w:hSpace="187" w:wrap="around" w:hAnchor="page" w:x="1196" w:yAlign="bottom"/>
        <w:tabs>
          <w:tab w:val="left" w:pos="1060"/>
        </w:tabs>
        <w:spacing w:after="80" w:line="300" w:lineRule="exact"/>
        <w:ind w:left="1150" w:right="1267" w:hanging="430"/>
        <w:rPr>
          <w:rFonts w:hint="cs"/>
          <w:sz w:val="17"/>
          <w:szCs w:val="26"/>
          <w:rtl/>
        </w:rPr>
      </w:pPr>
      <w:r>
        <w:rPr>
          <w:noProof/>
          <w:w w:val="100"/>
        </w:rPr>
        <w:pict>
          <v:line id="_x0000_s1054" style="position:absolute;left:0;text-align:left;z-index:29" from="396pt,-1pt" to="468pt,-1pt"/>
        </w:pict>
      </w:r>
      <w:r>
        <w:rPr>
          <w:sz w:val="17"/>
          <w:szCs w:val="26"/>
        </w:rPr>
        <w:t>*</w:t>
      </w:r>
      <w:r>
        <w:rPr>
          <w:sz w:val="17"/>
          <w:szCs w:val="26"/>
        </w:rPr>
        <w:tab/>
      </w:r>
      <w:r>
        <w:rPr>
          <w:rFonts w:hint="cs"/>
          <w:sz w:val="17"/>
          <w:szCs w:val="26"/>
          <w:rtl/>
        </w:rPr>
        <w:t>وفقا للمعلومات المقدمة للدول الأطراف في ما يتعلق بتناول تقاريرها. وهذا التقرير صادر دون تحرير رسمي.</w:t>
      </w:r>
    </w:p>
    <w:p w:rsidR="003C64BA" w:rsidRPr="008557F6" w:rsidRDefault="003C64BA" w:rsidP="003C64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t>مدغشقر*</w:t>
      </w:r>
    </w:p>
    <w:p w:rsidR="003C64BA"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br w:type="page"/>
      </w:r>
      <w:r>
        <w:rPr>
          <w:rFonts w:hint="cs"/>
          <w:rtl/>
        </w:rPr>
        <w:t>المحتويات</w:t>
      </w:r>
    </w:p>
    <w:tbl>
      <w:tblPr>
        <w:bidiVisual/>
        <w:tblW w:w="9835" w:type="dxa"/>
        <w:tblInd w:w="108" w:type="dxa"/>
        <w:tblLayout w:type="fixed"/>
        <w:tblLook w:val="0000"/>
      </w:tblPr>
      <w:tblGrid>
        <w:gridCol w:w="310"/>
        <w:gridCol w:w="90"/>
        <w:gridCol w:w="720"/>
        <w:gridCol w:w="630"/>
        <w:gridCol w:w="7279"/>
        <w:gridCol w:w="806"/>
      </w:tblGrid>
      <w:tr w:rsidR="003C64BA" w:rsidTr="003C64BA">
        <w:tblPrEx>
          <w:tblCellMar>
            <w:top w:w="0" w:type="dxa"/>
            <w:bottom w:w="0" w:type="dxa"/>
          </w:tblCellMar>
        </w:tblPrEx>
        <w:trPr>
          <w:tblHeader/>
        </w:trPr>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909"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06" w:type="dxa"/>
            <w:vAlign w:val="bottom"/>
          </w:tcPr>
          <w:p w:rsidR="003C64BA" w:rsidRPr="008557F6" w:rsidRDefault="003C64BA" w:rsidP="003C64BA">
            <w:pPr>
              <w:spacing w:after="120"/>
              <w:jc w:val="right"/>
              <w:rPr>
                <w:rFonts w:hint="cs"/>
                <w:i/>
                <w:iCs/>
                <w:sz w:val="26"/>
                <w:szCs w:val="26"/>
                <w:rtl/>
              </w:rPr>
            </w:pPr>
            <w:r w:rsidRPr="008557F6">
              <w:rPr>
                <w:rFonts w:hint="cs"/>
                <w:i/>
                <w:iCs/>
                <w:sz w:val="26"/>
                <w:szCs w:val="26"/>
                <w:rtl/>
              </w:rPr>
              <w:t>الصفحة</w:t>
            </w:r>
          </w:p>
        </w:tc>
      </w:tr>
      <w:tr w:rsidR="003C64BA" w:rsidTr="003C64BA">
        <w:tblPrEx>
          <w:tblCellMar>
            <w:top w:w="0" w:type="dxa"/>
            <w:bottom w:w="0" w:type="dxa"/>
          </w:tblCellMar>
        </w:tblPrEx>
        <w:tc>
          <w:tcPr>
            <w:tcW w:w="9029" w:type="dxa"/>
            <w:gridSpan w:val="5"/>
          </w:tcPr>
          <w:p w:rsidR="003C64BA" w:rsidRPr="008557F6" w:rsidRDefault="003C64BA" w:rsidP="003C64BA">
            <w:pPr>
              <w:tabs>
                <w:tab w:val="right" w:leader="dot" w:pos="9029"/>
              </w:tabs>
              <w:spacing w:after="120"/>
              <w:jc w:val="left"/>
              <w:rPr>
                <w:rFonts w:hint="cs"/>
                <w:spacing w:val="60"/>
                <w:sz w:val="17"/>
                <w:rtl/>
              </w:rPr>
            </w:pPr>
            <w:r>
              <w:rPr>
                <w:rFonts w:hint="cs"/>
                <w:rtl/>
              </w:rPr>
              <w:t xml:space="preserve">مقدمة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w:t>
            </w:r>
          </w:p>
        </w:tc>
      </w:tr>
      <w:tr w:rsidR="003C64BA" w:rsidTr="003C64BA">
        <w:tblPrEx>
          <w:tblCellMar>
            <w:top w:w="0" w:type="dxa"/>
            <w:bottom w:w="0" w:type="dxa"/>
          </w:tblCellMar>
        </w:tblPrEx>
        <w:tc>
          <w:tcPr>
            <w:tcW w:w="9029" w:type="dxa"/>
            <w:gridSpan w:val="5"/>
          </w:tcPr>
          <w:p w:rsidR="003C64BA" w:rsidRPr="008557F6"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قائمة الجداول والرسوم البيانية والخرائط</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5</w:t>
            </w:r>
          </w:p>
        </w:tc>
      </w:tr>
      <w:tr w:rsidR="003C64BA" w:rsidTr="003C64BA">
        <w:tblPrEx>
          <w:tblCellMar>
            <w:top w:w="0" w:type="dxa"/>
            <w:bottom w:w="0" w:type="dxa"/>
          </w:tblCellMar>
        </w:tblPrEx>
        <w:tc>
          <w:tcPr>
            <w:tcW w:w="9029" w:type="dxa"/>
            <w:gridSpan w:val="5"/>
          </w:tcPr>
          <w:p w:rsidR="003C64BA" w:rsidRPr="008557F6"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 xml:space="preserve">الجزء الأول: معلومات ذات طابع عام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10</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ألف -</w:t>
            </w:r>
          </w:p>
        </w:tc>
        <w:tc>
          <w:tcPr>
            <w:tcW w:w="7909" w:type="dxa"/>
            <w:gridSpan w:val="2"/>
          </w:tcPr>
          <w:p w:rsidR="003C64BA" w:rsidRPr="008557F6" w:rsidRDefault="003C64BA" w:rsidP="003C64BA">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 xml:space="preserve">خصائص السكان والتطور الديمغرافي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10</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باء -</w:t>
            </w:r>
          </w:p>
        </w:tc>
        <w:tc>
          <w:tcPr>
            <w:tcW w:w="7909" w:type="dxa"/>
            <w:gridSpan w:val="2"/>
          </w:tcPr>
          <w:p w:rsidR="003C64BA" w:rsidRPr="008557F6" w:rsidRDefault="003C64BA" w:rsidP="003C64BA">
            <w:pPr>
              <w:tabs>
                <w:tab w:val="right" w:pos="1080"/>
                <w:tab w:val="left" w:pos="1296"/>
                <w:tab w:val="left" w:pos="1728"/>
                <w:tab w:val="left" w:pos="2160"/>
                <w:tab w:val="right" w:leader="dot" w:pos="9029"/>
              </w:tabs>
              <w:spacing w:after="120"/>
              <w:jc w:val="left"/>
              <w:rPr>
                <w:rFonts w:hint="cs"/>
                <w:spacing w:val="60"/>
                <w:sz w:val="17"/>
                <w:rtl/>
              </w:rPr>
            </w:pPr>
            <w:r>
              <w:rPr>
                <w:rFonts w:hint="cs"/>
                <w:rtl/>
              </w:rPr>
              <w:t xml:space="preserve">معلومات ذات طابع سياسي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12</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p>
        </w:tc>
        <w:tc>
          <w:tcPr>
            <w:tcW w:w="63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279" w:type="dxa"/>
          </w:tcPr>
          <w:p w:rsidR="003C64BA" w:rsidRPr="00DE34AA" w:rsidRDefault="003C64BA" w:rsidP="003C64BA">
            <w:pPr>
              <w:tabs>
                <w:tab w:val="right" w:leader="dot" w:pos="9029"/>
              </w:tabs>
              <w:spacing w:after="120"/>
              <w:jc w:val="left"/>
              <w:rPr>
                <w:rFonts w:hint="cs"/>
                <w:spacing w:val="60"/>
                <w:sz w:val="17"/>
                <w:rtl/>
              </w:rPr>
            </w:pPr>
            <w:r>
              <w:rPr>
                <w:rFonts w:hint="cs"/>
                <w:rtl/>
              </w:rPr>
              <w:t xml:space="preserve">الأزمة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12</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p>
        </w:tc>
        <w:tc>
          <w:tcPr>
            <w:tcW w:w="630" w:type="dxa"/>
            <w:shd w:val="clear" w:color="auto" w:fill="auto"/>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279" w:type="dxa"/>
            <w:shd w:val="clear" w:color="auto" w:fill="auto"/>
          </w:tcPr>
          <w:p w:rsidR="003C64BA" w:rsidRPr="00DE34AA" w:rsidRDefault="003C64BA" w:rsidP="003C64B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 xml:space="preserve">عملية الخروج من الأزمة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13</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p>
        </w:tc>
        <w:tc>
          <w:tcPr>
            <w:tcW w:w="630" w:type="dxa"/>
            <w:shd w:val="clear" w:color="auto" w:fill="auto"/>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3 -</w:t>
            </w:r>
          </w:p>
        </w:tc>
        <w:tc>
          <w:tcPr>
            <w:tcW w:w="7279" w:type="dxa"/>
            <w:shd w:val="clear" w:color="auto" w:fill="auto"/>
          </w:tcPr>
          <w:p w:rsidR="003C64BA" w:rsidRPr="00DE34AA"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مؤسسات الفترة الانتقالية التي تنص عليها خارطة الطريق</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14</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p>
        </w:tc>
        <w:tc>
          <w:tcPr>
            <w:tcW w:w="630" w:type="dxa"/>
            <w:shd w:val="clear" w:color="auto" w:fill="auto"/>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4 -</w:t>
            </w:r>
          </w:p>
        </w:tc>
        <w:tc>
          <w:tcPr>
            <w:tcW w:w="7279" w:type="dxa"/>
            <w:shd w:val="clear" w:color="auto" w:fill="auto"/>
          </w:tcPr>
          <w:p w:rsidR="003C64BA" w:rsidRPr="00DE34AA" w:rsidRDefault="003C64BA" w:rsidP="003C64BA">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التدابير المتخذة من أجل تطبيق خارطة الطريق</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18</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جيم -</w:t>
            </w:r>
          </w:p>
        </w:tc>
        <w:tc>
          <w:tcPr>
            <w:tcW w:w="7909" w:type="dxa"/>
            <w:gridSpan w:val="2"/>
          </w:tcPr>
          <w:p w:rsidR="003C64BA" w:rsidRPr="00CC3871" w:rsidRDefault="003C64BA" w:rsidP="003C64BA">
            <w:pPr>
              <w:tabs>
                <w:tab w:val="right" w:pos="1080"/>
                <w:tab w:val="left" w:pos="1296"/>
                <w:tab w:val="right" w:leader="dot" w:pos="9029"/>
              </w:tabs>
              <w:spacing w:after="120"/>
              <w:jc w:val="left"/>
              <w:rPr>
                <w:rFonts w:hint="cs"/>
                <w:spacing w:val="60"/>
                <w:sz w:val="17"/>
                <w:rtl/>
              </w:rPr>
            </w:pPr>
            <w:r w:rsidRPr="00CC3871">
              <w:rPr>
                <w:rFonts w:hint="cs"/>
                <w:rtl/>
              </w:rPr>
              <w:t>التطور الدستوري</w:t>
            </w:r>
            <w:r>
              <w:rPr>
                <w:rFonts w:hint="cs"/>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19</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دال -</w:t>
            </w:r>
          </w:p>
        </w:tc>
        <w:tc>
          <w:tcPr>
            <w:tcW w:w="7909" w:type="dxa"/>
            <w:gridSpan w:val="2"/>
          </w:tcPr>
          <w:p w:rsidR="003C64BA" w:rsidRPr="009F3EB7"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 xml:space="preserve">معلومات ذات طابع اقتصادي واجتماعي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20</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p>
        </w:tc>
        <w:tc>
          <w:tcPr>
            <w:tcW w:w="630" w:type="dxa"/>
            <w:shd w:val="clear" w:color="auto" w:fill="auto"/>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279" w:type="dxa"/>
            <w:shd w:val="clear" w:color="auto" w:fill="auto"/>
          </w:tcPr>
          <w:p w:rsidR="003C64BA" w:rsidRPr="009F3EB7" w:rsidRDefault="003C64BA" w:rsidP="003C64BA">
            <w:pPr>
              <w:tabs>
                <w:tab w:val="right" w:pos="1080"/>
                <w:tab w:val="left" w:pos="1296"/>
                <w:tab w:val="right" w:leader="dot" w:pos="9029"/>
              </w:tabs>
              <w:spacing w:after="120"/>
              <w:jc w:val="left"/>
              <w:rPr>
                <w:rFonts w:hint="cs"/>
                <w:spacing w:val="60"/>
                <w:sz w:val="17"/>
                <w:rtl/>
              </w:rPr>
            </w:pPr>
            <w:r>
              <w:rPr>
                <w:rFonts w:hint="cs"/>
                <w:rtl/>
              </w:rPr>
              <w:t xml:space="preserve">المجال الاقتصادي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20</w:t>
            </w:r>
          </w:p>
        </w:tc>
      </w:tr>
      <w:tr w:rsidR="003C64BA" w:rsidTr="003C64BA">
        <w:tblPrEx>
          <w:tblCellMar>
            <w:top w:w="0" w:type="dxa"/>
            <w:bottom w:w="0" w:type="dxa"/>
          </w:tblCellMar>
        </w:tblPrEx>
        <w:tc>
          <w:tcPr>
            <w:tcW w:w="31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81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p>
        </w:tc>
        <w:tc>
          <w:tcPr>
            <w:tcW w:w="630" w:type="dxa"/>
            <w:shd w:val="clear" w:color="auto" w:fill="auto"/>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279" w:type="dxa"/>
            <w:shd w:val="clear" w:color="auto" w:fill="auto"/>
          </w:tcPr>
          <w:p w:rsidR="003C64BA" w:rsidRPr="009F3EB7" w:rsidRDefault="003C64BA" w:rsidP="003C64BA">
            <w:pPr>
              <w:tabs>
                <w:tab w:val="right" w:pos="1080"/>
                <w:tab w:val="left" w:pos="1296"/>
                <w:tab w:val="right" w:leader="dot" w:pos="9029"/>
              </w:tabs>
              <w:spacing w:after="120"/>
              <w:jc w:val="left"/>
              <w:rPr>
                <w:rFonts w:hint="cs"/>
                <w:spacing w:val="60"/>
                <w:sz w:val="17"/>
                <w:rtl/>
              </w:rPr>
            </w:pPr>
            <w:r>
              <w:rPr>
                <w:rFonts w:hint="cs"/>
                <w:rtl/>
              </w:rPr>
              <w:t xml:space="preserve">المجال الاجتماعي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22</w:t>
            </w:r>
          </w:p>
        </w:tc>
      </w:tr>
      <w:tr w:rsidR="003C64BA" w:rsidTr="003C64BA">
        <w:tblPrEx>
          <w:tblCellMar>
            <w:top w:w="0" w:type="dxa"/>
            <w:bottom w:w="0" w:type="dxa"/>
          </w:tblCellMar>
        </w:tblPrEx>
        <w:tc>
          <w:tcPr>
            <w:tcW w:w="9029" w:type="dxa"/>
            <w:gridSpan w:val="5"/>
          </w:tcPr>
          <w:p w:rsidR="003C64BA" w:rsidRPr="009F3EB7" w:rsidRDefault="003C64BA" w:rsidP="003C64B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 xml:space="preserve">الجزء الثاني: تطبيق المواد من 1 إلى 16 من الاتفاقية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24</w:t>
            </w:r>
          </w:p>
        </w:tc>
      </w:tr>
      <w:tr w:rsidR="003C64BA" w:rsidTr="003C64BA">
        <w:tblPrEx>
          <w:tblCellMar>
            <w:top w:w="0" w:type="dxa"/>
            <w:bottom w:w="0" w:type="dxa"/>
          </w:tblCellMar>
        </w:tblPrEx>
        <w:tc>
          <w:tcPr>
            <w:tcW w:w="9029" w:type="dxa"/>
            <w:gridSpan w:val="5"/>
          </w:tcPr>
          <w:p w:rsidR="003C64BA" w:rsidRPr="009F3EB7" w:rsidRDefault="00AA10B8" w:rsidP="003C64B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تطبيق المادة 1 من الا</w:t>
            </w:r>
            <w:r w:rsidR="003C64BA">
              <w:rPr>
                <w:rFonts w:hint="cs"/>
                <w:rtl/>
              </w:rPr>
              <w:t xml:space="preserve">تفاقية: تعريف التمييز ضد المرأة </w:t>
            </w:r>
            <w:r w:rsidR="003C64BA">
              <w:rPr>
                <w:spacing w:val="60"/>
                <w:sz w:val="17"/>
                <w:rtl/>
              </w:rPr>
              <w:tab/>
            </w:r>
          </w:p>
        </w:tc>
        <w:tc>
          <w:tcPr>
            <w:tcW w:w="806" w:type="dxa"/>
            <w:vAlign w:val="bottom"/>
          </w:tcPr>
          <w:p w:rsidR="003C64BA" w:rsidRDefault="003C64BA" w:rsidP="003C64BA">
            <w:pPr>
              <w:spacing w:after="120"/>
              <w:jc w:val="right"/>
              <w:rPr>
                <w:rFonts w:hint="cs"/>
                <w:rtl/>
              </w:rPr>
            </w:pPr>
            <w:r>
              <w:rPr>
                <w:rFonts w:hint="cs"/>
                <w:rtl/>
              </w:rPr>
              <w:t>24</w:t>
            </w:r>
          </w:p>
        </w:tc>
      </w:tr>
      <w:tr w:rsidR="003C64BA" w:rsidTr="003C64BA">
        <w:tblPrEx>
          <w:tblCellMar>
            <w:top w:w="0" w:type="dxa"/>
            <w:bottom w:w="0" w:type="dxa"/>
          </w:tblCellMar>
        </w:tblPrEx>
        <w:tc>
          <w:tcPr>
            <w:tcW w:w="9029" w:type="dxa"/>
            <w:gridSpan w:val="5"/>
          </w:tcPr>
          <w:p w:rsidR="003C64BA" w:rsidRPr="009F3EB7"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 xml:space="preserve">تطبيق المادتين 2 و 5: القضاء على التمييز ضد المرأة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26</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9F3EB7" w:rsidRDefault="003C64BA" w:rsidP="003C64BA">
            <w:pPr>
              <w:tabs>
                <w:tab w:val="right" w:pos="1080"/>
                <w:tab w:val="left" w:pos="1296"/>
                <w:tab w:val="left" w:pos="1728"/>
                <w:tab w:val="left" w:pos="2160"/>
                <w:tab w:val="right" w:leader="dot" w:pos="9029"/>
              </w:tabs>
              <w:spacing w:after="120"/>
              <w:jc w:val="left"/>
              <w:rPr>
                <w:rFonts w:hint="cs"/>
                <w:spacing w:val="60"/>
                <w:sz w:val="17"/>
                <w:rtl/>
              </w:rPr>
            </w:pPr>
            <w:r w:rsidRPr="009F3EB7">
              <w:rPr>
                <w:rFonts w:hint="cs"/>
                <w:rtl/>
              </w:rPr>
              <w:t xml:space="preserve">مكافحة دونية المرأة </w:t>
            </w:r>
            <w:r>
              <w:rPr>
                <w:rFonts w:hint="cs"/>
                <w:rtl/>
              </w:rPr>
              <w:t>إزاء</w:t>
            </w:r>
            <w:r w:rsidRPr="009F3EB7">
              <w:rPr>
                <w:rFonts w:hint="cs"/>
                <w:rtl/>
              </w:rPr>
              <w:t xml:space="preserve"> للرجل</w:t>
            </w:r>
            <w:r>
              <w:rPr>
                <w:rFonts w:hint="cs"/>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27</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9F3EB7" w:rsidRDefault="003C64BA" w:rsidP="003C64BA">
            <w:pPr>
              <w:tabs>
                <w:tab w:val="right" w:pos="1080"/>
                <w:tab w:val="right" w:leader="dot" w:pos="9029"/>
              </w:tabs>
              <w:spacing w:after="120"/>
              <w:jc w:val="left"/>
              <w:rPr>
                <w:rFonts w:hint="cs"/>
                <w:spacing w:val="60"/>
                <w:sz w:val="17"/>
                <w:rtl/>
              </w:rPr>
            </w:pPr>
            <w:r w:rsidRPr="009F3EB7">
              <w:rPr>
                <w:rFonts w:hint="cs"/>
                <w:rtl/>
              </w:rPr>
              <w:t>ممارسة الموليتري</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29</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3 -</w:t>
            </w:r>
          </w:p>
        </w:tc>
        <w:tc>
          <w:tcPr>
            <w:tcW w:w="7909" w:type="dxa"/>
            <w:gridSpan w:val="2"/>
          </w:tcPr>
          <w:p w:rsidR="003C64BA" w:rsidRPr="009F3EB7" w:rsidRDefault="003C64BA" w:rsidP="003C64BA">
            <w:pPr>
              <w:tabs>
                <w:tab w:val="right" w:pos="1080"/>
                <w:tab w:val="right" w:leader="dot" w:pos="9029"/>
              </w:tabs>
              <w:spacing w:after="120"/>
              <w:jc w:val="left"/>
              <w:rPr>
                <w:rFonts w:hint="cs"/>
                <w:spacing w:val="60"/>
                <w:sz w:val="17"/>
                <w:rtl/>
              </w:rPr>
            </w:pPr>
            <w:r>
              <w:rPr>
                <w:rFonts w:hint="cs"/>
                <w:rtl/>
              </w:rPr>
              <w:t>المواليد</w:t>
            </w:r>
            <w:r w:rsidRPr="009F3EB7">
              <w:rPr>
                <w:rFonts w:hint="cs"/>
                <w:rtl/>
              </w:rPr>
              <w:t xml:space="preserve"> التوائم</w:t>
            </w:r>
            <w:r>
              <w:rPr>
                <w:rFonts w:hint="cs"/>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30</w:t>
            </w:r>
          </w:p>
        </w:tc>
      </w:tr>
      <w:tr w:rsidR="003C64BA" w:rsidTr="003C64BA">
        <w:tblPrEx>
          <w:tblCellMar>
            <w:top w:w="0" w:type="dxa"/>
            <w:bottom w:w="0" w:type="dxa"/>
          </w:tblCellMar>
        </w:tblPrEx>
        <w:tc>
          <w:tcPr>
            <w:tcW w:w="9029" w:type="dxa"/>
            <w:gridSpan w:val="5"/>
          </w:tcPr>
          <w:p w:rsidR="003C64BA" w:rsidRPr="009E0319" w:rsidRDefault="00AA10B8" w:rsidP="003C64B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تطبيق المادة 3 من الا</w:t>
            </w:r>
            <w:r w:rsidR="003C64BA">
              <w:rPr>
                <w:rFonts w:hint="cs"/>
                <w:rtl/>
              </w:rPr>
              <w:t>تفاقية: تعزيز المساواة بين الجنسين</w:t>
            </w:r>
            <w:r w:rsidR="003C64BA">
              <w:rPr>
                <w:spacing w:val="60"/>
                <w:sz w:val="17"/>
                <w:rtl/>
              </w:rPr>
              <w:tab/>
            </w:r>
          </w:p>
        </w:tc>
        <w:tc>
          <w:tcPr>
            <w:tcW w:w="806" w:type="dxa"/>
            <w:vAlign w:val="bottom"/>
          </w:tcPr>
          <w:p w:rsidR="003C64BA" w:rsidRDefault="003C64BA" w:rsidP="003C64BA">
            <w:pPr>
              <w:spacing w:after="120"/>
              <w:jc w:val="right"/>
              <w:rPr>
                <w:rFonts w:hint="cs"/>
                <w:rtl/>
              </w:rPr>
            </w:pPr>
            <w:r>
              <w:rPr>
                <w:rFonts w:hint="cs"/>
                <w:rtl/>
              </w:rPr>
              <w:t>31</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9E0319" w:rsidRDefault="003C64BA" w:rsidP="003C64BA">
            <w:pPr>
              <w:tabs>
                <w:tab w:val="right" w:pos="1080"/>
                <w:tab w:val="left" w:pos="1296"/>
                <w:tab w:val="left" w:pos="1728"/>
                <w:tab w:val="left" w:pos="2160"/>
                <w:tab w:val="right" w:leader="dot" w:pos="9029"/>
              </w:tabs>
              <w:spacing w:after="120"/>
              <w:jc w:val="left"/>
              <w:rPr>
                <w:rFonts w:hint="cs"/>
                <w:spacing w:val="60"/>
                <w:sz w:val="17"/>
                <w:rtl/>
              </w:rPr>
            </w:pPr>
            <w:r w:rsidRPr="009E0319">
              <w:rPr>
                <w:rFonts w:hint="cs"/>
                <w:rtl/>
              </w:rPr>
              <w:t>الآلية الوطنية للنهوض بالمرأة</w:t>
            </w:r>
            <w:r>
              <w:rPr>
                <w:rFonts w:hint="cs"/>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31</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9E0319" w:rsidRDefault="003C64BA" w:rsidP="003C64BA">
            <w:pPr>
              <w:tabs>
                <w:tab w:val="right" w:pos="1080"/>
                <w:tab w:val="left" w:pos="1296"/>
                <w:tab w:val="left" w:pos="1728"/>
                <w:tab w:val="left" w:pos="2160"/>
                <w:tab w:val="right" w:leader="dot" w:pos="9029"/>
              </w:tabs>
              <w:spacing w:after="120"/>
              <w:jc w:val="left"/>
              <w:rPr>
                <w:rFonts w:hint="cs"/>
                <w:spacing w:val="60"/>
                <w:sz w:val="17"/>
                <w:rtl/>
              </w:rPr>
            </w:pPr>
            <w:r w:rsidRPr="009E0319">
              <w:rPr>
                <w:rFonts w:hint="cs"/>
                <w:rtl/>
              </w:rPr>
              <w:t>اللجنة الوطنية لحقوق الإنسان</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32</w:t>
            </w:r>
          </w:p>
        </w:tc>
      </w:tr>
      <w:tr w:rsidR="003C64BA" w:rsidTr="003C64BA">
        <w:tblPrEx>
          <w:tblCellMar>
            <w:top w:w="0" w:type="dxa"/>
            <w:bottom w:w="0" w:type="dxa"/>
          </w:tblCellMar>
        </w:tblPrEx>
        <w:tc>
          <w:tcPr>
            <w:tcW w:w="9029" w:type="dxa"/>
            <w:gridSpan w:val="5"/>
          </w:tcPr>
          <w:p w:rsidR="003C64BA" w:rsidRPr="009E0319"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 xml:space="preserve">تطبيق </w:t>
            </w:r>
            <w:r>
              <w:rPr>
                <w:rFonts w:hint="cs"/>
                <w:rtl/>
              </w:rPr>
              <w:tab/>
              <w:t>المادة 4 من ال</w:t>
            </w:r>
            <w:r w:rsidR="00AA10B8">
              <w:rPr>
                <w:rFonts w:hint="cs"/>
                <w:rtl/>
              </w:rPr>
              <w:t>ا</w:t>
            </w:r>
            <w:r>
              <w:rPr>
                <w:rFonts w:hint="cs"/>
                <w:rtl/>
              </w:rPr>
              <w:t xml:space="preserve">تفاقية: التعجيل بإقامة مساواة فعلية بين الرجل والمرأة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35</w:t>
            </w:r>
          </w:p>
        </w:tc>
      </w:tr>
      <w:tr w:rsidR="003C64BA" w:rsidTr="003C64BA">
        <w:tblPrEx>
          <w:tblCellMar>
            <w:top w:w="0" w:type="dxa"/>
            <w:bottom w:w="0" w:type="dxa"/>
          </w:tblCellMar>
        </w:tblPrEx>
        <w:tc>
          <w:tcPr>
            <w:tcW w:w="9029" w:type="dxa"/>
            <w:gridSpan w:val="5"/>
          </w:tcPr>
          <w:p w:rsidR="003C64BA" w:rsidRPr="009E0319"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 xml:space="preserve">تطبيق المادة </w:t>
            </w:r>
            <w:r w:rsidRPr="00F8534E">
              <w:rPr>
                <w:rFonts w:hint="cs"/>
                <w:rtl/>
              </w:rPr>
              <w:t>5</w:t>
            </w:r>
            <w:r>
              <w:rPr>
                <w:rFonts w:hint="cs"/>
                <w:rtl/>
              </w:rPr>
              <w:t xml:space="preserve"> من ال</w:t>
            </w:r>
            <w:r w:rsidR="00AA10B8">
              <w:rPr>
                <w:rFonts w:hint="cs"/>
                <w:rtl/>
              </w:rPr>
              <w:t>ا</w:t>
            </w:r>
            <w:r>
              <w:rPr>
                <w:rFonts w:hint="cs"/>
                <w:rtl/>
              </w:rPr>
              <w:t>تفاقية: القضاء على التحيزات والقوالب النمطية في الممارسات الثقافية</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37</w:t>
            </w:r>
          </w:p>
        </w:tc>
      </w:tr>
      <w:tr w:rsidR="003C64BA" w:rsidTr="003C64BA">
        <w:tblPrEx>
          <w:tblCellMar>
            <w:top w:w="0" w:type="dxa"/>
            <w:bottom w:w="0" w:type="dxa"/>
          </w:tblCellMar>
        </w:tblPrEx>
        <w:tc>
          <w:tcPr>
            <w:tcW w:w="9029" w:type="dxa"/>
            <w:gridSpan w:val="5"/>
          </w:tcPr>
          <w:p w:rsidR="003C64BA" w:rsidRPr="009E0319"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تطبيق المادة 6 من ال</w:t>
            </w:r>
            <w:r w:rsidR="00AA10B8">
              <w:rPr>
                <w:rFonts w:hint="cs"/>
                <w:rtl/>
              </w:rPr>
              <w:t>ا</w:t>
            </w:r>
            <w:r>
              <w:rPr>
                <w:rFonts w:hint="cs"/>
                <w:rtl/>
              </w:rPr>
              <w:t xml:space="preserve">تفاقية: منح الأولوية لمكافحة العنف الموجه ضد الفتاة والمرأة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38</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9E0319" w:rsidRDefault="003C64BA" w:rsidP="003C64B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sidRPr="009E0319">
              <w:rPr>
                <w:rFonts w:hint="cs"/>
                <w:rtl/>
              </w:rPr>
              <w:t>توعية الرأي العام بأشكال العنف الموجه ضد المرأة</w:t>
            </w:r>
            <w:r>
              <w:rPr>
                <w:rFonts w:hint="cs"/>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38</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9E0319"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9E0319">
              <w:rPr>
                <w:rFonts w:hint="cs"/>
                <w:rtl/>
              </w:rPr>
              <w:t>الاتجار بالمرأة واستغلالها لأغراض الدعارة</w:t>
            </w:r>
            <w:r>
              <w:rPr>
                <w:rFonts w:hint="cs"/>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41</w:t>
            </w:r>
          </w:p>
        </w:tc>
      </w:tr>
      <w:tr w:rsidR="003C64BA" w:rsidTr="003C64BA">
        <w:tblPrEx>
          <w:tblCellMar>
            <w:top w:w="0" w:type="dxa"/>
            <w:bottom w:w="0" w:type="dxa"/>
          </w:tblCellMar>
        </w:tblPrEx>
        <w:tc>
          <w:tcPr>
            <w:tcW w:w="9029" w:type="dxa"/>
            <w:gridSpan w:val="5"/>
          </w:tcPr>
          <w:p w:rsidR="003C64BA" w:rsidRPr="009E0319"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تطبيق المادة 7 من ال</w:t>
            </w:r>
            <w:r w:rsidR="00AA10B8">
              <w:rPr>
                <w:rFonts w:hint="cs"/>
                <w:rtl/>
              </w:rPr>
              <w:t>ا</w:t>
            </w:r>
            <w:r>
              <w:rPr>
                <w:rFonts w:hint="cs"/>
                <w:rtl/>
              </w:rPr>
              <w:t xml:space="preserve">تفاقية: المساواة في الحياة السياسية والحياة العامة على المستوى الوطني </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4</w:t>
            </w:r>
            <w:r w:rsidR="005325BF">
              <w:rPr>
                <w:rFonts w:hint="cs"/>
                <w:rtl/>
              </w:rPr>
              <w:t>7</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9E0319"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 xml:space="preserve">الحق في التصويت وفي الترشح في جميع الانتخابات </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4</w:t>
            </w:r>
            <w:r w:rsidR="005325BF">
              <w:rPr>
                <w:rFonts w:hint="cs"/>
                <w:rtl/>
              </w:rPr>
              <w:t>7</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9E0319" w:rsidRDefault="003C64BA" w:rsidP="003C64B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مشاركة المرأة في إدارة الشؤون السياسية والعامة</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4</w:t>
            </w:r>
            <w:r w:rsidR="005325BF">
              <w:rPr>
                <w:rFonts w:hint="cs"/>
                <w:rtl/>
              </w:rPr>
              <w:t>8</w:t>
            </w:r>
          </w:p>
        </w:tc>
      </w:tr>
      <w:tr w:rsidR="003C64BA" w:rsidTr="003C64BA">
        <w:tblPrEx>
          <w:tblCellMar>
            <w:top w:w="0" w:type="dxa"/>
            <w:bottom w:w="0" w:type="dxa"/>
          </w:tblCellMar>
        </w:tblPrEx>
        <w:tc>
          <w:tcPr>
            <w:tcW w:w="9029" w:type="dxa"/>
            <w:gridSpan w:val="5"/>
          </w:tcPr>
          <w:p w:rsidR="003C64BA" w:rsidRPr="00514655" w:rsidRDefault="003C64BA" w:rsidP="00AA10B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تطبيق المادة 8 من ال</w:t>
            </w:r>
            <w:r w:rsidR="00AA10B8">
              <w:rPr>
                <w:rFonts w:hint="cs"/>
                <w:rtl/>
              </w:rPr>
              <w:t>ا</w:t>
            </w:r>
            <w:r>
              <w:rPr>
                <w:rFonts w:hint="cs"/>
                <w:rtl/>
              </w:rPr>
              <w:t>تفاقية: تمثيل المرأة على الصعيد الدولي</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5</w:t>
            </w:r>
            <w:r w:rsidR="005325BF">
              <w:rPr>
                <w:rFonts w:hint="cs"/>
                <w:rtl/>
              </w:rPr>
              <w:t>4</w:t>
            </w:r>
          </w:p>
        </w:tc>
      </w:tr>
      <w:tr w:rsidR="003C64BA" w:rsidTr="003C64BA">
        <w:tblPrEx>
          <w:tblCellMar>
            <w:top w:w="0" w:type="dxa"/>
            <w:bottom w:w="0" w:type="dxa"/>
          </w:tblCellMar>
        </w:tblPrEx>
        <w:tc>
          <w:tcPr>
            <w:tcW w:w="9029" w:type="dxa"/>
            <w:gridSpan w:val="5"/>
          </w:tcPr>
          <w:p w:rsidR="003C64BA" w:rsidRPr="00514655" w:rsidRDefault="003C64BA" w:rsidP="00AA10B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تطبيق المادة 9 من ال</w:t>
            </w:r>
            <w:r w:rsidR="00AA10B8">
              <w:rPr>
                <w:rFonts w:hint="cs"/>
                <w:rtl/>
              </w:rPr>
              <w:t>ا</w:t>
            </w:r>
            <w:r>
              <w:rPr>
                <w:rFonts w:hint="cs"/>
                <w:rtl/>
              </w:rPr>
              <w:t xml:space="preserve">تفاقية: الحق في الجنسية </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5</w:t>
            </w:r>
            <w:r w:rsidR="005325BF">
              <w:rPr>
                <w:rFonts w:hint="cs"/>
                <w:rtl/>
              </w:rPr>
              <w:t>5</w:t>
            </w:r>
          </w:p>
        </w:tc>
      </w:tr>
      <w:tr w:rsidR="003C64BA" w:rsidTr="003C64BA">
        <w:tblPrEx>
          <w:tblCellMar>
            <w:top w:w="0" w:type="dxa"/>
            <w:bottom w:w="0" w:type="dxa"/>
          </w:tblCellMar>
        </w:tblPrEx>
        <w:tc>
          <w:tcPr>
            <w:tcW w:w="9029" w:type="dxa"/>
            <w:gridSpan w:val="5"/>
          </w:tcPr>
          <w:p w:rsidR="003C64BA" w:rsidRPr="00514655" w:rsidRDefault="003C64BA" w:rsidP="00AA10B8">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تطبيق المادة 10 من ال</w:t>
            </w:r>
            <w:r w:rsidR="00AA10B8">
              <w:rPr>
                <w:rFonts w:hint="cs"/>
                <w:rtl/>
              </w:rPr>
              <w:t>ا</w:t>
            </w:r>
            <w:r>
              <w:rPr>
                <w:rFonts w:hint="cs"/>
                <w:rtl/>
              </w:rPr>
              <w:t xml:space="preserve">تفاقية: التوعية بأهمية التعليم </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5</w:t>
            </w:r>
            <w:r w:rsidR="005325BF">
              <w:rPr>
                <w:rFonts w:hint="cs"/>
                <w:rtl/>
              </w:rPr>
              <w:t>6</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514655" w:rsidRDefault="003C64BA" w:rsidP="003C64BA">
            <w:pPr>
              <w:tabs>
                <w:tab w:val="right" w:pos="1080"/>
                <w:tab w:val="right" w:leader="dot" w:pos="9029"/>
              </w:tabs>
              <w:spacing w:after="120"/>
              <w:jc w:val="left"/>
              <w:rPr>
                <w:rFonts w:hint="cs"/>
                <w:spacing w:val="60"/>
                <w:sz w:val="17"/>
                <w:rtl/>
              </w:rPr>
            </w:pPr>
            <w:r w:rsidRPr="00514655">
              <w:rPr>
                <w:rFonts w:hint="cs"/>
                <w:rtl/>
              </w:rPr>
              <w:t>تدابير تشريعية</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5</w:t>
            </w:r>
            <w:r w:rsidR="005325BF">
              <w:rPr>
                <w:rFonts w:hint="cs"/>
                <w:rtl/>
              </w:rPr>
              <w:t>7</w:t>
            </w:r>
          </w:p>
        </w:tc>
      </w:tr>
      <w:tr w:rsidR="003C64BA" w:rsidTr="003C64BA">
        <w:tblPrEx>
          <w:tblCellMar>
            <w:top w:w="0" w:type="dxa"/>
            <w:bottom w:w="0" w:type="dxa"/>
          </w:tblCellMar>
        </w:tblPrEx>
        <w:tc>
          <w:tcPr>
            <w:tcW w:w="9029" w:type="dxa"/>
            <w:gridSpan w:val="5"/>
          </w:tcPr>
          <w:p w:rsidR="003C64BA" w:rsidRPr="00514655"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تطبيق المادة 11 من ال</w:t>
            </w:r>
            <w:r w:rsidR="00AA10B8">
              <w:rPr>
                <w:rFonts w:hint="cs"/>
                <w:rtl/>
              </w:rPr>
              <w:t>ا</w:t>
            </w:r>
            <w:r>
              <w:rPr>
                <w:rFonts w:hint="cs"/>
                <w:rtl/>
              </w:rPr>
              <w:t xml:space="preserve">تفاقية: المساواة في الحقوق في مجالي العمالة والعمل </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6</w:t>
            </w:r>
            <w:r w:rsidR="005325BF">
              <w:rPr>
                <w:rFonts w:hint="cs"/>
                <w:rtl/>
              </w:rPr>
              <w:t>3</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514655" w:rsidRDefault="003C64BA" w:rsidP="003C64BA">
            <w:pPr>
              <w:tabs>
                <w:tab w:val="right" w:pos="1080"/>
                <w:tab w:val="right" w:leader="dot" w:pos="9029"/>
              </w:tabs>
              <w:spacing w:after="120"/>
              <w:jc w:val="left"/>
              <w:rPr>
                <w:rFonts w:hint="cs"/>
                <w:spacing w:val="60"/>
                <w:sz w:val="17"/>
                <w:rtl/>
              </w:rPr>
            </w:pPr>
            <w:r>
              <w:rPr>
                <w:rFonts w:hint="cs"/>
                <w:rtl/>
              </w:rPr>
              <w:t xml:space="preserve">الإطار المعياري </w:t>
            </w:r>
            <w:r>
              <w:rPr>
                <w:spacing w:val="60"/>
                <w:sz w:val="17"/>
                <w:rtl/>
              </w:rPr>
              <w:tab/>
            </w:r>
          </w:p>
        </w:tc>
        <w:tc>
          <w:tcPr>
            <w:tcW w:w="806" w:type="dxa"/>
            <w:vAlign w:val="bottom"/>
          </w:tcPr>
          <w:p w:rsidR="003C64BA" w:rsidRDefault="003C64BA" w:rsidP="005325BF">
            <w:pPr>
              <w:spacing w:after="120"/>
              <w:jc w:val="right"/>
              <w:rPr>
                <w:rFonts w:hint="cs"/>
                <w:rtl/>
              </w:rPr>
            </w:pPr>
            <w:r>
              <w:rPr>
                <w:rFonts w:hint="cs"/>
                <w:rtl/>
              </w:rPr>
              <w:t>6</w:t>
            </w:r>
            <w:r w:rsidR="005325BF">
              <w:rPr>
                <w:rFonts w:hint="cs"/>
                <w:rtl/>
              </w:rPr>
              <w:t>3</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514655" w:rsidRDefault="003C64BA" w:rsidP="003C64BA">
            <w:pPr>
              <w:tabs>
                <w:tab w:val="right" w:pos="1080"/>
                <w:tab w:val="left" w:pos="1296"/>
                <w:tab w:val="right" w:leader="dot" w:pos="9029"/>
              </w:tabs>
              <w:spacing w:after="120"/>
              <w:jc w:val="left"/>
              <w:rPr>
                <w:rFonts w:hint="cs"/>
                <w:spacing w:val="60"/>
                <w:sz w:val="17"/>
                <w:rtl/>
              </w:rPr>
            </w:pPr>
            <w:r>
              <w:rPr>
                <w:rFonts w:hint="cs"/>
                <w:rtl/>
              </w:rPr>
              <w:t>في القطاع العام والخاص</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6</w:t>
            </w:r>
            <w:r w:rsidR="00506980">
              <w:rPr>
                <w:rFonts w:hint="cs"/>
                <w:rtl/>
              </w:rPr>
              <w:t>4</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3 -</w:t>
            </w:r>
          </w:p>
        </w:tc>
        <w:tc>
          <w:tcPr>
            <w:tcW w:w="7909" w:type="dxa"/>
            <w:gridSpan w:val="2"/>
          </w:tcPr>
          <w:p w:rsidR="003C64BA" w:rsidRPr="00D06BC3" w:rsidRDefault="003C64BA" w:rsidP="003C64BA">
            <w:pPr>
              <w:tabs>
                <w:tab w:val="right" w:pos="1080"/>
                <w:tab w:val="left" w:pos="1296"/>
                <w:tab w:val="left" w:pos="1728"/>
                <w:tab w:val="right" w:leader="dot" w:pos="9029"/>
              </w:tabs>
              <w:spacing w:after="120"/>
              <w:jc w:val="left"/>
              <w:rPr>
                <w:rFonts w:hint="cs"/>
                <w:spacing w:val="60"/>
                <w:sz w:val="17"/>
                <w:rtl/>
              </w:rPr>
            </w:pPr>
            <w:r>
              <w:rPr>
                <w:rFonts w:hint="cs"/>
                <w:spacing w:val="60"/>
                <w:sz w:val="17"/>
                <w:rtl/>
              </w:rPr>
              <w:t xml:space="preserve">في </w:t>
            </w:r>
            <w:r>
              <w:rPr>
                <w:rFonts w:hint="cs"/>
                <w:rtl/>
              </w:rPr>
              <w:t xml:space="preserve">القطاع غير الرسمي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6</w:t>
            </w:r>
            <w:r w:rsidR="00506980">
              <w:rPr>
                <w:rFonts w:hint="cs"/>
                <w:rtl/>
              </w:rPr>
              <w:t>5</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4 -</w:t>
            </w:r>
          </w:p>
        </w:tc>
        <w:tc>
          <w:tcPr>
            <w:tcW w:w="7909" w:type="dxa"/>
            <w:gridSpan w:val="2"/>
          </w:tcPr>
          <w:p w:rsidR="003C64BA" w:rsidRDefault="003C64BA" w:rsidP="003C64BA">
            <w:pPr>
              <w:tabs>
                <w:tab w:val="right" w:pos="1080"/>
                <w:tab w:val="left" w:pos="1296"/>
                <w:tab w:val="right" w:leader="dot" w:pos="9029"/>
              </w:tabs>
              <w:spacing w:after="120"/>
              <w:jc w:val="left"/>
              <w:rPr>
                <w:rFonts w:hint="cs"/>
                <w:rtl/>
              </w:rPr>
            </w:pPr>
            <w:r>
              <w:rPr>
                <w:rFonts w:hint="cs"/>
                <w:rtl/>
              </w:rPr>
              <w:t>ا</w:t>
            </w:r>
            <w:r w:rsidRPr="003A7667">
              <w:rPr>
                <w:rtl/>
              </w:rPr>
              <w:t>لأجر المتساوي عن العمل المتساوي</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6</w:t>
            </w:r>
            <w:r w:rsidR="00506980">
              <w:rPr>
                <w:rFonts w:hint="cs"/>
                <w:rtl/>
              </w:rPr>
              <w:t>5</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5 -</w:t>
            </w:r>
          </w:p>
        </w:tc>
        <w:tc>
          <w:tcPr>
            <w:tcW w:w="7909" w:type="dxa"/>
            <w:gridSpan w:val="2"/>
          </w:tcPr>
          <w:p w:rsidR="003C64BA" w:rsidRPr="00514655" w:rsidRDefault="003C64BA" w:rsidP="003C64BA">
            <w:pPr>
              <w:tabs>
                <w:tab w:val="right" w:pos="1080"/>
                <w:tab w:val="left" w:pos="1296"/>
                <w:tab w:val="right" w:leader="dot" w:pos="9029"/>
              </w:tabs>
              <w:spacing w:after="120"/>
              <w:jc w:val="left"/>
              <w:rPr>
                <w:rFonts w:hint="cs"/>
                <w:spacing w:val="60"/>
                <w:sz w:val="17"/>
                <w:rtl/>
              </w:rPr>
            </w:pPr>
            <w:r>
              <w:rPr>
                <w:rFonts w:hint="cs"/>
                <w:rtl/>
              </w:rPr>
              <w:t xml:space="preserve">الهجرة الاقتصادية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6</w:t>
            </w:r>
            <w:r w:rsidR="00506980">
              <w:rPr>
                <w:rFonts w:hint="cs"/>
                <w:rtl/>
              </w:rPr>
              <w:t>6</w:t>
            </w:r>
          </w:p>
        </w:tc>
      </w:tr>
      <w:tr w:rsidR="003C64BA" w:rsidTr="003C64BA">
        <w:tblPrEx>
          <w:tblCellMar>
            <w:top w:w="0" w:type="dxa"/>
            <w:bottom w:w="0" w:type="dxa"/>
          </w:tblCellMar>
        </w:tblPrEx>
        <w:tc>
          <w:tcPr>
            <w:tcW w:w="9029" w:type="dxa"/>
            <w:gridSpan w:val="5"/>
          </w:tcPr>
          <w:p w:rsidR="003C64BA" w:rsidRPr="00514655"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تطبيق المادة 12 من ال</w:t>
            </w:r>
            <w:r w:rsidR="00AA10B8">
              <w:rPr>
                <w:rFonts w:hint="cs"/>
                <w:rtl/>
              </w:rPr>
              <w:t>ا</w:t>
            </w:r>
            <w:r w:rsidR="00506980">
              <w:rPr>
                <w:rFonts w:hint="cs"/>
                <w:rtl/>
              </w:rPr>
              <w:t>تفاق</w:t>
            </w:r>
            <w:r>
              <w:rPr>
                <w:rFonts w:hint="cs"/>
                <w:rtl/>
              </w:rPr>
              <w:t xml:space="preserve">ية: المساواة في مجال الوصول للخدمات الصحية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7</w:t>
            </w:r>
            <w:r w:rsidR="00506980">
              <w:rPr>
                <w:rFonts w:hint="cs"/>
                <w:rtl/>
              </w:rPr>
              <w:t>6</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514655"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sidRPr="00514655">
              <w:rPr>
                <w:rFonts w:hint="cs"/>
                <w:rtl/>
              </w:rPr>
              <w:t xml:space="preserve">تحسين فرص وصول المرأة إلى الخدمات الصحية </w:t>
            </w:r>
            <w:r>
              <w:rPr>
                <w:rFonts w:hint="cs"/>
                <w:rtl/>
              </w:rPr>
              <w:t xml:space="preserve">أثناء الحمل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7</w:t>
            </w:r>
            <w:r w:rsidR="00506980">
              <w:rPr>
                <w:rFonts w:hint="cs"/>
                <w:rtl/>
              </w:rPr>
              <w:t>8</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514655"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sidRPr="00514655">
              <w:rPr>
                <w:rFonts w:hint="cs"/>
                <w:rtl/>
              </w:rPr>
              <w:t>تحسين فرص وصول المرأة إلى الخدمات الصح</w:t>
            </w:r>
            <w:r>
              <w:rPr>
                <w:rFonts w:hint="cs"/>
                <w:rtl/>
              </w:rPr>
              <w:t>ي</w:t>
            </w:r>
            <w:r w:rsidRPr="00514655">
              <w:rPr>
                <w:rFonts w:hint="cs"/>
                <w:rtl/>
              </w:rPr>
              <w:t>ة أثناء الولادة</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8</w:t>
            </w:r>
            <w:r w:rsidR="00506980">
              <w:rPr>
                <w:rFonts w:hint="cs"/>
                <w:rtl/>
              </w:rPr>
              <w:t>2</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3 -</w:t>
            </w:r>
          </w:p>
        </w:tc>
        <w:tc>
          <w:tcPr>
            <w:tcW w:w="7909" w:type="dxa"/>
            <w:gridSpan w:val="2"/>
          </w:tcPr>
          <w:p w:rsidR="003C64BA" w:rsidRPr="00514655"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sidRPr="00514655">
              <w:rPr>
                <w:rFonts w:hint="cs"/>
                <w:rtl/>
              </w:rPr>
              <w:t>تحسين فرص وصول المرأة</w:t>
            </w:r>
            <w:r w:rsidRPr="00514655">
              <w:t xml:space="preserve"> </w:t>
            </w:r>
            <w:r w:rsidRPr="00514655">
              <w:rPr>
                <w:rFonts w:hint="cs"/>
                <w:rtl/>
              </w:rPr>
              <w:t>إلى الخدمات الصحية بعد الولادة</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8</w:t>
            </w:r>
            <w:r w:rsidR="00506980">
              <w:rPr>
                <w:rFonts w:hint="cs"/>
                <w:rtl/>
              </w:rPr>
              <w:t>3</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4 -</w:t>
            </w:r>
          </w:p>
        </w:tc>
        <w:tc>
          <w:tcPr>
            <w:tcW w:w="7909" w:type="dxa"/>
            <w:gridSpan w:val="2"/>
          </w:tcPr>
          <w:p w:rsidR="003C64BA" w:rsidRPr="00514655"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514655">
              <w:rPr>
                <w:rFonts w:hint="cs"/>
                <w:rtl/>
              </w:rPr>
              <w:t xml:space="preserve">خدمات تنظيم الأسرة </w:t>
            </w:r>
            <w:r w:rsidRPr="00514655">
              <w:rPr>
                <w:rtl/>
              </w:rPr>
              <w:t>والصحة الإنجابية</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8</w:t>
            </w:r>
            <w:r w:rsidR="00506980">
              <w:rPr>
                <w:rFonts w:hint="cs"/>
                <w:rtl/>
              </w:rPr>
              <w:t>5</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5 -</w:t>
            </w:r>
          </w:p>
        </w:tc>
        <w:tc>
          <w:tcPr>
            <w:tcW w:w="7909" w:type="dxa"/>
            <w:gridSpan w:val="2"/>
          </w:tcPr>
          <w:p w:rsidR="003C64BA" w:rsidRPr="00514655" w:rsidRDefault="003C64BA" w:rsidP="003C64BA">
            <w:pPr>
              <w:tabs>
                <w:tab w:val="right" w:pos="1080"/>
                <w:tab w:val="left" w:pos="1296"/>
                <w:tab w:val="left" w:pos="1728"/>
                <w:tab w:val="right" w:leader="dot" w:pos="9029"/>
              </w:tabs>
              <w:spacing w:after="120"/>
              <w:jc w:val="left"/>
              <w:rPr>
                <w:rFonts w:hint="cs"/>
                <w:spacing w:val="60"/>
                <w:sz w:val="17"/>
                <w:rtl/>
              </w:rPr>
            </w:pPr>
            <w:r w:rsidRPr="00514655">
              <w:rPr>
                <w:rFonts w:hint="cs"/>
                <w:rtl/>
              </w:rPr>
              <w:t>الحمل المبكر والناسور</w:t>
            </w:r>
            <w:r>
              <w:rPr>
                <w:rFonts w:hint="cs"/>
                <w:rtl/>
              </w:rPr>
              <w:t xml:space="preserve">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8</w:t>
            </w:r>
            <w:r w:rsidR="00506980">
              <w:rPr>
                <w:rFonts w:hint="cs"/>
                <w:rtl/>
              </w:rPr>
              <w:t>6</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6 -</w:t>
            </w:r>
          </w:p>
        </w:tc>
        <w:tc>
          <w:tcPr>
            <w:tcW w:w="7909" w:type="dxa"/>
            <w:gridSpan w:val="2"/>
          </w:tcPr>
          <w:p w:rsidR="003C64BA" w:rsidRPr="00514655" w:rsidRDefault="003C64BA" w:rsidP="003C64BA">
            <w:pPr>
              <w:tabs>
                <w:tab w:val="right" w:pos="1080"/>
                <w:tab w:val="left" w:pos="1296"/>
                <w:tab w:val="right" w:leader="dot" w:pos="9029"/>
              </w:tabs>
              <w:spacing w:after="120"/>
              <w:jc w:val="left"/>
              <w:rPr>
                <w:rFonts w:hint="cs"/>
                <w:spacing w:val="60"/>
                <w:sz w:val="17"/>
                <w:rtl/>
              </w:rPr>
            </w:pPr>
            <w:r w:rsidRPr="00514655">
              <w:rPr>
                <w:rFonts w:hint="cs"/>
                <w:rtl/>
              </w:rPr>
              <w:t>منع الحمل المبكر</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8</w:t>
            </w:r>
            <w:r w:rsidR="00506980">
              <w:rPr>
                <w:rFonts w:hint="cs"/>
                <w:rtl/>
              </w:rPr>
              <w:t>7</w:t>
            </w:r>
          </w:p>
        </w:tc>
      </w:tr>
      <w:tr w:rsidR="003C64BA" w:rsidTr="003C64BA">
        <w:tblPrEx>
          <w:tblCellMar>
            <w:top w:w="0" w:type="dxa"/>
            <w:bottom w:w="0" w:type="dxa"/>
          </w:tblCellMar>
        </w:tblPrEx>
        <w:tc>
          <w:tcPr>
            <w:tcW w:w="9029" w:type="dxa"/>
            <w:gridSpan w:val="5"/>
          </w:tcPr>
          <w:p w:rsidR="003C64BA"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rtl/>
              </w:rPr>
            </w:pPr>
            <w:r>
              <w:rPr>
                <w:rFonts w:hint="cs"/>
                <w:rtl/>
              </w:rPr>
              <w:t>تطبيق المادة 13 من ال</w:t>
            </w:r>
            <w:r w:rsidR="00AA10B8">
              <w:rPr>
                <w:rFonts w:hint="cs"/>
                <w:rtl/>
              </w:rPr>
              <w:t>ا</w:t>
            </w:r>
            <w:r>
              <w:rPr>
                <w:rFonts w:hint="cs"/>
                <w:rtl/>
              </w:rPr>
              <w:t>تفاقية: القضاء على التمييز ضد المرأة في مجالات أخرى من الحياة الاقتصادية والاجتماعية</w:t>
            </w:r>
          </w:p>
        </w:tc>
        <w:tc>
          <w:tcPr>
            <w:tcW w:w="806" w:type="dxa"/>
            <w:vAlign w:val="bottom"/>
          </w:tcPr>
          <w:p w:rsidR="003C64BA" w:rsidRDefault="003C64BA" w:rsidP="00506980">
            <w:pPr>
              <w:spacing w:after="120"/>
              <w:jc w:val="right"/>
              <w:rPr>
                <w:rFonts w:hint="cs"/>
                <w:rtl/>
              </w:rPr>
            </w:pPr>
            <w:r>
              <w:rPr>
                <w:rFonts w:hint="cs"/>
                <w:rtl/>
              </w:rPr>
              <w:t>8</w:t>
            </w:r>
            <w:r w:rsidR="00506980">
              <w:rPr>
                <w:rFonts w:hint="cs"/>
                <w:rtl/>
              </w:rPr>
              <w:t>8</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6420EC" w:rsidRDefault="00AA10B8" w:rsidP="003C64BA">
            <w:pPr>
              <w:tabs>
                <w:tab w:val="right" w:pos="1080"/>
                <w:tab w:val="left" w:pos="1296"/>
                <w:tab w:val="left" w:pos="1728"/>
                <w:tab w:val="left" w:pos="2160"/>
                <w:tab w:val="right" w:leader="dot" w:pos="9029"/>
              </w:tabs>
              <w:spacing w:after="120"/>
              <w:jc w:val="left"/>
              <w:rPr>
                <w:rFonts w:hint="cs"/>
                <w:spacing w:val="60"/>
                <w:sz w:val="17"/>
                <w:rtl/>
              </w:rPr>
            </w:pPr>
            <w:r>
              <w:rPr>
                <w:rFonts w:hint="cs"/>
                <w:rtl/>
              </w:rPr>
              <w:t>فرص وصول المرأة إلى الا</w:t>
            </w:r>
            <w:r w:rsidR="003C64BA">
              <w:rPr>
                <w:rFonts w:hint="cs"/>
                <w:rtl/>
              </w:rPr>
              <w:t xml:space="preserve">ئتمان </w:t>
            </w:r>
            <w:r w:rsidR="003C64BA">
              <w:rPr>
                <w:spacing w:val="60"/>
                <w:sz w:val="17"/>
                <w:rtl/>
              </w:rPr>
              <w:tab/>
            </w:r>
          </w:p>
        </w:tc>
        <w:tc>
          <w:tcPr>
            <w:tcW w:w="806" w:type="dxa"/>
            <w:vAlign w:val="bottom"/>
          </w:tcPr>
          <w:p w:rsidR="003C64BA" w:rsidRDefault="00506980" w:rsidP="003C64BA">
            <w:pPr>
              <w:spacing w:after="120"/>
              <w:jc w:val="right"/>
              <w:rPr>
                <w:rFonts w:hint="cs"/>
                <w:rtl/>
              </w:rPr>
            </w:pPr>
            <w:r>
              <w:rPr>
                <w:rFonts w:hint="cs"/>
                <w:rtl/>
              </w:rPr>
              <w:t>89</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6420EC"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 xml:space="preserve">فرص وصول المرأة الريفية إلى الخدمات الصحية المناسبة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9</w:t>
            </w:r>
            <w:r w:rsidR="00506980">
              <w:rPr>
                <w:rFonts w:hint="cs"/>
                <w:rtl/>
              </w:rPr>
              <w:t>2</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3 -</w:t>
            </w:r>
          </w:p>
        </w:tc>
        <w:tc>
          <w:tcPr>
            <w:tcW w:w="7909" w:type="dxa"/>
            <w:gridSpan w:val="2"/>
          </w:tcPr>
          <w:p w:rsidR="003C64BA" w:rsidRPr="006420EC" w:rsidRDefault="003C64BA" w:rsidP="003C64BA">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 xml:space="preserve">فرص وصول المرأة الريفية إلى التعليم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9</w:t>
            </w:r>
            <w:r w:rsidR="00506980">
              <w:rPr>
                <w:rFonts w:hint="cs"/>
                <w:rtl/>
              </w:rPr>
              <w:t>6</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4 -</w:t>
            </w:r>
          </w:p>
        </w:tc>
        <w:tc>
          <w:tcPr>
            <w:tcW w:w="7909" w:type="dxa"/>
            <w:gridSpan w:val="2"/>
          </w:tcPr>
          <w:p w:rsidR="003C64BA" w:rsidRPr="0049396A" w:rsidRDefault="003C64BA" w:rsidP="003C64BA">
            <w:pPr>
              <w:tabs>
                <w:tab w:val="right" w:pos="1080"/>
                <w:tab w:val="left" w:pos="1296"/>
                <w:tab w:val="left" w:pos="1728"/>
                <w:tab w:val="right" w:leader="dot" w:pos="9029"/>
              </w:tabs>
              <w:spacing w:after="120"/>
              <w:jc w:val="both"/>
              <w:rPr>
                <w:rFonts w:hint="cs"/>
                <w:spacing w:val="60"/>
                <w:sz w:val="17"/>
                <w:rtl/>
              </w:rPr>
            </w:pPr>
            <w:r>
              <w:rPr>
                <w:rFonts w:hint="cs"/>
                <w:rtl/>
              </w:rPr>
              <w:t xml:space="preserve">تنفيذ المادة 13 (ج): </w:t>
            </w:r>
            <w:r>
              <w:rPr>
                <w:rtl/>
              </w:rPr>
              <w:t>ا</w:t>
            </w:r>
            <w:r>
              <w:rPr>
                <w:rFonts w:hint="cs"/>
                <w:rtl/>
              </w:rPr>
              <w:t>ﻟﺤﻖ</w:t>
            </w:r>
            <w:r>
              <w:rPr>
                <w:rtl/>
              </w:rPr>
              <w:t xml:space="preserve"> </w:t>
            </w:r>
            <w:r>
              <w:rPr>
                <w:rFonts w:hint="cs"/>
                <w:rtl/>
              </w:rPr>
              <w:t>ﻓﻲ</w:t>
            </w:r>
            <w:r>
              <w:rPr>
                <w:rtl/>
              </w:rPr>
              <w:t xml:space="preserve"> ا</w:t>
            </w:r>
            <w:r>
              <w:rPr>
                <w:rFonts w:hint="cs"/>
                <w:rtl/>
              </w:rPr>
              <w:t>ﻻﺷﺘﺮ</w:t>
            </w:r>
            <w:r>
              <w:rPr>
                <w:rFonts w:hint="eastAsia"/>
                <w:rtl/>
              </w:rPr>
              <w:t>اك</w:t>
            </w:r>
            <w:r>
              <w:rPr>
                <w:rtl/>
              </w:rPr>
              <w:t xml:space="preserve"> </w:t>
            </w:r>
            <w:r>
              <w:rPr>
                <w:rFonts w:hint="cs"/>
                <w:rtl/>
              </w:rPr>
              <w:t>ﻓﻲ</w:t>
            </w:r>
            <w:r>
              <w:rPr>
                <w:rtl/>
              </w:rPr>
              <w:t xml:space="preserve"> ا</w:t>
            </w:r>
            <w:r>
              <w:rPr>
                <w:rFonts w:hint="cs"/>
                <w:rtl/>
              </w:rPr>
              <w:t>ﻷﻧﺸﻄﺔ</w:t>
            </w:r>
            <w:r>
              <w:rPr>
                <w:rtl/>
              </w:rPr>
              <w:t xml:space="preserve"> ا</w:t>
            </w:r>
            <w:r>
              <w:rPr>
                <w:rFonts w:hint="cs"/>
                <w:rtl/>
              </w:rPr>
              <w:t>ﻟﺘﺮ</w:t>
            </w:r>
            <w:r>
              <w:rPr>
                <w:rFonts w:hint="eastAsia"/>
                <w:rtl/>
              </w:rPr>
              <w:t>و</w:t>
            </w:r>
            <w:r>
              <w:rPr>
                <w:rFonts w:hint="cs"/>
                <w:rtl/>
              </w:rPr>
              <w:t>ﻳﺤﻴﺔ</w:t>
            </w:r>
            <w:r>
              <w:rPr>
                <w:rtl/>
              </w:rPr>
              <w:t xml:space="preserve"> وا</w:t>
            </w:r>
            <w:r>
              <w:rPr>
                <w:rFonts w:hint="cs"/>
                <w:rtl/>
              </w:rPr>
              <w:t>ﻷﻟﻌﺎ</w:t>
            </w:r>
            <w:r>
              <w:rPr>
                <w:rFonts w:hint="eastAsia"/>
                <w:rtl/>
              </w:rPr>
              <w:t>ب</w:t>
            </w:r>
            <w:r>
              <w:rPr>
                <w:rtl/>
              </w:rPr>
              <w:t xml:space="preserve"> ا</w:t>
            </w:r>
            <w:r>
              <w:rPr>
                <w:rFonts w:hint="cs"/>
                <w:rtl/>
              </w:rPr>
              <w:t>ﻟﺮﻳﺎﺿﻴﺔ</w:t>
            </w:r>
            <w:r>
              <w:rPr>
                <w:rtl/>
              </w:rPr>
              <w:t xml:space="preserve"> </w:t>
            </w:r>
            <w:r>
              <w:rPr>
                <w:rFonts w:hint="eastAsia"/>
                <w:rtl/>
              </w:rPr>
              <w:t>و</w:t>
            </w:r>
            <w:r>
              <w:rPr>
                <w:rFonts w:hint="cs"/>
                <w:rtl/>
              </w:rPr>
              <w:t>ﻓﻲ</w:t>
            </w:r>
            <w:r>
              <w:rPr>
                <w:rtl/>
              </w:rPr>
              <w:t xml:space="preserve"> </w:t>
            </w:r>
            <w:r>
              <w:rPr>
                <w:rFonts w:hint="cs"/>
                <w:rtl/>
              </w:rPr>
              <w:t>جميع جوانب</w:t>
            </w:r>
            <w:r>
              <w:rPr>
                <w:rtl/>
              </w:rPr>
              <w:t xml:space="preserve"> ا</w:t>
            </w:r>
            <w:r>
              <w:rPr>
                <w:rFonts w:hint="cs"/>
                <w:rtl/>
              </w:rPr>
              <w:t>ﻟﺤﻴﺎ</w:t>
            </w:r>
            <w:r>
              <w:rPr>
                <w:rFonts w:hint="eastAsia"/>
                <w:rtl/>
              </w:rPr>
              <w:t>ة</w:t>
            </w:r>
            <w:r>
              <w:rPr>
                <w:rtl/>
              </w:rPr>
              <w:t xml:space="preserve"> ا</w:t>
            </w:r>
            <w:r>
              <w:rPr>
                <w:rFonts w:hint="cs"/>
                <w:rtl/>
              </w:rPr>
              <w:t xml:space="preserve">ﻟﺜﻘﺎﻓﻴﺔ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9</w:t>
            </w:r>
            <w:r w:rsidR="00506980">
              <w:rPr>
                <w:rFonts w:hint="cs"/>
                <w:rtl/>
              </w:rPr>
              <w:t>8</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5 -</w:t>
            </w:r>
          </w:p>
        </w:tc>
        <w:tc>
          <w:tcPr>
            <w:tcW w:w="7909" w:type="dxa"/>
            <w:gridSpan w:val="2"/>
          </w:tcPr>
          <w:p w:rsidR="003C64BA" w:rsidRPr="006420EC" w:rsidRDefault="003C64BA" w:rsidP="003C64BA">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مشاركة الفتاة في الأنشطة الرياضية</w:t>
            </w:r>
            <w:r>
              <w:rPr>
                <w:spacing w:val="60"/>
                <w:sz w:val="17"/>
                <w:rtl/>
              </w:rPr>
              <w:tab/>
            </w:r>
          </w:p>
        </w:tc>
        <w:tc>
          <w:tcPr>
            <w:tcW w:w="806" w:type="dxa"/>
            <w:vAlign w:val="bottom"/>
          </w:tcPr>
          <w:p w:rsidR="003C64BA" w:rsidRDefault="00506980" w:rsidP="003C64BA">
            <w:pPr>
              <w:spacing w:after="120"/>
              <w:jc w:val="right"/>
              <w:rPr>
                <w:rFonts w:hint="cs"/>
                <w:rtl/>
              </w:rPr>
            </w:pPr>
            <w:r>
              <w:rPr>
                <w:rFonts w:hint="cs"/>
                <w:rtl/>
              </w:rPr>
              <w:t>99</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6 -</w:t>
            </w:r>
          </w:p>
        </w:tc>
        <w:tc>
          <w:tcPr>
            <w:tcW w:w="7909" w:type="dxa"/>
            <w:gridSpan w:val="2"/>
          </w:tcPr>
          <w:p w:rsidR="003C64BA" w:rsidRPr="006420EC" w:rsidRDefault="003C64BA" w:rsidP="003C64BA">
            <w:pPr>
              <w:tabs>
                <w:tab w:val="right" w:pos="1080"/>
                <w:tab w:val="left" w:pos="1296"/>
                <w:tab w:val="right" w:leader="dot" w:pos="9029"/>
              </w:tabs>
              <w:spacing w:after="120"/>
              <w:jc w:val="left"/>
              <w:rPr>
                <w:rFonts w:hint="cs"/>
                <w:spacing w:val="60"/>
                <w:sz w:val="17"/>
                <w:rtl/>
              </w:rPr>
            </w:pPr>
            <w:r>
              <w:rPr>
                <w:rFonts w:hint="cs"/>
                <w:rtl/>
              </w:rPr>
              <w:t xml:space="preserve">التنشيط والتدريب </w:t>
            </w:r>
            <w:r>
              <w:rPr>
                <w:spacing w:val="60"/>
                <w:sz w:val="17"/>
                <w:rtl/>
              </w:rPr>
              <w:tab/>
            </w:r>
          </w:p>
        </w:tc>
        <w:tc>
          <w:tcPr>
            <w:tcW w:w="806" w:type="dxa"/>
            <w:vAlign w:val="bottom"/>
          </w:tcPr>
          <w:p w:rsidR="003C64BA" w:rsidRDefault="00506980" w:rsidP="003C64BA">
            <w:pPr>
              <w:spacing w:after="120"/>
              <w:jc w:val="right"/>
              <w:rPr>
                <w:rFonts w:hint="cs"/>
                <w:rtl/>
              </w:rPr>
            </w:pPr>
            <w:r>
              <w:rPr>
                <w:rFonts w:hint="cs"/>
                <w:rtl/>
              </w:rPr>
              <w:t>99</w:t>
            </w:r>
          </w:p>
        </w:tc>
      </w:tr>
      <w:tr w:rsidR="003C64BA" w:rsidTr="003C64BA">
        <w:tblPrEx>
          <w:tblCellMar>
            <w:top w:w="0" w:type="dxa"/>
            <w:bottom w:w="0" w:type="dxa"/>
          </w:tblCellMar>
        </w:tblPrEx>
        <w:tc>
          <w:tcPr>
            <w:tcW w:w="9029" w:type="dxa"/>
            <w:gridSpan w:val="5"/>
          </w:tcPr>
          <w:p w:rsidR="003C64BA" w:rsidRPr="00171A7B" w:rsidRDefault="003C64BA" w:rsidP="00AA10B8">
            <w:pPr>
              <w:tabs>
                <w:tab w:val="right" w:pos="1080"/>
                <w:tab w:val="left" w:pos="1296"/>
                <w:tab w:val="left" w:pos="1728"/>
                <w:tab w:val="right" w:leader="dot" w:pos="9029"/>
              </w:tabs>
              <w:spacing w:after="120"/>
              <w:jc w:val="both"/>
              <w:rPr>
                <w:rFonts w:hint="cs"/>
                <w:spacing w:val="60"/>
                <w:sz w:val="17"/>
                <w:rtl/>
              </w:rPr>
            </w:pPr>
            <w:r>
              <w:rPr>
                <w:rFonts w:hint="cs"/>
                <w:rtl/>
              </w:rPr>
              <w:t>تطبيق المادة 14 من ال</w:t>
            </w:r>
            <w:r w:rsidR="00AA10B8">
              <w:rPr>
                <w:rFonts w:hint="cs"/>
                <w:rtl/>
              </w:rPr>
              <w:t>ا</w:t>
            </w:r>
            <w:r>
              <w:rPr>
                <w:rFonts w:hint="cs"/>
                <w:rtl/>
              </w:rPr>
              <w:t xml:space="preserve">تفاقية: جعل تعزيز المساواة بين الجنسين أحد المكونات الواضحة لمخططات التنمية الوطنية والمحلية وبرامجها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10</w:t>
            </w:r>
            <w:r w:rsidR="00506980">
              <w:rPr>
                <w:rFonts w:hint="cs"/>
                <w:rtl/>
              </w:rPr>
              <w:t>0</w:t>
            </w:r>
          </w:p>
        </w:tc>
      </w:tr>
      <w:tr w:rsidR="003C64BA" w:rsidTr="003C64BA">
        <w:tblPrEx>
          <w:tblCellMar>
            <w:top w:w="0" w:type="dxa"/>
            <w:bottom w:w="0" w:type="dxa"/>
          </w:tblCellMar>
        </w:tblPrEx>
        <w:tc>
          <w:tcPr>
            <w:tcW w:w="9029" w:type="dxa"/>
            <w:gridSpan w:val="5"/>
          </w:tcPr>
          <w:p w:rsidR="003C64BA" w:rsidRPr="0049396A"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تطبيق المادة 15 من ال</w:t>
            </w:r>
            <w:r w:rsidR="00AA10B8">
              <w:rPr>
                <w:rFonts w:hint="cs"/>
                <w:rtl/>
              </w:rPr>
              <w:t>ا</w:t>
            </w:r>
            <w:r>
              <w:rPr>
                <w:rFonts w:hint="cs"/>
                <w:rtl/>
              </w:rPr>
              <w:t xml:space="preserve">تفاقية: المساواة بين المرأة والرجل أمام القانون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10</w:t>
            </w:r>
            <w:r w:rsidR="00506980">
              <w:rPr>
                <w:rFonts w:hint="cs"/>
                <w:rtl/>
              </w:rPr>
              <w:t>1</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0A3A9C" w:rsidRDefault="003C64BA" w:rsidP="003C64BA">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 xml:space="preserve">المساواة بين المرأة والرجل أمام القانون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10</w:t>
            </w:r>
            <w:r w:rsidR="00506980">
              <w:rPr>
                <w:rFonts w:hint="cs"/>
                <w:rtl/>
              </w:rPr>
              <w:t>1</w:t>
            </w:r>
          </w:p>
        </w:tc>
      </w:tr>
      <w:tr w:rsidR="003C64BA" w:rsidTr="003C64BA">
        <w:tblPrEx>
          <w:tblCellMar>
            <w:top w:w="0" w:type="dxa"/>
            <w:bottom w:w="0" w:type="dxa"/>
          </w:tblCellMar>
        </w:tblPrEx>
        <w:tc>
          <w:tcPr>
            <w:tcW w:w="9029" w:type="dxa"/>
            <w:gridSpan w:val="5"/>
          </w:tcPr>
          <w:p w:rsidR="003C64BA" w:rsidRPr="00DF65AA" w:rsidRDefault="003C64BA" w:rsidP="00AA10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تطبيق المادة 16 من ال</w:t>
            </w:r>
            <w:r w:rsidR="00AA10B8">
              <w:rPr>
                <w:rFonts w:hint="cs"/>
                <w:rtl/>
              </w:rPr>
              <w:t>ا</w:t>
            </w:r>
            <w:r>
              <w:rPr>
                <w:rFonts w:hint="cs"/>
                <w:rtl/>
              </w:rPr>
              <w:t xml:space="preserve">تفاقية: </w:t>
            </w:r>
            <w:r w:rsidR="00AA10B8">
              <w:rPr>
                <w:rFonts w:hint="cs"/>
                <w:rtl/>
              </w:rPr>
              <w:t>القضاء</w:t>
            </w:r>
            <w:r>
              <w:rPr>
                <w:rtl/>
              </w:rPr>
              <w:t xml:space="preserve"> </w:t>
            </w:r>
            <w:r>
              <w:rPr>
                <w:rFonts w:hint="cs"/>
                <w:rtl/>
              </w:rPr>
              <w:t>ﻋﻠﻰ</w:t>
            </w:r>
            <w:r>
              <w:rPr>
                <w:rtl/>
              </w:rPr>
              <w:t xml:space="preserve"> ا</w:t>
            </w:r>
            <w:r>
              <w:rPr>
                <w:rFonts w:hint="cs"/>
                <w:rtl/>
              </w:rPr>
              <w:t>ﻟﺘﻤﻴﻴﺰ</w:t>
            </w:r>
            <w:r>
              <w:rPr>
                <w:rtl/>
              </w:rPr>
              <w:t xml:space="preserve"> </w:t>
            </w:r>
            <w:r>
              <w:rPr>
                <w:rFonts w:hint="cs"/>
                <w:rtl/>
              </w:rPr>
              <w:t>ﺿﺪ</w:t>
            </w:r>
            <w:r>
              <w:rPr>
                <w:rtl/>
              </w:rPr>
              <w:t xml:space="preserve"> </w:t>
            </w:r>
            <w:r>
              <w:rPr>
                <w:rFonts w:hint="eastAsia"/>
                <w:rtl/>
              </w:rPr>
              <w:t>ا</w:t>
            </w:r>
            <w:r>
              <w:rPr>
                <w:rFonts w:hint="cs"/>
                <w:rtl/>
              </w:rPr>
              <w:t>ﻟﻤﺮ</w:t>
            </w:r>
            <w:r>
              <w:rPr>
                <w:rFonts w:hint="eastAsia"/>
                <w:rtl/>
              </w:rPr>
              <w:t>أة</w:t>
            </w:r>
            <w:r>
              <w:rPr>
                <w:rtl/>
              </w:rPr>
              <w:t xml:space="preserve"> </w:t>
            </w:r>
            <w:r>
              <w:rPr>
                <w:rFonts w:hint="cs"/>
                <w:rtl/>
              </w:rPr>
              <w:t>في</w:t>
            </w:r>
            <w:r>
              <w:rPr>
                <w:rtl/>
              </w:rPr>
              <w:t xml:space="preserve"> </w:t>
            </w:r>
            <w:r>
              <w:rPr>
                <w:rFonts w:hint="cs"/>
                <w:rtl/>
              </w:rPr>
              <w:t>جميع</w:t>
            </w:r>
            <w:r>
              <w:rPr>
                <w:rtl/>
              </w:rPr>
              <w:t xml:space="preserve"> ا</w:t>
            </w:r>
            <w:r>
              <w:rPr>
                <w:rFonts w:hint="cs"/>
                <w:rtl/>
              </w:rPr>
              <w:t>ﻷﻣﻮ</w:t>
            </w:r>
            <w:r>
              <w:rPr>
                <w:rFonts w:hint="eastAsia"/>
                <w:rtl/>
              </w:rPr>
              <w:t>ر</w:t>
            </w:r>
            <w:r>
              <w:rPr>
                <w:rtl/>
              </w:rPr>
              <w:t xml:space="preserve"> </w:t>
            </w:r>
            <w:r>
              <w:rPr>
                <w:rFonts w:hint="cs"/>
                <w:rtl/>
              </w:rPr>
              <w:t xml:space="preserve">المتعلقة بالزواج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10</w:t>
            </w:r>
            <w:r w:rsidR="00506980">
              <w:rPr>
                <w:rFonts w:hint="cs"/>
                <w:rtl/>
              </w:rPr>
              <w:t>1</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1 -</w:t>
            </w:r>
          </w:p>
        </w:tc>
        <w:tc>
          <w:tcPr>
            <w:tcW w:w="7909" w:type="dxa"/>
            <w:gridSpan w:val="2"/>
          </w:tcPr>
          <w:p w:rsidR="003C64BA" w:rsidRPr="00DF65AA"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 xml:space="preserve">المواءمة بين القانون المدني والقانون العرفي في الأمور المتعلقة بالزواج </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10</w:t>
            </w:r>
            <w:r w:rsidR="00506980">
              <w:rPr>
                <w:rFonts w:hint="cs"/>
                <w:rtl/>
              </w:rPr>
              <w:t>1</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2 -</w:t>
            </w:r>
          </w:p>
        </w:tc>
        <w:tc>
          <w:tcPr>
            <w:tcW w:w="7909" w:type="dxa"/>
            <w:gridSpan w:val="2"/>
          </w:tcPr>
          <w:p w:rsidR="003C64BA" w:rsidRPr="00DF65AA"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منع المرأة من التزوج من جديد قبل انتهاء مدة ستة أشهر</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10</w:t>
            </w:r>
            <w:r w:rsidR="00506980">
              <w:rPr>
                <w:rFonts w:hint="cs"/>
                <w:rtl/>
              </w:rPr>
              <w:t>2</w:t>
            </w:r>
          </w:p>
        </w:tc>
      </w:tr>
      <w:tr w:rsidR="003C64BA" w:rsidTr="003C64BA">
        <w:tblPrEx>
          <w:tblCellMar>
            <w:top w:w="0" w:type="dxa"/>
            <w:bottom w:w="0" w:type="dxa"/>
          </w:tblCellMar>
        </w:tblPrEx>
        <w:tc>
          <w:tcPr>
            <w:tcW w:w="400" w:type="dxa"/>
            <w:gridSpan w:val="2"/>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p>
        </w:tc>
        <w:tc>
          <w:tcPr>
            <w:tcW w:w="720" w:type="dxa"/>
          </w:tcPr>
          <w:p w:rsidR="003C64BA" w:rsidRDefault="003C64BA" w:rsidP="003C64BA">
            <w:pPr>
              <w:tabs>
                <w:tab w:val="right" w:pos="1080"/>
                <w:tab w:val="left" w:pos="1296"/>
                <w:tab w:val="right" w:pos="1843"/>
                <w:tab w:val="left" w:pos="2232"/>
                <w:tab w:val="left" w:pos="2592"/>
                <w:tab w:val="left" w:pos="3024"/>
                <w:tab w:val="left" w:pos="3456"/>
                <w:tab w:val="right" w:leader="dot" w:pos="9360"/>
              </w:tabs>
              <w:spacing w:after="120"/>
              <w:jc w:val="right"/>
              <w:rPr>
                <w:rFonts w:hint="cs"/>
                <w:rtl/>
              </w:rPr>
            </w:pPr>
            <w:r>
              <w:rPr>
                <w:rFonts w:hint="cs"/>
                <w:rtl/>
              </w:rPr>
              <w:t>3 -</w:t>
            </w:r>
          </w:p>
        </w:tc>
        <w:tc>
          <w:tcPr>
            <w:tcW w:w="7909" w:type="dxa"/>
            <w:gridSpan w:val="2"/>
          </w:tcPr>
          <w:p w:rsidR="003C64BA" w:rsidRPr="00DF65AA" w:rsidRDefault="003C64BA" w:rsidP="003C64BA">
            <w:pPr>
              <w:tabs>
                <w:tab w:val="right" w:pos="1080"/>
                <w:tab w:val="left" w:pos="1296"/>
                <w:tab w:val="left" w:pos="1728"/>
                <w:tab w:val="left" w:pos="2160"/>
                <w:tab w:val="right" w:leader="dot" w:pos="9029"/>
              </w:tabs>
              <w:spacing w:after="120"/>
              <w:jc w:val="left"/>
              <w:rPr>
                <w:rFonts w:hint="cs"/>
                <w:spacing w:val="60"/>
                <w:sz w:val="17"/>
                <w:rtl/>
              </w:rPr>
            </w:pPr>
            <w:r>
              <w:rPr>
                <w:rFonts w:hint="cs"/>
                <w:rtl/>
              </w:rPr>
              <w:t>القضاء على تعدد الزوجات</w:t>
            </w:r>
            <w:r>
              <w:rPr>
                <w:spacing w:val="60"/>
                <w:sz w:val="17"/>
                <w:rtl/>
              </w:rPr>
              <w:tab/>
            </w:r>
          </w:p>
        </w:tc>
        <w:tc>
          <w:tcPr>
            <w:tcW w:w="806" w:type="dxa"/>
            <w:vAlign w:val="bottom"/>
          </w:tcPr>
          <w:p w:rsidR="003C64BA" w:rsidRDefault="003C64BA" w:rsidP="00506980">
            <w:pPr>
              <w:spacing w:after="120"/>
              <w:jc w:val="right"/>
              <w:rPr>
                <w:rFonts w:hint="cs"/>
                <w:rtl/>
              </w:rPr>
            </w:pPr>
            <w:r>
              <w:rPr>
                <w:rFonts w:hint="cs"/>
                <w:rtl/>
              </w:rPr>
              <w:t>10</w:t>
            </w:r>
            <w:r w:rsidR="00506980">
              <w:rPr>
                <w:rFonts w:hint="cs"/>
                <w:rtl/>
              </w:rPr>
              <w:t>2</w:t>
            </w:r>
          </w:p>
        </w:tc>
      </w:tr>
    </w:tbl>
    <w:p w:rsidR="003C64BA" w:rsidRPr="005C3076" w:rsidRDefault="003C64BA" w:rsidP="003C64BA">
      <w:pPr>
        <w:framePr w:w="9792" w:h="432" w:hSpace="187" w:wrap="around" w:vAnchor="page" w:hAnchor="page" w:x="1196" w:y="13309"/>
        <w:spacing w:line="240" w:lineRule="auto"/>
        <w:rPr>
          <w:szCs w:val="10"/>
          <w:rtl/>
        </w:rPr>
      </w:pPr>
    </w:p>
    <w:p w:rsidR="003C64BA" w:rsidRPr="005C3076" w:rsidRDefault="003C64BA" w:rsidP="003C64BA">
      <w:pPr>
        <w:framePr w:w="9792" w:h="432" w:hSpace="187" w:wrap="around" w:vAnchor="page" w:hAnchor="page" w:x="1196" w:y="13309"/>
        <w:spacing w:line="240" w:lineRule="auto"/>
        <w:rPr>
          <w:szCs w:val="6"/>
          <w:rtl/>
        </w:rPr>
      </w:pPr>
    </w:p>
    <w:p w:rsidR="003C64BA" w:rsidRPr="005C3076" w:rsidRDefault="003C64BA" w:rsidP="003C64BA">
      <w:pPr>
        <w:framePr w:w="9792" w:h="432" w:hSpace="187" w:wrap="around" w:vAnchor="page" w:hAnchor="page" w:x="1196" w:y="13309"/>
        <w:tabs>
          <w:tab w:val="right" w:pos="882"/>
          <w:tab w:val="left" w:pos="972"/>
        </w:tabs>
        <w:spacing w:after="80" w:line="300" w:lineRule="exact"/>
        <w:ind w:left="1267" w:right="1267" w:hanging="547"/>
        <w:rPr>
          <w:rFonts w:hint="cs"/>
          <w:sz w:val="17"/>
          <w:szCs w:val="26"/>
        </w:rPr>
      </w:pPr>
      <w:r>
        <w:rPr>
          <w:noProof/>
          <w:w w:val="100"/>
        </w:rPr>
        <w:pict>
          <v:line id="_x0000_s1055" style="position:absolute;left:0;text-align:left;z-index:30" from="396pt,-1pt" to="468pt,-1pt"/>
        </w:pict>
      </w:r>
      <w:r>
        <w:rPr>
          <w:rFonts w:hint="cs"/>
          <w:sz w:val="17"/>
          <w:szCs w:val="26"/>
          <w:rtl/>
        </w:rPr>
        <w:t>*</w:t>
      </w:r>
      <w:r w:rsidRPr="00DF65AA">
        <w:rPr>
          <w:rFonts w:hint="cs"/>
          <w:sz w:val="26"/>
          <w:szCs w:val="26"/>
          <w:rtl/>
        </w:rPr>
        <w:t>*</w:t>
      </w:r>
      <w:r w:rsidRPr="00DF65AA">
        <w:rPr>
          <w:rFonts w:hint="cs"/>
          <w:sz w:val="26"/>
          <w:szCs w:val="26"/>
          <w:rtl/>
        </w:rPr>
        <w:tab/>
        <w:t>المرفقات متاحة في محفوظات أمانة اللجنة.</w:t>
      </w:r>
    </w:p>
    <w:p w:rsidR="003C64BA" w:rsidRDefault="003C64BA" w:rsidP="003C64BA">
      <w:pPr>
        <w:pStyle w:val="SingleTxt"/>
        <w:ind w:left="0"/>
        <w:rPr>
          <w:rFonts w:hint="cs"/>
          <w:rtl/>
        </w:rPr>
      </w:pPr>
      <w:r>
        <w:rPr>
          <w:rFonts w:hint="cs"/>
          <w:rtl/>
        </w:rPr>
        <w:t>المرفقات **</w:t>
      </w:r>
    </w:p>
    <w:p w:rsidR="003C64BA" w:rsidRPr="00AD1943" w:rsidRDefault="003C64BA" w:rsidP="003C64BA">
      <w:pPr>
        <w:pStyle w:val="HCh"/>
        <w:spacing w:after="120"/>
        <w:rPr>
          <w:rFonts w:hint="cs"/>
          <w:sz w:val="12"/>
          <w:rtl/>
        </w:rPr>
      </w:pPr>
      <w:r>
        <w:rPr>
          <w:rtl/>
        </w:rPr>
        <w:br w:type="page"/>
      </w:r>
      <w:r>
        <w:rPr>
          <w:rFonts w:hint="cs"/>
          <w:rtl/>
        </w:rPr>
        <w:t>قائمة الجداول والرسوم البيانية والخرائط</w:t>
      </w:r>
    </w:p>
    <w:p w:rsidR="003C64BA" w:rsidRPr="00AD1943" w:rsidRDefault="003C64BA" w:rsidP="003C64BA">
      <w:pPr>
        <w:pStyle w:val="SingleTxt"/>
        <w:spacing w:after="0" w:line="120" w:lineRule="exact"/>
        <w:rPr>
          <w:rFonts w:hint="cs"/>
          <w:sz w:val="12"/>
          <w:rtl/>
        </w:rPr>
      </w:pPr>
    </w:p>
    <w:tbl>
      <w:tblPr>
        <w:bidiVisual/>
        <w:tblW w:w="9835" w:type="dxa"/>
        <w:tblInd w:w="108" w:type="dxa"/>
        <w:tblLayout w:type="fixed"/>
        <w:tblLook w:val="0000"/>
      </w:tblPr>
      <w:tblGrid>
        <w:gridCol w:w="9029"/>
        <w:gridCol w:w="806"/>
      </w:tblGrid>
      <w:tr w:rsidR="003C64BA" w:rsidTr="003C64BA">
        <w:tblPrEx>
          <w:tblCellMar>
            <w:top w:w="0" w:type="dxa"/>
            <w:bottom w:w="0" w:type="dxa"/>
          </w:tblCellMar>
        </w:tblPrEx>
        <w:trPr>
          <w:tblHeader/>
        </w:trPr>
        <w:tc>
          <w:tcPr>
            <w:tcW w:w="9029" w:type="dxa"/>
          </w:tcPr>
          <w:p w:rsidR="003C64BA"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rtl/>
              </w:rPr>
            </w:pPr>
          </w:p>
        </w:tc>
        <w:tc>
          <w:tcPr>
            <w:tcW w:w="806" w:type="dxa"/>
            <w:vAlign w:val="bottom"/>
          </w:tcPr>
          <w:p w:rsidR="003C64BA" w:rsidRDefault="003C64BA" w:rsidP="003C64BA">
            <w:pPr>
              <w:spacing w:after="120"/>
              <w:jc w:val="right"/>
              <w:rPr>
                <w:rFonts w:hint="cs"/>
                <w:rtl/>
              </w:rPr>
            </w:pPr>
            <w:r w:rsidRPr="00C22EF3">
              <w:rPr>
                <w:rFonts w:hint="cs"/>
                <w:i/>
                <w:iCs/>
                <w:sz w:val="24"/>
                <w:szCs w:val="24"/>
                <w:rtl/>
              </w:rPr>
              <w:t>الصفحة</w:t>
            </w:r>
          </w:p>
        </w:tc>
      </w:tr>
      <w:tr w:rsidR="003C64BA" w:rsidTr="003C64BA">
        <w:tblPrEx>
          <w:tblCellMar>
            <w:top w:w="0" w:type="dxa"/>
            <w:bottom w:w="0" w:type="dxa"/>
          </w:tblCellMar>
        </w:tblPrEx>
        <w:tc>
          <w:tcPr>
            <w:tcW w:w="9029" w:type="dxa"/>
          </w:tcPr>
          <w:p w:rsidR="003C64BA" w:rsidRPr="00DE34AA"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الجدول 1:</w:t>
            </w:r>
            <w:r>
              <w:rPr>
                <w:rtl/>
              </w:rPr>
              <w:tab/>
            </w:r>
            <w:r>
              <w:rPr>
                <w:rtl/>
              </w:rPr>
              <w:tab/>
            </w:r>
            <w:r>
              <w:rPr>
                <w:rFonts w:hint="cs"/>
                <w:rtl/>
              </w:rPr>
              <w:t xml:space="preserve">تقديرات سكان مدغشقر في عام 2012، حسب المنطقة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11</w:t>
            </w:r>
          </w:p>
        </w:tc>
      </w:tr>
      <w:tr w:rsidR="003C64BA" w:rsidTr="003C64BA">
        <w:tblPrEx>
          <w:tblCellMar>
            <w:top w:w="0" w:type="dxa"/>
            <w:bottom w:w="0" w:type="dxa"/>
          </w:tblCellMar>
        </w:tblPrEx>
        <w:tc>
          <w:tcPr>
            <w:tcW w:w="9029" w:type="dxa"/>
          </w:tcPr>
          <w:p w:rsidR="003C64BA" w:rsidRPr="00DE34AA" w:rsidRDefault="003C64BA" w:rsidP="003C64BA">
            <w:pPr>
              <w:tabs>
                <w:tab w:val="right" w:pos="1080"/>
                <w:tab w:val="left" w:pos="1296"/>
                <w:tab w:val="left" w:pos="1728"/>
                <w:tab w:val="right" w:leader="dot" w:pos="9029"/>
              </w:tabs>
              <w:spacing w:after="120"/>
              <w:ind w:left="1296" w:hanging="1296"/>
              <w:jc w:val="left"/>
              <w:rPr>
                <w:rFonts w:hint="cs"/>
                <w:spacing w:val="60"/>
                <w:sz w:val="17"/>
                <w:rtl/>
              </w:rPr>
            </w:pPr>
            <w:r>
              <w:rPr>
                <w:rFonts w:hint="cs"/>
                <w:rtl/>
              </w:rPr>
              <w:t>الجدول 2:</w:t>
            </w:r>
            <w:r>
              <w:rPr>
                <w:rtl/>
              </w:rPr>
              <w:tab/>
            </w:r>
            <w:r>
              <w:rPr>
                <w:rFonts w:hint="cs"/>
                <w:rtl/>
              </w:rPr>
              <w:tab/>
              <w:t>اتجاهات الخصوبة، ووفيات الرضع والأطفال</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12</w:t>
            </w:r>
          </w:p>
        </w:tc>
      </w:tr>
      <w:tr w:rsidR="003C64BA" w:rsidTr="003C64BA">
        <w:tblPrEx>
          <w:tblCellMar>
            <w:top w:w="0" w:type="dxa"/>
            <w:bottom w:w="0" w:type="dxa"/>
          </w:tblCellMar>
        </w:tblPrEx>
        <w:tc>
          <w:tcPr>
            <w:tcW w:w="9029" w:type="dxa"/>
          </w:tcPr>
          <w:p w:rsidR="003C64BA" w:rsidRPr="00DE34AA"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الجدول 3:</w:t>
            </w:r>
            <w:r>
              <w:rPr>
                <w:rtl/>
              </w:rPr>
              <w:tab/>
            </w:r>
            <w:r>
              <w:rPr>
                <w:rFonts w:hint="cs"/>
                <w:rtl/>
              </w:rPr>
              <w:tab/>
              <w:t xml:space="preserve">نمو </w:t>
            </w:r>
            <w:r w:rsidRPr="00697398">
              <w:rPr>
                <w:rFonts w:hint="cs"/>
                <w:rtl/>
              </w:rPr>
              <w:t>الناتج المحلي الإجمالي بالمعدلات الإسمية والمعدلات الحقيقية ونسبة التضخم</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22</w:t>
            </w:r>
          </w:p>
        </w:tc>
      </w:tr>
      <w:tr w:rsidR="003C64BA" w:rsidTr="003C64BA">
        <w:tblPrEx>
          <w:tblCellMar>
            <w:top w:w="0" w:type="dxa"/>
            <w:bottom w:w="0" w:type="dxa"/>
          </w:tblCellMar>
        </w:tblPrEx>
        <w:tc>
          <w:tcPr>
            <w:tcW w:w="9029" w:type="dxa"/>
          </w:tcPr>
          <w:p w:rsidR="003C64BA" w:rsidRPr="00AD1943"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rPr>
                <w:rFonts w:hint="cs"/>
                <w:spacing w:val="60"/>
                <w:sz w:val="17"/>
                <w:rtl/>
              </w:rPr>
            </w:pPr>
            <w:r>
              <w:rPr>
                <w:rFonts w:hint="cs"/>
                <w:rtl/>
              </w:rPr>
              <w:t>الجدول 4:</w:t>
            </w:r>
            <w:r>
              <w:rPr>
                <w:rtl/>
              </w:rPr>
              <w:tab/>
            </w:r>
            <w:r>
              <w:rPr>
                <w:rFonts w:hint="cs"/>
                <w:rtl/>
              </w:rPr>
              <w:tab/>
              <w:t>اتجاهات الجوانب العملية لمراكز الصحة الأساسية</w:t>
            </w:r>
            <w:r>
              <w:rPr>
                <w:spacing w:val="60"/>
                <w:sz w:val="17"/>
                <w:rtl/>
              </w:rPr>
              <w:tab/>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23</w:t>
            </w:r>
          </w:p>
        </w:tc>
      </w:tr>
      <w:tr w:rsidR="003C64BA" w:rsidTr="003C64BA">
        <w:tblPrEx>
          <w:tblCellMar>
            <w:top w:w="0" w:type="dxa"/>
            <w:bottom w:w="0" w:type="dxa"/>
          </w:tblCellMar>
        </w:tblPrEx>
        <w:tc>
          <w:tcPr>
            <w:tcW w:w="9029" w:type="dxa"/>
          </w:tcPr>
          <w:p w:rsidR="003C64BA" w:rsidRPr="00DE34AA" w:rsidRDefault="003C64BA" w:rsidP="003C64B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الجدول 5:</w:t>
            </w:r>
            <w:r>
              <w:rPr>
                <w:rtl/>
              </w:rPr>
              <w:tab/>
            </w:r>
            <w:r>
              <w:rPr>
                <w:rFonts w:hint="cs"/>
                <w:rtl/>
              </w:rPr>
              <w:tab/>
              <w:t xml:space="preserve">النسبة المئوية لمشاركة المرأة في الجمعيات العامة للأحياء (الفوتوكوني)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28</w:t>
            </w:r>
          </w:p>
        </w:tc>
      </w:tr>
      <w:tr w:rsidR="003C64BA" w:rsidTr="003C64BA">
        <w:tblPrEx>
          <w:tblCellMar>
            <w:top w:w="0" w:type="dxa"/>
            <w:bottom w:w="0" w:type="dxa"/>
          </w:tblCellMar>
        </w:tblPrEx>
        <w:tc>
          <w:tcPr>
            <w:tcW w:w="9029" w:type="dxa"/>
          </w:tcPr>
          <w:p w:rsidR="003C64BA" w:rsidRPr="00AD1943" w:rsidRDefault="003C64BA" w:rsidP="003C64B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الجدول 6:</w:t>
            </w:r>
            <w:r>
              <w:rPr>
                <w:rtl/>
              </w:rPr>
              <w:tab/>
            </w:r>
            <w:r>
              <w:rPr>
                <w:rFonts w:hint="cs"/>
                <w:rtl/>
              </w:rPr>
              <w:tab/>
              <w:t>تتبع المستفيدين من البرنامج</w:t>
            </w:r>
            <w:r>
              <w:rPr>
                <w:spacing w:val="60"/>
                <w:sz w:val="17"/>
                <w:rtl/>
              </w:rPr>
              <w:tab/>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45</w:t>
            </w:r>
          </w:p>
        </w:tc>
      </w:tr>
      <w:tr w:rsidR="003C64BA" w:rsidTr="003C64BA">
        <w:tblPrEx>
          <w:tblCellMar>
            <w:top w:w="0" w:type="dxa"/>
            <w:bottom w:w="0" w:type="dxa"/>
          </w:tblCellMar>
        </w:tblPrEx>
        <w:tc>
          <w:tcPr>
            <w:tcW w:w="9029" w:type="dxa"/>
          </w:tcPr>
          <w:p w:rsidR="003C64BA" w:rsidRPr="00AD1943" w:rsidRDefault="003C64BA" w:rsidP="003C64BA">
            <w:pPr>
              <w:tabs>
                <w:tab w:val="right" w:pos="1080"/>
                <w:tab w:val="left" w:pos="1296"/>
                <w:tab w:val="left" w:pos="1728"/>
                <w:tab w:val="left" w:pos="2160"/>
                <w:tab w:val="left" w:pos="2592"/>
                <w:tab w:val="right" w:leader="dot" w:pos="9029"/>
              </w:tabs>
              <w:spacing w:after="120"/>
              <w:ind w:left="1296" w:hanging="1296"/>
              <w:jc w:val="both"/>
              <w:rPr>
                <w:rFonts w:hint="cs"/>
                <w:spacing w:val="60"/>
                <w:sz w:val="17"/>
                <w:rtl/>
              </w:rPr>
            </w:pPr>
            <w:r>
              <w:rPr>
                <w:rFonts w:hint="cs"/>
                <w:rtl/>
              </w:rPr>
              <w:t>الجدول 7:</w:t>
            </w:r>
            <w:r>
              <w:rPr>
                <w:rtl/>
              </w:rPr>
              <w:tab/>
            </w:r>
            <w:r>
              <w:rPr>
                <w:rFonts w:hint="cs"/>
                <w:rtl/>
              </w:rPr>
              <w:tab/>
              <w:t xml:space="preserve">عدد النساء اللاتي دربهن المرصد الملغاشي للعمل والتدريب المهني والتدريب على إدارة المشاريع  القائمة على الزراعة وتربية الماشية والصناعات التقليدية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46</w:t>
            </w:r>
          </w:p>
        </w:tc>
      </w:tr>
      <w:tr w:rsidR="003C64BA" w:rsidTr="003C64BA">
        <w:tblPrEx>
          <w:tblCellMar>
            <w:top w:w="0" w:type="dxa"/>
            <w:bottom w:w="0" w:type="dxa"/>
          </w:tblCellMar>
        </w:tblPrEx>
        <w:tc>
          <w:tcPr>
            <w:tcW w:w="9029" w:type="dxa"/>
          </w:tcPr>
          <w:p w:rsidR="003C64BA" w:rsidRPr="0030648D"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الجدول 8:</w:t>
            </w:r>
            <w:r>
              <w:rPr>
                <w:rtl/>
              </w:rPr>
              <w:tab/>
            </w:r>
            <w:r>
              <w:rPr>
                <w:rFonts w:hint="cs"/>
                <w:rtl/>
              </w:rPr>
              <w:tab/>
              <w:t>النساء العضوات في مكتب اللجنة الوطنية المستقلة للانتخابات للفترة الانتقالية</w:t>
            </w:r>
            <w:r>
              <w:rPr>
                <w:spacing w:val="60"/>
                <w:sz w:val="17"/>
                <w:rtl/>
              </w:rPr>
              <w:tab/>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53</w:t>
            </w:r>
          </w:p>
        </w:tc>
      </w:tr>
      <w:tr w:rsidR="003C64BA" w:rsidTr="003C64BA">
        <w:tblPrEx>
          <w:tblCellMar>
            <w:top w:w="0" w:type="dxa"/>
            <w:bottom w:w="0" w:type="dxa"/>
          </w:tblCellMar>
        </w:tblPrEx>
        <w:tc>
          <w:tcPr>
            <w:tcW w:w="9029" w:type="dxa"/>
          </w:tcPr>
          <w:p w:rsidR="003C64BA" w:rsidRPr="00153D38"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الجدول 9:</w:t>
            </w:r>
            <w:r>
              <w:rPr>
                <w:rtl/>
              </w:rPr>
              <w:tab/>
            </w:r>
            <w:r>
              <w:rPr>
                <w:rtl/>
              </w:rPr>
              <w:tab/>
            </w:r>
            <w:r>
              <w:rPr>
                <w:rFonts w:hint="cs"/>
                <w:rtl/>
              </w:rPr>
              <w:t>إحصاءات نظام التعليم الملغاشي مع نسبة الفتيات</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57</w:t>
            </w:r>
          </w:p>
        </w:tc>
      </w:tr>
      <w:tr w:rsidR="003C64BA" w:rsidTr="003C64BA">
        <w:tblPrEx>
          <w:tblCellMar>
            <w:top w:w="0" w:type="dxa"/>
            <w:bottom w:w="0" w:type="dxa"/>
          </w:tblCellMar>
        </w:tblPrEx>
        <w:tc>
          <w:tcPr>
            <w:tcW w:w="9029" w:type="dxa"/>
          </w:tcPr>
          <w:p w:rsidR="003C64BA" w:rsidRPr="00AD1943"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jc w:val="left"/>
              <w:rPr>
                <w:rFonts w:hint="cs"/>
                <w:spacing w:val="60"/>
                <w:sz w:val="17"/>
                <w:rtl/>
                <w:lang w:bidi="ar-EG"/>
              </w:rPr>
            </w:pPr>
            <w:r>
              <w:rPr>
                <w:rFonts w:hint="cs"/>
                <w:rtl/>
              </w:rPr>
              <w:t>الجدول 10:</w:t>
            </w:r>
            <w:r>
              <w:rPr>
                <w:rtl/>
              </w:rPr>
              <w:tab/>
            </w:r>
            <w:r>
              <w:rPr>
                <w:rFonts w:hint="cs"/>
                <w:rtl/>
              </w:rPr>
              <w:tab/>
              <w:t>توزيع طلبة ال</w:t>
            </w:r>
            <w:r w:rsidRPr="004A387D">
              <w:rPr>
                <w:rFonts w:hint="cs"/>
                <w:rtl/>
                <w:lang w:bidi="ar-EG"/>
              </w:rPr>
              <w:t xml:space="preserve">مركز </w:t>
            </w:r>
            <w:r>
              <w:rPr>
                <w:rFonts w:hint="cs"/>
                <w:rtl/>
                <w:lang w:bidi="ar-EG"/>
              </w:rPr>
              <w:t>ال</w:t>
            </w:r>
            <w:r w:rsidRPr="004A387D">
              <w:rPr>
                <w:rFonts w:hint="cs"/>
                <w:rtl/>
                <w:lang w:bidi="ar-EG"/>
              </w:rPr>
              <w:t>وطني للتعليم من بعد بمدغشقر</w:t>
            </w:r>
            <w:r>
              <w:rPr>
                <w:rFonts w:hint="cs"/>
                <w:rtl/>
                <w:lang w:bidi="ar-EG"/>
              </w:rPr>
              <w:t xml:space="preserve"> حسب التخصص و الجنس</w:t>
            </w:r>
            <w:r>
              <w:rPr>
                <w:spacing w:val="60"/>
                <w:sz w:val="17"/>
                <w:rtl/>
                <w:lang w:bidi="ar-EG"/>
              </w:rPr>
              <w:tab/>
            </w:r>
          </w:p>
        </w:tc>
        <w:tc>
          <w:tcPr>
            <w:tcW w:w="806" w:type="dxa"/>
            <w:vAlign w:val="bottom"/>
          </w:tcPr>
          <w:p w:rsidR="003C64BA" w:rsidRDefault="003C64BA" w:rsidP="003C64BA">
            <w:pPr>
              <w:spacing w:after="120"/>
              <w:jc w:val="right"/>
              <w:rPr>
                <w:rFonts w:hint="cs"/>
                <w:rtl/>
              </w:rPr>
            </w:pPr>
            <w:r>
              <w:rPr>
                <w:rFonts w:hint="cs"/>
                <w:rtl/>
              </w:rPr>
              <w:t>59</w:t>
            </w:r>
          </w:p>
        </w:tc>
      </w:tr>
      <w:tr w:rsidR="003C64BA" w:rsidTr="003C64BA">
        <w:tblPrEx>
          <w:tblCellMar>
            <w:top w:w="0" w:type="dxa"/>
            <w:bottom w:w="0" w:type="dxa"/>
          </w:tblCellMar>
        </w:tblPrEx>
        <w:tc>
          <w:tcPr>
            <w:tcW w:w="9029" w:type="dxa"/>
          </w:tcPr>
          <w:p w:rsidR="003C64BA" w:rsidRPr="00AD1943"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الجدول 11:</w:t>
            </w:r>
            <w:r>
              <w:rPr>
                <w:rtl/>
              </w:rPr>
              <w:tab/>
            </w:r>
            <w:r>
              <w:rPr>
                <w:rtl/>
              </w:rPr>
              <w:tab/>
            </w:r>
            <w:r>
              <w:rPr>
                <w:rFonts w:hint="cs"/>
                <w:rtl/>
              </w:rPr>
              <w:t>توزيع أساتذة التعليم العالي حسب الجنس</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60</w:t>
            </w:r>
          </w:p>
        </w:tc>
      </w:tr>
      <w:tr w:rsidR="003C64BA" w:rsidTr="003C64BA">
        <w:tblPrEx>
          <w:tblCellMar>
            <w:top w:w="0" w:type="dxa"/>
            <w:bottom w:w="0" w:type="dxa"/>
          </w:tblCellMar>
        </w:tblPrEx>
        <w:tc>
          <w:tcPr>
            <w:tcW w:w="9029" w:type="dxa"/>
          </w:tcPr>
          <w:p w:rsidR="003C64BA" w:rsidRPr="00422287"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الجدول 12:</w:t>
            </w:r>
            <w:r>
              <w:rPr>
                <w:rtl/>
              </w:rPr>
              <w:tab/>
            </w:r>
            <w:r>
              <w:rPr>
                <w:rFonts w:hint="cs"/>
                <w:rtl/>
              </w:rPr>
              <w:t xml:space="preserve">إنجازات إدارة </w:t>
            </w:r>
            <w:r w:rsidRPr="001422C5">
              <w:rPr>
                <w:rtl/>
              </w:rPr>
              <w:t>التعليم في مرحلة ما قبل المدرسة</w:t>
            </w:r>
            <w:r>
              <w:rPr>
                <w:rFonts w:hint="cs"/>
                <w:rtl/>
              </w:rPr>
              <w:t xml:space="preserve"> وتعليم القراءة والكتابة </w:t>
            </w:r>
            <w:r>
              <w:rPr>
                <w:spacing w:val="60"/>
                <w:sz w:val="17"/>
                <w:rtl/>
              </w:rPr>
              <w:tab/>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61</w:t>
            </w:r>
          </w:p>
        </w:tc>
      </w:tr>
      <w:tr w:rsidR="003C64BA" w:rsidTr="003C64BA">
        <w:tblPrEx>
          <w:tblCellMar>
            <w:top w:w="0" w:type="dxa"/>
            <w:bottom w:w="0" w:type="dxa"/>
          </w:tblCellMar>
        </w:tblPrEx>
        <w:tc>
          <w:tcPr>
            <w:tcW w:w="9029" w:type="dxa"/>
          </w:tcPr>
          <w:p w:rsidR="003C64BA" w:rsidRPr="0091171A"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60" w:lineRule="exact"/>
              <w:jc w:val="left"/>
              <w:rPr>
                <w:rFonts w:hint="cs"/>
                <w:spacing w:val="60"/>
                <w:sz w:val="17"/>
                <w:rtl/>
              </w:rPr>
            </w:pPr>
            <w:r>
              <w:rPr>
                <w:rFonts w:hint="cs"/>
                <w:rtl/>
              </w:rPr>
              <w:t>الجدول 13:</w:t>
            </w:r>
            <w:r>
              <w:rPr>
                <w:rtl/>
              </w:rPr>
              <w:tab/>
            </w:r>
            <w:r>
              <w:rPr>
                <w:rFonts w:hint="cs"/>
                <w:rtl/>
              </w:rPr>
              <w:tab/>
              <w:t xml:space="preserve">توزيع الطلاب المسجلين للسنة الجامعية 2009-2010 حسب الشريحة العمرية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63</w:t>
            </w:r>
          </w:p>
        </w:tc>
      </w:tr>
      <w:tr w:rsidR="003C64BA" w:rsidTr="003C64BA">
        <w:tblPrEx>
          <w:tblCellMar>
            <w:top w:w="0" w:type="dxa"/>
            <w:bottom w:w="0" w:type="dxa"/>
          </w:tblCellMar>
        </w:tblPrEx>
        <w:tc>
          <w:tcPr>
            <w:tcW w:w="9029" w:type="dxa"/>
          </w:tcPr>
          <w:p w:rsidR="003C64BA" w:rsidRPr="00AD1943" w:rsidRDefault="003C64BA" w:rsidP="003C64BA">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rPr>
            </w:pPr>
            <w:r>
              <w:rPr>
                <w:rFonts w:hint="cs"/>
                <w:rtl/>
              </w:rPr>
              <w:t>الجدول 14:</w:t>
            </w:r>
            <w:r>
              <w:rPr>
                <w:rtl/>
              </w:rPr>
              <w:tab/>
            </w:r>
            <w:r>
              <w:rPr>
                <w:rFonts w:hint="cs"/>
                <w:rtl/>
              </w:rPr>
              <w:tab/>
              <w:t>وتيرة المهاجرين في عام 2007</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66</w:t>
            </w:r>
          </w:p>
        </w:tc>
      </w:tr>
      <w:tr w:rsidR="003C64BA" w:rsidTr="003C64BA">
        <w:tblPrEx>
          <w:tblCellMar>
            <w:top w:w="0" w:type="dxa"/>
            <w:bottom w:w="0" w:type="dxa"/>
          </w:tblCellMar>
        </w:tblPrEx>
        <w:tc>
          <w:tcPr>
            <w:tcW w:w="9029" w:type="dxa"/>
          </w:tcPr>
          <w:p w:rsidR="003C64BA" w:rsidRPr="00AD1943"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Fonts w:hint="cs"/>
                <w:rtl/>
              </w:rPr>
              <w:t>الجدول 15:</w:t>
            </w:r>
            <w:r>
              <w:rPr>
                <w:rtl/>
              </w:rPr>
              <w:tab/>
            </w:r>
            <w:r>
              <w:rPr>
                <w:rtl/>
              </w:rPr>
              <w:tab/>
            </w:r>
            <w:r>
              <w:rPr>
                <w:rFonts w:hint="cs"/>
                <w:rtl/>
              </w:rPr>
              <w:t>قطاعات نشاط المهاجرين في عام 2007</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66</w:t>
            </w:r>
          </w:p>
        </w:tc>
      </w:tr>
      <w:tr w:rsidR="003C64BA" w:rsidTr="003C64BA">
        <w:tblPrEx>
          <w:tblCellMar>
            <w:top w:w="0" w:type="dxa"/>
            <w:bottom w:w="0" w:type="dxa"/>
          </w:tblCellMar>
        </w:tblPrEx>
        <w:tc>
          <w:tcPr>
            <w:tcW w:w="9029" w:type="dxa"/>
          </w:tcPr>
          <w:p w:rsidR="003C64BA" w:rsidRPr="0091171A" w:rsidRDefault="003C64BA" w:rsidP="003C64BA">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Fonts w:hint="cs"/>
                <w:rtl/>
              </w:rPr>
              <w:t>الجدول 16:</w:t>
            </w:r>
            <w:r>
              <w:rPr>
                <w:rtl/>
              </w:rPr>
              <w:tab/>
            </w:r>
            <w:r>
              <w:rPr>
                <w:rFonts w:hint="cs"/>
                <w:rtl/>
              </w:rPr>
              <w:tab/>
            </w:r>
            <w:r w:rsidRPr="00E271EC">
              <w:rPr>
                <w:rFonts w:hint="cs"/>
                <w:rtl/>
              </w:rPr>
              <w:t>وتيرة المهاجرين في عام</w:t>
            </w:r>
            <w:r>
              <w:rPr>
                <w:rFonts w:hint="cs"/>
                <w:spacing w:val="60"/>
                <w:sz w:val="17"/>
                <w:rtl/>
              </w:rPr>
              <w:t xml:space="preserve"> 2008</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67</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rPr>
            </w:pPr>
            <w:r>
              <w:rPr>
                <w:rFonts w:hint="cs"/>
                <w:rtl/>
              </w:rPr>
              <w:t>الجدول 17:</w:t>
            </w:r>
            <w:r>
              <w:rPr>
                <w:rtl/>
              </w:rPr>
              <w:tab/>
            </w:r>
            <w:r>
              <w:rPr>
                <w:rtl/>
              </w:rPr>
              <w:tab/>
            </w:r>
            <w:r w:rsidRPr="00E271EC">
              <w:rPr>
                <w:rFonts w:hint="cs"/>
                <w:rtl/>
              </w:rPr>
              <w:t>قطاعات نشاط المهاجرين في عام</w:t>
            </w:r>
            <w:r>
              <w:rPr>
                <w:rFonts w:hint="cs"/>
                <w:rtl/>
              </w:rPr>
              <w:t xml:space="preserve"> 2008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67</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rPr>
            </w:pPr>
            <w:r>
              <w:rPr>
                <w:rFonts w:hint="cs"/>
                <w:rtl/>
              </w:rPr>
              <w:t>الجدول 18:</w:t>
            </w:r>
            <w:r>
              <w:rPr>
                <w:rtl/>
              </w:rPr>
              <w:tab/>
            </w:r>
            <w:r>
              <w:rPr>
                <w:rFonts w:hint="cs"/>
                <w:rtl/>
              </w:rPr>
              <w:tab/>
              <w:t>وتيرة المهاجرين في عام 2009</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67</w:t>
            </w:r>
          </w:p>
        </w:tc>
      </w:tr>
      <w:tr w:rsidR="003C64BA" w:rsidTr="003C64BA">
        <w:tblPrEx>
          <w:tblCellMar>
            <w:top w:w="0" w:type="dxa"/>
            <w:bottom w:w="0" w:type="dxa"/>
          </w:tblCellMar>
        </w:tblPrEx>
        <w:tc>
          <w:tcPr>
            <w:tcW w:w="9029" w:type="dxa"/>
          </w:tcPr>
          <w:p w:rsidR="003C64BA" w:rsidRPr="0091171A" w:rsidRDefault="003C64BA" w:rsidP="003C64BA">
            <w:pPr>
              <w:tabs>
                <w:tab w:val="right" w:pos="1080"/>
                <w:tab w:val="left" w:pos="1296"/>
                <w:tab w:val="left" w:pos="1728"/>
                <w:tab w:val="right" w:leader="dot" w:pos="9029"/>
              </w:tabs>
              <w:spacing w:after="120" w:line="360" w:lineRule="exact"/>
              <w:ind w:left="1296" w:hanging="1296"/>
              <w:jc w:val="left"/>
              <w:rPr>
                <w:rFonts w:hint="cs"/>
                <w:spacing w:val="60"/>
                <w:sz w:val="17"/>
                <w:rtl/>
              </w:rPr>
            </w:pPr>
            <w:r>
              <w:rPr>
                <w:rFonts w:hint="cs"/>
                <w:rtl/>
              </w:rPr>
              <w:t>الجدول 19:</w:t>
            </w:r>
            <w:r>
              <w:rPr>
                <w:rtl/>
              </w:rPr>
              <w:tab/>
            </w:r>
            <w:r>
              <w:rPr>
                <w:rFonts w:hint="cs"/>
                <w:rtl/>
              </w:rPr>
              <w:tab/>
            </w:r>
            <w:r w:rsidRPr="00E271EC">
              <w:rPr>
                <w:rFonts w:hint="cs"/>
                <w:rtl/>
              </w:rPr>
              <w:t>قطاعات نشاط المهاجرين في عام</w:t>
            </w:r>
            <w:r>
              <w:rPr>
                <w:rFonts w:hint="cs"/>
                <w:rtl/>
              </w:rPr>
              <w:t xml:space="preserve"> 2009</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68</w:t>
            </w:r>
          </w:p>
        </w:tc>
      </w:tr>
      <w:tr w:rsidR="003C64BA" w:rsidTr="003C64BA">
        <w:tblPrEx>
          <w:tblCellMar>
            <w:top w:w="0" w:type="dxa"/>
            <w:bottom w:w="0" w:type="dxa"/>
          </w:tblCellMar>
        </w:tblPrEx>
        <w:tc>
          <w:tcPr>
            <w:tcW w:w="9029" w:type="dxa"/>
          </w:tcPr>
          <w:p w:rsidR="003C64BA" w:rsidRPr="00873BEE" w:rsidRDefault="003C64BA" w:rsidP="003C64BA">
            <w:pPr>
              <w:tabs>
                <w:tab w:val="right" w:pos="1080"/>
                <w:tab w:val="left" w:pos="1296"/>
                <w:tab w:val="left" w:pos="1728"/>
                <w:tab w:val="right" w:leader="dot" w:pos="9029"/>
              </w:tabs>
              <w:spacing w:after="120" w:line="360" w:lineRule="exact"/>
              <w:ind w:left="1296" w:hanging="1296"/>
              <w:jc w:val="left"/>
              <w:rPr>
                <w:rFonts w:hint="cs"/>
                <w:spacing w:val="60"/>
                <w:sz w:val="17"/>
                <w:rtl/>
              </w:rPr>
            </w:pPr>
            <w:r>
              <w:rPr>
                <w:rFonts w:hint="cs"/>
                <w:rtl/>
              </w:rPr>
              <w:t>الجدول 20:</w:t>
            </w:r>
            <w:r>
              <w:rPr>
                <w:rtl/>
              </w:rPr>
              <w:tab/>
            </w:r>
            <w:r>
              <w:rPr>
                <w:rtl/>
              </w:rPr>
              <w:tab/>
            </w:r>
            <w:r>
              <w:rPr>
                <w:rFonts w:hint="cs"/>
                <w:rtl/>
              </w:rPr>
              <w:t>وتيرة المهاجرين في عام 2010</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68</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ind w:left="1080" w:hanging="1080"/>
              <w:jc w:val="left"/>
              <w:rPr>
                <w:rFonts w:hint="cs"/>
                <w:spacing w:val="60"/>
                <w:sz w:val="17"/>
                <w:rtl/>
              </w:rPr>
            </w:pPr>
            <w:r>
              <w:rPr>
                <w:rFonts w:hint="cs"/>
                <w:rtl/>
              </w:rPr>
              <w:t>الجدول 21:</w:t>
            </w:r>
            <w:r>
              <w:rPr>
                <w:rtl/>
              </w:rPr>
              <w:tab/>
            </w:r>
            <w:r>
              <w:rPr>
                <w:rtl/>
              </w:rPr>
              <w:tab/>
            </w:r>
            <w:r w:rsidRPr="00A2371D">
              <w:rPr>
                <w:rFonts w:hint="cs"/>
                <w:rtl/>
              </w:rPr>
              <w:t>قطاعات نشاط المهاجرين في عام</w:t>
            </w:r>
            <w:r>
              <w:rPr>
                <w:rFonts w:hint="cs"/>
                <w:rtl/>
              </w:rPr>
              <w:t xml:space="preserve"> 2010</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96</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الجدول 22:</w:t>
            </w:r>
            <w:r>
              <w:rPr>
                <w:rtl/>
              </w:rPr>
              <w:tab/>
            </w:r>
            <w:r>
              <w:rPr>
                <w:rFonts w:hint="cs"/>
                <w:rtl/>
              </w:rPr>
              <w:tab/>
              <w:t>وتيرة المهاجرين في عام 2011</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70</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الجدول 23:</w:t>
            </w:r>
            <w:r>
              <w:rPr>
                <w:rtl/>
              </w:rPr>
              <w:tab/>
            </w:r>
            <w:r>
              <w:rPr>
                <w:rFonts w:hint="cs"/>
                <w:rtl/>
              </w:rPr>
              <w:tab/>
            </w:r>
            <w:r w:rsidRPr="00A2371D">
              <w:rPr>
                <w:rFonts w:hint="cs"/>
                <w:rtl/>
              </w:rPr>
              <w:t>قطاعات نشاط المهاجرين في عام</w:t>
            </w:r>
            <w:r>
              <w:rPr>
                <w:rFonts w:hint="cs"/>
                <w:rtl/>
              </w:rPr>
              <w:t xml:space="preserve"> 2011</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70</w:t>
            </w:r>
          </w:p>
        </w:tc>
      </w:tr>
      <w:tr w:rsidR="003C64BA" w:rsidTr="003C64BA">
        <w:tblPrEx>
          <w:tblCellMar>
            <w:top w:w="0" w:type="dxa"/>
            <w:bottom w:w="0" w:type="dxa"/>
          </w:tblCellMar>
        </w:tblPrEx>
        <w:tc>
          <w:tcPr>
            <w:tcW w:w="9029" w:type="dxa"/>
          </w:tcPr>
          <w:p w:rsidR="003C64BA" w:rsidRPr="00873BEE" w:rsidRDefault="003C64BA" w:rsidP="003C64BA">
            <w:pPr>
              <w:tabs>
                <w:tab w:val="right" w:pos="1080"/>
                <w:tab w:val="left" w:pos="1296"/>
                <w:tab w:val="left" w:pos="1728"/>
                <w:tab w:val="left" w:pos="2160"/>
                <w:tab w:val="right" w:leader="dot" w:pos="9029"/>
              </w:tabs>
              <w:spacing w:after="120"/>
              <w:ind w:left="1296" w:hanging="1296"/>
              <w:jc w:val="left"/>
              <w:rPr>
                <w:rFonts w:hint="cs"/>
                <w:spacing w:val="60"/>
                <w:sz w:val="17"/>
                <w:rtl/>
              </w:rPr>
            </w:pPr>
            <w:r>
              <w:rPr>
                <w:rFonts w:hint="cs"/>
                <w:rtl/>
              </w:rPr>
              <w:t>الجدول 24:</w:t>
            </w:r>
            <w:r>
              <w:rPr>
                <w:rtl/>
              </w:rPr>
              <w:tab/>
            </w:r>
            <w:r>
              <w:rPr>
                <w:rFonts w:hint="cs"/>
                <w:rtl/>
              </w:rPr>
              <w:tab/>
              <w:t>وتيرة المهاجرين في عام 2012</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73</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الجدول 25:</w:t>
            </w:r>
            <w:r>
              <w:rPr>
                <w:rtl/>
              </w:rPr>
              <w:tab/>
            </w:r>
            <w:r>
              <w:rPr>
                <w:rtl/>
              </w:rPr>
              <w:tab/>
            </w:r>
            <w:r w:rsidRPr="00A2371D">
              <w:rPr>
                <w:rFonts w:hint="cs"/>
                <w:rtl/>
              </w:rPr>
              <w:t>قطاعات نشاط المهاجرين في عام</w:t>
            </w:r>
            <w:r>
              <w:rPr>
                <w:rFonts w:hint="cs"/>
                <w:rtl/>
              </w:rPr>
              <w:t xml:space="preserve"> 2012</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74</w:t>
            </w:r>
          </w:p>
        </w:tc>
      </w:tr>
      <w:tr w:rsidR="003C64BA" w:rsidTr="003C64BA">
        <w:tblPrEx>
          <w:tblCellMar>
            <w:top w:w="0" w:type="dxa"/>
            <w:bottom w:w="0" w:type="dxa"/>
          </w:tblCellMar>
        </w:tblPrEx>
        <w:tc>
          <w:tcPr>
            <w:tcW w:w="9029" w:type="dxa"/>
          </w:tcPr>
          <w:p w:rsidR="003C64BA" w:rsidRPr="00873BEE"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الجدول 26:</w:t>
            </w:r>
            <w:r>
              <w:rPr>
                <w:rtl/>
              </w:rPr>
              <w:tab/>
            </w:r>
            <w:r>
              <w:rPr>
                <w:rFonts w:hint="cs"/>
                <w:rtl/>
              </w:rPr>
              <w:tab/>
              <w:t>اتجاهات وفيات الأمهات والمواليد الجدد والرضع والأطفال</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77</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الجدول 27:</w:t>
            </w:r>
            <w:r>
              <w:rPr>
                <w:rtl/>
              </w:rPr>
              <w:tab/>
            </w:r>
            <w:r>
              <w:rPr>
                <w:rtl/>
              </w:rPr>
              <w:tab/>
            </w:r>
            <w:r>
              <w:rPr>
                <w:rFonts w:hint="cs"/>
                <w:rtl/>
              </w:rPr>
              <w:t xml:space="preserve">اتجاهات </w:t>
            </w:r>
            <w:r w:rsidRPr="00A2371D">
              <w:rPr>
                <w:rtl/>
              </w:rPr>
              <w:t>الشمول بالفحص الطبي السابق للولادة</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78</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الجدول 28:</w:t>
            </w:r>
            <w:r>
              <w:rPr>
                <w:rtl/>
              </w:rPr>
              <w:tab/>
            </w:r>
            <w:r>
              <w:rPr>
                <w:rFonts w:hint="cs"/>
                <w:rtl/>
              </w:rPr>
              <w:tab/>
              <w:t xml:space="preserve">تطور حماية الوليد من الكزاز عند الولادة </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79</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right" w:leader="dot" w:pos="9029"/>
              </w:tabs>
              <w:spacing w:after="120"/>
              <w:ind w:left="1296" w:hanging="1296"/>
              <w:jc w:val="both"/>
              <w:rPr>
                <w:rFonts w:hint="cs"/>
                <w:spacing w:val="60"/>
                <w:sz w:val="17"/>
                <w:rtl/>
              </w:rPr>
            </w:pPr>
            <w:r>
              <w:rPr>
                <w:rFonts w:hint="cs"/>
                <w:rtl/>
              </w:rPr>
              <w:t>الجدول 29:</w:t>
            </w:r>
            <w:r>
              <w:rPr>
                <w:rtl/>
              </w:rPr>
              <w:tab/>
            </w:r>
            <w:r>
              <w:rPr>
                <w:rtl/>
              </w:rPr>
              <w:tab/>
            </w:r>
            <w:r>
              <w:rPr>
                <w:rFonts w:hint="cs"/>
                <w:rtl/>
              </w:rPr>
              <w:t xml:space="preserve">اتجاهات الوقاية الأساسية من انتقال </w:t>
            </w:r>
            <w:r w:rsidRPr="00550A1A">
              <w:rPr>
                <w:rtl/>
              </w:rPr>
              <w:t>فيروس نقص المناعة البشرية/الإيدز</w:t>
            </w:r>
            <w:r>
              <w:rPr>
                <w:rFonts w:hint="cs"/>
                <w:rtl/>
              </w:rPr>
              <w:t xml:space="preserve"> </w:t>
            </w:r>
            <w:r w:rsidRPr="00550A1A">
              <w:rPr>
                <w:rtl/>
              </w:rPr>
              <w:t>من الأم إلى الطفل</w:t>
            </w:r>
            <w:r>
              <w:rPr>
                <w:rFonts w:hint="cs"/>
                <w:rtl/>
              </w:rPr>
              <w:t xml:space="preserve"> في حالات الحوامل المصابات</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80</w:t>
            </w:r>
          </w:p>
        </w:tc>
      </w:tr>
      <w:tr w:rsidR="003C64BA" w:rsidTr="003C64BA">
        <w:tblPrEx>
          <w:tblCellMar>
            <w:top w:w="0" w:type="dxa"/>
            <w:bottom w:w="0" w:type="dxa"/>
          </w:tblCellMar>
        </w:tblPrEx>
        <w:tc>
          <w:tcPr>
            <w:tcW w:w="9029" w:type="dxa"/>
          </w:tcPr>
          <w:p w:rsidR="003C64BA" w:rsidRPr="00147E33"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both"/>
              <w:rPr>
                <w:spacing w:val="60"/>
                <w:sz w:val="17"/>
                <w:rtl/>
              </w:rPr>
            </w:pPr>
            <w:r>
              <w:rPr>
                <w:rFonts w:hint="cs"/>
                <w:rtl/>
              </w:rPr>
              <w:t>الجدول 30:</w:t>
            </w:r>
            <w:r>
              <w:rPr>
                <w:rtl/>
              </w:rPr>
              <w:tab/>
            </w:r>
            <w:r>
              <w:rPr>
                <w:rFonts w:hint="cs"/>
                <w:rtl/>
              </w:rPr>
              <w:tab/>
              <w:t>تطور إنشاء مواقع</w:t>
            </w:r>
            <w:r w:rsidRPr="00AD1943">
              <w:rPr>
                <w:rFonts w:hint="cs"/>
                <w:rtl/>
              </w:rPr>
              <w:t xml:space="preserve"> الفحص والاستشارات في مجال</w:t>
            </w:r>
            <w:r w:rsidRPr="000E287C">
              <w:rPr>
                <w:rtl/>
              </w:rPr>
              <w:t xml:space="preserve"> </w:t>
            </w:r>
            <w:r w:rsidRPr="00AD1943">
              <w:rPr>
                <w:rtl/>
              </w:rPr>
              <w:t>فيروس نقص المناعة البشرية/الإيدز</w:t>
            </w:r>
            <w:r>
              <w:rPr>
                <w:spacing w:val="60"/>
                <w:sz w:val="17"/>
                <w:rtl/>
              </w:rPr>
              <w:tab/>
            </w:r>
            <w:r>
              <w:rPr>
                <w:rFonts w:hint="cs"/>
                <w:spacing w:val="60"/>
                <w:sz w:val="17"/>
                <w:rtl/>
              </w:rPr>
              <w:t xml:space="preserve"> </w:t>
            </w:r>
          </w:p>
        </w:tc>
        <w:tc>
          <w:tcPr>
            <w:tcW w:w="806" w:type="dxa"/>
            <w:vAlign w:val="bottom"/>
          </w:tcPr>
          <w:p w:rsidR="003C64BA" w:rsidRDefault="003C64BA" w:rsidP="003C64BA">
            <w:pPr>
              <w:spacing w:after="120"/>
              <w:jc w:val="right"/>
              <w:rPr>
                <w:rFonts w:hint="cs"/>
                <w:rtl/>
              </w:rPr>
            </w:pPr>
            <w:r>
              <w:rPr>
                <w:rFonts w:hint="cs"/>
                <w:rtl/>
              </w:rPr>
              <w:t>80</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t>الجدول 31:</w:t>
            </w:r>
            <w:r>
              <w:rPr>
                <w:rtl/>
              </w:rPr>
              <w:tab/>
            </w:r>
            <w:r>
              <w:rPr>
                <w:rFonts w:hint="cs"/>
                <w:rtl/>
              </w:rPr>
              <w:t xml:space="preserve">اتجاهات توزيع الشبكات المعالجة بمبيدات الحشرات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81</w:t>
            </w:r>
          </w:p>
        </w:tc>
      </w:tr>
      <w:tr w:rsidR="003C64BA" w:rsidTr="003C64BA">
        <w:tblPrEx>
          <w:tblCellMar>
            <w:top w:w="0" w:type="dxa"/>
            <w:bottom w:w="0" w:type="dxa"/>
          </w:tblCellMar>
        </w:tblPrEx>
        <w:tc>
          <w:tcPr>
            <w:tcW w:w="9029" w:type="dxa"/>
          </w:tcPr>
          <w:p w:rsidR="003C64BA" w:rsidRPr="00147E33" w:rsidRDefault="003C64BA" w:rsidP="003C64BA">
            <w:pPr>
              <w:tabs>
                <w:tab w:val="right" w:pos="1080"/>
                <w:tab w:val="left" w:pos="1296"/>
                <w:tab w:val="left" w:pos="1728"/>
                <w:tab w:val="left" w:pos="2160"/>
                <w:tab w:val="right" w:leader="dot" w:pos="9029"/>
              </w:tabs>
              <w:spacing w:after="120"/>
              <w:ind w:left="1296" w:hanging="1296"/>
              <w:rPr>
                <w:rFonts w:hint="cs"/>
                <w:spacing w:val="60"/>
                <w:sz w:val="17"/>
                <w:rtl/>
              </w:rPr>
            </w:pPr>
            <w:r>
              <w:rPr>
                <w:rFonts w:hint="cs"/>
                <w:rtl/>
              </w:rPr>
              <w:t>الجدول 32:</w:t>
            </w:r>
            <w:r>
              <w:rPr>
                <w:rtl/>
              </w:rPr>
              <w:tab/>
            </w:r>
            <w:r>
              <w:rPr>
                <w:rtl/>
              </w:rPr>
              <w:tab/>
            </w:r>
            <w:r>
              <w:rPr>
                <w:rFonts w:hint="cs"/>
                <w:rtl/>
              </w:rPr>
              <w:t>اتجاهات نسبة الحوامل اللاتي تلقين الوقاية من الملاريا</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82</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t>الجدول  33:</w:t>
            </w:r>
            <w:r>
              <w:rPr>
                <w:rtl/>
              </w:rPr>
              <w:tab/>
            </w:r>
            <w:r>
              <w:rPr>
                <w:rFonts w:hint="cs"/>
                <w:rtl/>
              </w:rPr>
              <w:t xml:space="preserve">اتجاهات الشمول بالولادة في المرافق الصحية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83</w:t>
            </w:r>
          </w:p>
        </w:tc>
      </w:tr>
      <w:tr w:rsidR="003C64BA" w:rsidTr="003C64BA">
        <w:tblPrEx>
          <w:tblCellMar>
            <w:top w:w="0" w:type="dxa"/>
            <w:bottom w:w="0" w:type="dxa"/>
          </w:tblCellMar>
        </w:tblPrEx>
        <w:tc>
          <w:tcPr>
            <w:tcW w:w="9029" w:type="dxa"/>
          </w:tcPr>
          <w:p w:rsidR="003C64BA" w:rsidRPr="00145C15"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Fonts w:hint="cs"/>
                <w:rtl/>
              </w:rPr>
              <w:t>الجدول 34:</w:t>
            </w:r>
            <w:r>
              <w:rPr>
                <w:rtl/>
              </w:rPr>
              <w:tab/>
            </w:r>
            <w:r>
              <w:rPr>
                <w:rFonts w:hint="cs"/>
                <w:rtl/>
              </w:rPr>
              <w:tab/>
              <w:t>اتجاهات الشمول بإجراء عمليات تدقيق ومراقبة لحالات وفاة الأمهات والمواليد الجدد.</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85</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u w:val="single"/>
                <w:rtl/>
              </w:rPr>
            </w:pPr>
            <w:r>
              <w:rPr>
                <w:rFonts w:hint="cs"/>
                <w:rtl/>
              </w:rPr>
              <w:t>الجدول 35:</w:t>
            </w:r>
            <w:r>
              <w:rPr>
                <w:rtl/>
              </w:rPr>
              <w:tab/>
            </w:r>
            <w:r>
              <w:rPr>
                <w:rtl/>
              </w:rPr>
              <w:tab/>
            </w:r>
            <w:r>
              <w:rPr>
                <w:rFonts w:hint="cs"/>
                <w:rtl/>
              </w:rPr>
              <w:t>تطور أنشطة الشباب المثقفين للأقران في 25 موقعا</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88</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both"/>
              <w:rPr>
                <w:rFonts w:hint="cs"/>
                <w:spacing w:val="60"/>
                <w:sz w:val="17"/>
                <w:rtl/>
              </w:rPr>
            </w:pPr>
            <w:r>
              <w:rPr>
                <w:rFonts w:hint="cs"/>
                <w:rtl/>
              </w:rPr>
              <w:t>الجدول 36:</w:t>
            </w:r>
            <w:r>
              <w:rPr>
                <w:rtl/>
              </w:rPr>
              <w:tab/>
            </w:r>
            <w:r>
              <w:rPr>
                <w:rFonts w:hint="cs"/>
                <w:rtl/>
              </w:rPr>
              <w:tab/>
              <w:t>تطور عدد الشباب الذين جرت توعيتهم في مجال الصحة الإنجابية للشباب والمراه</w:t>
            </w:r>
            <w:r w:rsidR="00136548">
              <w:rPr>
                <w:rFonts w:hint="cs"/>
                <w:rtl/>
              </w:rPr>
              <w:t>قين/فيروس نقص المناعة البشرية/ا</w:t>
            </w:r>
            <w:r>
              <w:rPr>
                <w:rFonts w:hint="cs"/>
                <w:rtl/>
              </w:rPr>
              <w:t xml:space="preserve">لإيدز (25 موقعا)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88</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both"/>
              <w:rPr>
                <w:rFonts w:hint="cs"/>
                <w:spacing w:val="60"/>
                <w:sz w:val="17"/>
                <w:rtl/>
              </w:rPr>
            </w:pPr>
            <w:r>
              <w:rPr>
                <w:rFonts w:hint="cs"/>
                <w:rtl/>
              </w:rPr>
              <w:t>الجدول 37</w:t>
            </w:r>
            <w:r w:rsidRPr="00AD1943">
              <w:rPr>
                <w:rFonts w:hint="cs"/>
                <w:rtl/>
              </w:rPr>
              <w:t>:</w:t>
            </w:r>
            <w:r>
              <w:rPr>
                <w:rtl/>
              </w:rPr>
              <w:tab/>
            </w:r>
            <w:r>
              <w:rPr>
                <w:rtl/>
              </w:rPr>
              <w:tab/>
            </w:r>
            <w:r w:rsidRPr="00AD1943">
              <w:rPr>
                <w:rFonts w:hint="cs"/>
                <w:rtl/>
              </w:rPr>
              <w:t>الدعم المالي المقدم من اللجنة الوطنية للأسواق المالية من أجل تعميم منتوج قرض مع التعليم (بتمويل من برنامج الأمم المتحدة الإنمائي)</w:t>
            </w:r>
            <w:r>
              <w:rPr>
                <w:rFonts w:hint="cs"/>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90</w:t>
            </w:r>
          </w:p>
        </w:tc>
      </w:tr>
      <w:tr w:rsidR="003C64BA" w:rsidTr="003C64BA">
        <w:tblPrEx>
          <w:tblCellMar>
            <w:top w:w="0" w:type="dxa"/>
            <w:bottom w:w="0" w:type="dxa"/>
          </w:tblCellMar>
        </w:tblPrEx>
        <w:tc>
          <w:tcPr>
            <w:tcW w:w="9029" w:type="dxa"/>
          </w:tcPr>
          <w:p w:rsidR="003C64BA" w:rsidRPr="00E04781" w:rsidRDefault="003C64BA" w:rsidP="003C64BA">
            <w:pPr>
              <w:tabs>
                <w:tab w:val="right" w:pos="1080"/>
                <w:tab w:val="left" w:pos="1296"/>
                <w:tab w:val="left" w:pos="1728"/>
                <w:tab w:val="right" w:leader="dot" w:pos="9029"/>
              </w:tabs>
              <w:spacing w:after="120"/>
              <w:ind w:left="1296" w:hanging="1296"/>
              <w:jc w:val="both"/>
              <w:rPr>
                <w:rFonts w:hint="cs"/>
                <w:spacing w:val="60"/>
                <w:sz w:val="17"/>
                <w:rtl/>
              </w:rPr>
            </w:pPr>
            <w:r>
              <w:rPr>
                <w:rFonts w:hint="cs"/>
                <w:rtl/>
              </w:rPr>
              <w:t>الجدول 38:</w:t>
            </w:r>
            <w:r>
              <w:rPr>
                <w:rtl/>
              </w:rPr>
              <w:tab/>
            </w:r>
            <w:r>
              <w:rPr>
                <w:rtl/>
              </w:rPr>
              <w:tab/>
            </w:r>
            <w:r>
              <w:rPr>
                <w:rFonts w:hint="cs"/>
                <w:rtl/>
              </w:rPr>
              <w:t>النسبة المئوية للنساء العضوات و/أو الزبونات لدى مؤسسا</w:t>
            </w:r>
            <w:r w:rsidR="00136548">
              <w:rPr>
                <w:rFonts w:hint="cs"/>
                <w:rtl/>
              </w:rPr>
              <w:t>ت القرض البالغ الصغر ومؤسسات الا</w:t>
            </w:r>
            <w:r>
              <w:rPr>
                <w:rFonts w:hint="cs"/>
                <w:rtl/>
              </w:rPr>
              <w:t>ئتمان</w:t>
            </w:r>
            <w:r>
              <w:rPr>
                <w:rFonts w:hint="cs"/>
                <w:spacing w:val="60"/>
                <w:sz w:val="17"/>
                <w:rtl/>
              </w:rPr>
              <w:t xml:space="preserve">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91</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الجدول 39:</w:t>
            </w:r>
            <w:r>
              <w:rPr>
                <w:rtl/>
              </w:rPr>
              <w:tab/>
            </w:r>
            <w:r>
              <w:rPr>
                <w:rFonts w:hint="cs"/>
                <w:rtl/>
              </w:rPr>
              <w:tab/>
              <w:t xml:space="preserve">الاتجاهات في اشتغال مراكز الرعاية الصحية الأولية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93</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الجدول 40:</w:t>
            </w:r>
            <w:r>
              <w:rPr>
                <w:rtl/>
              </w:rPr>
              <w:tab/>
            </w:r>
            <w:r>
              <w:rPr>
                <w:rFonts w:hint="cs"/>
                <w:rtl/>
              </w:rPr>
              <w:tab/>
              <w:t xml:space="preserve">اتجاهات توظيف الأطباء والمساعدين الطبيين والتعاقد معهم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93</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Fonts w:hint="cs"/>
                <w:rtl/>
              </w:rPr>
              <w:t>الجدول 41:</w:t>
            </w:r>
            <w:r>
              <w:rPr>
                <w:rtl/>
              </w:rPr>
              <w:tab/>
            </w:r>
            <w:r>
              <w:rPr>
                <w:rFonts w:hint="cs"/>
                <w:rtl/>
              </w:rPr>
              <w:tab/>
              <w:t xml:space="preserve">اتجاهات الشمول بمجموعات من الخدمات المعروضة خلال أسبوع صحة الأم والطفل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94</w:t>
            </w:r>
          </w:p>
        </w:tc>
      </w:tr>
      <w:tr w:rsidR="003C64BA" w:rsidTr="003C64BA">
        <w:tblPrEx>
          <w:tblCellMar>
            <w:top w:w="0" w:type="dxa"/>
            <w:bottom w:w="0" w:type="dxa"/>
          </w:tblCellMar>
        </w:tblPrEx>
        <w:tc>
          <w:tcPr>
            <w:tcW w:w="9029" w:type="dxa"/>
          </w:tcPr>
          <w:p w:rsidR="003C64BA"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rtl/>
              </w:rPr>
            </w:pPr>
            <w:r>
              <w:rPr>
                <w:rFonts w:hint="cs"/>
                <w:rtl/>
              </w:rPr>
              <w:t>الجدول 42:</w:t>
            </w:r>
            <w:r>
              <w:rPr>
                <w:rtl/>
              </w:rPr>
              <w:tab/>
            </w:r>
            <w:r>
              <w:rPr>
                <w:rFonts w:hint="cs"/>
                <w:rtl/>
              </w:rPr>
              <w:tab/>
              <w:t xml:space="preserve">المشاكل المتعلقة بوصول النساء اللآتي تتراوح أعمارهن بين 15 و 49 سنة إلى الخدمات </w:t>
            </w:r>
            <w:r>
              <w:rPr>
                <w:spacing w:val="60"/>
                <w:sz w:val="17"/>
                <w:rtl/>
              </w:rPr>
              <w:tab/>
            </w:r>
            <w:r>
              <w:rPr>
                <w:rFonts w:hint="cs"/>
                <w:rtl/>
              </w:rPr>
              <w:t>الصحية حسب وسط الإقامة</w:t>
            </w:r>
          </w:p>
        </w:tc>
        <w:tc>
          <w:tcPr>
            <w:tcW w:w="806" w:type="dxa"/>
            <w:vAlign w:val="bottom"/>
          </w:tcPr>
          <w:p w:rsidR="003C64BA" w:rsidRDefault="003C64BA" w:rsidP="003C64BA">
            <w:pPr>
              <w:spacing w:after="120"/>
              <w:jc w:val="right"/>
              <w:rPr>
                <w:rFonts w:hint="cs"/>
                <w:rtl/>
              </w:rPr>
            </w:pPr>
            <w:r>
              <w:rPr>
                <w:rFonts w:hint="cs"/>
                <w:rtl/>
              </w:rPr>
              <w:t>95</w:t>
            </w:r>
          </w:p>
        </w:tc>
      </w:tr>
      <w:tr w:rsidR="003C64BA" w:rsidTr="003C64BA">
        <w:tblPrEx>
          <w:tblCellMar>
            <w:top w:w="0" w:type="dxa"/>
            <w:bottom w:w="0" w:type="dxa"/>
          </w:tblCellMar>
        </w:tblPrEx>
        <w:tc>
          <w:tcPr>
            <w:tcW w:w="9029" w:type="dxa"/>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الجدول 43:</w:t>
            </w:r>
            <w:r>
              <w:rPr>
                <w:rtl/>
              </w:rPr>
              <w:tab/>
            </w:r>
            <w:r>
              <w:rPr>
                <w:rFonts w:hint="cs"/>
                <w:rtl/>
              </w:rPr>
              <w:tab/>
              <w:t xml:space="preserve">عدد الفتيات الملتحقات بالمدارس لكل 100 فتى حسب مستويات التعليم </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97</w:t>
            </w:r>
          </w:p>
        </w:tc>
      </w:tr>
      <w:tr w:rsidR="003C64BA" w:rsidTr="003C64BA">
        <w:tblPrEx>
          <w:tblCellMar>
            <w:top w:w="0" w:type="dxa"/>
            <w:bottom w:w="0" w:type="dxa"/>
          </w:tblCellMar>
        </w:tblPrEx>
        <w:tc>
          <w:tcPr>
            <w:tcW w:w="9029" w:type="dxa"/>
          </w:tcPr>
          <w:p w:rsidR="003C64BA"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both"/>
              <w:rPr>
                <w:rFonts w:hint="cs"/>
                <w:rtl/>
              </w:rPr>
            </w:pPr>
            <w:r>
              <w:rPr>
                <w:rFonts w:hint="cs"/>
                <w:rtl/>
              </w:rPr>
              <w:t>الجدول 44:</w:t>
            </w:r>
            <w:r>
              <w:rPr>
                <w:rtl/>
              </w:rPr>
              <w:tab/>
            </w:r>
            <w:r>
              <w:rPr>
                <w:rFonts w:hint="cs"/>
                <w:rtl/>
              </w:rPr>
              <w:tab/>
              <w:t>معدل الإلمام بالقراءة والكتابة للأفراد البالغين 15 سنة فأكثر، حسب الوسط، وحسب الجنس</w:t>
            </w:r>
          </w:p>
        </w:tc>
        <w:tc>
          <w:tcPr>
            <w:tcW w:w="806" w:type="dxa"/>
            <w:vAlign w:val="bottom"/>
          </w:tcPr>
          <w:p w:rsidR="003C64BA" w:rsidRDefault="00136548" w:rsidP="003C64BA">
            <w:pPr>
              <w:spacing w:after="120"/>
              <w:jc w:val="right"/>
              <w:rPr>
                <w:rFonts w:hint="cs"/>
                <w:rtl/>
              </w:rPr>
            </w:pPr>
            <w:r>
              <w:rPr>
                <w:rFonts w:hint="cs"/>
                <w:rtl/>
              </w:rPr>
              <w:t>97</w:t>
            </w:r>
          </w:p>
        </w:tc>
      </w:tr>
      <w:tr w:rsidR="003C64BA" w:rsidTr="003C64BA">
        <w:tblPrEx>
          <w:tblCellMar>
            <w:top w:w="0" w:type="dxa"/>
            <w:bottom w:w="0" w:type="dxa"/>
          </w:tblCellMar>
        </w:tblPrEx>
        <w:tc>
          <w:tcPr>
            <w:tcW w:w="9029" w:type="dxa"/>
            <w:tcBorders>
              <w:bottom w:val="single" w:sz="2" w:space="0" w:color="auto"/>
            </w:tcBorders>
          </w:tcPr>
          <w:p w:rsidR="003C64BA" w:rsidRPr="00CC7682"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Fonts w:hint="cs"/>
                <w:rtl/>
              </w:rPr>
              <w:t>الجدول 45:</w:t>
            </w:r>
            <w:r>
              <w:rPr>
                <w:rtl/>
              </w:rPr>
              <w:tab/>
            </w:r>
            <w:r>
              <w:rPr>
                <w:rFonts w:hint="cs"/>
                <w:rtl/>
              </w:rPr>
              <w:tab/>
              <w:t xml:space="preserve">تردد الشباب الذين تتراوح أعمارهم بين عشر سنوات و 24 سنة على دور الشباب </w:t>
            </w:r>
            <w:r>
              <w:rPr>
                <w:spacing w:val="60"/>
                <w:sz w:val="17"/>
                <w:rtl/>
              </w:rPr>
              <w:tab/>
            </w:r>
          </w:p>
        </w:tc>
        <w:tc>
          <w:tcPr>
            <w:tcW w:w="806" w:type="dxa"/>
            <w:tcBorders>
              <w:bottom w:val="single" w:sz="2" w:space="0" w:color="auto"/>
            </w:tcBorders>
            <w:vAlign w:val="bottom"/>
          </w:tcPr>
          <w:p w:rsidR="003C64BA" w:rsidRDefault="00136548" w:rsidP="003C64BA">
            <w:pPr>
              <w:spacing w:after="120"/>
              <w:jc w:val="right"/>
              <w:rPr>
                <w:rFonts w:hint="cs"/>
                <w:rtl/>
              </w:rPr>
            </w:pPr>
            <w:r>
              <w:rPr>
                <w:rFonts w:hint="cs"/>
                <w:rtl/>
              </w:rPr>
              <w:t>99</w:t>
            </w:r>
          </w:p>
        </w:tc>
      </w:tr>
      <w:tr w:rsidR="003C64BA" w:rsidTr="003C64BA">
        <w:tblPrEx>
          <w:tblCellMar>
            <w:top w:w="0" w:type="dxa"/>
            <w:bottom w:w="0" w:type="dxa"/>
          </w:tblCellMar>
        </w:tblPrEx>
        <w:tc>
          <w:tcPr>
            <w:tcW w:w="9029" w:type="dxa"/>
            <w:tcBorders>
              <w:top w:val="single" w:sz="2" w:space="0" w:color="auto"/>
            </w:tcBorders>
          </w:tcPr>
          <w:p w:rsidR="003C64BA" w:rsidRPr="00AC390B"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الشكل 1:</w:t>
            </w:r>
            <w:r>
              <w:rPr>
                <w:rtl/>
              </w:rPr>
              <w:tab/>
            </w:r>
            <w:r>
              <w:rPr>
                <w:rtl/>
              </w:rPr>
              <w:tab/>
            </w:r>
            <w:r>
              <w:rPr>
                <w:rFonts w:hint="cs"/>
                <w:rtl/>
              </w:rPr>
              <w:t>ردود النساء المستجوبات اللآتي أشرن إلى تعرضهن لعمل من أعمال العنف</w:t>
            </w:r>
            <w:r>
              <w:rPr>
                <w:spacing w:val="60"/>
                <w:sz w:val="17"/>
                <w:rtl/>
              </w:rPr>
              <w:tab/>
            </w:r>
          </w:p>
        </w:tc>
        <w:tc>
          <w:tcPr>
            <w:tcW w:w="806" w:type="dxa"/>
            <w:tcBorders>
              <w:top w:val="single" w:sz="2" w:space="0" w:color="auto"/>
            </w:tcBorders>
            <w:vAlign w:val="bottom"/>
          </w:tcPr>
          <w:p w:rsidR="003C64BA" w:rsidRDefault="003C64BA" w:rsidP="003C64BA">
            <w:pPr>
              <w:spacing w:after="120"/>
              <w:jc w:val="right"/>
              <w:rPr>
                <w:rFonts w:hint="cs"/>
                <w:rtl/>
              </w:rPr>
            </w:pPr>
            <w:r>
              <w:rPr>
                <w:rFonts w:hint="cs"/>
                <w:rtl/>
              </w:rPr>
              <w:t>39</w:t>
            </w:r>
          </w:p>
        </w:tc>
      </w:tr>
      <w:tr w:rsidR="003C64BA" w:rsidTr="003C64BA">
        <w:tblPrEx>
          <w:tblCellMar>
            <w:top w:w="0" w:type="dxa"/>
            <w:bottom w:w="0" w:type="dxa"/>
          </w:tblCellMar>
        </w:tblPrEx>
        <w:tc>
          <w:tcPr>
            <w:tcW w:w="9029" w:type="dxa"/>
          </w:tcPr>
          <w:p w:rsidR="003C64BA" w:rsidRPr="00AC390B"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Fonts w:hint="cs"/>
                <w:rtl/>
              </w:rPr>
              <w:t>الشكل 2:</w:t>
            </w:r>
            <w:r>
              <w:rPr>
                <w:rtl/>
              </w:rPr>
              <w:tab/>
            </w:r>
            <w:r>
              <w:rPr>
                <w:rtl/>
              </w:rPr>
              <w:tab/>
            </w:r>
            <w:r>
              <w:rPr>
                <w:rFonts w:hint="cs"/>
                <w:rtl/>
              </w:rPr>
              <w:t>أشكال العنف الموجه ضد المرأة الأكثر ذكرا في أنتاناناريفو</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40</w:t>
            </w:r>
          </w:p>
        </w:tc>
      </w:tr>
      <w:tr w:rsidR="003C64BA" w:rsidTr="003C64BA">
        <w:tblPrEx>
          <w:tblCellMar>
            <w:top w:w="0" w:type="dxa"/>
            <w:bottom w:w="0" w:type="dxa"/>
          </w:tblCellMar>
        </w:tblPrEx>
        <w:tc>
          <w:tcPr>
            <w:tcW w:w="9029" w:type="dxa"/>
          </w:tcPr>
          <w:p w:rsidR="003C64BA" w:rsidRPr="00AC390B"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 xml:space="preserve">الشكل 3: </w:t>
            </w:r>
            <w:r>
              <w:rPr>
                <w:rtl/>
              </w:rPr>
              <w:tab/>
            </w:r>
            <w:r>
              <w:rPr>
                <w:rFonts w:hint="cs"/>
                <w:rtl/>
              </w:rPr>
              <w:tab/>
              <w:t>تطور مشاركة المرأة في المحكمة الدستورية العليا وفي المحكمة العليا (نسبة مئوية)</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49</w:t>
            </w:r>
          </w:p>
        </w:tc>
      </w:tr>
      <w:tr w:rsidR="003C64BA" w:rsidTr="003C64BA">
        <w:tblPrEx>
          <w:tblCellMar>
            <w:top w:w="0" w:type="dxa"/>
            <w:bottom w:w="0" w:type="dxa"/>
          </w:tblCellMar>
        </w:tblPrEx>
        <w:tc>
          <w:tcPr>
            <w:tcW w:w="9029" w:type="dxa"/>
          </w:tcPr>
          <w:p w:rsidR="003C64BA" w:rsidRPr="00AC390B"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 xml:space="preserve">الشكل 4: </w:t>
            </w:r>
            <w:r>
              <w:rPr>
                <w:rtl/>
              </w:rPr>
              <w:tab/>
            </w:r>
            <w:r>
              <w:rPr>
                <w:rFonts w:hint="cs"/>
                <w:rtl/>
              </w:rPr>
              <w:tab/>
              <w:t>تطور مشاركة المرأة في الحكومة (نسبة مئوية)</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50</w:t>
            </w:r>
          </w:p>
        </w:tc>
      </w:tr>
      <w:tr w:rsidR="003C64BA" w:rsidTr="003C64BA">
        <w:tblPrEx>
          <w:tblCellMar>
            <w:top w:w="0" w:type="dxa"/>
            <w:bottom w:w="0" w:type="dxa"/>
          </w:tblCellMar>
        </w:tblPrEx>
        <w:tc>
          <w:tcPr>
            <w:tcW w:w="9029" w:type="dxa"/>
          </w:tcPr>
          <w:p w:rsidR="003C64BA" w:rsidRPr="00AC390B" w:rsidRDefault="003C64BA" w:rsidP="003C64B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 xml:space="preserve">الشكل 5: </w:t>
            </w:r>
            <w:r>
              <w:rPr>
                <w:rtl/>
              </w:rPr>
              <w:tab/>
            </w:r>
            <w:r>
              <w:rPr>
                <w:rFonts w:hint="cs"/>
                <w:rtl/>
              </w:rPr>
              <w:tab/>
              <w:t>تطور مشاركة المرأة في المناصب العليا للدولة (نسبة مئوية)</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50</w:t>
            </w:r>
          </w:p>
        </w:tc>
      </w:tr>
      <w:tr w:rsidR="003C64BA" w:rsidTr="003C64BA">
        <w:tblPrEx>
          <w:tblCellMar>
            <w:top w:w="0" w:type="dxa"/>
            <w:bottom w:w="0" w:type="dxa"/>
          </w:tblCellMar>
        </w:tblPrEx>
        <w:tc>
          <w:tcPr>
            <w:tcW w:w="9029" w:type="dxa"/>
          </w:tcPr>
          <w:p w:rsidR="003C64BA" w:rsidRPr="00AC390B" w:rsidRDefault="003C64BA" w:rsidP="003C64B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 xml:space="preserve">الشكل 6: </w:t>
            </w:r>
            <w:r>
              <w:rPr>
                <w:rtl/>
              </w:rPr>
              <w:tab/>
            </w:r>
            <w:r>
              <w:rPr>
                <w:rFonts w:hint="cs"/>
                <w:rtl/>
              </w:rPr>
              <w:tab/>
              <w:t>تطور تواجد المرأة في النقابات</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52</w:t>
            </w:r>
          </w:p>
        </w:tc>
      </w:tr>
      <w:tr w:rsidR="003C64BA" w:rsidTr="003C64BA">
        <w:tblPrEx>
          <w:tblCellMar>
            <w:top w:w="0" w:type="dxa"/>
            <w:bottom w:w="0" w:type="dxa"/>
          </w:tblCellMar>
        </w:tblPrEx>
        <w:tc>
          <w:tcPr>
            <w:tcW w:w="9029" w:type="dxa"/>
          </w:tcPr>
          <w:p w:rsidR="003C64BA" w:rsidRPr="00AC390B" w:rsidRDefault="003C64BA" w:rsidP="003C64B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 xml:space="preserve">الشكل 7: </w:t>
            </w:r>
            <w:r>
              <w:rPr>
                <w:rtl/>
              </w:rPr>
              <w:tab/>
            </w:r>
            <w:r>
              <w:rPr>
                <w:rFonts w:hint="cs"/>
                <w:rtl/>
              </w:rPr>
              <w:tab/>
              <w:t>تواجد المرأة في الحياة الجمعياتية</w:t>
            </w:r>
            <w:r>
              <w:rPr>
                <w:spacing w:val="60"/>
                <w:sz w:val="17"/>
                <w:rtl/>
              </w:rPr>
              <w:tab/>
            </w:r>
          </w:p>
        </w:tc>
        <w:tc>
          <w:tcPr>
            <w:tcW w:w="806" w:type="dxa"/>
            <w:vAlign w:val="bottom"/>
          </w:tcPr>
          <w:p w:rsidR="003C64BA" w:rsidRDefault="003C64BA" w:rsidP="003C64BA">
            <w:pPr>
              <w:spacing w:after="120"/>
              <w:jc w:val="right"/>
              <w:rPr>
                <w:rFonts w:hint="cs"/>
                <w:rtl/>
              </w:rPr>
            </w:pPr>
            <w:r>
              <w:rPr>
                <w:rFonts w:hint="cs"/>
                <w:rtl/>
              </w:rPr>
              <w:t>54</w:t>
            </w:r>
          </w:p>
        </w:tc>
      </w:tr>
    </w:tbl>
    <w:p w:rsidR="003C64BA" w:rsidRDefault="003C64BA" w:rsidP="003C64BA">
      <w:pPr>
        <w:pStyle w:val="SingleTxt"/>
        <w:rPr>
          <w:rFonts w:hint="cs"/>
          <w:rtl/>
        </w:rPr>
      </w:pPr>
    </w:p>
    <w:p w:rsidR="003C64BA" w:rsidRDefault="003C64BA" w:rsidP="003C64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مقدمة</w:t>
      </w:r>
    </w:p>
    <w:p w:rsidR="003C64BA" w:rsidRDefault="003C64BA" w:rsidP="003C64BA">
      <w:pPr>
        <w:pStyle w:val="SingleTxt"/>
        <w:rPr>
          <w:rFonts w:hint="cs"/>
          <w:rtl/>
        </w:rPr>
      </w:pPr>
      <w:r>
        <w:rPr>
          <w:rFonts w:hint="cs"/>
          <w:b/>
          <w:bCs/>
          <w:rtl/>
        </w:rPr>
        <w:tab/>
      </w:r>
      <w:r w:rsidRPr="00CE0F5A">
        <w:rPr>
          <w:rFonts w:hint="cs"/>
          <w:rtl/>
        </w:rPr>
        <w:t>رغم الأزمة الاجتماعية والاقتصادية التي هزت البلد منذ كانون الأول/</w:t>
      </w:r>
      <w:r>
        <w:br/>
      </w:r>
      <w:r w:rsidRPr="00CE0F5A">
        <w:rPr>
          <w:rFonts w:hint="cs"/>
          <w:rtl/>
        </w:rPr>
        <w:t xml:space="preserve">ديسمبر 2008، </w:t>
      </w:r>
      <w:r>
        <w:rPr>
          <w:rFonts w:hint="cs"/>
          <w:rtl/>
        </w:rPr>
        <w:t xml:space="preserve">فإن مدغشفر لم تتخلف عن الوفاء بواجباتها في تقديم التقارير عن تنفيذ الصكوك القانونية الدولية لحقوق الإنسان، التي وقعتها. </w:t>
      </w:r>
    </w:p>
    <w:p w:rsidR="003C64BA" w:rsidRDefault="003C64BA" w:rsidP="003C64BA">
      <w:pPr>
        <w:pStyle w:val="SingleTxt"/>
        <w:rPr>
          <w:rFonts w:hint="cs"/>
          <w:rtl/>
        </w:rPr>
      </w:pPr>
      <w:r>
        <w:rPr>
          <w:rFonts w:hint="cs"/>
          <w:rtl/>
        </w:rPr>
        <w:tab/>
        <w:t>وهكذا فقد صاغت مدغشقر التقارير التالية ودافعت عنها أمام الهيئات التعاهدية المعنية، في ما يتعلق بتنفيذ:</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العهد الدولي الخاص بالحقوق الاقتصادية والاجتماعية والثقافية في عام 2009</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اتفاقية مناهضة التعذيب و</w:t>
      </w:r>
      <w:r w:rsidRPr="00B76677">
        <w:rPr>
          <w:rtl/>
        </w:rPr>
        <w:t xml:space="preserve">غيره من ضروب </w:t>
      </w:r>
      <w:r>
        <w:rPr>
          <w:rFonts w:hint="cs"/>
          <w:rtl/>
        </w:rPr>
        <w:t xml:space="preserve">سوء </w:t>
      </w:r>
      <w:r w:rsidRPr="00B76677">
        <w:rPr>
          <w:rtl/>
        </w:rPr>
        <w:t>المعاملة</w:t>
      </w:r>
      <w:r>
        <w:rPr>
          <w:rFonts w:hint="cs"/>
          <w:rtl/>
        </w:rPr>
        <w:t>، أمام لجنة مناهضة التعذيب في عام 2011</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اتفاقية حقوق الطفل في عام 2012، وأخيرا، أمام مجلس حقوق الإنسان، تقرير البلد في إطار </w:t>
      </w:r>
      <w:r w:rsidRPr="006240AA">
        <w:rPr>
          <w:rtl/>
        </w:rPr>
        <w:t>الاستعراض الدوري العالمي</w:t>
      </w:r>
      <w:r>
        <w:rPr>
          <w:rFonts w:hint="cs"/>
          <w:rtl/>
        </w:rPr>
        <w:t xml:space="preserve"> في عام 2010.</w:t>
      </w:r>
    </w:p>
    <w:p w:rsidR="003C64BA" w:rsidRDefault="003C64BA" w:rsidP="003C64BA">
      <w:pPr>
        <w:pStyle w:val="SingleTxt"/>
      </w:pPr>
      <w:r>
        <w:rPr>
          <w:rFonts w:hint="cs"/>
          <w:rtl/>
        </w:rPr>
        <w:tab/>
        <w:t>وقد جرت صياغة هذا التقرير الموحد الجامع للتقريرين الدوريين السادس والسابع عن تنفيذ اتفاقية القضاء على جميع أشكال التمييز ضد المرأة، في إطار تنفيذ الالتزامات المترتبة بموجب المادة 18 من الاتفاقية ووفقا لتوجيهات اللجنة المعنية بالقضاء على التمييز ضد المرأة.</w:t>
      </w:r>
    </w:p>
    <w:p w:rsidR="003C64BA" w:rsidRDefault="003C64BA" w:rsidP="003C64BA">
      <w:pPr>
        <w:pStyle w:val="SingleTxt"/>
        <w:rPr>
          <w:rFonts w:hint="cs"/>
          <w:rtl/>
        </w:rPr>
      </w:pPr>
      <w:r>
        <w:rPr>
          <w:rFonts w:hint="cs"/>
          <w:rtl/>
        </w:rPr>
        <w:tab/>
        <w:t>ونظمت في عام 2013، في ماهاجانقا وفي تواماسينا، حلقتا عمل عن صياغة التقارير، بدعم من صندوق الأمم المتحدة للسكان، وبرنامج الأمم المتحدة الإنمائي، ومفوضية الأمم المتحدة لحقوق الإنسان.</w:t>
      </w:r>
    </w:p>
    <w:p w:rsidR="003C64BA" w:rsidRDefault="003C64BA" w:rsidP="003C64BA">
      <w:pPr>
        <w:pStyle w:val="SingleTxt"/>
        <w:rPr>
          <w:rFonts w:hint="cs"/>
          <w:rtl/>
        </w:rPr>
      </w:pPr>
      <w:r>
        <w:rPr>
          <w:rFonts w:hint="cs"/>
          <w:rtl/>
        </w:rPr>
        <w:tab/>
        <w:t>وشارك في الصياغة أعضاء لجنة صياغة التقارير عن حقوق الإنسان، المكونة من ممثلين عن:</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المعهد الوطني للإحصاء التابع لنيابة رئاسة الوزراء المكلفة بالاقتصاد والصناعة،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الخارجية،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العدل،</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الداخلية،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السكان والشؤون الاجتماعية،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العلاقات مع المؤسسات،</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التعليم الوطني،</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الصحة العمومية،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الاتصالات،</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وزارة الوظيفة العمومية، والعمل، والقوانين الاجتماعية،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كتابة الدولة للدرك.</w:t>
      </w:r>
    </w:p>
    <w:p w:rsidR="003C64BA" w:rsidRPr="00AD1943" w:rsidRDefault="003C64BA" w:rsidP="003C64BA">
      <w:pPr>
        <w:pStyle w:val="SingleTxt"/>
        <w:rPr>
          <w:rFonts w:hint="cs"/>
          <w:rtl/>
        </w:rPr>
      </w:pPr>
      <w:r>
        <w:rPr>
          <w:rFonts w:hint="cs"/>
          <w:rtl/>
        </w:rPr>
        <w:tab/>
        <w:t>وقدم أيضا ممثلو المجتمع المدني على المستوى المركزي والإقليمي، أعضاء لجنة الصياغة، إسهاماتهم.</w:t>
      </w:r>
    </w:p>
    <w:p w:rsidR="003C64BA" w:rsidRPr="00422287" w:rsidRDefault="003C64BA" w:rsidP="003C64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r>
        <w:rPr>
          <w:rtl/>
        </w:rPr>
        <w:br w:type="page"/>
      </w:r>
    </w:p>
    <w:p w:rsidR="003C64BA" w:rsidRDefault="003C64BA" w:rsidP="003C64B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rPr>
        <w:tab/>
      </w:r>
      <w:r w:rsidRPr="002C70CE">
        <w:rPr>
          <w:rFonts w:hint="cs"/>
          <w:rtl/>
          <w:lang w:bidi="ar-EG"/>
        </w:rPr>
        <w:t>الجزء الأول</w:t>
      </w:r>
    </w:p>
    <w:p w:rsidR="003C64BA" w:rsidRPr="003B7631" w:rsidRDefault="003C64BA" w:rsidP="003C64BA">
      <w:pPr>
        <w:pStyle w:val="SingleTxt"/>
        <w:spacing w:after="0" w:line="120" w:lineRule="exact"/>
        <w:rPr>
          <w:rFonts w:hint="cs"/>
          <w:sz w:val="12"/>
          <w:rtl/>
          <w:lang w:bidi="ar-EG"/>
        </w:rPr>
      </w:pPr>
    </w:p>
    <w:p w:rsidR="003C64BA" w:rsidRDefault="003C64BA" w:rsidP="003C64BA">
      <w:pPr>
        <w:pStyle w:val="HCh"/>
        <w:tabs>
          <w:tab w:val="left" w:pos="760"/>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A30612">
        <w:rPr>
          <w:rFonts w:hint="cs"/>
          <w:rtl/>
          <w:lang w:bidi="ar-EG"/>
        </w:rPr>
        <w:t>معلومات ذات طابع عام</w:t>
      </w:r>
    </w:p>
    <w:p w:rsidR="003C64BA" w:rsidRPr="00DE6446" w:rsidRDefault="003C64BA" w:rsidP="003C64BA">
      <w:pPr>
        <w:pStyle w:val="SingleTxt"/>
        <w:spacing w:after="0" w:line="120" w:lineRule="exact"/>
        <w:rPr>
          <w:rFonts w:hint="cs"/>
          <w:b/>
          <w:bCs/>
          <w:sz w:val="12"/>
          <w:rtl/>
          <w:lang w:bidi="ar-EG"/>
        </w:rPr>
      </w:pPr>
    </w:p>
    <w:p w:rsidR="003C64BA" w:rsidRPr="00A30612" w:rsidRDefault="003C64BA" w:rsidP="003C64BA">
      <w:pPr>
        <w:pStyle w:val="SingleTxt"/>
        <w:rPr>
          <w:rFonts w:hint="cs"/>
          <w:b/>
          <w:bCs/>
          <w:rtl/>
          <w:lang w:bidi="ar-EG"/>
        </w:rPr>
      </w:pPr>
      <w:r w:rsidRPr="00DE6446">
        <w:rPr>
          <w:rFonts w:hint="cs"/>
          <w:rtl/>
          <w:lang w:bidi="ar-EG"/>
        </w:rPr>
        <w:t>1</w:t>
      </w:r>
      <w:r>
        <w:rPr>
          <w:rFonts w:hint="cs"/>
          <w:rtl/>
          <w:lang w:bidi="ar-EG"/>
        </w:rPr>
        <w:t xml:space="preserve"> -</w:t>
      </w:r>
      <w:r>
        <w:rPr>
          <w:rFonts w:hint="cs"/>
          <w:rtl/>
          <w:lang w:bidi="ar-EG"/>
        </w:rPr>
        <w:tab/>
        <w:t>سجلت، منذ آخر تقرير جرى ال</w:t>
      </w:r>
      <w:r>
        <w:rPr>
          <w:rFonts w:hint="cs"/>
          <w:rtl/>
        </w:rPr>
        <w:t>ن</w:t>
      </w:r>
      <w:r w:rsidRPr="00DE6446">
        <w:rPr>
          <w:rFonts w:hint="cs"/>
          <w:rtl/>
          <w:lang w:bidi="ar-EG"/>
        </w:rPr>
        <w:t>ظر فيه في عام 2008، تغييرات في المجال الديمغرافي والسياسي والاقتصادي والاجتماعي.</w:t>
      </w:r>
    </w:p>
    <w:p w:rsidR="003C64BA" w:rsidRPr="00DD7EAB" w:rsidRDefault="003C64BA" w:rsidP="003C64BA">
      <w:pPr>
        <w:pStyle w:val="SingleTxt"/>
        <w:spacing w:after="0" w:line="120" w:lineRule="exact"/>
        <w:rPr>
          <w:rFonts w:hint="cs"/>
          <w:sz w:val="12"/>
          <w:rtl/>
          <w:lang w:bidi="ar-EG"/>
        </w:rPr>
      </w:pPr>
    </w:p>
    <w:p w:rsidR="003C64BA" w:rsidRPr="002C70CE"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2C70CE">
        <w:rPr>
          <w:rFonts w:hint="cs"/>
          <w:rtl/>
          <w:lang w:bidi="ar-EG"/>
        </w:rPr>
        <w:t>ألف</w:t>
      </w:r>
      <w:r>
        <w:rPr>
          <w:rFonts w:hint="cs"/>
          <w:rtl/>
          <w:lang w:bidi="ar-EG"/>
        </w:rPr>
        <w:t xml:space="preserve"> </w:t>
      </w:r>
      <w:r w:rsidRPr="002C70CE">
        <w:rPr>
          <w:rFonts w:hint="cs"/>
          <w:rtl/>
          <w:lang w:bidi="ar-EG"/>
        </w:rPr>
        <w:t>-</w:t>
      </w:r>
      <w:r>
        <w:rPr>
          <w:rFonts w:hint="cs"/>
          <w:rtl/>
          <w:lang w:bidi="ar-EG"/>
        </w:rPr>
        <w:tab/>
      </w:r>
      <w:r w:rsidRPr="00297DE3">
        <w:rPr>
          <w:rFonts w:hint="cs"/>
          <w:rtl/>
        </w:rPr>
        <w:t>خصائص السكان والتطور الديمغرافي</w:t>
      </w:r>
    </w:p>
    <w:p w:rsidR="003C64BA" w:rsidRPr="002C70CE" w:rsidRDefault="003C64BA" w:rsidP="003C64BA">
      <w:pPr>
        <w:pStyle w:val="SingleTxt"/>
        <w:rPr>
          <w:rFonts w:hint="cs"/>
          <w:rtl/>
          <w:lang w:bidi="ar-EG"/>
        </w:rPr>
      </w:pPr>
      <w:r>
        <w:rPr>
          <w:rFonts w:hint="cs"/>
          <w:rtl/>
          <w:lang w:bidi="ar-EG"/>
        </w:rPr>
        <w:t xml:space="preserve">2 </w:t>
      </w:r>
      <w:r w:rsidRPr="002C70CE">
        <w:rPr>
          <w:rFonts w:hint="cs"/>
          <w:rtl/>
          <w:lang w:bidi="ar-EG"/>
        </w:rPr>
        <w:t>-</w:t>
      </w:r>
      <w:r>
        <w:rPr>
          <w:rFonts w:hint="cs"/>
          <w:rtl/>
          <w:lang w:bidi="ar-EG"/>
        </w:rPr>
        <w:tab/>
        <w:t xml:space="preserve">وردت </w:t>
      </w:r>
      <w:r>
        <w:rPr>
          <w:rFonts w:hint="cs"/>
          <w:rtl/>
        </w:rPr>
        <w:t>خصائص السكان الملغاشيين بالفعل في التقرير السابق.</w:t>
      </w:r>
    </w:p>
    <w:p w:rsidR="003C64BA" w:rsidRDefault="003C64BA" w:rsidP="003C64BA">
      <w:pPr>
        <w:pStyle w:val="SingleTxt"/>
        <w:rPr>
          <w:rFonts w:hint="cs"/>
          <w:rtl/>
          <w:lang w:bidi="ar-EG"/>
        </w:rPr>
      </w:pPr>
      <w:r>
        <w:rPr>
          <w:rFonts w:hint="cs"/>
          <w:rtl/>
          <w:lang w:bidi="ar-EG"/>
        </w:rPr>
        <w:t xml:space="preserve">3 </w:t>
      </w:r>
      <w:r w:rsidRPr="002C70CE">
        <w:rPr>
          <w:rFonts w:hint="cs"/>
          <w:rtl/>
          <w:lang w:bidi="ar-EG"/>
        </w:rPr>
        <w:t>-</w:t>
      </w:r>
      <w:r>
        <w:rPr>
          <w:rFonts w:hint="cs"/>
          <w:rtl/>
          <w:lang w:bidi="ar-EG"/>
        </w:rPr>
        <w:tab/>
        <w:t>بالاستناد إلى إسقاطات المعهد الوطني للإحصاء، فقد ارتفع عدد السكان الملغاش، الذي قدر بـ 801 584 16 نسمة في عام 2003 إلى 403 263 21 نسمة في عام 2012 يقيم 80 في المائة منهم في الوسط الريفي.</w:t>
      </w:r>
    </w:p>
    <w:p w:rsidR="003C64BA" w:rsidRDefault="003C64BA" w:rsidP="003C64BA">
      <w:pPr>
        <w:pStyle w:val="SingleTxt"/>
        <w:rPr>
          <w:rFonts w:hint="cs"/>
          <w:rtl/>
          <w:lang w:bidi="ar-EG"/>
        </w:rPr>
      </w:pPr>
      <w:r>
        <w:rPr>
          <w:rFonts w:hint="cs"/>
          <w:rtl/>
          <w:lang w:bidi="ar-EG"/>
        </w:rPr>
        <w:t>4 -</w:t>
      </w:r>
      <w:r>
        <w:rPr>
          <w:rFonts w:hint="cs"/>
          <w:rtl/>
          <w:lang w:bidi="ar-EG"/>
        </w:rPr>
        <w:tab/>
        <w:t>وتتكون مدغشقر من 22 إقليما و 119 مقاطعة. ويعرض الجدول الوارد أدناه التركيبة الديمغرافية موزعة حسب المنطقة.</w:t>
      </w:r>
    </w:p>
    <w:p w:rsidR="003C64BA" w:rsidRPr="00DD7EAB" w:rsidRDefault="003C64BA" w:rsidP="003C64BA">
      <w:pPr>
        <w:pStyle w:val="SingleTxt"/>
        <w:spacing w:after="0" w:line="120" w:lineRule="exact"/>
        <w:rPr>
          <w:rFonts w:hint="cs"/>
          <w:b/>
          <w:bCs/>
          <w:sz w:val="12"/>
          <w:rtl/>
        </w:rPr>
      </w:pPr>
      <w:r>
        <w:rPr>
          <w:b/>
          <w:bCs/>
          <w:sz w:val="12"/>
          <w:rtl/>
        </w:rPr>
        <w:br w:type="page"/>
      </w:r>
    </w:p>
    <w:p w:rsidR="003C64BA" w:rsidRDefault="003C64BA" w:rsidP="003C64BA">
      <w:pPr>
        <w:pStyle w:val="SingleTxt"/>
        <w:rPr>
          <w:rFonts w:hint="cs"/>
          <w:b/>
          <w:bCs/>
          <w:rtl/>
        </w:rPr>
      </w:pPr>
      <w:r w:rsidRPr="002C2E59">
        <w:rPr>
          <w:rFonts w:hint="cs"/>
          <w:b/>
          <w:bCs/>
          <w:rtl/>
        </w:rPr>
        <w:t>الجدول 1</w:t>
      </w:r>
    </w:p>
    <w:p w:rsidR="003C64BA" w:rsidRDefault="003C64BA" w:rsidP="003C64BA">
      <w:pPr>
        <w:pStyle w:val="SingleTxt"/>
        <w:rPr>
          <w:rFonts w:hint="cs"/>
          <w:b/>
          <w:bCs/>
          <w:rtl/>
        </w:rPr>
      </w:pPr>
      <w:r w:rsidRPr="00470E07">
        <w:rPr>
          <w:rFonts w:hint="cs"/>
          <w:b/>
          <w:bCs/>
          <w:rtl/>
        </w:rPr>
        <w:t>تقديرات سكان مدغشقر في عام 2012، حسب المنطقة</w:t>
      </w:r>
    </w:p>
    <w:tbl>
      <w:tblPr>
        <w:bidiVisual/>
        <w:tblW w:w="0" w:type="auto"/>
        <w:tblInd w:w="1408" w:type="dxa"/>
        <w:tblLook w:val="01E0"/>
      </w:tblPr>
      <w:tblGrid>
        <w:gridCol w:w="3870"/>
        <w:gridCol w:w="1530"/>
      </w:tblGrid>
      <w:tr w:rsidR="003C64BA" w:rsidRPr="00892EA7" w:rsidTr="00892EA7">
        <w:trPr>
          <w:cantSplit/>
          <w:tblHeader/>
        </w:trPr>
        <w:tc>
          <w:tcPr>
            <w:tcW w:w="38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r w:rsidRPr="00892EA7">
              <w:rPr>
                <w:rFonts w:eastAsia="MS Mincho" w:hint="cs"/>
                <w:i/>
                <w:iCs/>
                <w:sz w:val="16"/>
                <w:szCs w:val="24"/>
                <w:rtl/>
              </w:rPr>
              <w:t>المنطقة</w:t>
            </w:r>
          </w:p>
        </w:tc>
        <w:tc>
          <w:tcPr>
            <w:tcW w:w="15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مجموع السكان</w:t>
            </w:r>
          </w:p>
        </w:tc>
      </w:tr>
      <w:tr w:rsidR="003C64BA" w:rsidRPr="00892EA7" w:rsidTr="00892EA7">
        <w:trPr>
          <w:cantSplit/>
          <w:trHeight w:hRule="exact" w:val="115"/>
          <w:tblHeader/>
        </w:trPr>
        <w:tc>
          <w:tcPr>
            <w:tcW w:w="38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5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ألاأوترا مانغورو</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894 999</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أماوروني مانيا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080 696</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أنالامانغا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060 260 3</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أنالانجيروفو</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703 007 1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أندروي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486 714</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أنوزي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004 654</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أتسيمو أندريفانا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865 281 1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آتسينانانا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888 874</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آتسينانانا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010 237 1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بتسيبوكا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744 285</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بويني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485 778</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بونغولافا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249 445</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ديانا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472 681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هوت ماتسياترا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408 167 1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إيهورومبي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032 304</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إيتاسي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416 713</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ميلاكي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921 281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مينابي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423 576</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سافا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818 954</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صوفيا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994 213 1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فاكينانكاناترا</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524 755 1</w:t>
            </w:r>
          </w:p>
        </w:tc>
      </w:tr>
      <w:tr w:rsidR="003C64BA" w:rsidRPr="00892EA7" w:rsidTr="00892EA7">
        <w:trPr>
          <w:cantSplit/>
        </w:trPr>
        <w:tc>
          <w:tcPr>
            <w:tcW w:w="387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فاتوفاري فيتوفيناني</w:t>
            </w:r>
          </w:p>
        </w:tc>
        <w:tc>
          <w:tcPr>
            <w:tcW w:w="15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926 378 1</w:t>
            </w:r>
          </w:p>
        </w:tc>
      </w:tr>
      <w:tr w:rsidR="003C64BA" w:rsidRPr="00892EA7" w:rsidTr="00892EA7">
        <w:trPr>
          <w:cantSplit/>
        </w:trPr>
        <w:tc>
          <w:tcPr>
            <w:tcW w:w="38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lang w:bidi="ar-EG"/>
              </w:rPr>
              <w:t>مدغشقر</w:t>
            </w:r>
          </w:p>
        </w:tc>
        <w:tc>
          <w:tcPr>
            <w:tcW w:w="153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403 263 21</w:t>
            </w:r>
          </w:p>
        </w:tc>
      </w:tr>
    </w:tbl>
    <w:p w:rsidR="003C64BA" w:rsidRDefault="003C64BA" w:rsidP="003C64BA">
      <w:pPr>
        <w:pStyle w:val="SingleTxt"/>
        <w:rPr>
          <w:rFonts w:hint="cs"/>
          <w:i/>
          <w:iCs/>
          <w:rtl/>
          <w:lang w:bidi="ar-EG"/>
        </w:rPr>
      </w:pPr>
      <w:r w:rsidRPr="003C64BA">
        <w:rPr>
          <w:rFonts w:hint="cs"/>
          <w:i/>
          <w:iCs/>
          <w:sz w:val="26"/>
          <w:szCs w:val="26"/>
          <w:rtl/>
        </w:rPr>
        <w:t xml:space="preserve">المصدر: </w:t>
      </w:r>
      <w:r w:rsidRPr="003C64BA">
        <w:rPr>
          <w:rFonts w:hint="cs"/>
          <w:i/>
          <w:iCs/>
          <w:sz w:val="26"/>
          <w:szCs w:val="26"/>
          <w:rtl/>
          <w:lang w:bidi="ar-EG"/>
        </w:rPr>
        <w:t>المعهد الوطني للإحصاء: إسقاطات سكانية</w:t>
      </w:r>
      <w:r>
        <w:rPr>
          <w:rFonts w:hint="cs"/>
          <w:i/>
          <w:iCs/>
          <w:rtl/>
          <w:lang w:bidi="ar-EG"/>
        </w:rPr>
        <w:t>.</w:t>
      </w:r>
    </w:p>
    <w:p w:rsidR="003C64BA" w:rsidRPr="003C64BA" w:rsidRDefault="003C64BA" w:rsidP="003C64BA">
      <w:pPr>
        <w:pStyle w:val="SingleTxt"/>
        <w:spacing w:after="0" w:line="120" w:lineRule="exact"/>
        <w:rPr>
          <w:rFonts w:hint="cs"/>
          <w:i/>
          <w:iCs/>
          <w:sz w:val="12"/>
          <w:rtl/>
          <w:lang w:bidi="ar-EG"/>
        </w:rPr>
      </w:pPr>
    </w:p>
    <w:p w:rsidR="003C64BA" w:rsidRDefault="003C64BA" w:rsidP="003C64BA">
      <w:pPr>
        <w:pStyle w:val="SingleTxt"/>
        <w:rPr>
          <w:rFonts w:hint="cs"/>
          <w:rtl/>
          <w:lang w:bidi="ar-EG"/>
        </w:rPr>
      </w:pPr>
      <w:r>
        <w:rPr>
          <w:rFonts w:hint="cs"/>
          <w:rtl/>
        </w:rPr>
        <w:t>5 -</w:t>
      </w:r>
      <w:r>
        <w:rPr>
          <w:rFonts w:hint="cs"/>
          <w:rtl/>
          <w:lang w:bidi="ar-EG"/>
        </w:rPr>
        <w:tab/>
        <w:t>يتسم سكان مدغشقر بخصوبة عالية، إلا أنه سجلت نزعة إلى الانخفاض بشكل منتظم. وبالفعل، فإن متوسط عدد الأطفال الذين تكون قد أنجبتهم امرأة في نهاية فترة الخصوبة، أو ما يسمى بمعدل الخصوبة الإجمالي، انخفض من 5.2 في الفترة 2003-2004 إلى 4.8 في الفترة 2008-2009. كذلك، فإن معدل وفيات الرضع والأطفال قد انخفض بـ</w:t>
      </w:r>
      <w:r>
        <w:rPr>
          <w:rFonts w:hint="eastAsia"/>
          <w:rtl/>
          <w:lang w:bidi="ar-EG"/>
        </w:rPr>
        <w:t> </w:t>
      </w:r>
      <w:r>
        <w:rPr>
          <w:rFonts w:hint="cs"/>
          <w:rtl/>
          <w:lang w:bidi="ar-EG"/>
        </w:rPr>
        <w:t>10 نقاط خلال الفترة 2003-2004 و 22 نقطة خلال الفترة 2008-2009 بفضل تنفيذ مجموعة من الأنشطة تهدف إلى تحسين صحة الزوج المكون من الأم والطفل.</w:t>
      </w:r>
    </w:p>
    <w:p w:rsidR="003C64BA" w:rsidRPr="00360096" w:rsidRDefault="003C64BA" w:rsidP="003C64BA">
      <w:pPr>
        <w:pStyle w:val="SingleTxt"/>
        <w:spacing w:after="0" w:line="120" w:lineRule="exact"/>
        <w:rPr>
          <w:rFonts w:hint="cs"/>
          <w:sz w:val="12"/>
          <w:rtl/>
          <w:lang w:bidi="ar-EG"/>
        </w:rPr>
      </w:pPr>
    </w:p>
    <w:p w:rsidR="003C64BA" w:rsidRDefault="003C64BA" w:rsidP="003C64BA">
      <w:pPr>
        <w:pStyle w:val="SingleTxt"/>
        <w:rPr>
          <w:rFonts w:hint="cs"/>
          <w:b/>
          <w:bCs/>
          <w:rtl/>
        </w:rPr>
      </w:pPr>
      <w:r>
        <w:rPr>
          <w:rFonts w:hint="cs"/>
          <w:b/>
          <w:bCs/>
          <w:rtl/>
        </w:rPr>
        <w:t>الجدول 2</w:t>
      </w:r>
    </w:p>
    <w:p w:rsidR="003C64BA" w:rsidRDefault="003C64BA" w:rsidP="003C64BA">
      <w:pPr>
        <w:pStyle w:val="SingleTxt"/>
        <w:rPr>
          <w:rFonts w:hint="cs"/>
          <w:rtl/>
        </w:rPr>
      </w:pPr>
      <w:r w:rsidRPr="00470E07">
        <w:rPr>
          <w:rFonts w:hint="cs"/>
          <w:b/>
          <w:bCs/>
          <w:rtl/>
        </w:rPr>
        <w:t>اتجاهات الخصوبة، ووفيات الرضع والأطفال</w:t>
      </w:r>
    </w:p>
    <w:tbl>
      <w:tblPr>
        <w:bidiVisual/>
        <w:tblW w:w="0" w:type="auto"/>
        <w:tblInd w:w="1408" w:type="dxa"/>
        <w:tblLook w:val="01E0"/>
      </w:tblPr>
      <w:tblGrid>
        <w:gridCol w:w="1935"/>
        <w:gridCol w:w="1980"/>
        <w:gridCol w:w="1845"/>
        <w:gridCol w:w="1620"/>
      </w:tblGrid>
      <w:tr w:rsidR="003C64BA" w:rsidRPr="00892EA7" w:rsidTr="00892EA7">
        <w:trPr>
          <w:cantSplit/>
          <w:tblHeader/>
        </w:trPr>
        <w:tc>
          <w:tcPr>
            <w:tcW w:w="1935"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r w:rsidRPr="00892EA7">
              <w:rPr>
                <w:rFonts w:eastAsia="MS Mincho" w:hint="cs"/>
                <w:i/>
                <w:iCs/>
                <w:sz w:val="16"/>
                <w:szCs w:val="24"/>
                <w:rtl/>
              </w:rPr>
              <w:t>السنتان</w:t>
            </w:r>
          </w:p>
        </w:tc>
        <w:tc>
          <w:tcPr>
            <w:tcW w:w="198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معدل الخصوبة الاجمالي</w:t>
            </w:r>
          </w:p>
        </w:tc>
        <w:tc>
          <w:tcPr>
            <w:tcW w:w="1845"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معدل وفيات الرضع</w:t>
            </w:r>
          </w:p>
        </w:tc>
        <w:tc>
          <w:tcPr>
            <w:tcW w:w="162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معدل وفيات الرضع والأطفال</w:t>
            </w:r>
          </w:p>
        </w:tc>
      </w:tr>
      <w:tr w:rsidR="003C64BA" w:rsidRPr="00892EA7" w:rsidTr="00892EA7">
        <w:trPr>
          <w:cantSplit/>
          <w:trHeight w:hRule="exact" w:val="115"/>
          <w:tblHeader/>
        </w:trPr>
        <w:tc>
          <w:tcPr>
            <w:tcW w:w="193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9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4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6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93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2003-2004</w:t>
            </w:r>
          </w:p>
        </w:tc>
        <w:tc>
          <w:tcPr>
            <w:tcW w:w="19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5.2</w:t>
            </w:r>
          </w:p>
        </w:tc>
        <w:tc>
          <w:tcPr>
            <w:tcW w:w="184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58</w:t>
            </w:r>
          </w:p>
        </w:tc>
        <w:tc>
          <w:tcPr>
            <w:tcW w:w="162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94</w:t>
            </w:r>
          </w:p>
        </w:tc>
      </w:tr>
      <w:tr w:rsidR="003C64BA" w:rsidRPr="00892EA7" w:rsidTr="00892EA7">
        <w:trPr>
          <w:cantSplit/>
        </w:trPr>
        <w:tc>
          <w:tcPr>
            <w:tcW w:w="1935"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2008-2009</w:t>
            </w:r>
          </w:p>
        </w:tc>
        <w:tc>
          <w:tcPr>
            <w:tcW w:w="198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4.8</w:t>
            </w:r>
          </w:p>
        </w:tc>
        <w:tc>
          <w:tcPr>
            <w:tcW w:w="1845"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48</w:t>
            </w:r>
          </w:p>
        </w:tc>
        <w:tc>
          <w:tcPr>
            <w:tcW w:w="16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72</w:t>
            </w:r>
          </w:p>
        </w:tc>
      </w:tr>
    </w:tbl>
    <w:p w:rsidR="003C64BA" w:rsidRPr="003C64BA" w:rsidRDefault="003C64BA" w:rsidP="003C64BA">
      <w:pPr>
        <w:pStyle w:val="SingleTxt"/>
        <w:spacing w:after="0" w:line="120" w:lineRule="exact"/>
        <w:ind w:right="1170"/>
        <w:rPr>
          <w:rFonts w:hint="cs"/>
          <w:i/>
          <w:iCs/>
          <w:w w:val="100"/>
          <w:sz w:val="12"/>
          <w:szCs w:val="26"/>
          <w:rtl/>
        </w:rPr>
      </w:pPr>
    </w:p>
    <w:p w:rsidR="003C64BA" w:rsidRPr="003C64BA" w:rsidRDefault="003C64BA" w:rsidP="003C64BA">
      <w:pPr>
        <w:pStyle w:val="SingleTxt"/>
        <w:ind w:right="1170"/>
        <w:rPr>
          <w:rFonts w:hint="cs"/>
          <w:i/>
          <w:iCs/>
          <w:sz w:val="26"/>
          <w:szCs w:val="26"/>
          <w:rtl/>
        </w:rPr>
      </w:pPr>
      <w:r w:rsidRPr="003C64BA">
        <w:rPr>
          <w:rFonts w:hint="cs"/>
          <w:i/>
          <w:iCs/>
          <w:w w:val="100"/>
          <w:sz w:val="26"/>
          <w:szCs w:val="26"/>
          <w:rtl/>
        </w:rPr>
        <w:t>المصدر: المعهد الوطني للإحصاء، الاستقصاء الديمغرافي والصحي بمدغشقر 2003-2004 و 2008-2009</w:t>
      </w:r>
      <w:r w:rsidRPr="003C64BA">
        <w:rPr>
          <w:rFonts w:hint="cs"/>
          <w:i/>
          <w:iCs/>
          <w:sz w:val="26"/>
          <w:szCs w:val="26"/>
          <w:rtl/>
        </w:rPr>
        <w:t>.</w:t>
      </w:r>
    </w:p>
    <w:p w:rsidR="003C64BA" w:rsidRPr="003C64BA" w:rsidRDefault="003C64BA" w:rsidP="003C64BA">
      <w:pPr>
        <w:pStyle w:val="SingleTxt"/>
        <w:spacing w:after="0" w:line="120" w:lineRule="exact"/>
        <w:rPr>
          <w:rFonts w:hint="cs"/>
          <w:i/>
          <w:iCs/>
          <w:sz w:val="12"/>
          <w:rtl/>
        </w:rPr>
      </w:pPr>
    </w:p>
    <w:p w:rsidR="003C64BA" w:rsidRPr="005641D0" w:rsidRDefault="003C64BA" w:rsidP="003C64BA">
      <w:pPr>
        <w:pStyle w:val="SingleTxt"/>
        <w:rPr>
          <w:rFonts w:hint="cs"/>
          <w:rtl/>
        </w:rPr>
      </w:pPr>
      <w:r>
        <w:rPr>
          <w:rFonts w:hint="cs"/>
          <w:rtl/>
        </w:rPr>
        <w:t>6 -</w:t>
      </w:r>
      <w:r>
        <w:rPr>
          <w:rFonts w:hint="cs"/>
          <w:rtl/>
        </w:rPr>
        <w:tab/>
      </w:r>
      <w:r w:rsidRPr="005641D0">
        <w:rPr>
          <w:rFonts w:hint="cs"/>
          <w:rtl/>
        </w:rPr>
        <w:t>إلا أن العمر المتوقع عند الولادة كان 56.2 في عام 2008</w:t>
      </w:r>
      <w:r w:rsidRPr="003C64BA">
        <w:rPr>
          <w:vertAlign w:val="superscript"/>
          <w:rtl/>
        </w:rPr>
        <w:t>(</w:t>
      </w:r>
      <w:r w:rsidRPr="003C64BA">
        <w:rPr>
          <w:rStyle w:val="FootnoteReference"/>
          <w:szCs w:val="30"/>
          <w:rtl/>
        </w:rPr>
        <w:footnoteReference w:id="1"/>
      </w:r>
      <w:r w:rsidRPr="003C64BA">
        <w:rPr>
          <w:vertAlign w:val="superscript"/>
          <w:rtl/>
        </w:rPr>
        <w:t>)</w:t>
      </w:r>
      <w:r w:rsidRPr="005641D0">
        <w:rPr>
          <w:rFonts w:hint="cs"/>
          <w:rtl/>
        </w:rPr>
        <w:t>.</w:t>
      </w:r>
    </w:p>
    <w:p w:rsidR="003C64BA" w:rsidRPr="005641D0" w:rsidRDefault="003C64BA" w:rsidP="003C64BA">
      <w:pPr>
        <w:pStyle w:val="SingleTxt"/>
        <w:rPr>
          <w:rFonts w:hint="cs"/>
          <w:rtl/>
        </w:rPr>
      </w:pPr>
      <w:r w:rsidRPr="005641D0">
        <w:rPr>
          <w:rFonts w:hint="cs"/>
          <w:rtl/>
        </w:rPr>
        <w:t>7-</w:t>
      </w:r>
      <w:r w:rsidRPr="005641D0">
        <w:rPr>
          <w:rFonts w:hint="cs"/>
          <w:rtl/>
        </w:rPr>
        <w:tab/>
        <w:t>وترد التركيبة الديمغرافية لغير المواطنين حسب الجداول في المر</w:t>
      </w:r>
      <w:r>
        <w:rPr>
          <w:rFonts w:hint="cs"/>
          <w:rtl/>
        </w:rPr>
        <w:t>ف</w:t>
      </w:r>
      <w:r w:rsidRPr="005641D0">
        <w:rPr>
          <w:rFonts w:hint="cs"/>
          <w:rtl/>
        </w:rPr>
        <w:t>ق.</w:t>
      </w:r>
    </w:p>
    <w:p w:rsidR="003C64BA" w:rsidRPr="005641D0" w:rsidRDefault="003C64BA" w:rsidP="003C64BA">
      <w:pPr>
        <w:pStyle w:val="SingleTxt"/>
        <w:spacing w:after="0" w:line="120" w:lineRule="exact"/>
        <w:rPr>
          <w:rFonts w:hint="cs"/>
          <w:sz w:val="12"/>
          <w:rtl/>
        </w:rPr>
      </w:pPr>
    </w:p>
    <w:p w:rsidR="003C64BA" w:rsidRPr="005641D0"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641D0">
        <w:rPr>
          <w:rFonts w:hint="cs"/>
          <w:rtl/>
        </w:rPr>
        <w:tab/>
        <w:t>باء</w:t>
      </w:r>
      <w:r>
        <w:rPr>
          <w:rFonts w:hint="cs"/>
          <w:rtl/>
        </w:rPr>
        <w:t xml:space="preserve"> </w:t>
      </w:r>
      <w:r w:rsidRPr="005641D0">
        <w:rPr>
          <w:rFonts w:hint="cs"/>
          <w:rtl/>
        </w:rPr>
        <w:t>-</w:t>
      </w:r>
      <w:r w:rsidRPr="005641D0">
        <w:rPr>
          <w:rFonts w:hint="cs"/>
          <w:rtl/>
        </w:rPr>
        <w:tab/>
        <w:t>معلومات ذات طابع سياسي</w:t>
      </w:r>
    </w:p>
    <w:p w:rsidR="003C64BA" w:rsidRPr="005641D0"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5641D0">
        <w:rPr>
          <w:rFonts w:hint="cs"/>
          <w:rtl/>
        </w:rPr>
        <w:t>1</w:t>
      </w:r>
      <w:r>
        <w:rPr>
          <w:rFonts w:hint="cs"/>
          <w:rtl/>
        </w:rPr>
        <w:t xml:space="preserve"> </w:t>
      </w:r>
      <w:r w:rsidRPr="005641D0">
        <w:rPr>
          <w:rFonts w:hint="cs"/>
          <w:rtl/>
        </w:rPr>
        <w:t>-</w:t>
      </w:r>
      <w:r w:rsidRPr="005641D0">
        <w:rPr>
          <w:rFonts w:hint="cs"/>
          <w:rtl/>
        </w:rPr>
        <w:tab/>
        <w:t>الأزمة</w:t>
      </w:r>
    </w:p>
    <w:p w:rsidR="003C64BA" w:rsidRPr="005641D0" w:rsidRDefault="003C64BA" w:rsidP="003C64BA">
      <w:pPr>
        <w:pStyle w:val="SingleTxt"/>
        <w:rPr>
          <w:rFonts w:hint="cs"/>
          <w:rtl/>
        </w:rPr>
      </w:pPr>
      <w:r w:rsidRPr="005641D0">
        <w:rPr>
          <w:rFonts w:hint="cs"/>
          <w:rtl/>
        </w:rPr>
        <w:t>1</w:t>
      </w:r>
      <w:r>
        <w:rPr>
          <w:rFonts w:hint="cs"/>
          <w:rtl/>
        </w:rPr>
        <w:t xml:space="preserve"> -</w:t>
      </w:r>
      <w:r>
        <w:rPr>
          <w:rFonts w:hint="cs"/>
          <w:rtl/>
        </w:rPr>
        <w:tab/>
        <w:t>ت</w:t>
      </w:r>
      <w:r w:rsidRPr="005641D0">
        <w:rPr>
          <w:rFonts w:hint="cs"/>
          <w:rtl/>
        </w:rPr>
        <w:t>واجه مدغشقر، منذ نهاية عام 2008، أزمة اجتماعية سياسية خطيرة استمرت أكثر من أر</w:t>
      </w:r>
      <w:r>
        <w:rPr>
          <w:rFonts w:hint="cs"/>
          <w:rtl/>
        </w:rPr>
        <w:t>ب</w:t>
      </w:r>
      <w:r w:rsidRPr="005641D0">
        <w:rPr>
          <w:rFonts w:hint="cs"/>
          <w:rtl/>
        </w:rPr>
        <w:t>ع سنوات.</w:t>
      </w:r>
    </w:p>
    <w:p w:rsidR="003C64BA" w:rsidRPr="005641D0" w:rsidRDefault="003C64BA" w:rsidP="005325BF">
      <w:pPr>
        <w:pStyle w:val="SingleTxt"/>
        <w:rPr>
          <w:rFonts w:hint="cs"/>
          <w:rtl/>
        </w:rPr>
      </w:pPr>
      <w:r w:rsidRPr="005641D0">
        <w:rPr>
          <w:rFonts w:hint="cs"/>
          <w:rtl/>
        </w:rPr>
        <w:t>2</w:t>
      </w:r>
      <w:r>
        <w:rPr>
          <w:rFonts w:hint="cs"/>
          <w:rtl/>
        </w:rPr>
        <w:t xml:space="preserve"> </w:t>
      </w:r>
      <w:r w:rsidRPr="005641D0">
        <w:rPr>
          <w:rFonts w:hint="cs"/>
          <w:rtl/>
        </w:rPr>
        <w:t>-</w:t>
      </w:r>
      <w:r w:rsidRPr="005641D0">
        <w:rPr>
          <w:rFonts w:hint="cs"/>
          <w:rtl/>
        </w:rPr>
        <w:tab/>
        <w:t>وقد أدت</w:t>
      </w:r>
      <w:r>
        <w:rPr>
          <w:rFonts w:hint="cs"/>
          <w:rtl/>
        </w:rPr>
        <w:t xml:space="preserve"> حركة احتجاج شعبية ضد النظام الغ</w:t>
      </w:r>
      <w:r w:rsidRPr="005641D0">
        <w:rPr>
          <w:rFonts w:hint="cs"/>
          <w:rtl/>
        </w:rPr>
        <w:t>اشم إلى استقالة مارك رافالومانانا، رئيس الجمهورية آنذاك، يوم 17 آذار/مارس 2009</w:t>
      </w:r>
      <w:r w:rsidR="005325BF">
        <w:rPr>
          <w:rFonts w:hint="cs"/>
          <w:rtl/>
        </w:rPr>
        <w:t>.</w:t>
      </w:r>
    </w:p>
    <w:p w:rsidR="003C64BA" w:rsidRDefault="003C64BA" w:rsidP="003C64BA">
      <w:pPr>
        <w:pStyle w:val="SingleTxt"/>
        <w:rPr>
          <w:rFonts w:hint="cs"/>
          <w:rtl/>
        </w:rPr>
      </w:pPr>
      <w:r w:rsidRPr="005641D0">
        <w:rPr>
          <w:rFonts w:hint="cs"/>
          <w:rtl/>
        </w:rPr>
        <w:t>3</w:t>
      </w:r>
      <w:r>
        <w:rPr>
          <w:rFonts w:hint="cs"/>
          <w:rtl/>
        </w:rPr>
        <w:t xml:space="preserve"> </w:t>
      </w:r>
      <w:r w:rsidRPr="005641D0">
        <w:rPr>
          <w:rFonts w:hint="cs"/>
          <w:rtl/>
        </w:rPr>
        <w:t>-</w:t>
      </w:r>
      <w:r w:rsidRPr="005641D0">
        <w:rPr>
          <w:rFonts w:hint="cs"/>
          <w:rtl/>
        </w:rPr>
        <w:tab/>
        <w:t>ونقل مارك رافالومانانا، بموجب الأمر رقم 2009-001 الصادر في 17 آذار/</w:t>
      </w:r>
      <w:r>
        <w:rPr>
          <w:rFonts w:hint="cs"/>
          <w:rtl/>
        </w:rPr>
        <w:t xml:space="preserve"> </w:t>
      </w:r>
      <w:r w:rsidRPr="005641D0">
        <w:rPr>
          <w:rFonts w:hint="cs"/>
          <w:rtl/>
        </w:rPr>
        <w:t xml:space="preserve">مارس 2009، كامل السلطة إلى </w:t>
      </w:r>
      <w:r w:rsidRPr="005641D0">
        <w:rPr>
          <w:rtl/>
        </w:rPr>
        <w:t>مجلس عسكري</w:t>
      </w:r>
      <w:r w:rsidRPr="005641D0">
        <w:rPr>
          <w:rFonts w:hint="cs"/>
          <w:rtl/>
        </w:rPr>
        <w:t xml:space="preserve"> نقلها بدوره، بموجب الأمر رقم 2009-002، الصادر في 17 آذار/مارس 2009، إلى آندري نيرينا راجويلينا.</w:t>
      </w:r>
    </w:p>
    <w:p w:rsidR="003C64BA" w:rsidRPr="005641D0" w:rsidRDefault="003C64BA" w:rsidP="003C64BA">
      <w:pPr>
        <w:pStyle w:val="SingleTxt"/>
        <w:rPr>
          <w:rFonts w:hint="cs"/>
          <w:rtl/>
        </w:rPr>
      </w:pPr>
      <w:r w:rsidRPr="005641D0">
        <w:rPr>
          <w:rFonts w:hint="cs"/>
          <w:rtl/>
        </w:rPr>
        <w:t>4</w:t>
      </w:r>
      <w:r>
        <w:rPr>
          <w:rFonts w:hint="cs"/>
          <w:rtl/>
        </w:rPr>
        <w:t xml:space="preserve"> </w:t>
      </w:r>
      <w:r w:rsidRPr="005641D0">
        <w:rPr>
          <w:rFonts w:hint="cs"/>
          <w:rtl/>
        </w:rPr>
        <w:t>-</w:t>
      </w:r>
      <w:r w:rsidRPr="005641D0">
        <w:rPr>
          <w:rFonts w:hint="cs"/>
          <w:rtl/>
        </w:rPr>
        <w:tab/>
        <w:t>وأنشأ الأمر رقم 2009-003 الصادر في 17 آ</w:t>
      </w:r>
      <w:r>
        <w:rPr>
          <w:rFonts w:hint="cs"/>
          <w:rtl/>
        </w:rPr>
        <w:t>ذ</w:t>
      </w:r>
      <w:r w:rsidRPr="005641D0">
        <w:rPr>
          <w:rFonts w:hint="cs"/>
          <w:rtl/>
        </w:rPr>
        <w:t>ار/مارس 2009، سلطة انتقالية عليا وعلق البرلمان.</w:t>
      </w:r>
    </w:p>
    <w:p w:rsidR="003C64BA" w:rsidRDefault="003C64BA" w:rsidP="003C64BA">
      <w:pPr>
        <w:pStyle w:val="SingleTxt"/>
        <w:rPr>
          <w:rFonts w:hint="cs"/>
          <w:rtl/>
        </w:rPr>
      </w:pPr>
      <w:r w:rsidRPr="005641D0">
        <w:rPr>
          <w:rFonts w:hint="cs"/>
          <w:rtl/>
        </w:rPr>
        <w:t>5</w:t>
      </w:r>
      <w:r>
        <w:rPr>
          <w:rFonts w:hint="cs"/>
          <w:rtl/>
        </w:rPr>
        <w:t xml:space="preserve"> </w:t>
      </w:r>
      <w:r w:rsidRPr="005641D0">
        <w:rPr>
          <w:rFonts w:hint="cs"/>
          <w:rtl/>
        </w:rPr>
        <w:t>-</w:t>
      </w:r>
      <w:r w:rsidRPr="005641D0">
        <w:rPr>
          <w:rFonts w:hint="cs"/>
          <w:rtl/>
        </w:rPr>
        <w:tab/>
        <w:t xml:space="preserve">وقامت السلطة الانتقالية العليا، بموجب الرسالة رقم </w:t>
      </w:r>
      <w:r w:rsidRPr="005641D0">
        <w:t>79-HCC/G</w:t>
      </w:r>
      <w:r w:rsidRPr="005641D0">
        <w:rPr>
          <w:rFonts w:hint="cs"/>
          <w:rtl/>
        </w:rPr>
        <w:t>، بما يلي:</w:t>
      </w:r>
    </w:p>
    <w:p w:rsidR="003C64BA" w:rsidRPr="005641D0" w:rsidRDefault="003C64BA" w:rsidP="003C64BA">
      <w:pPr>
        <w:pStyle w:val="SingleTxt"/>
        <w:spacing w:after="0" w:line="120" w:lineRule="exact"/>
        <w:rPr>
          <w:rFonts w:hint="cs"/>
          <w:sz w:val="12"/>
          <w:rtl/>
        </w:rPr>
      </w:pPr>
    </w:p>
    <w:p w:rsidR="003C64BA" w:rsidRPr="005641D0" w:rsidRDefault="003C64BA" w:rsidP="003C64BA">
      <w:pPr>
        <w:pStyle w:val="SingleTxt"/>
        <w:numPr>
          <w:ilvl w:val="0"/>
          <w:numId w:val="1"/>
        </w:numPr>
        <w:tabs>
          <w:tab w:val="left" w:pos="1267"/>
          <w:tab w:val="left" w:pos="1930"/>
          <w:tab w:val="left" w:pos="2592"/>
          <w:tab w:val="left" w:pos="3254"/>
          <w:tab w:val="left" w:pos="3917"/>
          <w:tab w:val="left" w:pos="4579"/>
          <w:tab w:val="left" w:pos="5242"/>
          <w:tab w:val="left" w:pos="5904"/>
          <w:tab w:val="left" w:pos="6566"/>
        </w:tabs>
        <w:ind w:right="1267"/>
        <w:rPr>
          <w:rFonts w:hint="cs"/>
        </w:rPr>
      </w:pPr>
      <w:r>
        <w:rPr>
          <w:rFonts w:hint="cs"/>
          <w:rtl/>
        </w:rPr>
        <w:tab/>
      </w:r>
      <w:r w:rsidRPr="005641D0">
        <w:rPr>
          <w:rFonts w:hint="cs"/>
          <w:rtl/>
        </w:rPr>
        <w:t>أحاطت علما بتلك الأوامر وأقرت حل البرلمان،</w:t>
      </w:r>
    </w:p>
    <w:p w:rsidR="003C64BA" w:rsidRPr="005641D0" w:rsidRDefault="003C64BA" w:rsidP="003C64BA">
      <w:pPr>
        <w:pStyle w:val="SingleTxt"/>
        <w:ind w:left="2289"/>
        <w:rPr>
          <w:rFonts w:hint="cs"/>
        </w:rPr>
      </w:pPr>
      <w:r>
        <w:rPr>
          <w:rFonts w:hint="cs"/>
          <w:rtl/>
        </w:rPr>
        <w:t>•</w:t>
      </w:r>
      <w:r>
        <w:rPr>
          <w:rFonts w:hint="cs"/>
          <w:rtl/>
        </w:rPr>
        <w:tab/>
      </w:r>
      <w:r w:rsidRPr="005641D0">
        <w:rPr>
          <w:rFonts w:hint="cs"/>
          <w:rtl/>
        </w:rPr>
        <w:t>أحاطت علما بشغور منصب رئيس الجمهورية،</w:t>
      </w:r>
    </w:p>
    <w:p w:rsidR="003C64BA" w:rsidRPr="005641D0" w:rsidRDefault="003C64BA" w:rsidP="003C64BA">
      <w:pPr>
        <w:pStyle w:val="SingleTxt"/>
        <w:numPr>
          <w:ilvl w:val="0"/>
          <w:numId w:val="1"/>
        </w:numPr>
        <w:tabs>
          <w:tab w:val="left" w:pos="1267"/>
          <w:tab w:val="left" w:pos="1930"/>
          <w:tab w:val="left" w:pos="2592"/>
          <w:tab w:val="left" w:pos="3254"/>
          <w:tab w:val="left" w:pos="3917"/>
          <w:tab w:val="left" w:pos="4579"/>
          <w:tab w:val="left" w:pos="5242"/>
          <w:tab w:val="left" w:pos="5904"/>
          <w:tab w:val="left" w:pos="6566"/>
        </w:tabs>
        <w:ind w:right="1267"/>
        <w:rPr>
          <w:rFonts w:hint="cs"/>
        </w:rPr>
      </w:pPr>
      <w:r>
        <w:rPr>
          <w:rFonts w:hint="cs"/>
          <w:rtl/>
        </w:rPr>
        <w:tab/>
      </w:r>
      <w:r w:rsidRPr="005641D0">
        <w:rPr>
          <w:rFonts w:hint="cs"/>
          <w:rtl/>
        </w:rPr>
        <w:t>صادقت على نقل السلطات وتعيين آندري نيرينا راجويلينا رئيسا للسلطة الانتقالية العليا يمارس وظيفة رئيس الدولة وتعيين مونجا روينديفو زافيتسيميفالو رئيس وزراء لحكومة السلطة الانتقالية العليا.</w:t>
      </w:r>
    </w:p>
    <w:p w:rsidR="003C64BA" w:rsidRPr="00B93799"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C64BA" w:rsidRPr="005641D0"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5641D0">
        <w:rPr>
          <w:rFonts w:hint="cs"/>
          <w:rtl/>
        </w:rPr>
        <w:t>2</w:t>
      </w:r>
      <w:r>
        <w:rPr>
          <w:rFonts w:hint="cs"/>
          <w:rtl/>
        </w:rPr>
        <w:t xml:space="preserve"> </w:t>
      </w:r>
      <w:r w:rsidRPr="005641D0">
        <w:rPr>
          <w:rFonts w:hint="cs"/>
          <w:rtl/>
        </w:rPr>
        <w:t>-</w:t>
      </w:r>
      <w:r w:rsidRPr="005641D0">
        <w:rPr>
          <w:rFonts w:hint="cs"/>
          <w:rtl/>
        </w:rPr>
        <w:tab/>
        <w:t>عملية الخروج من الأزمة</w:t>
      </w:r>
    </w:p>
    <w:p w:rsidR="003C64BA" w:rsidRPr="005641D0" w:rsidRDefault="003C64BA" w:rsidP="003C64BA">
      <w:pPr>
        <w:pStyle w:val="SingleTxt"/>
        <w:rPr>
          <w:rFonts w:hint="cs"/>
          <w:rtl/>
        </w:rPr>
      </w:pPr>
      <w:r w:rsidRPr="005641D0">
        <w:rPr>
          <w:rFonts w:hint="cs"/>
          <w:rtl/>
        </w:rPr>
        <w:t>6</w:t>
      </w:r>
      <w:r>
        <w:rPr>
          <w:rFonts w:hint="cs"/>
          <w:rtl/>
        </w:rPr>
        <w:t xml:space="preserve"> </w:t>
      </w:r>
      <w:r w:rsidRPr="005641D0">
        <w:rPr>
          <w:rFonts w:hint="cs"/>
          <w:rtl/>
        </w:rPr>
        <w:t>-</w:t>
      </w:r>
      <w:r w:rsidRPr="005641D0">
        <w:rPr>
          <w:rFonts w:hint="cs"/>
          <w:rtl/>
        </w:rPr>
        <w:tab/>
        <w:t>رغم هذه الأزمة، لم تشهد مدغشقر حالة تصادم ذي طابع عشائري، أو قبلي، أو أثني أو عرقي.</w:t>
      </w:r>
    </w:p>
    <w:p w:rsidR="003C64BA" w:rsidRPr="005641D0" w:rsidRDefault="003C64BA" w:rsidP="003C64BA">
      <w:pPr>
        <w:pStyle w:val="SingleTxt"/>
        <w:rPr>
          <w:rFonts w:hint="cs"/>
          <w:rtl/>
        </w:rPr>
      </w:pPr>
      <w:r w:rsidRPr="005641D0">
        <w:rPr>
          <w:rFonts w:hint="cs"/>
          <w:rtl/>
        </w:rPr>
        <w:t>7</w:t>
      </w:r>
      <w:r>
        <w:rPr>
          <w:rFonts w:hint="cs"/>
          <w:rtl/>
        </w:rPr>
        <w:t xml:space="preserve"> </w:t>
      </w:r>
      <w:r w:rsidRPr="005641D0">
        <w:rPr>
          <w:rFonts w:hint="cs"/>
          <w:rtl/>
        </w:rPr>
        <w:t>-</w:t>
      </w:r>
      <w:r w:rsidRPr="005641D0">
        <w:rPr>
          <w:rFonts w:hint="cs"/>
          <w:rtl/>
        </w:rPr>
        <w:tab/>
        <w:t>وبذلت عدة محاولات للخروج من الأزمة، على الصعيد الوطني كما على الصعيد الدولي.</w:t>
      </w:r>
    </w:p>
    <w:p w:rsidR="003C64BA" w:rsidRPr="005641D0" w:rsidRDefault="003C64BA" w:rsidP="003C64BA">
      <w:pPr>
        <w:pStyle w:val="SingleTxt"/>
        <w:rPr>
          <w:rFonts w:hint="cs"/>
          <w:rtl/>
        </w:rPr>
      </w:pPr>
      <w:r w:rsidRPr="005641D0">
        <w:rPr>
          <w:rFonts w:hint="cs"/>
          <w:rtl/>
        </w:rPr>
        <w:t>8</w:t>
      </w:r>
      <w:r>
        <w:rPr>
          <w:rFonts w:hint="cs"/>
          <w:rtl/>
        </w:rPr>
        <w:t xml:space="preserve"> </w:t>
      </w:r>
      <w:r w:rsidRPr="005641D0">
        <w:rPr>
          <w:rFonts w:hint="cs"/>
          <w:rtl/>
        </w:rPr>
        <w:t>-</w:t>
      </w:r>
      <w:r w:rsidRPr="005641D0">
        <w:rPr>
          <w:rFonts w:hint="cs"/>
          <w:rtl/>
        </w:rPr>
        <w:tab/>
        <w:t>فعلى الصعيد الوطني، أجريت وساطات تحت إشراف مجلس الكنائس المسيحية الملغاشية، بتكليف من المجتمع الدولي، في فندق هينتسي، وفندق كارلنون، وأسقفية أنتانيمينا وبسفارة السنغال.</w:t>
      </w:r>
    </w:p>
    <w:p w:rsidR="003C64BA" w:rsidRPr="005641D0" w:rsidRDefault="003C64BA" w:rsidP="003C64BA">
      <w:pPr>
        <w:pStyle w:val="SingleTxt"/>
        <w:rPr>
          <w:rFonts w:hint="cs"/>
          <w:rtl/>
        </w:rPr>
      </w:pPr>
      <w:r w:rsidRPr="005641D0">
        <w:rPr>
          <w:rFonts w:hint="cs"/>
          <w:rtl/>
        </w:rPr>
        <w:t>9</w:t>
      </w:r>
      <w:r>
        <w:rPr>
          <w:rFonts w:hint="cs"/>
          <w:rtl/>
        </w:rPr>
        <w:t xml:space="preserve"> </w:t>
      </w:r>
      <w:r w:rsidRPr="005641D0">
        <w:rPr>
          <w:rFonts w:hint="cs"/>
          <w:rtl/>
        </w:rPr>
        <w:t>-</w:t>
      </w:r>
      <w:r w:rsidRPr="005641D0">
        <w:rPr>
          <w:rFonts w:hint="cs"/>
          <w:rtl/>
        </w:rPr>
        <w:tab/>
        <w:t xml:space="preserve">وعلى الصعيد الدولي، أبرمت تحت إشراف </w:t>
      </w:r>
      <w:r w:rsidRPr="005641D0">
        <w:rPr>
          <w:rtl/>
        </w:rPr>
        <w:t>الجماعة الإنمائية للجنوب الأفريقي</w:t>
      </w:r>
      <w:r>
        <w:rPr>
          <w:rFonts w:hint="cs"/>
          <w:rtl/>
        </w:rPr>
        <w:t>، والاتحا</w:t>
      </w:r>
      <w:r w:rsidRPr="005641D0">
        <w:rPr>
          <w:rFonts w:hint="cs"/>
          <w:rtl/>
        </w:rPr>
        <w:t>د الأفريقي، و</w:t>
      </w:r>
      <w:r w:rsidRPr="005641D0">
        <w:rPr>
          <w:rtl/>
        </w:rPr>
        <w:t>فريق الاتصال الدولي</w:t>
      </w:r>
      <w:r w:rsidRPr="005641D0">
        <w:rPr>
          <w:rFonts w:hint="cs"/>
          <w:rtl/>
        </w:rPr>
        <w:t>، والأمم المتحدة، إتفاقات للخروج من الأزمة:</w:t>
      </w:r>
    </w:p>
    <w:p w:rsidR="003C64BA" w:rsidRPr="005641D0"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Pr>
          <w:rFonts w:hint="cs"/>
          <w:rtl/>
        </w:rPr>
        <w:tab/>
        <w:t>توقيع اتفاق</w:t>
      </w:r>
      <w:r w:rsidRPr="005641D0">
        <w:rPr>
          <w:rFonts w:hint="cs"/>
          <w:rtl/>
        </w:rPr>
        <w:t xml:space="preserve"> مابوتو (موزامبيق) من قبل ديديي راتسسيراكا، ومارك رافانومانانا، وإيمانويل راكوتوفاهيني، وآلب</w:t>
      </w:r>
      <w:r>
        <w:rPr>
          <w:rFonts w:hint="cs"/>
          <w:rtl/>
        </w:rPr>
        <w:t>ير زا</w:t>
      </w:r>
      <w:r w:rsidRPr="005641D0">
        <w:rPr>
          <w:rFonts w:hint="cs"/>
          <w:rtl/>
        </w:rPr>
        <w:t>في وهم رؤساء سابقون منتخبون، وآندري راجويلينا رئيس السلطة العليا الانتقالية في 9</w:t>
      </w:r>
      <w:r>
        <w:rPr>
          <w:rFonts w:hint="eastAsia"/>
          <w:rtl/>
        </w:rPr>
        <w:t> </w:t>
      </w:r>
      <w:r w:rsidRPr="005641D0">
        <w:rPr>
          <w:rFonts w:hint="cs"/>
          <w:rtl/>
        </w:rPr>
        <w:t>آب/</w:t>
      </w:r>
      <w:r w:rsidRPr="005641D0">
        <w:rPr>
          <w:rFonts w:hint="cs"/>
          <w:rtl/>
          <w:lang w:bidi="ar-EG"/>
        </w:rPr>
        <w:t>أغسطس</w:t>
      </w:r>
      <w:r>
        <w:rPr>
          <w:rFonts w:hint="cs"/>
          <w:rtl/>
        </w:rPr>
        <w:t xml:space="preserve"> </w:t>
      </w:r>
      <w:r w:rsidRPr="005641D0">
        <w:rPr>
          <w:rFonts w:hint="cs"/>
          <w:rtl/>
        </w:rPr>
        <w:t>2009، تحت إشراف الجماعة الإنمائية للجنوب الأفريقي.</w:t>
      </w:r>
    </w:p>
    <w:p w:rsidR="003C64BA" w:rsidRPr="005641D0"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Pr>
          <w:rFonts w:hint="cs"/>
          <w:rtl/>
        </w:rPr>
        <w:tab/>
      </w:r>
      <w:r w:rsidRPr="005641D0">
        <w:rPr>
          <w:rFonts w:hint="cs"/>
          <w:rtl/>
        </w:rPr>
        <w:t xml:space="preserve">توقيع </w:t>
      </w:r>
      <w:r w:rsidRPr="005641D0">
        <w:rPr>
          <w:rtl/>
          <w:lang w:bidi="ar-EG"/>
        </w:rPr>
        <w:t>قانون</w:t>
      </w:r>
      <w:r w:rsidRPr="005641D0">
        <w:rPr>
          <w:rtl/>
        </w:rPr>
        <w:t xml:space="preserve"> أديس أبابا الإضافي</w:t>
      </w:r>
      <w:r w:rsidRPr="005641D0">
        <w:rPr>
          <w:rFonts w:hint="cs"/>
          <w:rtl/>
        </w:rPr>
        <w:t xml:space="preserve"> المؤرخ في 6 تشرين الثاني</w:t>
      </w:r>
      <w:r>
        <w:rPr>
          <w:rFonts w:hint="cs"/>
          <w:rtl/>
        </w:rPr>
        <w:t>/نوفمبر</w:t>
      </w:r>
      <w:r w:rsidRPr="005641D0">
        <w:rPr>
          <w:rFonts w:hint="cs"/>
          <w:rtl/>
        </w:rPr>
        <w:t xml:space="preserve"> 2009.</w:t>
      </w:r>
    </w:p>
    <w:p w:rsidR="003C64BA" w:rsidRPr="005641D0" w:rsidRDefault="003C64BA" w:rsidP="003C64BA">
      <w:pPr>
        <w:pStyle w:val="SingleTxt"/>
        <w:rPr>
          <w:rFonts w:hint="cs"/>
          <w:rtl/>
        </w:rPr>
      </w:pPr>
      <w:r w:rsidRPr="005641D0">
        <w:rPr>
          <w:rFonts w:hint="cs"/>
          <w:rtl/>
        </w:rPr>
        <w:t>10</w:t>
      </w:r>
      <w:r>
        <w:rPr>
          <w:rFonts w:hint="cs"/>
          <w:rtl/>
        </w:rPr>
        <w:t xml:space="preserve"> </w:t>
      </w:r>
      <w:r w:rsidRPr="005641D0">
        <w:rPr>
          <w:rFonts w:hint="cs"/>
          <w:rtl/>
        </w:rPr>
        <w:t>-</w:t>
      </w:r>
      <w:r w:rsidRPr="005641D0">
        <w:rPr>
          <w:rFonts w:hint="cs"/>
          <w:rtl/>
        </w:rPr>
        <w:tab/>
        <w:t xml:space="preserve">وتضمنت تلك الاتفاقات ما يلي: </w:t>
      </w:r>
    </w:p>
    <w:p w:rsidR="003C64BA" w:rsidRPr="005641D0"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Pr>
          <w:rFonts w:hint="cs"/>
          <w:rtl/>
        </w:rPr>
        <w:tab/>
      </w:r>
      <w:r w:rsidRPr="005641D0">
        <w:rPr>
          <w:rFonts w:hint="cs"/>
          <w:rtl/>
        </w:rPr>
        <w:t>يتولى آندري نيرينا الرئاسة في فترة الانتقال؛</w:t>
      </w:r>
    </w:p>
    <w:p w:rsidR="003C64BA" w:rsidRPr="005641D0"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tab/>
      </w:r>
      <w:r w:rsidRPr="005641D0">
        <w:rPr>
          <w:rFonts w:hint="cs"/>
          <w:rtl/>
        </w:rPr>
        <w:t>يكون فاتيسون راكوتو آندريانيرينا، من حركة رافالومانانا وإيمانويل راكوتوفاهيني، من حركة آلبير زافي رئيسان مشاركان؛</w:t>
      </w:r>
    </w:p>
    <w:p w:rsidR="003C64BA" w:rsidRPr="005641D0"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Pr>
          <w:rFonts w:hint="cs"/>
          <w:rtl/>
        </w:rPr>
        <w:tab/>
      </w:r>
      <w:r w:rsidRPr="005641D0">
        <w:rPr>
          <w:rFonts w:hint="cs"/>
          <w:rtl/>
        </w:rPr>
        <w:t xml:space="preserve">وجرى تعيين أوجان ريجي مانغالازا من حركة راتسيراكا رئيس وزراء </w:t>
      </w:r>
      <w:r w:rsidRPr="005641D0">
        <w:rPr>
          <w:rFonts w:hint="cs"/>
          <w:rtl/>
          <w:lang w:bidi="ar-EG"/>
        </w:rPr>
        <w:t>متوافقا</w:t>
      </w:r>
      <w:r w:rsidRPr="005641D0">
        <w:rPr>
          <w:rFonts w:hint="cs"/>
          <w:rtl/>
        </w:rPr>
        <w:t xml:space="preserve"> عليه. وحيث لم يتمكن هذا الأخير من تشكيل حكومته، جرى تعيين كاميل آلبير فيتال ليحل محله.</w:t>
      </w:r>
    </w:p>
    <w:p w:rsidR="003C64BA" w:rsidRPr="005641D0" w:rsidRDefault="003C64BA" w:rsidP="003C64BA">
      <w:pPr>
        <w:pStyle w:val="SingleTxt"/>
        <w:rPr>
          <w:rFonts w:hint="cs"/>
          <w:rtl/>
        </w:rPr>
      </w:pPr>
      <w:r w:rsidRPr="005641D0">
        <w:rPr>
          <w:rFonts w:hint="cs"/>
          <w:rtl/>
        </w:rPr>
        <w:t>11</w:t>
      </w:r>
      <w:r>
        <w:rPr>
          <w:rFonts w:hint="cs"/>
          <w:rtl/>
        </w:rPr>
        <w:t xml:space="preserve"> </w:t>
      </w:r>
      <w:r w:rsidRPr="005641D0">
        <w:rPr>
          <w:rFonts w:hint="cs"/>
          <w:rtl/>
        </w:rPr>
        <w:t>-</w:t>
      </w:r>
      <w:r w:rsidRPr="005641D0">
        <w:rPr>
          <w:rFonts w:hint="cs"/>
          <w:rtl/>
        </w:rPr>
        <w:tab/>
        <w:t>وبعد فشل الاتفاقات السابقة، التي أبرمت تحت إشراف الجماعة الإنمائية للجنوب الأفريقي وبحضور ممثلين عن المجتمع الدولي، جرى توقيع خارطة طريق للخروج من الأزمة من طرف 10 كيانات س</w:t>
      </w:r>
      <w:r>
        <w:rPr>
          <w:rFonts w:hint="cs"/>
          <w:rtl/>
        </w:rPr>
        <w:t>ي</w:t>
      </w:r>
      <w:r w:rsidRPr="005641D0">
        <w:rPr>
          <w:rFonts w:hint="cs"/>
          <w:rtl/>
        </w:rPr>
        <w:t>اسية منها حركة رافالومانانا وحركة آلبير زافي. ولم توقعها حركة الرئيس السابق ديديي راتسيراكا.</w:t>
      </w:r>
    </w:p>
    <w:p w:rsidR="003C64BA" w:rsidRDefault="003C64BA" w:rsidP="003C64BA">
      <w:pPr>
        <w:pStyle w:val="SingleTxt"/>
        <w:rPr>
          <w:rFonts w:hint="cs"/>
          <w:rtl/>
        </w:rPr>
      </w:pPr>
      <w:r w:rsidRPr="005641D0">
        <w:rPr>
          <w:rFonts w:hint="cs"/>
          <w:rtl/>
        </w:rPr>
        <w:t>12</w:t>
      </w:r>
      <w:r>
        <w:rPr>
          <w:rFonts w:hint="cs"/>
          <w:rtl/>
        </w:rPr>
        <w:t xml:space="preserve"> </w:t>
      </w:r>
      <w:r w:rsidRPr="005641D0">
        <w:rPr>
          <w:rFonts w:hint="cs"/>
          <w:rtl/>
        </w:rPr>
        <w:t>-</w:t>
      </w:r>
      <w:r w:rsidRPr="005641D0">
        <w:rPr>
          <w:rFonts w:hint="cs"/>
          <w:rtl/>
        </w:rPr>
        <w:tab/>
        <w:t xml:space="preserve">ويدمج القانون رقم 2011-014 المؤرخ 28 كانون الأول/ديسمبر 2011 خارطة الطريق هذه في </w:t>
      </w:r>
      <w:r w:rsidRPr="005641D0">
        <w:rPr>
          <w:rtl/>
        </w:rPr>
        <w:t>النظام القانوني الداخلي</w:t>
      </w:r>
      <w:r w:rsidRPr="005641D0">
        <w:rPr>
          <w:rFonts w:hint="cs"/>
          <w:rtl/>
        </w:rPr>
        <w:t xml:space="preserve"> ويتضمن وصفا لمختلف مؤسسات الفترة الانتقالية.</w:t>
      </w:r>
    </w:p>
    <w:p w:rsidR="003C64BA" w:rsidRPr="00723805" w:rsidRDefault="003C64BA" w:rsidP="003C64BA">
      <w:pPr>
        <w:pStyle w:val="SingleTxt"/>
        <w:spacing w:after="0" w:line="120" w:lineRule="exact"/>
        <w:rPr>
          <w:rFonts w:hint="cs"/>
          <w:sz w:val="12"/>
          <w:rtl/>
        </w:rPr>
      </w:pPr>
    </w:p>
    <w:p w:rsidR="003C64BA" w:rsidRPr="00723805"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723805">
        <w:rPr>
          <w:rFonts w:hint="cs"/>
          <w:rtl/>
        </w:rPr>
        <w:t>3</w:t>
      </w:r>
      <w:r>
        <w:rPr>
          <w:rFonts w:hint="cs"/>
          <w:rtl/>
        </w:rPr>
        <w:t xml:space="preserve"> </w:t>
      </w:r>
      <w:r w:rsidRPr="00723805">
        <w:rPr>
          <w:rFonts w:hint="cs"/>
          <w:rtl/>
        </w:rPr>
        <w:t>-</w:t>
      </w:r>
      <w:r w:rsidRPr="00723805">
        <w:rPr>
          <w:rFonts w:hint="cs"/>
          <w:rtl/>
        </w:rPr>
        <w:tab/>
        <w:t>مؤسسات الفترة الانتقالية التي تنص عليها خارطة الطريق</w:t>
      </w:r>
    </w:p>
    <w:p w:rsidR="003C64BA" w:rsidRPr="00723805" w:rsidRDefault="003C64BA" w:rsidP="003C64BA">
      <w:pPr>
        <w:pStyle w:val="SingleTxt"/>
        <w:rPr>
          <w:rFonts w:hint="cs"/>
          <w:rtl/>
        </w:rPr>
      </w:pPr>
      <w:r w:rsidRPr="00723805">
        <w:rPr>
          <w:rFonts w:hint="cs"/>
          <w:b/>
          <w:bCs/>
          <w:rtl/>
        </w:rPr>
        <w:t>3-1</w:t>
      </w:r>
      <w:r w:rsidRPr="00723805">
        <w:rPr>
          <w:rFonts w:hint="cs"/>
          <w:b/>
          <w:bCs/>
          <w:rtl/>
        </w:rPr>
        <w:tab/>
        <w:t>السلطة التنفيذية</w:t>
      </w:r>
    </w:p>
    <w:p w:rsidR="003C64BA" w:rsidRPr="00723805" w:rsidRDefault="003C64BA" w:rsidP="003C64BA">
      <w:pPr>
        <w:pStyle w:val="SingleTxt"/>
        <w:rPr>
          <w:rFonts w:hint="cs"/>
          <w:rtl/>
        </w:rPr>
      </w:pPr>
      <w:r w:rsidRPr="00723805">
        <w:rPr>
          <w:rFonts w:hint="cs"/>
          <w:rtl/>
        </w:rPr>
        <w:t>13-</w:t>
      </w:r>
      <w:r w:rsidRPr="00723805">
        <w:rPr>
          <w:rFonts w:hint="cs"/>
          <w:rtl/>
        </w:rPr>
        <w:tab/>
        <w:t>وفقا لخارطة الطريق:</w:t>
      </w:r>
    </w:p>
    <w:p w:rsidR="003C64BA" w:rsidRPr="00723805"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sidRPr="00723805">
        <w:rPr>
          <w:rFonts w:hint="cs"/>
          <w:rtl/>
        </w:rPr>
        <w:t>يتولى آندري نيرينا راجويلينا منصب رئيس الفترة الانتقالية ويمارس وظائف رئيس الدولة</w:t>
      </w:r>
      <w:r>
        <w:rPr>
          <w:rFonts w:hint="cs"/>
          <w:rtl/>
        </w:rPr>
        <w:t>.</w:t>
      </w:r>
    </w:p>
    <w:p w:rsidR="003C64BA" w:rsidRPr="00723805"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sidRPr="00723805">
        <w:rPr>
          <w:rFonts w:hint="cs"/>
          <w:rtl/>
        </w:rPr>
        <w:t xml:space="preserve">يتولى جون أومير بيريزيكي، رئيس الوزراء بالتوافق، قيادة حكومة الوحدة الوطنية. وقد عينه رئيس الفترة الانتقالية من بين قائمة من الشخصيات اقترحتها </w:t>
      </w:r>
      <w:r w:rsidRPr="00723805">
        <w:rPr>
          <w:rFonts w:hint="cs"/>
          <w:rtl/>
          <w:lang w:bidi="ar-EG"/>
        </w:rPr>
        <w:t>الكيانات</w:t>
      </w:r>
      <w:r w:rsidRPr="00723805">
        <w:rPr>
          <w:rFonts w:hint="cs"/>
          <w:rtl/>
        </w:rPr>
        <w:t xml:space="preserve"> السياسية الموقعة على خارطة الطريق.</w:t>
      </w:r>
    </w:p>
    <w:p w:rsidR="003C64BA" w:rsidRPr="00723805"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sidRPr="00723805">
        <w:rPr>
          <w:rFonts w:hint="cs"/>
          <w:rtl/>
          <w:lang w:bidi="ar-EG"/>
        </w:rPr>
        <w:t>ومراعاة</w:t>
      </w:r>
      <w:r w:rsidRPr="00723805">
        <w:rPr>
          <w:rFonts w:hint="cs"/>
          <w:rtl/>
        </w:rPr>
        <w:t xml:space="preserve"> لأحكام المادة 5 من خارطة الطريق، فهو ليس من أصيلي نفس المحافظة التي ينتمي إليها رئيس الفترة الانتقالية، كما أنه ليس من التيار السياسي الذي يدعمه.</w:t>
      </w:r>
    </w:p>
    <w:p w:rsidR="003C64BA" w:rsidRPr="00723805"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sidRPr="00723805">
        <w:rPr>
          <w:rFonts w:hint="cs"/>
          <w:rtl/>
        </w:rPr>
        <w:t>جرى تعيين أعضاء حكومة الوحدة الوطنية من ق</w:t>
      </w:r>
      <w:r>
        <w:rPr>
          <w:rFonts w:hint="cs"/>
          <w:rtl/>
        </w:rPr>
        <w:t>ب</w:t>
      </w:r>
      <w:r w:rsidRPr="00723805">
        <w:rPr>
          <w:rFonts w:hint="cs"/>
          <w:rtl/>
        </w:rPr>
        <w:t>ل رئيس المرحلة الانتقالية بناء على مقترح رئيس الوزراء المتوافق عليه انطلاقا من قائمة من الشخصيات السياسية التي اقترحتها الجهات السياسية الفاعلة الموقعة على خارطة الطريق.</w:t>
      </w:r>
    </w:p>
    <w:p w:rsidR="003C64BA" w:rsidRDefault="003C64BA" w:rsidP="003C64BA">
      <w:pPr>
        <w:pStyle w:val="SingleTxt"/>
        <w:rPr>
          <w:rFonts w:hint="cs"/>
          <w:rtl/>
        </w:rPr>
      </w:pPr>
      <w:r w:rsidRPr="00723805">
        <w:rPr>
          <w:rFonts w:hint="cs"/>
          <w:rtl/>
        </w:rPr>
        <w:t>14</w:t>
      </w:r>
      <w:r>
        <w:rPr>
          <w:rFonts w:hint="cs"/>
          <w:rtl/>
        </w:rPr>
        <w:t xml:space="preserve"> </w:t>
      </w:r>
      <w:r w:rsidRPr="00723805">
        <w:rPr>
          <w:rFonts w:hint="cs"/>
          <w:rtl/>
        </w:rPr>
        <w:t>-</w:t>
      </w:r>
      <w:r w:rsidRPr="00723805">
        <w:rPr>
          <w:rFonts w:hint="cs"/>
          <w:rtl/>
        </w:rPr>
        <w:tab/>
        <w:t>روعي في تعيين أعضاء الحكومة التوزيع العادل والمنصف للحقائب.</w:t>
      </w:r>
    </w:p>
    <w:p w:rsidR="003C64BA" w:rsidRPr="00723805" w:rsidRDefault="003C64BA" w:rsidP="003C64BA">
      <w:pPr>
        <w:pStyle w:val="SingleTxt"/>
        <w:rPr>
          <w:rFonts w:hint="cs"/>
          <w:rtl/>
        </w:rPr>
      </w:pPr>
    </w:p>
    <w:p w:rsidR="003C64BA" w:rsidRPr="00723805"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723805">
        <w:rPr>
          <w:rFonts w:hint="cs"/>
          <w:rtl/>
        </w:rPr>
        <w:t>3-2</w:t>
      </w:r>
      <w:r w:rsidRPr="00723805">
        <w:rPr>
          <w:rFonts w:hint="cs"/>
          <w:rtl/>
        </w:rPr>
        <w:tab/>
        <w:t xml:space="preserve">البرلمان </w:t>
      </w:r>
    </w:p>
    <w:p w:rsidR="003C64BA" w:rsidRPr="00723805" w:rsidRDefault="003C64BA" w:rsidP="003C64BA">
      <w:pPr>
        <w:pStyle w:val="SingleTxt"/>
        <w:rPr>
          <w:rFonts w:hint="cs"/>
          <w:rtl/>
          <w:lang w:bidi="ar-EG"/>
        </w:rPr>
      </w:pPr>
      <w:r w:rsidRPr="00723805">
        <w:rPr>
          <w:rFonts w:hint="cs"/>
          <w:rtl/>
          <w:lang w:bidi="ar-EG"/>
        </w:rPr>
        <w:t>15</w:t>
      </w:r>
      <w:r>
        <w:rPr>
          <w:rFonts w:hint="cs"/>
          <w:rtl/>
          <w:lang w:bidi="ar-EG"/>
        </w:rPr>
        <w:t xml:space="preserve"> </w:t>
      </w:r>
      <w:r w:rsidRPr="00723805">
        <w:rPr>
          <w:rFonts w:hint="cs"/>
          <w:rtl/>
          <w:lang w:bidi="ar-EG"/>
        </w:rPr>
        <w:t>-</w:t>
      </w:r>
      <w:r w:rsidRPr="00723805">
        <w:rPr>
          <w:rFonts w:hint="cs"/>
          <w:rtl/>
          <w:lang w:bidi="ar-EG"/>
        </w:rPr>
        <w:tab/>
        <w:t>يشكل المجلس الأعلى للفترة الانتقالية ومؤتمر الفترة الانتقالية برلمان الفترة الانتقالية.</w:t>
      </w:r>
    </w:p>
    <w:p w:rsidR="003C64BA" w:rsidRPr="00723805" w:rsidRDefault="003C64BA" w:rsidP="003C64BA">
      <w:pPr>
        <w:pStyle w:val="SingleTxt"/>
        <w:rPr>
          <w:rFonts w:hint="cs"/>
          <w:rtl/>
          <w:lang w:bidi="ar-EG"/>
        </w:rPr>
      </w:pPr>
      <w:r w:rsidRPr="00723805">
        <w:rPr>
          <w:rFonts w:hint="cs"/>
          <w:rtl/>
          <w:lang w:bidi="ar-EG"/>
        </w:rPr>
        <w:t>16</w:t>
      </w:r>
      <w:r>
        <w:rPr>
          <w:rFonts w:hint="cs"/>
          <w:rtl/>
          <w:lang w:bidi="ar-EG"/>
        </w:rPr>
        <w:t xml:space="preserve"> </w:t>
      </w:r>
      <w:r w:rsidRPr="00723805">
        <w:rPr>
          <w:rFonts w:hint="cs"/>
          <w:rtl/>
          <w:lang w:bidi="ar-EG"/>
        </w:rPr>
        <w:t>-</w:t>
      </w:r>
      <w:r w:rsidRPr="00723805">
        <w:rPr>
          <w:rFonts w:hint="cs"/>
          <w:rtl/>
          <w:lang w:bidi="ar-EG"/>
        </w:rPr>
        <w:tab/>
        <w:t>يرأس الجنرال دولين راسولوسوا من حركة راجويلينا المجلس الأعلى للفترة الانتقالية. ويتولى هذا المجلس، المكون من 90 عضوا، الوظيفة الموكولة لمجلس الشيوخ.</w:t>
      </w:r>
    </w:p>
    <w:p w:rsidR="003C64BA" w:rsidRPr="00723805" w:rsidRDefault="003C64BA" w:rsidP="003C64BA">
      <w:pPr>
        <w:pStyle w:val="SingleTxt"/>
        <w:rPr>
          <w:rFonts w:hint="cs"/>
          <w:rtl/>
          <w:lang w:bidi="ar-EG"/>
        </w:rPr>
      </w:pPr>
      <w:r w:rsidRPr="00723805">
        <w:rPr>
          <w:rFonts w:hint="cs"/>
          <w:rtl/>
          <w:lang w:bidi="ar-EG"/>
        </w:rPr>
        <w:t>17</w:t>
      </w:r>
      <w:r>
        <w:rPr>
          <w:rFonts w:hint="cs"/>
          <w:rtl/>
          <w:lang w:bidi="ar-EG"/>
        </w:rPr>
        <w:t xml:space="preserve"> </w:t>
      </w:r>
      <w:r w:rsidRPr="00723805">
        <w:rPr>
          <w:rFonts w:hint="cs"/>
          <w:rtl/>
          <w:lang w:bidi="ar-EG"/>
        </w:rPr>
        <w:t>-</w:t>
      </w:r>
      <w:r w:rsidRPr="00723805">
        <w:rPr>
          <w:rFonts w:hint="cs"/>
          <w:rtl/>
          <w:lang w:bidi="ar-EG"/>
        </w:rPr>
        <w:tab/>
        <w:t>ويتكون مؤتمر الفترة الانتقالية، الذي يترأسه مامي راكوتواريليلو، من حركة رافالومانانا، من 250 عضوا. ويضطلع هذا المؤتمر بالوظيفة الموكولة للجمعية الوطنية.</w:t>
      </w:r>
    </w:p>
    <w:p w:rsidR="003C64BA" w:rsidRPr="00723805" w:rsidRDefault="003C64BA" w:rsidP="003C64BA">
      <w:pPr>
        <w:pStyle w:val="SingleTxt"/>
        <w:rPr>
          <w:rFonts w:hint="cs"/>
          <w:rtl/>
          <w:lang w:bidi="ar-EG"/>
        </w:rPr>
      </w:pPr>
      <w:r w:rsidRPr="00723805">
        <w:rPr>
          <w:rFonts w:hint="cs"/>
          <w:rtl/>
          <w:lang w:bidi="ar-EG"/>
        </w:rPr>
        <w:t>18</w:t>
      </w:r>
      <w:r>
        <w:rPr>
          <w:rFonts w:hint="cs"/>
          <w:rtl/>
          <w:lang w:bidi="ar-EG"/>
        </w:rPr>
        <w:t xml:space="preserve"> </w:t>
      </w:r>
      <w:r w:rsidRPr="00723805">
        <w:rPr>
          <w:rFonts w:hint="cs"/>
          <w:rtl/>
          <w:lang w:bidi="ar-EG"/>
        </w:rPr>
        <w:t>-</w:t>
      </w:r>
      <w:r w:rsidRPr="00723805">
        <w:rPr>
          <w:rFonts w:hint="cs"/>
          <w:rtl/>
          <w:lang w:bidi="ar-EG"/>
        </w:rPr>
        <w:tab/>
        <w:t>ينتمي أعضاء هاتين الغرفتين إلى الجهات السياسية الفاعلة الملغاشية الموقعة على خارطة الطريق</w:t>
      </w:r>
      <w:r w:rsidRPr="00723805">
        <w:rPr>
          <w:vertAlign w:val="superscript"/>
          <w:rtl/>
          <w:lang w:bidi="ar-EG"/>
        </w:rPr>
        <w:t>(</w:t>
      </w:r>
      <w:r>
        <w:rPr>
          <w:rStyle w:val="FootnoteReference"/>
          <w:rtl/>
        </w:rPr>
        <w:footnoteReference w:id="2"/>
      </w:r>
      <w:r w:rsidRPr="00723805">
        <w:rPr>
          <w:vertAlign w:val="superscript"/>
          <w:rtl/>
          <w:lang w:bidi="ar-EG"/>
        </w:rPr>
        <w:t>)</w:t>
      </w:r>
      <w:r w:rsidRPr="00723805">
        <w:rPr>
          <w:rFonts w:hint="cs"/>
          <w:rtl/>
          <w:lang w:bidi="ar-EG"/>
        </w:rPr>
        <w:t>، ويعينهم رئيس الفترة الانتقالية.</w:t>
      </w:r>
    </w:p>
    <w:p w:rsidR="003C64BA" w:rsidRPr="00723805" w:rsidRDefault="003C64BA" w:rsidP="003C64BA">
      <w:pPr>
        <w:pStyle w:val="SingleTxt"/>
        <w:spacing w:after="0" w:line="120" w:lineRule="exact"/>
        <w:rPr>
          <w:rFonts w:hint="cs"/>
          <w:b/>
          <w:bCs/>
          <w:sz w:val="12"/>
          <w:rtl/>
          <w:lang w:bidi="ar-EG"/>
        </w:rPr>
      </w:pPr>
    </w:p>
    <w:p w:rsidR="003C64BA" w:rsidRPr="00723805"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723805">
        <w:rPr>
          <w:rFonts w:hint="cs"/>
          <w:rtl/>
          <w:lang w:bidi="ar-EG"/>
        </w:rPr>
        <w:t>3-3</w:t>
      </w:r>
      <w:r w:rsidRPr="00723805">
        <w:rPr>
          <w:rFonts w:hint="cs"/>
          <w:rtl/>
          <w:lang w:bidi="ar-EG"/>
        </w:rPr>
        <w:tab/>
        <w:t>المؤسسات الانتخابية</w:t>
      </w:r>
    </w:p>
    <w:p w:rsidR="003C64BA" w:rsidRPr="00723805" w:rsidRDefault="003C64BA" w:rsidP="003C64BA">
      <w:pPr>
        <w:pStyle w:val="SingleTxt"/>
        <w:rPr>
          <w:rFonts w:hint="cs"/>
          <w:rtl/>
          <w:lang w:bidi="ar-EG"/>
        </w:rPr>
      </w:pPr>
      <w:r w:rsidRPr="00E81070">
        <w:rPr>
          <w:rFonts w:hint="cs"/>
          <w:rtl/>
          <w:lang w:bidi="ar-EG"/>
        </w:rPr>
        <w:t>19</w:t>
      </w:r>
      <w:r>
        <w:rPr>
          <w:rFonts w:hint="cs"/>
          <w:rtl/>
          <w:lang w:bidi="ar-EG"/>
        </w:rPr>
        <w:t xml:space="preserve"> </w:t>
      </w:r>
      <w:r w:rsidRPr="00E81070">
        <w:rPr>
          <w:rFonts w:hint="cs"/>
          <w:rtl/>
          <w:lang w:bidi="ar-EG"/>
        </w:rPr>
        <w:t>-</w:t>
      </w:r>
      <w:r w:rsidRPr="00723805">
        <w:rPr>
          <w:rFonts w:hint="cs"/>
          <w:b/>
          <w:bCs/>
          <w:rtl/>
          <w:lang w:bidi="ar-EG"/>
        </w:rPr>
        <w:tab/>
      </w:r>
      <w:r w:rsidRPr="00E81070">
        <w:rPr>
          <w:rFonts w:hint="cs"/>
          <w:rtl/>
          <w:lang w:bidi="ar-EG"/>
        </w:rPr>
        <w:t>أنشئت</w:t>
      </w:r>
      <w:r w:rsidRPr="00723805">
        <w:rPr>
          <w:rFonts w:hint="cs"/>
          <w:rtl/>
          <w:lang w:bidi="ar-EG"/>
        </w:rPr>
        <w:t>، من أجل عقد انتخابات عادلة وحرة وشفافة وموثوقة يقبلها الجميع، لجنة انتخابية وطنية مستقلة للفترة الانتقالية، ومحكمة انتخابية خاصة.</w:t>
      </w:r>
    </w:p>
    <w:p w:rsidR="003C64BA" w:rsidRPr="00E81070" w:rsidRDefault="003C64BA" w:rsidP="003C64BA">
      <w:pPr>
        <w:pStyle w:val="SingleTxt"/>
        <w:spacing w:after="0" w:line="120" w:lineRule="exact"/>
        <w:rPr>
          <w:rFonts w:hint="cs"/>
          <w:sz w:val="12"/>
          <w:rtl/>
          <w:lang w:bidi="ar-EG"/>
        </w:rPr>
      </w:pPr>
    </w:p>
    <w:p w:rsidR="003C64BA" w:rsidRPr="00723805" w:rsidRDefault="003C64BA" w:rsidP="003C64BA">
      <w:pPr>
        <w:pStyle w:val="SingleTxt"/>
        <w:rPr>
          <w:rFonts w:hint="cs"/>
          <w:rtl/>
          <w:lang w:bidi="ar-EG"/>
        </w:rPr>
      </w:pPr>
      <w:r w:rsidRPr="00723805">
        <w:rPr>
          <w:rFonts w:hint="cs"/>
          <w:b/>
          <w:bCs/>
          <w:rtl/>
          <w:lang w:bidi="ar-EG"/>
        </w:rPr>
        <w:t>اللجنة الانتخابية الوطنية المستقلة للفترة الانتقالية</w:t>
      </w:r>
    </w:p>
    <w:p w:rsidR="003C64BA" w:rsidRPr="00723805" w:rsidRDefault="003C64BA" w:rsidP="003C64BA">
      <w:pPr>
        <w:pStyle w:val="SingleTxt"/>
        <w:rPr>
          <w:rFonts w:hint="cs"/>
          <w:rtl/>
          <w:lang w:bidi="ar-EG"/>
        </w:rPr>
      </w:pPr>
      <w:r w:rsidRPr="00723805">
        <w:rPr>
          <w:rFonts w:hint="cs"/>
          <w:rtl/>
          <w:lang w:bidi="ar-EG"/>
        </w:rPr>
        <w:t>20</w:t>
      </w:r>
      <w:r>
        <w:rPr>
          <w:rFonts w:hint="cs"/>
          <w:rtl/>
          <w:lang w:bidi="ar-EG"/>
        </w:rPr>
        <w:t xml:space="preserve"> </w:t>
      </w:r>
      <w:r w:rsidRPr="00723805">
        <w:rPr>
          <w:rFonts w:hint="cs"/>
          <w:rtl/>
          <w:lang w:bidi="ar-EG"/>
        </w:rPr>
        <w:t>-</w:t>
      </w:r>
      <w:r w:rsidRPr="00723805">
        <w:rPr>
          <w:rFonts w:hint="cs"/>
          <w:rtl/>
          <w:lang w:bidi="ar-EG"/>
        </w:rPr>
        <w:tab/>
        <w:t>اللجنة الانتخابية الوطنية المستقلة للفترة الانتقالية، المنشأة بموجب القانون رقم 2012-004 المؤرخ في 1 شباط/فبراير 2012، جهاز مكلف بإدارة الانتخابات.</w:t>
      </w:r>
    </w:p>
    <w:p w:rsidR="003C64BA" w:rsidRPr="00723805" w:rsidRDefault="003C64BA" w:rsidP="003C64BA">
      <w:pPr>
        <w:pStyle w:val="SingleTxt"/>
        <w:rPr>
          <w:rFonts w:hint="cs"/>
          <w:rtl/>
          <w:lang w:bidi="ar-EG"/>
        </w:rPr>
      </w:pPr>
      <w:r w:rsidRPr="00723805">
        <w:rPr>
          <w:rFonts w:hint="cs"/>
          <w:rtl/>
          <w:lang w:bidi="ar-EG"/>
        </w:rPr>
        <w:t>21</w:t>
      </w:r>
      <w:r>
        <w:rPr>
          <w:rFonts w:hint="cs"/>
          <w:rtl/>
          <w:lang w:bidi="ar-EG"/>
        </w:rPr>
        <w:t xml:space="preserve"> </w:t>
      </w:r>
      <w:r w:rsidRPr="00723805">
        <w:rPr>
          <w:rFonts w:hint="cs"/>
          <w:rtl/>
          <w:lang w:bidi="ar-EG"/>
        </w:rPr>
        <w:t>-</w:t>
      </w:r>
      <w:r w:rsidRPr="00723805">
        <w:rPr>
          <w:rFonts w:hint="cs"/>
          <w:rtl/>
          <w:lang w:bidi="ar-EG"/>
        </w:rPr>
        <w:tab/>
        <w:t xml:space="preserve">وتتمثل مهمتها </w:t>
      </w:r>
      <w:r>
        <w:rPr>
          <w:rFonts w:hint="cs"/>
          <w:rtl/>
          <w:lang w:bidi="ar-EG"/>
        </w:rPr>
        <w:t>ف</w:t>
      </w:r>
      <w:r w:rsidRPr="00723805">
        <w:rPr>
          <w:rFonts w:hint="cs"/>
          <w:rtl/>
          <w:lang w:bidi="ar-EG"/>
        </w:rPr>
        <w:t>ي ما</w:t>
      </w:r>
      <w:r>
        <w:rPr>
          <w:rFonts w:hint="cs"/>
          <w:rtl/>
          <w:lang w:bidi="ar-EG"/>
        </w:rPr>
        <w:t xml:space="preserve"> </w:t>
      </w:r>
      <w:r w:rsidRPr="00723805">
        <w:rPr>
          <w:rFonts w:hint="cs"/>
          <w:rtl/>
          <w:lang w:bidi="ar-EG"/>
        </w:rPr>
        <w:t>يلي:</w:t>
      </w:r>
    </w:p>
    <w:p w:rsidR="003C64BA" w:rsidRPr="00723805"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sidRPr="00723805">
        <w:rPr>
          <w:rFonts w:hint="cs"/>
          <w:rtl/>
          <w:lang w:bidi="ar-EG"/>
        </w:rPr>
        <w:t>تنظيم العمليات الانتخابية والإشراف عليها؛</w:t>
      </w:r>
    </w:p>
    <w:p w:rsidR="003C64BA" w:rsidRPr="00723805" w:rsidRDefault="003C64BA" w:rsidP="003C64BA">
      <w:pPr>
        <w:pStyle w:val="SingleTxt"/>
        <w:numPr>
          <w:ilvl w:val="0"/>
          <w:numId w:val="2"/>
        </w:numPr>
        <w:tabs>
          <w:tab w:val="left" w:pos="1267"/>
          <w:tab w:val="left" w:pos="1930"/>
          <w:tab w:val="left" w:pos="2592"/>
          <w:tab w:val="left" w:pos="3254"/>
          <w:tab w:val="left" w:pos="3917"/>
          <w:tab w:val="left" w:pos="4579"/>
          <w:tab w:val="left" w:pos="5242"/>
          <w:tab w:val="left" w:pos="5904"/>
          <w:tab w:val="left" w:pos="6566"/>
        </w:tabs>
        <w:ind w:right="1267"/>
        <w:rPr>
          <w:rFonts w:hint="cs"/>
        </w:rPr>
      </w:pPr>
      <w:r w:rsidRPr="00723805">
        <w:rPr>
          <w:rFonts w:hint="cs"/>
          <w:rtl/>
          <w:lang w:bidi="ar-EG"/>
        </w:rPr>
        <w:t>تجهيز النتائج المؤقتة لعمليات الاقتراع خلال الفترة الانتقالية، ونشرها.</w:t>
      </w:r>
    </w:p>
    <w:p w:rsidR="003C64BA" w:rsidRPr="00723805" w:rsidRDefault="003C64BA" w:rsidP="003C64BA">
      <w:pPr>
        <w:pStyle w:val="SingleTxt"/>
        <w:rPr>
          <w:rFonts w:hint="cs"/>
          <w:rtl/>
          <w:lang w:bidi="ar-EG"/>
        </w:rPr>
      </w:pPr>
      <w:r w:rsidRPr="00723805">
        <w:rPr>
          <w:rFonts w:hint="cs"/>
          <w:rtl/>
          <w:lang w:bidi="ar-EG"/>
        </w:rPr>
        <w:t>22</w:t>
      </w:r>
      <w:r>
        <w:rPr>
          <w:rFonts w:hint="cs"/>
          <w:rtl/>
          <w:lang w:bidi="ar-EG"/>
        </w:rPr>
        <w:t xml:space="preserve"> </w:t>
      </w:r>
      <w:r w:rsidRPr="00723805">
        <w:rPr>
          <w:rFonts w:hint="cs"/>
          <w:rtl/>
          <w:lang w:bidi="ar-EG"/>
        </w:rPr>
        <w:t>-</w:t>
      </w:r>
      <w:r w:rsidRPr="00723805">
        <w:rPr>
          <w:rFonts w:hint="cs"/>
          <w:rtl/>
          <w:lang w:bidi="ar-EG"/>
        </w:rPr>
        <w:tab/>
        <w:t>تتكون اللجنة من أربعة وعشرين عضوا موزعين كالتالي حسب الفئات:</w:t>
      </w:r>
    </w:p>
    <w:p w:rsidR="003C64BA" w:rsidRPr="00723805" w:rsidRDefault="003C64BA" w:rsidP="003C64BA">
      <w:pPr>
        <w:pStyle w:val="SingleTxt"/>
        <w:numPr>
          <w:ilvl w:val="0"/>
          <w:numId w:val="3"/>
        </w:numPr>
        <w:tabs>
          <w:tab w:val="left" w:pos="1267"/>
          <w:tab w:val="left" w:pos="1930"/>
          <w:tab w:val="left" w:pos="2592"/>
          <w:tab w:val="left" w:pos="3254"/>
          <w:tab w:val="left" w:pos="3917"/>
          <w:tab w:val="left" w:pos="4579"/>
          <w:tab w:val="left" w:pos="5242"/>
          <w:tab w:val="left" w:pos="5904"/>
          <w:tab w:val="left" w:pos="6566"/>
        </w:tabs>
        <w:ind w:right="1267"/>
      </w:pPr>
      <w:r w:rsidRPr="00A04072">
        <w:rPr>
          <w:rFonts w:hint="cs"/>
          <w:b/>
          <w:bCs/>
          <w:i/>
          <w:iCs/>
          <w:rtl/>
          <w:lang w:bidi="ar-EG"/>
        </w:rPr>
        <w:t>الفئة ألف</w:t>
      </w:r>
      <w:r w:rsidRPr="00A04072">
        <w:rPr>
          <w:rFonts w:hint="cs"/>
          <w:i/>
          <w:iCs/>
          <w:rtl/>
          <w:lang w:bidi="ar-EG"/>
        </w:rPr>
        <w:t>:</w:t>
      </w:r>
      <w:r>
        <w:rPr>
          <w:rFonts w:hint="cs"/>
          <w:rtl/>
          <w:lang w:bidi="ar-EG"/>
        </w:rPr>
        <w:t xml:space="preserve"> </w:t>
      </w:r>
      <w:r w:rsidRPr="00723805">
        <w:rPr>
          <w:rFonts w:hint="cs"/>
          <w:rtl/>
          <w:lang w:bidi="ar-EG"/>
        </w:rPr>
        <w:t>يوظف رئيس اللجنة الانتخابية الوطنية المستقلة وفقا للطرائق والمعايير الواردة في القانون رقم 2012-004 الذي يحدد تنظيم اللجنة الانتخابية الوطنية المستقلة للفترة الانتقالية، وعملها، وصلاحياتها؛</w:t>
      </w:r>
    </w:p>
    <w:p w:rsidR="003C64BA" w:rsidRPr="00723805" w:rsidRDefault="003C64BA" w:rsidP="003C64BA">
      <w:pPr>
        <w:pStyle w:val="SingleTxt"/>
        <w:numPr>
          <w:ilvl w:val="0"/>
          <w:numId w:val="3"/>
        </w:numPr>
        <w:tabs>
          <w:tab w:val="left" w:pos="1267"/>
          <w:tab w:val="left" w:pos="1930"/>
          <w:tab w:val="left" w:pos="2592"/>
          <w:tab w:val="left" w:pos="3254"/>
          <w:tab w:val="left" w:pos="3917"/>
          <w:tab w:val="left" w:pos="4579"/>
          <w:tab w:val="left" w:pos="5242"/>
          <w:tab w:val="left" w:pos="5904"/>
          <w:tab w:val="left" w:pos="6566"/>
        </w:tabs>
        <w:ind w:right="1267"/>
        <w:rPr>
          <w:rFonts w:hint="cs"/>
        </w:rPr>
      </w:pPr>
      <w:r w:rsidRPr="00A04072">
        <w:rPr>
          <w:rFonts w:hint="cs"/>
          <w:b/>
          <w:bCs/>
          <w:i/>
          <w:iCs/>
          <w:rtl/>
        </w:rPr>
        <w:t>الفئة باء</w:t>
      </w:r>
      <w:r>
        <w:rPr>
          <w:rFonts w:hint="cs"/>
          <w:rtl/>
        </w:rPr>
        <w:t xml:space="preserve">: </w:t>
      </w:r>
      <w:r w:rsidRPr="00723805">
        <w:rPr>
          <w:rFonts w:hint="cs"/>
          <w:rtl/>
        </w:rPr>
        <w:t>عشرة أعضاء يمثلون كيانات المجتمع المدني، ومنها:</w:t>
      </w:r>
    </w:p>
    <w:p w:rsidR="003C64BA" w:rsidRPr="0072380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rPr>
          <w:rFonts w:hint="cs"/>
          <w:lang w:bidi="ar-EG"/>
        </w:rPr>
      </w:pPr>
      <w:r>
        <w:rPr>
          <w:rFonts w:hint="cs"/>
          <w:rtl/>
          <w:lang w:bidi="ar-EG"/>
        </w:rPr>
        <w:tab/>
      </w:r>
      <w:r>
        <w:rPr>
          <w:rFonts w:hint="cs"/>
          <w:rtl/>
          <w:lang w:bidi="ar-EG"/>
        </w:rPr>
        <w:tab/>
        <w:t>•</w:t>
      </w:r>
      <w:r>
        <w:rPr>
          <w:rFonts w:hint="cs"/>
          <w:rtl/>
          <w:lang w:bidi="ar-EG"/>
        </w:rPr>
        <w:tab/>
      </w:r>
      <w:r w:rsidRPr="00723805">
        <w:rPr>
          <w:rFonts w:hint="cs"/>
          <w:rtl/>
          <w:lang w:bidi="ar-EG"/>
        </w:rPr>
        <w:t xml:space="preserve">ثلاثة </w:t>
      </w:r>
      <w:r w:rsidRPr="00723805">
        <w:rPr>
          <w:rFonts w:hint="cs"/>
          <w:rtl/>
        </w:rPr>
        <w:t>ينتمون</w:t>
      </w:r>
      <w:r w:rsidRPr="00723805">
        <w:rPr>
          <w:rFonts w:hint="cs"/>
          <w:rtl/>
          <w:lang w:bidi="ar-EG"/>
        </w:rPr>
        <w:t xml:space="preserve"> إلى منظمات تعمل في مجال مراقبة الانتخابات؛</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rPr>
          <w:rFonts w:hint="cs"/>
          <w:lang w:bidi="ar-EG"/>
        </w:rPr>
      </w:pPr>
      <w:r>
        <w:rPr>
          <w:rFonts w:hint="cs"/>
          <w:rtl/>
          <w:lang w:bidi="ar-EG"/>
        </w:rPr>
        <w:tab/>
      </w:r>
      <w:r>
        <w:rPr>
          <w:rFonts w:hint="cs"/>
          <w:rtl/>
          <w:lang w:bidi="ar-EG"/>
        </w:rPr>
        <w:tab/>
        <w:t>•</w:t>
      </w:r>
      <w:r>
        <w:rPr>
          <w:rFonts w:hint="cs"/>
          <w:rtl/>
          <w:lang w:bidi="ar-EG"/>
        </w:rPr>
        <w:tab/>
      </w:r>
      <w:r w:rsidRPr="00723805">
        <w:rPr>
          <w:rFonts w:hint="cs"/>
          <w:rtl/>
          <w:lang w:bidi="ar-EG"/>
        </w:rPr>
        <w:t xml:space="preserve">واحد </w:t>
      </w:r>
      <w:r w:rsidRPr="00723805">
        <w:rPr>
          <w:rFonts w:hint="cs"/>
          <w:rtl/>
        </w:rPr>
        <w:t>ينتمي</w:t>
      </w:r>
      <w:r w:rsidRPr="00723805">
        <w:rPr>
          <w:rFonts w:hint="cs"/>
          <w:rtl/>
          <w:lang w:bidi="ar-EG"/>
        </w:rPr>
        <w:t xml:space="preserve"> إلى إحدى المنظمات العاملة في مجال تثقيف المواطنين؛</w:t>
      </w:r>
    </w:p>
    <w:p w:rsidR="003C64BA" w:rsidRPr="0072380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rPr>
          <w:rFonts w:hint="cs"/>
          <w:lang w:bidi="ar-EG"/>
        </w:rPr>
      </w:pPr>
      <w:r>
        <w:rPr>
          <w:rFonts w:hint="cs"/>
          <w:rtl/>
          <w:lang w:bidi="ar-EG"/>
        </w:rPr>
        <w:tab/>
      </w:r>
      <w:r>
        <w:rPr>
          <w:rFonts w:hint="cs"/>
          <w:rtl/>
          <w:lang w:bidi="ar-EG"/>
        </w:rPr>
        <w:tab/>
        <w:t>•</w:t>
      </w:r>
      <w:r>
        <w:rPr>
          <w:rFonts w:hint="cs"/>
          <w:rtl/>
          <w:lang w:bidi="ar-EG"/>
        </w:rPr>
        <w:tab/>
      </w:r>
      <w:r w:rsidRPr="00723805">
        <w:rPr>
          <w:rFonts w:hint="cs"/>
          <w:rtl/>
          <w:lang w:bidi="ar-EG"/>
        </w:rPr>
        <w:t xml:space="preserve">واحد </w:t>
      </w:r>
      <w:r w:rsidRPr="00723805">
        <w:rPr>
          <w:rFonts w:hint="cs"/>
          <w:rtl/>
        </w:rPr>
        <w:t>ينتمي</w:t>
      </w:r>
      <w:r w:rsidRPr="00723805">
        <w:rPr>
          <w:rFonts w:hint="cs"/>
          <w:rtl/>
          <w:lang w:bidi="ar-EG"/>
        </w:rPr>
        <w:t xml:space="preserve"> إلى إحدى منظمات الدفاع عن حقوق الإنسان؛</w:t>
      </w:r>
    </w:p>
    <w:p w:rsidR="003C64BA" w:rsidRPr="0072380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rPr>
          <w:rFonts w:hint="cs"/>
          <w:lang w:bidi="ar-EG"/>
        </w:rPr>
      </w:pPr>
      <w:r>
        <w:rPr>
          <w:rFonts w:hint="cs"/>
          <w:rtl/>
          <w:lang w:bidi="ar-EG"/>
        </w:rPr>
        <w:tab/>
      </w:r>
      <w:r>
        <w:rPr>
          <w:rFonts w:hint="cs"/>
          <w:rtl/>
          <w:lang w:bidi="ar-EG"/>
        </w:rPr>
        <w:tab/>
        <w:t>•</w:t>
      </w:r>
      <w:r>
        <w:rPr>
          <w:rFonts w:hint="cs"/>
          <w:rtl/>
          <w:lang w:bidi="ar-EG"/>
        </w:rPr>
        <w:tab/>
      </w:r>
      <w:r w:rsidRPr="00723805">
        <w:rPr>
          <w:rFonts w:hint="cs"/>
          <w:rtl/>
          <w:lang w:bidi="ar-EG"/>
        </w:rPr>
        <w:t xml:space="preserve">واحد </w:t>
      </w:r>
      <w:r w:rsidRPr="00723805">
        <w:rPr>
          <w:rFonts w:hint="cs"/>
          <w:rtl/>
        </w:rPr>
        <w:t>ينتمي</w:t>
      </w:r>
      <w:r w:rsidRPr="00723805">
        <w:rPr>
          <w:rFonts w:hint="cs"/>
          <w:rtl/>
          <w:lang w:bidi="ar-EG"/>
        </w:rPr>
        <w:t xml:space="preserve"> إلى سلك الصحافيين ينتخبه نظراؤه؛</w:t>
      </w:r>
    </w:p>
    <w:p w:rsidR="003C64BA" w:rsidRPr="00723805" w:rsidRDefault="003C64BA" w:rsidP="003C64BA">
      <w:pPr>
        <w:pStyle w:val="SingleTxt"/>
        <w:tabs>
          <w:tab w:val="clear" w:pos="2592"/>
          <w:tab w:val="clear" w:pos="3254"/>
          <w:tab w:val="clear" w:pos="3917"/>
          <w:tab w:val="clear" w:pos="4579"/>
          <w:tab w:val="clear" w:pos="5242"/>
          <w:tab w:val="clear" w:pos="5904"/>
          <w:tab w:val="clear" w:pos="6566"/>
          <w:tab w:val="right" w:pos="1757"/>
        </w:tabs>
        <w:ind w:left="2380" w:hanging="1112"/>
        <w:rPr>
          <w:rFonts w:hint="cs"/>
          <w:lang w:bidi="ar-EG"/>
        </w:rPr>
      </w:pPr>
      <w:r>
        <w:rPr>
          <w:rFonts w:hint="cs"/>
          <w:rtl/>
          <w:lang w:bidi="ar-EG"/>
        </w:rPr>
        <w:tab/>
      </w:r>
      <w:r>
        <w:rPr>
          <w:rFonts w:hint="cs"/>
          <w:rtl/>
          <w:lang w:bidi="ar-EG"/>
        </w:rPr>
        <w:tab/>
        <w:t>•</w:t>
      </w:r>
      <w:r>
        <w:rPr>
          <w:rFonts w:hint="cs"/>
          <w:rtl/>
          <w:lang w:bidi="ar-EG"/>
        </w:rPr>
        <w:tab/>
      </w:r>
      <w:r w:rsidRPr="00723805">
        <w:rPr>
          <w:rFonts w:hint="cs"/>
          <w:rtl/>
          <w:lang w:bidi="ar-EG"/>
        </w:rPr>
        <w:t>واحد ينتمي إلى سلك موظفي الخدمة المدنية ينتخبه نظراؤه في جلسة عامة يدعو إلى عقدها ويتولى إدارتها أقدم شاغلي الرتب العليا؛</w:t>
      </w:r>
    </w:p>
    <w:p w:rsidR="003C64BA" w:rsidRPr="00723805" w:rsidRDefault="003C64BA" w:rsidP="003C64BA">
      <w:pPr>
        <w:pStyle w:val="SingleTxt"/>
        <w:tabs>
          <w:tab w:val="clear" w:pos="2592"/>
          <w:tab w:val="clear" w:pos="3254"/>
          <w:tab w:val="clear" w:pos="3917"/>
          <w:tab w:val="clear" w:pos="4579"/>
          <w:tab w:val="clear" w:pos="5242"/>
          <w:tab w:val="clear" w:pos="5904"/>
          <w:tab w:val="clear" w:pos="6566"/>
          <w:tab w:val="right" w:pos="1757"/>
        </w:tabs>
        <w:ind w:left="2380" w:hanging="1112"/>
        <w:rPr>
          <w:rFonts w:hint="cs"/>
          <w:lang w:bidi="ar-EG"/>
        </w:rPr>
      </w:pPr>
      <w:r>
        <w:rPr>
          <w:rFonts w:hint="cs"/>
          <w:rtl/>
          <w:lang w:bidi="ar-EG"/>
        </w:rPr>
        <w:tab/>
      </w:r>
      <w:r>
        <w:rPr>
          <w:rFonts w:hint="cs"/>
          <w:rtl/>
          <w:lang w:bidi="ar-EG"/>
        </w:rPr>
        <w:tab/>
        <w:t>•</w:t>
      </w:r>
      <w:r>
        <w:rPr>
          <w:rFonts w:hint="cs"/>
          <w:rtl/>
          <w:lang w:bidi="ar-EG"/>
        </w:rPr>
        <w:tab/>
        <w:t>واحد ينتمي إلى سلك المحامين</w:t>
      </w:r>
      <w:r w:rsidRPr="00723805">
        <w:rPr>
          <w:rFonts w:hint="cs"/>
          <w:rtl/>
          <w:lang w:bidi="ar-EG"/>
        </w:rPr>
        <w:t xml:space="preserve"> ينتخبه نظراؤه؛</w:t>
      </w:r>
    </w:p>
    <w:p w:rsidR="003C64BA" w:rsidRPr="00723805" w:rsidRDefault="003C64BA" w:rsidP="003C64BA">
      <w:pPr>
        <w:pStyle w:val="SingleTxt"/>
        <w:tabs>
          <w:tab w:val="clear" w:pos="2592"/>
          <w:tab w:val="clear" w:pos="3254"/>
          <w:tab w:val="clear" w:pos="3917"/>
          <w:tab w:val="clear" w:pos="4579"/>
          <w:tab w:val="clear" w:pos="5242"/>
          <w:tab w:val="clear" w:pos="5904"/>
          <w:tab w:val="clear" w:pos="6566"/>
          <w:tab w:val="right" w:pos="1757"/>
        </w:tabs>
        <w:ind w:left="2380" w:hanging="1112"/>
        <w:rPr>
          <w:rFonts w:hint="cs"/>
          <w:lang w:bidi="ar-EG"/>
        </w:rPr>
      </w:pPr>
      <w:r>
        <w:rPr>
          <w:rFonts w:hint="cs"/>
          <w:rtl/>
          <w:lang w:bidi="ar-EG"/>
        </w:rPr>
        <w:tab/>
      </w:r>
      <w:r>
        <w:rPr>
          <w:rFonts w:hint="cs"/>
          <w:rtl/>
          <w:lang w:bidi="ar-EG"/>
        </w:rPr>
        <w:tab/>
        <w:t>•</w:t>
      </w:r>
      <w:r>
        <w:rPr>
          <w:rFonts w:hint="cs"/>
          <w:rtl/>
          <w:lang w:bidi="ar-EG"/>
        </w:rPr>
        <w:tab/>
      </w:r>
      <w:r w:rsidRPr="00723805">
        <w:rPr>
          <w:rFonts w:hint="cs"/>
          <w:rtl/>
          <w:lang w:bidi="ar-EG"/>
        </w:rPr>
        <w:t>مدرس متفرغ للقانون من إحدى الجامعات العمومية يعينه عمداء كليات الحقوق بالجامعات العمومية؛</w:t>
      </w:r>
    </w:p>
    <w:p w:rsidR="003C64BA" w:rsidRDefault="003C64BA" w:rsidP="003C64BA">
      <w:pPr>
        <w:pStyle w:val="SingleTxt"/>
        <w:tabs>
          <w:tab w:val="clear" w:pos="2592"/>
          <w:tab w:val="clear" w:pos="3254"/>
          <w:tab w:val="clear" w:pos="3917"/>
          <w:tab w:val="clear" w:pos="4579"/>
          <w:tab w:val="clear" w:pos="5242"/>
          <w:tab w:val="clear" w:pos="5904"/>
          <w:tab w:val="clear" w:pos="6566"/>
          <w:tab w:val="right" w:pos="1757"/>
        </w:tabs>
        <w:ind w:left="2380" w:hanging="1112"/>
        <w:rPr>
          <w:rFonts w:hint="cs"/>
          <w:lang w:bidi="ar-EG"/>
        </w:rPr>
      </w:pPr>
      <w:r>
        <w:rPr>
          <w:rFonts w:hint="cs"/>
          <w:rtl/>
          <w:lang w:bidi="ar-EG"/>
        </w:rPr>
        <w:tab/>
      </w:r>
      <w:r>
        <w:rPr>
          <w:rFonts w:hint="cs"/>
          <w:rtl/>
          <w:lang w:bidi="ar-EG"/>
        </w:rPr>
        <w:tab/>
        <w:t>•</w:t>
      </w:r>
      <w:r>
        <w:rPr>
          <w:rFonts w:hint="cs"/>
          <w:rtl/>
          <w:lang w:bidi="ar-EG"/>
        </w:rPr>
        <w:tab/>
      </w:r>
      <w:r w:rsidRPr="00723805">
        <w:rPr>
          <w:rFonts w:hint="cs"/>
          <w:rtl/>
          <w:lang w:bidi="ar-EG"/>
        </w:rPr>
        <w:t>قاض ينتمي إلى سلك القضاء في مدغشقر ينتخبه نظراؤه في جلسة عامة يدعو إلى عقدها ويتولى إدارتها أقدم شاغلي الرتب العليا.</w:t>
      </w:r>
    </w:p>
    <w:p w:rsidR="003C64BA" w:rsidRPr="00D2564E" w:rsidRDefault="003C64BA" w:rsidP="003C64BA">
      <w:pPr>
        <w:pStyle w:val="SingleTxt"/>
        <w:spacing w:after="0" w:line="120" w:lineRule="exact"/>
        <w:ind w:left="2289"/>
        <w:rPr>
          <w:rFonts w:hint="cs"/>
          <w:sz w:val="12"/>
          <w:rtl/>
        </w:rPr>
      </w:pP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E753C5">
        <w:rPr>
          <w:rFonts w:hint="cs"/>
          <w:b/>
          <w:bCs/>
          <w:i/>
          <w:iCs/>
          <w:rtl/>
        </w:rPr>
        <w:t>الفئة جيم</w:t>
      </w:r>
      <w:r>
        <w:rPr>
          <w:rFonts w:hint="cs"/>
          <w:rtl/>
        </w:rPr>
        <w:t>: عض</w:t>
      </w:r>
      <w:r w:rsidRPr="00D2564E">
        <w:rPr>
          <w:rFonts w:hint="cs"/>
          <w:rtl/>
        </w:rPr>
        <w:t>وان ينتميان إلى الإدارة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rPr>
          <w:rFonts w:hint="cs"/>
          <w:lang w:bidi="ar-EG"/>
        </w:rPr>
      </w:pPr>
      <w:r>
        <w:rPr>
          <w:rFonts w:hint="cs"/>
          <w:rtl/>
          <w:lang w:bidi="ar-EG"/>
        </w:rPr>
        <w:tab/>
      </w:r>
      <w:r>
        <w:rPr>
          <w:rFonts w:hint="cs"/>
          <w:rtl/>
          <w:lang w:bidi="ar-EG"/>
        </w:rPr>
        <w:tab/>
        <w:t>•</w:t>
      </w:r>
      <w:r>
        <w:rPr>
          <w:rFonts w:hint="cs"/>
          <w:rtl/>
          <w:lang w:bidi="ar-EG"/>
        </w:rPr>
        <w:tab/>
      </w:r>
      <w:r w:rsidRPr="00D2564E">
        <w:rPr>
          <w:rFonts w:hint="cs"/>
          <w:rtl/>
        </w:rPr>
        <w:t>أحد الإطارات من إدارة الإقليم يمثل الوزارة المكلفة بالشؤون الداخلية؛</w:t>
      </w:r>
    </w:p>
    <w:p w:rsidR="003C64BA" w:rsidRPr="00D2564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rPr>
          <w:rFonts w:hint="cs"/>
          <w:lang w:bidi="ar-EG"/>
        </w:rPr>
      </w:pPr>
      <w:r>
        <w:rPr>
          <w:rFonts w:hint="cs"/>
          <w:rtl/>
        </w:rPr>
        <w:tab/>
      </w:r>
      <w:r>
        <w:rPr>
          <w:rFonts w:hint="cs"/>
          <w:rtl/>
        </w:rPr>
        <w:tab/>
        <w:t>•</w:t>
      </w:r>
      <w:r>
        <w:rPr>
          <w:rFonts w:hint="cs"/>
          <w:rtl/>
        </w:rPr>
        <w:tab/>
      </w:r>
      <w:r w:rsidRPr="00D2564E">
        <w:rPr>
          <w:rFonts w:hint="cs"/>
          <w:rtl/>
        </w:rPr>
        <w:t>أحد الإطارات</w:t>
      </w:r>
      <w:r>
        <w:rPr>
          <w:rFonts w:hint="cs"/>
          <w:rtl/>
        </w:rPr>
        <w:t xml:space="preserve"> من الوزارة المكلفة باللامركزية</w:t>
      </w:r>
      <w:r>
        <w:rPr>
          <w:rFonts w:hint="cs"/>
          <w:rtl/>
          <w:lang w:bidi="ar-EG"/>
        </w:rPr>
        <w:t>.</w:t>
      </w:r>
    </w:p>
    <w:p w:rsidR="003C64BA" w:rsidRPr="00D2564E" w:rsidRDefault="003C64BA" w:rsidP="003C64BA">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rPr>
          <w:rFonts w:hint="cs"/>
          <w:lang w:bidi="ar-EG"/>
        </w:rPr>
      </w:pPr>
      <w:r w:rsidRPr="00E753C5">
        <w:rPr>
          <w:rFonts w:hint="cs"/>
          <w:b/>
          <w:bCs/>
          <w:i/>
          <w:iCs/>
          <w:rtl/>
        </w:rPr>
        <w:t>الفئة دال</w:t>
      </w:r>
      <w:r w:rsidRPr="00D2564E">
        <w:rPr>
          <w:rFonts w:hint="cs"/>
          <w:rtl/>
        </w:rPr>
        <w:t>:</w:t>
      </w:r>
      <w:r>
        <w:rPr>
          <w:rFonts w:hint="cs"/>
          <w:rtl/>
        </w:rPr>
        <w:t xml:space="preserve"> </w:t>
      </w:r>
      <w:r w:rsidRPr="00D2564E">
        <w:rPr>
          <w:rFonts w:hint="cs"/>
          <w:rtl/>
        </w:rPr>
        <w:t>ممثل عن كل واحد من الأحزاب أو التجمعات السياسية الموقعة على خارطة الطريق.</w:t>
      </w:r>
    </w:p>
    <w:p w:rsidR="003C64BA" w:rsidRPr="00D2564E" w:rsidRDefault="003C64BA" w:rsidP="003C64BA">
      <w:pPr>
        <w:pStyle w:val="SingleTxt"/>
        <w:rPr>
          <w:rFonts w:hint="cs"/>
          <w:rtl/>
          <w:lang w:bidi="ar-EG"/>
        </w:rPr>
      </w:pPr>
      <w:r w:rsidRPr="00D2564E">
        <w:rPr>
          <w:rFonts w:hint="cs"/>
          <w:rtl/>
        </w:rPr>
        <w:t>23</w:t>
      </w:r>
      <w:r>
        <w:rPr>
          <w:rFonts w:hint="cs"/>
          <w:rtl/>
          <w:lang w:bidi="ar-EG"/>
        </w:rPr>
        <w:t xml:space="preserve"> </w:t>
      </w:r>
      <w:r w:rsidRPr="00D2564E">
        <w:rPr>
          <w:rFonts w:hint="cs"/>
          <w:rtl/>
          <w:lang w:bidi="ar-EG"/>
        </w:rPr>
        <w:t>-</w:t>
      </w:r>
      <w:r w:rsidRPr="00D2564E">
        <w:rPr>
          <w:rFonts w:hint="cs"/>
          <w:rtl/>
          <w:lang w:bidi="ar-EG"/>
        </w:rPr>
        <w:tab/>
        <w:t>واللجنة هي الضامن الأدبي لصحة الاقتراع ومصداقية التصويت.</w:t>
      </w:r>
    </w:p>
    <w:p w:rsidR="003C64BA" w:rsidRPr="00D2564E" w:rsidRDefault="003C64BA" w:rsidP="003C64BA">
      <w:pPr>
        <w:pStyle w:val="SingleTxt"/>
        <w:rPr>
          <w:rFonts w:hint="cs"/>
          <w:rtl/>
          <w:lang w:bidi="ar-EG"/>
        </w:rPr>
      </w:pPr>
      <w:r w:rsidRPr="00D2564E">
        <w:rPr>
          <w:rFonts w:hint="cs"/>
          <w:rtl/>
          <w:lang w:bidi="ar-EG"/>
        </w:rPr>
        <w:t>24</w:t>
      </w:r>
      <w:r>
        <w:rPr>
          <w:rFonts w:hint="cs"/>
          <w:rtl/>
          <w:lang w:bidi="ar-EG"/>
        </w:rPr>
        <w:t xml:space="preserve"> </w:t>
      </w:r>
      <w:r w:rsidRPr="00D2564E">
        <w:rPr>
          <w:rFonts w:hint="cs"/>
          <w:rtl/>
          <w:lang w:bidi="ar-EG"/>
        </w:rPr>
        <w:t>-</w:t>
      </w:r>
      <w:r w:rsidRPr="00D2564E">
        <w:rPr>
          <w:rFonts w:hint="cs"/>
          <w:rtl/>
          <w:lang w:bidi="ar-EG"/>
        </w:rPr>
        <w:tab/>
        <w:t>وجرى تدريب منظمات المجتمع المدني على متابعة العمليات الانتخابية ومراقبتها وذلك من أجل تأمين شفافية الانتخابات ومصداقيتها.</w:t>
      </w:r>
    </w:p>
    <w:p w:rsidR="003C64BA" w:rsidRPr="00D2564E" w:rsidRDefault="003C64BA" w:rsidP="003C64BA">
      <w:pPr>
        <w:pStyle w:val="SingleTxt"/>
        <w:rPr>
          <w:rFonts w:hint="cs"/>
          <w:rtl/>
          <w:lang w:bidi="ar-EG"/>
        </w:rPr>
      </w:pPr>
      <w:r w:rsidRPr="00D2564E">
        <w:rPr>
          <w:rFonts w:hint="cs"/>
          <w:rtl/>
          <w:lang w:bidi="ar-EG"/>
        </w:rPr>
        <w:t>25</w:t>
      </w:r>
      <w:r>
        <w:rPr>
          <w:rFonts w:hint="cs"/>
          <w:rtl/>
          <w:lang w:bidi="ar-EG"/>
        </w:rPr>
        <w:t xml:space="preserve"> </w:t>
      </w:r>
      <w:r w:rsidRPr="00D2564E">
        <w:rPr>
          <w:rFonts w:hint="cs"/>
          <w:rtl/>
          <w:lang w:bidi="ar-EG"/>
        </w:rPr>
        <w:t>-</w:t>
      </w:r>
      <w:r w:rsidRPr="00D2564E">
        <w:rPr>
          <w:rFonts w:hint="cs"/>
          <w:rtl/>
          <w:lang w:bidi="ar-EG"/>
        </w:rPr>
        <w:tab/>
        <w:t>وتحظى اللجنة، في اضطلاعها بمهامها، بدعم تقني ومالي من الحكومة ومن المجتمع الدولي من خلال مشروع الدورة الانتخابية بمدغشقر، ا</w:t>
      </w:r>
      <w:r>
        <w:rPr>
          <w:rFonts w:hint="cs"/>
          <w:rtl/>
          <w:lang w:bidi="ar-EG"/>
        </w:rPr>
        <w:t>لتي يديرها برنامج الأمم المتحدة</w:t>
      </w:r>
      <w:r>
        <w:rPr>
          <w:rFonts w:hint="eastAsia"/>
          <w:rtl/>
          <w:lang w:bidi="ar-EG"/>
        </w:rPr>
        <w:t> </w:t>
      </w:r>
      <w:r w:rsidRPr="00D2564E">
        <w:rPr>
          <w:rFonts w:hint="cs"/>
          <w:rtl/>
          <w:lang w:bidi="ar-EG"/>
        </w:rPr>
        <w:t>الإنمائي.</w:t>
      </w:r>
    </w:p>
    <w:p w:rsidR="003C64BA" w:rsidRPr="0025489B" w:rsidRDefault="003C64BA" w:rsidP="003C64BA">
      <w:pPr>
        <w:pStyle w:val="SingleTxt"/>
        <w:spacing w:after="0" w:line="120" w:lineRule="exact"/>
        <w:ind w:left="2289"/>
        <w:rPr>
          <w:rFonts w:hint="cs"/>
          <w:sz w:val="12"/>
          <w:rtl/>
        </w:rPr>
      </w:pPr>
    </w:p>
    <w:p w:rsidR="003C64BA" w:rsidRPr="00D2564E" w:rsidRDefault="003C64BA" w:rsidP="003C64BA">
      <w:pPr>
        <w:pStyle w:val="SingleTxt"/>
        <w:rPr>
          <w:rFonts w:hint="cs"/>
          <w:b/>
          <w:bCs/>
          <w:rtl/>
        </w:rPr>
      </w:pPr>
      <w:r w:rsidRPr="00D2564E">
        <w:rPr>
          <w:rFonts w:hint="cs"/>
          <w:b/>
          <w:bCs/>
          <w:rtl/>
          <w:lang w:bidi="ar-EG"/>
        </w:rPr>
        <w:t>المحكمة الانتخابية الخاصة</w:t>
      </w:r>
    </w:p>
    <w:p w:rsidR="003C64BA" w:rsidRPr="00D2564E" w:rsidRDefault="003C64BA" w:rsidP="003C64BA">
      <w:pPr>
        <w:pStyle w:val="SingleTxt"/>
        <w:rPr>
          <w:rFonts w:hint="cs"/>
          <w:rtl/>
          <w:lang w:bidi="ar-EG"/>
        </w:rPr>
      </w:pPr>
      <w:r w:rsidRPr="00D2564E">
        <w:rPr>
          <w:rFonts w:hint="cs"/>
          <w:rtl/>
        </w:rPr>
        <w:t>26</w:t>
      </w:r>
      <w:r>
        <w:rPr>
          <w:rFonts w:hint="cs"/>
          <w:rtl/>
          <w:lang w:bidi="ar-EG"/>
        </w:rPr>
        <w:t xml:space="preserve"> </w:t>
      </w:r>
      <w:r w:rsidRPr="00D2564E">
        <w:rPr>
          <w:rFonts w:hint="cs"/>
          <w:rtl/>
          <w:lang w:bidi="ar-EG"/>
        </w:rPr>
        <w:t>-</w:t>
      </w:r>
      <w:r w:rsidRPr="00D2564E">
        <w:rPr>
          <w:rFonts w:hint="cs"/>
          <w:rtl/>
          <w:lang w:bidi="ar-EG"/>
        </w:rPr>
        <w:tab/>
        <w:t xml:space="preserve">أنشئت </w:t>
      </w:r>
      <w:r>
        <w:rPr>
          <w:rFonts w:hint="eastAsia"/>
          <w:rtl/>
          <w:lang w:bidi="ar-EG"/>
        </w:rPr>
        <w:t>”</w:t>
      </w:r>
      <w:r w:rsidRPr="00D2564E">
        <w:rPr>
          <w:rFonts w:hint="cs"/>
          <w:rtl/>
          <w:lang w:bidi="ar-EG"/>
        </w:rPr>
        <w:t>المحكمة الانتخابية الخاصة</w:t>
      </w:r>
      <w:r>
        <w:rPr>
          <w:rFonts w:hint="eastAsia"/>
          <w:rtl/>
          <w:lang w:bidi="ar-EG"/>
        </w:rPr>
        <w:t>“</w:t>
      </w:r>
      <w:r w:rsidRPr="00D2564E">
        <w:rPr>
          <w:rFonts w:hint="cs"/>
          <w:rtl/>
          <w:lang w:bidi="ar-EG"/>
        </w:rPr>
        <w:t xml:space="preserve"> في صلب المحكمة الدستورية العليا بموجب القانون رقم 2013-008 المؤرخ 1 آب/أغسطس 2013</w:t>
      </w:r>
      <w:r>
        <w:rPr>
          <w:rFonts w:hint="cs"/>
          <w:rtl/>
          <w:lang w:bidi="ar-EG"/>
        </w:rPr>
        <w:t>.</w:t>
      </w:r>
    </w:p>
    <w:p w:rsidR="003C64BA" w:rsidRPr="00D2564E" w:rsidRDefault="003C64BA" w:rsidP="003C64BA">
      <w:pPr>
        <w:pStyle w:val="SingleTxt"/>
        <w:rPr>
          <w:rFonts w:hint="cs"/>
          <w:rtl/>
          <w:lang w:bidi="ar-EG"/>
        </w:rPr>
      </w:pPr>
      <w:r w:rsidRPr="00D2564E">
        <w:rPr>
          <w:rFonts w:hint="cs"/>
          <w:rtl/>
          <w:lang w:bidi="ar-EG"/>
        </w:rPr>
        <w:t>27</w:t>
      </w:r>
      <w:r>
        <w:rPr>
          <w:rFonts w:hint="cs"/>
          <w:rtl/>
          <w:lang w:bidi="ar-EG"/>
        </w:rPr>
        <w:t xml:space="preserve"> </w:t>
      </w:r>
      <w:r w:rsidRPr="00D2564E">
        <w:rPr>
          <w:rFonts w:hint="cs"/>
          <w:rtl/>
          <w:lang w:bidi="ar-EG"/>
        </w:rPr>
        <w:t>-</w:t>
      </w:r>
      <w:r w:rsidRPr="00D2564E">
        <w:rPr>
          <w:rFonts w:hint="cs"/>
          <w:rtl/>
          <w:lang w:bidi="ar-EG"/>
        </w:rPr>
        <w:tab/>
        <w:t>والمحكمة الانتخابية الخاصة مكلفة بتلقي الترش</w:t>
      </w:r>
      <w:r>
        <w:rPr>
          <w:rFonts w:hint="cs"/>
          <w:rtl/>
          <w:lang w:bidi="ar-EG"/>
        </w:rPr>
        <w:t>ي</w:t>
      </w:r>
      <w:r w:rsidRPr="00D2564E">
        <w:rPr>
          <w:rFonts w:hint="cs"/>
          <w:rtl/>
          <w:lang w:bidi="ar-EG"/>
        </w:rPr>
        <w:t>حات وفرز المرشحين، ومعالجة المنازعات الانتخابية، وإعلان النتائج النهائية للانتخابات الرئاسية والتشريعية.</w:t>
      </w:r>
    </w:p>
    <w:p w:rsidR="003C64BA" w:rsidRPr="00D2564E" w:rsidRDefault="003C64BA" w:rsidP="003C64BA">
      <w:pPr>
        <w:pStyle w:val="SingleTxt"/>
        <w:rPr>
          <w:rFonts w:hint="cs"/>
          <w:rtl/>
          <w:lang w:bidi="ar-EG"/>
        </w:rPr>
      </w:pPr>
      <w:r w:rsidRPr="00D2564E">
        <w:rPr>
          <w:rFonts w:hint="cs"/>
          <w:rtl/>
          <w:lang w:bidi="ar-EG"/>
        </w:rPr>
        <w:t>28</w:t>
      </w:r>
      <w:r>
        <w:rPr>
          <w:rFonts w:hint="cs"/>
          <w:rtl/>
          <w:lang w:bidi="ar-EG"/>
        </w:rPr>
        <w:t xml:space="preserve"> </w:t>
      </w:r>
      <w:r w:rsidRPr="00D2564E">
        <w:rPr>
          <w:rFonts w:hint="cs"/>
          <w:rtl/>
          <w:lang w:bidi="ar-EG"/>
        </w:rPr>
        <w:t>-</w:t>
      </w:r>
      <w:r w:rsidRPr="00D2564E">
        <w:rPr>
          <w:rFonts w:hint="cs"/>
          <w:rtl/>
          <w:lang w:bidi="ar-EG"/>
        </w:rPr>
        <w:tab/>
      </w:r>
      <w:r>
        <w:rPr>
          <w:rFonts w:hint="cs"/>
          <w:rtl/>
          <w:lang w:bidi="ar-EG"/>
        </w:rPr>
        <w:t>وبموجب الحكم</w:t>
      </w:r>
      <w:r w:rsidRPr="00D2564E">
        <w:rPr>
          <w:rFonts w:hint="cs"/>
          <w:rtl/>
          <w:lang w:bidi="ar-EG"/>
        </w:rPr>
        <w:t xml:space="preserve"> رقم </w:t>
      </w:r>
      <w:r w:rsidRPr="0025489B">
        <w:rPr>
          <w:lang w:bidi="ar-EG"/>
        </w:rPr>
        <w:t>01-CES/AR</w:t>
      </w:r>
      <w:r w:rsidRPr="00D2564E">
        <w:rPr>
          <w:rFonts w:hint="cs"/>
          <w:rtl/>
          <w:lang w:bidi="ar-EG"/>
        </w:rPr>
        <w:t xml:space="preserve"> الصادر في 22 تشرين الثاني/نوفمبر 2013 والمتعلق بإعلان النتيجة النهائية للجولة الأولى من الانتخابات الرئاسية التي أجريت في 25</w:t>
      </w:r>
      <w:r>
        <w:rPr>
          <w:rFonts w:hint="eastAsia"/>
          <w:rtl/>
          <w:lang w:bidi="ar-EG"/>
        </w:rPr>
        <w:t> </w:t>
      </w:r>
      <w:r w:rsidRPr="00D2564E">
        <w:rPr>
          <w:rFonts w:hint="cs"/>
          <w:rtl/>
          <w:lang w:bidi="ar-EG"/>
        </w:rPr>
        <w:t xml:space="preserve">تشرين الأول/أكتوبر 2013، قبل للتنافس في الجولة الثانية من الاقتراع المترشحان جون لوي روبنسون الذي </w:t>
      </w:r>
      <w:r>
        <w:rPr>
          <w:rFonts w:hint="cs"/>
          <w:rtl/>
          <w:lang w:bidi="ar-EG"/>
        </w:rPr>
        <w:t>حصل</w:t>
      </w:r>
      <w:r w:rsidRPr="00D2564E">
        <w:rPr>
          <w:rFonts w:hint="cs"/>
          <w:rtl/>
          <w:lang w:bidi="ar-EG"/>
        </w:rPr>
        <w:t xml:space="preserve"> على </w:t>
      </w:r>
      <w:r>
        <w:rPr>
          <w:rFonts w:hint="cs"/>
          <w:rtl/>
          <w:lang w:bidi="ar-EG"/>
        </w:rPr>
        <w:t>987 949</w:t>
      </w:r>
      <w:r w:rsidRPr="00D2564E">
        <w:rPr>
          <w:rFonts w:hint="cs"/>
          <w:rtl/>
          <w:lang w:bidi="ar-EG"/>
        </w:rPr>
        <w:t xml:space="preserve"> صوتا (21.16 في المائة)، وهيري راجاوناريمامبيانينا الذي </w:t>
      </w:r>
      <w:r>
        <w:rPr>
          <w:rFonts w:hint="cs"/>
          <w:rtl/>
          <w:lang w:bidi="ar-EG"/>
        </w:rPr>
        <w:t>حصل</w:t>
      </w:r>
      <w:r w:rsidRPr="00D2564E">
        <w:rPr>
          <w:rFonts w:hint="cs"/>
          <w:rtl/>
          <w:lang w:bidi="ar-EG"/>
        </w:rPr>
        <w:t xml:space="preserve"> على </w:t>
      </w:r>
      <w:r>
        <w:rPr>
          <w:rFonts w:hint="cs"/>
          <w:rtl/>
          <w:lang w:bidi="ar-EG"/>
        </w:rPr>
        <w:t>534 711</w:t>
      </w:r>
      <w:r w:rsidRPr="00D2564E">
        <w:rPr>
          <w:rFonts w:hint="cs"/>
          <w:rtl/>
          <w:lang w:bidi="ar-EG"/>
        </w:rPr>
        <w:t xml:space="preserve"> صوتا (15.85 في المائة).</w:t>
      </w:r>
    </w:p>
    <w:p w:rsidR="003C64BA" w:rsidRPr="00D2564E" w:rsidRDefault="003C64BA" w:rsidP="003C64BA">
      <w:pPr>
        <w:pStyle w:val="SingleTxt"/>
        <w:rPr>
          <w:rFonts w:hint="cs"/>
          <w:rtl/>
          <w:lang w:bidi="ar-EG"/>
        </w:rPr>
      </w:pPr>
      <w:r w:rsidRPr="00D2564E">
        <w:rPr>
          <w:rFonts w:hint="cs"/>
          <w:rtl/>
          <w:lang w:bidi="ar-EG"/>
        </w:rPr>
        <w:t>29</w:t>
      </w:r>
      <w:r>
        <w:rPr>
          <w:rFonts w:hint="cs"/>
          <w:rtl/>
          <w:lang w:bidi="ar-EG"/>
        </w:rPr>
        <w:t xml:space="preserve"> </w:t>
      </w:r>
      <w:r w:rsidRPr="00D2564E">
        <w:rPr>
          <w:rFonts w:hint="cs"/>
          <w:rtl/>
          <w:lang w:bidi="ar-EG"/>
        </w:rPr>
        <w:t>-</w:t>
      </w:r>
      <w:r w:rsidRPr="00D2564E">
        <w:rPr>
          <w:rFonts w:hint="cs"/>
          <w:rtl/>
          <w:lang w:bidi="ar-EG"/>
        </w:rPr>
        <w:tab/>
        <w:t>وعقدت الجولة الثانية من الانتخابات الرئاسية، بالاقتران مع الانتخابات التشريعية، في 20 كانون الأول/ديسمبر 2013.</w:t>
      </w:r>
    </w:p>
    <w:p w:rsidR="003C64BA" w:rsidRPr="0025489B" w:rsidRDefault="003C64BA" w:rsidP="003C64BA">
      <w:pPr>
        <w:pStyle w:val="SingleTxt"/>
        <w:spacing w:after="0" w:line="120" w:lineRule="exact"/>
        <w:ind w:left="2289"/>
        <w:rPr>
          <w:rFonts w:hint="cs"/>
          <w:sz w:val="12"/>
          <w:rtl/>
        </w:rPr>
      </w:pPr>
    </w:p>
    <w:p w:rsidR="003C64BA" w:rsidRPr="00D2564E"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2564E">
        <w:rPr>
          <w:rFonts w:hint="cs"/>
          <w:rtl/>
        </w:rPr>
        <w:t>3-4</w:t>
      </w:r>
      <w:r w:rsidRPr="00D2564E">
        <w:rPr>
          <w:rFonts w:hint="cs"/>
          <w:rtl/>
        </w:rPr>
        <w:tab/>
        <w:t>المؤسسات الرامية إلى خلق جو من التهدئة</w:t>
      </w:r>
    </w:p>
    <w:p w:rsidR="003C64BA" w:rsidRPr="00D2564E" w:rsidRDefault="003C64BA" w:rsidP="003C64BA">
      <w:pPr>
        <w:pStyle w:val="SingleTxt"/>
        <w:rPr>
          <w:rFonts w:hint="cs"/>
          <w:rtl/>
        </w:rPr>
      </w:pPr>
      <w:r w:rsidRPr="00D2564E">
        <w:rPr>
          <w:rFonts w:hint="cs"/>
          <w:rtl/>
        </w:rPr>
        <w:t>30</w:t>
      </w:r>
      <w:r>
        <w:rPr>
          <w:rFonts w:hint="cs"/>
          <w:rtl/>
        </w:rPr>
        <w:t xml:space="preserve"> </w:t>
      </w:r>
      <w:r w:rsidRPr="00D2564E">
        <w:rPr>
          <w:rFonts w:hint="cs"/>
          <w:rtl/>
        </w:rPr>
        <w:t>-</w:t>
      </w:r>
      <w:r w:rsidRPr="00D2564E">
        <w:rPr>
          <w:rFonts w:hint="cs"/>
          <w:rtl/>
        </w:rPr>
        <w:tab/>
        <w:t xml:space="preserve">من أجل خلق جو من التهدئة، أنشئت لجنة خاصة لدى المحكمة العليا ومجلس للمصالحة الملغاشية </w:t>
      </w:r>
      <w:r w:rsidRPr="00D2564E">
        <w:rPr>
          <w:lang w:val="fr-CH" w:bidi="ar-EG"/>
        </w:rPr>
        <w:t>(Filankevitry ny Fampihavanana Malagasy)</w:t>
      </w:r>
      <w:r w:rsidRPr="00D2564E">
        <w:rPr>
          <w:rFonts w:hint="cs"/>
          <w:rtl/>
        </w:rPr>
        <w:t>.</w:t>
      </w:r>
    </w:p>
    <w:p w:rsidR="003C64BA" w:rsidRPr="005916BB" w:rsidRDefault="003C64BA" w:rsidP="003C64BA">
      <w:pPr>
        <w:pStyle w:val="SingleTxt"/>
        <w:spacing w:after="0" w:line="120" w:lineRule="exact"/>
        <w:ind w:left="2289"/>
        <w:rPr>
          <w:rFonts w:hint="cs"/>
          <w:sz w:val="12"/>
          <w:rtl/>
        </w:rPr>
      </w:pPr>
    </w:p>
    <w:p w:rsidR="003C64BA" w:rsidRPr="00D2564E" w:rsidRDefault="003C64BA" w:rsidP="003C64BA">
      <w:pPr>
        <w:pStyle w:val="SingleTxt"/>
        <w:rPr>
          <w:rFonts w:hint="cs"/>
          <w:b/>
          <w:bCs/>
          <w:rtl/>
        </w:rPr>
      </w:pPr>
      <w:r w:rsidRPr="00D2564E">
        <w:rPr>
          <w:rFonts w:hint="cs"/>
          <w:b/>
          <w:bCs/>
          <w:rtl/>
        </w:rPr>
        <w:t>المحكمة الخاصة لدى المحكمة العليا</w:t>
      </w:r>
    </w:p>
    <w:p w:rsidR="003C64BA" w:rsidRPr="00D2564E" w:rsidRDefault="003C64BA" w:rsidP="003C64BA">
      <w:pPr>
        <w:pStyle w:val="SingleTxt"/>
        <w:rPr>
          <w:rFonts w:hint="cs"/>
          <w:rtl/>
        </w:rPr>
      </w:pPr>
      <w:r w:rsidRPr="00D2564E">
        <w:rPr>
          <w:rFonts w:hint="cs"/>
          <w:rtl/>
        </w:rPr>
        <w:t>31</w:t>
      </w:r>
      <w:r>
        <w:rPr>
          <w:rFonts w:hint="cs"/>
          <w:rtl/>
        </w:rPr>
        <w:t xml:space="preserve"> </w:t>
      </w:r>
      <w:r w:rsidRPr="00D2564E">
        <w:rPr>
          <w:rFonts w:hint="cs"/>
          <w:rtl/>
        </w:rPr>
        <w:t>-</w:t>
      </w:r>
      <w:r w:rsidRPr="00D2564E">
        <w:rPr>
          <w:rFonts w:hint="cs"/>
          <w:rtl/>
        </w:rPr>
        <w:tab/>
        <w:t>هذه اللجنة الخاصة التي أنشئت بموجب الأمر رقم 2012-004 الصادر في 9</w:t>
      </w:r>
      <w:r>
        <w:rPr>
          <w:rFonts w:hint="eastAsia"/>
          <w:rtl/>
        </w:rPr>
        <w:t> </w:t>
      </w:r>
      <w:r w:rsidRPr="00D2564E">
        <w:rPr>
          <w:rFonts w:hint="cs"/>
          <w:rtl/>
        </w:rPr>
        <w:t>تشرين الأول/أكتوبر 2012 مكلفة بما يلي:</w:t>
      </w:r>
    </w:p>
    <w:p w:rsidR="003C64BA" w:rsidRPr="00D2564E" w:rsidRDefault="003C64BA" w:rsidP="003C64BA">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rPr>
          <w:rFonts w:hint="cs"/>
          <w:lang w:val="fr-CH" w:bidi="ar-EG"/>
        </w:rPr>
      </w:pPr>
      <w:r w:rsidRPr="00D2564E">
        <w:rPr>
          <w:rFonts w:hint="cs"/>
          <w:rtl/>
        </w:rPr>
        <w:t xml:space="preserve">إعلان عفو واسع بقوة القانون عن </w:t>
      </w:r>
      <w:r>
        <w:rPr>
          <w:rFonts w:hint="cs"/>
          <w:rtl/>
        </w:rPr>
        <w:t>الوقائع والعقوبات المندرجة ضمن أ</w:t>
      </w:r>
      <w:r w:rsidRPr="00D2564E">
        <w:rPr>
          <w:rFonts w:hint="cs"/>
          <w:rtl/>
        </w:rPr>
        <w:t>حكام المادتين 2 و3 من القانون رقم 2012-007 المؤرخ 3 أيار/مايو 2012 والمتعلق بالعفو من أجل المصالحة الوطنية؛</w:t>
      </w:r>
    </w:p>
    <w:p w:rsidR="003C64BA" w:rsidRPr="00D2564E" w:rsidRDefault="003C64BA" w:rsidP="003C64BA">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rPr>
          <w:rFonts w:hint="cs"/>
          <w:lang w:val="fr-CH" w:bidi="ar-EG"/>
        </w:rPr>
      </w:pPr>
      <w:r w:rsidRPr="00D2564E">
        <w:rPr>
          <w:rFonts w:hint="cs"/>
          <w:rtl/>
        </w:rPr>
        <w:t>البت في طلبات العفو المقدمة من الأشخاص الذين لم يخضعوا للتدابير المفروضة بموجب القانون رقم 2012-007 المؤرخ 3 أيار/مايو 2012 والمتعلق بالعفو من أجل المصالحة الوطنية، بعد أن خضعوا للتحقيق من قبل مجلس المصالحة الملغاشي؛</w:t>
      </w:r>
    </w:p>
    <w:p w:rsidR="003C64BA" w:rsidRPr="00D2564E" w:rsidRDefault="003C64BA" w:rsidP="003C64BA">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rPr>
          <w:rFonts w:hint="cs"/>
          <w:lang w:val="fr-CH" w:bidi="ar-EG"/>
        </w:rPr>
      </w:pPr>
      <w:r>
        <w:rPr>
          <w:rFonts w:hint="cs"/>
          <w:rtl/>
          <w:lang w:val="fr-CH"/>
        </w:rPr>
        <w:t>إ</w:t>
      </w:r>
      <w:r w:rsidRPr="00D2564E">
        <w:rPr>
          <w:rtl/>
        </w:rPr>
        <w:t>خطار مقدم الطلب ب</w:t>
      </w:r>
      <w:r w:rsidRPr="00D2564E">
        <w:rPr>
          <w:rFonts w:hint="cs"/>
          <w:rtl/>
        </w:rPr>
        <w:t>ال</w:t>
      </w:r>
      <w:r w:rsidRPr="00D2564E">
        <w:rPr>
          <w:rtl/>
        </w:rPr>
        <w:t xml:space="preserve">قرار </w:t>
      </w:r>
      <w:r w:rsidRPr="00D2564E">
        <w:rPr>
          <w:rFonts w:hint="cs"/>
          <w:rtl/>
        </w:rPr>
        <w:t>المتعلق ب</w:t>
      </w:r>
      <w:r w:rsidRPr="00D2564E">
        <w:rPr>
          <w:rtl/>
        </w:rPr>
        <w:t>العفو</w:t>
      </w:r>
      <w:r w:rsidRPr="00D2564E">
        <w:rPr>
          <w:rFonts w:hint="cs"/>
          <w:rtl/>
        </w:rPr>
        <w:t>؛</w:t>
      </w:r>
    </w:p>
    <w:p w:rsidR="003C64BA" w:rsidRPr="00D2564E" w:rsidRDefault="003C64BA" w:rsidP="003C64BA">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rPr>
          <w:rFonts w:hint="cs"/>
          <w:lang w:val="fr-CH" w:bidi="ar-EG"/>
        </w:rPr>
      </w:pPr>
      <w:r w:rsidRPr="00D2564E">
        <w:rPr>
          <w:rFonts w:hint="cs"/>
          <w:rtl/>
        </w:rPr>
        <w:t xml:space="preserve">وضع قائمة المستفيدين بالعفو ونشرها بمقر المحكمة العليا وفي </w:t>
      </w:r>
      <w:r w:rsidRPr="00D2564E">
        <w:rPr>
          <w:rtl/>
        </w:rPr>
        <w:t xml:space="preserve">الجريدة الرسمية </w:t>
      </w:r>
      <w:r w:rsidRPr="00D2564E">
        <w:rPr>
          <w:rFonts w:hint="cs"/>
          <w:rtl/>
        </w:rPr>
        <w:t>ل</w:t>
      </w:r>
      <w:r w:rsidRPr="00D2564E">
        <w:rPr>
          <w:rtl/>
        </w:rPr>
        <w:t>لجمهورية</w:t>
      </w:r>
      <w:r>
        <w:rPr>
          <w:rFonts w:hint="cs"/>
          <w:rtl/>
        </w:rPr>
        <w:t>.</w:t>
      </w:r>
    </w:p>
    <w:p w:rsidR="003C64BA" w:rsidRPr="00D2564E" w:rsidRDefault="003C64BA" w:rsidP="003C64BA">
      <w:pPr>
        <w:pStyle w:val="SingleTxt"/>
        <w:ind w:left="1324"/>
        <w:rPr>
          <w:rFonts w:hint="cs"/>
          <w:rtl/>
        </w:rPr>
      </w:pPr>
      <w:r w:rsidRPr="00D2564E">
        <w:rPr>
          <w:rFonts w:hint="cs"/>
          <w:rtl/>
        </w:rPr>
        <w:t>32</w:t>
      </w:r>
      <w:r>
        <w:rPr>
          <w:rFonts w:hint="cs"/>
          <w:rtl/>
        </w:rPr>
        <w:t xml:space="preserve"> </w:t>
      </w:r>
      <w:r w:rsidRPr="00D2564E">
        <w:rPr>
          <w:rFonts w:hint="cs"/>
          <w:rtl/>
        </w:rPr>
        <w:t>-</w:t>
      </w:r>
      <w:r w:rsidRPr="00D2564E">
        <w:rPr>
          <w:rFonts w:hint="cs"/>
          <w:rtl/>
        </w:rPr>
        <w:tab/>
        <w:t xml:space="preserve">وتتكون اللجنة الخاصة من ستة قضاة من </w:t>
      </w:r>
      <w:r w:rsidRPr="00D2564E">
        <w:rPr>
          <w:rtl/>
        </w:rPr>
        <w:t>الدرجة الأولى</w:t>
      </w:r>
      <w:r>
        <w:rPr>
          <w:rFonts w:hint="cs"/>
          <w:rtl/>
          <w:lang w:bidi="ar-EG"/>
        </w:rPr>
        <w:t xml:space="preserve"> </w:t>
      </w:r>
      <w:r w:rsidRPr="00D2564E">
        <w:rPr>
          <w:rFonts w:hint="cs"/>
          <w:rtl/>
        </w:rPr>
        <w:t>يعملون في مقر محكمة التعقيب، أربعة يعملون على أساس التفرغ ومناوبان، ينتخب جميعهم من قبل نظرائهم في جلسة عامة لمحكمة التعقيب</w:t>
      </w:r>
      <w:r w:rsidRPr="005769E4">
        <w:rPr>
          <w:vertAlign w:val="superscript"/>
          <w:rtl/>
        </w:rPr>
        <w:t>(</w:t>
      </w:r>
      <w:r>
        <w:rPr>
          <w:rStyle w:val="FootnoteReference"/>
          <w:rtl/>
        </w:rPr>
        <w:footnoteReference w:id="3"/>
      </w:r>
      <w:r w:rsidRPr="005769E4">
        <w:rPr>
          <w:vertAlign w:val="superscript"/>
          <w:rtl/>
        </w:rPr>
        <w:t>)</w:t>
      </w:r>
      <w:r w:rsidRPr="00D2564E">
        <w:rPr>
          <w:rFonts w:hint="cs"/>
          <w:rtl/>
        </w:rPr>
        <w:t>.</w:t>
      </w:r>
    </w:p>
    <w:p w:rsidR="003C64BA" w:rsidRPr="005769E4" w:rsidRDefault="003C64BA" w:rsidP="003C64BA">
      <w:pPr>
        <w:pStyle w:val="SingleTxt"/>
        <w:spacing w:after="0" w:line="120" w:lineRule="exact"/>
        <w:ind w:left="2289"/>
        <w:rPr>
          <w:rFonts w:hint="cs"/>
          <w:sz w:val="12"/>
          <w:rtl/>
        </w:rPr>
      </w:pPr>
    </w:p>
    <w:p w:rsidR="003C64BA" w:rsidRPr="00D2564E"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2564E">
        <w:rPr>
          <w:rFonts w:hint="cs"/>
          <w:rtl/>
        </w:rPr>
        <w:t xml:space="preserve">مجلس المصالحة الملغاشي أو </w:t>
      </w:r>
      <w:r w:rsidRPr="00D2564E">
        <w:rPr>
          <w:lang w:val="fr-FR" w:bidi="ar-EG"/>
        </w:rPr>
        <w:t>Filankevitry ny Fampihavanana Malagasy</w:t>
      </w:r>
    </w:p>
    <w:p w:rsidR="003C64BA" w:rsidRPr="00D2564E" w:rsidRDefault="003C64BA" w:rsidP="003C64BA">
      <w:pPr>
        <w:pStyle w:val="SingleTxt"/>
        <w:rPr>
          <w:rFonts w:hint="cs"/>
          <w:rtl/>
        </w:rPr>
      </w:pPr>
      <w:r w:rsidRPr="00D2564E">
        <w:rPr>
          <w:rFonts w:hint="cs"/>
          <w:rtl/>
        </w:rPr>
        <w:t>33</w:t>
      </w:r>
      <w:r>
        <w:rPr>
          <w:rFonts w:hint="cs"/>
          <w:rtl/>
        </w:rPr>
        <w:t xml:space="preserve"> -</w:t>
      </w:r>
      <w:r>
        <w:rPr>
          <w:rFonts w:hint="cs"/>
          <w:rtl/>
        </w:rPr>
        <w:tab/>
        <w:t>أنشئ</w:t>
      </w:r>
      <w:r w:rsidRPr="00D2564E">
        <w:rPr>
          <w:rFonts w:hint="cs"/>
          <w:rtl/>
        </w:rPr>
        <w:t xml:space="preserve"> مجلس المصالحة الملغاشي بموجب القانون رقم 2012-010 المؤرخ 9</w:t>
      </w:r>
      <w:r>
        <w:rPr>
          <w:rFonts w:hint="eastAsia"/>
          <w:rtl/>
        </w:rPr>
        <w:t> </w:t>
      </w:r>
      <w:r w:rsidRPr="00D2564E">
        <w:rPr>
          <w:rFonts w:hint="cs"/>
          <w:rtl/>
        </w:rPr>
        <w:t>أيار/مايو 2012 والمتعل</w:t>
      </w:r>
      <w:r>
        <w:rPr>
          <w:rFonts w:hint="cs"/>
          <w:rtl/>
        </w:rPr>
        <w:t>ــ</w:t>
      </w:r>
      <w:r w:rsidRPr="00D2564E">
        <w:rPr>
          <w:rFonts w:hint="cs"/>
          <w:rtl/>
        </w:rPr>
        <w:t>ق بإنشاء مجلس المصالح</w:t>
      </w:r>
      <w:r>
        <w:rPr>
          <w:rFonts w:hint="cs"/>
          <w:rtl/>
        </w:rPr>
        <w:t>ـــ</w:t>
      </w:r>
      <w:r w:rsidRPr="00D2564E">
        <w:rPr>
          <w:rFonts w:hint="cs"/>
          <w:rtl/>
        </w:rPr>
        <w:t xml:space="preserve">ة الملغاشي </w:t>
      </w:r>
      <w:r w:rsidRPr="00D2564E">
        <w:rPr>
          <w:lang w:val="fr-CH" w:bidi="ar-EG"/>
        </w:rPr>
        <w:t xml:space="preserve">Filankevitry ny Fampihavanana Malagasy) </w:t>
      </w:r>
      <w:r>
        <w:rPr>
          <w:rFonts w:hint="cs"/>
          <w:rtl/>
        </w:rPr>
        <w:t>)، ومهمته، وصلاح</w:t>
      </w:r>
      <w:r w:rsidRPr="00D2564E">
        <w:rPr>
          <w:rFonts w:hint="cs"/>
          <w:rtl/>
        </w:rPr>
        <w:t>ياته، وتركيبته، وطرائق عمله.</w:t>
      </w:r>
    </w:p>
    <w:p w:rsidR="003C64BA" w:rsidRDefault="003C64BA" w:rsidP="003C64BA">
      <w:pPr>
        <w:pStyle w:val="SingleTxt"/>
        <w:rPr>
          <w:rFonts w:hint="cs"/>
          <w:rtl/>
        </w:rPr>
      </w:pPr>
      <w:r w:rsidRPr="00D2564E">
        <w:rPr>
          <w:rFonts w:hint="cs"/>
          <w:rtl/>
        </w:rPr>
        <w:t>34</w:t>
      </w:r>
      <w:r>
        <w:rPr>
          <w:rFonts w:hint="cs"/>
          <w:rtl/>
        </w:rPr>
        <w:t xml:space="preserve"> </w:t>
      </w:r>
      <w:r w:rsidRPr="00D2564E">
        <w:rPr>
          <w:rFonts w:hint="cs"/>
          <w:rtl/>
        </w:rPr>
        <w:t>-</w:t>
      </w:r>
      <w:r w:rsidRPr="00D2564E">
        <w:rPr>
          <w:rFonts w:hint="cs"/>
          <w:rtl/>
        </w:rPr>
        <w:tab/>
        <w:t>وتتمثل مهمة مجلس المصالحة الملغاشي في ما يلي:</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تحديد طرائق تعويض أي شخص كان ضحية الأحداث السياسية التي جدت بين عامي 2002 وتاريخ توقيع خارطة الطريق؛</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القضاء على الأزمات السياسية الدورية ومنعها؛</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إقامة أسس سليمة لمستقبل البلد وتنميته الاقتصادية؛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تدعيم السلام الاجتماع</w:t>
      </w:r>
      <w:r>
        <w:rPr>
          <w:rFonts w:hint="cs"/>
          <w:rtl/>
        </w:rPr>
        <w:t>ي</w:t>
      </w:r>
      <w:r w:rsidRPr="00D2564E">
        <w:rPr>
          <w:rFonts w:hint="cs"/>
          <w:rtl/>
        </w:rPr>
        <w:t>، والوحدة والوئام داخل كل مكونات البلد من أجل إيجاد تنمية متناسقة ومتوازنة في كامل الأراضي الوطنية، مع مراعاة القيم الثقافية والاحترام المتبادل</w:t>
      </w:r>
      <w:r>
        <w:rPr>
          <w:rFonts w:hint="cs"/>
          <w:rtl/>
        </w:rPr>
        <w:t>.</w:t>
      </w:r>
    </w:p>
    <w:p w:rsidR="003C64BA" w:rsidRPr="00AB7B76"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C64BA" w:rsidRPr="00D2564E"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D2564E">
        <w:rPr>
          <w:rFonts w:hint="cs"/>
          <w:rtl/>
        </w:rPr>
        <w:t xml:space="preserve">4 </w:t>
      </w:r>
      <w:r>
        <w:rPr>
          <w:rFonts w:hint="cs"/>
          <w:rtl/>
        </w:rPr>
        <w:t>-</w:t>
      </w:r>
      <w:r w:rsidRPr="00D2564E">
        <w:rPr>
          <w:rFonts w:hint="cs"/>
          <w:rtl/>
        </w:rPr>
        <w:tab/>
        <w:t>التداب</w:t>
      </w:r>
      <w:r>
        <w:rPr>
          <w:rFonts w:hint="cs"/>
          <w:rtl/>
        </w:rPr>
        <w:t>ير المتخذة من أجل تطبيق</w:t>
      </w:r>
      <w:r w:rsidRPr="00D2564E">
        <w:rPr>
          <w:rFonts w:hint="cs"/>
          <w:rtl/>
        </w:rPr>
        <w:t xml:space="preserve"> خارطة الطريق</w:t>
      </w:r>
    </w:p>
    <w:p w:rsidR="003C64BA" w:rsidRDefault="003C64BA" w:rsidP="003C64BA">
      <w:pPr>
        <w:pStyle w:val="SingleTxt"/>
        <w:rPr>
          <w:rFonts w:hint="cs"/>
          <w:rtl/>
        </w:rPr>
      </w:pPr>
      <w:r w:rsidRPr="00D2564E">
        <w:rPr>
          <w:rFonts w:hint="cs"/>
          <w:rtl/>
        </w:rPr>
        <w:t>35-</w:t>
      </w:r>
      <w:r w:rsidRPr="00D2564E">
        <w:rPr>
          <w:rFonts w:hint="cs"/>
          <w:rtl/>
        </w:rPr>
        <w:tab/>
        <w:t>من أجل تنفيذ خارطة الطريق، اعتمدت تشريعات وأنظمة وهي:</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 xml:space="preserve">القانون رقم 2011 المؤرخ 28 كانون الأول/ديسمبر 2011 والمتعلق بإدماج خارطة الطريق في </w:t>
      </w:r>
      <w:r w:rsidRPr="00D2564E">
        <w:rPr>
          <w:rtl/>
        </w:rPr>
        <w:t>النظام القانوني الداخلي</w:t>
      </w:r>
      <w:r w:rsidRPr="00D2564E">
        <w:rPr>
          <w:rFonts w:hint="cs"/>
          <w:rtl/>
        </w:rPr>
        <w:t>؛</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 xml:space="preserve">القانون رقم 2011-012 المؤرخ 18 </w:t>
      </w:r>
      <w:r>
        <w:rPr>
          <w:rFonts w:hint="cs"/>
          <w:rtl/>
        </w:rPr>
        <w:t>آ</w:t>
      </w:r>
      <w:r w:rsidRPr="00D2564E">
        <w:rPr>
          <w:rFonts w:hint="cs"/>
          <w:rtl/>
        </w:rPr>
        <w:t>ب/أغسطس 2011 والمتعلق بالأحزاب السياسية؛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rPr>
        <w:tab/>
        <w:t>•</w:t>
      </w:r>
      <w:r>
        <w:rPr>
          <w:rFonts w:hint="cs"/>
          <w:rtl/>
        </w:rPr>
        <w:tab/>
        <w:t>القانون رقم 2012-004 المؤر</w:t>
      </w:r>
      <w:r w:rsidRPr="00D2564E">
        <w:rPr>
          <w:rFonts w:hint="cs"/>
          <w:rtl/>
        </w:rPr>
        <w:t xml:space="preserve">خ 1 شباط/فبراير 2012 والمتعلق بإنشاء </w:t>
      </w:r>
      <w:r w:rsidRPr="00D2564E">
        <w:rPr>
          <w:rFonts w:hint="cs"/>
          <w:rtl/>
          <w:lang w:bidi="ar-EG"/>
        </w:rPr>
        <w:t>اللجنة الانتخابية الوطنية المستقلة للفترة الانتقالية؛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rPr>
        <w:tab/>
        <w:t>•</w:t>
      </w:r>
      <w:r>
        <w:rPr>
          <w:rFonts w:hint="cs"/>
          <w:rtl/>
        </w:rPr>
        <w:tab/>
      </w:r>
      <w:r w:rsidRPr="00D2564E">
        <w:rPr>
          <w:rFonts w:hint="cs"/>
          <w:rtl/>
          <w:lang w:bidi="ar-EG"/>
        </w:rPr>
        <w:t>القانون الأساسي رقم 2012-005 المؤرخ 22 آذار/مارس 2012 والمتعلق بقانون الانتخابات؛</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D2564E">
        <w:rPr>
          <w:rFonts w:hint="cs"/>
          <w:rtl/>
          <w:lang w:bidi="ar-EG"/>
        </w:rPr>
        <w:t>القانون رقم 2012-007 المؤرخ 3 آيار/مايو 2012 والمتعلق بالعفو من أجل المصالحة الوطنية؛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t>•</w:t>
      </w:r>
      <w:r>
        <w:rPr>
          <w:rFonts w:hint="cs"/>
          <w:rtl/>
          <w:lang w:bidi="ar-EG"/>
        </w:rPr>
        <w:tab/>
      </w:r>
      <w:r w:rsidRPr="00D2564E">
        <w:rPr>
          <w:rFonts w:hint="cs"/>
          <w:rtl/>
          <w:lang w:bidi="ar-EG"/>
        </w:rPr>
        <w:t xml:space="preserve">القانون رقم 2012-010 المؤرخ 9 أيار/مايو 2012 والمتعلق بإنشاء </w:t>
      </w:r>
      <w:r w:rsidRPr="00D2564E">
        <w:rPr>
          <w:rFonts w:hint="cs"/>
          <w:rtl/>
        </w:rPr>
        <w:t>مجلس المصالح</w:t>
      </w:r>
      <w:r>
        <w:rPr>
          <w:rFonts w:hint="cs"/>
          <w:rtl/>
        </w:rPr>
        <w:t>ـــ</w:t>
      </w:r>
      <w:r w:rsidRPr="00D2564E">
        <w:rPr>
          <w:rFonts w:hint="cs"/>
          <w:rtl/>
        </w:rPr>
        <w:t>ة المل</w:t>
      </w:r>
      <w:r>
        <w:rPr>
          <w:rFonts w:hint="cs"/>
          <w:rtl/>
        </w:rPr>
        <w:t>ـ</w:t>
      </w:r>
      <w:r w:rsidRPr="00D2564E">
        <w:rPr>
          <w:rFonts w:hint="cs"/>
          <w:rtl/>
        </w:rPr>
        <w:t>غاش</w:t>
      </w:r>
      <w:r>
        <w:rPr>
          <w:rFonts w:hint="cs"/>
          <w:rtl/>
        </w:rPr>
        <w:t>ــ</w:t>
      </w:r>
      <w:r w:rsidRPr="00D2564E">
        <w:rPr>
          <w:rFonts w:hint="cs"/>
          <w:rtl/>
        </w:rPr>
        <w:t xml:space="preserve">ي </w:t>
      </w:r>
      <w:r w:rsidRPr="00D2564E">
        <w:rPr>
          <w:lang w:val="fr-CH" w:bidi="ar-EG"/>
        </w:rPr>
        <w:t xml:space="preserve">Filankevitry ny Fampihavanana Malagasy) </w:t>
      </w:r>
      <w:r>
        <w:rPr>
          <w:rFonts w:hint="cs"/>
          <w:rtl/>
        </w:rPr>
        <w:t>، ومهمته، وصلاح</w:t>
      </w:r>
      <w:r w:rsidRPr="00D2564E">
        <w:rPr>
          <w:rFonts w:hint="cs"/>
          <w:rtl/>
        </w:rPr>
        <w:t>ياته، وتركيبته، وطرائق عمله</w:t>
      </w:r>
      <w:r>
        <w:rPr>
          <w:rFonts w:hint="cs"/>
          <w:rtl/>
        </w:rPr>
        <w:t>؛</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القانون رقم 2012-568 المؤرخ 23 أيار/مايو 2012 والمتعلق بلجنة متابعة تنفيذ خارطة الطريق ومراقبته، ومهمتها، وتركيبتها، وتنظيمها، وعملها؛</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القانون ر</w:t>
      </w:r>
      <w:r w:rsidR="003E7B78">
        <w:rPr>
          <w:rFonts w:hint="cs"/>
          <w:rtl/>
        </w:rPr>
        <w:t>قم 2012-006 المؤرخ 30 تموز/يوليه</w:t>
      </w:r>
      <w:r w:rsidRPr="00D2564E">
        <w:rPr>
          <w:rFonts w:hint="cs"/>
          <w:rtl/>
        </w:rPr>
        <w:t xml:space="preserve"> 2012 والمتعلق بمدونة الأخلاق وحسن السلوك السياسي للجهات الفاعلة السياسية أثناء الفترة الانتقالية؛</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القانون الأساسي رقم 2012-015 المؤرخ 1 آب/أغسطس 2012 والمتعلق بانتخاب أول رئيس للجمهورية الرابعة؛</w:t>
      </w:r>
    </w:p>
    <w:p w:rsidR="003C64BA" w:rsidRPr="00D2564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64E">
        <w:rPr>
          <w:rFonts w:hint="cs"/>
          <w:rtl/>
        </w:rPr>
        <w:t>القانون الأساسي رقم 2012-016 المؤرخ 1 آب/أغسطس 2012 والمتعلق بالانتخابات التشريعية الأولى للجمهورية الرابعة.</w:t>
      </w:r>
    </w:p>
    <w:p w:rsidR="003C64BA" w:rsidRPr="00457F8A" w:rsidRDefault="003C64BA" w:rsidP="003C64BA">
      <w:pPr>
        <w:pStyle w:val="SingleTxt"/>
        <w:spacing w:after="0" w:line="120" w:lineRule="exact"/>
        <w:ind w:left="1324"/>
        <w:rPr>
          <w:rFonts w:hint="cs"/>
          <w:sz w:val="12"/>
          <w:rtl/>
        </w:rPr>
      </w:pPr>
    </w:p>
    <w:p w:rsidR="003C64BA" w:rsidRPr="0069444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694445">
        <w:rPr>
          <w:rFonts w:hint="cs"/>
          <w:rtl/>
        </w:rPr>
        <w:t>جيم-</w:t>
      </w:r>
      <w:r w:rsidRPr="00694445">
        <w:rPr>
          <w:rFonts w:hint="cs"/>
          <w:rtl/>
        </w:rPr>
        <w:tab/>
        <w:t>التطور الدستوري</w:t>
      </w:r>
    </w:p>
    <w:p w:rsidR="003C64BA" w:rsidRPr="00694445" w:rsidRDefault="003C64BA" w:rsidP="003C64BA">
      <w:pPr>
        <w:pStyle w:val="SingleTxt"/>
        <w:rPr>
          <w:rFonts w:hint="cs"/>
          <w:rtl/>
        </w:rPr>
      </w:pPr>
      <w:r w:rsidRPr="00694445">
        <w:rPr>
          <w:rFonts w:hint="cs"/>
          <w:rtl/>
        </w:rPr>
        <w:t>36</w:t>
      </w:r>
      <w:r>
        <w:rPr>
          <w:rFonts w:hint="cs"/>
          <w:rtl/>
        </w:rPr>
        <w:t xml:space="preserve"> </w:t>
      </w:r>
      <w:r w:rsidRPr="00694445">
        <w:rPr>
          <w:rFonts w:hint="cs"/>
          <w:rtl/>
        </w:rPr>
        <w:t>-</w:t>
      </w:r>
      <w:r w:rsidRPr="00694445">
        <w:rPr>
          <w:rFonts w:hint="cs"/>
          <w:rtl/>
        </w:rPr>
        <w:tab/>
        <w:t>اعتمد في 11 كانون الأول/ديسمبر 2010 دستور جديد. ويكرس هذا الدستور الجديد للجمهورية الرابعة مبدأ المساواة، وعدم التمييز القائم على أساس الجنس، أو المستوى الدراسي، أو الثروة، أو الأصل، أو المعتقد الديني، أو الرأي.</w:t>
      </w:r>
    </w:p>
    <w:p w:rsidR="003C64BA" w:rsidRPr="00694445" w:rsidRDefault="003C64BA" w:rsidP="003C64BA">
      <w:pPr>
        <w:pStyle w:val="SingleTxt"/>
        <w:rPr>
          <w:rFonts w:hint="cs"/>
          <w:rtl/>
        </w:rPr>
      </w:pPr>
      <w:r w:rsidRPr="00694445">
        <w:rPr>
          <w:rFonts w:hint="cs"/>
          <w:rtl/>
        </w:rPr>
        <w:t>37</w:t>
      </w:r>
      <w:r>
        <w:rPr>
          <w:rFonts w:hint="cs"/>
          <w:rtl/>
        </w:rPr>
        <w:t xml:space="preserve"> </w:t>
      </w:r>
      <w:r w:rsidRPr="00694445">
        <w:rPr>
          <w:rFonts w:hint="cs"/>
          <w:rtl/>
        </w:rPr>
        <w:t>-</w:t>
      </w:r>
      <w:r w:rsidRPr="00694445">
        <w:rPr>
          <w:rFonts w:hint="cs"/>
          <w:rtl/>
        </w:rPr>
        <w:tab/>
        <w:t>وهو يتضمن، كمبد</w:t>
      </w:r>
      <w:r>
        <w:rPr>
          <w:rFonts w:hint="cs"/>
          <w:rtl/>
        </w:rPr>
        <w:t>أ</w:t>
      </w:r>
      <w:r w:rsidRPr="00694445">
        <w:rPr>
          <w:rFonts w:hint="cs"/>
          <w:rtl/>
        </w:rPr>
        <w:t xml:space="preserve"> دستوري، منع التعذيب والمعاملات السيئة</w:t>
      </w:r>
      <w:r w:rsidRPr="00457F8A">
        <w:rPr>
          <w:vertAlign w:val="superscript"/>
          <w:rtl/>
        </w:rPr>
        <w:t>(</w:t>
      </w:r>
      <w:r>
        <w:rPr>
          <w:rStyle w:val="FootnoteReference"/>
          <w:rtl/>
        </w:rPr>
        <w:footnoteReference w:id="4"/>
      </w:r>
      <w:r w:rsidRPr="00457F8A">
        <w:rPr>
          <w:vertAlign w:val="superscript"/>
          <w:rtl/>
        </w:rPr>
        <w:t>)</w:t>
      </w:r>
      <w:r w:rsidRPr="00694445">
        <w:rPr>
          <w:rFonts w:hint="cs"/>
          <w:rtl/>
        </w:rPr>
        <w:t>.</w:t>
      </w:r>
    </w:p>
    <w:p w:rsidR="003C64BA" w:rsidRPr="00694445" w:rsidRDefault="003C64BA" w:rsidP="003C64BA">
      <w:pPr>
        <w:pStyle w:val="SingleTxt"/>
        <w:rPr>
          <w:rFonts w:hint="cs"/>
          <w:rtl/>
        </w:rPr>
      </w:pPr>
      <w:r w:rsidRPr="00694445">
        <w:rPr>
          <w:rFonts w:hint="cs"/>
          <w:rtl/>
        </w:rPr>
        <w:t>38</w:t>
      </w:r>
      <w:r>
        <w:rPr>
          <w:rFonts w:hint="cs"/>
          <w:rtl/>
        </w:rPr>
        <w:t xml:space="preserve"> </w:t>
      </w:r>
      <w:r w:rsidRPr="00694445">
        <w:rPr>
          <w:rFonts w:hint="cs"/>
          <w:rtl/>
        </w:rPr>
        <w:t>-</w:t>
      </w:r>
      <w:r w:rsidRPr="00694445">
        <w:rPr>
          <w:rFonts w:hint="cs"/>
          <w:rtl/>
        </w:rPr>
        <w:tab/>
        <w:t>وهو يؤيد:</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tl/>
        </w:rPr>
        <w:t>الشرعة الدولية لحقوق الإنسان</w:t>
      </w:r>
      <w:r w:rsidRPr="00694445">
        <w:rPr>
          <w:rFonts w:hint="cs"/>
          <w:rtl/>
        </w:rPr>
        <w:t>؛</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الاتفاقيات المتعلقة بحقوق الطفل، وحقوق المرأة، وحماية البيئة، والحقوق الاجتماعية والاقتصادية، والسياسية، والمدنية، والثقافية.</w:t>
      </w:r>
    </w:p>
    <w:p w:rsidR="003C64BA" w:rsidRPr="00694445" w:rsidRDefault="003C64BA" w:rsidP="003C64BA">
      <w:pPr>
        <w:pStyle w:val="SingleTxt"/>
        <w:rPr>
          <w:rFonts w:hint="cs"/>
          <w:rtl/>
        </w:rPr>
      </w:pPr>
      <w:r w:rsidRPr="00694445">
        <w:rPr>
          <w:rFonts w:hint="cs"/>
          <w:rtl/>
        </w:rPr>
        <w:t>39</w:t>
      </w:r>
      <w:r>
        <w:rPr>
          <w:rFonts w:hint="cs"/>
          <w:rtl/>
        </w:rPr>
        <w:t xml:space="preserve"> </w:t>
      </w:r>
      <w:r w:rsidRPr="00694445">
        <w:rPr>
          <w:rFonts w:hint="cs"/>
          <w:rtl/>
        </w:rPr>
        <w:t>-</w:t>
      </w:r>
      <w:r w:rsidRPr="00694445">
        <w:rPr>
          <w:rFonts w:hint="cs"/>
          <w:rtl/>
        </w:rPr>
        <w:tab/>
        <w:t>ومن جهة أخرى، وبالإضافة إلى المناطق والبلديات التي تشكل المجتمعات الإقليمية، أعاد هذا الدستور نظام المحافظات</w:t>
      </w:r>
      <w:r w:rsidRPr="00457F8A">
        <w:rPr>
          <w:vertAlign w:val="superscript"/>
          <w:rtl/>
        </w:rPr>
        <w:t>(</w:t>
      </w:r>
      <w:r>
        <w:rPr>
          <w:rStyle w:val="FootnoteReference"/>
          <w:rtl/>
        </w:rPr>
        <w:footnoteReference w:id="5"/>
      </w:r>
      <w:r w:rsidRPr="00457F8A">
        <w:rPr>
          <w:vertAlign w:val="superscript"/>
          <w:rtl/>
        </w:rPr>
        <w:t>)</w:t>
      </w:r>
      <w:r w:rsidRPr="00694445">
        <w:rPr>
          <w:rFonts w:hint="cs"/>
          <w:rtl/>
        </w:rPr>
        <w:t xml:space="preserve"> </w:t>
      </w:r>
    </w:p>
    <w:p w:rsidR="003C64BA" w:rsidRPr="00457F8A" w:rsidRDefault="003C64BA" w:rsidP="003C64BA">
      <w:pPr>
        <w:pStyle w:val="SingleTxt"/>
        <w:spacing w:after="0" w:line="120" w:lineRule="exact"/>
        <w:ind w:left="1324"/>
        <w:rPr>
          <w:rFonts w:hint="cs"/>
          <w:sz w:val="12"/>
          <w:rtl/>
        </w:rPr>
      </w:pPr>
    </w:p>
    <w:p w:rsidR="003C64BA" w:rsidRPr="0069444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694445">
        <w:rPr>
          <w:rFonts w:hint="cs"/>
          <w:rtl/>
        </w:rPr>
        <w:t>دال</w:t>
      </w:r>
      <w:r>
        <w:rPr>
          <w:rFonts w:hint="cs"/>
          <w:rtl/>
        </w:rPr>
        <w:t xml:space="preserve"> </w:t>
      </w:r>
      <w:r w:rsidRPr="00694445">
        <w:rPr>
          <w:rFonts w:hint="cs"/>
          <w:rtl/>
        </w:rPr>
        <w:t>-</w:t>
      </w:r>
      <w:r w:rsidRPr="00694445">
        <w:rPr>
          <w:rFonts w:hint="cs"/>
          <w:rtl/>
        </w:rPr>
        <w:tab/>
        <w:t>معلومات ذات طابع اقتصادي واجتماعي</w:t>
      </w:r>
    </w:p>
    <w:p w:rsidR="003C64BA" w:rsidRPr="00457F8A" w:rsidRDefault="003C64BA" w:rsidP="003C64BA">
      <w:pPr>
        <w:pStyle w:val="SingleTxt"/>
        <w:spacing w:after="0" w:line="120" w:lineRule="exact"/>
        <w:ind w:left="1324"/>
        <w:rPr>
          <w:rFonts w:hint="cs"/>
          <w:sz w:val="12"/>
          <w:rtl/>
        </w:rPr>
      </w:pPr>
    </w:p>
    <w:p w:rsidR="003C64BA" w:rsidRPr="00694445"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694445">
        <w:rPr>
          <w:rFonts w:hint="cs"/>
          <w:rtl/>
        </w:rPr>
        <w:t>1</w:t>
      </w:r>
      <w:r>
        <w:rPr>
          <w:rFonts w:hint="cs"/>
          <w:rtl/>
        </w:rPr>
        <w:t xml:space="preserve"> </w:t>
      </w:r>
      <w:r w:rsidRPr="00694445">
        <w:rPr>
          <w:rFonts w:hint="cs"/>
          <w:rtl/>
        </w:rPr>
        <w:t>-</w:t>
      </w:r>
      <w:r w:rsidRPr="00694445">
        <w:rPr>
          <w:rFonts w:hint="cs"/>
          <w:rtl/>
        </w:rPr>
        <w:tab/>
        <w:t>المجال الاقتصادي</w:t>
      </w:r>
    </w:p>
    <w:p w:rsidR="003C64BA" w:rsidRPr="00694445" w:rsidRDefault="003C64BA" w:rsidP="003C64BA">
      <w:pPr>
        <w:pStyle w:val="SingleTxt"/>
        <w:rPr>
          <w:rFonts w:hint="cs"/>
          <w:rtl/>
        </w:rPr>
      </w:pPr>
      <w:r w:rsidRPr="00694445">
        <w:rPr>
          <w:rFonts w:hint="cs"/>
          <w:rtl/>
        </w:rPr>
        <w:t>40</w:t>
      </w:r>
      <w:r>
        <w:rPr>
          <w:rFonts w:hint="cs"/>
          <w:rtl/>
        </w:rPr>
        <w:t xml:space="preserve"> </w:t>
      </w:r>
      <w:r w:rsidRPr="00694445">
        <w:rPr>
          <w:rFonts w:hint="cs"/>
          <w:rtl/>
        </w:rPr>
        <w:t>-</w:t>
      </w:r>
      <w:r w:rsidRPr="00694445">
        <w:rPr>
          <w:rFonts w:hint="cs"/>
          <w:rtl/>
        </w:rPr>
        <w:tab/>
        <w:t xml:space="preserve">كان </w:t>
      </w:r>
      <w:r w:rsidRPr="00694445">
        <w:rPr>
          <w:rtl/>
        </w:rPr>
        <w:t>التغير في الناتج المحلي الإجمالي</w:t>
      </w:r>
      <w:r w:rsidRPr="00694445">
        <w:rPr>
          <w:rFonts w:hint="cs"/>
          <w:rtl/>
        </w:rPr>
        <w:t xml:space="preserve"> وفي التضخم نتيجة التأثر بالحالة السياسية التي يمر بها البلد منذ عام 2008 وحتى يومنا هذا:</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في عام 2008، دخلت مدغشقر مرحلة تعجيل عملية تنسيق نموها الاقتصادي وتحسينه، وبلغ معدل النمو 7.1 في المائة.</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إلا أن الأزمة السياسية، التي بدأت في أواخر عام 2008، شلت الاقتصاد الوطني بسبب ما يلي :</w:t>
      </w:r>
    </w:p>
    <w:p w:rsidR="003C64BA" w:rsidRPr="00694445" w:rsidRDefault="003C64BA" w:rsidP="003C64BA">
      <w:pPr>
        <w:pStyle w:val="SingleTxt"/>
        <w:tabs>
          <w:tab w:val="clear" w:pos="2592"/>
          <w:tab w:val="left" w:pos="2380"/>
        </w:tabs>
        <w:ind w:left="2380" w:hanging="1113"/>
        <w:rPr>
          <w:rFonts w:hint="cs"/>
          <w:rtl/>
        </w:rPr>
      </w:pPr>
      <w:r>
        <w:rPr>
          <w:rFonts w:hint="cs"/>
          <w:rtl/>
        </w:rPr>
        <w:tab/>
        <w:t>-</w:t>
      </w:r>
      <w:r>
        <w:rPr>
          <w:rFonts w:hint="cs"/>
          <w:rtl/>
        </w:rPr>
        <w:tab/>
      </w:r>
      <w:r w:rsidRPr="00694445">
        <w:rPr>
          <w:rFonts w:hint="cs"/>
          <w:rtl/>
        </w:rPr>
        <w:t xml:space="preserve">غلق العديد من الشركات الحرة، إثر عدم تأهل البلد للاستفادة من </w:t>
      </w:r>
      <w:r w:rsidRPr="00694445">
        <w:rPr>
          <w:rtl/>
        </w:rPr>
        <w:t>قانون النمو والفرص في أفريقيا</w:t>
      </w:r>
      <w:r w:rsidRPr="00694445">
        <w:rPr>
          <w:rFonts w:hint="cs"/>
          <w:rtl/>
        </w:rPr>
        <w:t>، مما أسفر عن ارتفاع معدل البطالة،</w:t>
      </w:r>
    </w:p>
    <w:p w:rsidR="003C64BA" w:rsidRPr="00694445" w:rsidRDefault="003C64BA" w:rsidP="003C64BA">
      <w:pPr>
        <w:pStyle w:val="SingleTxt"/>
        <w:tabs>
          <w:tab w:val="clear" w:pos="2592"/>
          <w:tab w:val="left" w:pos="2380"/>
        </w:tabs>
        <w:ind w:left="2380" w:hanging="1113"/>
        <w:rPr>
          <w:rFonts w:hint="cs"/>
          <w:rtl/>
        </w:rPr>
      </w:pPr>
      <w:r>
        <w:rPr>
          <w:rFonts w:hint="cs"/>
          <w:rtl/>
        </w:rPr>
        <w:tab/>
      </w:r>
      <w:r w:rsidRPr="00694445">
        <w:rPr>
          <w:rFonts w:hint="cs"/>
          <w:rtl/>
        </w:rPr>
        <w:t>-</w:t>
      </w:r>
      <w:r w:rsidRPr="00694445">
        <w:rPr>
          <w:rFonts w:hint="cs"/>
          <w:rtl/>
        </w:rPr>
        <w:tab/>
        <w:t>تجميد المساعدات المالية والتمويلات الخارجية،</w:t>
      </w:r>
    </w:p>
    <w:p w:rsidR="003C64BA" w:rsidRPr="00694445" w:rsidRDefault="003C64BA" w:rsidP="003C64BA">
      <w:pPr>
        <w:pStyle w:val="SingleTxt"/>
        <w:tabs>
          <w:tab w:val="clear" w:pos="2592"/>
          <w:tab w:val="left" w:pos="2380"/>
        </w:tabs>
        <w:ind w:left="2380" w:hanging="1113"/>
        <w:rPr>
          <w:rFonts w:hint="cs"/>
          <w:rtl/>
        </w:rPr>
      </w:pPr>
      <w:r>
        <w:rPr>
          <w:rFonts w:hint="cs"/>
          <w:rtl/>
        </w:rPr>
        <w:tab/>
      </w:r>
      <w:r w:rsidRPr="00694445">
        <w:rPr>
          <w:rFonts w:hint="cs"/>
          <w:rtl/>
        </w:rPr>
        <w:t>-</w:t>
      </w:r>
      <w:r w:rsidRPr="00694445">
        <w:rPr>
          <w:rFonts w:hint="cs"/>
          <w:rtl/>
        </w:rPr>
        <w:tab/>
        <w:t>هبوط الإيرادات المالية للدولة،</w:t>
      </w:r>
    </w:p>
    <w:p w:rsidR="003C64BA" w:rsidRPr="00694445" w:rsidRDefault="003C64BA" w:rsidP="003C64BA">
      <w:pPr>
        <w:pStyle w:val="SingleTxt"/>
        <w:tabs>
          <w:tab w:val="clear" w:pos="2592"/>
          <w:tab w:val="left" w:pos="2380"/>
        </w:tabs>
        <w:ind w:left="2380" w:hanging="1113"/>
        <w:rPr>
          <w:rFonts w:hint="cs"/>
          <w:rtl/>
        </w:rPr>
      </w:pPr>
      <w:r>
        <w:rPr>
          <w:rFonts w:hint="cs"/>
          <w:rtl/>
        </w:rPr>
        <w:tab/>
      </w:r>
      <w:r w:rsidRPr="00694445">
        <w:rPr>
          <w:rFonts w:hint="cs"/>
          <w:rtl/>
        </w:rPr>
        <w:t>-</w:t>
      </w:r>
      <w:r w:rsidRPr="00694445">
        <w:rPr>
          <w:rFonts w:hint="cs"/>
          <w:rtl/>
        </w:rPr>
        <w:tab/>
        <w:t>عدم كفاية الطلب العام المرتبط بانخفاض الايرادات والقدرة الشرائية للأسر المعيشية،</w:t>
      </w:r>
    </w:p>
    <w:p w:rsidR="003C64BA" w:rsidRPr="00694445" w:rsidRDefault="003C64BA" w:rsidP="003C64BA">
      <w:pPr>
        <w:pStyle w:val="SingleTxt"/>
        <w:tabs>
          <w:tab w:val="clear" w:pos="2592"/>
          <w:tab w:val="left" w:pos="2380"/>
        </w:tabs>
        <w:ind w:left="2380" w:hanging="1113"/>
        <w:rPr>
          <w:rFonts w:hint="cs"/>
          <w:rtl/>
        </w:rPr>
      </w:pPr>
      <w:r>
        <w:rPr>
          <w:rFonts w:hint="cs"/>
          <w:rtl/>
        </w:rPr>
        <w:tab/>
      </w:r>
      <w:r w:rsidRPr="00694445">
        <w:rPr>
          <w:rFonts w:hint="cs"/>
          <w:rtl/>
        </w:rPr>
        <w:t>-</w:t>
      </w:r>
      <w:r w:rsidRPr="00694445">
        <w:rPr>
          <w:rFonts w:hint="cs"/>
          <w:rtl/>
        </w:rPr>
        <w:tab/>
        <w:t>أثر تراجع الاقتصاد العالمي،</w:t>
      </w:r>
    </w:p>
    <w:p w:rsidR="003C64BA" w:rsidRPr="00694445" w:rsidRDefault="003C64BA" w:rsidP="003C64BA">
      <w:pPr>
        <w:pStyle w:val="SingleTxt"/>
        <w:tabs>
          <w:tab w:val="clear" w:pos="2592"/>
          <w:tab w:val="left" w:pos="2380"/>
        </w:tabs>
        <w:ind w:left="2380" w:hanging="1113"/>
        <w:rPr>
          <w:rFonts w:hint="cs"/>
          <w:rtl/>
        </w:rPr>
      </w:pPr>
      <w:r>
        <w:rPr>
          <w:rFonts w:hint="cs"/>
          <w:rtl/>
        </w:rPr>
        <w:tab/>
      </w:r>
      <w:r w:rsidRPr="00694445">
        <w:rPr>
          <w:rFonts w:hint="cs"/>
          <w:rtl/>
        </w:rPr>
        <w:t>-</w:t>
      </w:r>
      <w:r w:rsidRPr="00694445">
        <w:rPr>
          <w:rFonts w:hint="cs"/>
          <w:rtl/>
        </w:rPr>
        <w:tab/>
        <w:t>الآثار السلبية للأعاصير بين عامي 2004 و</w:t>
      </w:r>
      <w:r>
        <w:rPr>
          <w:rFonts w:hint="cs"/>
          <w:rtl/>
        </w:rPr>
        <w:t xml:space="preserve"> </w:t>
      </w:r>
      <w:r w:rsidRPr="00694445">
        <w:rPr>
          <w:rFonts w:hint="cs"/>
          <w:rtl/>
        </w:rPr>
        <w:t>2013 ( هوبير، وبينجيزا، وهارونا) و</w:t>
      </w:r>
      <w:r>
        <w:rPr>
          <w:rFonts w:hint="cs"/>
          <w:rtl/>
        </w:rPr>
        <w:t>ك</w:t>
      </w:r>
      <w:r w:rsidRPr="00694445">
        <w:rPr>
          <w:rFonts w:hint="cs"/>
          <w:rtl/>
        </w:rPr>
        <w:t>ل</w:t>
      </w:r>
      <w:r w:rsidRPr="00694445">
        <w:rPr>
          <w:rtl/>
        </w:rPr>
        <w:t xml:space="preserve"> غزوات الجراد</w:t>
      </w:r>
      <w:r w:rsidRPr="00694445">
        <w:rPr>
          <w:rFonts w:hint="cs"/>
          <w:rtl/>
        </w:rPr>
        <w:t xml:space="preserve"> بين عامي 2010 و</w:t>
      </w:r>
      <w:r>
        <w:rPr>
          <w:rFonts w:hint="cs"/>
          <w:rtl/>
        </w:rPr>
        <w:t xml:space="preserve"> </w:t>
      </w:r>
      <w:r w:rsidRPr="00694445">
        <w:rPr>
          <w:rFonts w:hint="cs"/>
          <w:rtl/>
        </w:rPr>
        <w:t>2013.</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وفي عام 2011، عرف الاقتصاد الوطني انتعاشة استمرت في عام 2012. وقد شهد هذا العام، مقارنة بعام 2011، ارتفاعا طفيفا في معدل النمو الاقتصادي بلغ 3.1 في المائة مقابل 1.3 في المائة في عام 2011، وانخفاضا في معدل التضخم إلى 5.8 في المائة كمتوسط للفترة مقابل 9.5 في المائة لعام 2011.</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وبلغت نسبة السكان الذين يعيشون تحت خط الفقر 76.5 في المائة في عام 2010 مقابل 68.7 في المائة في عام 2005.</w:t>
      </w:r>
    </w:p>
    <w:p w:rsidR="003C64BA" w:rsidRPr="00694445" w:rsidRDefault="003C64BA" w:rsidP="003C64BA">
      <w:pPr>
        <w:pStyle w:val="SingleTxt"/>
        <w:rPr>
          <w:rFonts w:hint="cs"/>
          <w:rtl/>
        </w:rPr>
      </w:pPr>
      <w:r w:rsidRPr="00694445">
        <w:rPr>
          <w:rFonts w:hint="cs"/>
          <w:rtl/>
        </w:rPr>
        <w:t>41</w:t>
      </w:r>
      <w:r>
        <w:rPr>
          <w:rFonts w:hint="cs"/>
          <w:rtl/>
        </w:rPr>
        <w:t xml:space="preserve"> </w:t>
      </w:r>
      <w:r w:rsidRPr="00694445">
        <w:rPr>
          <w:rFonts w:hint="cs"/>
          <w:rtl/>
        </w:rPr>
        <w:t>-</w:t>
      </w:r>
      <w:r w:rsidRPr="00694445">
        <w:rPr>
          <w:rFonts w:hint="cs"/>
          <w:rtl/>
        </w:rPr>
        <w:tab/>
        <w:t xml:space="preserve">وتراجع </w:t>
      </w:r>
      <w:r w:rsidRPr="00694445">
        <w:rPr>
          <w:rtl/>
        </w:rPr>
        <w:t>مؤشر التنمية البشرية</w:t>
      </w:r>
      <w:r>
        <w:rPr>
          <w:rFonts w:hint="cs"/>
          <w:rtl/>
        </w:rPr>
        <w:t xml:space="preserve"> </w:t>
      </w:r>
      <w:r w:rsidRPr="00694445">
        <w:rPr>
          <w:rFonts w:hint="cs"/>
          <w:rtl/>
        </w:rPr>
        <w:t>من 0.571 في عام 2008 إلى 0.481 في عام 2010 و</w:t>
      </w:r>
      <w:r>
        <w:rPr>
          <w:rFonts w:hint="cs"/>
          <w:rtl/>
        </w:rPr>
        <w:t xml:space="preserve"> </w:t>
      </w:r>
      <w:r w:rsidRPr="00694445">
        <w:rPr>
          <w:rFonts w:hint="cs"/>
          <w:rtl/>
        </w:rPr>
        <w:t>0.480 في عام 2011 مما أعاد مدغشقر إلى صف البلدان ذات التنمية البشرية الضعيفة.</w:t>
      </w:r>
    </w:p>
    <w:p w:rsidR="003C64BA" w:rsidRPr="00694445" w:rsidRDefault="003C64BA" w:rsidP="003C64BA">
      <w:pPr>
        <w:pStyle w:val="SingleTxt"/>
        <w:rPr>
          <w:rFonts w:hint="cs"/>
          <w:rtl/>
        </w:rPr>
      </w:pPr>
      <w:r w:rsidRPr="00694445">
        <w:rPr>
          <w:rFonts w:hint="cs"/>
          <w:rtl/>
        </w:rPr>
        <w:t>42</w:t>
      </w:r>
      <w:r>
        <w:rPr>
          <w:rFonts w:hint="cs"/>
          <w:rtl/>
        </w:rPr>
        <w:t xml:space="preserve"> </w:t>
      </w:r>
      <w:r w:rsidRPr="00694445">
        <w:rPr>
          <w:rFonts w:hint="cs"/>
          <w:rtl/>
        </w:rPr>
        <w:t>-</w:t>
      </w:r>
      <w:r w:rsidRPr="00694445">
        <w:rPr>
          <w:rFonts w:hint="cs"/>
          <w:rtl/>
        </w:rPr>
        <w:tab/>
        <w:t xml:space="preserve">وما انفكت المدفوعات المقدمة في إطار </w:t>
      </w:r>
      <w:r w:rsidRPr="00694445">
        <w:rPr>
          <w:rtl/>
        </w:rPr>
        <w:t>المساعدة الإنمائية الرسمية</w:t>
      </w:r>
      <w:r>
        <w:rPr>
          <w:rFonts w:hint="cs"/>
          <w:rtl/>
        </w:rPr>
        <w:t xml:space="preserve"> </w:t>
      </w:r>
      <w:r w:rsidRPr="00694445">
        <w:rPr>
          <w:rFonts w:hint="cs"/>
          <w:rtl/>
        </w:rPr>
        <w:t>تتدهور: 700 مليون دولار في عام 2008، و</w:t>
      </w:r>
      <w:r>
        <w:rPr>
          <w:rFonts w:hint="cs"/>
          <w:rtl/>
        </w:rPr>
        <w:t xml:space="preserve"> </w:t>
      </w:r>
      <w:r w:rsidRPr="00694445">
        <w:rPr>
          <w:rFonts w:hint="cs"/>
          <w:rtl/>
        </w:rPr>
        <w:t>470.3 في عام 2010، و</w:t>
      </w:r>
      <w:r>
        <w:rPr>
          <w:rFonts w:hint="cs"/>
          <w:rtl/>
        </w:rPr>
        <w:t xml:space="preserve"> </w:t>
      </w:r>
      <w:r w:rsidRPr="00694445">
        <w:rPr>
          <w:rFonts w:hint="cs"/>
          <w:rtl/>
        </w:rPr>
        <w:t>405.6 في عام2011. وهكذا بلغ معدل الاستثمار الإجمالي 40.3 في المائة في عام 2008 ف</w:t>
      </w:r>
      <w:r>
        <w:rPr>
          <w:rFonts w:hint="cs"/>
          <w:rtl/>
        </w:rPr>
        <w:t xml:space="preserve">ـ </w:t>
      </w:r>
      <w:r w:rsidRPr="00694445">
        <w:rPr>
          <w:rFonts w:hint="cs"/>
          <w:rtl/>
        </w:rPr>
        <w:t>18.8 في عام 2010 و</w:t>
      </w:r>
      <w:r>
        <w:rPr>
          <w:rFonts w:hint="eastAsia"/>
          <w:rtl/>
        </w:rPr>
        <w:t> </w:t>
      </w:r>
      <w:r w:rsidRPr="00694445">
        <w:rPr>
          <w:rFonts w:hint="cs"/>
          <w:rtl/>
        </w:rPr>
        <w:t>14.5 في المائة في عام 2011.</w:t>
      </w:r>
    </w:p>
    <w:p w:rsidR="003C64BA" w:rsidRPr="00694445" w:rsidRDefault="003C64BA" w:rsidP="003C64BA">
      <w:pPr>
        <w:pStyle w:val="SingleTxt"/>
        <w:rPr>
          <w:rFonts w:hint="cs"/>
          <w:rtl/>
        </w:rPr>
      </w:pPr>
      <w:r w:rsidRPr="00694445">
        <w:rPr>
          <w:rFonts w:hint="cs"/>
          <w:rtl/>
        </w:rPr>
        <w:t xml:space="preserve">43 </w:t>
      </w:r>
      <w:r>
        <w:rPr>
          <w:rFonts w:hint="cs"/>
          <w:rtl/>
        </w:rPr>
        <w:t>-</w:t>
      </w:r>
      <w:r w:rsidRPr="00694445">
        <w:rPr>
          <w:rFonts w:hint="cs"/>
          <w:rtl/>
        </w:rPr>
        <w:tab/>
        <w:t xml:space="preserve">وفي ما يتعلق بمناخ الاستثمار، تندرج مدغشقر ضمن البلدان التي أجرت إصلاحات في مجال </w:t>
      </w:r>
      <w:r w:rsidRPr="00694445">
        <w:rPr>
          <w:rtl/>
        </w:rPr>
        <w:t>تيسير مزاولة الأعمال التجارية</w:t>
      </w:r>
      <w:r w:rsidRPr="00694445">
        <w:rPr>
          <w:rFonts w:hint="cs"/>
          <w:rtl/>
        </w:rPr>
        <w:t xml:space="preserve"> </w:t>
      </w:r>
      <w:r>
        <w:rPr>
          <w:rFonts w:hint="cs"/>
          <w:rtl/>
        </w:rPr>
        <w:t>ف</w:t>
      </w:r>
      <w:r w:rsidRPr="00694445">
        <w:rPr>
          <w:rFonts w:hint="cs"/>
          <w:rtl/>
        </w:rPr>
        <w:t xml:space="preserve">ي عام 2011. وصعدت مدغشقر من المرتبة 144 في ترتيب </w:t>
      </w:r>
      <w:r>
        <w:rPr>
          <w:rFonts w:hint="eastAsia"/>
          <w:rtl/>
        </w:rPr>
        <w:t>”</w:t>
      </w:r>
      <w:r w:rsidRPr="00694445">
        <w:rPr>
          <w:rFonts w:hint="cs"/>
          <w:rtl/>
        </w:rPr>
        <w:t>ممارسة الأعمال، 2013</w:t>
      </w:r>
      <w:r>
        <w:rPr>
          <w:rFonts w:hint="eastAsia"/>
          <w:rtl/>
        </w:rPr>
        <w:t>“</w:t>
      </w:r>
      <w:r w:rsidRPr="00694445">
        <w:rPr>
          <w:rFonts w:hint="cs"/>
          <w:rtl/>
        </w:rPr>
        <w:t xml:space="preserve"> إلى المرتبة 137 من بين 183 بلدا في عام 2012</w:t>
      </w:r>
      <w:r>
        <w:rPr>
          <w:rFonts w:hint="cs"/>
          <w:rtl/>
        </w:rPr>
        <w:t>.</w:t>
      </w:r>
    </w:p>
    <w:p w:rsidR="003C64BA" w:rsidRPr="00694445" w:rsidRDefault="003C64BA" w:rsidP="003C64BA">
      <w:pPr>
        <w:pStyle w:val="SingleTxt"/>
        <w:rPr>
          <w:rFonts w:hint="cs"/>
          <w:rtl/>
        </w:rPr>
      </w:pPr>
      <w:r w:rsidRPr="00694445">
        <w:rPr>
          <w:rFonts w:hint="cs"/>
          <w:rtl/>
        </w:rPr>
        <w:t>44</w:t>
      </w:r>
      <w:r>
        <w:rPr>
          <w:rFonts w:hint="cs"/>
          <w:rtl/>
        </w:rPr>
        <w:t xml:space="preserve"> </w:t>
      </w:r>
      <w:r w:rsidRPr="00694445">
        <w:rPr>
          <w:rFonts w:hint="cs"/>
          <w:rtl/>
        </w:rPr>
        <w:t>-</w:t>
      </w:r>
      <w:r w:rsidRPr="00694445">
        <w:rPr>
          <w:rFonts w:hint="cs"/>
          <w:rtl/>
        </w:rPr>
        <w:tab/>
        <w:t>بيد أنه تجدر ملاحظة أن المعوقات ما زالت مستمرة، ولا سيما في مجال منح عقود البناء، والربط بشبكة توزيع الكهرباء، ونقل الملكية، والحصول على القروض.</w:t>
      </w:r>
    </w:p>
    <w:p w:rsidR="003C64BA" w:rsidRPr="00694445" w:rsidRDefault="003C64BA" w:rsidP="003C64BA">
      <w:pPr>
        <w:pStyle w:val="SingleTxt"/>
        <w:rPr>
          <w:rFonts w:hint="cs"/>
          <w:rtl/>
        </w:rPr>
      </w:pPr>
      <w:r w:rsidRPr="00694445">
        <w:rPr>
          <w:rFonts w:hint="cs"/>
          <w:rtl/>
        </w:rPr>
        <w:t>45</w:t>
      </w:r>
      <w:r>
        <w:rPr>
          <w:rFonts w:hint="cs"/>
          <w:rtl/>
        </w:rPr>
        <w:t xml:space="preserve"> </w:t>
      </w:r>
      <w:r w:rsidRPr="00694445">
        <w:rPr>
          <w:rFonts w:hint="cs"/>
          <w:rtl/>
        </w:rPr>
        <w:t>-</w:t>
      </w:r>
      <w:r w:rsidRPr="00694445">
        <w:rPr>
          <w:rFonts w:hint="cs"/>
          <w:rtl/>
        </w:rPr>
        <w:tab/>
        <w:t>ويلاحظ، في مجال الهياكل الأساسية، ما يلي:</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تدهور الهياكل الأساسية للطرقات، بسبب خفض الإنفاق على التمويل الداخلي وانعدام التمويلات الخارجية؛</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تراجع معدلات الحصول على مياه الشرب على الصعيد الوطني، حيث انخفضت من 44 في المائة إلى 39 في المائة خلال الفترة 2008</w:t>
      </w:r>
      <w:r>
        <w:rPr>
          <w:rFonts w:hint="cs"/>
          <w:rtl/>
        </w:rPr>
        <w:t>-</w:t>
      </w:r>
      <w:r w:rsidRPr="00694445">
        <w:rPr>
          <w:rFonts w:hint="cs"/>
          <w:rtl/>
        </w:rPr>
        <w:t>2012؛</w:t>
      </w:r>
    </w:p>
    <w:p w:rsidR="003C64BA" w:rsidRPr="0069444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94445">
        <w:rPr>
          <w:rFonts w:hint="cs"/>
          <w:rtl/>
        </w:rPr>
        <w:t>اتجاه معدلات استخدام السكان للمراحيض إلى الانخفاض على الصعيد الوطني، إذ انخفضت من 51 في المائة 46 في المائة خلال الفترة 2007-2011.</w:t>
      </w:r>
    </w:p>
    <w:p w:rsidR="003C64BA" w:rsidRDefault="003C64BA" w:rsidP="003C64BA">
      <w:pPr>
        <w:pStyle w:val="SingleTxt"/>
        <w:rPr>
          <w:rFonts w:hint="cs"/>
          <w:rtl/>
        </w:rPr>
      </w:pPr>
      <w:r w:rsidRPr="00694445">
        <w:rPr>
          <w:rFonts w:hint="cs"/>
          <w:rtl/>
        </w:rPr>
        <w:t>46</w:t>
      </w:r>
      <w:r>
        <w:rPr>
          <w:rFonts w:hint="cs"/>
          <w:rtl/>
        </w:rPr>
        <w:t xml:space="preserve"> </w:t>
      </w:r>
      <w:r w:rsidRPr="00694445">
        <w:rPr>
          <w:rFonts w:hint="cs"/>
          <w:rtl/>
        </w:rPr>
        <w:t>-</w:t>
      </w:r>
      <w:r w:rsidRPr="00694445">
        <w:rPr>
          <w:rFonts w:hint="cs"/>
          <w:rtl/>
        </w:rPr>
        <w:tab/>
        <w:t xml:space="preserve">وانخفض إنتاج الأرز من </w:t>
      </w:r>
      <w:r>
        <w:rPr>
          <w:rFonts w:hint="cs"/>
          <w:rtl/>
        </w:rPr>
        <w:t>550 932 5</w:t>
      </w:r>
      <w:r w:rsidRPr="00694445">
        <w:rPr>
          <w:rFonts w:hint="cs"/>
          <w:rtl/>
        </w:rPr>
        <w:t xml:space="preserve"> طنا في عام 2010 إلى </w:t>
      </w:r>
      <w:r>
        <w:rPr>
          <w:rFonts w:hint="cs"/>
          <w:rtl/>
        </w:rPr>
        <w:t>100 886 5</w:t>
      </w:r>
      <w:r w:rsidRPr="00694445">
        <w:rPr>
          <w:rFonts w:hint="cs"/>
          <w:rtl/>
        </w:rPr>
        <w:t xml:space="preserve"> في عام 2011 مقارنة ب</w:t>
      </w:r>
      <w:r>
        <w:rPr>
          <w:rFonts w:hint="cs"/>
          <w:rtl/>
        </w:rPr>
        <w:t>ـ</w:t>
      </w:r>
      <w:r w:rsidRPr="00694445">
        <w:rPr>
          <w:rFonts w:hint="cs"/>
          <w:rtl/>
        </w:rPr>
        <w:t xml:space="preserve"> </w:t>
      </w:r>
      <w:r>
        <w:rPr>
          <w:rFonts w:hint="cs"/>
          <w:rtl/>
        </w:rPr>
        <w:t>564 295 6</w:t>
      </w:r>
      <w:r w:rsidRPr="00694445">
        <w:rPr>
          <w:rFonts w:hint="cs"/>
          <w:rtl/>
        </w:rPr>
        <w:t xml:space="preserve"> طنا في عام 2009، بسبب الظروف المناخية والكوارث الطبيعية.</w:t>
      </w:r>
    </w:p>
    <w:p w:rsidR="003C64BA" w:rsidRPr="00A84972" w:rsidRDefault="003C64BA" w:rsidP="003C64BA">
      <w:pPr>
        <w:pStyle w:val="SingleTxt"/>
        <w:spacing w:after="0" w:line="120" w:lineRule="exact"/>
        <w:rPr>
          <w:rFonts w:hint="cs"/>
          <w:sz w:val="12"/>
          <w:rtl/>
        </w:rPr>
      </w:pPr>
      <w:r>
        <w:rPr>
          <w:rtl/>
        </w:rPr>
        <w:br w:type="page"/>
      </w:r>
    </w:p>
    <w:p w:rsidR="003C64BA" w:rsidRPr="00694445" w:rsidRDefault="003C64BA" w:rsidP="003C64BA">
      <w:pPr>
        <w:pStyle w:val="SingleTxt"/>
        <w:ind w:left="1324"/>
        <w:rPr>
          <w:rFonts w:hint="cs"/>
          <w:b/>
          <w:bCs/>
          <w:rtl/>
        </w:rPr>
      </w:pPr>
      <w:r w:rsidRPr="00694445">
        <w:rPr>
          <w:rFonts w:hint="cs"/>
          <w:b/>
          <w:bCs/>
          <w:rtl/>
        </w:rPr>
        <w:t>الجدول 3</w:t>
      </w:r>
    </w:p>
    <w:p w:rsidR="003C64BA" w:rsidRPr="00947D2B" w:rsidRDefault="003C64BA" w:rsidP="003C64BA">
      <w:pPr>
        <w:pStyle w:val="SingleTxt"/>
        <w:spacing w:after="0" w:line="120" w:lineRule="exact"/>
        <w:ind w:left="1324"/>
        <w:rPr>
          <w:rFonts w:hint="cs"/>
          <w:b/>
          <w:bCs/>
          <w:sz w:val="12"/>
          <w:rtl/>
        </w:rPr>
      </w:pPr>
    </w:p>
    <w:p w:rsidR="003C64BA" w:rsidRPr="00694445" w:rsidRDefault="003C64BA" w:rsidP="003C64BA">
      <w:pPr>
        <w:pStyle w:val="SingleTxt"/>
        <w:ind w:left="1324"/>
        <w:rPr>
          <w:rFonts w:hint="cs"/>
          <w:b/>
          <w:bCs/>
          <w:rtl/>
        </w:rPr>
      </w:pPr>
      <w:r w:rsidRPr="00694445">
        <w:rPr>
          <w:rFonts w:hint="cs"/>
          <w:b/>
          <w:bCs/>
          <w:rtl/>
        </w:rPr>
        <w:t>نمو الناتج المحلي الإجمالي بالمعدلات الإسمية والمعدلات الحقيقية ونسبة التضخم</w:t>
      </w:r>
    </w:p>
    <w:p w:rsidR="003C64BA" w:rsidRPr="00947D2B" w:rsidRDefault="003C64BA" w:rsidP="003C64BA">
      <w:pPr>
        <w:pStyle w:val="SingleTxt"/>
        <w:spacing w:after="0" w:line="120" w:lineRule="exact"/>
        <w:rPr>
          <w:rFonts w:hint="cs"/>
          <w:sz w:val="12"/>
          <w:rtl/>
        </w:rPr>
      </w:pPr>
    </w:p>
    <w:tbl>
      <w:tblPr>
        <w:bidiVisual/>
        <w:tblW w:w="0" w:type="auto"/>
        <w:tblInd w:w="1408" w:type="dxa"/>
        <w:tblLook w:val="01E0"/>
      </w:tblPr>
      <w:tblGrid>
        <w:gridCol w:w="2071"/>
        <w:gridCol w:w="1800"/>
        <w:gridCol w:w="1350"/>
        <w:gridCol w:w="1620"/>
        <w:gridCol w:w="1440"/>
      </w:tblGrid>
      <w:tr w:rsidR="003C64BA" w:rsidRPr="00892EA7" w:rsidTr="00892EA7">
        <w:trPr>
          <w:cantSplit/>
          <w:tblHeader/>
        </w:trPr>
        <w:tc>
          <w:tcPr>
            <w:tcW w:w="207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26"/>
                <w:szCs w:val="26"/>
                <w:rtl/>
              </w:rPr>
            </w:pPr>
            <w:r w:rsidRPr="00892EA7">
              <w:rPr>
                <w:rFonts w:eastAsia="MS Mincho" w:hint="cs"/>
                <w:i/>
                <w:iCs/>
                <w:sz w:val="26"/>
                <w:szCs w:val="26"/>
                <w:rtl/>
                <w:lang w:bidi="ar-EG"/>
              </w:rPr>
              <w:t>السنوات</w:t>
            </w:r>
          </w:p>
        </w:tc>
        <w:tc>
          <w:tcPr>
            <w:tcW w:w="180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26"/>
                <w:szCs w:val="26"/>
                <w:rtl/>
                <w:lang w:bidi="ar-EG"/>
              </w:rPr>
            </w:pPr>
            <w:r w:rsidRPr="00892EA7">
              <w:rPr>
                <w:rFonts w:eastAsia="MS Mincho" w:hint="cs"/>
                <w:i/>
                <w:iCs/>
                <w:sz w:val="26"/>
                <w:szCs w:val="26"/>
                <w:rtl/>
                <w:lang w:bidi="ar-EG"/>
              </w:rPr>
              <w:t>الناتج المحلي الإجمالي الاسمي (ببلايين الأرياري)</w:t>
            </w:r>
          </w:p>
        </w:tc>
        <w:tc>
          <w:tcPr>
            <w:tcW w:w="135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26"/>
                <w:szCs w:val="26"/>
                <w:rtl/>
                <w:lang w:bidi="ar-EG"/>
              </w:rPr>
            </w:pPr>
            <w:r w:rsidRPr="00892EA7">
              <w:rPr>
                <w:rFonts w:eastAsia="MS Mincho" w:hint="cs"/>
                <w:i/>
                <w:iCs/>
                <w:sz w:val="26"/>
                <w:szCs w:val="26"/>
                <w:rtl/>
                <w:lang w:bidi="ar-EG"/>
              </w:rPr>
              <w:t>الناتج المحلي الإجمالي الحقيقي (ببلايين الأرياري)</w:t>
            </w:r>
          </w:p>
        </w:tc>
        <w:tc>
          <w:tcPr>
            <w:tcW w:w="162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26"/>
                <w:szCs w:val="26"/>
                <w:rtl/>
              </w:rPr>
            </w:pPr>
            <w:r w:rsidRPr="00892EA7">
              <w:rPr>
                <w:rFonts w:eastAsia="MS Mincho" w:hint="cs"/>
                <w:i/>
                <w:iCs/>
                <w:sz w:val="26"/>
                <w:szCs w:val="26"/>
                <w:rtl/>
                <w:lang w:bidi="ar-EG"/>
              </w:rPr>
              <w:t>النمو ( في المائة)</w:t>
            </w:r>
          </w:p>
        </w:tc>
        <w:tc>
          <w:tcPr>
            <w:tcW w:w="144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26"/>
                <w:szCs w:val="26"/>
                <w:rtl/>
              </w:rPr>
            </w:pPr>
            <w:r w:rsidRPr="00892EA7">
              <w:rPr>
                <w:rFonts w:eastAsia="MS Mincho" w:hint="cs"/>
                <w:i/>
                <w:iCs/>
                <w:sz w:val="26"/>
                <w:szCs w:val="26"/>
                <w:rtl/>
                <w:lang w:bidi="ar-EG"/>
              </w:rPr>
              <w:t>التضخم (في المائة)</w:t>
            </w:r>
          </w:p>
        </w:tc>
      </w:tr>
      <w:tr w:rsidR="003C64BA" w:rsidRPr="00892EA7" w:rsidTr="00892EA7">
        <w:trPr>
          <w:cantSplit/>
          <w:trHeight w:hRule="exact" w:val="115"/>
          <w:tblHeader/>
        </w:trPr>
        <w:tc>
          <w:tcPr>
            <w:tcW w:w="207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8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3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6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4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207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2012</w:t>
            </w:r>
          </w:p>
        </w:tc>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989 21</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627</w:t>
            </w:r>
          </w:p>
        </w:tc>
        <w:tc>
          <w:tcPr>
            <w:tcW w:w="16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 3.1</w:t>
            </w:r>
          </w:p>
        </w:tc>
        <w:tc>
          <w:tcPr>
            <w:tcW w:w="144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w:t>
            </w:r>
          </w:p>
        </w:tc>
      </w:tr>
      <w:tr w:rsidR="003C64BA" w:rsidRPr="00892EA7" w:rsidTr="00892EA7">
        <w:trPr>
          <w:cantSplit/>
        </w:trPr>
        <w:tc>
          <w:tcPr>
            <w:tcW w:w="207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2011</w:t>
            </w:r>
          </w:p>
        </w:tc>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088 20</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609</w:t>
            </w:r>
          </w:p>
        </w:tc>
        <w:tc>
          <w:tcPr>
            <w:tcW w:w="16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 1.3</w:t>
            </w:r>
          </w:p>
        </w:tc>
        <w:tc>
          <w:tcPr>
            <w:tcW w:w="144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9.5</w:t>
            </w:r>
          </w:p>
        </w:tc>
      </w:tr>
      <w:tr w:rsidR="003C64BA" w:rsidRPr="00892EA7" w:rsidTr="00892EA7">
        <w:trPr>
          <w:cantSplit/>
        </w:trPr>
        <w:tc>
          <w:tcPr>
            <w:tcW w:w="207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2010</w:t>
            </w:r>
          </w:p>
        </w:tc>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273 18</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601</w:t>
            </w:r>
          </w:p>
        </w:tc>
        <w:tc>
          <w:tcPr>
            <w:tcW w:w="16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-1.1</w:t>
            </w:r>
          </w:p>
        </w:tc>
        <w:tc>
          <w:tcPr>
            <w:tcW w:w="144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9.2</w:t>
            </w:r>
          </w:p>
        </w:tc>
      </w:tr>
      <w:tr w:rsidR="003C64BA" w:rsidRPr="00892EA7" w:rsidTr="00892EA7">
        <w:trPr>
          <w:cantSplit/>
        </w:trPr>
        <w:tc>
          <w:tcPr>
            <w:tcW w:w="207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2009</w:t>
            </w:r>
          </w:p>
        </w:tc>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797 16</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607</w:t>
            </w:r>
          </w:p>
        </w:tc>
        <w:tc>
          <w:tcPr>
            <w:tcW w:w="16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-2.6</w:t>
            </w:r>
          </w:p>
        </w:tc>
        <w:tc>
          <w:tcPr>
            <w:tcW w:w="144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9.0</w:t>
            </w:r>
          </w:p>
        </w:tc>
      </w:tr>
      <w:tr w:rsidR="003C64BA" w:rsidRPr="00892EA7" w:rsidTr="00892EA7">
        <w:trPr>
          <w:cantSplit/>
        </w:trPr>
        <w:tc>
          <w:tcPr>
            <w:tcW w:w="207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2008</w:t>
            </w:r>
          </w:p>
        </w:tc>
        <w:tc>
          <w:tcPr>
            <w:tcW w:w="18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081 16</w:t>
            </w:r>
          </w:p>
        </w:tc>
        <w:tc>
          <w:tcPr>
            <w:tcW w:w="135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624</w:t>
            </w:r>
          </w:p>
        </w:tc>
        <w:tc>
          <w:tcPr>
            <w:tcW w:w="16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 7.1</w:t>
            </w:r>
          </w:p>
        </w:tc>
        <w:tc>
          <w:tcPr>
            <w:tcW w:w="144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9.2</w:t>
            </w:r>
          </w:p>
        </w:tc>
      </w:tr>
    </w:tbl>
    <w:p w:rsidR="003C64BA" w:rsidRPr="00947D2B" w:rsidRDefault="003C64BA" w:rsidP="003C64BA">
      <w:pPr>
        <w:pStyle w:val="SingleTxt"/>
        <w:spacing w:after="0" w:line="120" w:lineRule="exact"/>
        <w:rPr>
          <w:rFonts w:hint="cs"/>
          <w:i/>
          <w:iCs/>
          <w:sz w:val="12"/>
          <w:rtl/>
        </w:rPr>
      </w:pPr>
    </w:p>
    <w:p w:rsidR="003C64BA" w:rsidRPr="00947D2B" w:rsidRDefault="003C64BA" w:rsidP="003C64BA">
      <w:pPr>
        <w:pStyle w:val="SingleTxt"/>
        <w:rPr>
          <w:rFonts w:hint="cs"/>
          <w:sz w:val="26"/>
          <w:szCs w:val="26"/>
          <w:rtl/>
        </w:rPr>
      </w:pPr>
      <w:r w:rsidRPr="00947D2B">
        <w:rPr>
          <w:rFonts w:hint="cs"/>
          <w:i/>
          <w:iCs/>
          <w:sz w:val="26"/>
          <w:szCs w:val="26"/>
          <w:rtl/>
        </w:rPr>
        <w:t xml:space="preserve">المصدر: </w:t>
      </w:r>
      <w:r w:rsidRPr="00947D2B">
        <w:rPr>
          <w:rFonts w:hint="cs"/>
          <w:sz w:val="26"/>
          <w:szCs w:val="26"/>
          <w:rtl/>
          <w:lang w:bidi="ar-EG"/>
        </w:rPr>
        <w:t>المعهد الوطني للإحصاء</w:t>
      </w:r>
      <w:r w:rsidRPr="00947D2B">
        <w:rPr>
          <w:rFonts w:hint="cs"/>
          <w:b/>
          <w:bCs/>
          <w:sz w:val="26"/>
          <w:szCs w:val="26"/>
          <w:rtl/>
          <w:lang w:bidi="ar-EG"/>
        </w:rPr>
        <w:t>/</w:t>
      </w:r>
      <w:r w:rsidRPr="00947D2B">
        <w:rPr>
          <w:sz w:val="26"/>
          <w:szCs w:val="26"/>
          <w:rtl/>
        </w:rPr>
        <w:t>مديرية الاستعراضات الاقتصادية العامة</w:t>
      </w:r>
    </w:p>
    <w:p w:rsidR="003C64BA" w:rsidRPr="003C64BA" w:rsidRDefault="003C64BA" w:rsidP="003C64BA">
      <w:pPr>
        <w:pStyle w:val="SingleTxt"/>
        <w:spacing w:after="0" w:line="120" w:lineRule="exact"/>
        <w:ind w:left="1324"/>
        <w:rPr>
          <w:rFonts w:hint="cs"/>
          <w:b/>
          <w:bCs/>
          <w:sz w:val="12"/>
          <w:rtl/>
        </w:rPr>
      </w:pPr>
    </w:p>
    <w:p w:rsidR="003C64BA" w:rsidRPr="00694445"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694445">
        <w:rPr>
          <w:rFonts w:hint="cs"/>
          <w:rtl/>
        </w:rPr>
        <w:t>2</w:t>
      </w:r>
      <w:r>
        <w:rPr>
          <w:rFonts w:hint="cs"/>
          <w:rtl/>
        </w:rPr>
        <w:t xml:space="preserve"> -</w:t>
      </w:r>
      <w:r w:rsidRPr="00694445">
        <w:rPr>
          <w:rFonts w:hint="cs"/>
          <w:rtl/>
        </w:rPr>
        <w:tab/>
        <w:t xml:space="preserve">المجال الاجتماعي </w:t>
      </w:r>
    </w:p>
    <w:p w:rsidR="003C64BA" w:rsidRPr="00947D2B" w:rsidRDefault="003C64BA" w:rsidP="003C64BA">
      <w:pPr>
        <w:pStyle w:val="SingleTxt"/>
        <w:spacing w:after="0" w:line="120" w:lineRule="exact"/>
        <w:ind w:left="1324"/>
        <w:rPr>
          <w:rFonts w:hint="cs"/>
          <w:sz w:val="12"/>
          <w:rtl/>
        </w:rPr>
      </w:pPr>
    </w:p>
    <w:p w:rsidR="003C64BA" w:rsidRPr="00694445" w:rsidRDefault="003C64BA" w:rsidP="003C64BA">
      <w:pPr>
        <w:pStyle w:val="SingleTxt"/>
        <w:ind w:left="1324"/>
        <w:rPr>
          <w:rFonts w:hint="cs"/>
          <w:b/>
          <w:bCs/>
          <w:rtl/>
        </w:rPr>
      </w:pPr>
      <w:r w:rsidRPr="00694445">
        <w:rPr>
          <w:rFonts w:hint="cs"/>
          <w:b/>
          <w:bCs/>
          <w:rtl/>
        </w:rPr>
        <w:t>2-1</w:t>
      </w:r>
      <w:r w:rsidRPr="00694445">
        <w:rPr>
          <w:rFonts w:hint="cs"/>
          <w:b/>
          <w:bCs/>
          <w:rtl/>
        </w:rPr>
        <w:tab/>
        <w:t>الصحة</w:t>
      </w:r>
    </w:p>
    <w:p w:rsidR="003C64BA" w:rsidRPr="00694445" w:rsidRDefault="003C64BA" w:rsidP="003C64BA">
      <w:pPr>
        <w:pStyle w:val="SingleTxt"/>
        <w:rPr>
          <w:rFonts w:hint="cs"/>
          <w:rtl/>
        </w:rPr>
      </w:pPr>
      <w:r w:rsidRPr="00694445">
        <w:rPr>
          <w:rFonts w:hint="cs"/>
          <w:rtl/>
        </w:rPr>
        <w:t>47</w:t>
      </w:r>
      <w:r>
        <w:rPr>
          <w:rFonts w:hint="cs"/>
          <w:rtl/>
        </w:rPr>
        <w:t xml:space="preserve"> </w:t>
      </w:r>
      <w:r w:rsidRPr="00694445">
        <w:rPr>
          <w:rFonts w:hint="cs"/>
          <w:rtl/>
        </w:rPr>
        <w:t>-</w:t>
      </w:r>
      <w:r w:rsidRPr="00694445">
        <w:rPr>
          <w:rFonts w:hint="cs"/>
          <w:rtl/>
        </w:rPr>
        <w:tab/>
        <w:t>للدولة سياسة وطنية للصحة المجتمعية وسياسة وطنية للتكفل العام بالخدمات الطبية والنفسية الاجتماعية للمصابين بفيروس نقص المناعة البشرية/الإيدز في مدغشقر.</w:t>
      </w:r>
    </w:p>
    <w:p w:rsidR="003C64BA" w:rsidRPr="00694445" w:rsidRDefault="003C64BA" w:rsidP="003C64BA">
      <w:pPr>
        <w:pStyle w:val="SingleTxt"/>
        <w:rPr>
          <w:rFonts w:hint="cs"/>
          <w:rtl/>
        </w:rPr>
      </w:pPr>
      <w:r w:rsidRPr="00694445">
        <w:rPr>
          <w:rFonts w:hint="cs"/>
          <w:rtl/>
        </w:rPr>
        <w:t>48</w:t>
      </w:r>
      <w:r>
        <w:rPr>
          <w:rFonts w:hint="cs"/>
          <w:rtl/>
        </w:rPr>
        <w:t xml:space="preserve"> </w:t>
      </w:r>
      <w:r w:rsidRPr="00694445">
        <w:rPr>
          <w:rFonts w:hint="cs"/>
          <w:rtl/>
        </w:rPr>
        <w:t>-</w:t>
      </w:r>
      <w:r w:rsidRPr="00694445">
        <w:rPr>
          <w:rFonts w:hint="cs"/>
          <w:rtl/>
        </w:rPr>
        <w:tab/>
        <w:t>علاوة على ذلك، فإن هناك</w:t>
      </w:r>
      <w:r>
        <w:rPr>
          <w:rFonts w:hint="cs"/>
          <w:rtl/>
        </w:rPr>
        <w:t xml:space="preserve"> </w:t>
      </w:r>
      <w:r w:rsidRPr="00694445">
        <w:rPr>
          <w:rFonts w:hint="cs"/>
          <w:rtl/>
        </w:rPr>
        <w:t>سياسة وطنية للحماية الاجتماعية هي الآن في مرحلة الاعداد.</w:t>
      </w:r>
    </w:p>
    <w:p w:rsidR="003C64BA" w:rsidRPr="00694445" w:rsidRDefault="003C64BA" w:rsidP="003C64BA">
      <w:pPr>
        <w:pStyle w:val="SingleTxt"/>
        <w:rPr>
          <w:rFonts w:hint="cs"/>
          <w:rtl/>
        </w:rPr>
      </w:pPr>
      <w:r w:rsidRPr="00694445">
        <w:rPr>
          <w:rFonts w:hint="cs"/>
          <w:rtl/>
        </w:rPr>
        <w:t>49</w:t>
      </w:r>
      <w:r>
        <w:rPr>
          <w:rFonts w:hint="cs"/>
          <w:rtl/>
        </w:rPr>
        <w:t xml:space="preserve"> </w:t>
      </w:r>
      <w:r w:rsidRPr="00694445">
        <w:rPr>
          <w:rFonts w:hint="cs"/>
          <w:rtl/>
        </w:rPr>
        <w:t>-</w:t>
      </w:r>
      <w:r w:rsidRPr="00694445">
        <w:rPr>
          <w:rFonts w:hint="cs"/>
          <w:rtl/>
        </w:rPr>
        <w:tab/>
        <w:t>وتقدم مراكز الرعاية الصحي</w:t>
      </w:r>
      <w:r>
        <w:rPr>
          <w:rFonts w:hint="cs"/>
          <w:rtl/>
        </w:rPr>
        <w:t>ة الأسا</w:t>
      </w:r>
      <w:r w:rsidRPr="00694445">
        <w:rPr>
          <w:rFonts w:hint="cs"/>
          <w:rtl/>
        </w:rPr>
        <w:t>سية من المستوى 1، التي يديرها مساعدون طبيون على مستوى فوكونتاني ومراكز الرعاية الصحية من المستوى 2، التي يديرها أطباء على مستوى مراكز البلديات. وقد تحسنت إمكانات حصول السكان على خدمات الرعاية الصحية الأساسية بفضل استقدام أطباء ومساعدين طبيين متفرغين من جهة، واستقدام مساعدين طبيين متعاقدين، بدعم من منظمة اليونيسيف وصندوق الأمم المتحدة للسكان من ناحية أخرى.</w:t>
      </w:r>
    </w:p>
    <w:p w:rsidR="003C64BA" w:rsidRPr="00694445" w:rsidRDefault="003C64BA" w:rsidP="003C64BA">
      <w:pPr>
        <w:pStyle w:val="SingleTxt"/>
        <w:rPr>
          <w:rFonts w:hint="cs"/>
          <w:rtl/>
        </w:rPr>
      </w:pPr>
      <w:r w:rsidRPr="00694445">
        <w:rPr>
          <w:rFonts w:hint="cs"/>
          <w:rtl/>
        </w:rPr>
        <w:t>50</w:t>
      </w:r>
      <w:r>
        <w:rPr>
          <w:rFonts w:hint="cs"/>
          <w:rtl/>
        </w:rPr>
        <w:t xml:space="preserve"> </w:t>
      </w:r>
      <w:r w:rsidRPr="00694445">
        <w:rPr>
          <w:rFonts w:hint="cs"/>
          <w:rtl/>
        </w:rPr>
        <w:t>-</w:t>
      </w:r>
      <w:r>
        <w:rPr>
          <w:rFonts w:hint="cs"/>
          <w:rtl/>
        </w:rPr>
        <w:tab/>
      </w:r>
      <w:r w:rsidRPr="00694445">
        <w:rPr>
          <w:rFonts w:hint="cs"/>
          <w:rtl/>
        </w:rPr>
        <w:t>ويبين الجدول التالي الوضع بالنسبة لمراكز الرعاية الصحية التي أغلقت ثم أعيد فتحها.</w:t>
      </w:r>
    </w:p>
    <w:p w:rsidR="003C64BA" w:rsidRPr="00947D2B" w:rsidRDefault="003C64BA" w:rsidP="003C64BA">
      <w:pPr>
        <w:pStyle w:val="SingleTxt"/>
        <w:spacing w:after="0" w:line="120" w:lineRule="exact"/>
        <w:ind w:left="1324"/>
        <w:rPr>
          <w:rFonts w:hint="cs"/>
          <w:b/>
          <w:bCs/>
          <w:sz w:val="12"/>
          <w:rtl/>
        </w:rPr>
      </w:pPr>
    </w:p>
    <w:p w:rsidR="003C64BA" w:rsidRPr="00694445" w:rsidRDefault="003C64BA" w:rsidP="003C64BA">
      <w:pPr>
        <w:pStyle w:val="SingleTxt"/>
        <w:ind w:left="1324"/>
        <w:rPr>
          <w:rFonts w:hint="cs"/>
          <w:b/>
          <w:bCs/>
          <w:rtl/>
        </w:rPr>
      </w:pPr>
      <w:r w:rsidRPr="00694445">
        <w:rPr>
          <w:rFonts w:hint="cs"/>
          <w:b/>
          <w:bCs/>
          <w:rtl/>
        </w:rPr>
        <w:t>الجدول 4</w:t>
      </w:r>
    </w:p>
    <w:p w:rsidR="003C64BA" w:rsidRPr="00694445" w:rsidRDefault="003C64BA" w:rsidP="003C64BA">
      <w:pPr>
        <w:pStyle w:val="SingleTxt"/>
        <w:ind w:left="1324"/>
        <w:rPr>
          <w:rFonts w:hint="cs"/>
          <w:b/>
          <w:bCs/>
          <w:rtl/>
        </w:rPr>
      </w:pPr>
      <w:r w:rsidRPr="00694445">
        <w:rPr>
          <w:rFonts w:hint="cs"/>
          <w:b/>
          <w:bCs/>
          <w:rtl/>
        </w:rPr>
        <w:t>اتجاهات الجوانب العملية لمراكز الرعاية الصحية الأساسية</w:t>
      </w:r>
    </w:p>
    <w:p w:rsidR="003C64BA" w:rsidRPr="00B93799" w:rsidRDefault="003C64BA" w:rsidP="003C64BA">
      <w:pPr>
        <w:pStyle w:val="SingleTxt"/>
        <w:spacing w:after="0" w:line="120" w:lineRule="exact"/>
        <w:rPr>
          <w:rFonts w:hint="cs"/>
          <w:sz w:val="12"/>
          <w:rtl/>
        </w:rPr>
      </w:pPr>
    </w:p>
    <w:tbl>
      <w:tblPr>
        <w:bidiVisual/>
        <w:tblW w:w="0" w:type="auto"/>
        <w:tblInd w:w="238" w:type="dxa"/>
        <w:tblLook w:val="01E0"/>
      </w:tblPr>
      <w:tblGrid>
        <w:gridCol w:w="768"/>
        <w:gridCol w:w="1006"/>
        <w:gridCol w:w="1006"/>
        <w:gridCol w:w="1006"/>
        <w:gridCol w:w="1007"/>
        <w:gridCol w:w="1007"/>
        <w:gridCol w:w="1007"/>
        <w:gridCol w:w="1007"/>
        <w:gridCol w:w="1007"/>
        <w:gridCol w:w="809"/>
      </w:tblGrid>
      <w:tr w:rsidR="003C64BA" w:rsidRPr="00892EA7" w:rsidTr="00892EA7">
        <w:trPr>
          <w:cantSplit/>
          <w:tblHeader/>
        </w:trPr>
        <w:tc>
          <w:tcPr>
            <w:tcW w:w="768"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1006"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أنواع المراكز/  العدد الإجمالي</w:t>
            </w:r>
          </w:p>
        </w:tc>
        <w:tc>
          <w:tcPr>
            <w:tcW w:w="1006"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المجموع</w:t>
            </w:r>
          </w:p>
        </w:tc>
        <w:tc>
          <w:tcPr>
            <w:tcW w:w="1006"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العدد الإجمالي للمراكز</w:t>
            </w:r>
          </w:p>
        </w:tc>
        <w:tc>
          <w:tcPr>
            <w:tcW w:w="1007"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المراكز غير العملية</w:t>
            </w:r>
          </w:p>
        </w:tc>
        <w:tc>
          <w:tcPr>
            <w:tcW w:w="4028" w:type="dxa"/>
            <w:gridSpan w:val="4"/>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أسباب انعدام الجانب العملي</w:t>
            </w:r>
          </w:p>
        </w:tc>
        <w:tc>
          <w:tcPr>
            <w:tcW w:w="809"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المراكز التي أعيد فتحها</w:t>
            </w:r>
          </w:p>
        </w:tc>
      </w:tr>
      <w:tr w:rsidR="003C64BA" w:rsidRPr="00892EA7" w:rsidTr="00892EA7">
        <w:trPr>
          <w:cantSplit/>
          <w:trHeight w:val="1134"/>
          <w:tblHeader/>
        </w:trPr>
        <w:tc>
          <w:tcPr>
            <w:tcW w:w="768"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006" w:type="dxa"/>
            <w:vMerge/>
            <w:tcBorders>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1006"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006"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007"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007" w:type="dxa"/>
            <w:tcBorders>
              <w:bottom w:val="single" w:sz="12" w:space="0" w:color="auto"/>
            </w:tcBorders>
            <w:shd w:val="clear" w:color="auto" w:fill="auto"/>
            <w:textDirection w:val="btLr"/>
            <w:vAlign w:val="bottom"/>
          </w:tcPr>
          <w:p w:rsidR="003C64BA" w:rsidRPr="00892EA7" w:rsidRDefault="003C64BA" w:rsidP="00892EA7">
            <w:pPr>
              <w:pStyle w:val="SingleTxt"/>
              <w:spacing w:after="80" w:line="240" w:lineRule="exact"/>
              <w:ind w:left="0" w:right="0"/>
              <w:jc w:val="right"/>
              <w:rPr>
                <w:rFonts w:eastAsia="MS Mincho" w:hint="cs"/>
                <w:i/>
                <w:iCs/>
                <w:sz w:val="16"/>
                <w:szCs w:val="24"/>
                <w:rtl/>
              </w:rPr>
            </w:pPr>
            <w:r w:rsidRPr="00892EA7">
              <w:rPr>
                <w:rFonts w:eastAsia="MS Mincho" w:hint="cs"/>
                <w:i/>
                <w:iCs/>
                <w:sz w:val="16"/>
                <w:szCs w:val="24"/>
                <w:rtl/>
              </w:rPr>
              <w:t>الهياكل الأساسية</w:t>
            </w:r>
          </w:p>
        </w:tc>
        <w:tc>
          <w:tcPr>
            <w:tcW w:w="1007" w:type="dxa"/>
            <w:tcBorders>
              <w:bottom w:val="single" w:sz="12" w:space="0" w:color="auto"/>
            </w:tcBorders>
            <w:shd w:val="clear" w:color="auto" w:fill="auto"/>
            <w:textDirection w:val="btLr"/>
            <w:vAlign w:val="bottom"/>
          </w:tcPr>
          <w:p w:rsidR="003C64BA" w:rsidRPr="00892EA7" w:rsidRDefault="003C64BA" w:rsidP="00892EA7">
            <w:pPr>
              <w:pStyle w:val="SingleTxt"/>
              <w:spacing w:after="80" w:line="240" w:lineRule="exact"/>
              <w:ind w:left="113" w:right="113"/>
              <w:jc w:val="right"/>
              <w:rPr>
                <w:rFonts w:eastAsia="MS Mincho" w:hint="cs"/>
                <w:i/>
                <w:iCs/>
                <w:sz w:val="16"/>
                <w:szCs w:val="24"/>
                <w:rtl/>
              </w:rPr>
            </w:pPr>
            <w:r w:rsidRPr="00892EA7">
              <w:rPr>
                <w:rFonts w:eastAsia="MS Mincho" w:hint="cs"/>
                <w:i/>
                <w:iCs/>
                <w:sz w:val="16"/>
                <w:szCs w:val="24"/>
                <w:rtl/>
              </w:rPr>
              <w:t>الموظفون</w:t>
            </w:r>
          </w:p>
        </w:tc>
        <w:tc>
          <w:tcPr>
            <w:tcW w:w="1007" w:type="dxa"/>
            <w:tcBorders>
              <w:bottom w:val="single" w:sz="12" w:space="0" w:color="auto"/>
            </w:tcBorders>
            <w:shd w:val="clear" w:color="auto" w:fill="auto"/>
            <w:textDirection w:val="btLr"/>
            <w:vAlign w:val="bottom"/>
          </w:tcPr>
          <w:p w:rsidR="003C64BA" w:rsidRPr="00892EA7" w:rsidRDefault="003C64BA" w:rsidP="00892EA7">
            <w:pPr>
              <w:pStyle w:val="SingleTxt"/>
              <w:spacing w:after="80" w:line="240" w:lineRule="exact"/>
              <w:ind w:left="113" w:right="113"/>
              <w:jc w:val="right"/>
              <w:rPr>
                <w:rFonts w:eastAsia="MS Mincho" w:hint="cs"/>
                <w:i/>
                <w:iCs/>
                <w:sz w:val="16"/>
                <w:szCs w:val="24"/>
                <w:rtl/>
              </w:rPr>
            </w:pPr>
            <w:r w:rsidRPr="00892EA7">
              <w:rPr>
                <w:rFonts w:eastAsia="MS Mincho" w:hint="cs"/>
                <w:i/>
                <w:iCs/>
                <w:sz w:val="16"/>
                <w:szCs w:val="24"/>
                <w:rtl/>
              </w:rPr>
              <w:t>إنعدام الأمن</w:t>
            </w:r>
          </w:p>
        </w:tc>
        <w:tc>
          <w:tcPr>
            <w:tcW w:w="1007" w:type="dxa"/>
            <w:tcBorders>
              <w:bottom w:val="single" w:sz="12" w:space="0" w:color="auto"/>
            </w:tcBorders>
            <w:shd w:val="clear" w:color="auto" w:fill="auto"/>
            <w:textDirection w:val="btLr"/>
            <w:vAlign w:val="bottom"/>
          </w:tcPr>
          <w:p w:rsidR="003C64BA" w:rsidRPr="00892EA7" w:rsidRDefault="003C64BA" w:rsidP="00892EA7">
            <w:pPr>
              <w:pStyle w:val="SingleTxt"/>
              <w:spacing w:after="80" w:line="240" w:lineRule="exact"/>
              <w:ind w:left="113" w:right="113"/>
              <w:jc w:val="right"/>
              <w:rPr>
                <w:rFonts w:eastAsia="MS Mincho" w:hint="cs"/>
                <w:i/>
                <w:iCs/>
                <w:sz w:val="16"/>
                <w:szCs w:val="24"/>
                <w:rtl/>
              </w:rPr>
            </w:pPr>
            <w:r w:rsidRPr="00892EA7">
              <w:rPr>
                <w:rFonts w:eastAsia="MS Mincho" w:hint="cs"/>
                <w:i/>
                <w:iCs/>
                <w:sz w:val="16"/>
                <w:szCs w:val="24"/>
                <w:rtl/>
              </w:rPr>
              <w:t>أسباب أخرى</w:t>
            </w:r>
          </w:p>
        </w:tc>
        <w:tc>
          <w:tcPr>
            <w:tcW w:w="809"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r>
      <w:tr w:rsidR="003C64BA" w:rsidRPr="00892EA7" w:rsidTr="00892EA7">
        <w:trPr>
          <w:cantSplit/>
          <w:trHeight w:hRule="exact" w:val="115"/>
          <w:tblHeader/>
        </w:trPr>
        <w:tc>
          <w:tcPr>
            <w:tcW w:w="768"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2009</w:t>
            </w:r>
          </w:p>
        </w:tc>
        <w:tc>
          <w:tcPr>
            <w:tcW w:w="1006"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المستوى1</w:t>
            </w:r>
          </w:p>
        </w:tc>
        <w:tc>
          <w:tcPr>
            <w:tcW w:w="1006"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875</w:t>
            </w:r>
          </w:p>
        </w:tc>
        <w:tc>
          <w:tcPr>
            <w:tcW w:w="1006"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795</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 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561 1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516 1</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768"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مجموع 2009</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436 2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311 2</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125</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82</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22</w:t>
            </w:r>
          </w:p>
        </w:tc>
        <w:tc>
          <w:tcPr>
            <w:tcW w:w="809"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768"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2010</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734</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128</w:t>
            </w: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w:t>
            </w:r>
          </w:p>
        </w:tc>
      </w:tr>
      <w:tr w:rsidR="003C64BA" w:rsidRPr="00892EA7" w:rsidTr="00892EA7">
        <w:trPr>
          <w:cantSplit/>
        </w:trPr>
        <w:tc>
          <w:tcPr>
            <w:tcW w:w="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 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596 1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510 1</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w:t>
            </w:r>
          </w:p>
        </w:tc>
      </w:tr>
      <w:tr w:rsidR="003C64BA" w:rsidRPr="00892EA7" w:rsidTr="00892EA7">
        <w:trPr>
          <w:cantSplit/>
        </w:trPr>
        <w:tc>
          <w:tcPr>
            <w:tcW w:w="768"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مجموع 2010</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458 2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244 2</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214</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32</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128</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54</w:t>
            </w:r>
          </w:p>
        </w:tc>
        <w:tc>
          <w:tcPr>
            <w:tcW w:w="809"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16</w:t>
            </w:r>
          </w:p>
        </w:tc>
      </w:tr>
      <w:tr w:rsidR="003C64BA" w:rsidRPr="00892EA7" w:rsidTr="00892EA7">
        <w:trPr>
          <w:cantSplit/>
        </w:trPr>
        <w:tc>
          <w:tcPr>
            <w:tcW w:w="768"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884</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828</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56</w:t>
            </w: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11</w:t>
            </w: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w:t>
            </w: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105</w:t>
            </w:r>
          </w:p>
        </w:tc>
      </w:tr>
      <w:tr w:rsidR="003C64BA" w:rsidRPr="00892EA7" w:rsidTr="00892EA7">
        <w:trPr>
          <w:cantSplit/>
        </w:trPr>
        <w:tc>
          <w:tcPr>
            <w:tcW w:w="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 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601 1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584 1</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17</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11</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w:t>
            </w:r>
          </w:p>
        </w:tc>
      </w:tr>
      <w:tr w:rsidR="003C64BA" w:rsidRPr="00892EA7" w:rsidTr="00892EA7">
        <w:trPr>
          <w:cantSplit/>
        </w:trPr>
        <w:tc>
          <w:tcPr>
            <w:tcW w:w="768"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مجموع 2011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485 2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412 2</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17</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56</w:t>
            </w: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tcBorders>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185</w:t>
            </w:r>
          </w:p>
        </w:tc>
      </w:tr>
      <w:tr w:rsidR="003C64BA" w:rsidRPr="00892EA7" w:rsidTr="00892EA7">
        <w:trPr>
          <w:cantSplit/>
        </w:trPr>
        <w:tc>
          <w:tcPr>
            <w:tcW w:w="768"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935</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796</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139</w:t>
            </w: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tcBorders>
              <w:top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11</w:t>
            </w:r>
          </w:p>
        </w:tc>
      </w:tr>
      <w:tr w:rsidR="003C64BA" w:rsidRPr="00892EA7" w:rsidTr="00892EA7">
        <w:trPr>
          <w:cantSplit/>
        </w:trPr>
        <w:tc>
          <w:tcPr>
            <w:tcW w:w="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المستوى 2</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609 1</w:t>
            </w:r>
          </w:p>
        </w:tc>
        <w:tc>
          <w:tcPr>
            <w:tcW w:w="1006"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561 1</w:t>
            </w:r>
          </w:p>
        </w:tc>
        <w:tc>
          <w:tcPr>
            <w:tcW w:w="1007" w:type="dxa"/>
            <w:tcBorders>
              <w:top w:val="single" w:sz="4" w:space="0" w:color="auto"/>
              <w:bottom w:val="single" w:sz="4"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48</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121</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w:t>
            </w:r>
          </w:p>
        </w:tc>
        <w:tc>
          <w:tcPr>
            <w:tcW w:w="10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38</w:t>
            </w:r>
          </w:p>
        </w:tc>
      </w:tr>
      <w:tr w:rsidR="003C64BA" w:rsidRPr="00892EA7" w:rsidTr="00892EA7">
        <w:trPr>
          <w:cantSplit/>
        </w:trPr>
        <w:tc>
          <w:tcPr>
            <w:tcW w:w="768"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مجموع 2012</w:t>
            </w:r>
          </w:p>
        </w:tc>
        <w:tc>
          <w:tcPr>
            <w:tcW w:w="100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544 2</w:t>
            </w:r>
          </w:p>
        </w:tc>
        <w:tc>
          <w:tcPr>
            <w:tcW w:w="100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357 2</w:t>
            </w:r>
          </w:p>
        </w:tc>
        <w:tc>
          <w:tcPr>
            <w:tcW w:w="1007"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187</w:t>
            </w: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09"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49</w:t>
            </w:r>
          </w:p>
        </w:tc>
      </w:tr>
    </w:tbl>
    <w:p w:rsidR="003C64BA" w:rsidRPr="003C64BA" w:rsidRDefault="003C64BA" w:rsidP="003C64BA">
      <w:pPr>
        <w:pStyle w:val="SingleTxt"/>
        <w:spacing w:after="0" w:line="120" w:lineRule="exact"/>
        <w:ind w:left="0"/>
        <w:rPr>
          <w:rFonts w:hint="cs"/>
          <w:i/>
          <w:iCs/>
          <w:sz w:val="12"/>
          <w:rtl/>
        </w:rPr>
      </w:pPr>
    </w:p>
    <w:p w:rsidR="003C64BA" w:rsidRPr="005325BF" w:rsidRDefault="003C64BA" w:rsidP="003C64BA">
      <w:pPr>
        <w:pStyle w:val="SingleTxt"/>
        <w:ind w:left="0"/>
        <w:rPr>
          <w:rFonts w:hint="cs"/>
          <w:i/>
          <w:iCs/>
          <w:sz w:val="26"/>
          <w:szCs w:val="26"/>
          <w:rtl/>
        </w:rPr>
      </w:pPr>
      <w:r>
        <w:rPr>
          <w:rFonts w:hint="cs"/>
          <w:i/>
          <w:iCs/>
          <w:rtl/>
        </w:rPr>
        <w:t xml:space="preserve">  </w:t>
      </w:r>
      <w:r w:rsidRPr="005325BF">
        <w:rPr>
          <w:rFonts w:hint="cs"/>
          <w:i/>
          <w:iCs/>
          <w:sz w:val="26"/>
          <w:szCs w:val="26"/>
          <w:rtl/>
        </w:rPr>
        <w:t>المصدر: وزارة الصحة العمومية</w:t>
      </w:r>
      <w:r w:rsidR="005325BF">
        <w:rPr>
          <w:rFonts w:hint="cs"/>
          <w:i/>
          <w:iCs/>
          <w:sz w:val="26"/>
          <w:szCs w:val="26"/>
          <w:rtl/>
        </w:rPr>
        <w:t>.</w:t>
      </w:r>
    </w:p>
    <w:p w:rsidR="003C64BA" w:rsidRPr="005325BF" w:rsidRDefault="003C64BA" w:rsidP="005325BF">
      <w:pPr>
        <w:pStyle w:val="SingleTxt"/>
        <w:spacing w:after="0" w:line="120" w:lineRule="exact"/>
        <w:ind w:left="0"/>
        <w:rPr>
          <w:rFonts w:hint="cs"/>
          <w:i/>
          <w:iCs/>
          <w:sz w:val="12"/>
          <w:rtl/>
        </w:rPr>
      </w:pPr>
    </w:p>
    <w:p w:rsidR="003C64BA" w:rsidRPr="00694445" w:rsidRDefault="003C64BA" w:rsidP="003C64BA">
      <w:pPr>
        <w:pStyle w:val="SingleTxt"/>
        <w:ind w:left="1324"/>
        <w:rPr>
          <w:rFonts w:hint="cs"/>
          <w:rtl/>
        </w:rPr>
      </w:pPr>
      <w:r w:rsidRPr="00694445">
        <w:rPr>
          <w:rFonts w:hint="cs"/>
          <w:b/>
          <w:bCs/>
          <w:rtl/>
        </w:rPr>
        <w:t>2-2- التعليم</w:t>
      </w:r>
    </w:p>
    <w:p w:rsidR="003C64BA" w:rsidRPr="00694445" w:rsidRDefault="003C64BA" w:rsidP="003C64BA">
      <w:pPr>
        <w:pStyle w:val="SingleTxt"/>
        <w:rPr>
          <w:rFonts w:hint="cs"/>
          <w:rtl/>
        </w:rPr>
      </w:pPr>
      <w:r w:rsidRPr="00694445">
        <w:rPr>
          <w:rFonts w:hint="cs"/>
          <w:rtl/>
        </w:rPr>
        <w:t>51</w:t>
      </w:r>
      <w:r>
        <w:rPr>
          <w:rFonts w:hint="cs"/>
          <w:rtl/>
        </w:rPr>
        <w:t xml:space="preserve"> -</w:t>
      </w:r>
      <w:r w:rsidRPr="00694445">
        <w:rPr>
          <w:rFonts w:hint="cs"/>
          <w:rtl/>
        </w:rPr>
        <w:tab/>
        <w:t>انخفض</w:t>
      </w:r>
      <w:r w:rsidRPr="00694445">
        <w:rPr>
          <w:rtl/>
        </w:rPr>
        <w:t xml:space="preserve"> صافي نسبة الالتحاق بالمدارس الابتدائية</w:t>
      </w:r>
      <w:r w:rsidRPr="00694445">
        <w:rPr>
          <w:rFonts w:hint="cs"/>
          <w:rtl/>
        </w:rPr>
        <w:t xml:space="preserve"> من 83.3 في المائة في عام 2005 إلى 73.4 في المائة في عام 2010.</w:t>
      </w:r>
    </w:p>
    <w:p w:rsidR="003C64BA" w:rsidRDefault="003C64BA" w:rsidP="003C64BA">
      <w:pPr>
        <w:pStyle w:val="SingleTxt"/>
        <w:rPr>
          <w:rFonts w:hint="cs"/>
          <w:rtl/>
        </w:rPr>
      </w:pPr>
      <w:r w:rsidRPr="00694445">
        <w:rPr>
          <w:rFonts w:hint="cs"/>
          <w:rtl/>
        </w:rPr>
        <w:t>52</w:t>
      </w:r>
      <w:r>
        <w:rPr>
          <w:rFonts w:hint="cs"/>
          <w:rtl/>
        </w:rPr>
        <w:t xml:space="preserve"> </w:t>
      </w:r>
      <w:r w:rsidRPr="00694445">
        <w:rPr>
          <w:rFonts w:hint="cs"/>
          <w:rtl/>
        </w:rPr>
        <w:t>-</w:t>
      </w:r>
      <w:r w:rsidRPr="00694445">
        <w:rPr>
          <w:rFonts w:hint="cs"/>
          <w:rtl/>
        </w:rPr>
        <w:tab/>
        <w:t>وسجل معدل الإلمام بالقراءة والكتابة انخفاضا من 77 في المائة في عام 2009 إلى 71.4 في عام 2011.</w:t>
      </w:r>
    </w:p>
    <w:p w:rsidR="003C64BA" w:rsidRDefault="003C64BA" w:rsidP="003C64BA">
      <w:pPr>
        <w:pStyle w:val="SingleTxt"/>
        <w:rPr>
          <w:rFonts w:hint="cs"/>
          <w:rtl/>
        </w:rPr>
      </w:pPr>
    </w:p>
    <w:p w:rsidR="003C64BA" w:rsidRPr="00694445" w:rsidRDefault="003C64BA" w:rsidP="003C64BA">
      <w:pPr>
        <w:pStyle w:val="SingleTxt"/>
        <w:ind w:left="1324"/>
        <w:rPr>
          <w:rFonts w:hint="cs"/>
          <w:b/>
          <w:bCs/>
          <w:rtl/>
        </w:rPr>
      </w:pPr>
      <w:r w:rsidRPr="00533A16">
        <w:rPr>
          <w:rFonts w:hint="cs"/>
          <w:b/>
          <w:bCs/>
          <w:rtl/>
        </w:rPr>
        <w:t>2</w:t>
      </w:r>
      <w:r w:rsidRPr="00694445">
        <w:rPr>
          <w:rFonts w:hint="cs"/>
          <w:b/>
          <w:bCs/>
          <w:rtl/>
        </w:rPr>
        <w:t>-3- الأمن واكتظاظ السجون</w:t>
      </w:r>
    </w:p>
    <w:p w:rsidR="003C64BA" w:rsidRPr="00694445" w:rsidRDefault="003C64BA" w:rsidP="003C64BA">
      <w:pPr>
        <w:pStyle w:val="SingleTxt"/>
        <w:rPr>
          <w:rFonts w:hint="cs"/>
          <w:rtl/>
        </w:rPr>
      </w:pPr>
      <w:r w:rsidRPr="00694445">
        <w:rPr>
          <w:rFonts w:hint="cs"/>
          <w:rtl/>
        </w:rPr>
        <w:t>53</w:t>
      </w:r>
      <w:r>
        <w:rPr>
          <w:rFonts w:hint="cs"/>
          <w:rtl/>
        </w:rPr>
        <w:t xml:space="preserve"> </w:t>
      </w:r>
      <w:r w:rsidRPr="00694445">
        <w:rPr>
          <w:rFonts w:hint="cs"/>
          <w:rtl/>
        </w:rPr>
        <w:t>-</w:t>
      </w:r>
      <w:r w:rsidRPr="00694445">
        <w:rPr>
          <w:rFonts w:hint="cs"/>
          <w:rtl/>
        </w:rPr>
        <w:tab/>
        <w:t xml:space="preserve">في المجال القضائي والإصلاحي، شهدت معدلات الجريمة ارتفاعا من 1.22 مخالفة لكل </w:t>
      </w:r>
      <w:r>
        <w:rPr>
          <w:rFonts w:hint="cs"/>
          <w:rtl/>
        </w:rPr>
        <w:t>000 1</w:t>
      </w:r>
      <w:r w:rsidRPr="00694445">
        <w:rPr>
          <w:rFonts w:hint="cs"/>
          <w:rtl/>
        </w:rPr>
        <w:t xml:space="preserve"> ساكن في عام 2010 إلى 1.39 في عام 2011. ومن ثم، يستمر اكتظاظ السجون حيث يتجاوز عدد المساجين </w:t>
      </w:r>
      <w:r>
        <w:rPr>
          <w:rFonts w:hint="cs"/>
          <w:rtl/>
        </w:rPr>
        <w:t>000 19</w:t>
      </w:r>
      <w:r w:rsidRPr="00694445">
        <w:rPr>
          <w:rFonts w:hint="cs"/>
          <w:rtl/>
        </w:rPr>
        <w:t xml:space="preserve"> في السجون التي تتسع ل</w:t>
      </w:r>
      <w:r>
        <w:rPr>
          <w:rFonts w:hint="cs"/>
          <w:rtl/>
        </w:rPr>
        <w:t>ـ</w:t>
      </w:r>
      <w:r w:rsidRPr="00694445">
        <w:rPr>
          <w:rFonts w:hint="cs"/>
          <w:rtl/>
        </w:rPr>
        <w:t xml:space="preserve"> </w:t>
      </w:r>
      <w:r>
        <w:rPr>
          <w:rFonts w:hint="cs"/>
          <w:rtl/>
        </w:rPr>
        <w:t>000 15.</w:t>
      </w:r>
    </w:p>
    <w:p w:rsidR="003C64BA" w:rsidRPr="00694445" w:rsidRDefault="003C64BA" w:rsidP="003C64BA">
      <w:pPr>
        <w:pStyle w:val="SingleTxt"/>
        <w:rPr>
          <w:rFonts w:hint="cs"/>
          <w:rtl/>
        </w:rPr>
      </w:pPr>
      <w:r w:rsidRPr="00694445">
        <w:rPr>
          <w:rFonts w:hint="cs"/>
          <w:rtl/>
        </w:rPr>
        <w:t>54</w:t>
      </w:r>
      <w:r>
        <w:rPr>
          <w:rFonts w:hint="cs"/>
          <w:rtl/>
        </w:rPr>
        <w:t xml:space="preserve"> </w:t>
      </w:r>
      <w:r w:rsidRPr="00694445">
        <w:rPr>
          <w:rFonts w:hint="cs"/>
          <w:rtl/>
        </w:rPr>
        <w:t>-</w:t>
      </w:r>
      <w:r w:rsidRPr="00694445">
        <w:rPr>
          <w:rFonts w:hint="cs"/>
          <w:rtl/>
        </w:rPr>
        <w:tab/>
        <w:t>إلا أن هده الحالة لا تشمل السجينات.</w:t>
      </w:r>
    </w:p>
    <w:p w:rsidR="003C64BA" w:rsidRPr="00694445" w:rsidRDefault="003C64BA" w:rsidP="003C64BA">
      <w:pPr>
        <w:pStyle w:val="SingleTxt"/>
        <w:rPr>
          <w:rFonts w:hint="cs"/>
          <w:rtl/>
        </w:rPr>
      </w:pPr>
      <w:r w:rsidRPr="00694445">
        <w:rPr>
          <w:rFonts w:hint="cs"/>
          <w:rtl/>
        </w:rPr>
        <w:t>55</w:t>
      </w:r>
      <w:r>
        <w:rPr>
          <w:rFonts w:hint="cs"/>
          <w:rtl/>
        </w:rPr>
        <w:t xml:space="preserve"> </w:t>
      </w:r>
      <w:r w:rsidRPr="00694445">
        <w:rPr>
          <w:rFonts w:hint="cs"/>
          <w:rtl/>
        </w:rPr>
        <w:t>-</w:t>
      </w:r>
      <w:r w:rsidRPr="00694445">
        <w:rPr>
          <w:rFonts w:hint="cs"/>
          <w:rtl/>
        </w:rPr>
        <w:tab/>
        <w:t>ومن أجل معالجة هذا الوضع، نظمت وزارة العدل، بدعم من البرنامج الإنمائي ومفوضية حقوق الإنسان، زيارة للاطلاع على الممارسات الجيدة الرواندية في مجال مكافحة اكتظاظ السجون.</w:t>
      </w:r>
      <w:r>
        <w:rPr>
          <w:rFonts w:hint="cs"/>
          <w:rtl/>
        </w:rPr>
        <w:t xml:space="preserve"> </w:t>
      </w:r>
      <w:r w:rsidRPr="00694445">
        <w:rPr>
          <w:rFonts w:hint="cs"/>
          <w:rtl/>
        </w:rPr>
        <w:t xml:space="preserve">فقد تمكن ذلك البلد، في ظرف سبع عشرة سنة، من خلال سياسة ترمي إلى </w:t>
      </w:r>
      <w:r w:rsidRPr="00694445">
        <w:rPr>
          <w:rtl/>
        </w:rPr>
        <w:t>تأهيل المساجين</w:t>
      </w:r>
      <w:r w:rsidRPr="00694445">
        <w:rPr>
          <w:rFonts w:hint="cs"/>
          <w:rtl/>
        </w:rPr>
        <w:t xml:space="preserve">، إلى تقليص عدد السجناء من </w:t>
      </w:r>
      <w:r>
        <w:rPr>
          <w:rFonts w:hint="cs"/>
          <w:rtl/>
        </w:rPr>
        <w:t>000 150</w:t>
      </w:r>
      <w:r w:rsidRPr="00694445">
        <w:rPr>
          <w:rFonts w:hint="cs"/>
          <w:rtl/>
        </w:rPr>
        <w:t xml:space="preserve"> إلى </w:t>
      </w:r>
      <w:r>
        <w:rPr>
          <w:rFonts w:hint="cs"/>
          <w:rtl/>
        </w:rPr>
        <w:t>000 56.</w:t>
      </w:r>
    </w:p>
    <w:p w:rsidR="003C64BA" w:rsidRPr="00694445" w:rsidRDefault="003C64BA" w:rsidP="003C64BA">
      <w:pPr>
        <w:pStyle w:val="SingleTxt"/>
        <w:rPr>
          <w:rFonts w:hint="cs"/>
          <w:rtl/>
        </w:rPr>
      </w:pPr>
      <w:r w:rsidRPr="00694445">
        <w:rPr>
          <w:rFonts w:hint="cs"/>
          <w:rtl/>
        </w:rPr>
        <w:t>56</w:t>
      </w:r>
      <w:r>
        <w:rPr>
          <w:rFonts w:hint="cs"/>
          <w:rtl/>
        </w:rPr>
        <w:t xml:space="preserve"> </w:t>
      </w:r>
      <w:r w:rsidRPr="00694445">
        <w:rPr>
          <w:rFonts w:hint="cs"/>
          <w:rtl/>
        </w:rPr>
        <w:t>-</w:t>
      </w:r>
      <w:r w:rsidRPr="00694445">
        <w:rPr>
          <w:rFonts w:hint="cs"/>
          <w:rtl/>
        </w:rPr>
        <w:tab/>
        <w:t>وستستغل الدروس المستفادة من هذه الزيارة لتحسين نظام السجون بغية مكافحة اكتظاظ السجون وتحسين أحوال المعيشة فيها، بما في ذلك أحوال السجينات.</w:t>
      </w:r>
    </w:p>
    <w:p w:rsidR="003C64BA" w:rsidRPr="003C64BA" w:rsidRDefault="003C64BA" w:rsidP="003C64BA">
      <w:pPr>
        <w:pStyle w:val="SingleTxt"/>
        <w:spacing w:after="0" w:line="120" w:lineRule="exact"/>
        <w:ind w:left="1324"/>
        <w:rPr>
          <w:rFonts w:hint="cs"/>
          <w:sz w:val="12"/>
          <w:rtl/>
        </w:rPr>
      </w:pPr>
    </w:p>
    <w:p w:rsidR="003C64BA" w:rsidRPr="003C64BA" w:rsidRDefault="003C64BA" w:rsidP="003C64BA">
      <w:pPr>
        <w:pStyle w:val="SingleTxt"/>
        <w:spacing w:after="0" w:line="120" w:lineRule="exact"/>
        <w:ind w:left="1324"/>
        <w:rPr>
          <w:rFonts w:hint="cs"/>
          <w:sz w:val="12"/>
          <w:rtl/>
        </w:rPr>
      </w:pPr>
    </w:p>
    <w:p w:rsidR="003C64BA" w:rsidRPr="00694445" w:rsidRDefault="003C64BA" w:rsidP="003C64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694445">
        <w:rPr>
          <w:rFonts w:hint="cs"/>
          <w:rtl/>
        </w:rPr>
        <w:t xml:space="preserve">الجزء </w:t>
      </w:r>
      <w:r w:rsidRPr="00384AF6">
        <w:rPr>
          <w:rFonts w:hint="cs"/>
          <w:rtl/>
        </w:rPr>
        <w:t>ا</w:t>
      </w:r>
      <w:r w:rsidRPr="00694445">
        <w:rPr>
          <w:rFonts w:hint="cs"/>
          <w:rtl/>
        </w:rPr>
        <w:t>لثاني</w:t>
      </w:r>
    </w:p>
    <w:p w:rsidR="003C64BA" w:rsidRPr="00694445" w:rsidRDefault="003C64BA" w:rsidP="003C64BA">
      <w:pPr>
        <w:pStyle w:val="HCh"/>
        <w:tabs>
          <w:tab w:val="right" w:pos="67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94445">
        <w:rPr>
          <w:rFonts w:hint="cs"/>
          <w:rtl/>
        </w:rPr>
        <w:t>تطبيق المواد من 1 إلى 16 من الاتفاقية</w:t>
      </w:r>
    </w:p>
    <w:p w:rsidR="003C64BA" w:rsidRPr="00384AF6" w:rsidRDefault="003C64BA" w:rsidP="003C64BA">
      <w:pPr>
        <w:pStyle w:val="SingleTxt"/>
        <w:spacing w:after="0" w:line="120" w:lineRule="exact"/>
        <w:ind w:left="1324"/>
        <w:rPr>
          <w:rFonts w:hint="cs"/>
          <w:b/>
          <w:bCs/>
          <w:sz w:val="12"/>
          <w:rtl/>
        </w:rPr>
      </w:pPr>
    </w:p>
    <w:p w:rsidR="003C64BA" w:rsidRPr="00694445" w:rsidRDefault="003C64BA" w:rsidP="003C64BA">
      <w:pPr>
        <w:pStyle w:val="H1"/>
        <w:tabs>
          <w:tab w:val="right" w:pos="67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325BF">
        <w:rPr>
          <w:rFonts w:hint="cs"/>
          <w:rtl/>
        </w:rPr>
        <w:t>تطبيق المادة 1 من الا</w:t>
      </w:r>
      <w:r w:rsidRPr="00694445">
        <w:rPr>
          <w:rFonts w:hint="cs"/>
          <w:rtl/>
        </w:rPr>
        <w:t>تفاقية: تعريف التمييز ضد المرأة</w:t>
      </w:r>
    </w:p>
    <w:p w:rsidR="003C64BA" w:rsidRPr="00384AF6" w:rsidRDefault="003C64BA" w:rsidP="003C64BA">
      <w:pPr>
        <w:pStyle w:val="SingleTxt"/>
        <w:ind w:left="1324"/>
        <w:rPr>
          <w:rFonts w:hint="cs"/>
          <w:i/>
          <w:iCs/>
          <w:rtl/>
        </w:rPr>
      </w:pPr>
      <w:r w:rsidRPr="00384AF6">
        <w:rPr>
          <w:rFonts w:hint="cs"/>
          <w:i/>
          <w:iCs/>
          <w:rtl/>
        </w:rPr>
        <w:t>(موضوع التوصية الواردة في الفقرة 11)</w:t>
      </w:r>
    </w:p>
    <w:p w:rsidR="003C64BA" w:rsidRPr="00384AF6" w:rsidRDefault="003C64BA" w:rsidP="003C64BA">
      <w:pPr>
        <w:pStyle w:val="SingleTxt"/>
        <w:spacing w:after="0" w:line="120" w:lineRule="exact"/>
        <w:ind w:left="1324"/>
        <w:rPr>
          <w:rFonts w:hint="cs"/>
          <w:sz w:val="12"/>
          <w:rtl/>
        </w:rPr>
      </w:pPr>
    </w:p>
    <w:p w:rsidR="003C64BA" w:rsidRPr="003E7A63" w:rsidRDefault="003C64BA" w:rsidP="003C64BA">
      <w:pPr>
        <w:pStyle w:val="SingleTxt"/>
        <w:ind w:left="1324"/>
        <w:rPr>
          <w:rFonts w:hint="cs"/>
          <w:i/>
          <w:iCs/>
          <w:rtl/>
        </w:rPr>
      </w:pPr>
      <w:r>
        <w:rPr>
          <w:rFonts w:hint="cs"/>
          <w:rtl/>
        </w:rPr>
        <w:tab/>
      </w:r>
      <w:r w:rsidRPr="003E7A63">
        <w:rPr>
          <w:rFonts w:hint="cs"/>
          <w:i/>
          <w:iCs/>
          <w:rtl/>
        </w:rPr>
        <w:t xml:space="preserve">توصي اللجنة بأن تدمج الدولة الطرف في دستورها </w:t>
      </w:r>
      <w:r w:rsidRPr="003E7A63">
        <w:rPr>
          <w:i/>
          <w:iCs/>
          <w:rtl/>
        </w:rPr>
        <w:t>أو غيره من التشريعات المناسبة حظرا للتمييز ضد المرأة، يشمل كلا من التمييز المباشر وغير المباشر، وذلك تمشيا مع الماد</w:t>
      </w:r>
      <w:r w:rsidRPr="003E7A63">
        <w:rPr>
          <w:rFonts w:hint="cs"/>
          <w:i/>
          <w:iCs/>
          <w:rtl/>
        </w:rPr>
        <w:t>ة</w:t>
      </w:r>
      <w:r>
        <w:rPr>
          <w:rFonts w:hint="cs"/>
          <w:i/>
          <w:iCs/>
          <w:rtl/>
        </w:rPr>
        <w:t> </w:t>
      </w:r>
      <w:r w:rsidRPr="003E7A63">
        <w:rPr>
          <w:i/>
          <w:iCs/>
          <w:rtl/>
        </w:rPr>
        <w:t>1 من الاتفاقية</w:t>
      </w:r>
      <w:r w:rsidRPr="003E7A63">
        <w:rPr>
          <w:i/>
          <w:iCs/>
        </w:rPr>
        <w:t>.</w:t>
      </w:r>
      <w:r w:rsidRPr="003E7A63">
        <w:rPr>
          <w:rFonts w:hint="cs"/>
          <w:i/>
          <w:iCs/>
          <w:rtl/>
        </w:rPr>
        <w:t xml:space="preserve"> وهي توصيها، كذلك </w:t>
      </w:r>
      <w:r w:rsidRPr="003E7A63">
        <w:rPr>
          <w:i/>
          <w:iCs/>
          <w:rtl/>
        </w:rPr>
        <w:t>بأن تكفل أن يشمل فهم التمييز غير المباشر التمييز على أساس الجنس إلى جانب الأشكال الأخرى من التمييز التي قد تواجهها المرأة</w:t>
      </w:r>
      <w:r w:rsidRPr="003E7A63">
        <w:rPr>
          <w:i/>
          <w:iCs/>
        </w:rPr>
        <w:t>.</w:t>
      </w:r>
      <w:r w:rsidRPr="003E7A63">
        <w:rPr>
          <w:rFonts w:hint="cs"/>
          <w:i/>
          <w:iCs/>
          <w:rtl/>
        </w:rPr>
        <w:t xml:space="preserve"> </w:t>
      </w:r>
      <w:r w:rsidRPr="003E7A63">
        <w:rPr>
          <w:i/>
          <w:iCs/>
          <w:rtl/>
          <w:lang/>
        </w:rPr>
        <w:t>وتهيب اللجنة بالدولة الطرف أن تتخذ تدابير إضافية من أجل كفالة أن تحظى الاتفاقية بالمعرفة والتطبيق الكافيين من قبل الدولة الطرف</w:t>
      </w:r>
      <w:r w:rsidRPr="003E7A63">
        <w:rPr>
          <w:rFonts w:hint="cs"/>
          <w:i/>
          <w:iCs/>
          <w:rtl/>
          <w:lang/>
        </w:rPr>
        <w:t xml:space="preserve"> </w:t>
      </w:r>
      <w:r w:rsidRPr="003E7A63">
        <w:rPr>
          <w:i/>
          <w:iCs/>
          <w:rtl/>
        </w:rPr>
        <w:t>باعتبارها إطارا لجميع القوانين والسياسات المتعلقة بالمساواة بين الجنسين والنهوض بالمرأة</w:t>
      </w:r>
      <w:r w:rsidRPr="003E7A63">
        <w:rPr>
          <w:rFonts w:hint="cs"/>
          <w:i/>
          <w:iCs/>
          <w:rtl/>
        </w:rPr>
        <w:t>،</w:t>
      </w:r>
      <w:r w:rsidRPr="003E7A63">
        <w:rPr>
          <w:rFonts w:hint="cs"/>
          <w:i/>
          <w:iCs/>
          <w:rtl/>
          <w:lang/>
        </w:rPr>
        <w:t xml:space="preserve"> وهي </w:t>
      </w:r>
      <w:r w:rsidRPr="003E7A63">
        <w:rPr>
          <w:i/>
          <w:iCs/>
          <w:rtl/>
        </w:rPr>
        <w:t>تدعو</w:t>
      </w:r>
      <w:r w:rsidRPr="003E7A63">
        <w:rPr>
          <w:rFonts w:hint="cs"/>
          <w:i/>
          <w:iCs/>
          <w:rtl/>
        </w:rPr>
        <w:t>ها كذلك</w:t>
      </w:r>
      <w:r w:rsidRPr="003E7A63">
        <w:rPr>
          <w:i/>
          <w:iCs/>
          <w:rtl/>
        </w:rPr>
        <w:t xml:space="preserve"> إلى اتخاذ تدابير إضافية لنشر المعلومات عن الاتفاقية والتوصيات العامة للجنة، وإلى تنفيذ برامج تدريبية لأعضاء النيابة العامة والقضاة والمحامين والمسؤولين عن نظام العدالة العرفية عن الاتفاقية وتطبيقه</w:t>
      </w:r>
      <w:r w:rsidRPr="003E7A63">
        <w:rPr>
          <w:rFonts w:hint="cs"/>
          <w:i/>
          <w:iCs/>
          <w:rtl/>
        </w:rPr>
        <w:t xml:space="preserve">ا. </w:t>
      </w:r>
      <w:r w:rsidRPr="003E7A63">
        <w:rPr>
          <w:i/>
          <w:iCs/>
          <w:rtl/>
        </w:rPr>
        <w:t>وتوصي اللجنة بتنظيم حملات مستمرة للتوعية والإ</w:t>
      </w:r>
      <w:r w:rsidRPr="003E7A63">
        <w:rPr>
          <w:rFonts w:hint="cs"/>
          <w:i/>
          <w:iCs/>
          <w:rtl/>
        </w:rPr>
        <w:t xml:space="preserve">علام </w:t>
      </w:r>
      <w:r w:rsidRPr="003E7A63">
        <w:rPr>
          <w:i/>
          <w:iCs/>
          <w:rtl/>
        </w:rPr>
        <w:t>بالنواحي القانونية، تستهدف المرأة، بما في ذلك المرأة الريفية، والمنظمات غير الحكومية المعنية بمسائل المرأة، بهدف تشجيع المرأة وتمكينها من الاستفادة من الإجراءات وسبل الانتصاف المتاحة إزاء انتهاك حقوقها</w:t>
      </w:r>
      <w:r w:rsidRPr="003E7A63">
        <w:rPr>
          <w:rFonts w:hint="cs"/>
          <w:i/>
          <w:iCs/>
          <w:rtl/>
        </w:rPr>
        <w:t>.</w:t>
      </w:r>
    </w:p>
    <w:p w:rsidR="003C64BA" w:rsidRPr="00694445" w:rsidRDefault="003C64BA" w:rsidP="003C64BA">
      <w:pPr>
        <w:pStyle w:val="SingleTxt"/>
        <w:rPr>
          <w:rFonts w:hint="cs"/>
          <w:rtl/>
        </w:rPr>
      </w:pPr>
      <w:r w:rsidRPr="003E7A63">
        <w:rPr>
          <w:rFonts w:hint="cs"/>
          <w:i/>
          <w:iCs/>
          <w:rtl/>
        </w:rPr>
        <w:t>57 -</w:t>
      </w:r>
      <w:r w:rsidRPr="003E7A63">
        <w:rPr>
          <w:rFonts w:hint="cs"/>
          <w:i/>
          <w:iCs/>
          <w:rtl/>
        </w:rPr>
        <w:tab/>
        <w:t>وحتى في صورة عدم تنقيح الدستور والتشريعات التي تعرف التمييز وفقا للفقرة 11 من الملاحظات الختامية للجنة، فإن القوانين القائمة تأخذ في الاعتبار عدم التمييز ضد المرأة في مجال الاعتراف بحقوقها المدنية والسياسية وإمكانية الحصول على حقوقها في الصحة والتعليم والعمل، وتمتعها بحقوقها تلك.</w:t>
      </w:r>
    </w:p>
    <w:p w:rsidR="003C64BA" w:rsidRPr="00694445" w:rsidRDefault="003C64BA" w:rsidP="003C64BA">
      <w:pPr>
        <w:pStyle w:val="SingleTxt"/>
        <w:rPr>
          <w:rFonts w:hint="cs"/>
          <w:rtl/>
        </w:rPr>
      </w:pPr>
      <w:r w:rsidRPr="00694445">
        <w:rPr>
          <w:rFonts w:hint="cs"/>
          <w:rtl/>
        </w:rPr>
        <w:t>58</w:t>
      </w:r>
      <w:r>
        <w:rPr>
          <w:rFonts w:hint="cs"/>
          <w:rtl/>
        </w:rPr>
        <w:t xml:space="preserve"> </w:t>
      </w:r>
      <w:r w:rsidRPr="00694445">
        <w:rPr>
          <w:rFonts w:hint="cs"/>
          <w:rtl/>
        </w:rPr>
        <w:t>-</w:t>
      </w:r>
      <w:r w:rsidRPr="00694445">
        <w:rPr>
          <w:rFonts w:hint="cs"/>
          <w:rtl/>
        </w:rPr>
        <w:tab/>
        <w:t>وستكون النقائص التي لاحظتها اللجنة في توصيتها موضع إصلاح تشريعي بعد إقامة برلمان الجمهورية الرابعة.</w:t>
      </w:r>
    </w:p>
    <w:p w:rsidR="003C64BA" w:rsidRPr="00694445" w:rsidRDefault="003C64BA" w:rsidP="003C64BA">
      <w:pPr>
        <w:pStyle w:val="SingleTxt"/>
        <w:rPr>
          <w:rFonts w:hint="cs"/>
          <w:rtl/>
        </w:rPr>
      </w:pPr>
      <w:r w:rsidRPr="00694445">
        <w:rPr>
          <w:rFonts w:hint="cs"/>
          <w:rtl/>
        </w:rPr>
        <w:t>59</w:t>
      </w:r>
      <w:r>
        <w:rPr>
          <w:rFonts w:hint="cs"/>
          <w:rtl/>
        </w:rPr>
        <w:t xml:space="preserve"> </w:t>
      </w:r>
      <w:r w:rsidRPr="00694445">
        <w:rPr>
          <w:rFonts w:hint="cs"/>
          <w:rtl/>
        </w:rPr>
        <w:t>-</w:t>
      </w:r>
      <w:r w:rsidRPr="00694445">
        <w:rPr>
          <w:rFonts w:hint="cs"/>
          <w:rtl/>
        </w:rPr>
        <w:tab/>
        <w:t>وكانت</w:t>
      </w:r>
      <w:r>
        <w:rPr>
          <w:rFonts w:hint="cs"/>
          <w:rtl/>
        </w:rPr>
        <w:t xml:space="preserve"> </w:t>
      </w:r>
      <w:r w:rsidRPr="00694445">
        <w:rPr>
          <w:rtl/>
        </w:rPr>
        <w:t>خطة العمل الوطني للنهوض بالمرأة</w:t>
      </w:r>
      <w:r w:rsidRPr="00694445">
        <w:rPr>
          <w:rFonts w:hint="cs"/>
          <w:rtl/>
        </w:rPr>
        <w:t>، المشار إليها في التقرير السابق، محل تقييم. وقدمت توصيات من أجل تمديدها في المستقبل.</w:t>
      </w:r>
    </w:p>
    <w:p w:rsidR="003C64BA" w:rsidRPr="00694445" w:rsidRDefault="003C64BA" w:rsidP="003C64BA">
      <w:pPr>
        <w:pStyle w:val="SingleTxt"/>
        <w:rPr>
          <w:rFonts w:hint="cs"/>
          <w:rtl/>
        </w:rPr>
      </w:pPr>
      <w:r w:rsidRPr="00694445">
        <w:rPr>
          <w:rFonts w:hint="cs"/>
          <w:rtl/>
        </w:rPr>
        <w:t>60</w:t>
      </w:r>
      <w:r>
        <w:rPr>
          <w:rFonts w:hint="cs"/>
          <w:rtl/>
        </w:rPr>
        <w:t xml:space="preserve"> </w:t>
      </w:r>
      <w:r w:rsidRPr="00694445">
        <w:rPr>
          <w:rFonts w:hint="cs"/>
          <w:rtl/>
        </w:rPr>
        <w:t>-</w:t>
      </w:r>
      <w:r w:rsidRPr="00694445">
        <w:rPr>
          <w:rFonts w:hint="cs"/>
          <w:rtl/>
        </w:rPr>
        <w:tab/>
        <w:t xml:space="preserve">وفي عام 2010، قامت وزارة التعليم الوطني، عن طريق </w:t>
      </w:r>
      <w:r w:rsidRPr="00694445">
        <w:rPr>
          <w:rtl/>
        </w:rPr>
        <w:t>مكتب التعليم الجماهيري و</w:t>
      </w:r>
      <w:r w:rsidRPr="00694445">
        <w:rPr>
          <w:rFonts w:hint="cs"/>
          <w:rtl/>
        </w:rPr>
        <w:t xml:space="preserve">التربية </w:t>
      </w:r>
      <w:r w:rsidRPr="00694445">
        <w:rPr>
          <w:rtl/>
        </w:rPr>
        <w:t>المدني</w:t>
      </w:r>
      <w:r w:rsidRPr="00694445">
        <w:rPr>
          <w:rFonts w:hint="cs"/>
          <w:rtl/>
        </w:rPr>
        <w:t>ة، بدعم من البرنامج الإنمائي، بترجمة اتفاقية القضاء على جميع أشكال التمييز ضد المرأة إلى اللغة الملغاشية وتوزيعها على تلامذة مدرسة التعليم العام و</w:t>
      </w:r>
      <w:r>
        <w:rPr>
          <w:rFonts w:hint="cs"/>
          <w:rtl/>
        </w:rPr>
        <w:t>المعهد. علاوة على ذلك، أدمجت الا</w:t>
      </w:r>
      <w:r w:rsidRPr="00694445">
        <w:rPr>
          <w:rFonts w:hint="cs"/>
          <w:rtl/>
        </w:rPr>
        <w:t>تفاقية في المناهج الجديدة للتربية المدنية.</w:t>
      </w:r>
    </w:p>
    <w:p w:rsidR="003C64BA" w:rsidRPr="00694445" w:rsidRDefault="003C64BA" w:rsidP="003C64BA">
      <w:pPr>
        <w:pStyle w:val="SingleTxt"/>
        <w:rPr>
          <w:rFonts w:hint="cs"/>
          <w:rtl/>
        </w:rPr>
      </w:pPr>
      <w:r w:rsidRPr="00694445">
        <w:rPr>
          <w:rFonts w:hint="cs"/>
          <w:rtl/>
        </w:rPr>
        <w:t>61</w:t>
      </w:r>
      <w:r>
        <w:rPr>
          <w:rFonts w:hint="cs"/>
          <w:rtl/>
        </w:rPr>
        <w:t xml:space="preserve"> </w:t>
      </w:r>
      <w:r w:rsidRPr="00694445">
        <w:rPr>
          <w:rFonts w:hint="cs"/>
          <w:rtl/>
        </w:rPr>
        <w:t>-</w:t>
      </w:r>
      <w:r w:rsidRPr="00694445">
        <w:rPr>
          <w:rFonts w:hint="cs"/>
          <w:rtl/>
        </w:rPr>
        <w:tab/>
        <w:t xml:space="preserve">وفي إطار حملات </w:t>
      </w:r>
      <w:r>
        <w:rPr>
          <w:rFonts w:hint="cs"/>
          <w:rtl/>
        </w:rPr>
        <w:t>التوعية الرامية إلى التعريف بالا</w:t>
      </w:r>
      <w:r w:rsidRPr="00694445">
        <w:rPr>
          <w:rFonts w:hint="cs"/>
          <w:rtl/>
        </w:rPr>
        <w:t xml:space="preserve">تفاقية، أصدرت وزارة العدل، بدعم من البرنامج الانمائي، شريطا تثقيفيا عن منع أعمال العنف، وأعمال العنف المنزلي الموجهة ضد المرأة عن طريق الشريطين المعنونين </w:t>
      </w:r>
      <w:r>
        <w:rPr>
          <w:rFonts w:hint="eastAsia"/>
          <w:rtl/>
        </w:rPr>
        <w:t>”</w:t>
      </w:r>
      <w:r w:rsidRPr="00694445">
        <w:rPr>
          <w:rFonts w:hint="cs"/>
          <w:rtl/>
        </w:rPr>
        <w:t>أينا</w:t>
      </w:r>
      <w:r>
        <w:rPr>
          <w:rFonts w:hint="eastAsia"/>
          <w:rtl/>
        </w:rPr>
        <w:t>“</w:t>
      </w:r>
      <w:r w:rsidRPr="00694445">
        <w:rPr>
          <w:rFonts w:hint="cs"/>
          <w:rtl/>
        </w:rPr>
        <w:t xml:space="preserve"> و</w:t>
      </w:r>
      <w:r>
        <w:rPr>
          <w:rFonts w:hint="cs"/>
          <w:rtl/>
        </w:rPr>
        <w:t xml:space="preserve"> </w:t>
      </w:r>
      <w:r>
        <w:rPr>
          <w:rFonts w:hint="eastAsia"/>
          <w:rtl/>
        </w:rPr>
        <w:t>”</w:t>
      </w:r>
      <w:r w:rsidRPr="00694445">
        <w:rPr>
          <w:rFonts w:hint="cs"/>
          <w:rtl/>
        </w:rPr>
        <w:t>فانديكا</w:t>
      </w:r>
      <w:r>
        <w:rPr>
          <w:rFonts w:hint="eastAsia"/>
          <w:rtl/>
        </w:rPr>
        <w:t>“</w:t>
      </w:r>
      <w:r w:rsidRPr="00694445">
        <w:rPr>
          <w:rFonts w:hint="cs"/>
          <w:rtl/>
        </w:rPr>
        <w:t>. وقد جرى بث هذين الشريطين على كل القنوات التلفزية بمناسبة يومي 8 آذار/مارس و</w:t>
      </w:r>
      <w:r>
        <w:rPr>
          <w:rFonts w:hint="cs"/>
          <w:rtl/>
        </w:rPr>
        <w:t xml:space="preserve"> </w:t>
      </w:r>
      <w:r w:rsidRPr="00694445">
        <w:rPr>
          <w:rFonts w:hint="cs"/>
          <w:rtl/>
        </w:rPr>
        <w:t>10 كانون الأول/ديسمبر خلال الفترة 2010-2012</w:t>
      </w:r>
      <w:r>
        <w:rPr>
          <w:rFonts w:hint="cs"/>
          <w:rtl/>
        </w:rPr>
        <w:t>.</w:t>
      </w:r>
    </w:p>
    <w:p w:rsidR="003C64BA" w:rsidRPr="00694445" w:rsidRDefault="003C64BA" w:rsidP="003C64BA">
      <w:pPr>
        <w:pStyle w:val="SingleTxt"/>
        <w:rPr>
          <w:rFonts w:hint="cs"/>
          <w:rtl/>
        </w:rPr>
      </w:pPr>
      <w:r w:rsidRPr="00694445">
        <w:rPr>
          <w:rFonts w:hint="cs"/>
          <w:rtl/>
        </w:rPr>
        <w:t>62</w:t>
      </w:r>
      <w:r>
        <w:rPr>
          <w:rFonts w:hint="cs"/>
          <w:rtl/>
        </w:rPr>
        <w:t xml:space="preserve"> </w:t>
      </w:r>
      <w:r w:rsidRPr="00694445">
        <w:rPr>
          <w:rFonts w:hint="cs"/>
          <w:rtl/>
        </w:rPr>
        <w:t>-</w:t>
      </w:r>
      <w:r w:rsidRPr="00694445">
        <w:rPr>
          <w:rFonts w:hint="cs"/>
          <w:rtl/>
        </w:rPr>
        <w:tab/>
        <w:t xml:space="preserve">وفي عام 2012، طبعت، بدعم من البرنامج الإنمائي ومن مفوضية حقوق الإنسان، كتيبات تدريب في مجال حقوق الإنسان تشمل مكافحة التمييز ضد المرأة، صدرت في </w:t>
      </w:r>
      <w:r>
        <w:rPr>
          <w:rFonts w:hint="cs"/>
          <w:rtl/>
        </w:rPr>
        <w:t>999</w:t>
      </w:r>
      <w:r>
        <w:rPr>
          <w:rFonts w:hint="eastAsia"/>
          <w:rtl/>
        </w:rPr>
        <w:t> </w:t>
      </w:r>
      <w:r>
        <w:rPr>
          <w:rFonts w:hint="cs"/>
          <w:rtl/>
        </w:rPr>
        <w:t>2</w:t>
      </w:r>
      <w:r w:rsidRPr="00694445">
        <w:rPr>
          <w:rFonts w:hint="cs"/>
          <w:rtl/>
        </w:rPr>
        <w:t xml:space="preserve"> نسخة ووزعت على المدربين في مجال حقوق الإنسان في جميع الكليات المهنية الكبرى للقضاة، وكليات الشرطة، والدرك، والجيش وإدارة السجون.</w:t>
      </w:r>
    </w:p>
    <w:p w:rsidR="003C64BA" w:rsidRPr="00694445" w:rsidRDefault="003C64BA" w:rsidP="003C64BA">
      <w:pPr>
        <w:pStyle w:val="SingleTxt"/>
        <w:rPr>
          <w:rFonts w:hint="cs"/>
          <w:rtl/>
        </w:rPr>
      </w:pPr>
      <w:r w:rsidRPr="00694445">
        <w:rPr>
          <w:rFonts w:hint="cs"/>
          <w:rtl/>
        </w:rPr>
        <w:t>63</w:t>
      </w:r>
      <w:r>
        <w:rPr>
          <w:rFonts w:hint="cs"/>
          <w:rtl/>
        </w:rPr>
        <w:t xml:space="preserve"> -</w:t>
      </w:r>
      <w:r>
        <w:rPr>
          <w:rFonts w:hint="cs"/>
          <w:rtl/>
        </w:rPr>
        <w:tab/>
      </w:r>
      <w:r w:rsidRPr="00694445">
        <w:rPr>
          <w:rFonts w:hint="cs"/>
          <w:rtl/>
        </w:rPr>
        <w:t>وعلاوة على ذلك، نظمت، في شباط/فبراير 2013 وأيار/مايو 2013، على التوالي،</w:t>
      </w:r>
      <w:r>
        <w:rPr>
          <w:rFonts w:hint="cs"/>
          <w:rtl/>
        </w:rPr>
        <w:t xml:space="preserve"> </w:t>
      </w:r>
      <w:r w:rsidRPr="00694445">
        <w:rPr>
          <w:rFonts w:hint="cs"/>
          <w:rtl/>
        </w:rPr>
        <w:t>بدعم من البرنامج الإنمائي ومفوضية حقوق الإنسان، حلقات تدريب موجهة إلى المسؤولين عن إعمال القانون بتواماسينا وآنبسيراب وبفور دوفان شملت قضاة وضباط شرطة قضائية ومسؤولين عن السجون وعسكريين عن منع التمييز ضد المرأة.</w:t>
      </w:r>
    </w:p>
    <w:p w:rsidR="003C64BA" w:rsidRPr="00694445" w:rsidRDefault="003C64BA" w:rsidP="003C64BA">
      <w:pPr>
        <w:pStyle w:val="SingleTxt"/>
        <w:rPr>
          <w:rFonts w:hint="cs"/>
          <w:rtl/>
        </w:rPr>
      </w:pPr>
      <w:r w:rsidRPr="00694445">
        <w:rPr>
          <w:rFonts w:hint="cs"/>
          <w:rtl/>
        </w:rPr>
        <w:t>64</w:t>
      </w:r>
      <w:r>
        <w:rPr>
          <w:rFonts w:hint="cs"/>
          <w:rtl/>
        </w:rPr>
        <w:t xml:space="preserve"> </w:t>
      </w:r>
      <w:r w:rsidRPr="00694445">
        <w:rPr>
          <w:rFonts w:hint="cs"/>
          <w:rtl/>
        </w:rPr>
        <w:t>-</w:t>
      </w:r>
      <w:r w:rsidRPr="00694445">
        <w:rPr>
          <w:rFonts w:hint="cs"/>
          <w:rtl/>
        </w:rPr>
        <w:tab/>
        <w:t>ومنذ عام 2008، تمكن من الاستفادة من حلقات التدريب ذاتها، أعضاء</w:t>
      </w:r>
      <w:r>
        <w:rPr>
          <w:rFonts w:hint="cs"/>
          <w:rtl/>
        </w:rPr>
        <w:t xml:space="preserve"> </w:t>
      </w:r>
      <w:r w:rsidRPr="00694445">
        <w:rPr>
          <w:rtl/>
        </w:rPr>
        <w:t>مراكز التدريب والخدمات القانونية</w:t>
      </w:r>
      <w:r w:rsidRPr="00694445">
        <w:rPr>
          <w:rFonts w:hint="cs"/>
          <w:rtl/>
        </w:rPr>
        <w:t>، وأعضاء مركز الاستماع وتقديم المشورة القانونية والجمعيات النسائية في مانانجاري وفارافانغانا وماناكارا وفور دوفين وتوليار وآندوهاتابيناكا وإيهوزي وآمبالافاو وساكاراها.</w:t>
      </w:r>
    </w:p>
    <w:p w:rsidR="003C64BA" w:rsidRPr="00694445" w:rsidRDefault="003C64BA" w:rsidP="003C64BA">
      <w:pPr>
        <w:pStyle w:val="SingleTxt"/>
        <w:rPr>
          <w:rFonts w:hint="cs"/>
          <w:rtl/>
        </w:rPr>
      </w:pPr>
      <w:r w:rsidRPr="00694445">
        <w:rPr>
          <w:rFonts w:hint="cs"/>
          <w:rtl/>
        </w:rPr>
        <w:t>65</w:t>
      </w:r>
      <w:r>
        <w:rPr>
          <w:rFonts w:hint="cs"/>
          <w:rtl/>
        </w:rPr>
        <w:t xml:space="preserve"> -</w:t>
      </w:r>
      <w:r>
        <w:rPr>
          <w:rFonts w:hint="cs"/>
          <w:rtl/>
        </w:rPr>
        <w:tab/>
        <w:t>وأ</w:t>
      </w:r>
      <w:r w:rsidRPr="00694445">
        <w:rPr>
          <w:rFonts w:hint="cs"/>
          <w:rtl/>
        </w:rPr>
        <w:t>قامت وزارة العدل، بدعم من البرنامج الإنمائي، آليات لرصد إمكانات الوصول إلى العدالة وأعمال العنف الجنسي والقائمة على أساس الجنس في ثلاث مدن ملغاشية هي آنتاناناريفو ودياغو وتوليار. ووزعت المواد الإعلامية الموجهة لمكاتب متابعة أعمال العنف الجنسي والقائمة على أساس الجنس لجميع الجهات الفاعلة المعنية ومنها البلديات والمقاطعات، ووزارة السكان، والمحاكم الابتدائية ومحاكم الاستئناف في هذه البلدات ووزارة العدل منذ أيار/مايو</w:t>
      </w:r>
      <w:r>
        <w:rPr>
          <w:rFonts w:hint="cs"/>
          <w:rtl/>
        </w:rPr>
        <w:t xml:space="preserve"> 2012.</w:t>
      </w:r>
    </w:p>
    <w:p w:rsidR="003C64BA" w:rsidRPr="00694445" w:rsidRDefault="003C64BA" w:rsidP="003C64BA">
      <w:pPr>
        <w:pStyle w:val="SingleTxt"/>
        <w:rPr>
          <w:rFonts w:hint="cs"/>
          <w:rtl/>
        </w:rPr>
      </w:pPr>
      <w:r w:rsidRPr="00694445">
        <w:rPr>
          <w:rFonts w:hint="cs"/>
          <w:rtl/>
        </w:rPr>
        <w:t>66</w:t>
      </w:r>
      <w:r>
        <w:rPr>
          <w:rFonts w:hint="cs"/>
          <w:rtl/>
        </w:rPr>
        <w:t xml:space="preserve"> </w:t>
      </w:r>
      <w:r w:rsidRPr="00694445">
        <w:rPr>
          <w:rFonts w:hint="cs"/>
          <w:rtl/>
        </w:rPr>
        <w:t>-</w:t>
      </w:r>
      <w:r w:rsidRPr="00694445">
        <w:rPr>
          <w:rFonts w:hint="cs"/>
          <w:rtl/>
        </w:rPr>
        <w:tab/>
        <w:t>وجرى تدريب جميع المسؤولين عن الرصد في المناطق الن</w:t>
      </w:r>
      <w:r>
        <w:rPr>
          <w:rFonts w:hint="cs"/>
          <w:rtl/>
        </w:rPr>
        <w:t>موذجية الثلاث على استخدام البرام</w:t>
      </w:r>
      <w:r w:rsidRPr="00694445">
        <w:rPr>
          <w:rFonts w:hint="cs"/>
          <w:rtl/>
        </w:rPr>
        <w:t>جيات في عام 2012</w:t>
      </w:r>
      <w:r>
        <w:rPr>
          <w:rFonts w:hint="cs"/>
          <w:rtl/>
        </w:rPr>
        <w:t>.</w:t>
      </w:r>
    </w:p>
    <w:p w:rsidR="003C64BA" w:rsidRDefault="003C64BA" w:rsidP="003C64BA">
      <w:pPr>
        <w:pStyle w:val="SingleTxt"/>
        <w:rPr>
          <w:rFonts w:hint="cs"/>
          <w:rtl/>
        </w:rPr>
      </w:pPr>
      <w:r w:rsidRPr="00694445">
        <w:rPr>
          <w:rFonts w:hint="cs"/>
          <w:rtl/>
        </w:rPr>
        <w:t>67</w:t>
      </w:r>
      <w:r>
        <w:rPr>
          <w:rFonts w:hint="cs"/>
          <w:rtl/>
        </w:rPr>
        <w:t xml:space="preserve"> </w:t>
      </w:r>
      <w:r w:rsidRPr="00694445">
        <w:rPr>
          <w:rFonts w:hint="cs"/>
          <w:rtl/>
        </w:rPr>
        <w:t>-</w:t>
      </w:r>
      <w:r w:rsidRPr="00694445">
        <w:rPr>
          <w:rFonts w:hint="cs"/>
          <w:rtl/>
        </w:rPr>
        <w:tab/>
        <w:t>والهدف هو توفر آليات لجمع البيانات الجديرة بالثقة ومنها البيانات المتعلقة بجميع أشكال التمييز ضد المرأة بغية المضي في إجراء تحليل مفيد لإعداد سياسة وطنية لتعزيز حقوق الإنسان وحمايتها، ولا سيما حقوق المرأة والطفل.</w:t>
      </w:r>
    </w:p>
    <w:p w:rsidR="003C64BA" w:rsidRPr="00F0650D" w:rsidRDefault="003C64BA" w:rsidP="003C64BA">
      <w:pPr>
        <w:pStyle w:val="SingleTxt"/>
        <w:spacing w:after="0" w:line="120" w:lineRule="exact"/>
        <w:rPr>
          <w:rFonts w:hint="cs"/>
          <w:sz w:val="12"/>
          <w:rtl/>
        </w:rPr>
      </w:pPr>
    </w:p>
    <w:p w:rsidR="003C64BA" w:rsidRPr="00F0650D" w:rsidRDefault="003C64BA" w:rsidP="003C64BA">
      <w:pPr>
        <w:pStyle w:val="SingleTxt"/>
        <w:rPr>
          <w:b/>
          <w:bCs/>
          <w:rtl/>
        </w:rPr>
      </w:pPr>
      <w:r>
        <w:rPr>
          <w:b/>
          <w:bCs/>
          <w:rtl/>
        </w:rPr>
        <w:t>تطبيق المادتين 2 و5 من الات</w:t>
      </w:r>
      <w:r>
        <w:rPr>
          <w:rFonts w:hint="cs"/>
          <w:b/>
          <w:bCs/>
          <w:rtl/>
        </w:rPr>
        <w:t>ف</w:t>
      </w:r>
      <w:r>
        <w:rPr>
          <w:b/>
          <w:bCs/>
          <w:rtl/>
        </w:rPr>
        <w:t>ا</w:t>
      </w:r>
      <w:r>
        <w:rPr>
          <w:rFonts w:hint="cs"/>
          <w:b/>
          <w:bCs/>
          <w:rtl/>
        </w:rPr>
        <w:t>ق</w:t>
      </w:r>
      <w:r w:rsidRPr="00F0650D">
        <w:rPr>
          <w:b/>
          <w:bCs/>
          <w:rtl/>
        </w:rPr>
        <w:t>ية: القضاء على التمييز ضد المرأة</w:t>
      </w:r>
    </w:p>
    <w:p w:rsidR="003C64BA" w:rsidRPr="00F0650D" w:rsidRDefault="003C64BA" w:rsidP="003C64BA">
      <w:pPr>
        <w:pStyle w:val="SingleTxt"/>
        <w:rPr>
          <w:rtl/>
        </w:rPr>
      </w:pPr>
      <w:r w:rsidRPr="00F0650D">
        <w:rPr>
          <w:rtl/>
        </w:rPr>
        <w:t>(</w:t>
      </w:r>
      <w:r w:rsidRPr="00F0650D">
        <w:rPr>
          <w:i/>
          <w:iCs/>
          <w:rtl/>
        </w:rPr>
        <w:t>موضوع التوصية الواردة في الفقرة 17</w:t>
      </w:r>
      <w:r w:rsidRPr="00F0650D">
        <w:rPr>
          <w:rtl/>
        </w:rPr>
        <w:t>)</w:t>
      </w:r>
    </w:p>
    <w:p w:rsidR="003C64BA" w:rsidRPr="00F0650D" w:rsidRDefault="003C64BA" w:rsidP="003C64BA">
      <w:pPr>
        <w:pStyle w:val="SingleTxt"/>
        <w:spacing w:after="0" w:line="120" w:lineRule="exact"/>
        <w:rPr>
          <w:sz w:val="12"/>
          <w:rtl/>
        </w:rPr>
      </w:pPr>
    </w:p>
    <w:p w:rsidR="003C64BA" w:rsidRPr="00AA67C4" w:rsidRDefault="003C64BA" w:rsidP="003C64BA">
      <w:pPr>
        <w:pStyle w:val="SingleTxt"/>
        <w:rPr>
          <w:rFonts w:hint="cs"/>
          <w:i/>
          <w:iCs/>
          <w:rtl/>
        </w:rPr>
      </w:pPr>
      <w:r w:rsidRPr="00AA67C4">
        <w:rPr>
          <w:rFonts w:hint="cs"/>
          <w:i/>
          <w:iCs/>
          <w:rtl/>
        </w:rPr>
        <w:tab/>
      </w:r>
      <w:r w:rsidRPr="00AA67C4">
        <w:rPr>
          <w:i/>
          <w:iCs/>
          <w:rtl/>
        </w:rPr>
        <w:t>تطلب اللجنة إلى الدولة الطرف أن تنظر إلى العادات الثقافية الوطنية باعتبارها جانبا دينامياً من جوانب حياة البلد ونسيجه الاجتماعي، ومن ثم فهي خاضعة للتغيير. وهي تحثها على أن تنفذ دون تأخير استراتيجية شاملة، تتضمن سن تشريعات، لتغيير أو إزالة الممارسات والقوالب النمطية الثقافية التي تميز ضد المرأة، بما يتفق مع الفقرة الفرعية (و) من المادة 2 والفقرة الفرعية (أ) من المادة 5 من الاتفاقية.</w:t>
      </w:r>
      <w:r w:rsidRPr="00AA67C4">
        <w:rPr>
          <w:rFonts w:hint="cs"/>
          <w:i/>
          <w:iCs/>
          <w:rtl/>
        </w:rPr>
        <w:t xml:space="preserve"> </w:t>
      </w:r>
      <w:r w:rsidRPr="00AA67C4">
        <w:rPr>
          <w:i/>
          <w:iCs/>
          <w:rtl/>
        </w:rPr>
        <w:t>وينبغي أن تشمل هذه التدابير بذل جهود تُنفذ بالتعاون مع المجتمع المدني من أجل التوعية بهذا الموضوع، تستهدف المرأة</w:t>
      </w:r>
      <w:r w:rsidRPr="00AA67C4">
        <w:rPr>
          <w:rFonts w:hint="cs"/>
          <w:i/>
          <w:iCs/>
          <w:rtl/>
        </w:rPr>
        <w:t xml:space="preserve"> </w:t>
      </w:r>
      <w:r w:rsidRPr="00AA67C4">
        <w:rPr>
          <w:i/>
          <w:iCs/>
          <w:rtl/>
        </w:rPr>
        <w:t>والرجل على مستوى جميع شرائح المجتمع، ولا</w:t>
      </w:r>
      <w:bookmarkStart w:id="1" w:name="_GoBack"/>
      <w:bookmarkEnd w:id="1"/>
      <w:r w:rsidRPr="00AA67C4">
        <w:rPr>
          <w:rFonts w:hint="cs"/>
          <w:i/>
          <w:iCs/>
          <w:rtl/>
        </w:rPr>
        <w:t xml:space="preserve"> </w:t>
      </w:r>
      <w:r w:rsidRPr="00AA67C4">
        <w:rPr>
          <w:i/>
          <w:iCs/>
          <w:rtl/>
        </w:rPr>
        <w:t>سيما الزعماء التقليديون.</w:t>
      </w:r>
      <w:r w:rsidRPr="00AA67C4">
        <w:rPr>
          <w:rFonts w:hint="cs"/>
          <w:i/>
          <w:iCs/>
          <w:rtl/>
        </w:rPr>
        <w:t xml:space="preserve"> </w:t>
      </w:r>
      <w:r w:rsidRPr="00AA67C4">
        <w:rPr>
          <w:i/>
          <w:iCs/>
          <w:rtl/>
        </w:rPr>
        <w:t>وتحث اللجنة الدولة الطرف على التصدي بقوة أكبر للأعراف والممارسات الثقافية والتقليدية الضارة، مثل ممارسة الموليتري (ثمن العروس) السائدة في الشمال الغربي والعرف الذي يقضي بالتخلي عن أحد التوأمين في منطقة مانَنجاري</w:t>
      </w:r>
      <w:r w:rsidRPr="00AA67C4">
        <w:rPr>
          <w:rFonts w:hint="cs"/>
          <w:i/>
          <w:iCs/>
          <w:rtl/>
        </w:rPr>
        <w:t xml:space="preserve"> </w:t>
      </w:r>
      <w:r w:rsidRPr="00AA67C4">
        <w:rPr>
          <w:i/>
          <w:iCs/>
          <w:rtl/>
        </w:rPr>
        <w:t>وتشجعها على تنفيذ تدابير فعالة ومبتكرة لتعزيز فهم المساواة بين المرأة والرجل والعمل مع وسائل الإعلام من</w:t>
      </w:r>
      <w:r w:rsidRPr="00AA67C4">
        <w:rPr>
          <w:rFonts w:hint="cs"/>
          <w:i/>
          <w:iCs/>
          <w:rtl/>
        </w:rPr>
        <w:t xml:space="preserve"> أ</w:t>
      </w:r>
      <w:r w:rsidRPr="00AA67C4">
        <w:rPr>
          <w:i/>
          <w:iCs/>
          <w:rtl/>
        </w:rPr>
        <w:t>جل تعزيز عرض صورة إيجابية غير نمطية للمرأة</w:t>
      </w:r>
      <w:r w:rsidRPr="00AA67C4">
        <w:rPr>
          <w:rFonts w:hint="cs"/>
          <w:i/>
          <w:iCs/>
          <w:rtl/>
        </w:rPr>
        <w:t>.</w:t>
      </w:r>
    </w:p>
    <w:p w:rsidR="003C64BA" w:rsidRPr="00F0650D" w:rsidRDefault="003C64BA" w:rsidP="003C64BA">
      <w:pPr>
        <w:pStyle w:val="SingleTxt"/>
        <w:rPr>
          <w:rtl/>
        </w:rPr>
      </w:pPr>
      <w:r w:rsidRPr="00F0650D">
        <w:rPr>
          <w:rtl/>
        </w:rPr>
        <w:t>68</w:t>
      </w:r>
      <w:r>
        <w:rPr>
          <w:rFonts w:hint="cs"/>
          <w:rtl/>
        </w:rPr>
        <w:t xml:space="preserve"> </w:t>
      </w:r>
      <w:r w:rsidRPr="00F0650D">
        <w:rPr>
          <w:rtl/>
        </w:rPr>
        <w:t>-</w:t>
      </w:r>
      <w:r w:rsidRPr="00F0650D">
        <w:rPr>
          <w:rtl/>
        </w:rPr>
        <w:tab/>
        <w:t>وقد كانت هاتان المادتان موضوع توصية واحدة، ومن ثم جاءت فائدة جمعهما.</w:t>
      </w:r>
    </w:p>
    <w:p w:rsidR="003C64BA" w:rsidRPr="00F0650D" w:rsidRDefault="003C64BA" w:rsidP="003C64BA">
      <w:pPr>
        <w:pStyle w:val="SingleTxt"/>
        <w:rPr>
          <w:rtl/>
        </w:rPr>
      </w:pPr>
      <w:r w:rsidRPr="00F0650D">
        <w:rPr>
          <w:rtl/>
        </w:rPr>
        <w:t>69</w:t>
      </w:r>
      <w:r>
        <w:rPr>
          <w:rFonts w:hint="cs"/>
          <w:rtl/>
        </w:rPr>
        <w:t xml:space="preserve"> </w:t>
      </w:r>
      <w:r w:rsidRPr="00F0650D">
        <w:rPr>
          <w:rtl/>
        </w:rPr>
        <w:t>-</w:t>
      </w:r>
      <w:r w:rsidRPr="00F0650D">
        <w:rPr>
          <w:rtl/>
        </w:rPr>
        <w:tab/>
        <w:t>ومن أجل تنفيذ هذه التوصيات التي تدعو إلى إصلاح تشريعي وإلى مكافحة الحكم المسبق المرتبط بفكرة دونية المرأة إزاء الرجل، اتخذت تدابير تشريعية وتنظيمية</w:t>
      </w:r>
      <w:r>
        <w:rPr>
          <w:rFonts w:hint="cs"/>
          <w:rtl/>
        </w:rPr>
        <w:t xml:space="preserve"> </w:t>
      </w:r>
      <w:r w:rsidRPr="00F0650D">
        <w:rPr>
          <w:rtl/>
        </w:rPr>
        <w:t>أبلغ عنها في التقرير السابق.</w:t>
      </w:r>
    </w:p>
    <w:p w:rsidR="003C64BA" w:rsidRPr="00F0650D" w:rsidRDefault="003C64BA" w:rsidP="003C64BA">
      <w:pPr>
        <w:pStyle w:val="SingleTxt"/>
        <w:rPr>
          <w:rtl/>
        </w:rPr>
      </w:pPr>
      <w:r w:rsidRPr="00F0650D">
        <w:rPr>
          <w:rtl/>
        </w:rPr>
        <w:t>70</w:t>
      </w:r>
      <w:r>
        <w:rPr>
          <w:rFonts w:hint="cs"/>
          <w:rtl/>
        </w:rPr>
        <w:t xml:space="preserve"> </w:t>
      </w:r>
      <w:r w:rsidRPr="00F0650D">
        <w:rPr>
          <w:rtl/>
        </w:rPr>
        <w:t>-</w:t>
      </w:r>
      <w:r w:rsidRPr="00F0650D">
        <w:rPr>
          <w:rtl/>
        </w:rPr>
        <w:tab/>
        <w:t>ورغم بدء نفاذ القانون الجديد الذي ألغي بموجبه القانون ذو الطابع التمييزي والمتعلق بإمكانية الوصول إلى الإرث العقاري فإن النساء لا يجرؤن، في الحياة العملية، في بعض مناطق الجنوب والجنوب الشرقي، على المطالبة بحقوقهن خوفا من نبذ الأسرة والمجتمع كله لهن بسبب العادات التي تعتبر ثابتة.</w:t>
      </w:r>
    </w:p>
    <w:p w:rsidR="003C64BA" w:rsidRPr="00AA67C4" w:rsidRDefault="003C64BA" w:rsidP="003C64BA">
      <w:pPr>
        <w:pStyle w:val="SingleTxt"/>
        <w:spacing w:after="0" w:line="120" w:lineRule="exact"/>
        <w:rPr>
          <w:b/>
          <w:bCs/>
          <w:sz w:val="12"/>
          <w:rtl/>
        </w:rPr>
      </w:pPr>
    </w:p>
    <w:p w:rsidR="003C64BA" w:rsidRPr="00F0650D"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F0650D">
        <w:rPr>
          <w:rtl/>
        </w:rPr>
        <w:t>1</w:t>
      </w:r>
      <w:r>
        <w:rPr>
          <w:rFonts w:hint="cs"/>
          <w:rtl/>
        </w:rPr>
        <w:t xml:space="preserve"> </w:t>
      </w:r>
      <w:r w:rsidRPr="00F0650D">
        <w:rPr>
          <w:rtl/>
        </w:rPr>
        <w:t>-</w:t>
      </w:r>
      <w:r w:rsidRPr="00F0650D">
        <w:rPr>
          <w:rtl/>
        </w:rPr>
        <w:tab/>
        <w:t>مكافحة دونية المرأة إزاء الرجل</w:t>
      </w:r>
    </w:p>
    <w:p w:rsidR="003C64BA" w:rsidRPr="00F0650D" w:rsidRDefault="003C64BA" w:rsidP="003C64BA">
      <w:pPr>
        <w:pStyle w:val="SingleTxt"/>
        <w:rPr>
          <w:rtl/>
        </w:rPr>
      </w:pPr>
      <w:r w:rsidRPr="00F0650D">
        <w:rPr>
          <w:rtl/>
        </w:rPr>
        <w:t>71</w:t>
      </w:r>
      <w:r>
        <w:rPr>
          <w:rFonts w:hint="cs"/>
          <w:rtl/>
        </w:rPr>
        <w:t xml:space="preserve"> </w:t>
      </w:r>
      <w:r w:rsidRPr="00F0650D">
        <w:rPr>
          <w:rtl/>
        </w:rPr>
        <w:t>-</w:t>
      </w:r>
      <w:r w:rsidRPr="00F0650D">
        <w:rPr>
          <w:rtl/>
        </w:rPr>
        <w:tab/>
        <w:t>ما زالت العادات التي تعتبر المرأة أدنى مرتبة من الرجل مستمرة. وهي أشد حدة في الأوساط الريفية. ونتيجة لذلك، تحرم المرأة من حقها في:</w:t>
      </w:r>
    </w:p>
    <w:p w:rsidR="003C64BA" w:rsidRPr="00F0650D"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F0650D">
        <w:rPr>
          <w:rtl/>
        </w:rPr>
        <w:t>المشاركة على قدم المساواة مع الرجل في ممارسة السلطة الوالدية بالرغم من أحكام القانون رقم 2007-023 ومادتيه 15 و</w:t>
      </w:r>
      <w:r>
        <w:rPr>
          <w:rFonts w:hint="cs"/>
          <w:rtl/>
        </w:rPr>
        <w:t xml:space="preserve"> </w:t>
      </w:r>
      <w:r w:rsidRPr="00F0650D">
        <w:rPr>
          <w:rtl/>
        </w:rPr>
        <w:t>16</w:t>
      </w:r>
      <w:r w:rsidRPr="00AA67C4">
        <w:rPr>
          <w:vertAlign w:val="superscript"/>
          <w:rtl/>
        </w:rPr>
        <w:t>(</w:t>
      </w:r>
      <w:r>
        <w:rPr>
          <w:rStyle w:val="FootnoteReference"/>
          <w:rtl/>
        </w:rPr>
        <w:footnoteReference w:id="6"/>
      </w:r>
      <w:r w:rsidRPr="00AA67C4">
        <w:rPr>
          <w:vertAlign w:val="superscript"/>
          <w:rtl/>
        </w:rPr>
        <w:t>)</w:t>
      </w:r>
      <w:r>
        <w:rPr>
          <w:rFonts w:hint="cs"/>
          <w:rtl/>
        </w:rPr>
        <w:t>؛</w:t>
      </w:r>
    </w:p>
    <w:p w:rsidR="003C64BA" w:rsidRPr="00F0650D"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F0650D">
        <w:rPr>
          <w:rtl/>
        </w:rPr>
        <w:t>الكلام أمام الجمهور</w:t>
      </w:r>
      <w:r>
        <w:rPr>
          <w:rFonts w:hint="cs"/>
          <w:rtl/>
        </w:rPr>
        <w:t>؛</w:t>
      </w:r>
    </w:p>
    <w:p w:rsidR="003C64BA" w:rsidRPr="00F0650D"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F0650D">
        <w:rPr>
          <w:rtl/>
        </w:rPr>
        <w:t>المشاركة في إدارة الشؤون العامة عن طريق الانتخاب أو التعيين لشغل مناصب رفيعة؛</w:t>
      </w:r>
    </w:p>
    <w:p w:rsidR="003C64BA" w:rsidRPr="00F0650D"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F0650D">
        <w:rPr>
          <w:rtl/>
        </w:rPr>
        <w:t>الوصول على الائتمانات من أجل تحقيق استقلالهن الاقتصادي.</w:t>
      </w:r>
    </w:p>
    <w:p w:rsidR="003C64BA" w:rsidRPr="00F0650D" w:rsidRDefault="003C64BA" w:rsidP="003C64BA">
      <w:pPr>
        <w:pStyle w:val="SingleTxt"/>
        <w:rPr>
          <w:rtl/>
        </w:rPr>
      </w:pPr>
      <w:r w:rsidRPr="00F0650D">
        <w:rPr>
          <w:rtl/>
        </w:rPr>
        <w:t>72</w:t>
      </w:r>
      <w:r>
        <w:rPr>
          <w:rFonts w:hint="cs"/>
          <w:rtl/>
        </w:rPr>
        <w:t xml:space="preserve"> </w:t>
      </w:r>
      <w:r w:rsidRPr="00F0650D">
        <w:rPr>
          <w:rtl/>
        </w:rPr>
        <w:t>-</w:t>
      </w:r>
      <w:r w:rsidRPr="00F0650D">
        <w:rPr>
          <w:rtl/>
        </w:rPr>
        <w:tab/>
        <w:t>واتخذت، بدعم من البرنامج الإنمائي، في إطار تنفيذ برنامج زيادة مشاركة المرأة في القرارات المجتمعية بتحسين ممارستها لحقوقها المدنية والاقتصادية، إجراءات في مناطق الجنوب الشرقي والجنوب الغربي في الفترة ب</w:t>
      </w:r>
      <w:r>
        <w:rPr>
          <w:rtl/>
        </w:rPr>
        <w:t>ين حزيران/يونيه 2011 وتموز/يولي</w:t>
      </w:r>
      <w:r>
        <w:rPr>
          <w:rFonts w:hint="cs"/>
          <w:rtl/>
        </w:rPr>
        <w:t>ه</w:t>
      </w:r>
      <w:r w:rsidRPr="00F0650D">
        <w:rPr>
          <w:rtl/>
        </w:rPr>
        <w:t xml:space="preserve"> 2013 لتمكين المرأة من الكلام أمام الجمهور والمشاركة في إدارة الشؤون المجتمعية.</w:t>
      </w:r>
    </w:p>
    <w:p w:rsidR="003C64BA" w:rsidRDefault="003C64BA" w:rsidP="003C64BA">
      <w:pPr>
        <w:pStyle w:val="SingleTxt"/>
        <w:rPr>
          <w:rFonts w:hint="cs"/>
          <w:rtl/>
        </w:rPr>
      </w:pPr>
      <w:r w:rsidRPr="00F0650D">
        <w:rPr>
          <w:rtl/>
        </w:rPr>
        <w:t>73</w:t>
      </w:r>
      <w:r>
        <w:rPr>
          <w:rFonts w:hint="cs"/>
          <w:rtl/>
        </w:rPr>
        <w:t xml:space="preserve"> </w:t>
      </w:r>
      <w:r w:rsidRPr="00F0650D">
        <w:rPr>
          <w:rtl/>
        </w:rPr>
        <w:t>-</w:t>
      </w:r>
      <w:r w:rsidRPr="00F0650D">
        <w:rPr>
          <w:rtl/>
        </w:rPr>
        <w:tab/>
        <w:t>وفي نهاية هذا البرنامج، تمكنت نساء ومجموعات نسائية من المشاركة في عملية اتخاذ القرارات على مستوى المجتمعات المحلية.</w:t>
      </w:r>
    </w:p>
    <w:p w:rsidR="003C64BA" w:rsidRPr="000F0599" w:rsidRDefault="003C64BA" w:rsidP="003C64BA">
      <w:pPr>
        <w:pStyle w:val="SingleTxt"/>
        <w:spacing w:after="0" w:line="120" w:lineRule="exact"/>
        <w:rPr>
          <w:rFonts w:hint="cs"/>
          <w:i/>
          <w:iCs/>
          <w:sz w:val="12"/>
          <w:rtl/>
        </w:rPr>
      </w:pPr>
      <w:r>
        <w:rPr>
          <w:rtl/>
        </w:rPr>
        <w:br w:type="page"/>
      </w:r>
    </w:p>
    <w:p w:rsidR="003C64BA" w:rsidRDefault="003C64BA" w:rsidP="003C64BA">
      <w:pPr>
        <w:pStyle w:val="SingleTxt"/>
        <w:rPr>
          <w:rFonts w:hint="cs"/>
          <w:b/>
          <w:bCs/>
          <w:rtl/>
        </w:rPr>
      </w:pPr>
      <w:r>
        <w:rPr>
          <w:rFonts w:hint="cs"/>
          <w:b/>
          <w:bCs/>
          <w:rtl/>
        </w:rPr>
        <w:t>الجدول 5</w:t>
      </w:r>
    </w:p>
    <w:p w:rsidR="003C64BA" w:rsidRDefault="003C64BA" w:rsidP="003C64BA">
      <w:pPr>
        <w:pStyle w:val="SingleTxt"/>
        <w:rPr>
          <w:rFonts w:hint="cs"/>
          <w:rtl/>
        </w:rPr>
      </w:pPr>
      <w:r w:rsidRPr="00FF6797">
        <w:rPr>
          <w:b/>
          <w:bCs/>
          <w:rtl/>
        </w:rPr>
        <w:t xml:space="preserve">النسبة المئوية لمشاركة المرأة في الجمعيات العامة للأحياء </w:t>
      </w:r>
      <w:r>
        <w:rPr>
          <w:b/>
          <w:bCs/>
          <w:rtl/>
        </w:rPr>
        <w:t>(الفوكونتني</w:t>
      </w:r>
      <w:r w:rsidRPr="00FF6797">
        <w:rPr>
          <w:b/>
          <w:bCs/>
          <w:rtl/>
        </w:rPr>
        <w:t>)</w:t>
      </w:r>
    </w:p>
    <w:tbl>
      <w:tblPr>
        <w:bidiVisual/>
        <w:tblW w:w="0" w:type="auto"/>
        <w:tblInd w:w="1267" w:type="dxa"/>
        <w:tblLook w:val="01E0"/>
      </w:tblPr>
      <w:tblGrid>
        <w:gridCol w:w="1435"/>
        <w:gridCol w:w="1435"/>
        <w:gridCol w:w="1436"/>
        <w:gridCol w:w="1436"/>
        <w:gridCol w:w="1436"/>
        <w:gridCol w:w="1436"/>
      </w:tblGrid>
      <w:tr w:rsidR="003C64BA" w:rsidRPr="00892EA7" w:rsidTr="00892EA7">
        <w:trPr>
          <w:cantSplit/>
          <w:tblHeader/>
        </w:trPr>
        <w:tc>
          <w:tcPr>
            <w:tcW w:w="1435"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مناطق النشاط (المقاطعات</w:t>
            </w:r>
          </w:p>
        </w:tc>
        <w:tc>
          <w:tcPr>
            <w:tcW w:w="1435"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عدد المجموعات التي يستهدفها المشروع</w:t>
            </w:r>
          </w:p>
        </w:tc>
        <w:tc>
          <w:tcPr>
            <w:tcW w:w="143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عدد أفراد المجموعات</w:t>
            </w:r>
          </w:p>
        </w:tc>
        <w:tc>
          <w:tcPr>
            <w:tcW w:w="143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عدد النساء في الأحياء اللآتي تتجاوز أعمارهن 18 سنة</w:t>
            </w:r>
          </w:p>
        </w:tc>
        <w:tc>
          <w:tcPr>
            <w:tcW w:w="143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عدد المشاركات في الجمعيات العامة للأحياء</w:t>
            </w:r>
          </w:p>
        </w:tc>
        <w:tc>
          <w:tcPr>
            <w:tcW w:w="143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النسبة المئوية</w:t>
            </w:r>
          </w:p>
        </w:tc>
      </w:tr>
      <w:tr w:rsidR="003C64BA" w:rsidRPr="00892EA7" w:rsidTr="00892EA7">
        <w:trPr>
          <w:cantSplit/>
          <w:trHeight w:hRule="exact" w:val="115"/>
          <w:tblHeader/>
        </w:trPr>
        <w:tc>
          <w:tcPr>
            <w:tcW w:w="143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43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3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3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3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3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43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فارافانغانا</w:t>
            </w:r>
          </w:p>
        </w:tc>
        <w:tc>
          <w:tcPr>
            <w:tcW w:w="143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80</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320 2</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094 3</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042 2</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 xml:space="preserve">  88</w:t>
            </w:r>
          </w:p>
        </w:tc>
      </w:tr>
      <w:tr w:rsidR="003C64BA" w:rsidRPr="00892EA7" w:rsidTr="00892EA7">
        <w:trPr>
          <w:cantSplit/>
        </w:trPr>
        <w:tc>
          <w:tcPr>
            <w:tcW w:w="143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ماناكارا</w:t>
            </w:r>
          </w:p>
        </w:tc>
        <w:tc>
          <w:tcPr>
            <w:tcW w:w="143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58</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348 1</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925 1</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117 1</w:t>
            </w:r>
          </w:p>
        </w:tc>
        <w:tc>
          <w:tcPr>
            <w:tcW w:w="143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82.8</w:t>
            </w:r>
          </w:p>
        </w:tc>
      </w:tr>
      <w:tr w:rsidR="003C64BA" w:rsidRPr="00892EA7" w:rsidTr="00892EA7">
        <w:trPr>
          <w:cantSplit/>
        </w:trPr>
        <w:tc>
          <w:tcPr>
            <w:tcW w:w="143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مانانجاري</w:t>
            </w:r>
          </w:p>
        </w:tc>
        <w:tc>
          <w:tcPr>
            <w:tcW w:w="1435"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56</w:t>
            </w:r>
          </w:p>
        </w:tc>
        <w:tc>
          <w:tcPr>
            <w:tcW w:w="1436"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312 1</w:t>
            </w:r>
          </w:p>
        </w:tc>
        <w:tc>
          <w:tcPr>
            <w:tcW w:w="1436"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730 1</w:t>
            </w:r>
          </w:p>
        </w:tc>
        <w:tc>
          <w:tcPr>
            <w:tcW w:w="1436"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176 1</w:t>
            </w:r>
          </w:p>
        </w:tc>
        <w:tc>
          <w:tcPr>
            <w:tcW w:w="1436"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89.6</w:t>
            </w:r>
          </w:p>
        </w:tc>
      </w:tr>
      <w:tr w:rsidR="003C64BA" w:rsidRPr="00892EA7" w:rsidTr="00892EA7">
        <w:trPr>
          <w:cantSplit/>
        </w:trPr>
        <w:tc>
          <w:tcPr>
            <w:tcW w:w="1435"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b/>
                <w:bCs/>
                <w:sz w:val="16"/>
                <w:szCs w:val="24"/>
                <w:rtl/>
              </w:rPr>
              <w:t>المجموع</w:t>
            </w:r>
          </w:p>
        </w:tc>
        <w:tc>
          <w:tcPr>
            <w:tcW w:w="1435"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194</w:t>
            </w:r>
          </w:p>
        </w:tc>
        <w:tc>
          <w:tcPr>
            <w:tcW w:w="1436"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980 4</w:t>
            </w:r>
          </w:p>
        </w:tc>
        <w:tc>
          <w:tcPr>
            <w:tcW w:w="1436"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749 6</w:t>
            </w:r>
          </w:p>
        </w:tc>
        <w:tc>
          <w:tcPr>
            <w:tcW w:w="1436"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335 4</w:t>
            </w:r>
          </w:p>
        </w:tc>
        <w:tc>
          <w:tcPr>
            <w:tcW w:w="1436"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 xml:space="preserve">  87</w:t>
            </w:r>
          </w:p>
        </w:tc>
      </w:tr>
    </w:tbl>
    <w:p w:rsidR="003C64BA" w:rsidRPr="000F0599" w:rsidRDefault="003C64BA" w:rsidP="003C64BA">
      <w:pPr>
        <w:pStyle w:val="SingleTxt"/>
        <w:rPr>
          <w:rFonts w:hint="cs"/>
          <w:i/>
          <w:iCs/>
          <w:sz w:val="26"/>
          <w:szCs w:val="26"/>
          <w:rtl/>
        </w:rPr>
      </w:pPr>
      <w:r w:rsidRPr="003C64BA">
        <w:rPr>
          <w:rFonts w:hint="cs"/>
          <w:i/>
          <w:iCs/>
          <w:sz w:val="26"/>
          <w:szCs w:val="26"/>
          <w:rtl/>
        </w:rPr>
        <w:t>المصدر</w:t>
      </w:r>
      <w:r w:rsidRPr="000F0599">
        <w:rPr>
          <w:rFonts w:hint="cs"/>
          <w:i/>
          <w:iCs/>
          <w:sz w:val="26"/>
          <w:szCs w:val="26"/>
          <w:rtl/>
        </w:rPr>
        <w:t>:</w:t>
      </w:r>
      <w:r w:rsidRPr="000F0599">
        <w:rPr>
          <w:rFonts w:ascii="Calibri" w:hAnsi="Calibri" w:cs="Arial"/>
          <w:w w:val="100"/>
          <w:kern w:val="0"/>
          <w:sz w:val="26"/>
          <w:szCs w:val="26"/>
          <w:rtl/>
          <w:lang w:val="en-GB"/>
        </w:rPr>
        <w:t xml:space="preserve"> </w:t>
      </w:r>
      <w:r w:rsidRPr="000F0599">
        <w:rPr>
          <w:i/>
          <w:iCs/>
          <w:sz w:val="26"/>
          <w:szCs w:val="26"/>
          <w:rtl/>
        </w:rPr>
        <w:t>التقرير عن انشطة مشروع شرطة الجو والحدود، تموز/يولي</w:t>
      </w:r>
      <w:r>
        <w:rPr>
          <w:rFonts w:hint="cs"/>
          <w:i/>
          <w:iCs/>
          <w:sz w:val="26"/>
          <w:szCs w:val="26"/>
          <w:rtl/>
        </w:rPr>
        <w:t>ه</w:t>
      </w:r>
      <w:r w:rsidRPr="000F0599">
        <w:rPr>
          <w:i/>
          <w:iCs/>
          <w:sz w:val="26"/>
          <w:szCs w:val="26"/>
          <w:rtl/>
        </w:rPr>
        <w:t xml:space="preserve"> 2013.</w:t>
      </w:r>
    </w:p>
    <w:p w:rsidR="003C64BA" w:rsidRPr="003C64BA" w:rsidRDefault="003C64BA" w:rsidP="003C64BA">
      <w:pPr>
        <w:pStyle w:val="SingleTxt"/>
        <w:spacing w:after="0" w:line="120" w:lineRule="exact"/>
        <w:ind w:left="0"/>
        <w:rPr>
          <w:sz w:val="12"/>
          <w:rtl/>
        </w:rPr>
      </w:pPr>
    </w:p>
    <w:p w:rsidR="003C64BA" w:rsidRPr="00FE1944" w:rsidRDefault="003C64BA" w:rsidP="003C64BA">
      <w:pPr>
        <w:pStyle w:val="SingleTxt"/>
        <w:rPr>
          <w:rtl/>
        </w:rPr>
      </w:pPr>
      <w:r w:rsidRPr="00FE1944">
        <w:rPr>
          <w:rtl/>
        </w:rPr>
        <w:t>74</w:t>
      </w:r>
      <w:r>
        <w:rPr>
          <w:rFonts w:hint="cs"/>
          <w:rtl/>
        </w:rPr>
        <w:t xml:space="preserve"> </w:t>
      </w:r>
      <w:r w:rsidRPr="00FE1944">
        <w:rPr>
          <w:rtl/>
        </w:rPr>
        <w:t>-</w:t>
      </w:r>
      <w:r w:rsidRPr="00FE1944">
        <w:rPr>
          <w:rtl/>
        </w:rPr>
        <w:tab/>
        <w:t>بهدف تشجيع حدوث تغيير في العقليات والسلوك في اتجاه القضاء على العادات السيئة التي تشكل تمييزا ضد المرأة، نظمت وزارة السكان والشؤون الاجتماعية، بين عامي 2011 و</w:t>
      </w:r>
      <w:r>
        <w:rPr>
          <w:rFonts w:hint="cs"/>
          <w:rtl/>
        </w:rPr>
        <w:t xml:space="preserve"> </w:t>
      </w:r>
      <w:r w:rsidRPr="00FE1944">
        <w:rPr>
          <w:rtl/>
        </w:rPr>
        <w:t>2012، جلسات إعلام وتوعية التزم في أعقابها 62 من الزعماء التقليديين من مناطق بويني وإيهورومبي، ومينابي، وأمورون إي مانجا، وآنتسيمو، وآندريفانا، وأنوزي، بتشجيع المساواة بين الرجل والمرأة ومنع العنف القائم على أساس الجنس بين أفراد بلداتهم.</w:t>
      </w:r>
    </w:p>
    <w:p w:rsidR="003C64BA" w:rsidRPr="00FE1944" w:rsidRDefault="003C64BA" w:rsidP="003C64BA">
      <w:pPr>
        <w:pStyle w:val="SingleTxt"/>
        <w:rPr>
          <w:rtl/>
        </w:rPr>
      </w:pPr>
      <w:r w:rsidRPr="00FE1944">
        <w:rPr>
          <w:rtl/>
        </w:rPr>
        <w:t>75</w:t>
      </w:r>
      <w:r>
        <w:rPr>
          <w:rFonts w:hint="cs"/>
          <w:rtl/>
        </w:rPr>
        <w:t xml:space="preserve"> </w:t>
      </w:r>
      <w:r w:rsidRPr="00FE1944">
        <w:rPr>
          <w:rtl/>
        </w:rPr>
        <w:t>-</w:t>
      </w:r>
      <w:r w:rsidRPr="00FE1944">
        <w:rPr>
          <w:rtl/>
        </w:rPr>
        <w:tab/>
        <w:t>وتنظم وزارة التعليم الوطني كل سنة، منذ عام 2008، زيارات للتوعية ب</w:t>
      </w:r>
      <w:r>
        <w:rPr>
          <w:rFonts w:hint="cs"/>
          <w:rtl/>
        </w:rPr>
        <w:t>ـ ”</w:t>
      </w:r>
      <w:r w:rsidRPr="00FE1944">
        <w:rPr>
          <w:rtl/>
        </w:rPr>
        <w:t>إمكانية اختيار الفتيات لمهن مخصصة تقليديا للفتيان</w:t>
      </w:r>
      <w:r>
        <w:rPr>
          <w:rFonts w:hint="cs"/>
          <w:rtl/>
        </w:rPr>
        <w:t>“</w:t>
      </w:r>
      <w:r w:rsidRPr="00FE1944">
        <w:rPr>
          <w:rtl/>
        </w:rPr>
        <w:t xml:space="preserve"> ل</w:t>
      </w:r>
      <w:r>
        <w:rPr>
          <w:rFonts w:hint="cs"/>
          <w:rtl/>
        </w:rPr>
        <w:t xml:space="preserve">ـ </w:t>
      </w:r>
      <w:r w:rsidRPr="00FE1944">
        <w:rPr>
          <w:rtl/>
        </w:rPr>
        <w:t>140 مؤسسة تعليمية في المتوسط.</w:t>
      </w:r>
    </w:p>
    <w:p w:rsidR="003C64BA" w:rsidRPr="00FE1944" w:rsidRDefault="003C64BA" w:rsidP="003C64BA">
      <w:pPr>
        <w:pStyle w:val="SingleTxt"/>
        <w:rPr>
          <w:rtl/>
          <w:lang w:bidi="ar-EG"/>
        </w:rPr>
      </w:pPr>
      <w:r w:rsidRPr="00FE1944">
        <w:rPr>
          <w:rtl/>
        </w:rPr>
        <w:t>76</w:t>
      </w:r>
      <w:r>
        <w:rPr>
          <w:rFonts w:hint="cs"/>
          <w:rtl/>
        </w:rPr>
        <w:t xml:space="preserve"> </w:t>
      </w:r>
      <w:r w:rsidRPr="00FE1944">
        <w:rPr>
          <w:rtl/>
        </w:rPr>
        <w:t>-</w:t>
      </w:r>
      <w:r w:rsidRPr="00FE1944">
        <w:rPr>
          <w:rtl/>
        </w:rPr>
        <w:tab/>
        <w:t xml:space="preserve">ومن أجل كسر الصورة المقولبة للفتاة التي تقتصر توجهاتها على المهن المنزلية بالإضافة إلى المفهوم التقليدي للمهن المخصصة إما للفتيات أو للفتيان، أعد </w:t>
      </w:r>
      <w:r w:rsidRPr="00FE1944">
        <w:rPr>
          <w:rtl/>
          <w:lang w:bidi="ar-EG"/>
        </w:rPr>
        <w:t>مكتب التعليم الجماهيري والتربية المدنية برنامجا دراسيا للتربية المدنية يشجع المساواة بين الجنسين في الأعمال المنزلية وفي المهن. ولتوعية الجماهير بهذه المشكلة، أعدت كتيبات ولوحات إعلامية تشجع معاملة الفتيات والفتيان على قدم المساواة في الوسط العائلي وجرى توزيعها في مؤسسات التعليم العمومية للمناطق ال</w:t>
      </w:r>
      <w:r>
        <w:rPr>
          <w:rFonts w:hint="cs"/>
          <w:rtl/>
          <w:lang w:bidi="ar-EG"/>
        </w:rPr>
        <w:t>ـ</w:t>
      </w:r>
      <w:r>
        <w:rPr>
          <w:rFonts w:hint="eastAsia"/>
          <w:rtl/>
          <w:lang w:bidi="ar-EG"/>
        </w:rPr>
        <w:t> </w:t>
      </w:r>
      <w:r w:rsidRPr="00FE1944">
        <w:rPr>
          <w:rtl/>
          <w:lang w:bidi="ar-EG"/>
        </w:rPr>
        <w:t>22 في مدغشقر في عام 2012 وفي الإدارات الوطنية ال</w:t>
      </w:r>
      <w:r>
        <w:rPr>
          <w:rFonts w:hint="cs"/>
          <w:rtl/>
          <w:lang w:bidi="ar-EG"/>
        </w:rPr>
        <w:t>ـ</w:t>
      </w:r>
      <w:r w:rsidRPr="00FE1944">
        <w:rPr>
          <w:rtl/>
          <w:lang w:bidi="ar-EG"/>
        </w:rPr>
        <w:t xml:space="preserve"> 10 للتعليم الخاص في عام 2013 بالإضافة إلى منظمات المجتمع المدني.</w:t>
      </w:r>
    </w:p>
    <w:p w:rsidR="003C64BA" w:rsidRPr="00FE1944" w:rsidRDefault="003C64BA" w:rsidP="003C64BA">
      <w:pPr>
        <w:pStyle w:val="SingleTxt"/>
        <w:rPr>
          <w:rtl/>
          <w:lang w:bidi="ar-EG"/>
        </w:rPr>
      </w:pPr>
      <w:r w:rsidRPr="00FE1944">
        <w:rPr>
          <w:rtl/>
          <w:lang w:bidi="ar-EG"/>
        </w:rPr>
        <w:t>77</w:t>
      </w:r>
      <w:r>
        <w:rPr>
          <w:rFonts w:hint="cs"/>
          <w:rtl/>
          <w:lang w:bidi="ar-EG"/>
        </w:rPr>
        <w:t xml:space="preserve"> </w:t>
      </w:r>
      <w:r w:rsidRPr="00FE1944">
        <w:rPr>
          <w:rtl/>
          <w:lang w:bidi="ar-EG"/>
        </w:rPr>
        <w:t>-</w:t>
      </w:r>
      <w:r w:rsidRPr="00FE1944">
        <w:rPr>
          <w:rtl/>
          <w:lang w:bidi="ar-EG"/>
        </w:rPr>
        <w:tab/>
        <w:t>وعلاوة على ذلك، شنت وزارة التعليم الوطني، بالتعاون مع جميع الوزارات المعنية، حملة وطنية لإلحاق الفتيات بالمدارس للسنة الدرا</w:t>
      </w:r>
      <w:r>
        <w:rPr>
          <w:rtl/>
          <w:lang w:bidi="ar-EG"/>
        </w:rPr>
        <w:t>سية 2013-2014. وتراعي هذه الحمل</w:t>
      </w:r>
      <w:r w:rsidRPr="00FE1944">
        <w:rPr>
          <w:rtl/>
          <w:lang w:bidi="ar-EG"/>
        </w:rPr>
        <w:t>ة العوامل الرئيسية للاستبعاد في المرحلة الابتدائية، ومنها اسباب عدم إمكانية الوصول إلى المدرسة وعدم إلحاق ا</w:t>
      </w:r>
      <w:r>
        <w:rPr>
          <w:rtl/>
          <w:lang w:bidi="ar-EG"/>
        </w:rPr>
        <w:t>لأطفال بالمدارس المرتبطة بالثقا</w:t>
      </w:r>
      <w:r>
        <w:rPr>
          <w:rFonts w:hint="cs"/>
          <w:rtl/>
          <w:lang w:bidi="ar-EG"/>
        </w:rPr>
        <w:t>ف</w:t>
      </w:r>
      <w:r w:rsidRPr="00FE1944">
        <w:rPr>
          <w:rtl/>
          <w:lang w:bidi="ar-EG"/>
        </w:rPr>
        <w:t>ة والعادات الاقليمية من قب</w:t>
      </w:r>
      <w:r>
        <w:rPr>
          <w:rFonts w:hint="cs"/>
          <w:rtl/>
          <w:lang w:bidi="ar-EG"/>
        </w:rPr>
        <w:t>ـي</w:t>
      </w:r>
      <w:r w:rsidRPr="00FE1944">
        <w:rPr>
          <w:rtl/>
          <w:lang w:bidi="ar-EG"/>
        </w:rPr>
        <w:t>ل ممارسة الموليتري.</w:t>
      </w:r>
    </w:p>
    <w:p w:rsidR="003C64BA" w:rsidRPr="00FE1944" w:rsidRDefault="003C64BA" w:rsidP="003C64BA">
      <w:pPr>
        <w:pStyle w:val="SingleTxt"/>
        <w:rPr>
          <w:rtl/>
          <w:lang w:bidi="ar-EG"/>
        </w:rPr>
      </w:pPr>
      <w:r w:rsidRPr="00FE1944">
        <w:rPr>
          <w:rtl/>
          <w:lang w:bidi="ar-EG"/>
        </w:rPr>
        <w:t>78</w:t>
      </w:r>
      <w:r>
        <w:rPr>
          <w:rFonts w:hint="cs"/>
          <w:rtl/>
          <w:lang w:bidi="ar-EG"/>
        </w:rPr>
        <w:t xml:space="preserve"> </w:t>
      </w:r>
      <w:r w:rsidRPr="00FE1944">
        <w:rPr>
          <w:rtl/>
          <w:lang w:bidi="ar-EG"/>
        </w:rPr>
        <w:t>-</w:t>
      </w:r>
      <w:r>
        <w:rPr>
          <w:rFonts w:hint="cs"/>
          <w:rtl/>
          <w:lang w:bidi="ar-EG"/>
        </w:rPr>
        <w:tab/>
      </w:r>
      <w:r w:rsidRPr="00FE1944">
        <w:rPr>
          <w:rtl/>
          <w:lang w:bidi="ar-EG"/>
        </w:rPr>
        <w:t>وأخيرا، ومن أجل مكافحة الأفكار المسبقة والقوالب النمطية على مستوى الأسر، بدأ مكتب التعليم الجماهيري والتربية المدنية في وزارة التعليم الوطني برنامجا لتنمية تعليم الوالدين باستحداث مدارس للوالدين. والهدف هو إقناع الوالدين بمعاملة الأولاد والبنات على قدم المساواة.</w:t>
      </w:r>
    </w:p>
    <w:p w:rsidR="003C64BA" w:rsidRPr="00FE1944" w:rsidRDefault="003C64BA" w:rsidP="003C64BA">
      <w:pPr>
        <w:pStyle w:val="SingleTxt"/>
        <w:rPr>
          <w:rtl/>
          <w:lang w:bidi="ar-EG"/>
        </w:rPr>
      </w:pPr>
      <w:r w:rsidRPr="00FE1944">
        <w:rPr>
          <w:rtl/>
          <w:lang w:bidi="ar-EG"/>
        </w:rPr>
        <w:t>79</w:t>
      </w:r>
      <w:r>
        <w:rPr>
          <w:rFonts w:hint="cs"/>
          <w:rtl/>
          <w:lang w:bidi="ar-EG"/>
        </w:rPr>
        <w:t xml:space="preserve"> </w:t>
      </w:r>
      <w:r w:rsidRPr="00FE1944">
        <w:rPr>
          <w:rtl/>
          <w:lang w:bidi="ar-EG"/>
        </w:rPr>
        <w:t>-</w:t>
      </w:r>
      <w:r w:rsidRPr="00FE1944">
        <w:rPr>
          <w:rtl/>
          <w:lang w:bidi="ar-EG"/>
        </w:rPr>
        <w:tab/>
        <w:t>وفي عام 2013، أنشئت 3 مدارس لتعليم الوالدين بانتاناناريفو، وأنتسيراب وآمباتوندرازاكا.</w:t>
      </w:r>
    </w:p>
    <w:p w:rsidR="003C64BA" w:rsidRPr="00FE1944" w:rsidRDefault="003C64BA" w:rsidP="003C64BA">
      <w:pPr>
        <w:pStyle w:val="SingleTxt"/>
        <w:rPr>
          <w:rtl/>
          <w:lang w:bidi="ar-EG"/>
        </w:rPr>
      </w:pPr>
      <w:r w:rsidRPr="00FE1944">
        <w:rPr>
          <w:rtl/>
          <w:lang w:bidi="ar-EG"/>
        </w:rPr>
        <w:t>80</w:t>
      </w:r>
      <w:r>
        <w:rPr>
          <w:rFonts w:hint="cs"/>
          <w:rtl/>
          <w:lang w:bidi="ar-EG"/>
        </w:rPr>
        <w:t xml:space="preserve"> </w:t>
      </w:r>
      <w:r w:rsidRPr="00FE1944">
        <w:rPr>
          <w:rtl/>
          <w:lang w:bidi="ar-EG"/>
        </w:rPr>
        <w:t>-</w:t>
      </w:r>
      <w:r w:rsidRPr="00FE1944">
        <w:rPr>
          <w:rtl/>
          <w:lang w:bidi="ar-EG"/>
        </w:rPr>
        <w:tab/>
      </w:r>
      <w:r w:rsidRPr="00FE1944">
        <w:rPr>
          <w:rtl/>
        </w:rPr>
        <w:t xml:space="preserve">ومن أجل كسر الصورة المقولبة للفتاة التي تقتصر توجهاتها على المهن المنزلية بالإضافة إلى المفهوم التقليدي للمهن المخصصة إما للفتيات أو للفتيان، أعد </w:t>
      </w:r>
      <w:r w:rsidRPr="00FE1944">
        <w:rPr>
          <w:rtl/>
          <w:lang w:bidi="ar-EG"/>
        </w:rPr>
        <w:t>مكتب التعليم الجماهيري والتربية المدنية برنامجا دراسيا للتربية المدنية يشجع المساواة بين الجنسين في الأعمال المنزلية وفي المهن. ولتوعية الجماهير بهذه المشكلة، أعدت كتيبات ولوحات إعلامية تشجع معاملة الفتيات والفتيان على قدم المساواة في الوسط العائلي وجرى توزيعها في مؤسسات التعليم في عام 2012 وعلى منظمات المجتمع المدني.</w:t>
      </w:r>
    </w:p>
    <w:p w:rsidR="003C64BA" w:rsidRPr="00FE1944" w:rsidRDefault="003C64BA" w:rsidP="003C64BA">
      <w:pPr>
        <w:pStyle w:val="SingleTxt"/>
        <w:rPr>
          <w:rtl/>
          <w:lang w:bidi="ar-EG"/>
        </w:rPr>
      </w:pPr>
      <w:r w:rsidRPr="00FE1944">
        <w:rPr>
          <w:rtl/>
          <w:lang w:bidi="ar-EG"/>
        </w:rPr>
        <w:t>81</w:t>
      </w:r>
      <w:r>
        <w:rPr>
          <w:rFonts w:hint="cs"/>
          <w:rtl/>
          <w:lang w:bidi="ar-EG"/>
        </w:rPr>
        <w:t xml:space="preserve"> -</w:t>
      </w:r>
      <w:r>
        <w:rPr>
          <w:rtl/>
          <w:lang w:bidi="ar-EG"/>
        </w:rPr>
        <w:tab/>
        <w:t xml:space="preserve">ويجري التركيز، </w:t>
      </w:r>
      <w:r>
        <w:rPr>
          <w:rFonts w:hint="cs"/>
          <w:rtl/>
          <w:lang w:bidi="ar-EG"/>
        </w:rPr>
        <w:t>أ</w:t>
      </w:r>
      <w:r w:rsidRPr="00FE1944">
        <w:rPr>
          <w:rtl/>
          <w:lang w:bidi="ar-EG"/>
        </w:rPr>
        <w:t>ثناء زيارات التوعية إلى مؤسسات التعليم، على إمكانية اختيار الفتيات لمهن مخصصة تقليديا للفتيان.</w:t>
      </w:r>
    </w:p>
    <w:p w:rsidR="003C64BA" w:rsidRPr="00FE1944" w:rsidRDefault="003C64BA" w:rsidP="003C64BA">
      <w:pPr>
        <w:pStyle w:val="SingleTxt"/>
        <w:rPr>
          <w:rFonts w:hint="cs"/>
          <w:rtl/>
          <w:lang w:bidi="ar-EG"/>
        </w:rPr>
      </w:pPr>
      <w:r w:rsidRPr="00FE1944">
        <w:rPr>
          <w:rtl/>
          <w:lang w:bidi="ar-EG"/>
        </w:rPr>
        <w:t>82</w:t>
      </w:r>
      <w:r>
        <w:rPr>
          <w:rFonts w:hint="cs"/>
          <w:rtl/>
          <w:lang w:bidi="ar-EG"/>
        </w:rPr>
        <w:t xml:space="preserve"> </w:t>
      </w:r>
      <w:r w:rsidRPr="00FE1944">
        <w:rPr>
          <w:rtl/>
          <w:lang w:bidi="ar-EG"/>
        </w:rPr>
        <w:t>-</w:t>
      </w:r>
      <w:r w:rsidRPr="00FE1944">
        <w:rPr>
          <w:rtl/>
          <w:lang w:bidi="ar-EG"/>
        </w:rPr>
        <w:tab/>
        <w:t>وفي ما يتعلق بالممارسات السلبية الاجتماعية والثقافية، يمكن الإشارة إلى استمرار الممارسات ذات الطابع التمييزي ضد الفتيات والأطفال بواسطة ممارسة الموليتري و</w:t>
      </w:r>
      <w:r w:rsidRPr="00FE1944">
        <w:rPr>
          <w:rtl/>
        </w:rPr>
        <w:t>التفريط في المواليد التوائم</w:t>
      </w:r>
      <w:r>
        <w:rPr>
          <w:rFonts w:hint="cs"/>
          <w:rtl/>
        </w:rPr>
        <w:t>.</w:t>
      </w:r>
    </w:p>
    <w:p w:rsidR="003C64BA" w:rsidRPr="00FE1944" w:rsidRDefault="003C64BA" w:rsidP="003C64BA">
      <w:pPr>
        <w:pStyle w:val="SingleTxt"/>
        <w:spacing w:after="0" w:line="120" w:lineRule="exact"/>
        <w:rPr>
          <w:b/>
          <w:bCs/>
          <w:sz w:val="12"/>
          <w:rtl/>
          <w:lang w:bidi="ar-EG"/>
        </w:rPr>
      </w:pPr>
    </w:p>
    <w:p w:rsidR="003C64BA"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FE1944">
        <w:rPr>
          <w:rtl/>
          <w:lang w:bidi="ar-EG"/>
        </w:rPr>
        <w:t>2</w:t>
      </w:r>
      <w:r>
        <w:rPr>
          <w:rFonts w:hint="cs"/>
          <w:rtl/>
          <w:lang w:bidi="ar-EG"/>
        </w:rPr>
        <w:t xml:space="preserve"> </w:t>
      </w:r>
      <w:r>
        <w:rPr>
          <w:rtl/>
          <w:lang w:bidi="ar-EG"/>
        </w:rPr>
        <w:t>-</w:t>
      </w:r>
      <w:r>
        <w:rPr>
          <w:rtl/>
          <w:lang w:bidi="ar-EG"/>
        </w:rPr>
        <w:tab/>
      </w:r>
      <w:r w:rsidRPr="00FE1944">
        <w:rPr>
          <w:rtl/>
          <w:lang w:bidi="ar-EG"/>
        </w:rPr>
        <w:t>ممارسة الموليتري</w:t>
      </w:r>
    </w:p>
    <w:p w:rsidR="003C64BA" w:rsidRPr="00FE1944" w:rsidRDefault="003C64BA" w:rsidP="003C64BA">
      <w:pPr>
        <w:pStyle w:val="SingleTxt"/>
        <w:rPr>
          <w:rtl/>
        </w:rPr>
      </w:pPr>
      <w:r w:rsidRPr="00FE1944">
        <w:rPr>
          <w:rtl/>
          <w:lang w:bidi="ar-EG"/>
        </w:rPr>
        <w:t>83</w:t>
      </w:r>
      <w:r>
        <w:rPr>
          <w:rFonts w:hint="cs"/>
          <w:rtl/>
          <w:lang w:bidi="ar-EG"/>
        </w:rPr>
        <w:t xml:space="preserve"> </w:t>
      </w:r>
      <w:r w:rsidRPr="00FE1944">
        <w:rPr>
          <w:rtl/>
          <w:lang w:bidi="ar-EG"/>
        </w:rPr>
        <w:t>-</w:t>
      </w:r>
      <w:r w:rsidRPr="00FE1944">
        <w:tab/>
      </w:r>
      <w:r w:rsidRPr="00FE1944">
        <w:rPr>
          <w:rtl/>
        </w:rPr>
        <w:t>يتمثل الموليتري، الذي يمارس في بعض بلدات الشمال الغربي، في عقد سابق للزواج بسنة، مشروط بالمهر الذي يدفعه الزوج المقبل على الزواج لأسرة الزوجة. ويتمثل المهر في مبلغ مالي ومواش، حسب ما يتفق عليه في المفاوضات. وغالبا ما تحدد قيمته حسب المركز الاجتماعي للزوجة المطلوبة للزواج وسنها.</w:t>
      </w:r>
    </w:p>
    <w:p w:rsidR="003C64BA" w:rsidRPr="00FE1944" w:rsidRDefault="003C64BA" w:rsidP="003C64BA">
      <w:pPr>
        <w:pStyle w:val="SingleTxt"/>
        <w:rPr>
          <w:rtl/>
        </w:rPr>
      </w:pPr>
      <w:r w:rsidRPr="00FE1944">
        <w:rPr>
          <w:rtl/>
        </w:rPr>
        <w:t>84</w:t>
      </w:r>
      <w:r>
        <w:rPr>
          <w:rFonts w:hint="cs"/>
          <w:rtl/>
        </w:rPr>
        <w:t xml:space="preserve"> </w:t>
      </w:r>
      <w:r w:rsidRPr="00FE1944">
        <w:rPr>
          <w:rtl/>
        </w:rPr>
        <w:t>-</w:t>
      </w:r>
      <w:r w:rsidRPr="00FE1944">
        <w:rPr>
          <w:rtl/>
        </w:rPr>
        <w:tab/>
        <w:t>ويصبح المهر ملك أسرة الزوجة بعد سنة، (الفولومبيتا)، ما لم ترتكب الزوجة أية أخطاء</w:t>
      </w:r>
      <w:r w:rsidRPr="00FE1944">
        <w:t xml:space="preserve"> </w:t>
      </w:r>
      <w:r w:rsidRPr="00FE1944">
        <w:rPr>
          <w:rtl/>
        </w:rPr>
        <w:t xml:space="preserve"> أو تصرفات غير رصينة. وفي صورة حصول أذى يعزى إلى الزوجة، يصبح المهر غير واجب الدفع. وإذا حدث العكس، يكفل المهر حتى في صورة الانفصال.</w:t>
      </w:r>
    </w:p>
    <w:p w:rsidR="003C64BA" w:rsidRPr="00FE1944" w:rsidRDefault="003C64BA" w:rsidP="003C64BA">
      <w:pPr>
        <w:pStyle w:val="SingleTxt"/>
        <w:rPr>
          <w:rtl/>
        </w:rPr>
      </w:pPr>
      <w:r w:rsidRPr="00FE1944">
        <w:rPr>
          <w:rtl/>
        </w:rPr>
        <w:t>85</w:t>
      </w:r>
      <w:r>
        <w:rPr>
          <w:rFonts w:hint="cs"/>
          <w:rtl/>
        </w:rPr>
        <w:t xml:space="preserve"> </w:t>
      </w:r>
      <w:r w:rsidRPr="00FE1944">
        <w:rPr>
          <w:rtl/>
        </w:rPr>
        <w:t>-</w:t>
      </w:r>
      <w:r w:rsidRPr="00FE1944">
        <w:rPr>
          <w:rtl/>
        </w:rPr>
        <w:tab/>
        <w:t>وفي عام 2008، ومن أجل مكافحة الموليتري،كلفت وزارة العدل مكت</w:t>
      </w:r>
      <w:r>
        <w:rPr>
          <w:rFonts w:hint="cs"/>
          <w:rtl/>
        </w:rPr>
        <w:t>ب</w:t>
      </w:r>
      <w:r w:rsidRPr="00FE1944">
        <w:rPr>
          <w:rtl/>
        </w:rPr>
        <w:t xml:space="preserve"> مياراميتا، بدعم من البرنامج الإنمائي، بإجراء دراسة هدفها:</w:t>
      </w:r>
    </w:p>
    <w:p w:rsidR="003C64BA" w:rsidRPr="00FE1944"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FE1944">
        <w:rPr>
          <w:rtl/>
        </w:rPr>
        <w:t>تحديد مدى جسامة الظاهرة وبالخصوص في ما يمس الفتيات</w:t>
      </w:r>
      <w:r>
        <w:rPr>
          <w:rFonts w:hint="cs"/>
          <w:rtl/>
        </w:rPr>
        <w:t>؛</w:t>
      </w:r>
    </w:p>
    <w:p w:rsidR="003C64BA" w:rsidRPr="00FE1944"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FE1944">
        <w:rPr>
          <w:rtl/>
        </w:rPr>
        <w:t>إعداد خارطة طريق من أجل القضاء على زواج الأطفال عن طريق الموليتري.</w:t>
      </w:r>
    </w:p>
    <w:p w:rsidR="003C64BA" w:rsidRPr="00FE1944" w:rsidRDefault="003C64BA" w:rsidP="003C64BA">
      <w:pPr>
        <w:pStyle w:val="SingleTxt"/>
        <w:rPr>
          <w:rtl/>
        </w:rPr>
      </w:pPr>
      <w:r w:rsidRPr="00FE1944">
        <w:rPr>
          <w:rtl/>
        </w:rPr>
        <w:t>86</w:t>
      </w:r>
      <w:r>
        <w:rPr>
          <w:rFonts w:hint="cs"/>
          <w:rtl/>
        </w:rPr>
        <w:t xml:space="preserve"> </w:t>
      </w:r>
      <w:r w:rsidRPr="00FE1944">
        <w:rPr>
          <w:rtl/>
        </w:rPr>
        <w:t>-</w:t>
      </w:r>
      <w:r w:rsidRPr="00FE1944">
        <w:rPr>
          <w:rtl/>
        </w:rPr>
        <w:tab/>
        <w:t>ونظمت وزارة العدل، عقب ظهور نتائج الدراسة، حلقة عمل شارك فيها جميع السلطات القضائية، والإدارية، والدينية، والتقليدية في منطقة صوفيا. وكان الهدف المنشود هو إقناع المشاركين بمساو</w:t>
      </w:r>
      <w:r w:rsidR="00A77980">
        <w:rPr>
          <w:rtl/>
        </w:rPr>
        <w:t xml:space="preserve">ئ الموليتري المعمول به بالنسبة </w:t>
      </w:r>
      <w:r w:rsidRPr="00FE1944">
        <w:rPr>
          <w:rtl/>
        </w:rPr>
        <w:t>للفتيات، والحصول على التزام منهم بمكافحة هذه الآفة.</w:t>
      </w:r>
    </w:p>
    <w:p w:rsidR="003C64BA" w:rsidRPr="00FE1944" w:rsidRDefault="003C64BA" w:rsidP="003C64BA">
      <w:pPr>
        <w:pStyle w:val="SingleTxt"/>
        <w:rPr>
          <w:rtl/>
        </w:rPr>
      </w:pPr>
      <w:r w:rsidRPr="00FE1944">
        <w:rPr>
          <w:rtl/>
        </w:rPr>
        <w:t>87</w:t>
      </w:r>
      <w:r>
        <w:rPr>
          <w:rFonts w:hint="cs"/>
          <w:rtl/>
        </w:rPr>
        <w:t xml:space="preserve"> </w:t>
      </w:r>
      <w:r w:rsidRPr="00FE1944">
        <w:rPr>
          <w:rtl/>
        </w:rPr>
        <w:t>-</w:t>
      </w:r>
      <w:r w:rsidRPr="00FE1944">
        <w:rPr>
          <w:rtl/>
        </w:rPr>
        <w:tab/>
        <w:t>وفي نهاية حلقة العمل، وقعت الجهات المعنية على خارطة طريق. وقد دونت فيها التزامات كل جهة بمكافحة هذه الظاهرة واتخاذ إجراءات عملية، كل على مستواه، من أجل القيام بذلك.</w:t>
      </w:r>
    </w:p>
    <w:p w:rsidR="003C64BA" w:rsidRPr="00FE1944" w:rsidRDefault="003C64BA" w:rsidP="003C64BA">
      <w:pPr>
        <w:pStyle w:val="SingleTxt"/>
        <w:rPr>
          <w:rtl/>
        </w:rPr>
      </w:pPr>
      <w:r w:rsidRPr="00FE1944">
        <w:rPr>
          <w:rtl/>
        </w:rPr>
        <w:t>88</w:t>
      </w:r>
      <w:r>
        <w:rPr>
          <w:rFonts w:hint="cs"/>
          <w:rtl/>
        </w:rPr>
        <w:t xml:space="preserve"> </w:t>
      </w:r>
      <w:r w:rsidRPr="00FE1944">
        <w:rPr>
          <w:rtl/>
        </w:rPr>
        <w:t>-</w:t>
      </w:r>
      <w:r w:rsidRPr="00FE1944">
        <w:rPr>
          <w:rtl/>
        </w:rPr>
        <w:tab/>
        <w:t>وبالتالي:</w:t>
      </w:r>
    </w:p>
    <w:p w:rsidR="003C64BA" w:rsidRPr="00FE1944" w:rsidRDefault="003C64BA" w:rsidP="003C64BA">
      <w:pPr>
        <w:pStyle w:val="SingleTxt"/>
        <w:numPr>
          <w:ilvl w:val="0"/>
          <w:numId w:val="5"/>
        </w:numPr>
        <w:tabs>
          <w:tab w:val="left" w:pos="1267"/>
          <w:tab w:val="left" w:pos="1930"/>
          <w:tab w:val="left" w:pos="2592"/>
          <w:tab w:val="left" w:pos="3254"/>
          <w:tab w:val="left" w:pos="3917"/>
          <w:tab w:val="left" w:pos="4579"/>
          <w:tab w:val="left" w:pos="5242"/>
          <w:tab w:val="left" w:pos="5904"/>
          <w:tab w:val="left" w:pos="6566"/>
        </w:tabs>
        <w:ind w:right="1267"/>
      </w:pPr>
      <w:r w:rsidRPr="00FE1944">
        <w:rPr>
          <w:rtl/>
        </w:rPr>
        <w:t>التزم الزعماء التقليديون بعدم المباركة في حالة ممارسة الموليتري في ما يتعلق بأطفال تقل أعمارهم عن 18 سنة؛</w:t>
      </w:r>
    </w:p>
    <w:p w:rsidR="003C64BA" w:rsidRPr="00FE1944" w:rsidRDefault="003C64BA" w:rsidP="003C64BA">
      <w:pPr>
        <w:pStyle w:val="SingleTxt"/>
        <w:numPr>
          <w:ilvl w:val="0"/>
          <w:numId w:val="5"/>
        </w:numPr>
        <w:tabs>
          <w:tab w:val="left" w:pos="1267"/>
          <w:tab w:val="left" w:pos="1930"/>
          <w:tab w:val="left" w:pos="2592"/>
          <w:tab w:val="left" w:pos="3254"/>
          <w:tab w:val="left" w:pos="3917"/>
          <w:tab w:val="left" w:pos="4579"/>
          <w:tab w:val="left" w:pos="5242"/>
          <w:tab w:val="left" w:pos="5904"/>
          <w:tab w:val="left" w:pos="6566"/>
        </w:tabs>
        <w:ind w:right="1267"/>
      </w:pPr>
      <w:r w:rsidRPr="00FE1944">
        <w:rPr>
          <w:rtl/>
        </w:rPr>
        <w:t>وعدت السلطات الدينية بجميع عقائدها، الإسلامية والمسيحية، بالقيام بأعمال توعية في أماكن تواجد أتباعهم من أجل القضاء على الموليتري الذي يمارس على الأطفال؛</w:t>
      </w:r>
    </w:p>
    <w:p w:rsidR="003C64BA" w:rsidRPr="00FE1944" w:rsidRDefault="003C64BA" w:rsidP="003C64BA">
      <w:pPr>
        <w:pStyle w:val="SingleTxt"/>
        <w:numPr>
          <w:ilvl w:val="0"/>
          <w:numId w:val="5"/>
        </w:numPr>
        <w:tabs>
          <w:tab w:val="left" w:pos="1267"/>
          <w:tab w:val="left" w:pos="1930"/>
          <w:tab w:val="left" w:pos="2592"/>
          <w:tab w:val="left" w:pos="3254"/>
          <w:tab w:val="left" w:pos="3917"/>
          <w:tab w:val="left" w:pos="4579"/>
          <w:tab w:val="left" w:pos="5242"/>
          <w:tab w:val="left" w:pos="5904"/>
          <w:tab w:val="left" w:pos="6566"/>
        </w:tabs>
        <w:ind w:right="1267"/>
      </w:pPr>
      <w:r w:rsidRPr="00FE1944">
        <w:rPr>
          <w:rtl/>
        </w:rPr>
        <w:t>وقدمت السلطات القضائية والإدارية وسلطات الشرطة التزامات في نفس الاتجاه.</w:t>
      </w:r>
    </w:p>
    <w:p w:rsidR="003C64BA" w:rsidRPr="00FE1944" w:rsidRDefault="003C64BA" w:rsidP="003C64BA">
      <w:pPr>
        <w:pStyle w:val="SingleTxt"/>
        <w:rPr>
          <w:rtl/>
        </w:rPr>
      </w:pPr>
      <w:r w:rsidRPr="00FE1944">
        <w:rPr>
          <w:rtl/>
        </w:rPr>
        <w:t>89</w:t>
      </w:r>
      <w:r>
        <w:rPr>
          <w:rFonts w:hint="cs"/>
          <w:rtl/>
        </w:rPr>
        <w:t xml:space="preserve"> </w:t>
      </w:r>
      <w:r w:rsidRPr="00FE1944">
        <w:rPr>
          <w:rtl/>
        </w:rPr>
        <w:t>-</w:t>
      </w:r>
      <w:r w:rsidRPr="00FE1944">
        <w:rPr>
          <w:rtl/>
        </w:rPr>
        <w:tab/>
        <w:t>وجرت برمجة إجراء تقييم، في عام 2009، لآثار الإجراءات المتخذة، ولكن ذلك لم</w:t>
      </w:r>
      <w:r>
        <w:rPr>
          <w:rFonts w:hint="cs"/>
          <w:rtl/>
        </w:rPr>
        <w:t> </w:t>
      </w:r>
      <w:r w:rsidRPr="00FE1944">
        <w:rPr>
          <w:rtl/>
        </w:rPr>
        <w:t>يحدث بسبب الأزمة.</w:t>
      </w:r>
    </w:p>
    <w:p w:rsidR="003C64BA" w:rsidRPr="003F3348" w:rsidRDefault="003C64BA" w:rsidP="003C64BA">
      <w:pPr>
        <w:pStyle w:val="SingleTxt"/>
        <w:spacing w:after="0" w:line="120" w:lineRule="exact"/>
        <w:rPr>
          <w:sz w:val="12"/>
          <w:rtl/>
        </w:rPr>
      </w:pPr>
    </w:p>
    <w:p w:rsidR="003C64BA" w:rsidRPr="00FE1944"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FE1944">
        <w:rPr>
          <w:rtl/>
        </w:rPr>
        <w:t>3</w:t>
      </w:r>
      <w:r>
        <w:rPr>
          <w:rFonts w:hint="cs"/>
          <w:rtl/>
        </w:rPr>
        <w:t xml:space="preserve"> </w:t>
      </w:r>
      <w:r w:rsidRPr="00FE1944">
        <w:rPr>
          <w:rtl/>
        </w:rPr>
        <w:t>-</w:t>
      </w:r>
      <w:r w:rsidRPr="00FE1944">
        <w:rPr>
          <w:rtl/>
        </w:rPr>
        <w:tab/>
        <w:t>المواليد التوائم</w:t>
      </w:r>
      <w:r w:rsidRPr="00FE1944">
        <w:rPr>
          <w:rtl/>
        </w:rPr>
        <w:tab/>
        <w:t xml:space="preserve"> </w:t>
      </w:r>
    </w:p>
    <w:p w:rsidR="003C64BA" w:rsidRPr="00FE1944" w:rsidRDefault="003C64BA" w:rsidP="003C64BA">
      <w:pPr>
        <w:pStyle w:val="SingleTxt"/>
        <w:rPr>
          <w:rtl/>
          <w:lang w:bidi="ar-EG"/>
        </w:rPr>
      </w:pPr>
      <w:r w:rsidRPr="00FE1944">
        <w:rPr>
          <w:rtl/>
          <w:lang w:bidi="ar-EG"/>
        </w:rPr>
        <w:t>90</w:t>
      </w:r>
      <w:r>
        <w:rPr>
          <w:rFonts w:hint="cs"/>
          <w:rtl/>
          <w:lang w:bidi="ar-EG"/>
        </w:rPr>
        <w:t xml:space="preserve"> </w:t>
      </w:r>
      <w:r w:rsidRPr="00FE1944">
        <w:rPr>
          <w:rtl/>
          <w:lang w:bidi="ar-EG"/>
        </w:rPr>
        <w:t>-</w:t>
      </w:r>
      <w:r w:rsidRPr="00FE1944">
        <w:rPr>
          <w:rtl/>
          <w:lang w:bidi="ar-EG"/>
        </w:rPr>
        <w:tab/>
        <w:t>يعتبر مجموع أفراد المجتمع، في مقاطعتي مانانجاري ونوزي فاريكا، إنجاب التوائم لعنة، ومن ثم جاء المنع البات للاحتفاظ بهم في أسرهم البيولوجية. ويشمل هذا المنع أيضا إمكانية الإقامة ببلدة مانانجاري.</w:t>
      </w:r>
    </w:p>
    <w:p w:rsidR="003C64BA" w:rsidRPr="00FE1944" w:rsidRDefault="003C64BA" w:rsidP="003C64BA">
      <w:pPr>
        <w:pStyle w:val="SingleTxt"/>
        <w:rPr>
          <w:rtl/>
          <w:lang w:bidi="ar-EG"/>
        </w:rPr>
      </w:pPr>
      <w:r w:rsidRPr="00FE1944">
        <w:rPr>
          <w:rtl/>
          <w:lang w:bidi="ar-EG"/>
        </w:rPr>
        <w:t>91</w:t>
      </w:r>
      <w:r>
        <w:rPr>
          <w:rFonts w:hint="cs"/>
          <w:rtl/>
          <w:lang w:bidi="ar-EG"/>
        </w:rPr>
        <w:t xml:space="preserve"> </w:t>
      </w:r>
      <w:r w:rsidRPr="00FE1944">
        <w:rPr>
          <w:rtl/>
          <w:lang w:bidi="ar-EG"/>
        </w:rPr>
        <w:t>-</w:t>
      </w:r>
      <w:r w:rsidRPr="00FE1944">
        <w:rPr>
          <w:rtl/>
          <w:lang w:bidi="ar-EG"/>
        </w:rPr>
        <w:tab/>
        <w:t>وأمام هذا الوضع، كلفت وزارة</w:t>
      </w:r>
      <w:r w:rsidR="00A77980">
        <w:rPr>
          <w:rFonts w:hint="cs"/>
          <w:rtl/>
          <w:lang w:bidi="ar-EG"/>
        </w:rPr>
        <w:t xml:space="preserve"> </w:t>
      </w:r>
      <w:r w:rsidRPr="00FE1944">
        <w:rPr>
          <w:rtl/>
          <w:lang w:bidi="ar-EG"/>
        </w:rPr>
        <w:t>العدل، بدعم من البرنامج الإنمائي، بإجراء دراسات من أجل فهم الأسباب العميقة لهذه الممارسة، مدى جسامتها، والسبل والوسائل الواجب استخدامها للقضاء على هذا التمييز ضد المواليد التوائم.</w:t>
      </w:r>
    </w:p>
    <w:p w:rsidR="003C64BA" w:rsidRPr="00FE1944" w:rsidRDefault="003C64BA" w:rsidP="003C64BA">
      <w:pPr>
        <w:pStyle w:val="SingleTxt"/>
        <w:rPr>
          <w:rtl/>
        </w:rPr>
      </w:pPr>
      <w:r w:rsidRPr="00FE1944">
        <w:rPr>
          <w:rtl/>
          <w:lang w:bidi="ar-EG"/>
        </w:rPr>
        <w:t>92</w:t>
      </w:r>
      <w:r>
        <w:rPr>
          <w:rFonts w:hint="cs"/>
          <w:rtl/>
          <w:lang w:bidi="ar-EG"/>
        </w:rPr>
        <w:t xml:space="preserve"> </w:t>
      </w:r>
      <w:r w:rsidRPr="00FE1944">
        <w:rPr>
          <w:rtl/>
          <w:lang w:bidi="ar-EG"/>
        </w:rPr>
        <w:t>-</w:t>
      </w:r>
      <w:r w:rsidRPr="00FE1944">
        <w:rPr>
          <w:rtl/>
          <w:lang w:bidi="ar-EG"/>
        </w:rPr>
        <w:tab/>
        <w:t xml:space="preserve">وعقدت في مانانجاري عام 2008 حلقة عمل شارك فيها </w:t>
      </w:r>
      <w:r w:rsidRPr="00FE1944">
        <w:rPr>
          <w:rtl/>
        </w:rPr>
        <w:t>جميع السلطات القضائية، والإدارية، والدينية، والتقليدية. وكان الهدف المنشود هو إقناع المشاركين بمساوئ التمييز ضد المواليد التوائم، والحصول على التزام منهم بمكافحة هذه الآفة.</w:t>
      </w:r>
    </w:p>
    <w:p w:rsidR="003C64BA" w:rsidRPr="00FE1944" w:rsidRDefault="003C64BA" w:rsidP="003C64BA">
      <w:pPr>
        <w:pStyle w:val="SingleTxt"/>
        <w:rPr>
          <w:rtl/>
        </w:rPr>
      </w:pPr>
      <w:r w:rsidRPr="00FE1944">
        <w:rPr>
          <w:rtl/>
        </w:rPr>
        <w:t>93</w:t>
      </w:r>
      <w:r>
        <w:rPr>
          <w:rFonts w:hint="cs"/>
          <w:rtl/>
        </w:rPr>
        <w:t xml:space="preserve"> </w:t>
      </w:r>
      <w:r w:rsidRPr="00FE1944">
        <w:rPr>
          <w:rtl/>
        </w:rPr>
        <w:t>-</w:t>
      </w:r>
      <w:r w:rsidRPr="00FE1944">
        <w:rPr>
          <w:rtl/>
        </w:rPr>
        <w:tab/>
        <w:t>وفي نهاية حلقة العمل، وقعت الجهات المعنية على خارطة طريق. وقد دونت فيها التزامات كل جهة بمكافحة هذه الظاهرة واتخاذ إجراءات عملية، كل على مستواه، من أجل القيام بذلك.</w:t>
      </w:r>
    </w:p>
    <w:p w:rsidR="003C64BA" w:rsidRPr="00FE1944" w:rsidRDefault="003C64BA" w:rsidP="003C64BA">
      <w:pPr>
        <w:pStyle w:val="SingleTxt"/>
        <w:rPr>
          <w:rtl/>
        </w:rPr>
      </w:pPr>
      <w:r w:rsidRPr="00FE1944">
        <w:rPr>
          <w:rtl/>
        </w:rPr>
        <w:t>94</w:t>
      </w:r>
      <w:r>
        <w:rPr>
          <w:rFonts w:hint="cs"/>
          <w:rtl/>
        </w:rPr>
        <w:t xml:space="preserve"> </w:t>
      </w:r>
      <w:r w:rsidRPr="00FE1944">
        <w:rPr>
          <w:rtl/>
        </w:rPr>
        <w:t>-</w:t>
      </w:r>
      <w:r w:rsidRPr="00FE1944">
        <w:rPr>
          <w:rtl/>
        </w:rPr>
        <w:tab/>
        <w:t>إلا أن الأمبانجاكا خففوا من موقفهم بعدم الاعتراض على إمكانية ألا يتخلى الوالدين عن مواليدهم التوائم ولكن بدون الحصول على مباركتهم. وحسب رأيهم فإن من يتخذ قرار تربية مواليد توائم عليه أن يتحمل مغبة جرأته على تحدي المحظورات.</w:t>
      </w:r>
    </w:p>
    <w:p w:rsidR="003C64BA" w:rsidRDefault="003C64BA" w:rsidP="003C64BA">
      <w:pPr>
        <w:pStyle w:val="SingleTxt"/>
        <w:rPr>
          <w:rFonts w:hint="cs"/>
          <w:rtl/>
        </w:rPr>
      </w:pPr>
      <w:r w:rsidRPr="00FE1944">
        <w:rPr>
          <w:rtl/>
        </w:rPr>
        <w:t>95</w:t>
      </w:r>
      <w:r>
        <w:rPr>
          <w:rFonts w:hint="cs"/>
          <w:rtl/>
        </w:rPr>
        <w:t xml:space="preserve"> </w:t>
      </w:r>
      <w:r w:rsidRPr="00FE1944">
        <w:rPr>
          <w:rtl/>
        </w:rPr>
        <w:t>-</w:t>
      </w:r>
      <w:r w:rsidRPr="00FE1944">
        <w:rPr>
          <w:rtl/>
        </w:rPr>
        <w:tab/>
        <w:t>ويعتبر ذلك تقدما طفيفا من حيث أنه يمكن للمواليد التوائم أن يقيموا في مانانجاري مع والديهم البيولوجيين وأن يقيموا مع أفراد طائفة آنتامباهواكا العرقية.</w:t>
      </w:r>
    </w:p>
    <w:p w:rsidR="003C64BA" w:rsidRPr="003F3348" w:rsidRDefault="003C64BA" w:rsidP="003C64BA">
      <w:pPr>
        <w:pStyle w:val="SingleTxt"/>
        <w:spacing w:after="0" w:line="120" w:lineRule="exact"/>
        <w:rPr>
          <w:rFonts w:hint="cs"/>
          <w:i/>
          <w:iCs/>
          <w:sz w:val="12"/>
          <w:rtl/>
        </w:rPr>
      </w:pPr>
    </w:p>
    <w:p w:rsidR="003C64BA" w:rsidRPr="003F3348" w:rsidRDefault="00A77980" w:rsidP="003C64BA">
      <w:pPr>
        <w:pStyle w:val="SingleTxt"/>
        <w:rPr>
          <w:b/>
          <w:bCs/>
          <w:rtl/>
        </w:rPr>
      </w:pPr>
      <w:r>
        <w:rPr>
          <w:b/>
          <w:bCs/>
          <w:rtl/>
        </w:rPr>
        <w:t>تطبيق المادة 3 من ال</w:t>
      </w:r>
      <w:r>
        <w:rPr>
          <w:rFonts w:hint="cs"/>
          <w:b/>
          <w:bCs/>
          <w:rtl/>
        </w:rPr>
        <w:t>ا</w:t>
      </w:r>
      <w:r w:rsidR="003C64BA" w:rsidRPr="003F3348">
        <w:rPr>
          <w:b/>
          <w:bCs/>
          <w:rtl/>
        </w:rPr>
        <w:t>تفاقية: تعزيز المساواة بين الجنسين</w:t>
      </w:r>
    </w:p>
    <w:p w:rsidR="003C64BA" w:rsidRPr="003F3348" w:rsidRDefault="003C64BA" w:rsidP="003C64BA">
      <w:pPr>
        <w:pStyle w:val="SingleTxt"/>
        <w:rPr>
          <w:i/>
          <w:iCs/>
          <w:rtl/>
        </w:rPr>
      </w:pPr>
      <w:r w:rsidRPr="003F3348">
        <w:rPr>
          <w:i/>
          <w:iCs/>
          <w:rtl/>
        </w:rPr>
        <w:t>(موضوع التوصية الواردة في الفقرة 13)</w:t>
      </w:r>
    </w:p>
    <w:p w:rsidR="003C64BA" w:rsidRPr="003F3348" w:rsidRDefault="003C64BA" w:rsidP="003C64BA">
      <w:pPr>
        <w:pStyle w:val="SingleTxt"/>
        <w:rPr>
          <w:i/>
          <w:iCs/>
          <w:rtl/>
        </w:rPr>
      </w:pPr>
      <w:r>
        <w:rPr>
          <w:rFonts w:hint="cs"/>
          <w:i/>
          <w:iCs/>
          <w:rtl/>
        </w:rPr>
        <w:tab/>
      </w:r>
      <w:r w:rsidRPr="003F3348">
        <w:rPr>
          <w:i/>
          <w:iCs/>
          <w:rtl/>
        </w:rPr>
        <w:t>تدعو اللجنة الدولة الطرف إلى العمل على أن تكون للآلية الوطنية للنهوض بالمرأة الرؤية اللازمة وما يلزم من سلطات صنع القرار والتنسيق، وذلك لتمكينها من القيام على نحو فعال بولايتها في مجال تعزيز المساواة بين الجنسين</w:t>
      </w:r>
      <w:r>
        <w:rPr>
          <w:rFonts w:hint="cs"/>
          <w:i/>
          <w:iCs/>
          <w:rtl/>
        </w:rPr>
        <w:t>.</w:t>
      </w:r>
      <w:r w:rsidRPr="003F3348">
        <w:rPr>
          <w:i/>
          <w:iCs/>
          <w:rtl/>
        </w:rPr>
        <w:t xml:space="preserve"> وهي تطلب إليها أيضا أن تقدم في تقريرها المقبل معلومات أوضح وأكثر تفصيلا عن آليتها الوطنية، ولا سيما سلطاتها ومهامها وصلاحياتها ومواردها. ومع مراعاة أن ”المجلس الوطني لحقوق الإنسان“ قد كُلف بمهمة تنفيذ الاتفاقية وغيرها من معاهدات حقوق الإنسان، فإن اللجنة توصي أيضا بأن تتألف هذه الآلية من عدد متساو من الإناث والذكور من حيث الموظفين وأعضاء مجلس الإدارة، وإتاحة كل السبل التي تمكن المرأة بسهولة من المطالبة بحقوقها</w:t>
      </w:r>
      <w:r w:rsidRPr="003F3348">
        <w:rPr>
          <w:i/>
          <w:iCs/>
        </w:rPr>
        <w:t>.</w:t>
      </w:r>
    </w:p>
    <w:p w:rsidR="003C64BA" w:rsidRPr="003F3348" w:rsidRDefault="003C64BA" w:rsidP="003C64BA">
      <w:pPr>
        <w:pStyle w:val="SingleTxt"/>
        <w:spacing w:after="0" w:line="120" w:lineRule="exact"/>
        <w:rPr>
          <w:b/>
          <w:bCs/>
          <w:sz w:val="12"/>
          <w:rtl/>
        </w:rPr>
      </w:pPr>
    </w:p>
    <w:p w:rsidR="003C64BA" w:rsidRPr="003F3348"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F3348">
        <w:rPr>
          <w:rtl/>
        </w:rPr>
        <w:t>1</w:t>
      </w:r>
      <w:r w:rsidR="00A77980">
        <w:rPr>
          <w:rFonts w:hint="cs"/>
          <w:rtl/>
        </w:rPr>
        <w:t xml:space="preserve"> </w:t>
      </w:r>
      <w:r w:rsidRPr="003F3348">
        <w:rPr>
          <w:rtl/>
        </w:rPr>
        <w:t>-</w:t>
      </w:r>
      <w:r w:rsidRPr="003F3348">
        <w:rPr>
          <w:rtl/>
        </w:rPr>
        <w:tab/>
        <w:t>الآلية الوطنية للنهوض بالمرأة</w:t>
      </w:r>
    </w:p>
    <w:p w:rsidR="003C64BA" w:rsidRPr="003F3348" w:rsidRDefault="003C64BA" w:rsidP="003C64BA">
      <w:pPr>
        <w:pStyle w:val="SingleTxt"/>
        <w:rPr>
          <w:rtl/>
        </w:rPr>
      </w:pPr>
      <w:r w:rsidRPr="003F3348">
        <w:rPr>
          <w:rtl/>
        </w:rPr>
        <w:t>96</w:t>
      </w:r>
      <w:r>
        <w:rPr>
          <w:rFonts w:hint="cs"/>
          <w:rtl/>
        </w:rPr>
        <w:t xml:space="preserve"> </w:t>
      </w:r>
      <w:r w:rsidRPr="003F3348">
        <w:rPr>
          <w:rtl/>
        </w:rPr>
        <w:t>-</w:t>
      </w:r>
      <w:r w:rsidRPr="003F3348">
        <w:rPr>
          <w:rtl/>
        </w:rPr>
        <w:tab/>
        <w:t>نصت الآلية الوطنية للنهوض بالمرأة التي بدأت</w:t>
      </w:r>
      <w:r w:rsidR="00A77980">
        <w:rPr>
          <w:rtl/>
        </w:rPr>
        <w:t xml:space="preserve"> إنشاءها وزارة السكان والشؤون ا</w:t>
      </w:r>
      <w:r w:rsidRPr="003F3348">
        <w:rPr>
          <w:rtl/>
        </w:rPr>
        <w:t>لاجتماعية في عام 2008 على أن يتكون أعضاؤها من مسؤولين عن التنسيق في الإدارات الوزارية ومن ممثلين عن المجتمع المدني.</w:t>
      </w:r>
    </w:p>
    <w:p w:rsidR="003C64BA" w:rsidRPr="003F3348" w:rsidRDefault="003C64BA" w:rsidP="003C64BA">
      <w:pPr>
        <w:pStyle w:val="SingleTxt"/>
      </w:pPr>
      <w:r w:rsidRPr="003F3348">
        <w:rPr>
          <w:rtl/>
        </w:rPr>
        <w:t>97</w:t>
      </w:r>
      <w:r>
        <w:rPr>
          <w:rFonts w:hint="cs"/>
          <w:rtl/>
        </w:rPr>
        <w:t xml:space="preserve"> </w:t>
      </w:r>
      <w:r w:rsidRPr="003F3348">
        <w:rPr>
          <w:rtl/>
        </w:rPr>
        <w:t>-</w:t>
      </w:r>
      <w:r w:rsidRPr="003F3348">
        <w:rPr>
          <w:rtl/>
        </w:rPr>
        <w:tab/>
        <w:t>والهدف هو إدماج مراعاة المنظور الجنساني في برامج هذه الكيانات وفي مشاريعها الإنمائية وكذلك تنسيق إجراءات تعزيز المساواة بين الجنسين. وقد اتسمت الفترة بين عامي 2009 و 2013 بتغييرات دائمة للمسيّرين وللمسؤولين عن التنسيق وكذلك للأولويات في الأنشطة. وقد أدى ذلك الوضع إلى تجميد الآلية المذكورة.</w:t>
      </w:r>
    </w:p>
    <w:p w:rsidR="003C64BA" w:rsidRPr="003F3348" w:rsidRDefault="003C64BA" w:rsidP="003C64BA">
      <w:pPr>
        <w:pStyle w:val="SingleTxt"/>
        <w:rPr>
          <w:rtl/>
        </w:rPr>
      </w:pPr>
      <w:r w:rsidRPr="003F3348">
        <w:rPr>
          <w:rtl/>
        </w:rPr>
        <w:t>98</w:t>
      </w:r>
      <w:r>
        <w:rPr>
          <w:rFonts w:hint="cs"/>
          <w:rtl/>
        </w:rPr>
        <w:t xml:space="preserve"> </w:t>
      </w:r>
      <w:r w:rsidRPr="003F3348">
        <w:rPr>
          <w:rtl/>
        </w:rPr>
        <w:t>-</w:t>
      </w:r>
      <w:r w:rsidRPr="003F3348">
        <w:rPr>
          <w:rtl/>
        </w:rPr>
        <w:tab/>
        <w:t>وستراعى في إعادة تنشيط الآلية التوصيات الواردة في الملاحظات الختامية للمجلس حول الرؤية وسلطات اتخاذ القرار والتنسيق.</w:t>
      </w:r>
    </w:p>
    <w:p w:rsidR="003C64BA" w:rsidRPr="00313B3A"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C64BA" w:rsidRPr="003F3348"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3F3348">
        <w:rPr>
          <w:rtl/>
        </w:rPr>
        <w:t>2</w:t>
      </w:r>
      <w:r w:rsidR="00A77980">
        <w:rPr>
          <w:rFonts w:hint="cs"/>
          <w:rtl/>
        </w:rPr>
        <w:t xml:space="preserve"> </w:t>
      </w:r>
      <w:r w:rsidRPr="003F3348">
        <w:rPr>
          <w:rtl/>
        </w:rPr>
        <w:t>-</w:t>
      </w:r>
      <w:r w:rsidRPr="003F3348">
        <w:rPr>
          <w:rtl/>
        </w:rPr>
        <w:tab/>
        <w:t xml:space="preserve">اللجنة الوطنية لحقوق الإنسان </w:t>
      </w:r>
    </w:p>
    <w:p w:rsidR="003C64BA" w:rsidRPr="003F3348" w:rsidRDefault="003C64BA" w:rsidP="003C64BA">
      <w:pPr>
        <w:pStyle w:val="SingleTxt"/>
        <w:rPr>
          <w:rtl/>
        </w:rPr>
      </w:pPr>
      <w:r w:rsidRPr="003F3348">
        <w:rPr>
          <w:rtl/>
        </w:rPr>
        <w:t>99</w:t>
      </w:r>
      <w:r>
        <w:rPr>
          <w:rFonts w:hint="cs"/>
          <w:rtl/>
        </w:rPr>
        <w:t xml:space="preserve"> </w:t>
      </w:r>
      <w:r w:rsidRPr="003F3348">
        <w:rPr>
          <w:rtl/>
        </w:rPr>
        <w:t>-</w:t>
      </w:r>
      <w:r w:rsidRPr="003F3348">
        <w:rPr>
          <w:rtl/>
        </w:rPr>
        <w:tab/>
        <w:t xml:space="preserve">تنص الفقرة الفرعية 2 من المادة 40 من الدستور على أن </w:t>
      </w:r>
      <w:r>
        <w:rPr>
          <w:rFonts w:hint="cs"/>
          <w:rtl/>
        </w:rPr>
        <w:t>”</w:t>
      </w:r>
      <w:r w:rsidRPr="003F3348">
        <w:rPr>
          <w:rtl/>
        </w:rPr>
        <w:t>تكفل الدولة، بإنشاء أجهزة متخصصة لتعزيز حقوق الإنسان وحمايتها</w:t>
      </w:r>
      <w:r>
        <w:rPr>
          <w:rFonts w:hint="cs"/>
          <w:rtl/>
        </w:rPr>
        <w:t>“</w:t>
      </w:r>
      <w:r w:rsidRPr="003F3348">
        <w:rPr>
          <w:rtl/>
        </w:rPr>
        <w:t>.</w:t>
      </w:r>
    </w:p>
    <w:p w:rsidR="003C64BA" w:rsidRPr="003F3348" w:rsidRDefault="003C64BA" w:rsidP="003C64BA">
      <w:pPr>
        <w:pStyle w:val="SingleTxt"/>
        <w:rPr>
          <w:rtl/>
        </w:rPr>
      </w:pPr>
      <w:r w:rsidRPr="003F3348">
        <w:rPr>
          <w:rtl/>
        </w:rPr>
        <w:t>100</w:t>
      </w:r>
      <w:r>
        <w:rPr>
          <w:rFonts w:hint="cs"/>
          <w:rtl/>
        </w:rPr>
        <w:t xml:space="preserve"> </w:t>
      </w:r>
      <w:r w:rsidRPr="003F3348">
        <w:rPr>
          <w:rtl/>
        </w:rPr>
        <w:t>-</w:t>
      </w:r>
      <w:r w:rsidRPr="003F3348">
        <w:rPr>
          <w:rtl/>
        </w:rPr>
        <w:tab/>
        <w:t>في عام 1996، أنشئت لجنة وطنية لحقوق الإنسان بموجب مرسوم. وفي عام 2002، انتهت مدة ولاية هذه اللجنة ولم يقع تجديدها.</w:t>
      </w:r>
    </w:p>
    <w:p w:rsidR="003C64BA" w:rsidRDefault="003C64BA" w:rsidP="003C64BA">
      <w:pPr>
        <w:pStyle w:val="SingleTxt"/>
        <w:tabs>
          <w:tab w:val="clear" w:pos="1930"/>
          <w:tab w:val="left" w:pos="2020"/>
        </w:tabs>
        <w:rPr>
          <w:rFonts w:hint="cs"/>
          <w:rtl/>
        </w:rPr>
      </w:pPr>
      <w:r w:rsidRPr="003F3348">
        <w:rPr>
          <w:rtl/>
        </w:rPr>
        <w:t>101</w:t>
      </w:r>
      <w:r>
        <w:rPr>
          <w:rFonts w:hint="cs"/>
          <w:rtl/>
        </w:rPr>
        <w:t xml:space="preserve"> </w:t>
      </w:r>
      <w:r w:rsidRPr="003F3348">
        <w:rPr>
          <w:rtl/>
        </w:rPr>
        <w:t>-</w:t>
      </w:r>
      <w:r w:rsidRPr="003F3348">
        <w:rPr>
          <w:rtl/>
        </w:rPr>
        <w:tab/>
        <w:t>وفي عام 2008، أنشأ القانون رقم 2008-012 المجلس الوطني لحقوق الإنسان</w:t>
      </w:r>
      <w:r>
        <w:rPr>
          <w:rFonts w:hint="cs"/>
          <w:rtl/>
        </w:rPr>
        <w:t>.</w:t>
      </w:r>
    </w:p>
    <w:p w:rsidR="003C64BA" w:rsidRPr="003F3348" w:rsidRDefault="003C64BA" w:rsidP="003C64BA">
      <w:pPr>
        <w:pStyle w:val="SingleTxt"/>
        <w:tabs>
          <w:tab w:val="clear" w:pos="1930"/>
          <w:tab w:val="left" w:pos="2020"/>
        </w:tabs>
        <w:rPr>
          <w:rtl/>
        </w:rPr>
      </w:pPr>
      <w:r w:rsidRPr="003F3348">
        <w:rPr>
          <w:rtl/>
        </w:rPr>
        <w:t>102</w:t>
      </w:r>
      <w:r>
        <w:rPr>
          <w:rFonts w:hint="cs"/>
          <w:rtl/>
        </w:rPr>
        <w:t xml:space="preserve"> </w:t>
      </w:r>
      <w:r w:rsidRPr="003F3348">
        <w:rPr>
          <w:rtl/>
        </w:rPr>
        <w:t>-</w:t>
      </w:r>
      <w:r w:rsidRPr="003F3348">
        <w:rPr>
          <w:rtl/>
        </w:rPr>
        <w:tab/>
        <w:t>نظمت مديرية حقوق الإنسان والعلاقات الدولية التابعة لوزارة العدل، في أيار/مايو 2012، بدعم من مفوضية حقوق الإنسان والبرنامج الإنمائي، وهي تأخذ في الاعتبار توصيات الهيئات التقليدية، ومنها توصيات لجنة القضاء على التمييز العنصري، حلقة عمل عن تقييم امتثال القانون ر</w:t>
      </w:r>
      <w:r w:rsidR="00A77980">
        <w:rPr>
          <w:rtl/>
        </w:rPr>
        <w:t>قم 2008-012 المؤرخ 17 تموز/يولي</w:t>
      </w:r>
      <w:r w:rsidR="00A77980">
        <w:rPr>
          <w:rFonts w:hint="cs"/>
          <w:rtl/>
        </w:rPr>
        <w:t>ه</w:t>
      </w:r>
      <w:r w:rsidRPr="003F3348">
        <w:rPr>
          <w:rtl/>
        </w:rPr>
        <w:t xml:space="preserve"> 2008 والمتعلق بإنشاء المركز الوطني لحقوق الإنسان لمبادئ باريس.</w:t>
      </w:r>
    </w:p>
    <w:p w:rsidR="003C64BA" w:rsidRDefault="003C64BA" w:rsidP="003C64BA">
      <w:pPr>
        <w:pStyle w:val="SingleTxt"/>
        <w:tabs>
          <w:tab w:val="clear" w:pos="1930"/>
          <w:tab w:val="left" w:pos="2020"/>
        </w:tabs>
        <w:rPr>
          <w:rFonts w:hint="cs"/>
          <w:i/>
          <w:iCs/>
          <w:rtl/>
        </w:rPr>
      </w:pPr>
      <w:r w:rsidRPr="003F3348">
        <w:rPr>
          <w:rtl/>
        </w:rPr>
        <w:t>103</w:t>
      </w:r>
      <w:r>
        <w:rPr>
          <w:rFonts w:hint="cs"/>
          <w:rtl/>
        </w:rPr>
        <w:t xml:space="preserve"> </w:t>
      </w:r>
      <w:r w:rsidRPr="003F3348">
        <w:rPr>
          <w:rtl/>
        </w:rPr>
        <w:t>-</w:t>
      </w:r>
      <w:r w:rsidRPr="003F3348">
        <w:rPr>
          <w:rtl/>
        </w:rPr>
        <w:tab/>
        <w:t>وفي حلقة العمل تلك، أخضعت كل مادة من القانون المذكور للتحليل</w:t>
      </w:r>
      <w:r>
        <w:rPr>
          <w:rFonts w:hint="cs"/>
          <w:rtl/>
        </w:rPr>
        <w:t>،</w:t>
      </w:r>
      <w:r w:rsidRPr="003F3348">
        <w:rPr>
          <w:rtl/>
        </w:rPr>
        <w:t xml:space="preserve"> واتضح من هذا التحليل أن عدة مواد من هذا القانون لا تمتثل لمبادئ باريس، ومن بينها الأحكام المتصلة بتعيين أعضاء المجلس لأن السلطة التنفيذية تعين سبعة من الأعضاء التسعة. ويمكن أن يشجع ذلك سيطرة السلطة التنفيذية على هذه المؤسسة والتأثير على استقلاليته.</w:t>
      </w:r>
    </w:p>
    <w:p w:rsidR="003C64BA" w:rsidRPr="00D03FDC" w:rsidRDefault="003C64BA" w:rsidP="003C64BA">
      <w:pPr>
        <w:pStyle w:val="SingleTxt"/>
        <w:tabs>
          <w:tab w:val="clear" w:pos="1930"/>
          <w:tab w:val="left" w:pos="2020"/>
        </w:tabs>
        <w:rPr>
          <w:rtl/>
        </w:rPr>
      </w:pPr>
      <w:r w:rsidRPr="00D03FDC">
        <w:rPr>
          <w:rtl/>
        </w:rPr>
        <w:t>104</w:t>
      </w:r>
      <w:r>
        <w:rPr>
          <w:rFonts w:hint="cs"/>
          <w:rtl/>
        </w:rPr>
        <w:t xml:space="preserve"> </w:t>
      </w:r>
      <w:r w:rsidRPr="00D03FDC">
        <w:rPr>
          <w:rtl/>
        </w:rPr>
        <w:t>-</w:t>
      </w:r>
      <w:r w:rsidRPr="00D03FDC">
        <w:rPr>
          <w:rtl/>
        </w:rPr>
        <w:tab/>
        <w:t>ولمعالجة هذا الأمر، أعد مشروع قرار من قبل ممثلون عن مكتب رئيس الوزراء، ووزارة العدل، وأعضاء برلمان الفترة الانتقالية، ورابطة الصحفيين، والجامعة، والمحامين، والمجتمع المدني.</w:t>
      </w:r>
    </w:p>
    <w:p w:rsidR="003C64BA" w:rsidRPr="00D03FDC" w:rsidRDefault="003C64BA" w:rsidP="003C64BA">
      <w:pPr>
        <w:pStyle w:val="SingleTxt"/>
        <w:tabs>
          <w:tab w:val="clear" w:pos="1930"/>
          <w:tab w:val="left" w:pos="2020"/>
        </w:tabs>
        <w:rPr>
          <w:rtl/>
        </w:rPr>
      </w:pPr>
      <w:r w:rsidRPr="00D03FDC">
        <w:rPr>
          <w:rtl/>
        </w:rPr>
        <w:t>105</w:t>
      </w:r>
      <w:r>
        <w:rPr>
          <w:rFonts w:hint="cs"/>
          <w:rtl/>
        </w:rPr>
        <w:t xml:space="preserve"> </w:t>
      </w:r>
      <w:r w:rsidRPr="00D03FDC">
        <w:rPr>
          <w:rtl/>
        </w:rPr>
        <w:t>-</w:t>
      </w:r>
      <w:r w:rsidRPr="00D03FDC">
        <w:rPr>
          <w:rtl/>
        </w:rPr>
        <w:tab/>
        <w:t>وبعد استشارة موسعة لجميع الجهات الفاعلة، وإدماج ملاحظاتها، جرى النظر في مشروع القانون واعتمد في مجلس الحكومة. وسيعرض على البرلمان بعد اعتماده في مجلس الوزراء.</w:t>
      </w:r>
    </w:p>
    <w:p w:rsidR="003C64BA" w:rsidRPr="00D03FDC" w:rsidRDefault="003C64BA" w:rsidP="003C64BA">
      <w:pPr>
        <w:pStyle w:val="SingleTxt"/>
        <w:tabs>
          <w:tab w:val="clear" w:pos="1930"/>
          <w:tab w:val="left" w:pos="2020"/>
        </w:tabs>
        <w:rPr>
          <w:rtl/>
        </w:rPr>
      </w:pPr>
      <w:r w:rsidRPr="00D03FDC">
        <w:rPr>
          <w:rtl/>
        </w:rPr>
        <w:t>106</w:t>
      </w:r>
      <w:r>
        <w:rPr>
          <w:rFonts w:hint="cs"/>
          <w:rtl/>
        </w:rPr>
        <w:t xml:space="preserve"> -</w:t>
      </w:r>
      <w:r w:rsidRPr="00D03FDC">
        <w:rPr>
          <w:rtl/>
        </w:rPr>
        <w:tab/>
        <w:t>ويهدف مشروع القانون هذا إلى إنشاء مؤسسة للدفاع عن حقوق الإنسان مطابقة لمبادئ باريس وذلك بكفالة ما يلي:</w:t>
      </w:r>
    </w:p>
    <w:p w:rsidR="003C64BA" w:rsidRPr="00D03FDC" w:rsidRDefault="003C64BA" w:rsidP="003C64BA">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pPr>
      <w:r w:rsidRPr="00D03FDC">
        <w:rPr>
          <w:rtl/>
        </w:rPr>
        <w:t>استقلالها عن السلطة التنفيذية،</w:t>
      </w:r>
    </w:p>
    <w:p w:rsidR="003C64BA" w:rsidRPr="00D03FDC" w:rsidRDefault="003C64BA" w:rsidP="003C64BA">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pPr>
      <w:r w:rsidRPr="00D03FDC">
        <w:rPr>
          <w:rtl/>
        </w:rPr>
        <w:t>أن تكون لها ولاية واسعة قدر الإمكان،</w:t>
      </w:r>
    </w:p>
    <w:p w:rsidR="003C64BA" w:rsidRPr="00D03FDC" w:rsidRDefault="003C64BA" w:rsidP="003C64BA">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pPr>
      <w:r w:rsidRPr="00D03FDC">
        <w:rPr>
          <w:rtl/>
        </w:rPr>
        <w:t>أن يكون تكوينها تعدديا وممثلا،</w:t>
      </w:r>
    </w:p>
    <w:p w:rsidR="003C64BA" w:rsidRPr="00D03FDC" w:rsidRDefault="003C64BA" w:rsidP="003C64BA">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pPr>
      <w:r w:rsidRPr="00D03FDC">
        <w:rPr>
          <w:rtl/>
        </w:rPr>
        <w:t>أن تتسم إجراءات التعيين بالاستقلالية،</w:t>
      </w:r>
    </w:p>
    <w:p w:rsidR="003C64BA" w:rsidRPr="00D03FDC" w:rsidRDefault="003C64BA" w:rsidP="003C64BA">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pPr>
      <w:r>
        <w:rPr>
          <w:rFonts w:hint="cs"/>
          <w:rtl/>
        </w:rPr>
        <w:t>أ</w:t>
      </w:r>
      <w:r w:rsidRPr="00D03FDC">
        <w:rPr>
          <w:rtl/>
        </w:rPr>
        <w:t>ن تشتغل بصفة منتظمة وفعالة، على أساس التفرغ،</w:t>
      </w:r>
    </w:p>
    <w:p w:rsidR="003C64BA" w:rsidRPr="00D03FDC" w:rsidRDefault="003C64BA" w:rsidP="003C64BA">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pPr>
      <w:r w:rsidRPr="00D03FDC">
        <w:rPr>
          <w:rtl/>
        </w:rPr>
        <w:t>أن تكون ذات تمويل مناسب.</w:t>
      </w:r>
    </w:p>
    <w:p w:rsidR="003C64BA" w:rsidRPr="00D03FDC" w:rsidRDefault="003C64BA" w:rsidP="003C64BA">
      <w:pPr>
        <w:pStyle w:val="SingleTxt"/>
        <w:tabs>
          <w:tab w:val="clear" w:pos="1930"/>
          <w:tab w:val="left" w:pos="2020"/>
        </w:tabs>
        <w:rPr>
          <w:rtl/>
        </w:rPr>
      </w:pPr>
      <w:r w:rsidRPr="00D03FDC">
        <w:rPr>
          <w:rtl/>
        </w:rPr>
        <w:t>107</w:t>
      </w:r>
      <w:r>
        <w:rPr>
          <w:rFonts w:hint="cs"/>
          <w:rtl/>
        </w:rPr>
        <w:t xml:space="preserve"> </w:t>
      </w:r>
      <w:r w:rsidR="00A77980">
        <w:rPr>
          <w:rtl/>
        </w:rPr>
        <w:t>-</w:t>
      </w:r>
      <w:r w:rsidR="00A77980">
        <w:rPr>
          <w:rtl/>
        </w:rPr>
        <w:tab/>
        <w:t xml:space="preserve">واستعيض عن </w:t>
      </w:r>
      <w:r w:rsidR="00A77980">
        <w:rPr>
          <w:rFonts w:hint="cs"/>
          <w:rtl/>
        </w:rPr>
        <w:t>ا</w:t>
      </w:r>
      <w:r w:rsidRPr="00D03FDC">
        <w:rPr>
          <w:rtl/>
        </w:rPr>
        <w:t>سم المجلس الوطني لحقوق الإنسان ب</w:t>
      </w:r>
      <w:r>
        <w:rPr>
          <w:rFonts w:hint="cs"/>
          <w:rtl/>
        </w:rPr>
        <w:t>ـ</w:t>
      </w:r>
      <w:r w:rsidR="00A77980">
        <w:rPr>
          <w:rFonts w:hint="cs"/>
          <w:rtl/>
        </w:rPr>
        <w:t xml:space="preserve"> </w:t>
      </w:r>
      <w:r>
        <w:rPr>
          <w:rFonts w:hint="cs"/>
          <w:rtl/>
        </w:rPr>
        <w:t>”</w:t>
      </w:r>
      <w:r w:rsidRPr="00D03FDC">
        <w:rPr>
          <w:rtl/>
        </w:rPr>
        <w:t>اللجنة الوطنية المستقلة لحقوق الإنسان</w:t>
      </w:r>
      <w:r>
        <w:rPr>
          <w:rFonts w:hint="cs"/>
          <w:rtl/>
        </w:rPr>
        <w:t>“</w:t>
      </w:r>
      <w:r w:rsidRPr="00D03FDC">
        <w:rPr>
          <w:rtl/>
        </w:rPr>
        <w:t xml:space="preserve"> بغية التأكيد على استقلالية المؤسسة.</w:t>
      </w:r>
    </w:p>
    <w:p w:rsidR="003C64BA" w:rsidRPr="00D03FDC" w:rsidRDefault="003C64BA" w:rsidP="003C64BA">
      <w:pPr>
        <w:pStyle w:val="SingleTxt"/>
        <w:tabs>
          <w:tab w:val="clear" w:pos="1930"/>
          <w:tab w:val="left" w:pos="2020"/>
        </w:tabs>
      </w:pPr>
      <w:r w:rsidRPr="00D03FDC">
        <w:rPr>
          <w:rtl/>
        </w:rPr>
        <w:t>108</w:t>
      </w:r>
      <w:r>
        <w:rPr>
          <w:rFonts w:hint="cs"/>
          <w:rtl/>
        </w:rPr>
        <w:t xml:space="preserve"> </w:t>
      </w:r>
      <w:r w:rsidRPr="00D03FDC">
        <w:rPr>
          <w:rtl/>
        </w:rPr>
        <w:t>-</w:t>
      </w:r>
      <w:r w:rsidRPr="00D03FDC">
        <w:rPr>
          <w:rtl/>
        </w:rPr>
        <w:tab/>
        <w:t>ومن ناحية أخرى، يمنح مشروع القانون هذا صلاحية تعيين الممثلين عن الكيانات المعنية لنظرائهم باستثناء ممثل السلطة التنفيذية الذي ليس له حق التصويت.</w:t>
      </w:r>
    </w:p>
    <w:p w:rsidR="003C64BA" w:rsidRPr="00D03FDC" w:rsidRDefault="003C64BA" w:rsidP="003C64BA">
      <w:pPr>
        <w:pStyle w:val="SingleTxt"/>
        <w:tabs>
          <w:tab w:val="clear" w:pos="1930"/>
          <w:tab w:val="left" w:pos="2020"/>
        </w:tabs>
        <w:rPr>
          <w:rtl/>
        </w:rPr>
      </w:pPr>
      <w:r w:rsidRPr="00D03FDC">
        <w:rPr>
          <w:rtl/>
        </w:rPr>
        <w:t>109</w:t>
      </w:r>
      <w:r>
        <w:rPr>
          <w:rFonts w:hint="cs"/>
          <w:rtl/>
        </w:rPr>
        <w:t xml:space="preserve"> </w:t>
      </w:r>
      <w:r w:rsidRPr="00D03FDC">
        <w:rPr>
          <w:rtl/>
        </w:rPr>
        <w:t>-</w:t>
      </w:r>
      <w:r w:rsidRPr="00D03FDC">
        <w:rPr>
          <w:rtl/>
        </w:rPr>
        <w:tab/>
        <w:t>كذلك، يجمع تعيين الأعضاء بين التمثيلية، والتعددية، والخبرة، وحسن الأخلاق، والنزاهة، والالتزام بقيم حقوق الإنسان ومبادئها.</w:t>
      </w:r>
    </w:p>
    <w:p w:rsidR="003C64BA" w:rsidRPr="00D03FDC" w:rsidRDefault="003C64BA" w:rsidP="003C64BA">
      <w:pPr>
        <w:pStyle w:val="SingleTxt"/>
        <w:tabs>
          <w:tab w:val="clear" w:pos="1930"/>
          <w:tab w:val="left" w:pos="2020"/>
        </w:tabs>
        <w:rPr>
          <w:rtl/>
        </w:rPr>
      </w:pPr>
      <w:r w:rsidRPr="00D03FDC">
        <w:rPr>
          <w:rtl/>
        </w:rPr>
        <w:t>110</w:t>
      </w:r>
      <w:r>
        <w:rPr>
          <w:rFonts w:hint="cs"/>
          <w:rtl/>
        </w:rPr>
        <w:t xml:space="preserve"> </w:t>
      </w:r>
      <w:r w:rsidRPr="00D03FDC">
        <w:rPr>
          <w:rtl/>
        </w:rPr>
        <w:t>-</w:t>
      </w:r>
      <w:r w:rsidRPr="00D03FDC">
        <w:rPr>
          <w:rtl/>
        </w:rPr>
        <w:tab/>
        <w:t>وحرصا على الاستقرار والفاعلية، يمارس أعضاء اللجنة مهامهم على أساس التفرغ حتى يمكنهم أن يقدموا في الإبان، ردودا سريعة ومناسبة في حالة ارتكاب انتهاكات.</w:t>
      </w:r>
    </w:p>
    <w:p w:rsidR="003C64BA" w:rsidRPr="00D03FDC" w:rsidRDefault="003C64BA" w:rsidP="003C64BA">
      <w:pPr>
        <w:pStyle w:val="SingleTxt"/>
        <w:tabs>
          <w:tab w:val="clear" w:pos="1930"/>
          <w:tab w:val="left" w:pos="2020"/>
        </w:tabs>
        <w:rPr>
          <w:rFonts w:hint="cs"/>
          <w:rtl/>
        </w:rPr>
      </w:pPr>
      <w:r w:rsidRPr="00D03FDC">
        <w:rPr>
          <w:rtl/>
        </w:rPr>
        <w:t>111</w:t>
      </w:r>
      <w:r>
        <w:rPr>
          <w:rFonts w:hint="cs"/>
          <w:rtl/>
        </w:rPr>
        <w:t xml:space="preserve"> </w:t>
      </w:r>
      <w:r w:rsidRPr="00D03FDC">
        <w:rPr>
          <w:rtl/>
        </w:rPr>
        <w:t>-</w:t>
      </w:r>
      <w:r w:rsidRPr="00D03FDC">
        <w:rPr>
          <w:rtl/>
        </w:rPr>
        <w:tab/>
        <w:t>وعملا بتوصية لجنة القضاء على التمييز العنصري،</w:t>
      </w:r>
      <w:r>
        <w:rPr>
          <w:rFonts w:hint="cs"/>
          <w:rtl/>
        </w:rPr>
        <w:t xml:space="preserve"> </w:t>
      </w:r>
      <w:r w:rsidRPr="00D03FDC">
        <w:rPr>
          <w:rtl/>
        </w:rPr>
        <w:t>يحق للجنة الوطنية</w:t>
      </w:r>
      <w:r w:rsidR="00A77980">
        <w:rPr>
          <w:rFonts w:hint="cs"/>
          <w:rtl/>
        </w:rPr>
        <w:t xml:space="preserve"> </w:t>
      </w:r>
      <w:r w:rsidRPr="00D03FDC">
        <w:rPr>
          <w:rtl/>
        </w:rPr>
        <w:t>إجراء تحقيقات في حالات انتهاك حقوق الإنسان</w:t>
      </w:r>
      <w:r>
        <w:rPr>
          <w:rFonts w:hint="cs"/>
          <w:rtl/>
        </w:rPr>
        <w:t>.</w:t>
      </w:r>
    </w:p>
    <w:p w:rsidR="003C64BA" w:rsidRPr="00D03FDC" w:rsidRDefault="003C64BA" w:rsidP="003C64BA">
      <w:pPr>
        <w:pStyle w:val="SingleTxt"/>
        <w:tabs>
          <w:tab w:val="clear" w:pos="1930"/>
          <w:tab w:val="left" w:pos="2020"/>
        </w:tabs>
        <w:rPr>
          <w:rtl/>
        </w:rPr>
      </w:pPr>
      <w:r w:rsidRPr="00D03FDC">
        <w:rPr>
          <w:rtl/>
        </w:rPr>
        <w:t>112</w:t>
      </w:r>
      <w:r>
        <w:rPr>
          <w:rFonts w:hint="cs"/>
          <w:rtl/>
        </w:rPr>
        <w:t xml:space="preserve"> </w:t>
      </w:r>
      <w:r w:rsidRPr="00D03FDC">
        <w:rPr>
          <w:rtl/>
        </w:rPr>
        <w:t>-</w:t>
      </w:r>
      <w:r w:rsidRPr="00D03FDC">
        <w:rPr>
          <w:rtl/>
        </w:rPr>
        <w:tab/>
        <w:t>وأخيرا من الأساسي تزويد اللجنة بما يكفي من الموارد البشرية والتقنية والمالية.</w:t>
      </w:r>
    </w:p>
    <w:p w:rsidR="003C64BA" w:rsidRDefault="003C64BA" w:rsidP="003C64BA">
      <w:pPr>
        <w:pStyle w:val="SingleTxt"/>
        <w:tabs>
          <w:tab w:val="clear" w:pos="1930"/>
          <w:tab w:val="left" w:pos="2020"/>
        </w:tabs>
        <w:rPr>
          <w:rFonts w:hint="cs"/>
          <w:i/>
          <w:iCs/>
          <w:rtl/>
        </w:rPr>
      </w:pPr>
      <w:r w:rsidRPr="00D03FDC">
        <w:rPr>
          <w:rtl/>
        </w:rPr>
        <w:t>113</w:t>
      </w:r>
      <w:r>
        <w:rPr>
          <w:rFonts w:hint="cs"/>
          <w:rtl/>
        </w:rPr>
        <w:t xml:space="preserve"> </w:t>
      </w:r>
      <w:r w:rsidRPr="00D03FDC">
        <w:rPr>
          <w:rtl/>
        </w:rPr>
        <w:t>-</w:t>
      </w:r>
      <w:r w:rsidRPr="00D03FDC">
        <w:rPr>
          <w:rtl/>
        </w:rPr>
        <w:tab/>
        <w:t>ومن ناحية أخرى فإن المادتين 2 و</w:t>
      </w:r>
      <w:r>
        <w:rPr>
          <w:rFonts w:hint="cs"/>
          <w:rtl/>
        </w:rPr>
        <w:t xml:space="preserve"> </w:t>
      </w:r>
      <w:r w:rsidRPr="00D03FDC">
        <w:rPr>
          <w:rtl/>
        </w:rPr>
        <w:t>4 من مشروع القانون تحددان صلاحيات اللجنة بهذه العبارات:</w:t>
      </w:r>
    </w:p>
    <w:p w:rsidR="003C64BA" w:rsidRPr="00F23DF0" w:rsidRDefault="003C64BA" w:rsidP="003C64BA">
      <w:pPr>
        <w:pStyle w:val="SingleTxt"/>
        <w:spacing w:after="0" w:line="120" w:lineRule="exact"/>
        <w:rPr>
          <w:rFonts w:hint="cs"/>
          <w:i/>
          <w:iCs/>
          <w:sz w:val="12"/>
          <w:rtl/>
        </w:rPr>
      </w:pPr>
    </w:p>
    <w:p w:rsidR="003C64BA" w:rsidRPr="00D03FDC" w:rsidRDefault="003C64BA" w:rsidP="003C64BA">
      <w:pPr>
        <w:pStyle w:val="SingleTxt"/>
        <w:rPr>
          <w:b/>
          <w:bCs/>
          <w:rtl/>
        </w:rPr>
      </w:pPr>
      <w:r w:rsidRPr="00D03FDC">
        <w:rPr>
          <w:b/>
          <w:bCs/>
          <w:rtl/>
        </w:rPr>
        <w:t>المادة 2: اللجنة مكلفة بما يلي:</w:t>
      </w:r>
    </w:p>
    <w:p w:rsidR="003C64BA" w:rsidRPr="00D03FDC" w:rsidRDefault="003C64BA" w:rsidP="003C64BA">
      <w:pPr>
        <w:pStyle w:val="SingleTxt"/>
        <w:rPr>
          <w:i/>
          <w:iCs/>
          <w:rtl/>
        </w:rPr>
      </w:pPr>
      <w:r w:rsidRPr="00D03FDC">
        <w:rPr>
          <w:b/>
          <w:bCs/>
          <w:i/>
          <w:iCs/>
          <w:rtl/>
        </w:rPr>
        <w:tab/>
      </w:r>
      <w:r w:rsidRPr="00D03FDC">
        <w:rPr>
          <w:i/>
          <w:iCs/>
          <w:rtl/>
        </w:rPr>
        <w:t>1</w:t>
      </w:r>
      <w:r>
        <w:rPr>
          <w:rFonts w:hint="cs"/>
          <w:i/>
          <w:iCs/>
          <w:rtl/>
        </w:rPr>
        <w:t xml:space="preserve"> </w:t>
      </w:r>
      <w:r w:rsidRPr="00D03FDC">
        <w:rPr>
          <w:i/>
          <w:iCs/>
          <w:rtl/>
        </w:rPr>
        <w:t>-</w:t>
      </w:r>
      <w:r w:rsidRPr="00D03FDC">
        <w:rPr>
          <w:i/>
          <w:iCs/>
          <w:rtl/>
        </w:rPr>
        <w:tab/>
        <w:t>تعزيز جميع حقوق الإنسان، بدون استثناء، وحمايتها؛</w:t>
      </w:r>
    </w:p>
    <w:p w:rsidR="003C64BA" w:rsidRPr="00D03FDC" w:rsidRDefault="003C64BA" w:rsidP="003C64BA">
      <w:pPr>
        <w:pStyle w:val="SingleTxt"/>
        <w:rPr>
          <w:i/>
          <w:iCs/>
          <w:rtl/>
        </w:rPr>
      </w:pPr>
      <w:r w:rsidRPr="00D03FDC">
        <w:rPr>
          <w:i/>
          <w:iCs/>
          <w:rtl/>
        </w:rPr>
        <w:tab/>
        <w:t>2</w:t>
      </w:r>
      <w:r>
        <w:rPr>
          <w:rFonts w:hint="cs"/>
          <w:i/>
          <w:iCs/>
          <w:rtl/>
        </w:rPr>
        <w:t xml:space="preserve"> </w:t>
      </w:r>
      <w:r w:rsidRPr="00D03FDC">
        <w:rPr>
          <w:i/>
          <w:iCs/>
          <w:rtl/>
        </w:rPr>
        <w:t>-</w:t>
      </w:r>
      <w:r w:rsidRPr="00D03FDC">
        <w:rPr>
          <w:i/>
          <w:iCs/>
          <w:rtl/>
        </w:rPr>
        <w:tab/>
        <w:t>تقديم الآراء والتوصيات والمقترحات والتقارير، بصفة استشارية، في ما</w:t>
      </w:r>
      <w:r>
        <w:rPr>
          <w:rFonts w:hint="cs"/>
          <w:i/>
          <w:iCs/>
          <w:rtl/>
        </w:rPr>
        <w:t> </w:t>
      </w:r>
      <w:r w:rsidRPr="00D03FDC">
        <w:rPr>
          <w:i/>
          <w:iCs/>
          <w:rtl/>
        </w:rPr>
        <w:t>يتعلق بأي مسألة تتصل بتعزيز حقوق الإنسان وحمايتها، إلى السلطة القضائية والسلطة التشريعية والمحكمة العليا وإلى أي جهاز معني آخر، إما بناء على طلب السلطات المعنية أو</w:t>
      </w:r>
      <w:r>
        <w:rPr>
          <w:rFonts w:hint="cs"/>
          <w:i/>
          <w:iCs/>
          <w:rtl/>
        </w:rPr>
        <w:t> </w:t>
      </w:r>
      <w:r w:rsidRPr="00D03FDC">
        <w:rPr>
          <w:i/>
          <w:iCs/>
          <w:rtl/>
        </w:rPr>
        <w:t>بمبادرة ذاتية من اللجنة؛</w:t>
      </w:r>
    </w:p>
    <w:p w:rsidR="003C64BA" w:rsidRPr="00D03FDC" w:rsidRDefault="003C64BA" w:rsidP="003C64BA">
      <w:pPr>
        <w:pStyle w:val="SingleTxt"/>
        <w:rPr>
          <w:i/>
          <w:iCs/>
          <w:rtl/>
        </w:rPr>
      </w:pPr>
      <w:r w:rsidRPr="00D03FDC">
        <w:rPr>
          <w:i/>
          <w:iCs/>
          <w:rtl/>
        </w:rPr>
        <w:tab/>
        <w:t>3</w:t>
      </w:r>
      <w:r>
        <w:rPr>
          <w:rFonts w:hint="cs"/>
          <w:i/>
          <w:iCs/>
          <w:rtl/>
        </w:rPr>
        <w:t xml:space="preserve"> </w:t>
      </w:r>
      <w:r w:rsidRPr="00D03FDC">
        <w:rPr>
          <w:i/>
          <w:iCs/>
          <w:rtl/>
        </w:rPr>
        <w:t>-</w:t>
      </w:r>
      <w:r w:rsidRPr="00D03FDC">
        <w:rPr>
          <w:i/>
          <w:iCs/>
          <w:rtl/>
        </w:rPr>
        <w:tab/>
        <w:t>تقديم المشورة إلى السلطة التنفيذية، في إطار احترام استقلاليتها، في ما يتعلق بالحريات الأساسية وحقوق الإنسان، وبحقوق المرأة والطفل، والأشخاص ذوي الإعاقة، والمسنين وبأي مجموعة مستضعفة أخرى؛</w:t>
      </w:r>
    </w:p>
    <w:p w:rsidR="003C64BA" w:rsidRPr="00D03FDC" w:rsidRDefault="003C64BA" w:rsidP="003C64BA">
      <w:pPr>
        <w:pStyle w:val="SingleTxt"/>
        <w:rPr>
          <w:i/>
          <w:iCs/>
          <w:rtl/>
        </w:rPr>
      </w:pPr>
      <w:r w:rsidRPr="00D03FDC">
        <w:rPr>
          <w:i/>
          <w:iCs/>
          <w:rtl/>
        </w:rPr>
        <w:tab/>
        <w:t>4</w:t>
      </w:r>
      <w:r>
        <w:rPr>
          <w:rFonts w:hint="cs"/>
          <w:i/>
          <w:iCs/>
          <w:rtl/>
        </w:rPr>
        <w:t xml:space="preserve"> </w:t>
      </w:r>
      <w:r w:rsidRPr="00D03FDC">
        <w:rPr>
          <w:i/>
          <w:iCs/>
          <w:rtl/>
        </w:rPr>
        <w:t>-</w:t>
      </w:r>
      <w:r w:rsidRPr="00D03FDC">
        <w:rPr>
          <w:i/>
          <w:iCs/>
          <w:rtl/>
        </w:rPr>
        <w:tab/>
        <w:t xml:space="preserve">إعداد التقارير عن حالة حقوق الإنسان والحريات الأساسية في البلد، بصفة عامة، </w:t>
      </w:r>
      <w:r w:rsidRPr="00D03FDC">
        <w:rPr>
          <w:i/>
          <w:iCs/>
        </w:rPr>
        <w:t xml:space="preserve"> </w:t>
      </w:r>
      <w:r w:rsidRPr="00D03FDC">
        <w:rPr>
          <w:i/>
          <w:iCs/>
          <w:rtl/>
        </w:rPr>
        <w:t>وعن مسائل أكثر تحديدا؛</w:t>
      </w:r>
    </w:p>
    <w:p w:rsidR="003C64BA" w:rsidRPr="00D03FDC" w:rsidRDefault="003C64BA" w:rsidP="003C64BA">
      <w:pPr>
        <w:pStyle w:val="SingleTxt"/>
        <w:rPr>
          <w:i/>
          <w:iCs/>
          <w:rtl/>
        </w:rPr>
      </w:pPr>
      <w:r w:rsidRPr="00D03FDC">
        <w:rPr>
          <w:i/>
          <w:iCs/>
          <w:rtl/>
        </w:rPr>
        <w:tab/>
        <w:t>5</w:t>
      </w:r>
      <w:r>
        <w:rPr>
          <w:rFonts w:hint="cs"/>
          <w:i/>
          <w:iCs/>
          <w:rtl/>
        </w:rPr>
        <w:t xml:space="preserve"> </w:t>
      </w:r>
      <w:r w:rsidRPr="00D03FDC">
        <w:rPr>
          <w:i/>
          <w:iCs/>
          <w:rtl/>
        </w:rPr>
        <w:t>-</w:t>
      </w:r>
      <w:r w:rsidRPr="00D03FDC">
        <w:rPr>
          <w:i/>
          <w:iCs/>
          <w:rtl/>
        </w:rPr>
        <w:tab/>
        <w:t>تعزيز القوانين والأنظمة والممارسات الوطنية وكفالة مؤامتها مع الصكوك دون الإقليمية والإقليمية والدولية المتعلقة بحقوق الإنسان التي دولة مدغشقر طرف فيها، والسهر على تنفيذها الفعال؛</w:t>
      </w:r>
    </w:p>
    <w:p w:rsidR="003C64BA" w:rsidRPr="00D03FDC" w:rsidRDefault="003C64BA" w:rsidP="003C64BA">
      <w:pPr>
        <w:pStyle w:val="SingleTxt"/>
        <w:rPr>
          <w:i/>
          <w:iCs/>
          <w:rtl/>
        </w:rPr>
      </w:pPr>
      <w:r w:rsidRPr="00D03FDC">
        <w:rPr>
          <w:i/>
          <w:iCs/>
          <w:rtl/>
        </w:rPr>
        <w:tab/>
        <w:t>6</w:t>
      </w:r>
      <w:r>
        <w:rPr>
          <w:rFonts w:hint="cs"/>
          <w:i/>
          <w:iCs/>
          <w:rtl/>
        </w:rPr>
        <w:t xml:space="preserve"> </w:t>
      </w:r>
      <w:r w:rsidRPr="00D03FDC">
        <w:rPr>
          <w:i/>
          <w:iCs/>
          <w:rtl/>
        </w:rPr>
        <w:t>-</w:t>
      </w:r>
      <w:r w:rsidRPr="00D03FDC">
        <w:rPr>
          <w:i/>
          <w:iCs/>
          <w:rtl/>
        </w:rPr>
        <w:tab/>
        <w:t>تشجيع المصادقة على الصكوك الإقليمية والدولية المتعلقة بحقوق الإنسان أو الانضمام إلى هذه النصوص وكفالة تنفيذها؛</w:t>
      </w:r>
    </w:p>
    <w:p w:rsidR="003C64BA" w:rsidRPr="00D03FDC" w:rsidRDefault="003C64BA" w:rsidP="003C64BA">
      <w:pPr>
        <w:pStyle w:val="SingleTxt"/>
        <w:rPr>
          <w:i/>
          <w:iCs/>
          <w:rtl/>
        </w:rPr>
      </w:pPr>
      <w:r w:rsidRPr="00D03FDC">
        <w:rPr>
          <w:i/>
          <w:iCs/>
          <w:rtl/>
        </w:rPr>
        <w:tab/>
        <w:t>7</w:t>
      </w:r>
      <w:r>
        <w:rPr>
          <w:rFonts w:hint="cs"/>
          <w:i/>
          <w:iCs/>
          <w:rtl/>
        </w:rPr>
        <w:t xml:space="preserve"> </w:t>
      </w:r>
      <w:r w:rsidRPr="00D03FDC">
        <w:rPr>
          <w:i/>
          <w:iCs/>
          <w:rtl/>
        </w:rPr>
        <w:t>-</w:t>
      </w:r>
      <w:r w:rsidRPr="00D03FDC">
        <w:rPr>
          <w:i/>
          <w:iCs/>
          <w:rtl/>
        </w:rPr>
        <w:tab/>
        <w:t>لفت انتباه السلطة التنفيذية وفروعها إلى حالات انتهاك حقو</w:t>
      </w:r>
      <w:r w:rsidR="00A77980">
        <w:rPr>
          <w:i/>
          <w:iCs/>
          <w:rtl/>
        </w:rPr>
        <w:t>ق الإنسان في كامل البلد، واقترا</w:t>
      </w:r>
      <w:r w:rsidR="00A77980">
        <w:rPr>
          <w:rFonts w:hint="cs"/>
          <w:i/>
          <w:iCs/>
          <w:rtl/>
        </w:rPr>
        <w:t>ح</w:t>
      </w:r>
      <w:r w:rsidRPr="00D03FDC">
        <w:rPr>
          <w:i/>
          <w:iCs/>
          <w:rtl/>
        </w:rPr>
        <w:t xml:space="preserve"> كل مبادرة من شأنها أن تضع حدا لتلك الانتهاكات، والإدلاء برأيها، عند الاقتضاء، حول مواقف السلطات المعنية وردود فعلها؛</w:t>
      </w:r>
    </w:p>
    <w:p w:rsidR="003C64BA" w:rsidRPr="00D03FDC" w:rsidRDefault="003C64BA" w:rsidP="003C64BA">
      <w:pPr>
        <w:pStyle w:val="SingleTxt"/>
        <w:rPr>
          <w:i/>
          <w:iCs/>
          <w:rtl/>
        </w:rPr>
      </w:pPr>
      <w:r w:rsidRPr="00D03FDC">
        <w:rPr>
          <w:i/>
          <w:iCs/>
          <w:rtl/>
        </w:rPr>
        <w:tab/>
        <w:t>8</w:t>
      </w:r>
      <w:r>
        <w:rPr>
          <w:rFonts w:hint="cs"/>
          <w:i/>
          <w:iCs/>
          <w:rtl/>
        </w:rPr>
        <w:t xml:space="preserve"> </w:t>
      </w:r>
      <w:r w:rsidRPr="00D03FDC">
        <w:rPr>
          <w:i/>
          <w:iCs/>
          <w:rtl/>
        </w:rPr>
        <w:t>-</w:t>
      </w:r>
      <w:r w:rsidRPr="00D03FDC">
        <w:rPr>
          <w:i/>
          <w:iCs/>
          <w:rtl/>
        </w:rPr>
        <w:tab/>
        <w:t>النظر في القوانين السارية ومشاريع ومقترحات القوانين وتقديم الملاحظات المناسبة من أجل ضمان أن تكون تلك النصوص مطابقة للمبادئ الأساسية لحقوق الإنسان: التوصية، عند اللز</w:t>
      </w:r>
      <w:r w:rsidR="00A77980">
        <w:rPr>
          <w:i/>
          <w:iCs/>
          <w:rtl/>
        </w:rPr>
        <w:t>وم، باعتماد تشريعات جديدة، وتكي</w:t>
      </w:r>
      <w:r w:rsidRPr="00D03FDC">
        <w:rPr>
          <w:i/>
          <w:iCs/>
          <w:rtl/>
        </w:rPr>
        <w:t>يف التشريعات والأنظمة السارية، وتغييرها إذا لزم الأمر؛</w:t>
      </w:r>
    </w:p>
    <w:p w:rsidR="003C64BA" w:rsidRPr="00D03FDC" w:rsidRDefault="003C64BA" w:rsidP="003C64BA">
      <w:pPr>
        <w:pStyle w:val="SingleTxt"/>
        <w:rPr>
          <w:i/>
          <w:iCs/>
          <w:rtl/>
        </w:rPr>
      </w:pPr>
      <w:r w:rsidRPr="00D03FDC">
        <w:rPr>
          <w:i/>
          <w:iCs/>
          <w:rtl/>
        </w:rPr>
        <w:tab/>
        <w:t>9</w:t>
      </w:r>
      <w:r>
        <w:rPr>
          <w:rFonts w:hint="cs"/>
          <w:i/>
          <w:iCs/>
          <w:rtl/>
        </w:rPr>
        <w:t xml:space="preserve"> </w:t>
      </w:r>
      <w:r w:rsidRPr="00D03FDC">
        <w:rPr>
          <w:i/>
          <w:iCs/>
          <w:rtl/>
        </w:rPr>
        <w:t>-</w:t>
      </w:r>
      <w:r w:rsidRPr="00D03FDC">
        <w:rPr>
          <w:i/>
          <w:iCs/>
          <w:rtl/>
        </w:rPr>
        <w:tab/>
        <w:t>التعاون مع الأمم المتحدة وأية هيئة تابعة للأمم المتحدة، والمؤسسات دون الإقليمية والإقليمية بالإضافة إلى المؤسسات الوطنية المختصة، في بلدان أخرى، في مجال تعزيز حقوق الإنسان وحمايتها؛</w:t>
      </w:r>
    </w:p>
    <w:p w:rsidR="003C64BA" w:rsidRPr="00D03FDC" w:rsidRDefault="003C64BA" w:rsidP="003C64BA">
      <w:pPr>
        <w:pStyle w:val="SingleTxt"/>
        <w:rPr>
          <w:rFonts w:hint="cs"/>
          <w:i/>
          <w:iCs/>
          <w:rtl/>
        </w:rPr>
      </w:pPr>
      <w:r w:rsidRPr="00D03FDC">
        <w:rPr>
          <w:i/>
          <w:iCs/>
          <w:rtl/>
        </w:rPr>
        <w:tab/>
        <w:t>10</w:t>
      </w:r>
      <w:r>
        <w:rPr>
          <w:rFonts w:hint="cs"/>
          <w:i/>
          <w:iCs/>
          <w:rtl/>
        </w:rPr>
        <w:t xml:space="preserve"> -</w:t>
      </w:r>
      <w:r w:rsidRPr="00D03FDC">
        <w:rPr>
          <w:i/>
          <w:iCs/>
          <w:rtl/>
        </w:rPr>
        <w:tab/>
        <w:t>المساهمة في كتابة التقارير التي يتعين على الدولة تقديمها إلى هيئات الأمم المتحدة ولجانها، وإلى المؤسسات دون الإقليمية والإقليمية تنفيذا لالتزاماتها التعاهدية، وإصدار الآراء عند اللزوم حول هذا الموضوع، في إطار احترام استقلاليتها</w:t>
      </w:r>
      <w:r>
        <w:rPr>
          <w:rFonts w:hint="cs"/>
          <w:i/>
          <w:iCs/>
          <w:rtl/>
        </w:rPr>
        <w:t>؛</w:t>
      </w:r>
    </w:p>
    <w:p w:rsidR="003C64BA" w:rsidRPr="00D03FDC" w:rsidRDefault="003C64BA" w:rsidP="003C64BA">
      <w:pPr>
        <w:pStyle w:val="SingleTxt"/>
        <w:rPr>
          <w:rFonts w:hint="cs"/>
          <w:i/>
          <w:iCs/>
          <w:rtl/>
        </w:rPr>
      </w:pPr>
      <w:r w:rsidRPr="00D03FDC">
        <w:rPr>
          <w:i/>
          <w:iCs/>
          <w:rtl/>
        </w:rPr>
        <w:tab/>
        <w:t>11</w:t>
      </w:r>
      <w:r>
        <w:rPr>
          <w:rFonts w:hint="cs"/>
          <w:i/>
          <w:iCs/>
          <w:rtl/>
        </w:rPr>
        <w:t xml:space="preserve"> </w:t>
      </w:r>
      <w:r w:rsidRPr="00D03FDC">
        <w:rPr>
          <w:i/>
          <w:iCs/>
          <w:rtl/>
        </w:rPr>
        <w:t>-</w:t>
      </w:r>
      <w:r w:rsidRPr="00D03FDC">
        <w:rPr>
          <w:i/>
          <w:iCs/>
          <w:rtl/>
        </w:rPr>
        <w:tab/>
        <w:t>التعريف بحقوق الإنسان ومكافحة جميع أشكال الانتهاك لحقوق الإنسان، بتوعية الرأي العام ولا</w:t>
      </w:r>
      <w:r>
        <w:rPr>
          <w:rFonts w:hint="cs"/>
          <w:i/>
          <w:iCs/>
          <w:rtl/>
        </w:rPr>
        <w:t xml:space="preserve"> </w:t>
      </w:r>
      <w:r w:rsidRPr="00D03FDC">
        <w:rPr>
          <w:i/>
          <w:iCs/>
          <w:rtl/>
        </w:rPr>
        <w:t>سيما عن طريق الإعلام والتثقيف، وبالاستعانة، في جملة أمور، بجميع وسائل الإعلام</w:t>
      </w:r>
      <w:r>
        <w:rPr>
          <w:rFonts w:hint="cs"/>
          <w:i/>
          <w:iCs/>
          <w:rtl/>
        </w:rPr>
        <w:t>؛</w:t>
      </w:r>
    </w:p>
    <w:p w:rsidR="003C64BA" w:rsidRPr="00D03FDC" w:rsidRDefault="003C64BA" w:rsidP="003C64BA">
      <w:pPr>
        <w:pStyle w:val="SingleTxt"/>
        <w:rPr>
          <w:i/>
          <w:iCs/>
          <w:rtl/>
        </w:rPr>
      </w:pPr>
      <w:r w:rsidRPr="00D03FDC">
        <w:rPr>
          <w:i/>
          <w:iCs/>
          <w:rtl/>
        </w:rPr>
        <w:tab/>
        <w:t>12</w:t>
      </w:r>
      <w:r>
        <w:rPr>
          <w:rFonts w:hint="cs"/>
          <w:i/>
          <w:iCs/>
          <w:rtl/>
        </w:rPr>
        <w:t xml:space="preserve"> </w:t>
      </w:r>
      <w:r w:rsidRPr="00D03FDC">
        <w:rPr>
          <w:i/>
          <w:iCs/>
          <w:rtl/>
        </w:rPr>
        <w:t>-</w:t>
      </w:r>
      <w:r w:rsidRPr="00D03FDC">
        <w:rPr>
          <w:i/>
          <w:iCs/>
          <w:rtl/>
        </w:rPr>
        <w:tab/>
        <w:t>الانخراط في إعداد البرامج المتعلقة بالتدريس والبحث في مجال حقوق الإنسان، والمشاركة في تنفيذها في الأوساط المدرسية والجامعية والاجتماعية والمهنية؛</w:t>
      </w:r>
    </w:p>
    <w:p w:rsidR="003C64BA" w:rsidRPr="00D03FDC" w:rsidRDefault="003C64BA" w:rsidP="003C64BA">
      <w:pPr>
        <w:pStyle w:val="SingleTxt"/>
        <w:rPr>
          <w:rFonts w:hint="cs"/>
          <w:i/>
          <w:iCs/>
          <w:rtl/>
        </w:rPr>
      </w:pPr>
      <w:r w:rsidRPr="00D03FDC">
        <w:rPr>
          <w:i/>
          <w:iCs/>
          <w:rtl/>
        </w:rPr>
        <w:tab/>
        <w:t>13</w:t>
      </w:r>
      <w:r>
        <w:rPr>
          <w:rFonts w:hint="cs"/>
          <w:i/>
          <w:iCs/>
          <w:rtl/>
        </w:rPr>
        <w:t xml:space="preserve"> </w:t>
      </w:r>
      <w:r w:rsidRPr="00D03FDC">
        <w:rPr>
          <w:i/>
          <w:iCs/>
          <w:rtl/>
        </w:rPr>
        <w:t>-</w:t>
      </w:r>
      <w:r w:rsidRPr="00D03FDC">
        <w:rPr>
          <w:i/>
          <w:iCs/>
          <w:rtl/>
        </w:rPr>
        <w:tab/>
        <w:t>تلقي الشكايات والالتماسات الفردية والجماعية في ما يتعلق بانتهاكات حقوق الانسان، والنظر فيها، والسعي إلى إيجاد تسوية ودية عن طريق المصالحة، أو إحالتها إ</w:t>
      </w:r>
      <w:r>
        <w:rPr>
          <w:i/>
          <w:iCs/>
          <w:rtl/>
        </w:rPr>
        <w:t>لى السلطات المختصة إن لزم الأمر</w:t>
      </w:r>
      <w:r>
        <w:rPr>
          <w:rFonts w:hint="cs"/>
          <w:i/>
          <w:iCs/>
          <w:rtl/>
        </w:rPr>
        <w:t>؛</w:t>
      </w:r>
    </w:p>
    <w:p w:rsidR="003C64BA" w:rsidRDefault="003C64BA" w:rsidP="003C64BA">
      <w:pPr>
        <w:pStyle w:val="SingleTxt"/>
        <w:rPr>
          <w:rFonts w:hint="cs"/>
          <w:i/>
          <w:iCs/>
          <w:rtl/>
        </w:rPr>
      </w:pPr>
      <w:r w:rsidRPr="00D03FDC">
        <w:rPr>
          <w:i/>
          <w:iCs/>
          <w:rtl/>
        </w:rPr>
        <w:tab/>
        <w:t>14</w:t>
      </w:r>
      <w:r>
        <w:rPr>
          <w:rFonts w:hint="cs"/>
          <w:i/>
          <w:iCs/>
          <w:rtl/>
        </w:rPr>
        <w:t xml:space="preserve"> </w:t>
      </w:r>
      <w:r w:rsidRPr="00D03FDC">
        <w:rPr>
          <w:i/>
          <w:iCs/>
          <w:rtl/>
        </w:rPr>
        <w:t>-</w:t>
      </w:r>
      <w:r w:rsidRPr="00D03FDC">
        <w:rPr>
          <w:i/>
          <w:iCs/>
          <w:rtl/>
        </w:rPr>
        <w:tab/>
        <w:t>القيام في أي وقت بزيارات منتظمة معلنة أو فج</w:t>
      </w:r>
      <w:r>
        <w:rPr>
          <w:rFonts w:hint="cs"/>
          <w:i/>
          <w:iCs/>
          <w:rtl/>
        </w:rPr>
        <w:t>ا</w:t>
      </w:r>
      <w:r w:rsidRPr="00D03FDC">
        <w:rPr>
          <w:i/>
          <w:iCs/>
          <w:rtl/>
        </w:rPr>
        <w:t>ئية للسجون، أو لأي مكان احتجاز أو حرمان من الحرية.</w:t>
      </w:r>
    </w:p>
    <w:p w:rsidR="003C64BA" w:rsidRPr="004A20ED" w:rsidRDefault="003C64BA" w:rsidP="003C64BA">
      <w:pPr>
        <w:pStyle w:val="SingleTxt"/>
        <w:spacing w:after="0" w:line="120" w:lineRule="exact"/>
        <w:rPr>
          <w:rFonts w:hint="cs"/>
          <w:i/>
          <w:iCs/>
          <w:sz w:val="12"/>
          <w:rtl/>
        </w:rPr>
      </w:pPr>
    </w:p>
    <w:p w:rsidR="003C64BA" w:rsidRPr="004A20ED" w:rsidRDefault="003C64BA" w:rsidP="003C64BA">
      <w:pPr>
        <w:pStyle w:val="SingleTxt"/>
        <w:tabs>
          <w:tab w:val="left" w:pos="2110"/>
        </w:tabs>
        <w:ind w:left="2110" w:hanging="843"/>
        <w:rPr>
          <w:b/>
          <w:bCs/>
          <w:rtl/>
        </w:rPr>
      </w:pPr>
      <w:r w:rsidRPr="004A20ED">
        <w:rPr>
          <w:rtl/>
        </w:rPr>
        <w:t>ا</w:t>
      </w:r>
      <w:r w:rsidRPr="004A20ED">
        <w:rPr>
          <w:b/>
          <w:bCs/>
          <w:rtl/>
        </w:rPr>
        <w:t>لمادة 4</w:t>
      </w:r>
      <w:r w:rsidR="00A77980">
        <w:rPr>
          <w:rFonts w:hint="cs"/>
          <w:b/>
          <w:bCs/>
          <w:rtl/>
        </w:rPr>
        <w:t xml:space="preserve"> </w:t>
      </w:r>
      <w:r w:rsidRPr="004A20ED">
        <w:rPr>
          <w:b/>
          <w:bCs/>
          <w:rtl/>
        </w:rPr>
        <w:t>-</w:t>
      </w:r>
      <w:r w:rsidR="00A77980">
        <w:rPr>
          <w:rFonts w:hint="cs"/>
          <w:b/>
          <w:bCs/>
          <w:rtl/>
        </w:rPr>
        <w:t xml:space="preserve"> </w:t>
      </w:r>
      <w:r>
        <w:rPr>
          <w:rFonts w:hint="cs"/>
          <w:b/>
          <w:bCs/>
          <w:rtl/>
        </w:rPr>
        <w:t>”</w:t>
      </w:r>
      <w:r w:rsidRPr="004A20ED">
        <w:rPr>
          <w:b/>
          <w:bCs/>
          <w:rtl/>
        </w:rPr>
        <w:t>تقوم اللجنة بدراسات وتحاليل وتحقيقات، وتصدر منشورات عن جميع المسائل المتعلقة بحقوق الإنسان والحريات الأساسية.</w:t>
      </w:r>
    </w:p>
    <w:p w:rsidR="003C64BA" w:rsidRPr="004A20ED" w:rsidRDefault="003C64BA" w:rsidP="003C64BA">
      <w:pPr>
        <w:pStyle w:val="SingleTxt"/>
        <w:rPr>
          <w:i/>
          <w:iCs/>
        </w:rPr>
      </w:pPr>
      <w:r>
        <w:rPr>
          <w:rFonts w:hint="cs"/>
          <w:i/>
          <w:iCs/>
          <w:rtl/>
        </w:rPr>
        <w:tab/>
      </w:r>
      <w:r w:rsidRPr="004A20ED">
        <w:rPr>
          <w:i/>
          <w:iCs/>
          <w:rtl/>
        </w:rPr>
        <w:t>ت</w:t>
      </w:r>
      <w:r>
        <w:rPr>
          <w:rFonts w:hint="cs"/>
          <w:i/>
          <w:iCs/>
          <w:rtl/>
        </w:rPr>
        <w:t>ب</w:t>
      </w:r>
      <w:r w:rsidRPr="004A20ED">
        <w:rPr>
          <w:i/>
          <w:iCs/>
          <w:rtl/>
        </w:rPr>
        <w:t>لغ اللجنة السلطات المختصة بجميع حالات الانتهاك، ولا سيما ما يتصل منها بما</w:t>
      </w:r>
      <w:r>
        <w:rPr>
          <w:rFonts w:hint="cs"/>
          <w:i/>
          <w:iCs/>
          <w:rtl/>
        </w:rPr>
        <w:t> </w:t>
      </w:r>
      <w:r w:rsidRPr="004A20ED">
        <w:rPr>
          <w:i/>
          <w:iCs/>
          <w:rtl/>
        </w:rPr>
        <w:t>يلي:</w:t>
      </w:r>
    </w:p>
    <w:p w:rsidR="003C64BA" w:rsidRPr="004A20ED" w:rsidRDefault="003C64BA" w:rsidP="003C64BA">
      <w:pPr>
        <w:pStyle w:val="SingleTxt"/>
        <w:rPr>
          <w:i/>
          <w:iCs/>
          <w:rtl/>
        </w:rPr>
      </w:pPr>
      <w:r>
        <w:rPr>
          <w:rFonts w:hint="cs"/>
          <w:i/>
          <w:iCs/>
          <w:rtl/>
        </w:rPr>
        <w:tab/>
      </w:r>
      <w:r w:rsidRPr="004A20ED">
        <w:rPr>
          <w:i/>
          <w:iCs/>
          <w:rtl/>
        </w:rPr>
        <w:t>(أ)</w:t>
      </w:r>
      <w:r w:rsidRPr="004A20ED">
        <w:rPr>
          <w:i/>
          <w:iCs/>
          <w:rtl/>
        </w:rPr>
        <w:tab/>
        <w:t>ممارسة التعذيب أو غيره من ضروب المعاملة أو العقوبة القاسية أو</w:t>
      </w:r>
      <w:r>
        <w:rPr>
          <w:rFonts w:hint="cs"/>
          <w:i/>
          <w:iCs/>
          <w:rtl/>
        </w:rPr>
        <w:t> </w:t>
      </w:r>
      <w:r w:rsidRPr="004A20ED">
        <w:rPr>
          <w:i/>
          <w:iCs/>
          <w:rtl/>
        </w:rPr>
        <w:t>اللاإنسانية أو المهينة أو أثناء الحبس الاحتياطي أو الاحتجاز في السجن أو في مراكز التأهيل وإعادة الإدماج وفي حالات الإعدام خارج نطاق القضاء؛</w:t>
      </w:r>
    </w:p>
    <w:p w:rsidR="003C64BA" w:rsidRPr="004A20ED" w:rsidRDefault="003C64BA" w:rsidP="003C64BA">
      <w:pPr>
        <w:pStyle w:val="SingleTxt"/>
        <w:rPr>
          <w:i/>
          <w:iCs/>
          <w:rtl/>
        </w:rPr>
      </w:pPr>
      <w:r>
        <w:rPr>
          <w:rFonts w:hint="cs"/>
          <w:i/>
          <w:iCs/>
          <w:rtl/>
        </w:rPr>
        <w:tab/>
      </w:r>
      <w:r w:rsidRPr="004A20ED">
        <w:rPr>
          <w:i/>
          <w:iCs/>
          <w:rtl/>
        </w:rPr>
        <w:t>(</w:t>
      </w:r>
      <w:r>
        <w:rPr>
          <w:rFonts w:hint="cs"/>
          <w:i/>
          <w:iCs/>
          <w:rtl/>
        </w:rPr>
        <w:t>ب</w:t>
      </w:r>
      <w:r w:rsidRPr="004A20ED">
        <w:rPr>
          <w:i/>
          <w:iCs/>
          <w:rtl/>
        </w:rPr>
        <w:t>)</w:t>
      </w:r>
      <w:r w:rsidRPr="004A20ED">
        <w:rPr>
          <w:i/>
          <w:iCs/>
          <w:rtl/>
        </w:rPr>
        <w:tab/>
        <w:t>وجود أماكن للاحتجاز السري؛</w:t>
      </w:r>
    </w:p>
    <w:p w:rsidR="003C64BA" w:rsidRPr="004A20ED" w:rsidRDefault="003C64BA" w:rsidP="003C64BA">
      <w:pPr>
        <w:pStyle w:val="SingleTxt"/>
        <w:rPr>
          <w:i/>
          <w:iCs/>
          <w:rtl/>
        </w:rPr>
      </w:pPr>
      <w:r>
        <w:rPr>
          <w:rFonts w:hint="cs"/>
          <w:i/>
          <w:iCs/>
          <w:rtl/>
        </w:rPr>
        <w:tab/>
      </w:r>
      <w:r w:rsidRPr="004A20ED">
        <w:rPr>
          <w:i/>
          <w:iCs/>
          <w:rtl/>
        </w:rPr>
        <w:t>(ج)</w:t>
      </w:r>
      <w:r w:rsidRPr="004A20ED">
        <w:rPr>
          <w:i/>
          <w:iCs/>
          <w:rtl/>
        </w:rPr>
        <w:tab/>
        <w:t>حالات الاختفاء القسري وعمليات النقل السري؛</w:t>
      </w:r>
    </w:p>
    <w:p w:rsidR="003C64BA" w:rsidRPr="004A20ED" w:rsidRDefault="003C64BA" w:rsidP="003C64BA">
      <w:pPr>
        <w:pStyle w:val="SingleTxt"/>
        <w:rPr>
          <w:i/>
          <w:iCs/>
          <w:rtl/>
        </w:rPr>
      </w:pPr>
      <w:r>
        <w:rPr>
          <w:rFonts w:hint="cs"/>
          <w:i/>
          <w:iCs/>
          <w:rtl/>
        </w:rPr>
        <w:tab/>
      </w:r>
      <w:r w:rsidRPr="004A20ED">
        <w:rPr>
          <w:i/>
          <w:iCs/>
          <w:rtl/>
        </w:rPr>
        <w:t>(د)</w:t>
      </w:r>
      <w:r w:rsidRPr="004A20ED">
        <w:rPr>
          <w:i/>
          <w:iCs/>
          <w:rtl/>
        </w:rPr>
        <w:tab/>
        <w:t>ممارسة التمييز العنصري، وأسوأ أشكال عمل الأطفال و</w:t>
      </w:r>
      <w:r w:rsidRPr="004A20ED">
        <w:rPr>
          <w:i/>
          <w:iCs/>
        </w:rPr>
        <w:t xml:space="preserve"> </w:t>
      </w:r>
      <w:r w:rsidRPr="004A20ED">
        <w:rPr>
          <w:i/>
          <w:iCs/>
          <w:rtl/>
        </w:rPr>
        <w:t>الاتجار بالبشر؛</w:t>
      </w:r>
    </w:p>
    <w:p w:rsidR="003C64BA" w:rsidRPr="004A20ED" w:rsidRDefault="003C64BA" w:rsidP="003C64BA">
      <w:pPr>
        <w:pStyle w:val="SingleTxt"/>
        <w:rPr>
          <w:i/>
          <w:iCs/>
          <w:rtl/>
        </w:rPr>
      </w:pPr>
      <w:r>
        <w:rPr>
          <w:rFonts w:hint="cs"/>
          <w:i/>
          <w:iCs/>
          <w:rtl/>
        </w:rPr>
        <w:tab/>
      </w:r>
      <w:r w:rsidRPr="004A20ED">
        <w:rPr>
          <w:i/>
          <w:iCs/>
          <w:rtl/>
        </w:rPr>
        <w:t>(ه</w:t>
      </w:r>
      <w:r>
        <w:rPr>
          <w:rFonts w:hint="cs"/>
          <w:i/>
          <w:iCs/>
          <w:rtl/>
        </w:rPr>
        <w:t>ـ</w:t>
      </w:r>
      <w:r w:rsidRPr="004A20ED">
        <w:rPr>
          <w:i/>
          <w:iCs/>
          <w:rtl/>
        </w:rPr>
        <w:t>)</w:t>
      </w:r>
      <w:r w:rsidRPr="004A20ED">
        <w:rPr>
          <w:i/>
          <w:iCs/>
          <w:rtl/>
        </w:rPr>
        <w:tab/>
        <w:t>حرية الرأي، والتعبير والتظاهر</w:t>
      </w:r>
      <w:r>
        <w:rPr>
          <w:rFonts w:hint="cs"/>
          <w:i/>
          <w:iCs/>
          <w:rtl/>
        </w:rPr>
        <w:t>“</w:t>
      </w:r>
      <w:r w:rsidRPr="004A20ED">
        <w:rPr>
          <w:i/>
          <w:iCs/>
          <w:rtl/>
        </w:rPr>
        <w:t>.</w:t>
      </w:r>
    </w:p>
    <w:p w:rsidR="003C64BA" w:rsidRPr="00D70779" w:rsidRDefault="003C64BA" w:rsidP="003C64BA">
      <w:pPr>
        <w:pStyle w:val="SingleTxt"/>
        <w:spacing w:after="0" w:line="120" w:lineRule="exact"/>
        <w:rPr>
          <w:i/>
          <w:iCs/>
          <w:sz w:val="12"/>
          <w:rtl/>
        </w:rPr>
      </w:pPr>
    </w:p>
    <w:p w:rsidR="003C64BA" w:rsidRPr="00D70779" w:rsidRDefault="003C64BA" w:rsidP="003C64BA">
      <w:pPr>
        <w:pStyle w:val="SingleTxt"/>
        <w:rPr>
          <w:b/>
          <w:bCs/>
          <w:rtl/>
        </w:rPr>
      </w:pPr>
      <w:r>
        <w:rPr>
          <w:rFonts w:hint="cs"/>
          <w:b/>
          <w:bCs/>
          <w:rtl/>
        </w:rPr>
        <w:t xml:space="preserve">تطبيق </w:t>
      </w:r>
      <w:r w:rsidR="00A77980">
        <w:rPr>
          <w:b/>
          <w:bCs/>
          <w:rtl/>
        </w:rPr>
        <w:t>المادة 4 من ال</w:t>
      </w:r>
      <w:r w:rsidR="00A77980">
        <w:rPr>
          <w:rFonts w:hint="cs"/>
          <w:b/>
          <w:bCs/>
          <w:rtl/>
        </w:rPr>
        <w:t>ا</w:t>
      </w:r>
      <w:r w:rsidRPr="00D70779">
        <w:rPr>
          <w:b/>
          <w:bCs/>
          <w:rtl/>
        </w:rPr>
        <w:t>تفاقية: التعجيل بإقامة مساواة فعلية بين الرجل والمرأة</w:t>
      </w:r>
    </w:p>
    <w:p w:rsidR="003C64BA" w:rsidRPr="004A20ED" w:rsidRDefault="003C64BA" w:rsidP="003C64BA">
      <w:pPr>
        <w:pStyle w:val="SingleTxt"/>
        <w:rPr>
          <w:i/>
          <w:iCs/>
          <w:rtl/>
        </w:rPr>
      </w:pPr>
      <w:r w:rsidRPr="004A20ED">
        <w:rPr>
          <w:i/>
          <w:iCs/>
          <w:rtl/>
        </w:rPr>
        <w:t>(موضوع التوصية الواردة في الفقرة 25)</w:t>
      </w:r>
    </w:p>
    <w:p w:rsidR="003C64BA" w:rsidRPr="004A20ED" w:rsidRDefault="003C64BA" w:rsidP="003C64BA">
      <w:pPr>
        <w:pStyle w:val="SingleTxt"/>
        <w:rPr>
          <w:i/>
          <w:iCs/>
          <w:rtl/>
        </w:rPr>
      </w:pPr>
      <w:r>
        <w:rPr>
          <w:rFonts w:hint="cs"/>
          <w:i/>
          <w:iCs/>
          <w:rtl/>
        </w:rPr>
        <w:tab/>
      </w:r>
      <w:r w:rsidRPr="004A20ED">
        <w:rPr>
          <w:i/>
          <w:iCs/>
          <w:rtl/>
        </w:rPr>
        <w:t>تحث اللجنة الدولة الطرف على التوعية بأهمية التعليم كحق أساسي وكأساس لتمكين المرأة، وعلى اتخاذ خطوات للقضاء على المواقف التقليدية التي تشكل عقبات أمام النساء والفتيات تحول دون تمتعهن الكامل بحقهن الأساسي في التعليم. وهي توصيها أيضا بأن تتخذ خطوات لضمان الوصول المتكافئ للفتيات والشابات إلى جميع مستويات التعليم، واستبقاء الفتيات في المدارس، والسماح للفتيات والشابات بالعودة إلى الدراسة بعد الحمل. وتحثها على اتخاذ تدابير لزيادة التحاق الفتيات بالمدارس في جميع المستويات،</w:t>
      </w:r>
      <w:r>
        <w:rPr>
          <w:rFonts w:hint="cs"/>
          <w:i/>
          <w:iCs/>
          <w:rtl/>
        </w:rPr>
        <w:t xml:space="preserve"> </w:t>
      </w:r>
      <w:r w:rsidRPr="004A20ED">
        <w:rPr>
          <w:i/>
          <w:iCs/>
          <w:rtl/>
        </w:rPr>
        <w:t>وتوصيها بإدخال تدابير خاصة مؤقتة، وفقا لتوصيتها العامة 25، بما في ذلك تقديم حوافز للآباء لحملهم على إرسال البنات إلى المدارس.</w:t>
      </w:r>
    </w:p>
    <w:p w:rsidR="003C64BA" w:rsidRPr="00D70779" w:rsidRDefault="003C64BA" w:rsidP="003C64BA">
      <w:pPr>
        <w:pStyle w:val="SingleTxt"/>
        <w:tabs>
          <w:tab w:val="clear" w:pos="1930"/>
          <w:tab w:val="left" w:pos="2020"/>
        </w:tabs>
        <w:rPr>
          <w:rtl/>
        </w:rPr>
      </w:pPr>
      <w:r w:rsidRPr="00D70779">
        <w:rPr>
          <w:rtl/>
        </w:rPr>
        <w:t>114</w:t>
      </w:r>
      <w:r>
        <w:rPr>
          <w:rFonts w:hint="cs"/>
          <w:rtl/>
        </w:rPr>
        <w:t xml:space="preserve"> </w:t>
      </w:r>
      <w:r w:rsidRPr="00D70779">
        <w:rPr>
          <w:rtl/>
        </w:rPr>
        <w:t>-</w:t>
      </w:r>
      <w:r w:rsidRPr="00D70779">
        <w:rPr>
          <w:rtl/>
        </w:rPr>
        <w:tab/>
        <w:t xml:space="preserve">وينص الدستور، في الفقرة الفرعية 2 من المادة 8 على أن </w:t>
      </w:r>
      <w:r>
        <w:rPr>
          <w:rFonts w:hint="cs"/>
          <w:rtl/>
        </w:rPr>
        <w:t>”</w:t>
      </w:r>
      <w:r w:rsidRPr="00D70779">
        <w:rPr>
          <w:rtl/>
        </w:rPr>
        <w:t>جميع الأفراد متساوون في الحقوق ويتمتعون بنفس الحريات الأساسية المكفولة بموجب القانون، وذلك بدون تمييز يستند إلى الجنس أو مستوى التعليم أو الثروة أو المنشأ أو العرق أو العقيدة أو الرأي</w:t>
      </w:r>
      <w:r>
        <w:rPr>
          <w:rFonts w:hint="cs"/>
          <w:rtl/>
        </w:rPr>
        <w:t>“</w:t>
      </w:r>
      <w:r w:rsidRPr="00D70779">
        <w:rPr>
          <w:rtl/>
        </w:rPr>
        <w:t>.</w:t>
      </w:r>
    </w:p>
    <w:p w:rsidR="003C64BA" w:rsidRPr="00D70779" w:rsidRDefault="003C64BA" w:rsidP="003C64BA">
      <w:pPr>
        <w:pStyle w:val="SingleTxt"/>
        <w:tabs>
          <w:tab w:val="clear" w:pos="1930"/>
          <w:tab w:val="left" w:pos="2020"/>
        </w:tabs>
        <w:rPr>
          <w:rtl/>
        </w:rPr>
      </w:pPr>
      <w:r w:rsidRPr="00D70779">
        <w:rPr>
          <w:rtl/>
        </w:rPr>
        <w:t>115</w:t>
      </w:r>
      <w:r>
        <w:rPr>
          <w:rFonts w:hint="cs"/>
          <w:rtl/>
        </w:rPr>
        <w:t xml:space="preserve"> </w:t>
      </w:r>
      <w:r w:rsidRPr="00D70779">
        <w:rPr>
          <w:rtl/>
        </w:rPr>
        <w:t>-</w:t>
      </w:r>
      <w:r w:rsidRPr="00D70779">
        <w:rPr>
          <w:rtl/>
        </w:rPr>
        <w:tab/>
        <w:t>ويعني هذا أنه ينبغي عدم التمييز ضد أي كان بسبب منشئه، وحرمانه من الحصول على الجنسية.</w:t>
      </w:r>
    </w:p>
    <w:p w:rsidR="003C64BA" w:rsidRPr="00D70779" w:rsidRDefault="003C64BA" w:rsidP="003C64BA">
      <w:pPr>
        <w:pStyle w:val="SingleTxt"/>
        <w:tabs>
          <w:tab w:val="clear" w:pos="1930"/>
          <w:tab w:val="left" w:pos="2020"/>
        </w:tabs>
        <w:rPr>
          <w:rtl/>
        </w:rPr>
      </w:pPr>
      <w:r w:rsidRPr="00D70779">
        <w:rPr>
          <w:rtl/>
        </w:rPr>
        <w:t>116</w:t>
      </w:r>
      <w:r>
        <w:rPr>
          <w:rFonts w:hint="cs"/>
          <w:rtl/>
        </w:rPr>
        <w:t xml:space="preserve"> </w:t>
      </w:r>
      <w:r w:rsidRPr="00D70779">
        <w:rPr>
          <w:rtl/>
        </w:rPr>
        <w:t>-</w:t>
      </w:r>
      <w:r w:rsidRPr="00D70779">
        <w:rPr>
          <w:rtl/>
        </w:rPr>
        <w:tab/>
        <w:t>ولتنفيذ توصية اللجنة المعنية بالقضاء على التمييز ضد المرأة، يجري إعداد مشروع قانون يعدل ويكمل بعض أحكام الأمر رقم 60-064 المؤرخ 22 تموز/يوليه 1960 المتعلق بقانون الجنسية الملغاشية.</w:t>
      </w:r>
    </w:p>
    <w:p w:rsidR="003C64BA" w:rsidRPr="00D70779" w:rsidRDefault="003C64BA" w:rsidP="003C64BA">
      <w:pPr>
        <w:pStyle w:val="SingleTxt"/>
        <w:tabs>
          <w:tab w:val="clear" w:pos="1930"/>
          <w:tab w:val="left" w:pos="2020"/>
        </w:tabs>
        <w:rPr>
          <w:rtl/>
        </w:rPr>
      </w:pPr>
      <w:r w:rsidRPr="00D70779">
        <w:rPr>
          <w:rtl/>
        </w:rPr>
        <w:t>117</w:t>
      </w:r>
      <w:r>
        <w:rPr>
          <w:rFonts w:hint="cs"/>
          <w:rtl/>
        </w:rPr>
        <w:t xml:space="preserve"> -</w:t>
      </w:r>
      <w:r w:rsidRPr="00D70779">
        <w:rPr>
          <w:rtl/>
        </w:rPr>
        <w:tab/>
        <w:t>ويهدف مشروع القانون هذا إلى منح الأطفال المولودين للأزواج من جنسيات مختلطة الجنسية الملغاشية، على قدم المساواة مع الأطفال المولودين لأب ملغاشي الجنسية وأم أجن</w:t>
      </w:r>
      <w:r>
        <w:rPr>
          <w:rFonts w:hint="cs"/>
          <w:rtl/>
        </w:rPr>
        <w:t>ب</w:t>
      </w:r>
      <w:r w:rsidRPr="00D70779">
        <w:rPr>
          <w:rtl/>
        </w:rPr>
        <w:t>ية.</w:t>
      </w:r>
    </w:p>
    <w:p w:rsidR="003C64BA" w:rsidRPr="00D70779" w:rsidRDefault="003C64BA" w:rsidP="003C64BA">
      <w:pPr>
        <w:pStyle w:val="SingleTxt"/>
        <w:tabs>
          <w:tab w:val="clear" w:pos="1930"/>
          <w:tab w:val="left" w:pos="2020"/>
        </w:tabs>
        <w:rPr>
          <w:rtl/>
        </w:rPr>
      </w:pPr>
      <w:r w:rsidRPr="00D70779">
        <w:rPr>
          <w:rtl/>
        </w:rPr>
        <w:t>118</w:t>
      </w:r>
      <w:r>
        <w:rPr>
          <w:rFonts w:hint="cs"/>
          <w:rtl/>
        </w:rPr>
        <w:t xml:space="preserve"> </w:t>
      </w:r>
      <w:r>
        <w:rPr>
          <w:rtl/>
        </w:rPr>
        <w:t>-</w:t>
      </w:r>
      <w:r>
        <w:rPr>
          <w:rtl/>
        </w:rPr>
        <w:tab/>
        <w:t>وهو يهدف أيضا إل</w:t>
      </w:r>
      <w:r>
        <w:rPr>
          <w:rFonts w:hint="cs"/>
          <w:rtl/>
        </w:rPr>
        <w:t>ى</w:t>
      </w:r>
      <w:r w:rsidRPr="00D70779">
        <w:rPr>
          <w:rtl/>
        </w:rPr>
        <w:t xml:space="preserve"> ما يلي:</w:t>
      </w:r>
    </w:p>
    <w:p w:rsidR="003C64BA" w:rsidRPr="00D707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D70779">
        <w:rPr>
          <w:rtl/>
        </w:rPr>
        <w:t>صون حق الطفل في الجنسية:</w:t>
      </w:r>
    </w:p>
    <w:p w:rsidR="003C64BA" w:rsidRPr="00D707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2110"/>
        </w:tabs>
        <w:ind w:left="2470" w:hanging="1380"/>
      </w:pPr>
      <w:r>
        <w:rPr>
          <w:rFonts w:hint="cs"/>
          <w:rtl/>
        </w:rPr>
        <w:tab/>
      </w:r>
      <w:r>
        <w:t>○</w:t>
      </w:r>
      <w:r>
        <w:tab/>
      </w:r>
      <w:r w:rsidRPr="00D70779">
        <w:rPr>
          <w:rtl/>
        </w:rPr>
        <w:t>الحص</w:t>
      </w:r>
      <w:r>
        <w:rPr>
          <w:rtl/>
        </w:rPr>
        <w:t xml:space="preserve">ول على الجنسية الملغاشية بمجرد </w:t>
      </w:r>
      <w:r>
        <w:rPr>
          <w:rFonts w:hint="cs"/>
          <w:rtl/>
        </w:rPr>
        <w:t>أ</w:t>
      </w:r>
      <w:r w:rsidRPr="00D70779">
        <w:rPr>
          <w:rtl/>
        </w:rPr>
        <w:t>ن يكون أحد الوالدين ملغاشيا بصرف النظر عما إذا كان الطفل شرعيا أو طبيعيا (المادة 9 الجديدة)؛</w:t>
      </w:r>
    </w:p>
    <w:p w:rsidR="003C64BA" w:rsidRPr="00D707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2110"/>
        </w:tabs>
        <w:ind w:left="2470" w:hanging="1380"/>
      </w:pPr>
      <w:r>
        <w:rPr>
          <w:rFonts w:hint="cs"/>
          <w:rtl/>
        </w:rPr>
        <w:tab/>
      </w:r>
      <w:r>
        <w:rPr>
          <w:rFonts w:eastAsia="Times New Roman" w:cs="Times New Roman"/>
          <w:lang w:eastAsia="ja-JP"/>
        </w:rPr>
        <w:t>○</w:t>
      </w:r>
      <w:r>
        <w:rPr>
          <w:rFonts w:hint="cs"/>
          <w:rtl/>
        </w:rPr>
        <w:tab/>
      </w:r>
      <w:r w:rsidRPr="00D70779">
        <w:rPr>
          <w:rtl/>
        </w:rPr>
        <w:t>صون الجنسية الملغاشية للطفل موضع تبن كامل دولي؛</w:t>
      </w:r>
    </w:p>
    <w:p w:rsidR="003C64BA" w:rsidRPr="00D707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2110"/>
        </w:tabs>
        <w:ind w:left="2470" w:hanging="1380"/>
        <w:rPr>
          <w:rtl/>
        </w:rPr>
      </w:pPr>
      <w:r>
        <w:rPr>
          <w:rFonts w:hint="cs"/>
          <w:rtl/>
        </w:rPr>
        <w:tab/>
      </w:r>
      <w:r>
        <w:rPr>
          <w:rFonts w:eastAsia="Times New Roman" w:cs="Times New Roman"/>
          <w:lang w:eastAsia="ja-JP"/>
        </w:rPr>
        <w:t>○</w:t>
      </w:r>
      <w:r>
        <w:rPr>
          <w:rFonts w:hint="cs"/>
          <w:rtl/>
        </w:rPr>
        <w:tab/>
      </w:r>
      <w:r w:rsidRPr="00D70779">
        <w:rPr>
          <w:rtl/>
        </w:rPr>
        <w:t>حصول الطفل الأجنبي الذي يتبناه قضائيا شخص ملغاشي الجنسية تلقائيا على الجنسية الملغاشية (الفقرة الفرعية 1 من المادة 17 الجديدة).</w:t>
      </w:r>
    </w:p>
    <w:p w:rsidR="003C64BA" w:rsidRPr="00D707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lang w:val="fr-CH"/>
        </w:rPr>
      </w:pPr>
      <w:r>
        <w:rPr>
          <w:rFonts w:hint="cs"/>
          <w:rtl/>
        </w:rPr>
        <w:tab/>
        <w:t>•</w:t>
      </w:r>
      <w:r>
        <w:rPr>
          <w:rFonts w:hint="cs"/>
          <w:rtl/>
        </w:rPr>
        <w:tab/>
      </w:r>
      <w:r w:rsidRPr="00D70779">
        <w:rPr>
          <w:rtl/>
        </w:rPr>
        <w:t>احترام حقوق المرأة في الجنسية:</w:t>
      </w:r>
    </w:p>
    <w:p w:rsidR="003C64BA" w:rsidRPr="00D707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2110"/>
        </w:tabs>
        <w:ind w:left="2470" w:hanging="1380"/>
        <w:rPr>
          <w:lang w:val="fr-CH"/>
        </w:rPr>
      </w:pPr>
      <w:r>
        <w:rPr>
          <w:rFonts w:hint="cs"/>
          <w:rtl/>
        </w:rPr>
        <w:tab/>
      </w:r>
      <w:r>
        <w:rPr>
          <w:rFonts w:eastAsia="Times New Roman" w:cs="Times New Roman"/>
          <w:lang w:eastAsia="ja-JP"/>
        </w:rPr>
        <w:t>○</w:t>
      </w:r>
      <w:r>
        <w:rPr>
          <w:rFonts w:hint="cs"/>
          <w:rtl/>
        </w:rPr>
        <w:tab/>
      </w:r>
      <w:r w:rsidRPr="00D70779">
        <w:rPr>
          <w:rtl/>
        </w:rPr>
        <w:t>إمكانية نقل الأم الملغاشية الجنسية لهذه الجنسية لأطفالها بصرف النظر عن الحالة الزواجية (المادة 40 الجديدة)؛</w:t>
      </w:r>
    </w:p>
    <w:p w:rsidR="003C64BA" w:rsidRPr="00D707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2110"/>
        </w:tabs>
        <w:ind w:left="2470" w:hanging="1380"/>
        <w:rPr>
          <w:lang w:val="fr-CH"/>
        </w:rPr>
      </w:pPr>
      <w:r>
        <w:rPr>
          <w:rFonts w:hint="cs"/>
          <w:rtl/>
        </w:rPr>
        <w:tab/>
      </w:r>
      <w:r>
        <w:rPr>
          <w:rFonts w:eastAsia="Times New Roman" w:cs="Times New Roman"/>
          <w:lang w:eastAsia="ja-JP"/>
        </w:rPr>
        <w:t>○</w:t>
      </w:r>
      <w:r>
        <w:rPr>
          <w:rFonts w:hint="cs"/>
          <w:rtl/>
        </w:rPr>
        <w:tab/>
      </w:r>
      <w:r w:rsidR="00A77980">
        <w:rPr>
          <w:rtl/>
        </w:rPr>
        <w:t xml:space="preserve">إمكانية احتفاظ </w:t>
      </w:r>
      <w:r w:rsidR="00A77980">
        <w:rPr>
          <w:rFonts w:hint="cs"/>
          <w:rtl/>
        </w:rPr>
        <w:t>ا</w:t>
      </w:r>
      <w:r w:rsidRPr="00D70779">
        <w:rPr>
          <w:rtl/>
        </w:rPr>
        <w:t>مرأة تزوجت أجنبيا بجنسيتها؛ حتى إذا اكتسبت جنسية زوجها؛ إذا كان القانون الوطني للزوج يسمح بذلك (المادة 14 الجديدة).</w:t>
      </w:r>
    </w:p>
    <w:p w:rsidR="003C64BA" w:rsidRPr="001671D6" w:rsidRDefault="003C64BA" w:rsidP="003C64BA">
      <w:pPr>
        <w:pStyle w:val="SingleTxt"/>
        <w:spacing w:after="0" w:line="120" w:lineRule="exact"/>
        <w:rPr>
          <w:sz w:val="12"/>
          <w:rtl/>
        </w:rPr>
      </w:pPr>
      <w:r>
        <w:rPr>
          <w:sz w:val="12"/>
          <w:rtl/>
        </w:rPr>
        <w:br w:type="page"/>
      </w:r>
    </w:p>
    <w:p w:rsidR="003C64BA" w:rsidRPr="00741AE1" w:rsidRDefault="00A77980" w:rsidP="003C64BA">
      <w:pPr>
        <w:pStyle w:val="SingleTxt"/>
        <w:rPr>
          <w:b/>
          <w:bCs/>
          <w:w w:val="100"/>
          <w:rtl/>
        </w:rPr>
      </w:pPr>
      <w:r>
        <w:rPr>
          <w:b/>
          <w:bCs/>
          <w:w w:val="100"/>
          <w:rtl/>
        </w:rPr>
        <w:t>تطبيق المادة 5 من ال</w:t>
      </w:r>
      <w:r>
        <w:rPr>
          <w:rFonts w:hint="cs"/>
          <w:b/>
          <w:bCs/>
          <w:w w:val="100"/>
          <w:rtl/>
        </w:rPr>
        <w:t>ا</w:t>
      </w:r>
      <w:r w:rsidR="003C64BA" w:rsidRPr="00741AE1">
        <w:rPr>
          <w:b/>
          <w:bCs/>
          <w:w w:val="100"/>
          <w:rtl/>
        </w:rPr>
        <w:t>تفاقية: القضاء على التحيزات والقوالب النمطية في الممارسات الثقافية</w:t>
      </w:r>
    </w:p>
    <w:p w:rsidR="003C64BA" w:rsidRPr="001671D6" w:rsidRDefault="003C64BA" w:rsidP="003C64BA">
      <w:pPr>
        <w:pStyle w:val="SingleTxt"/>
        <w:rPr>
          <w:rFonts w:hint="cs"/>
          <w:i/>
          <w:iCs/>
          <w:rtl/>
        </w:rPr>
      </w:pPr>
      <w:r w:rsidRPr="001671D6">
        <w:rPr>
          <w:i/>
          <w:iCs/>
          <w:rtl/>
        </w:rPr>
        <w:t>(مو</w:t>
      </w:r>
      <w:r w:rsidRPr="001671D6">
        <w:rPr>
          <w:rFonts w:hint="cs"/>
          <w:i/>
          <w:iCs/>
          <w:rtl/>
        </w:rPr>
        <w:t>ض</w:t>
      </w:r>
      <w:r w:rsidRPr="001671D6">
        <w:rPr>
          <w:i/>
          <w:iCs/>
          <w:rtl/>
        </w:rPr>
        <w:t>وع التوصية الواردة في الفقرة 17)</w:t>
      </w:r>
    </w:p>
    <w:p w:rsidR="003C64BA" w:rsidRPr="00741AE1" w:rsidRDefault="003C64BA" w:rsidP="003C64BA">
      <w:pPr>
        <w:pStyle w:val="SingleTxt"/>
        <w:rPr>
          <w:i/>
          <w:iCs/>
          <w:rtl/>
        </w:rPr>
      </w:pPr>
      <w:r w:rsidRPr="00741AE1">
        <w:rPr>
          <w:rFonts w:hint="cs"/>
          <w:i/>
          <w:iCs/>
          <w:rtl/>
        </w:rPr>
        <w:tab/>
      </w:r>
      <w:r w:rsidRPr="00741AE1">
        <w:rPr>
          <w:i/>
          <w:iCs/>
          <w:rtl/>
        </w:rPr>
        <w:t>تطلب اللجنة إلى الدولة الطرف أن تنظر إلى التقاليد الثقافية باعتبارها جانبا دينامياً من جوانب حياة البلد ونسيجه الاجتماعي، ومن ثم فهي خاضعة للتغيير. وهي تحثها على أن تضع دون تأخير استراتيجية شاملة تتضمن جانبا تشريعيا، لتغيير أو إزالة الممارسات والقوالب النمطية الثقافية التي تميز ضد المرأة، بما يتفق مع الفقرة الفرعية (و) من المادة 2 والفقرة الفرعية (أ) من المادة 5 من الاتفاقية. وينبغي أن تشمل هذه التدابير بذل جهود تُنفذ بالتعاون مع المجتمع المدني من أجل التوعية بهذا الموضوع، تستهدف المرأة والرجل على مستوى جميع شرائح المجتمع، ولا سيما الزعماء التقليديون</w:t>
      </w:r>
      <w:r w:rsidRPr="00741AE1">
        <w:rPr>
          <w:rFonts w:hint="cs"/>
          <w:i/>
          <w:iCs/>
          <w:rtl/>
        </w:rPr>
        <w:t xml:space="preserve"> </w:t>
      </w:r>
      <w:r w:rsidRPr="00741AE1">
        <w:rPr>
          <w:i/>
          <w:iCs/>
          <w:rtl/>
        </w:rPr>
        <w:t>وتحث اللجنة الدولة الطرف على التصدي بقوة أكبر للأعراف والممارسات الثقافية والتقليدية الضارة، مثل ممارسة المولاتري (المهر) السائدة في الشمال الغربي والعرف الذي يقضي بالتخلي عن أحد التوأمين في منطقة مانَانجاري. وتشجعها على تنفيذ تدابير فعالة ومبتكرة لتعزيز فهم أفضل لمفهوم المساواة بين المرأة والرجل والعمل مع وسائل الإعلام من أجل إعطاء صورة أكثر</w:t>
      </w:r>
      <w:r w:rsidRPr="00741AE1">
        <w:rPr>
          <w:rFonts w:hint="cs"/>
          <w:i/>
          <w:iCs/>
          <w:rtl/>
        </w:rPr>
        <w:t xml:space="preserve"> </w:t>
      </w:r>
      <w:r w:rsidRPr="00741AE1">
        <w:rPr>
          <w:i/>
          <w:iCs/>
          <w:rtl/>
        </w:rPr>
        <w:t>إيجابية وغير نمطية للمرأة.</w:t>
      </w:r>
    </w:p>
    <w:p w:rsidR="003C64BA" w:rsidRPr="00D30452" w:rsidRDefault="003C64BA" w:rsidP="00A77980">
      <w:pPr>
        <w:pStyle w:val="SingleTxt"/>
        <w:tabs>
          <w:tab w:val="clear" w:pos="1930"/>
          <w:tab w:val="left" w:pos="2020"/>
        </w:tabs>
        <w:rPr>
          <w:rtl/>
        </w:rPr>
      </w:pPr>
      <w:r w:rsidRPr="00D30452">
        <w:rPr>
          <w:rtl/>
        </w:rPr>
        <w:t>119</w:t>
      </w:r>
      <w:r w:rsidRPr="00D30452">
        <w:rPr>
          <w:rFonts w:hint="cs"/>
          <w:rtl/>
        </w:rPr>
        <w:t xml:space="preserve"> </w:t>
      </w:r>
      <w:r w:rsidRPr="00D30452">
        <w:rPr>
          <w:rtl/>
        </w:rPr>
        <w:t>-</w:t>
      </w:r>
      <w:r w:rsidRPr="00D30452">
        <w:rPr>
          <w:rFonts w:hint="cs"/>
          <w:rtl/>
        </w:rPr>
        <w:tab/>
      </w:r>
      <w:r w:rsidRPr="00D30452">
        <w:rPr>
          <w:rtl/>
        </w:rPr>
        <w:t>وجرت معالجة الممارسات الثقافية الضارة المرتبطة بممارسة المولتري والتخلي عن المواليد الأطفال التوائم في مانانجاري في سياق ‏المعلومات المقدمة في هذا التقرير عن تنفيذ المادة 2</w:t>
      </w:r>
      <w:r w:rsidR="00A77980">
        <w:rPr>
          <w:rFonts w:hint="cs"/>
          <w:rtl/>
        </w:rPr>
        <w:t>.</w:t>
      </w:r>
    </w:p>
    <w:p w:rsidR="003C64BA" w:rsidRPr="00D30452" w:rsidRDefault="003C64BA" w:rsidP="003C64BA">
      <w:pPr>
        <w:pStyle w:val="SingleTxt"/>
        <w:tabs>
          <w:tab w:val="clear" w:pos="1930"/>
          <w:tab w:val="left" w:pos="2020"/>
        </w:tabs>
        <w:rPr>
          <w:rtl/>
        </w:rPr>
      </w:pPr>
      <w:r w:rsidRPr="00D30452">
        <w:rPr>
          <w:rtl/>
        </w:rPr>
        <w:t>120</w:t>
      </w:r>
      <w:r>
        <w:rPr>
          <w:rFonts w:hint="cs"/>
          <w:rtl/>
        </w:rPr>
        <w:t xml:space="preserve"> -</w:t>
      </w:r>
      <w:r>
        <w:rPr>
          <w:rFonts w:hint="cs"/>
          <w:rtl/>
        </w:rPr>
        <w:tab/>
      </w:r>
      <w:r w:rsidRPr="00D30452">
        <w:rPr>
          <w:rtl/>
        </w:rPr>
        <w:t xml:space="preserve">وفي إطار مكافحة الممارسات الضارة التي يشكلها المولاتري </w:t>
      </w:r>
      <w:r>
        <w:rPr>
          <w:rFonts w:hint="cs"/>
          <w:rtl/>
        </w:rPr>
        <w:t>و</w:t>
      </w:r>
      <w:r w:rsidRPr="00D30452">
        <w:rPr>
          <w:rtl/>
        </w:rPr>
        <w:t xml:space="preserve">التخلي عن الأطفال التوائم، </w:t>
      </w:r>
      <w:r>
        <w:rPr>
          <w:rFonts w:hint="cs"/>
          <w:rtl/>
        </w:rPr>
        <w:t>ج</w:t>
      </w:r>
      <w:r w:rsidRPr="00D30452">
        <w:rPr>
          <w:rtl/>
        </w:rPr>
        <w:t>رى تحسيس الزعماء التقليديين، ووسائل الإعلام، والسلطات الإدارية المحلية والإقليمية وأعضاء منظمات المجتمع المدني في سلسلة من حلقات العمل في مامبيكوني ومانانجاري وماناكارا وفارافانغانا.‏</w:t>
      </w:r>
    </w:p>
    <w:p w:rsidR="003C64BA" w:rsidRPr="001671D6" w:rsidRDefault="003C64BA" w:rsidP="003C64BA">
      <w:pPr>
        <w:pStyle w:val="SingleTxt"/>
        <w:tabs>
          <w:tab w:val="clear" w:pos="1930"/>
          <w:tab w:val="left" w:pos="2020"/>
        </w:tabs>
        <w:rPr>
          <w:rFonts w:hint="cs"/>
          <w:i/>
          <w:iCs/>
          <w:rtl/>
        </w:rPr>
      </w:pPr>
      <w:r w:rsidRPr="00D30452">
        <w:rPr>
          <w:rtl/>
        </w:rPr>
        <w:t>121</w:t>
      </w:r>
      <w:r>
        <w:rPr>
          <w:rFonts w:hint="cs"/>
          <w:rtl/>
        </w:rPr>
        <w:t xml:space="preserve"> </w:t>
      </w:r>
      <w:r w:rsidRPr="00D30452">
        <w:rPr>
          <w:rtl/>
        </w:rPr>
        <w:t>-</w:t>
      </w:r>
      <w:r>
        <w:rPr>
          <w:rFonts w:hint="cs"/>
          <w:rtl/>
        </w:rPr>
        <w:tab/>
      </w:r>
      <w:r w:rsidRPr="00D30452">
        <w:rPr>
          <w:rtl/>
        </w:rPr>
        <w:t>وفي إطار الإصلاح التشريعي لمكافحة المفهوم التقليدي لدونية المرأة الذي يؤدي إلى التمييز ضدهن، يمكن الإشارة إلى إلغاء المتعلقة بالقسمة غير المتساوية للأملاك إثر عملية طلاق، بالإضافة إلى تحديد 18</w:t>
      </w:r>
      <w:r>
        <w:rPr>
          <w:rtl/>
        </w:rPr>
        <w:t xml:space="preserve"> عام</w:t>
      </w:r>
      <w:r>
        <w:rPr>
          <w:rFonts w:hint="cs"/>
          <w:rtl/>
        </w:rPr>
        <w:t xml:space="preserve">ا </w:t>
      </w:r>
      <w:r w:rsidRPr="00D30452">
        <w:rPr>
          <w:rtl/>
        </w:rPr>
        <w:t>سنا قانونيا للزواج بالنسبة للرجل والمرأة في حين كان بإمكان الرجل أن يتزوج في سن 17 والمرأة في سن 14. كذلك، فإن جريمة الزنا تعاقب بنفس العقوبة بينما كان زنا المرأة من قبل يعاقب بشكل أكثر صرامة.</w:t>
      </w:r>
    </w:p>
    <w:p w:rsidR="003C64BA" w:rsidRPr="005B190D" w:rsidRDefault="003C64BA" w:rsidP="003C64BA">
      <w:pPr>
        <w:pStyle w:val="SingleTxt"/>
        <w:tabs>
          <w:tab w:val="clear" w:pos="1930"/>
          <w:tab w:val="left" w:pos="2020"/>
        </w:tabs>
        <w:spacing w:after="0" w:line="120" w:lineRule="exact"/>
        <w:rPr>
          <w:rFonts w:hint="cs"/>
          <w:i/>
          <w:iCs/>
          <w:sz w:val="12"/>
          <w:rtl/>
        </w:rPr>
      </w:pPr>
    </w:p>
    <w:p w:rsidR="003C64BA" w:rsidRPr="005B190D" w:rsidRDefault="003C64BA" w:rsidP="003C64BA">
      <w:pPr>
        <w:pStyle w:val="SingleTxt"/>
        <w:tabs>
          <w:tab w:val="left" w:pos="2020"/>
        </w:tabs>
        <w:rPr>
          <w:b/>
          <w:bCs/>
          <w:rtl/>
        </w:rPr>
      </w:pPr>
      <w:r>
        <w:rPr>
          <w:b/>
          <w:bCs/>
          <w:rtl/>
        </w:rPr>
        <w:br w:type="page"/>
      </w:r>
      <w:r w:rsidR="00A77980">
        <w:rPr>
          <w:b/>
          <w:bCs/>
          <w:rtl/>
        </w:rPr>
        <w:t>تطبيق المادة 6 من ال</w:t>
      </w:r>
      <w:r w:rsidR="00A77980">
        <w:rPr>
          <w:rFonts w:hint="cs"/>
          <w:b/>
          <w:bCs/>
          <w:rtl/>
        </w:rPr>
        <w:t>ا</w:t>
      </w:r>
      <w:r w:rsidRPr="005B190D">
        <w:rPr>
          <w:b/>
          <w:bCs/>
          <w:rtl/>
        </w:rPr>
        <w:t>تفاقية: منح الأولوية لمكافحة العنف الموجه ضد الفتاة والمرأة</w:t>
      </w:r>
    </w:p>
    <w:p w:rsidR="003C64BA" w:rsidRDefault="003C64BA" w:rsidP="003C64BA">
      <w:pPr>
        <w:pStyle w:val="SingleTxt"/>
        <w:tabs>
          <w:tab w:val="left" w:pos="2020"/>
        </w:tabs>
        <w:rPr>
          <w:rFonts w:hint="cs"/>
          <w:i/>
          <w:iCs/>
          <w:rtl/>
        </w:rPr>
      </w:pPr>
      <w:r w:rsidRPr="005B190D">
        <w:rPr>
          <w:i/>
          <w:iCs/>
          <w:rtl/>
        </w:rPr>
        <w:t>(موضوع التوصية الواردة في الفقرتين 19 و</w:t>
      </w:r>
      <w:r>
        <w:rPr>
          <w:rFonts w:hint="cs"/>
          <w:i/>
          <w:iCs/>
          <w:rtl/>
        </w:rPr>
        <w:t xml:space="preserve"> </w:t>
      </w:r>
      <w:r w:rsidRPr="005B190D">
        <w:rPr>
          <w:i/>
          <w:iCs/>
          <w:rtl/>
        </w:rPr>
        <w:t>21)</w:t>
      </w:r>
    </w:p>
    <w:p w:rsidR="003C64BA" w:rsidRPr="005B190D" w:rsidRDefault="003C64BA" w:rsidP="003C64BA">
      <w:pPr>
        <w:pStyle w:val="SingleTxt"/>
        <w:tabs>
          <w:tab w:val="left" w:pos="2020"/>
        </w:tabs>
        <w:rPr>
          <w:rFonts w:hint="cs"/>
          <w:i/>
          <w:iCs/>
          <w:rtl/>
        </w:rPr>
      </w:pPr>
      <w:r>
        <w:rPr>
          <w:rFonts w:hint="cs"/>
          <w:i/>
          <w:iCs/>
          <w:rtl/>
        </w:rPr>
        <w:tab/>
      </w:r>
      <w:r w:rsidRPr="005B190D">
        <w:rPr>
          <w:i/>
          <w:iCs/>
          <w:rtl/>
        </w:rPr>
        <w:t>تحث اللجنة الدولة الطرف على منح أولوية الاهتمام لمكافحة العنف ضد المرأة والفتاة واعتماد تدابير شاملة للتصدي لجميع أشكال العنف الموجه ضدهن، وفقا لتوصيتها العامة رقم 19</w:t>
      </w:r>
      <w:r>
        <w:rPr>
          <w:rFonts w:hint="cs"/>
          <w:i/>
          <w:iCs/>
          <w:rtl/>
        </w:rPr>
        <w:t xml:space="preserve">. </w:t>
      </w:r>
      <w:r w:rsidRPr="005B190D">
        <w:rPr>
          <w:i/>
          <w:iCs/>
          <w:rtl/>
        </w:rPr>
        <w:t xml:space="preserve">وتطلب إلى الدولة الطرف أن تستعين بوسائط الإعلام وبرامج التعليم لتوعية الجمهور بأن جميع أشكال العنف ضد المرأة هي شكل من أشكال التمييز بموجب الاتفاقية، ولذا فهي تمثل انتهاكا لحقوق المرأة وهي تدعوها إلى تجريم العنف الموجه ضد الفتاة والمرأة، بما في ذلك العنف المنزلي واغتصاب الزوجة وجميع أشكال الاعتداء الجنسي؛ وتقديم الجناة للمحاكمة </w:t>
      </w:r>
      <w:r w:rsidR="00A77980" w:rsidRPr="005B190D">
        <w:rPr>
          <w:rFonts w:hint="cs"/>
          <w:i/>
          <w:iCs/>
          <w:rtl/>
        </w:rPr>
        <w:t>ومعاقبتهم</w:t>
      </w:r>
      <w:r w:rsidRPr="005B190D">
        <w:rPr>
          <w:i/>
          <w:iCs/>
          <w:rtl/>
        </w:rPr>
        <w:t xml:space="preserve"> وتأهيلهم؛ وإتاحة سبل الجبر التعويضي والحماية الفورية للنساء والفتيات اللاتي يقعن ضحية للعنف</w:t>
      </w:r>
      <w:r>
        <w:rPr>
          <w:rFonts w:hint="cs"/>
          <w:i/>
          <w:iCs/>
          <w:rtl/>
        </w:rPr>
        <w:t>.</w:t>
      </w:r>
      <w:r w:rsidRPr="005B190D">
        <w:rPr>
          <w:i/>
          <w:iCs/>
          <w:rtl/>
        </w:rPr>
        <w:t xml:space="preserve"> وتطلب إليها أن تزيل أي عقبات تحول دون وصول النساء إلى العدالة، وتوصي بإتاحة المساعدة القانونية لجميع ضحايا العنف، وبالخصوص، إنشاء مراكز إضافية للاستشارات القانونية في المناطق الريفية أو النائية</w:t>
      </w:r>
      <w:r>
        <w:rPr>
          <w:rFonts w:hint="cs"/>
          <w:i/>
          <w:iCs/>
          <w:rtl/>
        </w:rPr>
        <w:t>.</w:t>
      </w:r>
      <w:r w:rsidRPr="005B190D">
        <w:rPr>
          <w:i/>
          <w:iCs/>
          <w:rtl/>
        </w:rPr>
        <w:t xml:space="preserve"> وتوصي بتنظيم التدريب لمسؤولي السلطة القضائية والمسؤولين العموميين، وخصوصا أفراد إنفاذ القانون ومسؤولي الخدمات الصحية ومسؤولي التنمية المجتمعية، من أجل توعيتهم بجميع أشكال العنف ضد المرأة، وتمكينهم من تزويد الضحايا بالمعونة المكيفة مع احتياجاتهم. </w:t>
      </w:r>
      <w:r>
        <w:rPr>
          <w:rFonts w:hint="cs"/>
          <w:i/>
          <w:iCs/>
          <w:rtl/>
        </w:rPr>
        <w:t>وهي توصي أيضا</w:t>
      </w:r>
      <w:r w:rsidRPr="005B190D">
        <w:rPr>
          <w:i/>
          <w:iCs/>
          <w:rtl/>
        </w:rPr>
        <w:t xml:space="preserve"> بإنشاء خدمات لتقديم المشورة والملاجئ </w:t>
      </w:r>
      <w:r>
        <w:rPr>
          <w:rFonts w:hint="cs"/>
          <w:i/>
          <w:iCs/>
          <w:rtl/>
        </w:rPr>
        <w:t>لهم</w:t>
      </w:r>
      <w:r w:rsidRPr="005B190D">
        <w:rPr>
          <w:i/>
          <w:iCs/>
          <w:rtl/>
        </w:rPr>
        <w:t xml:space="preserve"> وتطلب أن تقدم الدولة الطرف معلومات في تقريرها المقبل عن التدابير التش</w:t>
      </w:r>
      <w:r>
        <w:rPr>
          <w:rFonts w:hint="cs"/>
          <w:i/>
          <w:iCs/>
          <w:rtl/>
        </w:rPr>
        <w:t>ر</w:t>
      </w:r>
      <w:r w:rsidRPr="005B190D">
        <w:rPr>
          <w:i/>
          <w:iCs/>
          <w:rtl/>
        </w:rPr>
        <w:t xml:space="preserve">يعية والسياسية المطبقة لمعالجة العنف الموجه ضد </w:t>
      </w:r>
      <w:r w:rsidR="003E7B78" w:rsidRPr="005B190D">
        <w:rPr>
          <w:rFonts w:hint="cs"/>
          <w:i/>
          <w:iCs/>
          <w:rtl/>
        </w:rPr>
        <w:t>المرأة</w:t>
      </w:r>
      <w:r w:rsidRPr="005B190D">
        <w:rPr>
          <w:i/>
          <w:iCs/>
          <w:rtl/>
        </w:rPr>
        <w:t xml:space="preserve"> والفتاة وعن أثر هذه التدابير، إضافة إلى البيانات المتعلقة بمدى انتشار مختلف أشكال العنف الموجه ضد المرأة وتطور اتجاهاته، مصنفة بحسب فئات العمر</w:t>
      </w:r>
      <w:r>
        <w:rPr>
          <w:rFonts w:hint="cs"/>
          <w:i/>
          <w:iCs/>
          <w:rtl/>
        </w:rPr>
        <w:t>.</w:t>
      </w:r>
    </w:p>
    <w:p w:rsidR="003C64BA" w:rsidRPr="005B190D"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C64BA" w:rsidRPr="005B190D"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B190D">
        <w:rPr>
          <w:rtl/>
        </w:rPr>
        <w:t>1</w:t>
      </w:r>
      <w:r>
        <w:rPr>
          <w:rFonts w:hint="cs"/>
          <w:rtl/>
        </w:rPr>
        <w:t xml:space="preserve"> </w:t>
      </w:r>
      <w:r w:rsidRPr="005B190D">
        <w:rPr>
          <w:rtl/>
        </w:rPr>
        <w:t>-</w:t>
      </w:r>
      <w:r>
        <w:rPr>
          <w:rFonts w:hint="cs"/>
          <w:rtl/>
        </w:rPr>
        <w:tab/>
      </w:r>
      <w:r w:rsidRPr="005B190D">
        <w:rPr>
          <w:rtl/>
        </w:rPr>
        <w:t>توعية الرأي العام بأشكال العنف الموجه ضد المرأة‏</w:t>
      </w:r>
    </w:p>
    <w:p w:rsidR="003C64BA" w:rsidRDefault="003C64BA" w:rsidP="003C64BA">
      <w:pPr>
        <w:pStyle w:val="SingleTxt"/>
        <w:tabs>
          <w:tab w:val="clear" w:pos="1930"/>
          <w:tab w:val="left" w:pos="2020"/>
        </w:tabs>
        <w:rPr>
          <w:rFonts w:hint="cs"/>
          <w:rtl/>
        </w:rPr>
      </w:pPr>
      <w:r w:rsidRPr="005B190D">
        <w:rPr>
          <w:rtl/>
        </w:rPr>
        <w:t>122</w:t>
      </w:r>
      <w:r>
        <w:rPr>
          <w:rFonts w:hint="cs"/>
          <w:rtl/>
        </w:rPr>
        <w:t xml:space="preserve"> </w:t>
      </w:r>
      <w:r w:rsidRPr="005B190D">
        <w:rPr>
          <w:rtl/>
        </w:rPr>
        <w:t>-</w:t>
      </w:r>
      <w:r w:rsidRPr="005B190D">
        <w:rPr>
          <w:rtl/>
        </w:rPr>
        <w:tab/>
        <w:t xml:space="preserve">من أجل تنفيذ التوصية الواردة في الفقرة 19 المطلوب فيها توعية الرأي العام بأن جميع أشكال العنف ضد المرأة تمثل </w:t>
      </w:r>
      <w:r w:rsidR="00A77980">
        <w:rPr>
          <w:rtl/>
        </w:rPr>
        <w:t>شكلا من أشكال التمييز بمفهوم ال</w:t>
      </w:r>
      <w:r w:rsidR="00A77980">
        <w:rPr>
          <w:rFonts w:hint="cs"/>
          <w:rtl/>
        </w:rPr>
        <w:t>ا</w:t>
      </w:r>
      <w:r w:rsidRPr="005B190D">
        <w:rPr>
          <w:rtl/>
        </w:rPr>
        <w:t xml:space="preserve">تفاقية، أنتجت وزارة التعليم الوطني، عن طريق مكتب التعليم الجماهيري والتربية المدنية حصصا إذاعية </w:t>
      </w:r>
      <w:r w:rsidR="003E7B78" w:rsidRPr="005B190D">
        <w:rPr>
          <w:rFonts w:hint="cs"/>
          <w:rtl/>
        </w:rPr>
        <w:t>تثقيفية</w:t>
      </w:r>
      <w:r w:rsidRPr="005B190D">
        <w:rPr>
          <w:rtl/>
        </w:rPr>
        <w:t xml:space="preserve"> تبث على موجات الإذاعة الوطنية. وقد قامت هذه الحصص، التي جرى بثها في نيسان/أبريل2013 من </w:t>
      </w:r>
      <w:r w:rsidR="00A77980" w:rsidRPr="005B190D">
        <w:rPr>
          <w:rFonts w:hint="cs"/>
          <w:rtl/>
        </w:rPr>
        <w:t>الاثنين</w:t>
      </w:r>
      <w:r w:rsidRPr="005B190D">
        <w:rPr>
          <w:rtl/>
        </w:rPr>
        <w:t xml:space="preserve"> إلى السبت، بتوعية الرأي العام بالتمييز ضد المرأة الناتج عن جميع أشكال العنف التي تذهب ضحيتها.</w:t>
      </w:r>
    </w:p>
    <w:p w:rsidR="003C64BA" w:rsidRDefault="003C64BA" w:rsidP="003C64BA">
      <w:pPr>
        <w:pStyle w:val="SingleTxt"/>
        <w:tabs>
          <w:tab w:val="clear" w:pos="1930"/>
          <w:tab w:val="left" w:pos="2020"/>
        </w:tabs>
        <w:rPr>
          <w:rFonts w:hint="cs"/>
          <w:rtl/>
        </w:rPr>
      </w:pPr>
      <w:r w:rsidRPr="005B190D">
        <w:rPr>
          <w:rtl/>
        </w:rPr>
        <w:t>123</w:t>
      </w:r>
      <w:r>
        <w:rPr>
          <w:rFonts w:hint="cs"/>
          <w:rtl/>
        </w:rPr>
        <w:t xml:space="preserve"> -</w:t>
      </w:r>
      <w:r w:rsidRPr="005B190D">
        <w:rPr>
          <w:rtl/>
        </w:rPr>
        <w:tab/>
        <w:t>ويمكن أن تشكل أعمال العنف المسلطة على المرأة، داخل الأسرة، جرائم يعاقب عليها بموجب القانون الجنائي.</w:t>
      </w:r>
    </w:p>
    <w:p w:rsidR="003C64BA" w:rsidRDefault="003C64BA" w:rsidP="003C64BA">
      <w:pPr>
        <w:pStyle w:val="SingleTxt"/>
        <w:tabs>
          <w:tab w:val="clear" w:pos="1930"/>
          <w:tab w:val="left" w:pos="2020"/>
        </w:tabs>
        <w:rPr>
          <w:rFonts w:hint="cs"/>
          <w:i/>
          <w:iCs/>
          <w:rtl/>
        </w:rPr>
      </w:pPr>
      <w:r w:rsidRPr="005B190D">
        <w:rPr>
          <w:rtl/>
        </w:rPr>
        <w:t>124</w:t>
      </w:r>
      <w:r>
        <w:rPr>
          <w:rFonts w:hint="cs"/>
          <w:rtl/>
        </w:rPr>
        <w:t xml:space="preserve"> </w:t>
      </w:r>
      <w:r w:rsidRPr="005B190D">
        <w:rPr>
          <w:rtl/>
        </w:rPr>
        <w:t>-</w:t>
      </w:r>
      <w:r w:rsidRPr="005B190D">
        <w:rPr>
          <w:rtl/>
        </w:rPr>
        <w:tab/>
        <w:t>وتشكل صفة المرأة الحامل التي تتعرض للعنف ظرفا مشددا وفقا لأحكام المادة 312 مكررا من القانون الجنائي</w:t>
      </w:r>
      <w:r w:rsidRPr="005B190D">
        <w:rPr>
          <w:vertAlign w:val="superscript"/>
          <w:rtl/>
        </w:rPr>
        <w:t>(</w:t>
      </w:r>
      <w:r>
        <w:rPr>
          <w:rStyle w:val="FootnoteReference"/>
          <w:rtl/>
        </w:rPr>
        <w:footnoteReference w:id="7"/>
      </w:r>
      <w:r w:rsidRPr="005B190D">
        <w:rPr>
          <w:vertAlign w:val="superscript"/>
          <w:rtl/>
        </w:rPr>
        <w:t>)</w:t>
      </w:r>
      <w:r w:rsidRPr="005B190D">
        <w:rPr>
          <w:rtl/>
        </w:rPr>
        <w:t>.</w:t>
      </w:r>
    </w:p>
    <w:p w:rsidR="003C64BA" w:rsidRPr="00695F4C" w:rsidRDefault="003C64BA" w:rsidP="003C64BA">
      <w:pPr>
        <w:pStyle w:val="SingleTxt"/>
        <w:tabs>
          <w:tab w:val="clear" w:pos="1930"/>
          <w:tab w:val="left" w:pos="2020"/>
        </w:tabs>
        <w:rPr>
          <w:rtl/>
        </w:rPr>
      </w:pPr>
      <w:r w:rsidRPr="00695F4C">
        <w:rPr>
          <w:rtl/>
          <w:lang w:bidi="ar-EG"/>
        </w:rPr>
        <w:t>125</w:t>
      </w:r>
      <w:r>
        <w:rPr>
          <w:rFonts w:hint="cs"/>
          <w:rtl/>
          <w:lang w:bidi="ar-EG"/>
        </w:rPr>
        <w:t xml:space="preserve"> </w:t>
      </w:r>
      <w:r w:rsidRPr="00695F4C">
        <w:rPr>
          <w:rtl/>
          <w:lang w:bidi="ar-EG"/>
        </w:rPr>
        <w:t>-</w:t>
      </w:r>
      <w:r w:rsidRPr="00695F4C">
        <w:rPr>
          <w:rtl/>
          <w:lang w:bidi="ar-EG"/>
        </w:rPr>
        <w:tab/>
      </w:r>
      <w:r w:rsidRPr="00695F4C">
        <w:rPr>
          <w:rtl/>
        </w:rPr>
        <w:t>وبالاستناد</w:t>
      </w:r>
      <w:r w:rsidRPr="00695F4C">
        <w:rPr>
          <w:rtl/>
          <w:lang w:bidi="ar-EG"/>
        </w:rPr>
        <w:t xml:space="preserve"> إلى دراسة استقصائية </w:t>
      </w:r>
      <w:r>
        <w:rPr>
          <w:rtl/>
          <w:lang w:bidi="ar-EG"/>
        </w:rPr>
        <w:t xml:space="preserve">أجراها منتدى المجتمع المدني من </w:t>
      </w:r>
      <w:r>
        <w:rPr>
          <w:rFonts w:hint="cs"/>
          <w:rtl/>
          <w:lang w:bidi="ar-EG"/>
        </w:rPr>
        <w:t>أ</w:t>
      </w:r>
      <w:r w:rsidRPr="00695F4C">
        <w:rPr>
          <w:rtl/>
          <w:lang w:bidi="ar-EG"/>
        </w:rPr>
        <w:t xml:space="preserve">جل الطفولة في الأحياء الشعبية من العاصمة، فإن 6 في المائة من الفتيات تعرضن للاغتصاب من طرف أقارب للضحايا، وخاصة الأب، أو زوج الأم، أو العم أو المربي. وبلغة الاحصاءات، فإن </w:t>
      </w:r>
      <w:r w:rsidRPr="00695F4C">
        <w:rPr>
          <w:rtl/>
        </w:rPr>
        <w:t>سفاح المحارم يشكل 11 في المائة لدى الفتيات بين 12 و</w:t>
      </w:r>
      <w:r>
        <w:rPr>
          <w:rFonts w:hint="cs"/>
          <w:rtl/>
        </w:rPr>
        <w:t xml:space="preserve"> </w:t>
      </w:r>
      <w:r w:rsidRPr="00695F4C">
        <w:rPr>
          <w:rtl/>
        </w:rPr>
        <w:t>14 سنة مقابل 5 في المائة من الملامسات لدى الفتيات بين 7 و</w:t>
      </w:r>
      <w:r>
        <w:rPr>
          <w:rFonts w:hint="cs"/>
          <w:rtl/>
        </w:rPr>
        <w:t xml:space="preserve"> </w:t>
      </w:r>
      <w:r w:rsidRPr="00695F4C">
        <w:rPr>
          <w:rtl/>
        </w:rPr>
        <w:t>8 سنوات.</w:t>
      </w:r>
    </w:p>
    <w:p w:rsidR="003C64BA" w:rsidRDefault="003C64BA" w:rsidP="003C64BA">
      <w:pPr>
        <w:pStyle w:val="SingleTxt"/>
        <w:tabs>
          <w:tab w:val="clear" w:pos="1930"/>
          <w:tab w:val="left" w:pos="2020"/>
        </w:tabs>
        <w:rPr>
          <w:rFonts w:hint="cs"/>
          <w:rtl/>
        </w:rPr>
      </w:pPr>
      <w:r w:rsidRPr="00695F4C">
        <w:rPr>
          <w:rtl/>
        </w:rPr>
        <w:t>126</w:t>
      </w:r>
      <w:r>
        <w:rPr>
          <w:rFonts w:hint="cs"/>
          <w:rtl/>
        </w:rPr>
        <w:t xml:space="preserve"> </w:t>
      </w:r>
      <w:r w:rsidRPr="00695F4C">
        <w:rPr>
          <w:rtl/>
        </w:rPr>
        <w:t>-</w:t>
      </w:r>
      <w:r w:rsidRPr="00695F4C">
        <w:rPr>
          <w:rtl/>
        </w:rPr>
        <w:tab/>
        <w:t xml:space="preserve">ويتضح من دراسة استقصائية أجرتها المنظمة غير الحكومية </w:t>
      </w:r>
      <w:r>
        <w:rPr>
          <w:rFonts w:hint="cs"/>
          <w:rtl/>
        </w:rPr>
        <w:t>”</w:t>
      </w:r>
      <w:r w:rsidRPr="00695F4C">
        <w:rPr>
          <w:rtl/>
        </w:rPr>
        <w:t>البيئة والتنمية في العالم الثالث</w:t>
      </w:r>
      <w:r>
        <w:rPr>
          <w:rFonts w:hint="cs"/>
          <w:rtl/>
        </w:rPr>
        <w:t xml:space="preserve"> </w:t>
      </w:r>
      <w:r w:rsidRPr="00695F4C">
        <w:rPr>
          <w:rtl/>
        </w:rPr>
        <w:t>-</w:t>
      </w:r>
      <w:r>
        <w:rPr>
          <w:rFonts w:hint="cs"/>
          <w:rtl/>
        </w:rPr>
        <w:t xml:space="preserve"> </w:t>
      </w:r>
      <w:r w:rsidRPr="00695F4C">
        <w:rPr>
          <w:rtl/>
        </w:rPr>
        <w:t>المحيط الهندي</w:t>
      </w:r>
      <w:r>
        <w:rPr>
          <w:rFonts w:hint="cs"/>
          <w:rtl/>
        </w:rPr>
        <w:t>“</w:t>
      </w:r>
      <w:r w:rsidRPr="00695F4C">
        <w:rPr>
          <w:rtl/>
        </w:rPr>
        <w:t xml:space="preserve"> في عام 2009، أن 65 في المائة من المستجوبات أشرن إلى تعرضهن لعمل من أعمال العنف.</w:t>
      </w:r>
    </w:p>
    <w:p w:rsidR="003C64BA" w:rsidRPr="00695F4C"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sidRPr="00CE1CD5">
        <w:rPr>
          <w:rFonts w:hint="cs"/>
          <w:b/>
          <w:bCs/>
          <w:rtl/>
        </w:rPr>
        <w:t>الشكل 1</w:t>
      </w:r>
    </w:p>
    <w:p w:rsidR="003C64BA" w:rsidRPr="0093300D" w:rsidRDefault="003C64BA" w:rsidP="003C64BA">
      <w:pPr>
        <w:pStyle w:val="SingleTxt"/>
        <w:rPr>
          <w:b/>
          <w:bCs/>
          <w:sz w:val="12"/>
          <w:rtl/>
        </w:rPr>
      </w:pPr>
      <w:r w:rsidRPr="00695F4C">
        <w:rPr>
          <w:b/>
          <w:bCs/>
          <w:rtl/>
        </w:rPr>
        <w:t>ردود</w:t>
      </w:r>
      <w:r>
        <w:rPr>
          <w:rFonts w:hint="cs"/>
          <w:b/>
          <w:bCs/>
          <w:rtl/>
        </w:rPr>
        <w:t xml:space="preserve"> النساء</w:t>
      </w:r>
      <w:r w:rsidRPr="00695F4C">
        <w:rPr>
          <w:b/>
          <w:bCs/>
          <w:rtl/>
        </w:rPr>
        <w:t xml:space="preserve"> المستجوبات اللاتي أشرن إلى تعرضهن لعمل من أعمال العنف</w:t>
      </w:r>
    </w:p>
    <w:p w:rsidR="003C64BA" w:rsidRPr="0093300D"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noProof/>
          <w:w w:val="100"/>
          <w:rtl/>
        </w:rPr>
        <w:pict>
          <v:shapetype id="_x0000_t202" coordsize="21600,21600" o:spt="202" path="m,l,21600r21600,l21600,xe">
            <v:stroke joinstyle="miter"/>
            <v:path gradientshapeok="t" o:connecttype="rect"/>
          </v:shapetype>
          <v:shape id="_x0000_s1028" type="#_x0000_t202" style="position:absolute;left:0;text-align:left;margin-left:316.4pt;margin-top:24.75pt;width:128.8pt;height:49.15pt;z-index:3" stroked="f">
            <v:textbox style="mso-next-textbox:#_x0000_s1028" inset="0,0,0,0">
              <w:txbxContent>
                <w:p w:rsidR="00846F5E" w:rsidRDefault="00846F5E" w:rsidP="003C64BA">
                  <w:pPr>
                    <w:spacing w:line="300" w:lineRule="exact"/>
                    <w:jc w:val="right"/>
                    <w:rPr>
                      <w:rFonts w:hint="cs"/>
                      <w:sz w:val="26"/>
                      <w:szCs w:val="26"/>
                      <w:rtl/>
                    </w:rPr>
                  </w:pPr>
                  <w:r w:rsidRPr="00695F4C">
                    <w:rPr>
                      <w:sz w:val="26"/>
                      <w:szCs w:val="26"/>
                      <w:rtl/>
                    </w:rPr>
                    <w:t>ضحايا العنف المنزلي او الجنسي،</w:t>
                  </w:r>
                </w:p>
                <w:p w:rsidR="00846F5E" w:rsidRPr="007B2958" w:rsidRDefault="00846F5E" w:rsidP="003C64BA">
                  <w:pPr>
                    <w:spacing w:line="300" w:lineRule="exact"/>
                    <w:jc w:val="right"/>
                    <w:rPr>
                      <w:sz w:val="26"/>
                      <w:szCs w:val="26"/>
                    </w:rPr>
                  </w:pPr>
                  <w:r w:rsidRPr="00695F4C">
                    <w:rPr>
                      <w:sz w:val="26"/>
                      <w:szCs w:val="26"/>
                      <w:rtl/>
                    </w:rPr>
                    <w:t>أو</w:t>
                  </w:r>
                  <w:r>
                    <w:rPr>
                      <w:rFonts w:hint="cs"/>
                      <w:sz w:val="26"/>
                      <w:szCs w:val="26"/>
                      <w:rtl/>
                    </w:rPr>
                    <w:t xml:space="preserve"> </w:t>
                  </w:r>
                  <w:r w:rsidRPr="00695F4C">
                    <w:rPr>
                      <w:sz w:val="26"/>
                      <w:szCs w:val="26"/>
                      <w:rtl/>
                    </w:rPr>
                    <w:t>التح</w:t>
                  </w:r>
                  <w:r>
                    <w:rPr>
                      <w:rFonts w:hint="cs"/>
                      <w:sz w:val="26"/>
                      <w:szCs w:val="26"/>
                      <w:rtl/>
                    </w:rPr>
                    <w:t>ـــ</w:t>
                  </w:r>
                  <w:r w:rsidRPr="00695F4C">
                    <w:rPr>
                      <w:sz w:val="26"/>
                      <w:szCs w:val="26"/>
                      <w:rtl/>
                    </w:rPr>
                    <w:t>رش الجنس</w:t>
                  </w:r>
                  <w:r>
                    <w:rPr>
                      <w:rFonts w:hint="cs"/>
                      <w:sz w:val="26"/>
                      <w:szCs w:val="26"/>
                      <w:rtl/>
                    </w:rPr>
                    <w:t>ــ</w:t>
                  </w:r>
                  <w:r w:rsidRPr="00695F4C">
                    <w:rPr>
                      <w:sz w:val="26"/>
                      <w:szCs w:val="26"/>
                      <w:rtl/>
                    </w:rPr>
                    <w:t>ي</w:t>
                  </w:r>
                  <w:r w:rsidRPr="00695F4C">
                    <w:rPr>
                      <w:sz w:val="26"/>
                      <w:szCs w:val="26"/>
                    </w:rPr>
                    <w:t xml:space="preserve"> </w:t>
                  </w:r>
                  <w:r w:rsidRPr="00695F4C">
                    <w:rPr>
                      <w:sz w:val="26"/>
                      <w:szCs w:val="26"/>
                      <w:rtl/>
                    </w:rPr>
                    <w:t>أو القوادة</w:t>
                  </w:r>
                </w:p>
              </w:txbxContent>
            </v:textbox>
          </v:shape>
        </w:pict>
      </w:r>
      <w:r>
        <w:rPr>
          <w:rFonts w:hint="cs"/>
          <w:b/>
          <w:bCs/>
          <w:noProof/>
          <w:w w:val="100"/>
          <w:rtl/>
        </w:rPr>
        <w:pict>
          <v:shape id="Image 1" o:spid="_x0000_s1027" type="#_x0000_t75" style="position:absolute;left:0;text-align:left;margin-left:35.05pt;margin-top:2.25pt;width:416.6pt;height:185.2pt;z-index:2;visibility:visible">
            <v:imagedata r:id="rId15" o:title=""/>
          </v:shape>
        </w:pict>
      </w:r>
    </w:p>
    <w:p w:rsidR="003C64BA" w:rsidRDefault="003C64BA" w:rsidP="003C64BA">
      <w:pPr>
        <w:pStyle w:val="SingleTxt"/>
        <w:rPr>
          <w:rFonts w:hint="cs"/>
          <w:b/>
          <w:bCs/>
          <w:rtl/>
        </w:rPr>
      </w:pPr>
    </w:p>
    <w:p w:rsidR="003C64BA" w:rsidRDefault="003C64BA" w:rsidP="003C64BA">
      <w:pPr>
        <w:pStyle w:val="SingleTxt"/>
        <w:rPr>
          <w:rFonts w:hint="cs"/>
          <w:b/>
          <w:bCs/>
          <w:rtl/>
        </w:rPr>
      </w:pPr>
      <w:r>
        <w:rPr>
          <w:rFonts w:hint="cs"/>
          <w:b/>
          <w:bCs/>
          <w:noProof/>
          <w:w w:val="100"/>
          <w:rtl/>
        </w:rPr>
        <w:pict>
          <v:shape id="_x0000_s1030" type="#_x0000_t202" style="position:absolute;left:0;text-align:left;margin-left:316.7pt;margin-top:16.35pt;width:130.15pt;height:38.6pt;z-index:5" stroked="f">
            <v:textbox inset="0,0,0,0">
              <w:txbxContent>
                <w:p w:rsidR="00846F5E" w:rsidRPr="007B2958" w:rsidRDefault="00846F5E" w:rsidP="003C64BA">
                  <w:pPr>
                    <w:spacing w:line="300" w:lineRule="exact"/>
                    <w:jc w:val="right"/>
                    <w:rPr>
                      <w:sz w:val="26"/>
                      <w:szCs w:val="26"/>
                    </w:rPr>
                  </w:pPr>
                  <w:r w:rsidRPr="00695F4C">
                    <w:rPr>
                      <w:i/>
                      <w:sz w:val="26"/>
                      <w:szCs w:val="26"/>
                      <w:rtl/>
                    </w:rPr>
                    <w:t>ضحايا لعدة أنواع من العنف</w:t>
                  </w:r>
                </w:p>
              </w:txbxContent>
            </v:textbox>
          </v:shape>
        </w:pict>
      </w:r>
    </w:p>
    <w:p w:rsidR="003C64BA" w:rsidRDefault="003C64BA" w:rsidP="003C64BA">
      <w:pPr>
        <w:pStyle w:val="SingleTxt"/>
        <w:rPr>
          <w:rFonts w:hint="cs"/>
          <w:b/>
          <w:bCs/>
          <w:rtl/>
        </w:rPr>
      </w:pPr>
    </w:p>
    <w:p w:rsidR="003C64BA" w:rsidRDefault="003C64BA" w:rsidP="003C64BA">
      <w:pPr>
        <w:pStyle w:val="SingleTxt"/>
        <w:rPr>
          <w:rFonts w:hint="cs"/>
          <w:b/>
          <w:bCs/>
          <w:rtl/>
        </w:rPr>
      </w:pPr>
      <w:r>
        <w:rPr>
          <w:rFonts w:hint="cs"/>
          <w:b/>
          <w:bCs/>
          <w:noProof/>
          <w:w w:val="100"/>
          <w:rtl/>
        </w:rPr>
        <w:pict>
          <v:shape id="_x0000_s1029" type="#_x0000_t202" style="position:absolute;left:0;text-align:left;margin-left:316.5pt;margin-top:12.9pt;width:130.15pt;height:38.6pt;z-index:4" stroked="f">
            <v:textbox inset="0,0,0,0">
              <w:txbxContent>
                <w:p w:rsidR="00846F5E" w:rsidRPr="007B2958" w:rsidRDefault="00846F5E" w:rsidP="003C64BA">
                  <w:pPr>
                    <w:spacing w:line="300" w:lineRule="exact"/>
                    <w:jc w:val="right"/>
                    <w:rPr>
                      <w:sz w:val="26"/>
                      <w:szCs w:val="26"/>
                    </w:rPr>
                  </w:pPr>
                  <w:r w:rsidRPr="00695F4C">
                    <w:rPr>
                      <w:i/>
                      <w:sz w:val="26"/>
                      <w:szCs w:val="26"/>
                      <w:rtl/>
                    </w:rPr>
                    <w:t>بدون رد</w:t>
                  </w:r>
                </w:p>
              </w:txbxContent>
            </v:textbox>
          </v:shape>
        </w:pict>
      </w:r>
    </w:p>
    <w:p w:rsidR="003C64BA" w:rsidRDefault="003C64BA" w:rsidP="003C64BA">
      <w:pPr>
        <w:pStyle w:val="SingleTxt"/>
        <w:rPr>
          <w:rFonts w:hint="cs"/>
          <w:b/>
          <w:bCs/>
          <w:rtl/>
        </w:rPr>
      </w:pPr>
    </w:p>
    <w:p w:rsidR="003C64BA" w:rsidRDefault="003C64BA" w:rsidP="003C64BA">
      <w:pPr>
        <w:pStyle w:val="SingleTxt"/>
        <w:rPr>
          <w:rFonts w:hint="cs"/>
          <w:b/>
          <w:bCs/>
          <w:rtl/>
        </w:rPr>
      </w:pPr>
    </w:p>
    <w:p w:rsidR="003C64BA" w:rsidRPr="0093300D" w:rsidRDefault="003C64BA" w:rsidP="003C64BA">
      <w:pPr>
        <w:pStyle w:val="SingleTxt"/>
        <w:spacing w:after="0" w:line="120" w:lineRule="exact"/>
        <w:ind w:left="662"/>
        <w:rPr>
          <w:rFonts w:hint="cs"/>
          <w:i/>
          <w:iCs/>
          <w:sz w:val="12"/>
          <w:rtl/>
        </w:rPr>
      </w:pPr>
    </w:p>
    <w:p w:rsidR="003C64BA" w:rsidRPr="0093300D" w:rsidRDefault="003C64BA" w:rsidP="003C64BA">
      <w:pPr>
        <w:pStyle w:val="SingleTxt"/>
        <w:spacing w:after="0" w:line="120" w:lineRule="exact"/>
        <w:ind w:left="662"/>
        <w:rPr>
          <w:rFonts w:hint="cs"/>
          <w:i/>
          <w:iCs/>
          <w:sz w:val="12"/>
          <w:rtl/>
        </w:rPr>
      </w:pPr>
    </w:p>
    <w:p w:rsidR="003C64BA" w:rsidRPr="0093300D" w:rsidRDefault="003C64BA" w:rsidP="003C64BA">
      <w:pPr>
        <w:pStyle w:val="SingleTxt"/>
        <w:rPr>
          <w:rFonts w:hint="cs"/>
          <w:b/>
          <w:bCs/>
          <w:sz w:val="26"/>
          <w:szCs w:val="26"/>
          <w:rtl/>
        </w:rPr>
      </w:pPr>
      <w:r w:rsidRPr="00846F5E">
        <w:rPr>
          <w:rFonts w:hint="cs"/>
          <w:i/>
          <w:iCs/>
          <w:sz w:val="26"/>
          <w:szCs w:val="26"/>
          <w:rtl/>
        </w:rPr>
        <w:t>المصدر</w:t>
      </w:r>
      <w:r w:rsidRPr="0093300D">
        <w:rPr>
          <w:rFonts w:hint="cs"/>
          <w:b/>
          <w:bCs/>
          <w:sz w:val="26"/>
          <w:szCs w:val="26"/>
          <w:rtl/>
        </w:rPr>
        <w:t xml:space="preserve">: </w:t>
      </w:r>
      <w:r w:rsidRPr="0093300D">
        <w:rPr>
          <w:iCs/>
          <w:sz w:val="26"/>
          <w:szCs w:val="26"/>
          <w:rtl/>
        </w:rPr>
        <w:t>دراسة استقصائية أجرتها منظمة البيئة والتنمية في العالم الثالث</w:t>
      </w:r>
      <w:r>
        <w:rPr>
          <w:rFonts w:hint="cs"/>
          <w:iCs/>
          <w:sz w:val="26"/>
          <w:szCs w:val="26"/>
          <w:rtl/>
        </w:rPr>
        <w:t xml:space="preserve"> </w:t>
      </w:r>
      <w:r w:rsidRPr="0093300D">
        <w:rPr>
          <w:iCs/>
          <w:sz w:val="26"/>
          <w:szCs w:val="26"/>
          <w:rtl/>
        </w:rPr>
        <w:t>-</w:t>
      </w:r>
      <w:r>
        <w:rPr>
          <w:rFonts w:hint="cs"/>
          <w:iCs/>
          <w:sz w:val="26"/>
          <w:szCs w:val="26"/>
          <w:rtl/>
        </w:rPr>
        <w:t xml:space="preserve"> </w:t>
      </w:r>
      <w:r w:rsidRPr="0093300D">
        <w:rPr>
          <w:iCs/>
          <w:sz w:val="26"/>
          <w:szCs w:val="26"/>
          <w:rtl/>
        </w:rPr>
        <w:t>المحيط الهندي</w:t>
      </w:r>
      <w:r w:rsidR="00846F5E">
        <w:rPr>
          <w:rFonts w:hint="cs"/>
          <w:iCs/>
          <w:sz w:val="26"/>
          <w:szCs w:val="26"/>
          <w:rtl/>
        </w:rPr>
        <w:t>.</w:t>
      </w:r>
    </w:p>
    <w:p w:rsidR="003C64BA" w:rsidRDefault="003C64BA" w:rsidP="003C64BA">
      <w:pPr>
        <w:pStyle w:val="SingleTxt"/>
        <w:tabs>
          <w:tab w:val="clear" w:pos="1930"/>
          <w:tab w:val="left" w:pos="2020"/>
        </w:tabs>
        <w:rPr>
          <w:rFonts w:hint="cs"/>
          <w:b/>
          <w:bCs/>
          <w:rtl/>
        </w:rPr>
      </w:pPr>
      <w:r w:rsidRPr="00E362E5">
        <w:rPr>
          <w:rtl/>
        </w:rPr>
        <w:t>127</w:t>
      </w:r>
      <w:r>
        <w:rPr>
          <w:rFonts w:hint="cs"/>
          <w:rtl/>
        </w:rPr>
        <w:t xml:space="preserve"> </w:t>
      </w:r>
      <w:r w:rsidRPr="00E362E5">
        <w:rPr>
          <w:rtl/>
        </w:rPr>
        <w:t>-</w:t>
      </w:r>
      <w:r>
        <w:rPr>
          <w:rFonts w:hint="cs"/>
          <w:rtl/>
        </w:rPr>
        <w:tab/>
      </w:r>
      <w:r w:rsidRPr="00E362E5">
        <w:rPr>
          <w:rtl/>
        </w:rPr>
        <w:t xml:space="preserve">وتحدد دراسة استقصائية أجراها برنامج بابيو </w:t>
      </w:r>
      <w:r w:rsidRPr="00E362E5">
        <w:rPr>
          <w:szCs w:val="20"/>
          <w:rtl/>
        </w:rPr>
        <w:t>(</w:t>
      </w:r>
      <w:r w:rsidRPr="00E362E5">
        <w:rPr>
          <w:szCs w:val="20"/>
        </w:rPr>
        <w:t>BABEO</w:t>
      </w:r>
      <w:r w:rsidRPr="00E362E5">
        <w:rPr>
          <w:szCs w:val="20"/>
          <w:rtl/>
        </w:rPr>
        <w:t>)</w:t>
      </w:r>
      <w:r w:rsidRPr="00E362E5">
        <w:rPr>
          <w:rtl/>
        </w:rPr>
        <w:t xml:space="preserve"> في عام 2010، أشكال العنف الموجه ضد المرأة الأكثر ذكرا في أنتاناناريفو، ويلخصها الشكل الوارد أدناه:</w:t>
      </w:r>
    </w:p>
    <w:p w:rsidR="003C64BA" w:rsidRPr="00E362E5"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rtl/>
        </w:rPr>
        <w:t>الشكل 2</w:t>
      </w:r>
    </w:p>
    <w:p w:rsidR="003C64BA" w:rsidRDefault="003C64BA" w:rsidP="003C64BA">
      <w:pPr>
        <w:pStyle w:val="SingleTxt"/>
        <w:rPr>
          <w:rFonts w:hint="cs"/>
          <w:b/>
          <w:bCs/>
          <w:rtl/>
        </w:rPr>
      </w:pPr>
      <w:r w:rsidRPr="00E362E5">
        <w:rPr>
          <w:b/>
          <w:bCs/>
          <w:rtl/>
        </w:rPr>
        <w:t>أشكال العنف الموجه ضد المرأة الأكثر ذكرا في انتاناناريفو</w:t>
      </w:r>
    </w:p>
    <w:p w:rsidR="003C64BA" w:rsidRPr="00E362E5" w:rsidRDefault="003C64BA" w:rsidP="003C64BA">
      <w:pPr>
        <w:pStyle w:val="SingleTxt"/>
        <w:spacing w:after="0" w:line="120" w:lineRule="exact"/>
        <w:rPr>
          <w:rFonts w:hint="cs"/>
          <w:b/>
          <w:bCs/>
          <w:sz w:val="12"/>
          <w:rtl/>
        </w:rPr>
      </w:pPr>
      <w:r>
        <w:rPr>
          <w:noProof/>
        </w:rPr>
        <w:pict>
          <v:shape id="Image 4" o:spid="_x0000_s1031" type="#_x0000_t75" style="position:absolute;left:0;text-align:left;margin-left:68.1pt;margin-top:4.25pt;width:361.75pt;height:217.75pt;z-index:6;visibility:visible">
            <v:imagedata r:id="rId16" o:title=""/>
          </v:shape>
        </w:pict>
      </w:r>
    </w:p>
    <w:p w:rsidR="003C64BA" w:rsidRPr="00E362E5" w:rsidRDefault="003C64BA" w:rsidP="003C64BA">
      <w:pPr>
        <w:pStyle w:val="SingleTxt"/>
        <w:rPr>
          <w:rFonts w:hint="cs"/>
          <w:b/>
          <w:bCs/>
          <w:rtl/>
        </w:rPr>
      </w:pPr>
    </w:p>
    <w:p w:rsidR="003C64BA" w:rsidRDefault="003C64BA" w:rsidP="003C64BA">
      <w:pPr>
        <w:pStyle w:val="SingleTxt"/>
        <w:rPr>
          <w:b/>
          <w:bCs/>
        </w:rPr>
      </w:pPr>
      <w:r>
        <w:rPr>
          <w:rFonts w:hint="cs"/>
          <w:b/>
          <w:bCs/>
          <w:noProof/>
          <w:w w:val="100"/>
          <w:rtl/>
        </w:rPr>
        <w:pict>
          <v:shape id="_x0000_s1032" type="#_x0000_t202" style="position:absolute;left:0;text-align:left;margin-left:323pt;margin-top:5.35pt;width:95.05pt;height:30.5pt;z-index:7" stroked="f">
            <v:textbox style="mso-next-textbox:#_x0000_s1032" inset="0,0,0,0">
              <w:txbxContent>
                <w:p w:rsidR="00846F5E" w:rsidRDefault="00846F5E" w:rsidP="003C64BA">
                  <w:pPr>
                    <w:spacing w:line="300" w:lineRule="exact"/>
                    <w:jc w:val="right"/>
                    <w:rPr>
                      <w:rFonts w:hint="cs"/>
                    </w:rPr>
                  </w:pPr>
                </w:p>
                <w:p w:rsidR="00846F5E" w:rsidRDefault="00846F5E" w:rsidP="003C64BA">
                  <w:pPr>
                    <w:spacing w:line="280" w:lineRule="exact"/>
                    <w:jc w:val="right"/>
                  </w:pPr>
                  <w:r w:rsidRPr="00E362E5">
                    <w:rPr>
                      <w:rtl/>
                    </w:rPr>
                    <w:t>العنف الجسدي</w:t>
                  </w:r>
                </w:p>
              </w:txbxContent>
            </v:textbox>
          </v:shape>
        </w:pict>
      </w:r>
    </w:p>
    <w:p w:rsidR="003C64BA" w:rsidRDefault="003C64BA" w:rsidP="003C64BA">
      <w:pPr>
        <w:pStyle w:val="SingleTxt"/>
        <w:rPr>
          <w:rFonts w:hint="cs"/>
          <w:b/>
          <w:bCs/>
          <w:rtl/>
        </w:rPr>
      </w:pPr>
      <w:r>
        <w:rPr>
          <w:rFonts w:hint="cs"/>
          <w:b/>
          <w:bCs/>
          <w:noProof/>
          <w:w w:val="100"/>
          <w:rtl/>
        </w:rPr>
        <w:pict>
          <v:shape id="_x0000_s1033" type="#_x0000_t202" style="position:absolute;left:0;text-align:left;margin-left:323.5pt;margin-top:21.15pt;width:95.4pt;height:25.3pt;z-index:8" stroked="f">
            <v:textbox style="mso-next-textbox:#_x0000_s1033" inset="0,0,0,0">
              <w:txbxContent>
                <w:p w:rsidR="00846F5E" w:rsidRDefault="00846F5E" w:rsidP="003C64BA">
                  <w:pPr>
                    <w:spacing w:line="300" w:lineRule="exact"/>
                    <w:jc w:val="right"/>
                  </w:pPr>
                  <w:r w:rsidRPr="00E362E5">
                    <w:rPr>
                      <w:rtl/>
                    </w:rPr>
                    <w:t>العنف النفسي</w:t>
                  </w:r>
                </w:p>
              </w:txbxContent>
            </v:textbox>
          </v:shape>
        </w:pict>
      </w:r>
    </w:p>
    <w:p w:rsidR="003C64BA" w:rsidRDefault="003C64BA" w:rsidP="003C64BA">
      <w:pPr>
        <w:pStyle w:val="SingleTxt"/>
        <w:rPr>
          <w:rFonts w:hint="cs"/>
          <w:b/>
          <w:bCs/>
          <w:rtl/>
        </w:rPr>
      </w:pPr>
    </w:p>
    <w:p w:rsidR="003C64BA" w:rsidRDefault="003C64BA" w:rsidP="003C64BA">
      <w:pPr>
        <w:pStyle w:val="SingleTxt"/>
        <w:rPr>
          <w:rFonts w:hint="cs"/>
          <w:b/>
          <w:bCs/>
          <w:rtl/>
        </w:rPr>
      </w:pPr>
      <w:r>
        <w:rPr>
          <w:rFonts w:hint="cs"/>
          <w:b/>
          <w:bCs/>
          <w:noProof/>
          <w:w w:val="100"/>
          <w:rtl/>
        </w:rPr>
        <w:pict>
          <v:shape id="_x0000_s1034" type="#_x0000_t202" style="position:absolute;left:0;text-align:left;margin-left:323.55pt;margin-top:1.7pt;width:95.05pt;height:16.1pt;z-index:9" stroked="f">
            <v:textbox inset="0,0,0,0">
              <w:txbxContent>
                <w:p w:rsidR="00846F5E" w:rsidRDefault="00846F5E" w:rsidP="003C64BA">
                  <w:pPr>
                    <w:spacing w:line="300" w:lineRule="exact"/>
                    <w:jc w:val="right"/>
                  </w:pPr>
                  <w:r w:rsidRPr="00E362E5">
                    <w:rPr>
                      <w:rtl/>
                    </w:rPr>
                    <w:t>العنف الجنسي</w:t>
                  </w:r>
                </w:p>
              </w:txbxContent>
            </v:textbox>
          </v:shape>
        </w:pict>
      </w:r>
    </w:p>
    <w:p w:rsidR="003C64BA" w:rsidRDefault="003C64BA" w:rsidP="003C64BA">
      <w:pPr>
        <w:pStyle w:val="SingleTxt"/>
        <w:rPr>
          <w:rFonts w:hint="cs"/>
          <w:b/>
          <w:bCs/>
          <w:rtl/>
        </w:rPr>
      </w:pPr>
      <w:r>
        <w:rPr>
          <w:rFonts w:hint="cs"/>
          <w:b/>
          <w:bCs/>
          <w:noProof/>
          <w:w w:val="100"/>
          <w:rtl/>
        </w:rPr>
        <w:pict>
          <v:shape id="_x0000_s1035" type="#_x0000_t202" style="position:absolute;left:0;text-align:left;margin-left:323.5pt;margin-top:7.6pt;width:95.05pt;height:27.75pt;z-index:10" stroked="f">
            <v:textbox inset="0,0,0,0">
              <w:txbxContent>
                <w:p w:rsidR="00846F5E" w:rsidRDefault="00846F5E" w:rsidP="003C64BA">
                  <w:pPr>
                    <w:spacing w:line="300" w:lineRule="exact"/>
                    <w:jc w:val="right"/>
                  </w:pPr>
                  <w:r w:rsidRPr="00E362E5">
                    <w:rPr>
                      <w:rtl/>
                    </w:rPr>
                    <w:t>ترك بيت الزوجية</w:t>
                  </w:r>
                </w:p>
              </w:txbxContent>
            </v:textbox>
          </v:shape>
        </w:pict>
      </w:r>
    </w:p>
    <w:p w:rsidR="003C64BA" w:rsidRDefault="003C64BA" w:rsidP="003C64BA">
      <w:pPr>
        <w:pStyle w:val="SingleTxt"/>
        <w:rPr>
          <w:rFonts w:hint="cs"/>
          <w:b/>
          <w:bCs/>
          <w:rtl/>
        </w:rPr>
      </w:pPr>
    </w:p>
    <w:p w:rsidR="003C64BA" w:rsidRPr="007B2958" w:rsidRDefault="003C64BA" w:rsidP="003C64BA">
      <w:pPr>
        <w:pStyle w:val="SingleTxt"/>
        <w:rPr>
          <w:rFonts w:hint="cs"/>
          <w:i/>
          <w:iCs/>
          <w:rtl/>
        </w:rPr>
      </w:pPr>
      <w:r w:rsidRPr="007B2958">
        <w:rPr>
          <w:rFonts w:hint="cs"/>
          <w:i/>
          <w:iCs/>
          <w:rtl/>
        </w:rPr>
        <w:t>المصدر:</w:t>
      </w:r>
    </w:p>
    <w:p w:rsidR="003C64BA" w:rsidRPr="00E362E5" w:rsidRDefault="003C64BA" w:rsidP="003C64BA">
      <w:pPr>
        <w:pStyle w:val="SingleTxt"/>
        <w:spacing w:after="0" w:line="120" w:lineRule="exact"/>
        <w:rPr>
          <w:rFonts w:hint="cs"/>
          <w:b/>
          <w:bCs/>
          <w:sz w:val="12"/>
          <w:rtl/>
        </w:rPr>
      </w:pPr>
    </w:p>
    <w:p w:rsidR="00846F5E" w:rsidRPr="00846F5E" w:rsidRDefault="00846F5E" w:rsidP="00846F5E">
      <w:pPr>
        <w:pStyle w:val="SingleTxt"/>
        <w:spacing w:after="0" w:line="120" w:lineRule="exact"/>
        <w:rPr>
          <w:i/>
          <w:iCs/>
          <w:sz w:val="12"/>
          <w:szCs w:val="26"/>
          <w:rtl/>
        </w:rPr>
      </w:pPr>
    </w:p>
    <w:p w:rsidR="003C64BA" w:rsidRDefault="003C64BA" w:rsidP="003C64BA">
      <w:pPr>
        <w:pStyle w:val="SingleTxt"/>
        <w:rPr>
          <w:rFonts w:hint="cs"/>
          <w:b/>
          <w:bCs/>
          <w:i/>
          <w:iCs/>
          <w:sz w:val="26"/>
          <w:szCs w:val="26"/>
          <w:rtl/>
        </w:rPr>
      </w:pPr>
      <w:r w:rsidRPr="00A77980">
        <w:rPr>
          <w:rFonts w:hint="cs"/>
          <w:i/>
          <w:iCs/>
          <w:sz w:val="26"/>
          <w:szCs w:val="26"/>
          <w:rtl/>
        </w:rPr>
        <w:t>المصدر</w:t>
      </w:r>
      <w:r w:rsidRPr="00E362E5">
        <w:rPr>
          <w:rFonts w:hint="cs"/>
          <w:b/>
          <w:bCs/>
          <w:i/>
          <w:iCs/>
          <w:sz w:val="26"/>
          <w:szCs w:val="26"/>
          <w:rtl/>
        </w:rPr>
        <w:t xml:space="preserve">: </w:t>
      </w:r>
      <w:r w:rsidRPr="00E362E5">
        <w:rPr>
          <w:i/>
          <w:iCs/>
          <w:sz w:val="26"/>
          <w:szCs w:val="26"/>
          <w:rtl/>
        </w:rPr>
        <w:t>دراسة استقصائية أجراها برنامج بابيو</w:t>
      </w:r>
      <w:r w:rsidR="00846F5E">
        <w:rPr>
          <w:rFonts w:hint="cs"/>
          <w:i/>
          <w:iCs/>
          <w:sz w:val="26"/>
          <w:szCs w:val="26"/>
          <w:rtl/>
        </w:rPr>
        <w:t>.</w:t>
      </w:r>
    </w:p>
    <w:p w:rsidR="003C64BA" w:rsidRPr="00E362E5" w:rsidRDefault="003C64BA" w:rsidP="003C64BA">
      <w:pPr>
        <w:pStyle w:val="SingleTxt"/>
        <w:spacing w:after="0" w:line="120" w:lineRule="exact"/>
        <w:rPr>
          <w:rFonts w:hint="cs"/>
          <w:b/>
          <w:bCs/>
          <w:i/>
          <w:iCs/>
          <w:sz w:val="12"/>
          <w:szCs w:val="26"/>
          <w:rtl/>
        </w:rPr>
      </w:pPr>
    </w:p>
    <w:p w:rsidR="003C64BA" w:rsidRPr="00E362E5" w:rsidRDefault="003C64BA" w:rsidP="003C64BA">
      <w:pPr>
        <w:pStyle w:val="SingleTxt"/>
        <w:tabs>
          <w:tab w:val="clear" w:pos="1930"/>
          <w:tab w:val="left" w:pos="2020"/>
        </w:tabs>
        <w:rPr>
          <w:rtl/>
        </w:rPr>
      </w:pPr>
      <w:r w:rsidRPr="008C1F3E">
        <w:rPr>
          <w:rtl/>
        </w:rPr>
        <w:t>128</w:t>
      </w:r>
      <w:r>
        <w:rPr>
          <w:rFonts w:hint="cs"/>
          <w:rtl/>
        </w:rPr>
        <w:t xml:space="preserve"> </w:t>
      </w:r>
      <w:r w:rsidRPr="00E362E5">
        <w:rPr>
          <w:rtl/>
        </w:rPr>
        <w:t>-</w:t>
      </w:r>
      <w:r>
        <w:rPr>
          <w:rFonts w:hint="cs"/>
          <w:rtl/>
        </w:rPr>
        <w:tab/>
      </w:r>
      <w:r w:rsidRPr="00E362E5">
        <w:rPr>
          <w:rtl/>
        </w:rPr>
        <w:t>وفي ما يتعلق بالاغتصاب الذي يرتكبه الزوج، لا يجرم، في الوقت الراهن، الاغتصاب الزوجي بصفة مستقلة. ويجر الآن إعداد مشروع قانون.</w:t>
      </w:r>
    </w:p>
    <w:p w:rsidR="003C64BA" w:rsidRPr="00E362E5" w:rsidRDefault="003C64BA" w:rsidP="003C64BA">
      <w:pPr>
        <w:pStyle w:val="SingleTxt"/>
        <w:tabs>
          <w:tab w:val="clear" w:pos="1930"/>
          <w:tab w:val="left" w:pos="2020"/>
        </w:tabs>
        <w:rPr>
          <w:rtl/>
        </w:rPr>
      </w:pPr>
      <w:r w:rsidRPr="00E362E5">
        <w:rPr>
          <w:rtl/>
        </w:rPr>
        <w:t>129</w:t>
      </w:r>
      <w:r>
        <w:rPr>
          <w:rFonts w:hint="cs"/>
          <w:rtl/>
        </w:rPr>
        <w:t xml:space="preserve"> </w:t>
      </w:r>
      <w:r w:rsidRPr="00E362E5">
        <w:rPr>
          <w:rtl/>
        </w:rPr>
        <w:t>-</w:t>
      </w:r>
      <w:r>
        <w:rPr>
          <w:rFonts w:hint="cs"/>
          <w:rtl/>
        </w:rPr>
        <w:tab/>
      </w:r>
      <w:r w:rsidRPr="00E362E5">
        <w:rPr>
          <w:rtl/>
        </w:rPr>
        <w:t>وفي عام 2002، تشارك وزارة التعليم الوطني، عن طريق مكتب التعليم الجماهيري والتربية المدنية، في شراكة مع المنظمة غير الحكومية مجموعة التنمية، في مكافحة الاستغلال الجنسي للأطفال بواسطة أنشطة وقائية من قبيل الحصص الإذاعية التثقيفية، وزيارات توعية التلاميذ والوالدين على مستوى المؤسسات المدرسية، وتدريب 200 مدرس من العاصمة ومن ماهاجانغا على الحماية الذاتية للأطفال من الاستغلال الجنسي. وقام أولئك المدرسون في ما بعد بتوعية 3000 تلميذ بهذه المسألة. وجرى إنتاج كتيبات وأدلة وأدوات بيداغوجية تتعلق بالحماية الذاتية من الاستغلال الجنسي للأطفال وزعت على المدرسين والتلاميذ.</w:t>
      </w:r>
    </w:p>
    <w:p w:rsidR="003C64BA" w:rsidRPr="00E362E5" w:rsidRDefault="003C64BA" w:rsidP="003C64BA">
      <w:pPr>
        <w:pStyle w:val="SingleTxt"/>
        <w:tabs>
          <w:tab w:val="clear" w:pos="1930"/>
          <w:tab w:val="left" w:pos="2020"/>
        </w:tabs>
        <w:rPr>
          <w:sz w:val="26"/>
          <w:szCs w:val="26"/>
          <w:rtl/>
        </w:rPr>
      </w:pPr>
      <w:r w:rsidRPr="00E362E5">
        <w:rPr>
          <w:rtl/>
        </w:rPr>
        <w:t>130</w:t>
      </w:r>
      <w:r>
        <w:rPr>
          <w:rFonts w:hint="cs"/>
          <w:rtl/>
        </w:rPr>
        <w:t xml:space="preserve"> </w:t>
      </w:r>
      <w:r w:rsidRPr="00E362E5">
        <w:rPr>
          <w:rtl/>
        </w:rPr>
        <w:t>-</w:t>
      </w:r>
      <w:r>
        <w:rPr>
          <w:rFonts w:hint="cs"/>
          <w:rtl/>
        </w:rPr>
        <w:tab/>
      </w:r>
      <w:r w:rsidRPr="00E362E5">
        <w:rPr>
          <w:rtl/>
        </w:rPr>
        <w:t>وتدمج مكافحة الاستغلال الجنسي للأطفال في برامج التربية المدنية الجديدة في مدارس ومعاهد التعليم الثانوي العام والتقني.</w:t>
      </w:r>
    </w:p>
    <w:p w:rsidR="003C64BA" w:rsidRPr="008C1F3E" w:rsidRDefault="003C64BA" w:rsidP="003C64BA">
      <w:pPr>
        <w:pStyle w:val="SingleTxt"/>
        <w:tabs>
          <w:tab w:val="clear" w:pos="1930"/>
          <w:tab w:val="left" w:pos="2020"/>
        </w:tabs>
        <w:rPr>
          <w:rtl/>
        </w:rPr>
      </w:pPr>
      <w:r w:rsidRPr="008C1F3E">
        <w:rPr>
          <w:rtl/>
        </w:rPr>
        <w:t>131</w:t>
      </w:r>
      <w:r>
        <w:rPr>
          <w:rFonts w:hint="cs"/>
          <w:rtl/>
        </w:rPr>
        <w:t xml:space="preserve"> -</w:t>
      </w:r>
      <w:r>
        <w:rPr>
          <w:rFonts w:hint="cs"/>
          <w:rtl/>
        </w:rPr>
        <w:tab/>
      </w:r>
      <w:r w:rsidRPr="008C1F3E">
        <w:rPr>
          <w:rtl/>
        </w:rPr>
        <w:t>ومن أجل تيسير وصول النساء ضحايا العنف اللاتي لا يمتلكن الوسائل المالية لدفع تكاليف اللجوء إلى القضاء، ينص المرسوم رقم 2009-270 المؤرخ 5 كانون الثاني/يناير 2010 المتعلق بتنظيم المساعدة القضائية على التكفل بتلك التكاليف.</w:t>
      </w:r>
    </w:p>
    <w:p w:rsidR="003C64BA" w:rsidRDefault="003C64BA" w:rsidP="003C64BA">
      <w:pPr>
        <w:pStyle w:val="SingleTxt"/>
        <w:tabs>
          <w:tab w:val="clear" w:pos="1930"/>
          <w:tab w:val="left" w:pos="2020"/>
        </w:tabs>
        <w:rPr>
          <w:rFonts w:hint="cs"/>
          <w:rtl/>
        </w:rPr>
      </w:pPr>
      <w:r w:rsidRPr="008C1F3E">
        <w:rPr>
          <w:rtl/>
        </w:rPr>
        <w:t>132</w:t>
      </w:r>
      <w:r>
        <w:rPr>
          <w:rFonts w:hint="cs"/>
          <w:rtl/>
        </w:rPr>
        <w:t xml:space="preserve"> </w:t>
      </w:r>
      <w:r w:rsidRPr="008C1F3E">
        <w:rPr>
          <w:rtl/>
        </w:rPr>
        <w:t>-</w:t>
      </w:r>
      <w:r>
        <w:rPr>
          <w:rFonts w:hint="cs"/>
          <w:rtl/>
        </w:rPr>
        <w:tab/>
      </w:r>
      <w:r w:rsidRPr="008C1F3E">
        <w:rPr>
          <w:rtl/>
        </w:rPr>
        <w:t xml:space="preserve">ومن </w:t>
      </w:r>
      <w:r w:rsidRPr="00E362E5">
        <w:rPr>
          <w:rtl/>
        </w:rPr>
        <w:t>ناحية</w:t>
      </w:r>
      <w:r w:rsidRPr="008C1F3E">
        <w:rPr>
          <w:rtl/>
        </w:rPr>
        <w:t xml:space="preserve"> أخرى، تكفل مجموعة من المحامين داخل دار المحامين بأنتاناناريفو، منذ عام 2013، بدعم من</w:t>
      </w:r>
      <w:r>
        <w:rPr>
          <w:rFonts w:hint="cs"/>
          <w:rtl/>
        </w:rPr>
        <w:t xml:space="preserve"> </w:t>
      </w:r>
      <w:r w:rsidRPr="008C1F3E">
        <w:rPr>
          <w:rtl/>
        </w:rPr>
        <w:t xml:space="preserve">دائرة التعاون </w:t>
      </w:r>
      <w:r>
        <w:rPr>
          <w:rtl/>
        </w:rPr>
        <w:t>والعمل الثقافي، مجانا أثناء الإ</w:t>
      </w:r>
      <w:r>
        <w:rPr>
          <w:rFonts w:hint="cs"/>
          <w:rtl/>
        </w:rPr>
        <w:t>ج</w:t>
      </w:r>
      <w:r w:rsidRPr="008C1F3E">
        <w:rPr>
          <w:rtl/>
        </w:rPr>
        <w:t>راءات الجزائية، استقبال القصر والنساء بلا موارد، ضحايا أعمال العنف، والدفاع عن مصالحهم.</w:t>
      </w:r>
    </w:p>
    <w:p w:rsidR="003C64BA" w:rsidRPr="008C1F3E" w:rsidRDefault="003C64BA" w:rsidP="003C64BA">
      <w:pPr>
        <w:pStyle w:val="SingleTxt"/>
        <w:tabs>
          <w:tab w:val="clear" w:pos="1930"/>
          <w:tab w:val="left" w:pos="2020"/>
        </w:tabs>
        <w:spacing w:after="0" w:line="120" w:lineRule="exact"/>
        <w:rPr>
          <w:rFonts w:hint="cs"/>
          <w:sz w:val="12"/>
          <w:rtl/>
        </w:rPr>
      </w:pPr>
    </w:p>
    <w:p w:rsidR="003C64BA" w:rsidRPr="008C1F3E"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C1F3E">
        <w:rPr>
          <w:rtl/>
        </w:rPr>
        <w:t>2</w:t>
      </w:r>
      <w:r>
        <w:rPr>
          <w:rFonts w:hint="cs"/>
          <w:rtl/>
        </w:rPr>
        <w:t xml:space="preserve"> </w:t>
      </w:r>
      <w:r w:rsidRPr="008C1F3E">
        <w:rPr>
          <w:rtl/>
        </w:rPr>
        <w:t>-</w:t>
      </w:r>
      <w:r>
        <w:rPr>
          <w:rFonts w:hint="cs"/>
          <w:rtl/>
        </w:rPr>
        <w:tab/>
      </w:r>
      <w:r w:rsidRPr="008C1F3E">
        <w:rPr>
          <w:rtl/>
        </w:rPr>
        <w:t>الاتجار بالمرأة واستغلالها لأغراض الدعارة</w:t>
      </w:r>
    </w:p>
    <w:p w:rsidR="003C64BA" w:rsidRPr="008C1F3E" w:rsidRDefault="003C64BA" w:rsidP="003C64BA">
      <w:pPr>
        <w:pStyle w:val="SingleTxt"/>
        <w:tabs>
          <w:tab w:val="clear" w:pos="1930"/>
          <w:tab w:val="left" w:pos="2020"/>
        </w:tabs>
        <w:ind w:left="2020" w:hanging="753"/>
        <w:rPr>
          <w:b/>
          <w:bCs/>
          <w:rtl/>
        </w:rPr>
      </w:pPr>
      <w:r w:rsidRPr="008C1F3E">
        <w:rPr>
          <w:b/>
          <w:bCs/>
          <w:rtl/>
        </w:rPr>
        <w:t>2-1-</w:t>
      </w:r>
      <w:r>
        <w:rPr>
          <w:rFonts w:hint="cs"/>
          <w:b/>
          <w:bCs/>
          <w:rtl/>
        </w:rPr>
        <w:tab/>
      </w:r>
      <w:r w:rsidRPr="008C1F3E">
        <w:rPr>
          <w:b/>
          <w:bCs/>
          <w:rtl/>
        </w:rPr>
        <w:t xml:space="preserve">تنفيذ القانون الجديد المتعلق </w:t>
      </w:r>
      <w:r w:rsidR="00A77980">
        <w:rPr>
          <w:rFonts w:hint="cs"/>
          <w:b/>
          <w:bCs/>
          <w:rtl/>
        </w:rPr>
        <w:t>بالا</w:t>
      </w:r>
      <w:r w:rsidR="00A77980" w:rsidRPr="008C1F3E">
        <w:rPr>
          <w:rFonts w:hint="cs"/>
          <w:b/>
          <w:bCs/>
          <w:rtl/>
        </w:rPr>
        <w:t>تجار</w:t>
      </w:r>
      <w:r w:rsidRPr="008C1F3E">
        <w:rPr>
          <w:b/>
          <w:bCs/>
          <w:rtl/>
        </w:rPr>
        <w:t xml:space="preserve"> بالمرأة والسياحة الجنسية: الوقاية والمقاضاة والمعاقبة</w:t>
      </w:r>
    </w:p>
    <w:p w:rsidR="003C64BA" w:rsidRPr="008C1F3E" w:rsidRDefault="003C64BA" w:rsidP="003C64BA">
      <w:pPr>
        <w:pStyle w:val="SingleTxt"/>
        <w:tabs>
          <w:tab w:val="clear" w:pos="1930"/>
          <w:tab w:val="left" w:pos="2020"/>
        </w:tabs>
        <w:rPr>
          <w:rtl/>
        </w:rPr>
      </w:pPr>
      <w:r w:rsidRPr="008C1F3E">
        <w:rPr>
          <w:b/>
          <w:bCs/>
          <w:rtl/>
        </w:rPr>
        <w:t>الوقاية</w:t>
      </w:r>
    </w:p>
    <w:p w:rsidR="003C64BA" w:rsidRPr="008C1F3E" w:rsidRDefault="003C64BA" w:rsidP="003C64BA">
      <w:pPr>
        <w:pStyle w:val="SingleTxt"/>
        <w:tabs>
          <w:tab w:val="clear" w:pos="1930"/>
          <w:tab w:val="left" w:pos="2020"/>
        </w:tabs>
        <w:rPr>
          <w:rtl/>
        </w:rPr>
      </w:pPr>
      <w:r w:rsidRPr="008C1F3E">
        <w:rPr>
          <w:rtl/>
        </w:rPr>
        <w:t>133</w:t>
      </w:r>
      <w:r>
        <w:rPr>
          <w:rFonts w:hint="cs"/>
          <w:rtl/>
        </w:rPr>
        <w:t xml:space="preserve"> </w:t>
      </w:r>
      <w:r w:rsidRPr="008C1F3E">
        <w:rPr>
          <w:rtl/>
        </w:rPr>
        <w:t>-</w:t>
      </w:r>
      <w:r>
        <w:rPr>
          <w:rFonts w:hint="cs"/>
          <w:rtl/>
        </w:rPr>
        <w:tab/>
      </w:r>
      <w:r w:rsidRPr="008C1F3E">
        <w:rPr>
          <w:rtl/>
        </w:rPr>
        <w:t>من أجل الوقاية من مخاطر الاتجار بالمرأة واستغلالها لأغراض الدعارة، وهي مخاطر تتعرض لها العاملات المهاجرات، جرى اتخاذ التدابير التالية:</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8C1F3E">
        <w:rPr>
          <w:rtl/>
        </w:rPr>
        <w:t xml:space="preserve">إعادة 85 </w:t>
      </w:r>
      <w:r w:rsidR="00A77980" w:rsidRPr="008C1F3E">
        <w:rPr>
          <w:rFonts w:hint="cs"/>
          <w:rtl/>
        </w:rPr>
        <w:t>امرأة</w:t>
      </w:r>
      <w:r w:rsidRPr="008C1F3E">
        <w:rPr>
          <w:rtl/>
        </w:rPr>
        <w:t xml:space="preserve"> وطفل جاؤو</w:t>
      </w:r>
      <w:r>
        <w:rPr>
          <w:rFonts w:hint="cs"/>
          <w:rtl/>
        </w:rPr>
        <w:t>ا</w:t>
      </w:r>
      <w:r w:rsidRPr="008C1F3E">
        <w:rPr>
          <w:rtl/>
        </w:rPr>
        <w:t xml:space="preserve"> من لبنان إلى وطنهم وإعادة دمجهم اجتماعيا، في آذار/مارس 2011؛</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8C1F3E">
        <w:rPr>
          <w:rtl/>
        </w:rPr>
        <w:t>تكفل وزارة السكان بإعادة دمجهم اجتماعيا ومه</w:t>
      </w:r>
      <w:r>
        <w:rPr>
          <w:rtl/>
        </w:rPr>
        <w:t>نيا، مع منحهم تعويضات إعادة الت</w:t>
      </w:r>
      <w:r w:rsidRPr="008C1F3E">
        <w:rPr>
          <w:rtl/>
        </w:rPr>
        <w:t>و</w:t>
      </w:r>
      <w:r>
        <w:rPr>
          <w:rFonts w:hint="cs"/>
          <w:rtl/>
        </w:rPr>
        <w:t>ط</w:t>
      </w:r>
      <w:r w:rsidRPr="008C1F3E">
        <w:rPr>
          <w:rtl/>
        </w:rPr>
        <w:t>ين؛</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8C1F3E">
        <w:rPr>
          <w:rtl/>
        </w:rPr>
        <w:t>وقف مؤقت لإرسال العمال المهاجرين إلى البلدان العالية المخاطر مثل المملكة السعودية والكويت وقطر، وإلى أي بلد ِآخر ليس لديه ضمانات كافية لحماية حقوق الإنسان بصفة عامة وحقوق العمال المهاجرين بشكل خاص.</w:t>
      </w:r>
    </w:p>
    <w:p w:rsidR="003C64BA" w:rsidRPr="008C1F3E" w:rsidRDefault="003C64BA" w:rsidP="003C64BA">
      <w:pPr>
        <w:pStyle w:val="SingleTxt"/>
        <w:tabs>
          <w:tab w:val="clear" w:pos="1930"/>
          <w:tab w:val="left" w:pos="2020"/>
        </w:tabs>
        <w:rPr>
          <w:rtl/>
        </w:rPr>
      </w:pPr>
      <w:r w:rsidRPr="008C1F3E">
        <w:rPr>
          <w:rtl/>
        </w:rPr>
        <w:t>134</w:t>
      </w:r>
      <w:r>
        <w:rPr>
          <w:rFonts w:hint="cs"/>
          <w:rtl/>
        </w:rPr>
        <w:t xml:space="preserve"> </w:t>
      </w:r>
      <w:r w:rsidRPr="008C1F3E">
        <w:rPr>
          <w:rtl/>
        </w:rPr>
        <w:t>-</w:t>
      </w:r>
      <w:r>
        <w:rPr>
          <w:rFonts w:hint="cs"/>
          <w:rtl/>
        </w:rPr>
        <w:tab/>
      </w:r>
      <w:r w:rsidRPr="008C1F3E">
        <w:rPr>
          <w:rtl/>
        </w:rPr>
        <w:t>وإثر هذا الوقف المؤقت، قدمت حكومة المملكة العربية السعودية مقترحا باتفاق ثنائي يتعلق بهجرة العمال المنزليين.</w:t>
      </w:r>
    </w:p>
    <w:p w:rsidR="003C64BA" w:rsidRPr="008C1F3E" w:rsidRDefault="003C64BA" w:rsidP="003C64BA">
      <w:pPr>
        <w:pStyle w:val="SingleTxt"/>
        <w:tabs>
          <w:tab w:val="clear" w:pos="1930"/>
          <w:tab w:val="left" w:pos="2020"/>
        </w:tabs>
        <w:rPr>
          <w:rtl/>
        </w:rPr>
      </w:pPr>
      <w:r w:rsidRPr="008C1F3E">
        <w:rPr>
          <w:rtl/>
        </w:rPr>
        <w:t>135</w:t>
      </w:r>
      <w:r>
        <w:rPr>
          <w:rFonts w:hint="cs"/>
          <w:rtl/>
        </w:rPr>
        <w:t xml:space="preserve"> </w:t>
      </w:r>
      <w:r w:rsidRPr="008C1F3E">
        <w:rPr>
          <w:rtl/>
        </w:rPr>
        <w:t>-</w:t>
      </w:r>
      <w:r>
        <w:rPr>
          <w:rFonts w:hint="cs"/>
          <w:rtl/>
        </w:rPr>
        <w:tab/>
      </w:r>
      <w:r w:rsidRPr="008C1F3E">
        <w:rPr>
          <w:rtl/>
        </w:rPr>
        <w:t>وعلاوة على ذلك، ولتكثيف مكافحة الاتجار بالأشخاص وفقا للمعايير الدولية، التمست مدغشقر من المنظمة الدولية للهجرة الدعم التقني الذي يركز على ما يلي:</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8C1F3E">
        <w:rPr>
          <w:rtl/>
        </w:rPr>
        <w:t>تحسين مشروع إصلاح القانون رقم 2007-038 المتعلق بمكافحة الاتجار بالأشخاص،</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إ</w:t>
      </w:r>
      <w:r w:rsidRPr="008C1F3E">
        <w:rPr>
          <w:rtl/>
        </w:rPr>
        <w:t>نشاء آلية وطنية لمكافحة الاتجار بالأشخاص،</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8C1F3E">
        <w:rPr>
          <w:rtl/>
        </w:rPr>
        <w:t>تدريب المدربين،</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8C1F3E">
        <w:rPr>
          <w:rtl/>
        </w:rPr>
        <w:t>تعزيز قدرات المسؤولين عن إنفاذ القوانين المتعلقة بمكافحة الاتجار بالأشخاص.</w:t>
      </w:r>
    </w:p>
    <w:p w:rsidR="003C64BA" w:rsidRPr="008C1F3E" w:rsidRDefault="003C64BA" w:rsidP="003C64BA">
      <w:pPr>
        <w:pStyle w:val="SingleTxt"/>
        <w:tabs>
          <w:tab w:val="clear" w:pos="1930"/>
          <w:tab w:val="left" w:pos="2020"/>
        </w:tabs>
        <w:rPr>
          <w:rtl/>
        </w:rPr>
      </w:pPr>
      <w:r w:rsidRPr="008C1F3E">
        <w:rPr>
          <w:rtl/>
        </w:rPr>
        <w:t>136</w:t>
      </w:r>
      <w:r>
        <w:rPr>
          <w:rFonts w:hint="cs"/>
          <w:rtl/>
        </w:rPr>
        <w:t xml:space="preserve"> </w:t>
      </w:r>
      <w:r w:rsidRPr="008C1F3E">
        <w:rPr>
          <w:rtl/>
        </w:rPr>
        <w:t>-</w:t>
      </w:r>
      <w:r w:rsidRPr="008C1F3E">
        <w:rPr>
          <w:rtl/>
        </w:rPr>
        <w:tab/>
        <w:t>وفي إطار الوقاية أيضا، تولت وزارة العدل، في عام 2008، بدعم من البرنامج الإنمائي، بغية إعلام المواطنين وتحسيسهم بخطر الاتجار بالأطفال واستغلالهم الجنسي لأغراض تجارية، إنتاج ف</w:t>
      </w:r>
      <w:r>
        <w:rPr>
          <w:rFonts w:hint="cs"/>
          <w:rtl/>
        </w:rPr>
        <w:t>ي</w:t>
      </w:r>
      <w:r w:rsidRPr="008C1F3E">
        <w:rPr>
          <w:rtl/>
        </w:rPr>
        <w:t>لم يبرز ما يلي:</w:t>
      </w:r>
    </w:p>
    <w:p w:rsidR="003C64BA" w:rsidRPr="008C1F3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8C1F3E">
        <w:rPr>
          <w:rtl/>
        </w:rPr>
        <w:t>مختلف أشكال الاتجار بالأطفال واستغلالهم الجنسي لأغراض تجارية على الصعيد العالمي والوطني،</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8C1F3E">
        <w:rPr>
          <w:rtl/>
        </w:rPr>
        <w:t>إجراءات عرض الدعاوى على المحاكم، وإدانة مرتكبي الاتجار وتعويض الضحايا، بما</w:t>
      </w:r>
      <w:r>
        <w:rPr>
          <w:rFonts w:hint="cs"/>
          <w:rtl/>
        </w:rPr>
        <w:t> </w:t>
      </w:r>
      <w:r w:rsidRPr="008C1F3E">
        <w:rPr>
          <w:rtl/>
        </w:rPr>
        <w:t>في ذلك إعادة دمجهم اجتماعيا.</w:t>
      </w:r>
    </w:p>
    <w:p w:rsidR="003C64BA" w:rsidRPr="00A33C47" w:rsidRDefault="003C64BA" w:rsidP="003C64BA">
      <w:pPr>
        <w:pStyle w:val="SingleTxt"/>
        <w:tabs>
          <w:tab w:val="clear" w:pos="1930"/>
          <w:tab w:val="left" w:pos="2020"/>
        </w:tabs>
        <w:rPr>
          <w:rtl/>
        </w:rPr>
      </w:pPr>
      <w:r w:rsidRPr="00A33C47">
        <w:rPr>
          <w:rtl/>
        </w:rPr>
        <w:t>137</w:t>
      </w:r>
      <w:r>
        <w:rPr>
          <w:rFonts w:hint="cs"/>
          <w:rtl/>
        </w:rPr>
        <w:t xml:space="preserve"> </w:t>
      </w:r>
      <w:r w:rsidRPr="00A33C47">
        <w:rPr>
          <w:rtl/>
        </w:rPr>
        <w:t>-</w:t>
      </w:r>
      <w:r w:rsidRPr="00A33C47">
        <w:rPr>
          <w:rtl/>
        </w:rPr>
        <w:tab/>
        <w:t>وأنتجت وزارة الشباب والترفيه بدورها،</w:t>
      </w:r>
      <w:r>
        <w:rPr>
          <w:rFonts w:hint="cs"/>
          <w:rtl/>
        </w:rPr>
        <w:t xml:space="preserve"> </w:t>
      </w:r>
      <w:r w:rsidRPr="00A33C47">
        <w:rPr>
          <w:rtl/>
        </w:rPr>
        <w:t xml:space="preserve">في عام 2010، بدعم من منظمة </w:t>
      </w:r>
      <w:r>
        <w:rPr>
          <w:rFonts w:hint="cs"/>
          <w:rtl/>
        </w:rPr>
        <w:t>ال</w:t>
      </w:r>
      <w:r w:rsidRPr="00A33C47">
        <w:rPr>
          <w:rtl/>
        </w:rPr>
        <w:t>يونيسيف أفلاما مماثلة من أجل مكافحة الاستغلال الجنسي للأطفال.</w:t>
      </w:r>
    </w:p>
    <w:p w:rsidR="003C64BA" w:rsidRPr="00A33C47" w:rsidRDefault="003C64BA" w:rsidP="003C64BA">
      <w:pPr>
        <w:pStyle w:val="SingleTxt"/>
        <w:tabs>
          <w:tab w:val="clear" w:pos="1930"/>
          <w:tab w:val="left" w:pos="2020"/>
        </w:tabs>
        <w:rPr>
          <w:rtl/>
        </w:rPr>
      </w:pPr>
      <w:r w:rsidRPr="00A33C47">
        <w:rPr>
          <w:rtl/>
        </w:rPr>
        <w:t>138</w:t>
      </w:r>
      <w:r>
        <w:rPr>
          <w:rFonts w:hint="cs"/>
          <w:rtl/>
        </w:rPr>
        <w:t xml:space="preserve"> </w:t>
      </w:r>
      <w:r w:rsidRPr="00A33C47">
        <w:rPr>
          <w:rtl/>
        </w:rPr>
        <w:t>-</w:t>
      </w:r>
      <w:r w:rsidRPr="00A33C47">
        <w:rPr>
          <w:rtl/>
        </w:rPr>
        <w:tab/>
        <w:t>وقد جرى بث كل هذه الأفلام على المحطات التل</w:t>
      </w:r>
      <w:r>
        <w:rPr>
          <w:rFonts w:hint="cs"/>
          <w:rtl/>
        </w:rPr>
        <w:t>ي</w:t>
      </w:r>
      <w:r w:rsidRPr="00A33C47">
        <w:rPr>
          <w:rtl/>
        </w:rPr>
        <w:t>فزيونية العامة والخاصة، الوطنية والمحلية.</w:t>
      </w:r>
    </w:p>
    <w:p w:rsidR="003C64BA" w:rsidRPr="00A33C47" w:rsidRDefault="003C64BA" w:rsidP="003C64BA">
      <w:pPr>
        <w:pStyle w:val="SingleTxt"/>
        <w:tabs>
          <w:tab w:val="clear" w:pos="1930"/>
          <w:tab w:val="left" w:pos="2020"/>
        </w:tabs>
        <w:rPr>
          <w:rtl/>
        </w:rPr>
      </w:pPr>
      <w:r w:rsidRPr="00A33C47">
        <w:rPr>
          <w:rtl/>
        </w:rPr>
        <w:t>139</w:t>
      </w:r>
      <w:r>
        <w:rPr>
          <w:rFonts w:hint="cs"/>
          <w:rtl/>
        </w:rPr>
        <w:t xml:space="preserve"> </w:t>
      </w:r>
      <w:r w:rsidRPr="00A33C47">
        <w:rPr>
          <w:rtl/>
        </w:rPr>
        <w:t>-</w:t>
      </w:r>
      <w:r w:rsidRPr="00A33C47">
        <w:rPr>
          <w:rtl/>
        </w:rPr>
        <w:tab/>
        <w:t xml:space="preserve">وعلاوة على ذلك، جرى منذ عام 2012 إنتاج </w:t>
      </w:r>
      <w:r>
        <w:rPr>
          <w:rFonts w:hint="cs"/>
          <w:rtl/>
        </w:rPr>
        <w:t>000 30</w:t>
      </w:r>
      <w:r w:rsidRPr="00A33C47">
        <w:rPr>
          <w:rtl/>
        </w:rPr>
        <w:t xml:space="preserve"> من ملصقات التوعية بمنع السياحة الجنسية وتجريمها، ووضعت بمداخل الفنادق والمباني العامة الأخرى وفي المواقع الأكثر تعرضا لخطر الاتجار بالأشخاص والسياحة الجنسية. وقد طبعت هذه الملصقات ووزعتها وزارة السياحة.</w:t>
      </w:r>
    </w:p>
    <w:p w:rsidR="003C64BA" w:rsidRPr="00A33C47" w:rsidRDefault="003C64BA" w:rsidP="003C64BA">
      <w:pPr>
        <w:pStyle w:val="SingleTxt"/>
        <w:tabs>
          <w:tab w:val="clear" w:pos="1930"/>
          <w:tab w:val="left" w:pos="2020"/>
        </w:tabs>
        <w:rPr>
          <w:rtl/>
        </w:rPr>
      </w:pPr>
      <w:r w:rsidRPr="00A33C47">
        <w:rPr>
          <w:rtl/>
        </w:rPr>
        <w:t xml:space="preserve">140 </w:t>
      </w:r>
      <w:r>
        <w:rPr>
          <w:rFonts w:hint="cs"/>
          <w:rtl/>
        </w:rPr>
        <w:t>-</w:t>
      </w:r>
      <w:r w:rsidRPr="00A33C47">
        <w:rPr>
          <w:rtl/>
        </w:rPr>
        <w:tab/>
        <w:t xml:space="preserve">وأخيرا، ومن أجل الإبلاغ عن حالات العنف ضد المرأة بأي شكل من </w:t>
      </w:r>
      <w:r>
        <w:rPr>
          <w:rFonts w:hint="cs"/>
          <w:rtl/>
        </w:rPr>
        <w:t>ال</w:t>
      </w:r>
      <w:r w:rsidRPr="00A33C47">
        <w:rPr>
          <w:rtl/>
        </w:rPr>
        <w:t>أشكال، بما في ذلك الاتجار والاستغلال الجنسي، فتح، منذ عام 2010، بدعم من منظمة اليونيسيف، خط أخضر</w:t>
      </w:r>
      <w:r w:rsidRPr="00A33C47">
        <w:rPr>
          <w:vertAlign w:val="superscript"/>
          <w:rtl/>
        </w:rPr>
        <w:t>(</w:t>
      </w:r>
      <w:r>
        <w:rPr>
          <w:rStyle w:val="FootnoteReference"/>
          <w:rtl/>
        </w:rPr>
        <w:footnoteReference w:id="8"/>
      </w:r>
      <w:r w:rsidRPr="00A33C47">
        <w:rPr>
          <w:vertAlign w:val="superscript"/>
          <w:rtl/>
        </w:rPr>
        <w:t>)</w:t>
      </w:r>
      <w:r w:rsidRPr="00A33C47">
        <w:rPr>
          <w:rtl/>
        </w:rPr>
        <w:t>.</w:t>
      </w:r>
      <w:r>
        <w:rPr>
          <w:rFonts w:hint="cs"/>
          <w:rtl/>
        </w:rPr>
        <w:t xml:space="preserve"> </w:t>
      </w:r>
      <w:r w:rsidRPr="00A33C47">
        <w:rPr>
          <w:rtl/>
        </w:rPr>
        <w:t>ويتعلق الأمر بمكالمة هاتفية مجانية على الصعيد الوطني لإبلاغ شرطة الآداب وحماية القصر.</w:t>
      </w:r>
    </w:p>
    <w:p w:rsidR="003C64BA" w:rsidRPr="00A33C47" w:rsidRDefault="003C64BA" w:rsidP="003C64BA">
      <w:pPr>
        <w:pStyle w:val="SingleTxt"/>
        <w:tabs>
          <w:tab w:val="clear" w:pos="1930"/>
          <w:tab w:val="left" w:pos="2020"/>
        </w:tabs>
        <w:rPr>
          <w:rtl/>
        </w:rPr>
      </w:pPr>
      <w:r w:rsidRPr="00A33C47">
        <w:rPr>
          <w:rtl/>
        </w:rPr>
        <w:t>141</w:t>
      </w:r>
      <w:r>
        <w:rPr>
          <w:rFonts w:hint="cs"/>
          <w:rtl/>
        </w:rPr>
        <w:t xml:space="preserve"> </w:t>
      </w:r>
      <w:r w:rsidRPr="00A33C47">
        <w:rPr>
          <w:rtl/>
        </w:rPr>
        <w:t>-</w:t>
      </w:r>
      <w:r w:rsidRPr="00A33C47">
        <w:rPr>
          <w:rtl/>
        </w:rPr>
        <w:tab/>
        <w:t>ومن أجل منع استغلال دعارة النساء والفتيات، شنت دائرة شرطة الآداب وحماية القصر، بالتعاون مع موظفي النقابة المهنية المتحصلين على دبلوم العمل الاجتماعي في مدغشقر ومتطوعين من الأحياء (الفوكونتاني) المتجمعين في رابطة فيانتسو.</w:t>
      </w:r>
    </w:p>
    <w:p w:rsidR="003C64BA" w:rsidRPr="00A33C47" w:rsidRDefault="003C64BA" w:rsidP="003C64BA">
      <w:pPr>
        <w:pStyle w:val="SingleTxt"/>
        <w:tabs>
          <w:tab w:val="clear" w:pos="1930"/>
          <w:tab w:val="left" w:pos="2020"/>
        </w:tabs>
        <w:rPr>
          <w:rtl/>
        </w:rPr>
      </w:pPr>
      <w:r w:rsidRPr="00A33C47">
        <w:rPr>
          <w:rtl/>
        </w:rPr>
        <w:t>142</w:t>
      </w:r>
      <w:r>
        <w:rPr>
          <w:rFonts w:hint="cs"/>
          <w:rtl/>
        </w:rPr>
        <w:t xml:space="preserve"> </w:t>
      </w:r>
      <w:r w:rsidRPr="00A33C47">
        <w:rPr>
          <w:rtl/>
        </w:rPr>
        <w:t>-</w:t>
      </w:r>
      <w:r w:rsidRPr="00A33C47">
        <w:rPr>
          <w:rtl/>
        </w:rPr>
        <w:tab/>
        <w:t>وفي الفترة 2011-2012، تحققت المنجزات التالية:</w:t>
      </w:r>
    </w:p>
    <w:p w:rsidR="003C64BA" w:rsidRPr="00A33C47"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33C47">
        <w:rPr>
          <w:rtl/>
        </w:rPr>
        <w:t>توعية والدي التلاميذ في 32 مؤسسة مدرسية؛</w:t>
      </w:r>
    </w:p>
    <w:p w:rsidR="003C64BA" w:rsidRPr="00A33C47"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33C47">
        <w:rPr>
          <w:rtl/>
        </w:rPr>
        <w:t>توعية السكان في 45 حيا؛</w:t>
      </w:r>
    </w:p>
    <w:p w:rsidR="003C64BA" w:rsidRPr="00A33C47"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33C47">
        <w:rPr>
          <w:rtl/>
        </w:rPr>
        <w:t>توعية مديري 15 فندقا؛</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A33C47">
        <w:rPr>
          <w:rtl/>
        </w:rPr>
        <w:t>عمليات مراقبة منتظمة في الملاهي الليلية، وقاعات الألعاب ومكتبات شرائط الفيديو.</w:t>
      </w:r>
    </w:p>
    <w:p w:rsidR="003C64BA" w:rsidRPr="00441F0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b/>
          <w:bCs/>
          <w:sz w:val="12"/>
          <w:rtl/>
        </w:rPr>
      </w:pPr>
    </w:p>
    <w:p w:rsidR="003C64BA" w:rsidRPr="00441F0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sidRPr="00441F02">
        <w:rPr>
          <w:b/>
          <w:bCs/>
          <w:rtl/>
        </w:rPr>
        <w:t xml:space="preserve">المقاضاة والقمع </w:t>
      </w:r>
    </w:p>
    <w:p w:rsidR="003C64BA" w:rsidRPr="00441F02" w:rsidRDefault="003C64BA" w:rsidP="003C64BA">
      <w:pPr>
        <w:pStyle w:val="SingleTxt"/>
        <w:tabs>
          <w:tab w:val="clear" w:pos="1930"/>
          <w:tab w:val="left" w:pos="2020"/>
        </w:tabs>
        <w:rPr>
          <w:rtl/>
        </w:rPr>
      </w:pPr>
      <w:r w:rsidRPr="00441F02">
        <w:rPr>
          <w:rtl/>
        </w:rPr>
        <w:t>143</w:t>
      </w:r>
      <w:r>
        <w:rPr>
          <w:rFonts w:hint="cs"/>
          <w:rtl/>
        </w:rPr>
        <w:t xml:space="preserve"> </w:t>
      </w:r>
      <w:r w:rsidRPr="00441F02">
        <w:rPr>
          <w:rtl/>
        </w:rPr>
        <w:t>-</w:t>
      </w:r>
      <w:r w:rsidRPr="00441F02">
        <w:rPr>
          <w:rtl/>
        </w:rPr>
        <w:tab/>
        <w:t xml:space="preserve"> يصطدم تنفيذ القانون المتعلق بالاتجار بالنساء والسياحة الجنسية بعراقيل:</w:t>
      </w:r>
    </w:p>
    <w:p w:rsidR="003C64BA" w:rsidRPr="00441F0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41F02">
        <w:rPr>
          <w:rtl/>
        </w:rPr>
        <w:t>رغم التدريبات المنجزة منذ عام 2007، لا مناص من الإشارة إلى أن حالات المقاضاة والإدانة ومنح التعويضات للضحايا نادرة جدا؛</w:t>
      </w:r>
    </w:p>
    <w:p w:rsidR="003C64BA" w:rsidRPr="00441F0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41F02">
        <w:rPr>
          <w:rtl/>
        </w:rPr>
        <w:t>لا يجرؤ الضحايا على تقديم شكاوى إلى السلطات المختصة لقلة درايتهم بحقوقهم، أو شعورا منهم الخزي أو الخوف من انتقام مرتكبي الجرائم؛</w:t>
      </w:r>
    </w:p>
    <w:p w:rsidR="003C64BA" w:rsidRPr="00441F0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41F02">
        <w:rPr>
          <w:rtl/>
        </w:rPr>
        <w:t>في أغلب الحالات، يفضل الضحايا اللجوء إلى تسوية ودية تمكنهم من الحصول على تعويضات دون اللجوء إلى المحاكم.</w:t>
      </w:r>
    </w:p>
    <w:p w:rsidR="003C64BA" w:rsidRPr="00441F02" w:rsidRDefault="003C64BA" w:rsidP="003C64BA">
      <w:pPr>
        <w:pStyle w:val="SingleTxt"/>
        <w:tabs>
          <w:tab w:val="clear" w:pos="1930"/>
          <w:tab w:val="left" w:pos="2020"/>
        </w:tabs>
        <w:rPr>
          <w:rtl/>
        </w:rPr>
      </w:pPr>
      <w:r w:rsidRPr="00441F02">
        <w:rPr>
          <w:rtl/>
        </w:rPr>
        <w:t>144</w:t>
      </w:r>
      <w:r>
        <w:rPr>
          <w:rFonts w:hint="cs"/>
          <w:rtl/>
        </w:rPr>
        <w:t xml:space="preserve"> </w:t>
      </w:r>
      <w:r w:rsidRPr="00441F02">
        <w:rPr>
          <w:rtl/>
        </w:rPr>
        <w:t>-</w:t>
      </w:r>
      <w:r w:rsidRPr="00441F02">
        <w:rPr>
          <w:rtl/>
        </w:rPr>
        <w:tab/>
        <w:t>ولتجاوز هذه العراقيل، ستكثف حملات الإعلام والتوعية.</w:t>
      </w:r>
    </w:p>
    <w:p w:rsidR="003C64BA" w:rsidRPr="00441F0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3C64BA" w:rsidRDefault="003C64BA" w:rsidP="003C64BA">
      <w:pPr>
        <w:pStyle w:val="SingleTxt"/>
        <w:tabs>
          <w:tab w:val="clear" w:pos="1930"/>
          <w:tab w:val="left" w:pos="2020"/>
        </w:tabs>
        <w:ind w:left="2020" w:hanging="753"/>
        <w:rPr>
          <w:rFonts w:hint="cs"/>
          <w:rtl/>
        </w:rPr>
      </w:pPr>
      <w:r w:rsidRPr="00441F02">
        <w:rPr>
          <w:b/>
          <w:bCs/>
          <w:rtl/>
        </w:rPr>
        <w:t>2-2-</w:t>
      </w:r>
      <w:r>
        <w:rPr>
          <w:rFonts w:hint="cs"/>
          <w:b/>
          <w:bCs/>
          <w:rtl/>
        </w:rPr>
        <w:tab/>
      </w:r>
      <w:r w:rsidRPr="00441F02">
        <w:rPr>
          <w:b/>
          <w:bCs/>
          <w:rtl/>
        </w:rPr>
        <w:t>تدريب المسؤولين عن إنفاذ القوانين والعاملين في المجال الاجتماعي والعاملين المجتمعيين في مجال التنمية</w:t>
      </w:r>
    </w:p>
    <w:p w:rsidR="003C64BA" w:rsidRPr="00A82439" w:rsidRDefault="003C64BA" w:rsidP="003C64BA">
      <w:pPr>
        <w:pStyle w:val="SingleTxt"/>
        <w:tabs>
          <w:tab w:val="clear" w:pos="1930"/>
          <w:tab w:val="left" w:pos="2020"/>
        </w:tabs>
        <w:rPr>
          <w:rtl/>
        </w:rPr>
      </w:pPr>
      <w:r w:rsidRPr="00A82439">
        <w:rPr>
          <w:rtl/>
        </w:rPr>
        <w:t>145</w:t>
      </w:r>
      <w:r>
        <w:rPr>
          <w:rFonts w:hint="cs"/>
          <w:rtl/>
        </w:rPr>
        <w:t xml:space="preserve"> </w:t>
      </w:r>
      <w:r w:rsidRPr="00A82439">
        <w:rPr>
          <w:rtl/>
        </w:rPr>
        <w:t>-</w:t>
      </w:r>
      <w:r>
        <w:rPr>
          <w:rFonts w:hint="cs"/>
          <w:rtl/>
        </w:rPr>
        <w:tab/>
      </w:r>
      <w:r w:rsidRPr="00A82439">
        <w:rPr>
          <w:rtl/>
        </w:rPr>
        <w:t>نظمت وزارة العدل، في الفترة من عام 2009 إلى عام 2013 بتاولاغنارو وتواماسينا وماهاجانغا وآنتسيرانانا وآنتاناناريفو ومانانجاري، بدعم من البرنامج الإنمائي، ومفوضية حقوق الإنسان، والمنظمة الدولية للفرانكوفونية، ودائرة التعاون والعمل الثقافي، سلسلة من الدورات التدريبية عن إنفاذ القانون المتعلق بالاتجار بالأشخاص والسياحة الجنسية موجهة للمسؤولين عن إنفاذ القوانين: القضاة، وضباط الشرطة القضائية، وأعضاء نقابة المحامين وممثلي منظمات المجتمع المدني بمعدل 40 مشاركا بكل موقع.</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b/>
          <w:bCs/>
          <w:sz w:val="12"/>
          <w:rtl/>
        </w:rPr>
      </w:pPr>
    </w:p>
    <w:p w:rsidR="003C64BA" w:rsidRPr="00A82439" w:rsidRDefault="003C64BA" w:rsidP="003C64BA">
      <w:pPr>
        <w:pStyle w:val="SingleTxt"/>
        <w:tabs>
          <w:tab w:val="clear" w:pos="1930"/>
          <w:tab w:val="left" w:pos="2020"/>
        </w:tabs>
        <w:ind w:left="2020" w:hanging="753"/>
        <w:rPr>
          <w:b/>
          <w:bCs/>
          <w:rtl/>
        </w:rPr>
      </w:pPr>
      <w:r w:rsidRPr="00A82439">
        <w:rPr>
          <w:b/>
          <w:bCs/>
          <w:rtl/>
        </w:rPr>
        <w:t>2-3-</w:t>
      </w:r>
      <w:r>
        <w:rPr>
          <w:rFonts w:hint="cs"/>
          <w:b/>
          <w:bCs/>
          <w:rtl/>
        </w:rPr>
        <w:tab/>
      </w:r>
      <w:r w:rsidRPr="00A82439">
        <w:rPr>
          <w:b/>
          <w:bCs/>
          <w:rtl/>
        </w:rPr>
        <w:t>اعتماد خطة عمل</w:t>
      </w:r>
    </w:p>
    <w:p w:rsidR="003C64BA" w:rsidRPr="00A82439" w:rsidRDefault="003C64BA" w:rsidP="003C64BA">
      <w:pPr>
        <w:pStyle w:val="SingleTxt"/>
        <w:tabs>
          <w:tab w:val="clear" w:pos="1930"/>
          <w:tab w:val="left" w:pos="2020"/>
        </w:tabs>
        <w:rPr>
          <w:rtl/>
        </w:rPr>
      </w:pPr>
      <w:r w:rsidRPr="00A82439">
        <w:rPr>
          <w:rtl/>
        </w:rPr>
        <w:t>146</w:t>
      </w:r>
      <w:r>
        <w:rPr>
          <w:rFonts w:hint="cs"/>
          <w:rtl/>
        </w:rPr>
        <w:t xml:space="preserve"> </w:t>
      </w:r>
      <w:r w:rsidRPr="00A82439">
        <w:rPr>
          <w:rtl/>
        </w:rPr>
        <w:t>-</w:t>
      </w:r>
      <w:r>
        <w:rPr>
          <w:rFonts w:hint="cs"/>
          <w:rtl/>
        </w:rPr>
        <w:tab/>
      </w:r>
      <w:r w:rsidRPr="00A82439">
        <w:rPr>
          <w:rtl/>
        </w:rPr>
        <w:t>يجري، من أجل تنفيذ توصيات مجلس حقوق الإنسان المقدمة في إطار التقرير الدوري الشامل، واللجنة المعنية بالقضاء على التمييز ضد المرأة</w:t>
      </w:r>
      <w:r w:rsidRPr="00A82439">
        <w:rPr>
          <w:rFonts w:hint="cs"/>
          <w:rtl/>
        </w:rPr>
        <w:t xml:space="preserve"> </w:t>
      </w:r>
      <w:r w:rsidRPr="00A82439">
        <w:rPr>
          <w:rtl/>
        </w:rPr>
        <w:t>بهدف اعتماد خطة عمل لمكافحة الاتجار بالأشخاص، إنشاء هيكل دائم لمكافحة الاتجار بالأشخاص. ويكلف هذا الهيكل بما يلي:</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82439">
        <w:rPr>
          <w:rtl/>
        </w:rPr>
        <w:t>اقتراح خطة وطنية لمكافحة الاتجار بالأشخاص يراعى فيها جانب الوقاية، والملاحقة القضائية للمتجرين وقمعهم وتقديم التعويضات للضحايا وإعادة دمجهم؛</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82439">
        <w:rPr>
          <w:rtl/>
        </w:rPr>
        <w:t>اقتراح إصلاحات تشريعية تتفق مع المعايير الدولية؛</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82439">
        <w:rPr>
          <w:rtl/>
        </w:rPr>
        <w:t>إعداد جهاز للرعاية متعدد التخصصات.</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b/>
          <w:bCs/>
          <w:sz w:val="12"/>
          <w:rtl/>
        </w:rPr>
      </w:pPr>
    </w:p>
    <w:p w:rsidR="003C64BA" w:rsidRPr="00A82439" w:rsidRDefault="003C64BA" w:rsidP="003C64BA">
      <w:pPr>
        <w:pStyle w:val="SingleTxt"/>
        <w:tabs>
          <w:tab w:val="clear" w:pos="1930"/>
          <w:tab w:val="left" w:pos="2020"/>
        </w:tabs>
        <w:ind w:left="2020" w:hanging="753"/>
        <w:rPr>
          <w:rFonts w:hint="cs"/>
          <w:b/>
          <w:bCs/>
          <w:rtl/>
        </w:rPr>
      </w:pPr>
      <w:r w:rsidRPr="00A82439">
        <w:rPr>
          <w:b/>
          <w:bCs/>
          <w:rtl/>
        </w:rPr>
        <w:t>2-4-</w:t>
      </w:r>
      <w:r>
        <w:rPr>
          <w:rFonts w:hint="cs"/>
          <w:b/>
          <w:bCs/>
          <w:rtl/>
        </w:rPr>
        <w:tab/>
      </w:r>
      <w:r w:rsidRPr="00A82439">
        <w:rPr>
          <w:b/>
          <w:bCs/>
          <w:rtl/>
        </w:rPr>
        <w:t>مضاعفة الجهود من أجل تحسين الحالة الاقتصادية للنساء، وخاصة الفتيات في</w:t>
      </w:r>
      <w:r>
        <w:rPr>
          <w:b/>
          <w:bCs/>
          <w:rtl/>
        </w:rPr>
        <w:t xml:space="preserve"> سن البلوغ</w:t>
      </w:r>
    </w:p>
    <w:p w:rsidR="003C64BA" w:rsidRPr="00A82439" w:rsidRDefault="003C64BA" w:rsidP="003C64BA">
      <w:pPr>
        <w:pStyle w:val="SingleTxt"/>
        <w:tabs>
          <w:tab w:val="clear" w:pos="1930"/>
          <w:tab w:val="left" w:pos="2020"/>
        </w:tabs>
        <w:rPr>
          <w:rtl/>
        </w:rPr>
      </w:pPr>
      <w:r w:rsidRPr="00A82439">
        <w:rPr>
          <w:rtl/>
        </w:rPr>
        <w:t>147</w:t>
      </w:r>
      <w:r>
        <w:rPr>
          <w:rFonts w:hint="cs"/>
          <w:rtl/>
        </w:rPr>
        <w:t xml:space="preserve"> </w:t>
      </w:r>
      <w:r w:rsidRPr="00A82439">
        <w:rPr>
          <w:rtl/>
        </w:rPr>
        <w:t>-</w:t>
      </w:r>
      <w:r>
        <w:rPr>
          <w:rFonts w:hint="cs"/>
          <w:rtl/>
        </w:rPr>
        <w:tab/>
      </w:r>
      <w:r w:rsidRPr="00A82439">
        <w:rPr>
          <w:rtl/>
        </w:rPr>
        <w:t>من أجل القضاء على ضعف الفتيات في سن البلوغ، والنساء أمام الاستغ</w:t>
      </w:r>
      <w:r>
        <w:rPr>
          <w:rtl/>
        </w:rPr>
        <w:t>لال والاتجار بهن، جرى اتخاذ الا</w:t>
      </w:r>
      <w:r>
        <w:rPr>
          <w:rFonts w:hint="cs"/>
          <w:rtl/>
        </w:rPr>
        <w:t>ج</w:t>
      </w:r>
      <w:r w:rsidRPr="00A82439">
        <w:rPr>
          <w:rtl/>
        </w:rPr>
        <w:t>راءات التالية:</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82439">
        <w:rPr>
          <w:rtl/>
        </w:rPr>
        <w:t>تشجيع الوالدين على كفالة التحاق بناتهن بالمدارس وذلك ب</w:t>
      </w:r>
      <w:r>
        <w:rPr>
          <w:rFonts w:hint="cs"/>
          <w:rtl/>
        </w:rPr>
        <w:t>ـ</w:t>
      </w:r>
      <w:r w:rsidRPr="00A82439">
        <w:rPr>
          <w:rtl/>
        </w:rPr>
        <w:t>:</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pPr>
      <w:r>
        <w:rPr>
          <w:rFonts w:hint="cs"/>
          <w:rtl/>
        </w:rPr>
        <w:tab/>
      </w:r>
      <w:r>
        <w:rPr>
          <w:rFonts w:hint="cs"/>
          <w:rtl/>
        </w:rPr>
        <w:tab/>
      </w:r>
      <w:r w:rsidRPr="00A82439">
        <w:t>○</w:t>
      </w:r>
      <w:r>
        <w:rPr>
          <w:rFonts w:hint="cs"/>
          <w:rtl/>
        </w:rPr>
        <w:tab/>
      </w:r>
      <w:r w:rsidRPr="00A82439">
        <w:rPr>
          <w:rtl/>
        </w:rPr>
        <w:t>تخفيض ما يدفعه الوالدين من رسوم للتعليم،</w:t>
      </w:r>
    </w:p>
    <w:p w:rsidR="003C64BA" w:rsidRPr="00A82439" w:rsidRDefault="003C64BA" w:rsidP="003C64BA">
      <w:pPr>
        <w:pStyle w:val="SingleTxt"/>
        <w:tabs>
          <w:tab w:val="clear" w:pos="2592"/>
          <w:tab w:val="clear" w:pos="3254"/>
          <w:tab w:val="clear" w:pos="3917"/>
          <w:tab w:val="clear" w:pos="4579"/>
          <w:tab w:val="clear" w:pos="5242"/>
          <w:tab w:val="clear" w:pos="5904"/>
          <w:tab w:val="clear" w:pos="6566"/>
          <w:tab w:val="right" w:pos="1757"/>
        </w:tabs>
        <w:ind w:left="2380" w:hanging="1112"/>
      </w:pPr>
      <w:r>
        <w:rPr>
          <w:rFonts w:hint="cs"/>
          <w:rtl/>
        </w:rPr>
        <w:tab/>
      </w:r>
      <w:r>
        <w:rPr>
          <w:rFonts w:hint="cs"/>
          <w:rtl/>
        </w:rPr>
        <w:tab/>
      </w:r>
      <w:r w:rsidRPr="00A82439">
        <w:t>○</w:t>
      </w:r>
      <w:r>
        <w:rPr>
          <w:rFonts w:hint="cs"/>
          <w:rtl/>
        </w:rPr>
        <w:tab/>
      </w:r>
      <w:r w:rsidRPr="00A82439">
        <w:rPr>
          <w:rtl/>
        </w:rPr>
        <w:t>توزيع مجموعات دراسية (حقيبة ظهر، وكراسات، وأقلام) لتلاميذ المرحلة الابتدائية،</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380"/>
        </w:tabs>
        <w:ind w:left="1930" w:hanging="662"/>
      </w:pPr>
      <w:r>
        <w:rPr>
          <w:rFonts w:hint="cs"/>
          <w:rtl/>
        </w:rPr>
        <w:tab/>
      </w:r>
      <w:r>
        <w:rPr>
          <w:rFonts w:hint="cs"/>
          <w:rtl/>
        </w:rPr>
        <w:tab/>
      </w:r>
      <w:r w:rsidRPr="00A82439">
        <w:t>○</w:t>
      </w:r>
      <w:r>
        <w:rPr>
          <w:rFonts w:hint="cs"/>
          <w:rtl/>
        </w:rPr>
        <w:tab/>
      </w:r>
      <w:r w:rsidRPr="00A82439">
        <w:rPr>
          <w:rtl/>
        </w:rPr>
        <w:t>توزيع الكتب المدرسية،</w:t>
      </w:r>
    </w:p>
    <w:p w:rsidR="003C64BA" w:rsidRPr="00A82439" w:rsidRDefault="003C64BA" w:rsidP="003C64BA">
      <w:pPr>
        <w:pStyle w:val="SingleTxt"/>
        <w:tabs>
          <w:tab w:val="clear" w:pos="2592"/>
          <w:tab w:val="clear" w:pos="3254"/>
          <w:tab w:val="clear" w:pos="3917"/>
          <w:tab w:val="clear" w:pos="4579"/>
          <w:tab w:val="clear" w:pos="5242"/>
          <w:tab w:val="clear" w:pos="5904"/>
          <w:tab w:val="clear" w:pos="6566"/>
          <w:tab w:val="right" w:pos="1757"/>
        </w:tabs>
        <w:ind w:left="2380" w:hanging="1112"/>
      </w:pPr>
      <w:r>
        <w:rPr>
          <w:rFonts w:hint="cs"/>
          <w:rtl/>
        </w:rPr>
        <w:tab/>
      </w:r>
      <w:r>
        <w:rPr>
          <w:rFonts w:hint="cs"/>
          <w:rtl/>
        </w:rPr>
        <w:tab/>
      </w:r>
      <w:r w:rsidRPr="00A82439">
        <w:t>○</w:t>
      </w:r>
      <w:r>
        <w:rPr>
          <w:rFonts w:hint="cs"/>
          <w:rtl/>
        </w:rPr>
        <w:tab/>
      </w:r>
      <w:r w:rsidRPr="00A82439">
        <w:rPr>
          <w:rtl/>
        </w:rPr>
        <w:t xml:space="preserve">مواصلة الإعفاء من رسوم التسجيل في المرحلة الابتدائية، وتخصيص صندوق مدرسي في المدارس العمومية بمعدل </w:t>
      </w:r>
      <w:r>
        <w:rPr>
          <w:rFonts w:hint="cs"/>
          <w:rtl/>
        </w:rPr>
        <w:t>000 30</w:t>
      </w:r>
      <w:r w:rsidRPr="00A82439">
        <w:rPr>
          <w:rtl/>
        </w:rPr>
        <w:t xml:space="preserve"> آرياري للتلميذ في السنة.</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82439">
        <w:rPr>
          <w:rtl/>
        </w:rPr>
        <w:t xml:space="preserve">تخصيص إعانة سنوية للمدارس الخاصة ولمعلمي المدارس الخاصة. ومن المقرر لسنة 2013 منح مبلغ </w:t>
      </w:r>
      <w:r>
        <w:rPr>
          <w:rFonts w:hint="cs"/>
          <w:rtl/>
        </w:rPr>
        <w:t>000 700 532 3</w:t>
      </w:r>
      <w:r w:rsidRPr="00A82439">
        <w:rPr>
          <w:rtl/>
        </w:rPr>
        <w:t xml:space="preserve"> آرياري في شكل إعانات للقطاع العام بمعدل </w:t>
      </w:r>
      <w:r>
        <w:rPr>
          <w:rFonts w:hint="cs"/>
          <w:rtl/>
        </w:rPr>
        <w:t>000 27</w:t>
      </w:r>
      <w:r w:rsidRPr="00A82439">
        <w:rPr>
          <w:rtl/>
        </w:rPr>
        <w:t xml:space="preserve"> آرياري في السنة للمعلم الواحد و</w:t>
      </w:r>
      <w:r>
        <w:rPr>
          <w:rFonts w:hint="cs"/>
          <w:rtl/>
        </w:rPr>
        <w:t xml:space="preserve"> 000 30</w:t>
      </w:r>
      <w:r w:rsidRPr="00A82439">
        <w:rPr>
          <w:rtl/>
        </w:rPr>
        <w:t xml:space="preserve"> آرياري في الشهر لمدة 9 أشهر.</w:t>
      </w:r>
    </w:p>
    <w:p w:rsidR="003C64BA" w:rsidRPr="00A8243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A82439">
        <w:rPr>
          <w:rtl/>
        </w:rPr>
        <w:t>وأمكن أيضا إعادة دمج أطفال الشوارع الذين تتراوح أعمارهم بين 10 سنوات و</w:t>
      </w:r>
      <w:r>
        <w:rPr>
          <w:rFonts w:hint="cs"/>
          <w:rtl/>
        </w:rPr>
        <w:t> </w:t>
      </w:r>
      <w:r w:rsidRPr="00A82439">
        <w:rPr>
          <w:rtl/>
        </w:rPr>
        <w:t>15 سنة في الوسط المدرسي بفضل برنامج العمل المدرسي التكميلي للمراهقين الملغاش الذي يتمثل في حصول هؤلاء على التعليم خلال دورة قصيرة مدتها 10</w:t>
      </w:r>
      <w:r>
        <w:rPr>
          <w:rFonts w:hint="cs"/>
          <w:rtl/>
        </w:rPr>
        <w:t> </w:t>
      </w:r>
      <w:r w:rsidRPr="00A82439">
        <w:rPr>
          <w:rtl/>
        </w:rPr>
        <w:t>أشهر تتيح لهم فرصة خوض الامتحانات العامة لنيل شهادة الدراسات الابتدائية الأساسية. ويستفيد الأطفال في نفس الحالة الذين تتراوح أعمارهم بين 7 و</w:t>
      </w:r>
      <w:r>
        <w:rPr>
          <w:rFonts w:hint="cs"/>
          <w:rtl/>
        </w:rPr>
        <w:t xml:space="preserve"> </w:t>
      </w:r>
      <w:r w:rsidRPr="00A82439">
        <w:rPr>
          <w:rtl/>
        </w:rPr>
        <w:t>10 سنوات من برنامج لتعليم القراءة والكتابة والدمج في المدارس حسب سنهم ومستواهم. وتتكفل بتكاليف الدراسة في إطار إعادة الدمج هذه منظمات غير حكومية ومنها مجموعة التنمية التي أصبحت شبكة القضاء على بغاء الأطفال والاتجار بهم</w:t>
      </w:r>
      <w:r>
        <w:rPr>
          <w:rFonts w:hint="cs"/>
          <w:rtl/>
        </w:rPr>
        <w:t xml:space="preserve"> -</w:t>
      </w:r>
      <w:r w:rsidRPr="00A82439">
        <w:rPr>
          <w:rtl/>
        </w:rPr>
        <w:t xml:space="preserve"> فرع مدغشقر</w:t>
      </w:r>
      <w:r>
        <w:rPr>
          <w:rFonts w:hint="cs"/>
          <w:rtl/>
        </w:rPr>
        <w:t>.</w:t>
      </w:r>
    </w:p>
    <w:p w:rsidR="003C64BA" w:rsidRPr="00A82439" w:rsidRDefault="003C64BA" w:rsidP="003C64BA">
      <w:pPr>
        <w:pStyle w:val="SingleTxt"/>
        <w:tabs>
          <w:tab w:val="clear" w:pos="1930"/>
          <w:tab w:val="left" w:pos="2020"/>
        </w:tabs>
        <w:rPr>
          <w:rtl/>
          <w:lang w:bidi="ar-EG"/>
        </w:rPr>
      </w:pPr>
      <w:r w:rsidRPr="00A82439">
        <w:rPr>
          <w:rtl/>
        </w:rPr>
        <w:t>148</w:t>
      </w:r>
      <w:r>
        <w:rPr>
          <w:rFonts w:hint="cs"/>
          <w:rtl/>
        </w:rPr>
        <w:t xml:space="preserve"> </w:t>
      </w:r>
      <w:r w:rsidRPr="00A82439">
        <w:rPr>
          <w:rtl/>
        </w:rPr>
        <w:t>-</w:t>
      </w:r>
      <w:r>
        <w:rPr>
          <w:rFonts w:hint="cs"/>
          <w:rtl/>
        </w:rPr>
        <w:tab/>
      </w:r>
      <w:r w:rsidRPr="00A82439">
        <w:rPr>
          <w:rtl/>
        </w:rPr>
        <w:t xml:space="preserve">ومن ناحية أخرى، بدأ </w:t>
      </w:r>
      <w:r w:rsidRPr="00A82439">
        <w:rPr>
          <w:rtl/>
          <w:lang w:bidi="ar-EG"/>
        </w:rPr>
        <w:t xml:space="preserve">مكتب التعليم الجماهيري والتربية المدنية، في عام 2012، في شراكة مع المنظمة غير الحكومية </w:t>
      </w:r>
      <w:r>
        <w:rPr>
          <w:rFonts w:hint="cs"/>
          <w:rtl/>
          <w:lang w:bidi="ar-EG"/>
        </w:rPr>
        <w:t>”</w:t>
      </w:r>
      <w:r w:rsidRPr="00A82439">
        <w:rPr>
          <w:rtl/>
          <w:lang w:bidi="ar-EG"/>
        </w:rPr>
        <w:t>مجموعة التنمية</w:t>
      </w:r>
      <w:r>
        <w:rPr>
          <w:rFonts w:hint="cs"/>
          <w:rtl/>
          <w:lang w:bidi="ar-EG"/>
        </w:rPr>
        <w:t>“</w:t>
      </w:r>
      <w:r w:rsidRPr="00A82439">
        <w:rPr>
          <w:rtl/>
          <w:lang w:bidi="ar-EG"/>
        </w:rPr>
        <w:t>، تدريب 200 مدرس من العاصمة م</w:t>
      </w:r>
      <w:r>
        <w:rPr>
          <w:rFonts w:hint="cs"/>
          <w:rtl/>
          <w:lang w:bidi="ar-EG"/>
        </w:rPr>
        <w:t>ـ</w:t>
      </w:r>
      <w:r w:rsidRPr="00A82439">
        <w:rPr>
          <w:rtl/>
          <w:lang w:bidi="ar-EG"/>
        </w:rPr>
        <w:t>ن ماهاجانغ</w:t>
      </w:r>
      <w:r>
        <w:rPr>
          <w:rFonts w:hint="cs"/>
          <w:rtl/>
          <w:lang w:bidi="ar-EG"/>
        </w:rPr>
        <w:t>ــ</w:t>
      </w:r>
      <w:r w:rsidRPr="00A82439">
        <w:rPr>
          <w:rtl/>
          <w:lang w:bidi="ar-EG"/>
        </w:rPr>
        <w:t>ا عل</w:t>
      </w:r>
      <w:r>
        <w:rPr>
          <w:rFonts w:hint="cs"/>
          <w:rtl/>
          <w:lang w:bidi="ar-EG"/>
        </w:rPr>
        <w:t>ــ</w:t>
      </w:r>
      <w:r w:rsidRPr="00A82439">
        <w:rPr>
          <w:rtl/>
          <w:lang w:bidi="ar-EG"/>
        </w:rPr>
        <w:t>ى حماي</w:t>
      </w:r>
      <w:r>
        <w:rPr>
          <w:rFonts w:hint="cs"/>
          <w:rtl/>
          <w:lang w:bidi="ar-EG"/>
        </w:rPr>
        <w:t>ــ</w:t>
      </w:r>
      <w:r w:rsidRPr="00A82439">
        <w:rPr>
          <w:rtl/>
          <w:lang w:bidi="ar-EG"/>
        </w:rPr>
        <w:t>ة الأطف</w:t>
      </w:r>
      <w:r>
        <w:rPr>
          <w:rFonts w:hint="cs"/>
          <w:rtl/>
          <w:lang w:bidi="ar-EG"/>
        </w:rPr>
        <w:t>ـ</w:t>
      </w:r>
      <w:r w:rsidRPr="00A82439">
        <w:rPr>
          <w:rtl/>
          <w:lang w:bidi="ar-EG"/>
        </w:rPr>
        <w:t>ال الذاتي</w:t>
      </w:r>
      <w:r>
        <w:rPr>
          <w:rFonts w:hint="cs"/>
          <w:rtl/>
          <w:lang w:bidi="ar-EG"/>
        </w:rPr>
        <w:t>ـ</w:t>
      </w:r>
      <w:r w:rsidRPr="00A82439">
        <w:rPr>
          <w:rtl/>
          <w:lang w:bidi="ar-EG"/>
        </w:rPr>
        <w:t>ة من الاستغلال الجنسي. وقام هؤلاء المدرسون في ما</w:t>
      </w:r>
      <w:r>
        <w:rPr>
          <w:rFonts w:hint="cs"/>
          <w:rtl/>
          <w:lang w:bidi="ar-EG"/>
        </w:rPr>
        <w:t> </w:t>
      </w:r>
      <w:r w:rsidRPr="00A82439">
        <w:rPr>
          <w:rtl/>
          <w:lang w:bidi="ar-EG"/>
        </w:rPr>
        <w:t xml:space="preserve">بعد بتوعية </w:t>
      </w:r>
      <w:r>
        <w:rPr>
          <w:rFonts w:hint="cs"/>
          <w:rtl/>
          <w:lang w:bidi="ar-EG"/>
        </w:rPr>
        <w:t>000 3</w:t>
      </w:r>
      <w:r w:rsidRPr="00A82439">
        <w:rPr>
          <w:rtl/>
          <w:lang w:bidi="ar-EG"/>
        </w:rPr>
        <w:t xml:space="preserve"> تلميذ بهذا الموضوع.</w:t>
      </w:r>
    </w:p>
    <w:p w:rsidR="003C64BA" w:rsidRPr="00A82439" w:rsidRDefault="003C64BA" w:rsidP="003C64BA">
      <w:pPr>
        <w:pStyle w:val="SingleTxt"/>
        <w:tabs>
          <w:tab w:val="clear" w:pos="1930"/>
          <w:tab w:val="left" w:pos="2020"/>
        </w:tabs>
        <w:rPr>
          <w:rtl/>
          <w:lang w:bidi="ar-EG"/>
        </w:rPr>
      </w:pPr>
      <w:r w:rsidRPr="00A82439">
        <w:rPr>
          <w:rtl/>
          <w:lang w:bidi="ar-EG"/>
        </w:rPr>
        <w:t>149</w:t>
      </w:r>
      <w:r>
        <w:rPr>
          <w:rFonts w:hint="cs"/>
          <w:rtl/>
          <w:lang w:bidi="ar-EG"/>
        </w:rPr>
        <w:t xml:space="preserve"> </w:t>
      </w:r>
      <w:r w:rsidRPr="00A82439">
        <w:rPr>
          <w:rtl/>
          <w:lang w:bidi="ar-EG"/>
        </w:rPr>
        <w:t>-</w:t>
      </w:r>
      <w:r>
        <w:rPr>
          <w:rFonts w:hint="cs"/>
          <w:rtl/>
          <w:lang w:bidi="ar-EG"/>
        </w:rPr>
        <w:tab/>
      </w:r>
      <w:r w:rsidRPr="00A82439">
        <w:rPr>
          <w:rtl/>
          <w:lang w:bidi="ar-EG"/>
        </w:rPr>
        <w:t xml:space="preserve">وعلاوة على ذلك، قام مكتب التعليم الجماهيري والتربية المدنية، في عام 2013، بتدريب 80 </w:t>
      </w:r>
      <w:r w:rsidR="00A77980" w:rsidRPr="00A82439">
        <w:rPr>
          <w:rFonts w:hint="cs"/>
          <w:rtl/>
          <w:lang w:bidi="ar-EG"/>
        </w:rPr>
        <w:t>امرأة</w:t>
      </w:r>
      <w:r w:rsidRPr="00A82439">
        <w:rPr>
          <w:rtl/>
          <w:lang w:bidi="ar-EG"/>
        </w:rPr>
        <w:t xml:space="preserve"> على مكافحة العنف الموجه ضد المرأة، وذلك في إطار تنفيذ برنامج بابيو الذي يموله الاتحاد الأوروبي.</w:t>
      </w:r>
    </w:p>
    <w:p w:rsidR="003C64BA" w:rsidRPr="008C1F3E" w:rsidRDefault="003C64BA" w:rsidP="003C64BA">
      <w:pPr>
        <w:pStyle w:val="SingleTxt"/>
        <w:tabs>
          <w:tab w:val="clear" w:pos="1930"/>
          <w:tab w:val="left" w:pos="2020"/>
        </w:tabs>
        <w:rPr>
          <w:rFonts w:hint="cs"/>
          <w:rtl/>
        </w:rPr>
      </w:pPr>
      <w:r w:rsidRPr="00A82439">
        <w:rPr>
          <w:rtl/>
          <w:lang w:bidi="ar-EG"/>
        </w:rPr>
        <w:t>150</w:t>
      </w:r>
      <w:r>
        <w:rPr>
          <w:rFonts w:hint="cs"/>
          <w:rtl/>
          <w:lang w:bidi="ar-EG"/>
        </w:rPr>
        <w:t xml:space="preserve"> </w:t>
      </w:r>
      <w:r w:rsidRPr="00A82439">
        <w:rPr>
          <w:rtl/>
          <w:lang w:bidi="ar-EG"/>
        </w:rPr>
        <w:t>-</w:t>
      </w:r>
      <w:r>
        <w:rPr>
          <w:rFonts w:hint="cs"/>
          <w:rtl/>
          <w:lang w:bidi="ar-EG"/>
        </w:rPr>
        <w:tab/>
      </w:r>
      <w:r w:rsidRPr="00A82439">
        <w:rPr>
          <w:rtl/>
          <w:lang w:bidi="ar-EG"/>
        </w:rPr>
        <w:t>ومن أجل تمكين المرأة من تحقيق الاستقلال الاقتصادي الذي يمكنها من الإفلات من الاتجار بها ومن استغلالها الجنسي، ومن أجل مواصلة الفتيات في سن البلوغ الالتحاق بالمدارس، قامت جمعيات ومجموعات نسائية جهزها البرنامج الإنمائ</w:t>
      </w:r>
      <w:r>
        <w:rPr>
          <w:rFonts w:hint="cs"/>
          <w:rtl/>
          <w:lang w:bidi="ar-EG"/>
        </w:rPr>
        <w:t>ي</w:t>
      </w:r>
      <w:r w:rsidRPr="00A82439">
        <w:rPr>
          <w:rtl/>
        </w:rPr>
        <w:t xml:space="preserve"> في إطار برنامج المشاركة المتزايدة للمرأة بتحسين ممارسة حقوقها المدنية والاقتصادية. واستهدفت ثلاث مناطق للنشاط هي فارافانغانا وماناكارا ومانانجاري.</w:t>
      </w:r>
    </w:p>
    <w:p w:rsidR="003C64BA" w:rsidRPr="00483A98" w:rsidRDefault="003C64BA" w:rsidP="003C64BA">
      <w:pPr>
        <w:pStyle w:val="SingleTxt"/>
        <w:spacing w:after="0" w:line="120" w:lineRule="exact"/>
        <w:rPr>
          <w:rFonts w:hint="cs"/>
          <w:b/>
          <w:bCs/>
          <w:sz w:val="12"/>
          <w:rtl/>
        </w:rPr>
      </w:pPr>
    </w:p>
    <w:p w:rsidR="003C64BA" w:rsidRPr="001B5AF6" w:rsidRDefault="003C64BA" w:rsidP="005325BF">
      <w:pPr>
        <w:pStyle w:val="SingleTxt"/>
        <w:spacing w:after="0"/>
        <w:ind w:left="1267" w:right="1267"/>
        <w:rPr>
          <w:rFonts w:hint="cs"/>
          <w:b/>
          <w:bCs/>
          <w:rtl/>
        </w:rPr>
      </w:pPr>
      <w:r w:rsidRPr="001B5AF6">
        <w:rPr>
          <w:rFonts w:hint="cs"/>
          <w:b/>
          <w:bCs/>
          <w:rtl/>
        </w:rPr>
        <w:t>الجدول 6</w:t>
      </w:r>
    </w:p>
    <w:p w:rsidR="003C64BA" w:rsidRDefault="003C64BA" w:rsidP="003C64BA">
      <w:pPr>
        <w:pStyle w:val="SingleTxt"/>
        <w:rPr>
          <w:rFonts w:hint="cs"/>
          <w:b/>
          <w:bCs/>
          <w:rtl/>
        </w:rPr>
      </w:pPr>
      <w:r w:rsidRPr="00483A98">
        <w:rPr>
          <w:b/>
          <w:bCs/>
          <w:rtl/>
        </w:rPr>
        <w:t>تتبع المستفيدين من البرنامج</w:t>
      </w:r>
    </w:p>
    <w:tbl>
      <w:tblPr>
        <w:bidiVisual/>
        <w:tblW w:w="0" w:type="auto"/>
        <w:tblInd w:w="1267" w:type="dxa"/>
        <w:tblLook w:val="01E0"/>
      </w:tblPr>
      <w:tblGrid>
        <w:gridCol w:w="2932"/>
        <w:gridCol w:w="1619"/>
        <w:gridCol w:w="2160"/>
      </w:tblGrid>
      <w:tr w:rsidR="003C64BA" w:rsidRPr="00892EA7" w:rsidTr="00892EA7">
        <w:trPr>
          <w:cantSplit/>
          <w:tblHeader/>
        </w:trPr>
        <w:tc>
          <w:tcPr>
            <w:tcW w:w="2932"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r w:rsidRPr="00892EA7">
              <w:rPr>
                <w:rFonts w:eastAsia="MS Mincho"/>
                <w:i/>
                <w:iCs/>
                <w:sz w:val="16"/>
                <w:szCs w:val="24"/>
                <w:rtl/>
              </w:rPr>
              <w:t>منطقة النشاط</w:t>
            </w:r>
          </w:p>
        </w:tc>
        <w:tc>
          <w:tcPr>
            <w:tcW w:w="1619"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i/>
                <w:iCs/>
                <w:sz w:val="16"/>
                <w:szCs w:val="24"/>
                <w:rtl/>
              </w:rPr>
              <w:t>عدد التجمعات المدعومة</w:t>
            </w:r>
            <w:r w:rsidRPr="00892EA7">
              <w:rPr>
                <w:rFonts w:eastAsia="MS Mincho" w:hint="cs"/>
                <w:i/>
                <w:iCs/>
                <w:sz w:val="16"/>
                <w:szCs w:val="24"/>
                <w:rtl/>
              </w:rPr>
              <w:t xml:space="preserve"> </w:t>
            </w:r>
            <w:r w:rsidRPr="00892EA7">
              <w:rPr>
                <w:rFonts w:eastAsia="MS Mincho"/>
                <w:i/>
                <w:iCs/>
                <w:sz w:val="16"/>
                <w:szCs w:val="24"/>
                <w:rtl/>
              </w:rPr>
              <w:t>من المشروع</w:t>
            </w:r>
          </w:p>
        </w:tc>
        <w:tc>
          <w:tcPr>
            <w:tcW w:w="216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i/>
                <w:iCs/>
                <w:sz w:val="16"/>
                <w:szCs w:val="24"/>
                <w:rtl/>
              </w:rPr>
              <w:t>عدد التجمعات التي</w:t>
            </w:r>
            <w:r w:rsidRPr="00892EA7">
              <w:rPr>
                <w:rFonts w:eastAsia="MS Mincho" w:hint="cs"/>
                <w:i/>
                <w:iCs/>
                <w:sz w:val="16"/>
                <w:szCs w:val="24"/>
                <w:rtl/>
              </w:rPr>
              <w:t xml:space="preserve"> </w:t>
            </w:r>
            <w:r w:rsidRPr="00892EA7">
              <w:rPr>
                <w:rFonts w:eastAsia="MS Mincho"/>
                <w:i/>
                <w:iCs/>
                <w:sz w:val="16"/>
                <w:szCs w:val="24"/>
                <w:rtl/>
              </w:rPr>
              <w:t>تستخدم تقنيات التعبئة</w:t>
            </w:r>
            <w:r w:rsidRPr="00892EA7">
              <w:rPr>
                <w:rFonts w:eastAsia="MS Mincho" w:hint="cs"/>
                <w:i/>
                <w:iCs/>
                <w:sz w:val="16"/>
                <w:szCs w:val="24"/>
                <w:rtl/>
              </w:rPr>
              <w:t xml:space="preserve"> </w:t>
            </w:r>
            <w:r w:rsidRPr="00892EA7">
              <w:rPr>
                <w:rFonts w:eastAsia="MS Mincho"/>
                <w:i/>
                <w:iCs/>
                <w:sz w:val="16"/>
                <w:szCs w:val="24"/>
                <w:rtl/>
              </w:rPr>
              <w:t>المجتمعية</w:t>
            </w:r>
          </w:p>
        </w:tc>
      </w:tr>
      <w:tr w:rsidR="003C64BA" w:rsidRPr="00892EA7" w:rsidTr="00892EA7">
        <w:trPr>
          <w:cantSplit/>
          <w:trHeight w:hRule="exact" w:val="115"/>
          <w:tblHeader/>
        </w:trPr>
        <w:tc>
          <w:tcPr>
            <w:tcW w:w="2932"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61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21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2932"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فارافانغانا</w:t>
            </w:r>
          </w:p>
        </w:tc>
        <w:tc>
          <w:tcPr>
            <w:tcW w:w="1619"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80</w:t>
            </w:r>
          </w:p>
        </w:tc>
        <w:tc>
          <w:tcPr>
            <w:tcW w:w="216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75</w:t>
            </w:r>
          </w:p>
        </w:tc>
      </w:tr>
      <w:tr w:rsidR="003C64BA" w:rsidRPr="00892EA7" w:rsidTr="00892EA7">
        <w:trPr>
          <w:cantSplit/>
        </w:trPr>
        <w:tc>
          <w:tcPr>
            <w:tcW w:w="2932"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ماناكارا</w:t>
            </w:r>
          </w:p>
        </w:tc>
        <w:tc>
          <w:tcPr>
            <w:tcW w:w="1619"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58</w:t>
            </w:r>
          </w:p>
        </w:tc>
        <w:tc>
          <w:tcPr>
            <w:tcW w:w="216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52</w:t>
            </w:r>
          </w:p>
        </w:tc>
      </w:tr>
      <w:tr w:rsidR="003C64BA" w:rsidRPr="00892EA7" w:rsidTr="00892EA7">
        <w:trPr>
          <w:cantSplit/>
        </w:trPr>
        <w:tc>
          <w:tcPr>
            <w:tcW w:w="2932"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مانانجاري</w:t>
            </w:r>
          </w:p>
        </w:tc>
        <w:tc>
          <w:tcPr>
            <w:tcW w:w="1619"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56</w:t>
            </w:r>
          </w:p>
        </w:tc>
        <w:tc>
          <w:tcPr>
            <w:tcW w:w="216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51</w:t>
            </w:r>
          </w:p>
        </w:tc>
      </w:tr>
      <w:tr w:rsidR="003C64BA" w:rsidRPr="00892EA7" w:rsidTr="00892EA7">
        <w:trPr>
          <w:cantSplit/>
        </w:trPr>
        <w:tc>
          <w:tcPr>
            <w:tcW w:w="2932" w:type="dxa"/>
            <w:tcBorders>
              <w:bottom w:val="single" w:sz="12" w:space="0" w:color="auto"/>
            </w:tcBorders>
            <w:shd w:val="clear" w:color="auto" w:fill="auto"/>
            <w:vAlign w:val="bottom"/>
          </w:tcPr>
          <w:p w:rsidR="003C64BA" w:rsidRPr="00892EA7" w:rsidRDefault="003C64BA" w:rsidP="00892EA7">
            <w:pPr>
              <w:pStyle w:val="SingleTxt"/>
              <w:tabs>
                <w:tab w:val="left" w:pos="367"/>
              </w:tabs>
              <w:spacing w:before="40" w:after="80" w:line="240" w:lineRule="exact"/>
              <w:ind w:left="0"/>
              <w:rPr>
                <w:rFonts w:eastAsia="MS Mincho" w:hint="cs"/>
                <w:sz w:val="16"/>
                <w:szCs w:val="24"/>
                <w:rtl/>
              </w:rPr>
            </w:pPr>
            <w:r w:rsidRPr="00892EA7">
              <w:rPr>
                <w:rFonts w:eastAsia="MS Mincho" w:hint="cs"/>
                <w:sz w:val="16"/>
                <w:szCs w:val="24"/>
                <w:rtl/>
              </w:rPr>
              <w:tab/>
              <w:t>المجموع</w:t>
            </w:r>
          </w:p>
        </w:tc>
        <w:tc>
          <w:tcPr>
            <w:tcW w:w="1619"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194</w:t>
            </w:r>
          </w:p>
        </w:tc>
        <w:tc>
          <w:tcPr>
            <w:tcW w:w="216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178</w:t>
            </w:r>
          </w:p>
        </w:tc>
      </w:tr>
    </w:tbl>
    <w:p w:rsidR="00846F5E" w:rsidRPr="00846F5E" w:rsidRDefault="00846F5E" w:rsidP="00846F5E">
      <w:pPr>
        <w:pStyle w:val="SingleTxt"/>
        <w:spacing w:after="0" w:line="120" w:lineRule="exact"/>
        <w:rPr>
          <w:rFonts w:hint="cs"/>
          <w:i/>
          <w:iCs/>
          <w:sz w:val="12"/>
          <w:rtl/>
        </w:rPr>
      </w:pPr>
    </w:p>
    <w:p w:rsidR="003C64BA" w:rsidRPr="00846F5E" w:rsidRDefault="003C64BA" w:rsidP="003C64BA">
      <w:pPr>
        <w:pStyle w:val="SingleTxt"/>
        <w:rPr>
          <w:rFonts w:hint="cs"/>
          <w:i/>
          <w:iCs/>
          <w:sz w:val="26"/>
          <w:szCs w:val="26"/>
          <w:rtl/>
        </w:rPr>
      </w:pPr>
      <w:r w:rsidRPr="00846F5E">
        <w:rPr>
          <w:rFonts w:hint="cs"/>
          <w:i/>
          <w:iCs/>
          <w:sz w:val="26"/>
          <w:szCs w:val="26"/>
          <w:rtl/>
        </w:rPr>
        <w:t>المصدر</w:t>
      </w:r>
      <w:r w:rsidRPr="00846F5E">
        <w:rPr>
          <w:rFonts w:hint="cs"/>
          <w:b/>
          <w:bCs/>
          <w:i/>
          <w:iCs/>
          <w:sz w:val="26"/>
          <w:szCs w:val="26"/>
          <w:rtl/>
        </w:rPr>
        <w:t>:</w:t>
      </w:r>
      <w:r w:rsidRPr="00846F5E">
        <w:rPr>
          <w:rFonts w:hint="cs"/>
          <w:i/>
          <w:iCs/>
          <w:sz w:val="26"/>
          <w:szCs w:val="26"/>
          <w:rtl/>
        </w:rPr>
        <w:t xml:space="preserve"> </w:t>
      </w:r>
      <w:r w:rsidRPr="00846F5E">
        <w:rPr>
          <w:i/>
          <w:iCs/>
          <w:sz w:val="26"/>
          <w:szCs w:val="26"/>
          <w:rtl/>
        </w:rPr>
        <w:t>التقرير عن أنشطة المشروع الذي يدعمه البرنامج الإنمائي، تموز/يوليه 2013.</w:t>
      </w:r>
    </w:p>
    <w:p w:rsidR="003C64BA" w:rsidRPr="00966FE6" w:rsidRDefault="003C64BA" w:rsidP="003C64BA">
      <w:pPr>
        <w:pStyle w:val="SingleTxt"/>
        <w:tabs>
          <w:tab w:val="clear" w:pos="1930"/>
          <w:tab w:val="left" w:pos="2020"/>
        </w:tabs>
        <w:rPr>
          <w:rtl/>
        </w:rPr>
      </w:pPr>
      <w:r w:rsidRPr="00966FE6">
        <w:rPr>
          <w:rtl/>
        </w:rPr>
        <w:t>151</w:t>
      </w:r>
      <w:r>
        <w:rPr>
          <w:rFonts w:hint="cs"/>
          <w:rtl/>
        </w:rPr>
        <w:t xml:space="preserve"> </w:t>
      </w:r>
      <w:r w:rsidRPr="00966FE6">
        <w:rPr>
          <w:rtl/>
        </w:rPr>
        <w:t>-</w:t>
      </w:r>
      <w:r w:rsidRPr="00966FE6">
        <w:rPr>
          <w:rtl/>
        </w:rPr>
        <w:tab/>
        <w:t>تمكنت النساء من كل تجمع من الاستفادة من دعم مكنهن من ممارسة مهن صغيرة كتربية الخنازير، وزراعة الأرز، وتربية الدجاج، وتربية الأسماك. وقد مكنتهن العائدات المتحصل عليها من إبقاء أطفالهن في الوسط المدرسي ومن تفادي التعرض للاتجار والاستغلال الجنسي.</w:t>
      </w:r>
    </w:p>
    <w:p w:rsidR="003C64BA" w:rsidRDefault="003C64BA" w:rsidP="003C64BA">
      <w:pPr>
        <w:pStyle w:val="SingleTxt"/>
        <w:tabs>
          <w:tab w:val="clear" w:pos="1930"/>
          <w:tab w:val="left" w:pos="2020"/>
        </w:tabs>
        <w:rPr>
          <w:rFonts w:hint="cs"/>
          <w:rtl/>
        </w:rPr>
      </w:pPr>
      <w:r w:rsidRPr="00966FE6">
        <w:rPr>
          <w:rtl/>
        </w:rPr>
        <w:t>152</w:t>
      </w:r>
      <w:r>
        <w:rPr>
          <w:rFonts w:hint="cs"/>
          <w:rtl/>
        </w:rPr>
        <w:t xml:space="preserve"> </w:t>
      </w:r>
      <w:r w:rsidRPr="00966FE6">
        <w:rPr>
          <w:rtl/>
        </w:rPr>
        <w:t>-</w:t>
      </w:r>
      <w:r w:rsidRPr="00966FE6">
        <w:rPr>
          <w:rtl/>
        </w:rPr>
        <w:tab/>
        <w:t>وأخيرا، أمكن للنس</w:t>
      </w:r>
      <w:r>
        <w:rPr>
          <w:rtl/>
        </w:rPr>
        <w:t xml:space="preserve">اء، في 12 منطقة من الجزيرة، في </w:t>
      </w:r>
      <w:r>
        <w:rPr>
          <w:rFonts w:hint="cs"/>
          <w:rtl/>
        </w:rPr>
        <w:t>أ</w:t>
      </w:r>
      <w:r w:rsidRPr="00966FE6">
        <w:rPr>
          <w:rtl/>
        </w:rPr>
        <w:t xml:space="preserve">واخر عام 2012 وأوائل عام 2013، الاستفادة من </w:t>
      </w:r>
      <w:r>
        <w:rPr>
          <w:rFonts w:hint="cs"/>
          <w:rtl/>
        </w:rPr>
        <w:t>ال</w:t>
      </w:r>
      <w:r w:rsidRPr="00966FE6">
        <w:rPr>
          <w:rtl/>
        </w:rPr>
        <w:t>تدريب على الزراعة وتربية المواشي والصناعات اليدوية وفره المرصد الملغاشي</w:t>
      </w:r>
      <w:r>
        <w:rPr>
          <w:rFonts w:hint="cs"/>
          <w:rtl/>
        </w:rPr>
        <w:t>.</w:t>
      </w:r>
    </w:p>
    <w:p w:rsidR="003C64BA" w:rsidRDefault="003C64BA" w:rsidP="003C64BA">
      <w:pPr>
        <w:pStyle w:val="SingleTxt"/>
        <w:tabs>
          <w:tab w:val="clear" w:pos="1930"/>
          <w:tab w:val="left" w:pos="2020"/>
        </w:tabs>
        <w:rPr>
          <w:rFonts w:hint="cs"/>
          <w:rtl/>
        </w:rPr>
      </w:pPr>
      <w:r w:rsidRPr="00966FE6">
        <w:rPr>
          <w:rtl/>
        </w:rPr>
        <w:t>153</w:t>
      </w:r>
      <w:r>
        <w:rPr>
          <w:rFonts w:hint="cs"/>
          <w:rtl/>
        </w:rPr>
        <w:t xml:space="preserve"> </w:t>
      </w:r>
      <w:r w:rsidRPr="00966FE6">
        <w:rPr>
          <w:rtl/>
        </w:rPr>
        <w:t>-</w:t>
      </w:r>
      <w:r w:rsidRPr="00966FE6">
        <w:rPr>
          <w:rtl/>
        </w:rPr>
        <w:tab/>
        <w:t>ويستهدف</w:t>
      </w:r>
      <w:r>
        <w:rPr>
          <w:rtl/>
        </w:rPr>
        <w:t xml:space="preserve"> هذا التدريب تمكين الريفيات الل</w:t>
      </w:r>
      <w:r>
        <w:rPr>
          <w:rFonts w:hint="cs"/>
          <w:rtl/>
        </w:rPr>
        <w:t>آ</w:t>
      </w:r>
      <w:r w:rsidRPr="00966FE6">
        <w:rPr>
          <w:rtl/>
        </w:rPr>
        <w:t>تي لا يستفدن بعد من الاستحقاقات الاجتماعية.</w:t>
      </w:r>
    </w:p>
    <w:p w:rsidR="003C64BA" w:rsidRPr="00966FE6" w:rsidRDefault="003C64BA" w:rsidP="003C64BA">
      <w:pPr>
        <w:pStyle w:val="SingleTxt"/>
        <w:spacing w:after="0" w:line="120" w:lineRule="exact"/>
        <w:rPr>
          <w:rFonts w:hint="cs"/>
          <w:sz w:val="12"/>
          <w:rtl/>
        </w:rPr>
      </w:pPr>
    </w:p>
    <w:p w:rsidR="003C64BA" w:rsidRDefault="003C64BA" w:rsidP="003C64BA">
      <w:pPr>
        <w:pStyle w:val="SingleTxt"/>
        <w:rPr>
          <w:rFonts w:hint="cs"/>
          <w:b/>
          <w:bCs/>
          <w:rtl/>
        </w:rPr>
      </w:pPr>
      <w:r>
        <w:rPr>
          <w:rFonts w:hint="cs"/>
          <w:b/>
          <w:bCs/>
          <w:rtl/>
        </w:rPr>
        <w:t>الجدول 7</w:t>
      </w:r>
    </w:p>
    <w:p w:rsidR="003C64BA" w:rsidRDefault="003C64BA" w:rsidP="003C64BA">
      <w:pPr>
        <w:pStyle w:val="SingleTxt"/>
        <w:rPr>
          <w:rFonts w:hint="cs"/>
          <w:b/>
          <w:bCs/>
          <w:sz w:val="12"/>
          <w:rtl/>
        </w:rPr>
      </w:pPr>
      <w:r>
        <w:rPr>
          <w:b/>
          <w:bCs/>
          <w:sz w:val="12"/>
          <w:rtl/>
        </w:rPr>
        <w:t>عدد النساء الل</w:t>
      </w:r>
      <w:r>
        <w:rPr>
          <w:rFonts w:hint="cs"/>
          <w:b/>
          <w:bCs/>
          <w:sz w:val="12"/>
          <w:rtl/>
        </w:rPr>
        <w:t>آ</w:t>
      </w:r>
      <w:r w:rsidRPr="00966FE6">
        <w:rPr>
          <w:b/>
          <w:bCs/>
          <w:sz w:val="12"/>
          <w:rtl/>
        </w:rPr>
        <w:t>تي دربهن المرصد الملغاشي للعمل والتدريب المهني والتدريب على إدارة المشاريع</w:t>
      </w:r>
      <w:r>
        <w:rPr>
          <w:rFonts w:hint="cs"/>
          <w:b/>
          <w:bCs/>
          <w:sz w:val="12"/>
          <w:rtl/>
        </w:rPr>
        <w:t xml:space="preserve"> القائمة</w:t>
      </w:r>
      <w:r w:rsidRPr="00966FE6">
        <w:rPr>
          <w:b/>
          <w:bCs/>
          <w:sz w:val="12"/>
          <w:rtl/>
        </w:rPr>
        <w:t xml:space="preserve"> على الزراعة وتربية الماشية والصناعات التقليدية</w:t>
      </w:r>
    </w:p>
    <w:p w:rsidR="003C64BA" w:rsidRPr="00966FE6" w:rsidRDefault="003C64BA" w:rsidP="003C64BA">
      <w:pPr>
        <w:pStyle w:val="SingleTxt"/>
        <w:spacing w:after="0" w:line="120" w:lineRule="exact"/>
        <w:rPr>
          <w:rFonts w:hint="cs"/>
          <w:b/>
          <w:bCs/>
          <w:sz w:val="12"/>
          <w:rtl/>
        </w:rPr>
      </w:pPr>
    </w:p>
    <w:tbl>
      <w:tblPr>
        <w:bidiVisual/>
        <w:tblW w:w="0" w:type="auto"/>
        <w:tblInd w:w="1267" w:type="dxa"/>
        <w:tblLook w:val="01E0"/>
      </w:tblPr>
      <w:tblGrid>
        <w:gridCol w:w="1878"/>
        <w:gridCol w:w="1464"/>
        <w:gridCol w:w="1464"/>
        <w:gridCol w:w="1464"/>
        <w:gridCol w:w="1465"/>
      </w:tblGrid>
      <w:tr w:rsidR="003C64BA" w:rsidRPr="00892EA7" w:rsidTr="00892EA7">
        <w:trPr>
          <w:cantSplit/>
          <w:tblHeader/>
        </w:trPr>
        <w:tc>
          <w:tcPr>
            <w:tcW w:w="1464"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r w:rsidRPr="00892EA7">
              <w:rPr>
                <w:rFonts w:eastAsia="MS Mincho"/>
                <w:i/>
                <w:iCs/>
                <w:sz w:val="16"/>
                <w:szCs w:val="24"/>
                <w:rtl/>
              </w:rPr>
              <w:t>المنطقة</w:t>
            </w:r>
          </w:p>
        </w:tc>
        <w:tc>
          <w:tcPr>
            <w:tcW w:w="1464"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i/>
                <w:iCs/>
                <w:sz w:val="16"/>
                <w:szCs w:val="24"/>
                <w:rtl/>
              </w:rPr>
              <w:t>التدريب</w:t>
            </w:r>
          </w:p>
        </w:tc>
        <w:tc>
          <w:tcPr>
            <w:tcW w:w="1464"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i/>
                <w:iCs/>
                <w:sz w:val="16"/>
                <w:szCs w:val="24"/>
                <w:rtl/>
              </w:rPr>
              <w:t>عدد المشاركات</w:t>
            </w:r>
          </w:p>
        </w:tc>
        <w:tc>
          <w:tcPr>
            <w:tcW w:w="1464"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i/>
                <w:iCs/>
                <w:sz w:val="16"/>
                <w:szCs w:val="24"/>
                <w:rtl/>
              </w:rPr>
              <w:t>عدد المشاركات</w:t>
            </w:r>
            <w:r w:rsidRPr="00892EA7">
              <w:rPr>
                <w:rFonts w:eastAsia="MS Mincho" w:hint="cs"/>
                <w:i/>
                <w:iCs/>
                <w:sz w:val="16"/>
                <w:szCs w:val="24"/>
                <w:rtl/>
              </w:rPr>
              <w:t xml:space="preserve"> </w:t>
            </w:r>
            <w:r w:rsidRPr="00892EA7">
              <w:rPr>
                <w:rFonts w:eastAsia="MS Mincho"/>
                <w:i/>
                <w:iCs/>
                <w:sz w:val="16"/>
                <w:szCs w:val="24"/>
                <w:rtl/>
              </w:rPr>
              <w:t>اللاتي أنهين التدريب</w:t>
            </w:r>
          </w:p>
        </w:tc>
        <w:tc>
          <w:tcPr>
            <w:tcW w:w="1465"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i/>
                <w:iCs/>
                <w:sz w:val="16"/>
                <w:szCs w:val="24"/>
                <w:rtl/>
              </w:rPr>
              <w:t>النسبة المئوية</w:t>
            </w:r>
            <w:r w:rsidRPr="00892EA7">
              <w:rPr>
                <w:rFonts w:eastAsia="MS Mincho" w:hint="cs"/>
                <w:i/>
                <w:iCs/>
                <w:sz w:val="16"/>
                <w:szCs w:val="24"/>
                <w:rtl/>
              </w:rPr>
              <w:t xml:space="preserve"> </w:t>
            </w:r>
            <w:r w:rsidRPr="00892EA7">
              <w:rPr>
                <w:rFonts w:eastAsia="MS Mincho"/>
                <w:i/>
                <w:iCs/>
                <w:sz w:val="16"/>
                <w:szCs w:val="24"/>
                <w:rtl/>
              </w:rPr>
              <w:t>للمشاركات</w:t>
            </w:r>
            <w:r w:rsidRPr="00892EA7">
              <w:rPr>
                <w:rFonts w:eastAsia="MS Mincho" w:hint="cs"/>
                <w:i/>
                <w:iCs/>
                <w:sz w:val="16"/>
                <w:szCs w:val="24"/>
                <w:rtl/>
              </w:rPr>
              <w:t xml:space="preserve"> </w:t>
            </w:r>
            <w:r w:rsidRPr="00892EA7">
              <w:rPr>
                <w:rFonts w:eastAsia="MS Mincho"/>
                <w:i/>
                <w:iCs/>
                <w:sz w:val="16"/>
                <w:szCs w:val="24"/>
                <w:rtl/>
              </w:rPr>
              <w:t>اللاتي أنهين</w:t>
            </w:r>
            <w:r w:rsidRPr="00892EA7">
              <w:rPr>
                <w:rFonts w:eastAsia="MS Mincho" w:hint="cs"/>
                <w:i/>
                <w:iCs/>
                <w:sz w:val="16"/>
                <w:szCs w:val="24"/>
                <w:rtl/>
              </w:rPr>
              <w:t xml:space="preserve"> </w:t>
            </w:r>
            <w:r w:rsidRPr="00892EA7">
              <w:rPr>
                <w:rFonts w:eastAsia="MS Mincho"/>
                <w:i/>
                <w:iCs/>
                <w:sz w:val="16"/>
                <w:szCs w:val="24"/>
                <w:rtl/>
              </w:rPr>
              <w:t>التدريب</w:t>
            </w:r>
          </w:p>
        </w:tc>
      </w:tr>
      <w:tr w:rsidR="003C64BA" w:rsidRPr="00892EA7" w:rsidTr="00892EA7">
        <w:trPr>
          <w:cantSplit/>
          <w:trHeight w:hRule="exact" w:val="115"/>
          <w:tblHeader/>
        </w:trPr>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b/>
                <w:b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p>
        </w:tc>
        <w:tc>
          <w:tcPr>
            <w:tcW w:w="146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ديانا</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الصناعات اليدوية</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65</w:t>
            </w:r>
            <w:r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آتسيمو</w:t>
            </w:r>
            <w:r w:rsidRPr="00892EA7">
              <w:rPr>
                <w:rFonts w:eastAsia="MS Mincho" w:hint="cs"/>
                <w:sz w:val="16"/>
                <w:szCs w:val="24"/>
                <w:rtl/>
              </w:rPr>
              <w:t xml:space="preserve"> </w:t>
            </w:r>
            <w:r w:rsidRPr="00892EA7">
              <w:rPr>
                <w:rFonts w:eastAsia="MS Mincho"/>
                <w:sz w:val="16"/>
                <w:szCs w:val="24"/>
                <w:rtl/>
              </w:rPr>
              <w:t>آندريفانا</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البقرة الحلوب</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05</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25</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فاتوفافي</w:t>
            </w:r>
            <w:r w:rsidRPr="00892EA7">
              <w:rPr>
                <w:rFonts w:eastAsia="MS Mincho" w:hint="cs"/>
                <w:sz w:val="16"/>
                <w:szCs w:val="24"/>
                <w:rtl/>
              </w:rPr>
              <w:t xml:space="preserve"> </w:t>
            </w:r>
            <w:r w:rsidRPr="00892EA7">
              <w:rPr>
                <w:rFonts w:eastAsia="MS Mincho"/>
                <w:sz w:val="16"/>
                <w:szCs w:val="24"/>
                <w:rtl/>
              </w:rPr>
              <w:t>فيتوفيناري</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زيت النخيل</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05</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25</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بويني</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تدخين السمك</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04</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30.77</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ماتسياترا العليا</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المنيهوت</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50</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أمورونيي</w:t>
            </w:r>
            <w:r w:rsidRPr="00892EA7">
              <w:rPr>
                <w:rFonts w:eastAsia="MS Mincho" w:hint="cs"/>
                <w:sz w:val="16"/>
                <w:szCs w:val="24"/>
                <w:rtl/>
              </w:rPr>
              <w:t xml:space="preserve"> </w:t>
            </w:r>
            <w:r w:rsidRPr="00892EA7">
              <w:rPr>
                <w:rFonts w:eastAsia="MS Mincho"/>
                <w:sz w:val="16"/>
                <w:szCs w:val="24"/>
                <w:rtl/>
              </w:rPr>
              <w:t>مانيا</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تربية النحل</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07</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35</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آتسيمو</w:t>
            </w:r>
            <w:r w:rsidRPr="00892EA7">
              <w:rPr>
                <w:rFonts w:eastAsia="MS Mincho" w:hint="cs"/>
                <w:sz w:val="16"/>
                <w:szCs w:val="24"/>
                <w:rtl/>
              </w:rPr>
              <w:t xml:space="preserve"> </w:t>
            </w:r>
            <w:r w:rsidRPr="00892EA7">
              <w:rPr>
                <w:rFonts w:eastAsia="MS Mincho"/>
                <w:sz w:val="16"/>
                <w:szCs w:val="24"/>
                <w:rtl/>
              </w:rPr>
              <w:t>آتسينانانا</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مصنع الآجر</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02</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8.69</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آلاوترا</w:t>
            </w:r>
            <w:r w:rsidRPr="00892EA7">
              <w:rPr>
                <w:rFonts w:eastAsia="MS Mincho" w:hint="cs"/>
                <w:sz w:val="16"/>
                <w:szCs w:val="24"/>
                <w:rtl/>
              </w:rPr>
              <w:t xml:space="preserve"> </w:t>
            </w:r>
            <w:r w:rsidRPr="00892EA7">
              <w:rPr>
                <w:rFonts w:eastAsia="MS Mincho"/>
                <w:sz w:val="16"/>
                <w:szCs w:val="24"/>
                <w:rtl/>
              </w:rPr>
              <w:t>مانغورو</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تربية السمك</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03</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آنالانجيروفو</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القرنفل</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01</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6.66</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بونغولافا</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الذرة</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09</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w:t>
            </w:r>
            <w:r w:rsidR="00846F5E" w:rsidRPr="00846F5E">
              <w:rPr>
                <w:rFonts w:eastAsia="MS Mincho" w:cs="Akhbar MT" w:hint="cs"/>
                <w:sz w:val="16"/>
                <w:szCs w:val="24"/>
                <w:rtl/>
              </w:rPr>
              <w:t>%</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إيتاسي</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تربية السمك</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02</w:t>
            </w:r>
          </w:p>
        </w:tc>
        <w:tc>
          <w:tcPr>
            <w:tcW w:w="146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w:t>
            </w:r>
            <w:r w:rsidR="00846F5E" w:rsidRPr="00846F5E">
              <w:rPr>
                <w:rFonts w:eastAsia="MS Mincho" w:cs="Akhbar MT" w:hint="cs"/>
                <w:sz w:val="16"/>
                <w:szCs w:val="24"/>
                <w:rtl/>
              </w:rPr>
              <w:t>%</w:t>
            </w:r>
          </w:p>
        </w:tc>
      </w:tr>
      <w:tr w:rsidR="003C64BA" w:rsidRPr="00892EA7" w:rsidTr="00892EA7">
        <w:trPr>
          <w:cantSplit/>
        </w:trPr>
        <w:tc>
          <w:tcPr>
            <w:tcW w:w="1464"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آتسينانانا</w:t>
            </w:r>
          </w:p>
        </w:tc>
        <w:tc>
          <w:tcPr>
            <w:tcW w:w="1464"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عجين الموز</w:t>
            </w:r>
          </w:p>
        </w:tc>
        <w:tc>
          <w:tcPr>
            <w:tcW w:w="1464"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w:t>
            </w:r>
          </w:p>
        </w:tc>
        <w:tc>
          <w:tcPr>
            <w:tcW w:w="1464"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w:t>
            </w:r>
          </w:p>
        </w:tc>
        <w:tc>
          <w:tcPr>
            <w:tcW w:w="1465"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صفر </w:t>
            </w:r>
            <w:r w:rsidR="00846F5E" w:rsidRPr="00846F5E">
              <w:rPr>
                <w:rFonts w:eastAsia="MS Mincho" w:cs="Akhbar MT" w:hint="cs"/>
                <w:sz w:val="16"/>
                <w:szCs w:val="24"/>
                <w:rtl/>
              </w:rPr>
              <w:t>%</w:t>
            </w:r>
          </w:p>
        </w:tc>
      </w:tr>
    </w:tbl>
    <w:p w:rsidR="00846F5E" w:rsidRPr="00846F5E" w:rsidRDefault="00846F5E" w:rsidP="00846F5E">
      <w:pPr>
        <w:pStyle w:val="SingleTxt"/>
        <w:spacing w:after="0" w:line="120" w:lineRule="exact"/>
        <w:rPr>
          <w:rFonts w:hint="cs"/>
          <w:b/>
          <w:bCs/>
          <w:i/>
          <w:iCs/>
          <w:sz w:val="12"/>
          <w:rtl/>
        </w:rPr>
      </w:pPr>
    </w:p>
    <w:p w:rsidR="003C64BA" w:rsidRPr="00846F5E" w:rsidRDefault="003C64BA" w:rsidP="003C64BA">
      <w:pPr>
        <w:pStyle w:val="SingleTxt"/>
        <w:rPr>
          <w:rFonts w:hint="cs"/>
          <w:i/>
          <w:iCs/>
          <w:sz w:val="26"/>
          <w:szCs w:val="26"/>
          <w:rtl/>
        </w:rPr>
      </w:pPr>
      <w:r w:rsidRPr="00846F5E">
        <w:rPr>
          <w:rFonts w:hint="cs"/>
          <w:i/>
          <w:iCs/>
          <w:sz w:val="26"/>
          <w:szCs w:val="26"/>
          <w:rtl/>
        </w:rPr>
        <w:t xml:space="preserve">المصدر: </w:t>
      </w:r>
      <w:r w:rsidRPr="00846F5E">
        <w:rPr>
          <w:i/>
          <w:iCs/>
          <w:sz w:val="26"/>
          <w:szCs w:val="26"/>
          <w:rtl/>
        </w:rPr>
        <w:t>بيانات إحصائية من المرصد الملغاشي للعمل والتدريب المهني والتدريب على إدارة المشاريع</w:t>
      </w:r>
      <w:r w:rsidRPr="00846F5E">
        <w:rPr>
          <w:rFonts w:hint="cs"/>
          <w:i/>
          <w:iCs/>
          <w:sz w:val="26"/>
          <w:szCs w:val="26"/>
          <w:rtl/>
        </w:rPr>
        <w:t xml:space="preserve"> </w:t>
      </w:r>
      <w:r w:rsidRPr="00846F5E">
        <w:rPr>
          <w:i/>
          <w:iCs/>
          <w:sz w:val="26"/>
          <w:szCs w:val="26"/>
          <w:rtl/>
        </w:rPr>
        <w:t>- إدارة الدعم والنهوض بالعمل</w:t>
      </w:r>
      <w:r w:rsidR="00846F5E">
        <w:rPr>
          <w:rFonts w:hint="cs"/>
          <w:i/>
          <w:iCs/>
          <w:sz w:val="26"/>
          <w:szCs w:val="26"/>
          <w:rtl/>
        </w:rPr>
        <w:t>.</w:t>
      </w:r>
    </w:p>
    <w:p w:rsidR="003C64BA" w:rsidRPr="00D22600" w:rsidRDefault="003C64BA" w:rsidP="003C64BA">
      <w:pPr>
        <w:pStyle w:val="SingleTxt"/>
        <w:tabs>
          <w:tab w:val="clear" w:pos="1930"/>
          <w:tab w:val="left" w:pos="2020"/>
        </w:tabs>
        <w:ind w:left="2020" w:hanging="753"/>
        <w:rPr>
          <w:rtl/>
        </w:rPr>
      </w:pPr>
      <w:r w:rsidRPr="00953A1E">
        <w:rPr>
          <w:b/>
          <w:bCs/>
          <w:rtl/>
        </w:rPr>
        <w:t>2-5-</w:t>
      </w:r>
      <w:r>
        <w:rPr>
          <w:rFonts w:hint="cs"/>
          <w:b/>
          <w:bCs/>
          <w:rtl/>
        </w:rPr>
        <w:tab/>
      </w:r>
      <w:r w:rsidRPr="00953A1E">
        <w:rPr>
          <w:b/>
          <w:bCs/>
          <w:rtl/>
        </w:rPr>
        <w:t>تكثيف الجهود من أجل مكافحة السياحة الجنسية وخاصة بالتعاون مع بلدان منشأ مرتكبي تلك الجرائم.</w:t>
      </w:r>
    </w:p>
    <w:p w:rsidR="003C64BA" w:rsidRPr="00D22600" w:rsidRDefault="003C64BA" w:rsidP="003C64BA">
      <w:pPr>
        <w:pStyle w:val="SingleTxt"/>
        <w:tabs>
          <w:tab w:val="clear" w:pos="1930"/>
          <w:tab w:val="left" w:pos="2020"/>
        </w:tabs>
        <w:rPr>
          <w:rtl/>
        </w:rPr>
      </w:pPr>
      <w:r w:rsidRPr="00D22600">
        <w:rPr>
          <w:rtl/>
        </w:rPr>
        <w:t>154</w:t>
      </w:r>
      <w:r>
        <w:rPr>
          <w:rFonts w:hint="cs"/>
          <w:rtl/>
        </w:rPr>
        <w:t xml:space="preserve"> </w:t>
      </w:r>
      <w:r w:rsidRPr="00D22600">
        <w:rPr>
          <w:rtl/>
        </w:rPr>
        <w:t>-</w:t>
      </w:r>
      <w:r>
        <w:rPr>
          <w:rFonts w:hint="cs"/>
          <w:rtl/>
        </w:rPr>
        <w:tab/>
      </w:r>
      <w:r w:rsidRPr="00D22600">
        <w:rPr>
          <w:rtl/>
        </w:rPr>
        <w:t>وينص القانون المتعلق بمكافحة الاتجار بالأشخاص والسياحة الجنسية على صلاحية موسعة تتيح ملاحقة مرتكبي الجرائم أين ما كانوا، ومن ثم أهمية التعاون مع بلدان منشأ هؤلاء المتاجرين.</w:t>
      </w:r>
    </w:p>
    <w:p w:rsidR="003C64BA" w:rsidRPr="007909E1" w:rsidRDefault="003C64BA" w:rsidP="003C64BA">
      <w:pPr>
        <w:pStyle w:val="SingleTxt"/>
        <w:spacing w:after="0" w:line="120" w:lineRule="exact"/>
        <w:rPr>
          <w:sz w:val="12"/>
          <w:rtl/>
        </w:rPr>
      </w:pPr>
    </w:p>
    <w:p w:rsidR="003C64BA" w:rsidRPr="00D22600" w:rsidRDefault="003C64BA" w:rsidP="003C64BA">
      <w:pPr>
        <w:pStyle w:val="SingleTxt"/>
        <w:rPr>
          <w:b/>
          <w:bCs/>
        </w:rPr>
      </w:pPr>
      <w:r w:rsidRPr="00D22600">
        <w:rPr>
          <w:b/>
          <w:bCs/>
          <w:rtl/>
        </w:rPr>
        <w:t>تطبيق الم</w:t>
      </w:r>
      <w:r w:rsidR="005325BF">
        <w:rPr>
          <w:b/>
          <w:bCs/>
          <w:rtl/>
        </w:rPr>
        <w:t>ادة 7 من ال</w:t>
      </w:r>
      <w:r w:rsidR="005325BF">
        <w:rPr>
          <w:rFonts w:hint="cs"/>
          <w:b/>
          <w:bCs/>
          <w:rtl/>
        </w:rPr>
        <w:t>ا</w:t>
      </w:r>
      <w:r w:rsidRPr="00D22600">
        <w:rPr>
          <w:b/>
          <w:bCs/>
          <w:rtl/>
        </w:rPr>
        <w:t>تف</w:t>
      </w:r>
      <w:r>
        <w:rPr>
          <w:rFonts w:hint="cs"/>
          <w:b/>
          <w:bCs/>
          <w:rtl/>
        </w:rPr>
        <w:t>ا</w:t>
      </w:r>
      <w:r w:rsidRPr="00D22600">
        <w:rPr>
          <w:b/>
          <w:bCs/>
          <w:rtl/>
        </w:rPr>
        <w:t>قية: المساواة في الحياة السياسية والحياة العامة على المستوى</w:t>
      </w:r>
      <w:r>
        <w:rPr>
          <w:rFonts w:hint="cs"/>
          <w:b/>
          <w:bCs/>
          <w:rtl/>
        </w:rPr>
        <w:t> </w:t>
      </w:r>
      <w:r w:rsidRPr="00D22600">
        <w:rPr>
          <w:b/>
          <w:bCs/>
          <w:rtl/>
        </w:rPr>
        <w:t>الوطني</w:t>
      </w:r>
    </w:p>
    <w:p w:rsidR="003C64BA" w:rsidRPr="00C83C42" w:rsidRDefault="003C64BA" w:rsidP="003C64BA">
      <w:pPr>
        <w:pStyle w:val="SingleTxt"/>
        <w:spacing w:after="0" w:line="120" w:lineRule="exact"/>
        <w:rPr>
          <w:sz w:val="12"/>
          <w:rtl/>
        </w:rPr>
      </w:pPr>
    </w:p>
    <w:p w:rsidR="003C64BA" w:rsidRPr="00C83C42" w:rsidRDefault="003C64BA" w:rsidP="003C64BA">
      <w:pPr>
        <w:pStyle w:val="SingleTxt"/>
        <w:rPr>
          <w:i/>
          <w:iCs/>
          <w:rtl/>
        </w:rPr>
      </w:pPr>
      <w:r w:rsidRPr="00C83C42">
        <w:rPr>
          <w:i/>
          <w:iCs/>
          <w:rtl/>
        </w:rPr>
        <w:t>(موضوع التوصية الواردة في الفقرتين 15 و</w:t>
      </w:r>
      <w:r>
        <w:rPr>
          <w:rFonts w:hint="cs"/>
          <w:i/>
          <w:iCs/>
          <w:rtl/>
        </w:rPr>
        <w:t xml:space="preserve"> </w:t>
      </w:r>
      <w:r w:rsidRPr="00C83C42">
        <w:rPr>
          <w:i/>
          <w:iCs/>
          <w:rtl/>
        </w:rPr>
        <w:t>23)</w:t>
      </w:r>
    </w:p>
    <w:p w:rsidR="003C64BA" w:rsidRPr="00C83C42" w:rsidRDefault="003C64BA" w:rsidP="003C64BA">
      <w:pPr>
        <w:pStyle w:val="SingleTxt"/>
        <w:spacing w:after="0" w:line="120" w:lineRule="exact"/>
        <w:rPr>
          <w:i/>
          <w:iCs/>
          <w:sz w:val="12"/>
          <w:rtl/>
        </w:rPr>
      </w:pPr>
    </w:p>
    <w:p w:rsidR="003C64BA" w:rsidRPr="00C83C42" w:rsidRDefault="003C64BA" w:rsidP="003C64BA">
      <w:pPr>
        <w:pStyle w:val="SingleTxt"/>
        <w:rPr>
          <w:i/>
          <w:iCs/>
        </w:rPr>
      </w:pPr>
      <w:r>
        <w:rPr>
          <w:rFonts w:hint="cs"/>
          <w:i/>
          <w:iCs/>
          <w:rtl/>
        </w:rPr>
        <w:tab/>
      </w:r>
      <w:r w:rsidRPr="00C83C42">
        <w:rPr>
          <w:i/>
          <w:iCs/>
          <w:rtl/>
        </w:rPr>
        <w:t>توصي اللجنة بأن تتخذ الدولة الطرف تدابير خاصة مؤقتة، وفقا للفقرة 1 من المادة</w:t>
      </w:r>
      <w:r>
        <w:rPr>
          <w:rFonts w:hint="cs"/>
          <w:i/>
          <w:iCs/>
          <w:rtl/>
        </w:rPr>
        <w:t> </w:t>
      </w:r>
      <w:r w:rsidRPr="00C83C42">
        <w:rPr>
          <w:i/>
          <w:iCs/>
          <w:rtl/>
        </w:rPr>
        <w:t>4 من الاتفاقية والتوصية العامة رقم 25 للجنة، وذلك كجزء من استراتيجية ضرورية للتعجيل بتحقيق المساواة الفعلية بين المرأة والرجل</w:t>
      </w:r>
      <w:r>
        <w:rPr>
          <w:rFonts w:hint="cs"/>
          <w:i/>
          <w:iCs/>
          <w:rtl/>
        </w:rPr>
        <w:t xml:space="preserve">. </w:t>
      </w:r>
      <w:r w:rsidRPr="00C83C42">
        <w:rPr>
          <w:i/>
          <w:iCs/>
          <w:rtl/>
          <w:lang/>
        </w:rPr>
        <w:t>وتدعو الدولة الطرف إلى النظر في استخدام مجموعة من التدابير الممكنة، مثل الحصص والنقاط المرجعية والأهداف والحوافز، وخاصة في ما يتعلق بضمان التعجيل بتنفيذ المواد 7 و 8 و 10 و 11 و 12 و 14 من الاتفاقية.</w:t>
      </w:r>
    </w:p>
    <w:p w:rsidR="003C64BA" w:rsidRDefault="003C64BA" w:rsidP="003C64BA">
      <w:pPr>
        <w:pStyle w:val="SingleTxt"/>
        <w:rPr>
          <w:rFonts w:hint="cs"/>
          <w:rtl/>
        </w:rPr>
      </w:pPr>
      <w:r>
        <w:rPr>
          <w:rFonts w:hint="cs"/>
          <w:i/>
          <w:iCs/>
          <w:rtl/>
        </w:rPr>
        <w:tab/>
      </w:r>
      <w:r w:rsidRPr="00C83C42">
        <w:rPr>
          <w:i/>
          <w:iCs/>
          <w:rtl/>
        </w:rPr>
        <w:t>وتشجع اللجنة الدولة الطرف على اتخاذ تدابير ملموسة لزيادة عدد النساء في مواقع صنع القرار، وخصوصا على صعيد البلديات وفي البرلمان والأحزاب السياسية</w:t>
      </w:r>
      <w:r>
        <w:rPr>
          <w:rFonts w:hint="cs"/>
          <w:i/>
          <w:iCs/>
          <w:rtl/>
        </w:rPr>
        <w:t xml:space="preserve">. </w:t>
      </w:r>
      <w:r w:rsidRPr="00C83C42">
        <w:rPr>
          <w:i/>
          <w:iCs/>
          <w:rtl/>
          <w:lang/>
        </w:rPr>
        <w:t xml:space="preserve">وتوصيها بأن تنفذ الفقرة 1 من المادة 4 من الاتفاقية بشأن التدابير الخاصة المؤقتة وتوصيتي اللجنة العامتين رقمي 23 و 25، وأن تضع أهدافا ملموسة وجداول زمنية للتعجيل بمشاركة المرأة على قدم المساواة في الحياة العامة والحياة السياسية على جميع المستويات. </w:t>
      </w:r>
      <w:r w:rsidRPr="00C83C42">
        <w:rPr>
          <w:i/>
          <w:iCs/>
          <w:rtl/>
        </w:rPr>
        <w:t>وتدعوها أيضا إلى تشجيع الأحزاب السياسية على استخدام نظام الحصص</w:t>
      </w:r>
      <w:r>
        <w:rPr>
          <w:rFonts w:hint="cs"/>
          <w:i/>
          <w:iCs/>
          <w:rtl/>
        </w:rPr>
        <w:t xml:space="preserve">. </w:t>
      </w:r>
      <w:r w:rsidRPr="00C83C42">
        <w:rPr>
          <w:i/>
          <w:iCs/>
          <w:rtl/>
          <w:lang/>
        </w:rPr>
        <w:t>وتحث الدولة الطرف على القيام بحملات توعية تستهدف النساء والرجال للمساعدة على ضمان القضاء على القوالب النمطية المرتبطة بالأدوار التقليدية للمرأة والرجل في الأسرة وفي المجتمع بشكل عام وتعزيز التحرر السياسي للمرأة.</w:t>
      </w:r>
    </w:p>
    <w:p w:rsidR="003C64BA" w:rsidRPr="00C83C42"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C83C42">
        <w:rPr>
          <w:rtl/>
        </w:rPr>
        <w:t>1 –</w:t>
      </w:r>
      <w:r>
        <w:rPr>
          <w:rFonts w:hint="cs"/>
          <w:rtl/>
        </w:rPr>
        <w:tab/>
      </w:r>
      <w:r w:rsidRPr="00C83C42">
        <w:rPr>
          <w:rtl/>
        </w:rPr>
        <w:t>الحق في التصويت وفي الترشح في جميع الانتخابات</w:t>
      </w:r>
    </w:p>
    <w:p w:rsidR="003C64BA" w:rsidRPr="00C83C42" w:rsidRDefault="003C64BA" w:rsidP="003C64BA">
      <w:pPr>
        <w:pStyle w:val="SingleTxt"/>
        <w:tabs>
          <w:tab w:val="clear" w:pos="1930"/>
          <w:tab w:val="left" w:pos="2020"/>
        </w:tabs>
        <w:rPr>
          <w:rtl/>
        </w:rPr>
      </w:pPr>
      <w:r w:rsidRPr="00C83C42">
        <w:rPr>
          <w:rtl/>
        </w:rPr>
        <w:t>155</w:t>
      </w:r>
      <w:r>
        <w:rPr>
          <w:rFonts w:hint="cs"/>
          <w:rtl/>
        </w:rPr>
        <w:t xml:space="preserve"> </w:t>
      </w:r>
      <w:r w:rsidRPr="00C83C42">
        <w:rPr>
          <w:rtl/>
        </w:rPr>
        <w:t>-</w:t>
      </w:r>
      <w:r>
        <w:rPr>
          <w:rFonts w:hint="cs"/>
          <w:rtl/>
        </w:rPr>
        <w:tab/>
      </w:r>
      <w:r w:rsidRPr="00C83C42">
        <w:rPr>
          <w:rtl/>
        </w:rPr>
        <w:t>كرست الدساتير المتتالية مبدأ عدم التمييز في ما يتعلق بحق التصويت والترشح. وكرر القانون الأساسي رقم 2012-005 المتعلق بالقانون الانتخابي هذا المبدأ بالنص في مادتيه 3 و</w:t>
      </w:r>
      <w:r>
        <w:rPr>
          <w:rFonts w:hint="cs"/>
          <w:rtl/>
        </w:rPr>
        <w:t xml:space="preserve"> </w:t>
      </w:r>
      <w:r w:rsidRPr="00C83C42">
        <w:rPr>
          <w:rtl/>
        </w:rPr>
        <w:t>5 على ما يلي:</w:t>
      </w:r>
    </w:p>
    <w:p w:rsidR="003C64BA" w:rsidRPr="00C83C42" w:rsidRDefault="003C64BA" w:rsidP="003C64BA">
      <w:pPr>
        <w:pStyle w:val="SingleTxt"/>
        <w:rPr>
          <w:rFonts w:hint="eastAsia"/>
          <w:i/>
          <w:iCs/>
          <w:rtl/>
        </w:rPr>
      </w:pPr>
      <w:r w:rsidRPr="00C83C42">
        <w:rPr>
          <w:i/>
          <w:iCs/>
          <w:rtl/>
        </w:rPr>
        <w:t>المادة 3</w:t>
      </w:r>
      <w:r>
        <w:rPr>
          <w:rFonts w:hint="cs"/>
          <w:i/>
          <w:iCs/>
          <w:rtl/>
        </w:rPr>
        <w:t xml:space="preserve"> -</w:t>
      </w:r>
      <w:r w:rsidRPr="00C83C42">
        <w:rPr>
          <w:i/>
          <w:iCs/>
          <w:rtl/>
        </w:rPr>
        <w:t xml:space="preserve"> </w:t>
      </w:r>
      <w:r>
        <w:rPr>
          <w:rFonts w:hint="cs"/>
          <w:i/>
          <w:iCs/>
          <w:rtl/>
        </w:rPr>
        <w:t>”</w:t>
      </w:r>
      <w:r w:rsidRPr="00C83C42">
        <w:rPr>
          <w:i/>
          <w:iCs/>
          <w:rtl/>
        </w:rPr>
        <w:t>الناخبون هم جميع المواطنين الملغاشيين دون تمييز بسبب نوع الجنس، ممن بلغوا سن 18 سنة كاملة في تاريخ الاقتراع، وممن يقيمون في الإقليم الوطني ويتمتعون بحقوقهم المدنية والسياسية</w:t>
      </w:r>
      <w:r>
        <w:rPr>
          <w:rFonts w:hint="cs"/>
          <w:i/>
          <w:iCs/>
          <w:rtl/>
        </w:rPr>
        <w:t>.</w:t>
      </w:r>
    </w:p>
    <w:p w:rsidR="003C64BA" w:rsidRPr="000510CE" w:rsidRDefault="003C64BA" w:rsidP="003C64BA">
      <w:pPr>
        <w:pStyle w:val="SingleTxt"/>
        <w:rPr>
          <w:rFonts w:hint="cs"/>
          <w:i/>
          <w:iCs/>
          <w:rtl/>
        </w:rPr>
      </w:pPr>
      <w:r w:rsidRPr="000510CE">
        <w:rPr>
          <w:rFonts w:hint="cs"/>
          <w:i/>
          <w:iCs/>
          <w:rtl/>
        </w:rPr>
        <w:tab/>
      </w:r>
      <w:r w:rsidRPr="000510CE">
        <w:rPr>
          <w:rFonts w:hint="eastAsia"/>
          <w:i/>
          <w:iCs/>
          <w:rtl/>
        </w:rPr>
        <w:t>ويحدد</w:t>
      </w:r>
      <w:r w:rsidRPr="000510CE">
        <w:rPr>
          <w:i/>
          <w:iCs/>
          <w:rtl/>
        </w:rPr>
        <w:t xml:space="preserve"> </w:t>
      </w:r>
      <w:r w:rsidRPr="000510CE">
        <w:rPr>
          <w:rFonts w:hint="eastAsia"/>
          <w:i/>
          <w:iCs/>
          <w:rtl/>
        </w:rPr>
        <w:t>قانون</w:t>
      </w:r>
      <w:r w:rsidRPr="000510CE">
        <w:rPr>
          <w:i/>
          <w:iCs/>
          <w:rtl/>
        </w:rPr>
        <w:t xml:space="preserve"> </w:t>
      </w:r>
      <w:r w:rsidRPr="000510CE">
        <w:rPr>
          <w:rFonts w:hint="eastAsia"/>
          <w:i/>
          <w:iCs/>
          <w:rtl/>
        </w:rPr>
        <w:t>الجنسية</w:t>
      </w:r>
      <w:r w:rsidRPr="000510CE">
        <w:rPr>
          <w:i/>
          <w:iCs/>
          <w:rtl/>
        </w:rPr>
        <w:t xml:space="preserve"> </w:t>
      </w:r>
      <w:r w:rsidRPr="000510CE">
        <w:rPr>
          <w:rFonts w:hint="eastAsia"/>
          <w:i/>
          <w:iCs/>
          <w:rtl/>
        </w:rPr>
        <w:t>حق</w:t>
      </w:r>
      <w:r w:rsidRPr="000510CE">
        <w:rPr>
          <w:i/>
          <w:iCs/>
          <w:rtl/>
        </w:rPr>
        <w:t xml:space="preserve"> </w:t>
      </w:r>
      <w:r w:rsidRPr="000510CE">
        <w:rPr>
          <w:rFonts w:hint="eastAsia"/>
          <w:i/>
          <w:iCs/>
          <w:rtl/>
        </w:rPr>
        <w:t>الانتخاب</w:t>
      </w:r>
      <w:r w:rsidRPr="000510CE">
        <w:rPr>
          <w:i/>
          <w:iCs/>
          <w:rtl/>
        </w:rPr>
        <w:t xml:space="preserve"> </w:t>
      </w:r>
      <w:r w:rsidRPr="000510CE">
        <w:rPr>
          <w:rFonts w:hint="eastAsia"/>
          <w:i/>
          <w:iCs/>
          <w:rtl/>
        </w:rPr>
        <w:t>للنساء</w:t>
      </w:r>
      <w:r w:rsidRPr="000510CE">
        <w:rPr>
          <w:i/>
          <w:iCs/>
          <w:rtl/>
        </w:rPr>
        <w:t xml:space="preserve"> </w:t>
      </w:r>
      <w:r>
        <w:rPr>
          <w:rFonts w:hint="eastAsia"/>
          <w:i/>
          <w:iCs/>
          <w:rtl/>
        </w:rPr>
        <w:t>الل</w:t>
      </w:r>
      <w:r>
        <w:rPr>
          <w:rFonts w:hint="cs"/>
          <w:i/>
          <w:iCs/>
          <w:rtl/>
        </w:rPr>
        <w:t>آ</w:t>
      </w:r>
      <w:r w:rsidRPr="000510CE">
        <w:rPr>
          <w:rFonts w:hint="eastAsia"/>
          <w:i/>
          <w:iCs/>
          <w:rtl/>
        </w:rPr>
        <w:t>تي</w:t>
      </w:r>
      <w:r w:rsidRPr="000510CE">
        <w:rPr>
          <w:i/>
          <w:iCs/>
          <w:rtl/>
        </w:rPr>
        <w:t xml:space="preserve"> </w:t>
      </w:r>
      <w:r w:rsidRPr="000510CE">
        <w:rPr>
          <w:rFonts w:hint="eastAsia"/>
          <w:i/>
          <w:iCs/>
          <w:rtl/>
        </w:rPr>
        <w:t>أحرزن</w:t>
      </w:r>
      <w:r w:rsidRPr="000510CE">
        <w:rPr>
          <w:i/>
          <w:iCs/>
          <w:rtl/>
        </w:rPr>
        <w:t xml:space="preserve"> </w:t>
      </w:r>
      <w:r w:rsidRPr="000510CE">
        <w:rPr>
          <w:rFonts w:hint="eastAsia"/>
          <w:i/>
          <w:iCs/>
          <w:rtl/>
        </w:rPr>
        <w:t>الجنسية</w:t>
      </w:r>
      <w:r w:rsidRPr="000510CE">
        <w:rPr>
          <w:i/>
          <w:iCs/>
          <w:rtl/>
        </w:rPr>
        <w:t xml:space="preserve"> </w:t>
      </w:r>
      <w:r w:rsidRPr="000510CE">
        <w:rPr>
          <w:rFonts w:hint="eastAsia"/>
          <w:i/>
          <w:iCs/>
          <w:rtl/>
        </w:rPr>
        <w:t>الملغاشية</w:t>
      </w:r>
      <w:r w:rsidRPr="000510CE">
        <w:rPr>
          <w:i/>
          <w:iCs/>
          <w:rtl/>
        </w:rPr>
        <w:t xml:space="preserve"> </w:t>
      </w:r>
      <w:r w:rsidRPr="000510CE">
        <w:rPr>
          <w:rFonts w:hint="eastAsia"/>
          <w:i/>
          <w:iCs/>
          <w:rtl/>
        </w:rPr>
        <w:t>عن</w:t>
      </w:r>
      <w:r w:rsidRPr="000510CE">
        <w:rPr>
          <w:i/>
          <w:iCs/>
          <w:rtl/>
        </w:rPr>
        <w:t xml:space="preserve"> </w:t>
      </w:r>
      <w:r w:rsidRPr="000510CE">
        <w:rPr>
          <w:rFonts w:hint="eastAsia"/>
          <w:i/>
          <w:iCs/>
          <w:rtl/>
        </w:rPr>
        <w:t>طريق</w:t>
      </w:r>
      <w:r w:rsidRPr="000510CE">
        <w:rPr>
          <w:i/>
          <w:iCs/>
          <w:rtl/>
        </w:rPr>
        <w:t xml:space="preserve"> </w:t>
      </w:r>
      <w:r w:rsidRPr="000510CE">
        <w:rPr>
          <w:rFonts w:hint="eastAsia"/>
          <w:i/>
          <w:iCs/>
          <w:rtl/>
        </w:rPr>
        <w:t>الزواج</w:t>
      </w:r>
      <w:r w:rsidRPr="000510CE">
        <w:rPr>
          <w:i/>
          <w:iCs/>
          <w:rtl/>
        </w:rPr>
        <w:t xml:space="preserve"> </w:t>
      </w:r>
      <w:r w:rsidRPr="000510CE">
        <w:rPr>
          <w:rFonts w:hint="eastAsia"/>
          <w:i/>
          <w:iCs/>
          <w:rtl/>
        </w:rPr>
        <w:t>وكذلك</w:t>
      </w:r>
      <w:r w:rsidRPr="000510CE">
        <w:rPr>
          <w:i/>
          <w:iCs/>
          <w:rtl/>
        </w:rPr>
        <w:t xml:space="preserve"> </w:t>
      </w:r>
      <w:r w:rsidRPr="000510CE">
        <w:rPr>
          <w:rFonts w:hint="eastAsia"/>
          <w:i/>
          <w:iCs/>
          <w:rtl/>
        </w:rPr>
        <w:t>حق</w:t>
      </w:r>
      <w:r w:rsidRPr="000510CE">
        <w:rPr>
          <w:i/>
          <w:iCs/>
          <w:rtl/>
        </w:rPr>
        <w:t xml:space="preserve"> </w:t>
      </w:r>
      <w:r w:rsidRPr="000510CE">
        <w:rPr>
          <w:rFonts w:hint="eastAsia"/>
          <w:i/>
          <w:iCs/>
          <w:rtl/>
        </w:rPr>
        <w:t>الأجانب</w:t>
      </w:r>
      <w:r w:rsidRPr="000510CE">
        <w:rPr>
          <w:i/>
          <w:iCs/>
          <w:rtl/>
        </w:rPr>
        <w:t xml:space="preserve"> </w:t>
      </w:r>
      <w:r w:rsidRPr="000510CE">
        <w:rPr>
          <w:rFonts w:hint="eastAsia"/>
          <w:i/>
          <w:iCs/>
          <w:rtl/>
        </w:rPr>
        <w:t>الذين</w:t>
      </w:r>
      <w:r w:rsidRPr="000510CE">
        <w:rPr>
          <w:i/>
          <w:iCs/>
          <w:rtl/>
        </w:rPr>
        <w:t xml:space="preserve"> </w:t>
      </w:r>
      <w:r w:rsidRPr="000510CE">
        <w:rPr>
          <w:rFonts w:hint="eastAsia"/>
          <w:i/>
          <w:iCs/>
          <w:rtl/>
        </w:rPr>
        <w:t>منحوا</w:t>
      </w:r>
      <w:r w:rsidRPr="000510CE">
        <w:rPr>
          <w:i/>
          <w:iCs/>
          <w:rtl/>
        </w:rPr>
        <w:t xml:space="preserve"> </w:t>
      </w:r>
      <w:r w:rsidRPr="000510CE">
        <w:rPr>
          <w:rFonts w:hint="eastAsia"/>
          <w:i/>
          <w:iCs/>
          <w:rtl/>
        </w:rPr>
        <w:t>الجنسية</w:t>
      </w:r>
      <w:r w:rsidRPr="000510CE">
        <w:rPr>
          <w:i/>
          <w:iCs/>
          <w:rtl/>
        </w:rPr>
        <w:t xml:space="preserve"> </w:t>
      </w:r>
      <w:r w:rsidRPr="000510CE">
        <w:rPr>
          <w:rFonts w:hint="eastAsia"/>
          <w:i/>
          <w:iCs/>
          <w:rtl/>
        </w:rPr>
        <w:t>الملغاشية</w:t>
      </w:r>
      <w:r>
        <w:rPr>
          <w:rFonts w:hint="cs"/>
          <w:i/>
          <w:iCs/>
          <w:rtl/>
        </w:rPr>
        <w:t>“.</w:t>
      </w:r>
    </w:p>
    <w:p w:rsidR="003C64BA" w:rsidRPr="000510CE" w:rsidRDefault="003C64BA" w:rsidP="003C64BA">
      <w:pPr>
        <w:pStyle w:val="SingleTxt"/>
        <w:spacing w:after="0" w:line="120" w:lineRule="exact"/>
        <w:rPr>
          <w:rFonts w:hint="eastAsia"/>
          <w:i/>
          <w:iCs/>
          <w:sz w:val="12"/>
          <w:rtl/>
        </w:rPr>
      </w:pPr>
    </w:p>
    <w:p w:rsidR="003C64BA" w:rsidRPr="000510CE" w:rsidRDefault="003C64BA" w:rsidP="003C64BA">
      <w:pPr>
        <w:pStyle w:val="SingleTxt"/>
        <w:rPr>
          <w:i/>
          <w:iCs/>
          <w:rtl/>
        </w:rPr>
      </w:pPr>
      <w:r w:rsidRPr="000510CE">
        <w:rPr>
          <w:rFonts w:hint="eastAsia"/>
          <w:i/>
          <w:iCs/>
          <w:rtl/>
        </w:rPr>
        <w:t>المادة</w:t>
      </w:r>
      <w:r w:rsidRPr="000510CE">
        <w:rPr>
          <w:i/>
          <w:iCs/>
          <w:rtl/>
        </w:rPr>
        <w:t xml:space="preserve"> 5</w:t>
      </w:r>
      <w:r>
        <w:rPr>
          <w:rFonts w:hint="cs"/>
          <w:i/>
          <w:iCs/>
          <w:rtl/>
        </w:rPr>
        <w:t xml:space="preserve"> </w:t>
      </w:r>
      <w:r>
        <w:rPr>
          <w:i/>
          <w:iCs/>
          <w:rtl/>
        </w:rPr>
        <w:t>–</w:t>
      </w:r>
      <w:r w:rsidRPr="000510CE">
        <w:rPr>
          <w:i/>
          <w:iCs/>
          <w:rtl/>
        </w:rPr>
        <w:t xml:space="preserve"> </w:t>
      </w:r>
      <w:r>
        <w:rPr>
          <w:rFonts w:hint="cs"/>
          <w:i/>
          <w:iCs/>
          <w:rtl/>
        </w:rPr>
        <w:t>”</w:t>
      </w:r>
      <w:r w:rsidRPr="000510CE">
        <w:rPr>
          <w:rFonts w:hint="eastAsia"/>
          <w:i/>
          <w:iCs/>
          <w:rtl/>
        </w:rPr>
        <w:t>يحظي</w:t>
      </w:r>
      <w:r w:rsidRPr="000510CE">
        <w:rPr>
          <w:i/>
          <w:iCs/>
          <w:rtl/>
        </w:rPr>
        <w:t xml:space="preserve"> </w:t>
      </w:r>
      <w:r w:rsidRPr="000510CE">
        <w:rPr>
          <w:rFonts w:hint="eastAsia"/>
          <w:i/>
          <w:iCs/>
          <w:rtl/>
        </w:rPr>
        <w:t>بالأهلية</w:t>
      </w:r>
      <w:r w:rsidRPr="000510CE">
        <w:rPr>
          <w:i/>
          <w:iCs/>
          <w:rtl/>
        </w:rPr>
        <w:t xml:space="preserve"> </w:t>
      </w:r>
      <w:r w:rsidRPr="000510CE">
        <w:rPr>
          <w:rFonts w:hint="eastAsia"/>
          <w:i/>
          <w:iCs/>
          <w:rtl/>
        </w:rPr>
        <w:t>اللازمة،</w:t>
      </w:r>
      <w:r w:rsidRPr="000510CE">
        <w:rPr>
          <w:i/>
          <w:iCs/>
          <w:rtl/>
        </w:rPr>
        <w:t xml:space="preserve"> </w:t>
      </w:r>
      <w:r w:rsidRPr="000510CE">
        <w:rPr>
          <w:rFonts w:hint="eastAsia"/>
          <w:i/>
          <w:iCs/>
          <w:rtl/>
        </w:rPr>
        <w:t>دون</w:t>
      </w:r>
      <w:r w:rsidRPr="000510CE">
        <w:rPr>
          <w:i/>
          <w:iCs/>
          <w:rtl/>
        </w:rPr>
        <w:t xml:space="preserve"> </w:t>
      </w:r>
      <w:r w:rsidRPr="000510CE">
        <w:rPr>
          <w:rFonts w:hint="eastAsia"/>
          <w:i/>
          <w:iCs/>
          <w:rtl/>
        </w:rPr>
        <w:t>تمييز</w:t>
      </w:r>
      <w:r w:rsidRPr="000510CE">
        <w:rPr>
          <w:i/>
          <w:iCs/>
          <w:rtl/>
        </w:rPr>
        <w:t xml:space="preserve"> </w:t>
      </w:r>
      <w:r w:rsidRPr="000510CE">
        <w:rPr>
          <w:rFonts w:hint="eastAsia"/>
          <w:i/>
          <w:iCs/>
          <w:rtl/>
        </w:rPr>
        <w:t>بسبب</w:t>
      </w:r>
      <w:r w:rsidRPr="000510CE">
        <w:rPr>
          <w:i/>
          <w:iCs/>
          <w:rtl/>
        </w:rPr>
        <w:t xml:space="preserve"> </w:t>
      </w:r>
      <w:r w:rsidRPr="000510CE">
        <w:rPr>
          <w:rFonts w:hint="eastAsia"/>
          <w:i/>
          <w:iCs/>
          <w:rtl/>
        </w:rPr>
        <w:t>نوع</w:t>
      </w:r>
      <w:r w:rsidRPr="000510CE">
        <w:rPr>
          <w:i/>
          <w:iCs/>
          <w:rtl/>
        </w:rPr>
        <w:t xml:space="preserve"> </w:t>
      </w:r>
      <w:r w:rsidRPr="000510CE">
        <w:rPr>
          <w:rFonts w:hint="eastAsia"/>
          <w:i/>
          <w:iCs/>
          <w:rtl/>
        </w:rPr>
        <w:t>الجنس،</w:t>
      </w:r>
      <w:r w:rsidRPr="000510CE">
        <w:rPr>
          <w:i/>
          <w:iCs/>
          <w:rtl/>
        </w:rPr>
        <w:t xml:space="preserve"> </w:t>
      </w:r>
      <w:r w:rsidRPr="000510CE">
        <w:rPr>
          <w:rFonts w:hint="eastAsia"/>
          <w:i/>
          <w:iCs/>
          <w:rtl/>
        </w:rPr>
        <w:t>جميع</w:t>
      </w:r>
      <w:r w:rsidRPr="000510CE">
        <w:rPr>
          <w:i/>
          <w:iCs/>
          <w:rtl/>
        </w:rPr>
        <w:t xml:space="preserve"> </w:t>
      </w:r>
      <w:r w:rsidRPr="000510CE">
        <w:rPr>
          <w:rFonts w:hint="eastAsia"/>
          <w:i/>
          <w:iCs/>
          <w:rtl/>
        </w:rPr>
        <w:t>المواطنين</w:t>
      </w:r>
      <w:r w:rsidRPr="000510CE">
        <w:rPr>
          <w:i/>
          <w:iCs/>
          <w:rtl/>
        </w:rPr>
        <w:t xml:space="preserve"> </w:t>
      </w:r>
      <w:r w:rsidRPr="000510CE">
        <w:rPr>
          <w:rFonts w:hint="eastAsia"/>
          <w:i/>
          <w:iCs/>
          <w:rtl/>
        </w:rPr>
        <w:t>الملغاشيين</w:t>
      </w:r>
      <w:r w:rsidRPr="000510CE">
        <w:rPr>
          <w:i/>
          <w:iCs/>
          <w:rtl/>
        </w:rPr>
        <w:t xml:space="preserve"> </w:t>
      </w:r>
      <w:r w:rsidRPr="000510CE">
        <w:rPr>
          <w:rFonts w:hint="eastAsia"/>
          <w:i/>
          <w:iCs/>
          <w:rtl/>
        </w:rPr>
        <w:t>الذين</w:t>
      </w:r>
      <w:r w:rsidRPr="000510CE">
        <w:rPr>
          <w:i/>
          <w:iCs/>
          <w:rtl/>
        </w:rPr>
        <w:t xml:space="preserve"> </w:t>
      </w:r>
      <w:r w:rsidRPr="000510CE">
        <w:rPr>
          <w:rFonts w:hint="eastAsia"/>
          <w:i/>
          <w:iCs/>
          <w:rtl/>
        </w:rPr>
        <w:t>تتوفر</w:t>
      </w:r>
      <w:r w:rsidRPr="000510CE">
        <w:rPr>
          <w:i/>
          <w:iCs/>
          <w:rtl/>
        </w:rPr>
        <w:t xml:space="preserve"> </w:t>
      </w:r>
      <w:r w:rsidRPr="000510CE">
        <w:rPr>
          <w:rFonts w:hint="eastAsia"/>
          <w:i/>
          <w:iCs/>
          <w:rtl/>
        </w:rPr>
        <w:t>فيهم</w:t>
      </w:r>
      <w:r w:rsidRPr="000510CE">
        <w:rPr>
          <w:i/>
          <w:iCs/>
          <w:rtl/>
        </w:rPr>
        <w:t xml:space="preserve"> </w:t>
      </w:r>
      <w:r w:rsidRPr="000510CE">
        <w:rPr>
          <w:rFonts w:hint="eastAsia"/>
          <w:i/>
          <w:iCs/>
          <w:rtl/>
        </w:rPr>
        <w:t>الشروط</w:t>
      </w:r>
      <w:r w:rsidRPr="000510CE">
        <w:rPr>
          <w:i/>
          <w:iCs/>
          <w:rtl/>
        </w:rPr>
        <w:t xml:space="preserve"> </w:t>
      </w:r>
      <w:r w:rsidRPr="000510CE">
        <w:rPr>
          <w:rFonts w:hint="eastAsia"/>
          <w:i/>
          <w:iCs/>
          <w:rtl/>
        </w:rPr>
        <w:t>المتعلقة</w:t>
      </w:r>
      <w:r w:rsidRPr="000510CE">
        <w:rPr>
          <w:i/>
          <w:iCs/>
          <w:rtl/>
        </w:rPr>
        <w:t xml:space="preserve"> </w:t>
      </w:r>
      <w:r w:rsidRPr="000510CE">
        <w:rPr>
          <w:rFonts w:hint="eastAsia"/>
          <w:i/>
          <w:iCs/>
          <w:rtl/>
        </w:rPr>
        <w:t>بالناخبين،</w:t>
      </w:r>
      <w:r w:rsidRPr="000510CE">
        <w:rPr>
          <w:i/>
          <w:iCs/>
          <w:rtl/>
        </w:rPr>
        <w:t xml:space="preserve"> </w:t>
      </w:r>
      <w:r w:rsidRPr="000510CE">
        <w:rPr>
          <w:rFonts w:hint="eastAsia"/>
          <w:i/>
          <w:iCs/>
          <w:rtl/>
        </w:rPr>
        <w:t>إلى</w:t>
      </w:r>
      <w:r w:rsidRPr="000510CE">
        <w:rPr>
          <w:i/>
          <w:iCs/>
          <w:rtl/>
        </w:rPr>
        <w:t xml:space="preserve"> </w:t>
      </w:r>
      <w:r w:rsidRPr="000510CE">
        <w:rPr>
          <w:rFonts w:hint="eastAsia"/>
          <w:i/>
          <w:iCs/>
          <w:rtl/>
        </w:rPr>
        <w:t>جانب</w:t>
      </w:r>
      <w:r w:rsidRPr="000510CE">
        <w:rPr>
          <w:i/>
          <w:iCs/>
          <w:rtl/>
        </w:rPr>
        <w:t xml:space="preserve"> </w:t>
      </w:r>
      <w:r w:rsidRPr="000510CE">
        <w:rPr>
          <w:rFonts w:hint="eastAsia"/>
          <w:i/>
          <w:iCs/>
          <w:rtl/>
        </w:rPr>
        <w:t>الشروط</w:t>
      </w:r>
      <w:r w:rsidRPr="000510CE">
        <w:rPr>
          <w:i/>
          <w:iCs/>
          <w:rtl/>
        </w:rPr>
        <w:t xml:space="preserve"> </w:t>
      </w:r>
      <w:r w:rsidRPr="000510CE">
        <w:rPr>
          <w:rFonts w:hint="eastAsia"/>
          <w:i/>
          <w:iCs/>
          <w:rtl/>
        </w:rPr>
        <w:t>الواردة</w:t>
      </w:r>
      <w:r w:rsidRPr="000510CE">
        <w:rPr>
          <w:i/>
          <w:iCs/>
          <w:rtl/>
        </w:rPr>
        <w:t xml:space="preserve"> </w:t>
      </w:r>
      <w:r w:rsidRPr="000510CE">
        <w:rPr>
          <w:rFonts w:hint="eastAsia"/>
          <w:i/>
          <w:iCs/>
          <w:rtl/>
        </w:rPr>
        <w:t>في</w:t>
      </w:r>
      <w:r w:rsidRPr="000510CE">
        <w:rPr>
          <w:i/>
          <w:iCs/>
          <w:rtl/>
        </w:rPr>
        <w:t xml:space="preserve"> </w:t>
      </w:r>
      <w:r w:rsidRPr="000510CE">
        <w:rPr>
          <w:rFonts w:hint="eastAsia"/>
          <w:i/>
          <w:iCs/>
          <w:rtl/>
        </w:rPr>
        <w:t>النصوص</w:t>
      </w:r>
      <w:r w:rsidRPr="000510CE">
        <w:rPr>
          <w:i/>
          <w:iCs/>
          <w:rtl/>
        </w:rPr>
        <w:t xml:space="preserve"> </w:t>
      </w:r>
      <w:r w:rsidRPr="000510CE">
        <w:rPr>
          <w:rFonts w:hint="eastAsia"/>
          <w:i/>
          <w:iCs/>
          <w:rtl/>
        </w:rPr>
        <w:t>الخاصة</w:t>
      </w:r>
      <w:r w:rsidRPr="000510CE">
        <w:rPr>
          <w:i/>
          <w:iCs/>
          <w:rtl/>
        </w:rPr>
        <w:t xml:space="preserve"> </w:t>
      </w:r>
      <w:r w:rsidRPr="000510CE">
        <w:rPr>
          <w:rFonts w:hint="eastAsia"/>
          <w:i/>
          <w:iCs/>
          <w:rtl/>
        </w:rPr>
        <w:t>بكل</w:t>
      </w:r>
      <w:r w:rsidRPr="000510CE">
        <w:rPr>
          <w:i/>
          <w:iCs/>
          <w:rtl/>
        </w:rPr>
        <w:t xml:space="preserve"> </w:t>
      </w:r>
      <w:r w:rsidRPr="000510CE">
        <w:rPr>
          <w:rFonts w:hint="eastAsia"/>
          <w:i/>
          <w:iCs/>
          <w:rtl/>
        </w:rPr>
        <w:t>فئة</w:t>
      </w:r>
      <w:r w:rsidRPr="000510CE">
        <w:rPr>
          <w:i/>
          <w:iCs/>
          <w:rtl/>
        </w:rPr>
        <w:t xml:space="preserve"> </w:t>
      </w:r>
      <w:r w:rsidRPr="000510CE">
        <w:rPr>
          <w:rFonts w:hint="eastAsia"/>
          <w:i/>
          <w:iCs/>
          <w:rtl/>
        </w:rPr>
        <w:t>انتخابية،</w:t>
      </w:r>
      <w:r w:rsidRPr="000510CE">
        <w:rPr>
          <w:i/>
          <w:iCs/>
          <w:rtl/>
        </w:rPr>
        <w:t xml:space="preserve"> </w:t>
      </w:r>
      <w:r w:rsidRPr="000510CE">
        <w:rPr>
          <w:rFonts w:hint="eastAsia"/>
          <w:i/>
          <w:iCs/>
          <w:rtl/>
        </w:rPr>
        <w:t>ولا</w:t>
      </w:r>
      <w:r w:rsidRPr="000510CE">
        <w:rPr>
          <w:i/>
          <w:iCs/>
          <w:rtl/>
        </w:rPr>
        <w:t xml:space="preserve"> </w:t>
      </w:r>
      <w:r w:rsidRPr="000510CE">
        <w:rPr>
          <w:rFonts w:hint="eastAsia"/>
          <w:i/>
          <w:iCs/>
          <w:rtl/>
        </w:rPr>
        <w:t>سيما</w:t>
      </w:r>
      <w:r w:rsidRPr="000510CE">
        <w:rPr>
          <w:i/>
          <w:iCs/>
          <w:rtl/>
        </w:rPr>
        <w:t>:</w:t>
      </w:r>
    </w:p>
    <w:p w:rsidR="003C64BA" w:rsidRPr="000510C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i/>
          <w:iCs/>
          <w:rtl/>
        </w:rPr>
      </w:pPr>
      <w:r>
        <w:rPr>
          <w:rFonts w:hint="cs"/>
          <w:i/>
          <w:iCs/>
          <w:rtl/>
        </w:rPr>
        <w:tab/>
        <w:t>•</w:t>
      </w:r>
      <w:r>
        <w:rPr>
          <w:rFonts w:hint="cs"/>
          <w:i/>
          <w:iCs/>
          <w:rtl/>
        </w:rPr>
        <w:tab/>
      </w:r>
      <w:r w:rsidRPr="000510CE">
        <w:rPr>
          <w:rFonts w:hint="eastAsia"/>
          <w:i/>
          <w:iCs/>
          <w:rtl/>
        </w:rPr>
        <w:t>الاندراج</w:t>
      </w:r>
      <w:r w:rsidRPr="000510CE">
        <w:rPr>
          <w:i/>
          <w:iCs/>
          <w:rtl/>
        </w:rPr>
        <w:t xml:space="preserve"> </w:t>
      </w:r>
      <w:r w:rsidRPr="000510CE">
        <w:rPr>
          <w:rFonts w:hint="eastAsia"/>
          <w:i/>
          <w:iCs/>
          <w:rtl/>
        </w:rPr>
        <w:t>في</w:t>
      </w:r>
      <w:r w:rsidRPr="000510CE">
        <w:rPr>
          <w:i/>
          <w:iCs/>
          <w:rtl/>
        </w:rPr>
        <w:t xml:space="preserve"> </w:t>
      </w:r>
      <w:r w:rsidRPr="000510CE">
        <w:rPr>
          <w:rFonts w:hint="eastAsia"/>
          <w:i/>
          <w:iCs/>
          <w:rtl/>
        </w:rPr>
        <w:t>قائمة</w:t>
      </w:r>
      <w:r w:rsidRPr="000510CE">
        <w:rPr>
          <w:i/>
          <w:iCs/>
          <w:rtl/>
        </w:rPr>
        <w:t xml:space="preserve"> </w:t>
      </w:r>
      <w:r w:rsidRPr="000510CE">
        <w:rPr>
          <w:rFonts w:hint="eastAsia"/>
          <w:i/>
          <w:iCs/>
          <w:rtl/>
        </w:rPr>
        <w:t>الانتخابات؛</w:t>
      </w:r>
    </w:p>
    <w:p w:rsidR="003C64BA" w:rsidRPr="000510CE"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r>
      <w:r w:rsidRPr="000510CE">
        <w:rPr>
          <w:rFonts w:hint="eastAsia"/>
          <w:i/>
          <w:iCs/>
          <w:rtl/>
        </w:rPr>
        <w:t>بلوغ</w:t>
      </w:r>
      <w:r w:rsidRPr="000510CE">
        <w:rPr>
          <w:i/>
          <w:iCs/>
          <w:rtl/>
        </w:rPr>
        <w:t xml:space="preserve"> </w:t>
      </w:r>
      <w:r w:rsidRPr="000510CE">
        <w:rPr>
          <w:rFonts w:hint="eastAsia"/>
          <w:i/>
          <w:iCs/>
          <w:rtl/>
        </w:rPr>
        <w:t>السن</w:t>
      </w:r>
      <w:r w:rsidRPr="000510CE">
        <w:rPr>
          <w:i/>
          <w:iCs/>
          <w:rtl/>
        </w:rPr>
        <w:t xml:space="preserve"> </w:t>
      </w:r>
      <w:r w:rsidRPr="000510CE">
        <w:rPr>
          <w:rFonts w:hint="eastAsia"/>
          <w:i/>
          <w:iCs/>
          <w:rtl/>
        </w:rPr>
        <w:t>المطلوبة</w:t>
      </w:r>
      <w:r w:rsidRPr="000510CE">
        <w:rPr>
          <w:i/>
          <w:iCs/>
          <w:rtl/>
        </w:rPr>
        <w:t xml:space="preserve"> </w:t>
      </w:r>
      <w:r w:rsidRPr="000510CE">
        <w:rPr>
          <w:rFonts w:hint="eastAsia"/>
          <w:i/>
          <w:iCs/>
          <w:rtl/>
        </w:rPr>
        <w:t>بموجب</w:t>
      </w:r>
      <w:r w:rsidRPr="000510CE">
        <w:rPr>
          <w:i/>
          <w:iCs/>
          <w:rtl/>
        </w:rPr>
        <w:t xml:space="preserve"> </w:t>
      </w:r>
      <w:r w:rsidRPr="000510CE">
        <w:rPr>
          <w:rFonts w:hint="eastAsia"/>
          <w:i/>
          <w:iCs/>
          <w:rtl/>
        </w:rPr>
        <w:t>القانون</w:t>
      </w:r>
      <w:r w:rsidRPr="000510CE">
        <w:rPr>
          <w:i/>
          <w:iCs/>
          <w:rtl/>
        </w:rPr>
        <w:t xml:space="preserve"> </w:t>
      </w:r>
      <w:r w:rsidRPr="000510CE">
        <w:rPr>
          <w:rFonts w:hint="eastAsia"/>
          <w:i/>
          <w:iCs/>
          <w:rtl/>
        </w:rPr>
        <w:t>فيما</w:t>
      </w:r>
      <w:r w:rsidRPr="000510CE">
        <w:rPr>
          <w:i/>
          <w:iCs/>
          <w:rtl/>
        </w:rPr>
        <w:t xml:space="preserve"> </w:t>
      </w:r>
      <w:r w:rsidRPr="000510CE">
        <w:rPr>
          <w:rFonts w:hint="eastAsia"/>
          <w:i/>
          <w:iCs/>
          <w:rtl/>
        </w:rPr>
        <w:t>يتصل</w:t>
      </w:r>
      <w:r w:rsidRPr="000510CE">
        <w:rPr>
          <w:i/>
          <w:iCs/>
          <w:rtl/>
        </w:rPr>
        <w:t xml:space="preserve"> </w:t>
      </w:r>
      <w:r w:rsidRPr="000510CE">
        <w:rPr>
          <w:rFonts w:hint="eastAsia"/>
          <w:i/>
          <w:iCs/>
          <w:rtl/>
        </w:rPr>
        <w:t>بكل</w:t>
      </w:r>
      <w:r w:rsidRPr="000510CE">
        <w:rPr>
          <w:i/>
          <w:iCs/>
          <w:rtl/>
        </w:rPr>
        <w:t xml:space="preserve"> </w:t>
      </w:r>
      <w:r w:rsidRPr="000510CE">
        <w:rPr>
          <w:rFonts w:hint="eastAsia"/>
          <w:i/>
          <w:iCs/>
          <w:rtl/>
        </w:rPr>
        <w:t>عملية</w:t>
      </w:r>
      <w:r w:rsidRPr="000510CE">
        <w:rPr>
          <w:i/>
          <w:iCs/>
          <w:rtl/>
        </w:rPr>
        <w:t xml:space="preserve"> </w:t>
      </w:r>
      <w:r w:rsidRPr="000510CE">
        <w:rPr>
          <w:rFonts w:hint="eastAsia"/>
          <w:i/>
          <w:iCs/>
          <w:rtl/>
        </w:rPr>
        <w:t>انتخابية</w:t>
      </w:r>
      <w:r>
        <w:rPr>
          <w:rFonts w:hint="cs"/>
          <w:i/>
          <w:iCs/>
          <w:rtl/>
        </w:rPr>
        <w:t>“.</w:t>
      </w:r>
    </w:p>
    <w:p w:rsidR="003C64BA" w:rsidRPr="000510CE" w:rsidRDefault="003C64BA" w:rsidP="003C64BA">
      <w:pPr>
        <w:pStyle w:val="SingleTxt"/>
        <w:spacing w:after="0" w:line="120" w:lineRule="exact"/>
        <w:rPr>
          <w:rFonts w:hint="cs"/>
          <w:sz w:val="12"/>
          <w:rtl/>
        </w:rPr>
      </w:pPr>
    </w:p>
    <w:p w:rsidR="003C64BA" w:rsidRPr="00C83C42"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C83C42">
        <w:rPr>
          <w:rtl/>
        </w:rPr>
        <w:t>2 –</w:t>
      </w:r>
      <w:r>
        <w:rPr>
          <w:rFonts w:hint="cs"/>
          <w:rtl/>
        </w:rPr>
        <w:tab/>
      </w:r>
      <w:r w:rsidRPr="00C83C42">
        <w:rPr>
          <w:rtl/>
        </w:rPr>
        <w:t>مشاركة المرأة في إدارة الشؤون السياسية والعامة</w:t>
      </w:r>
    </w:p>
    <w:p w:rsidR="003C64BA" w:rsidRPr="00C83C42" w:rsidRDefault="003C64BA" w:rsidP="003C64BA">
      <w:pPr>
        <w:pStyle w:val="SingleTxt"/>
        <w:rPr>
          <w:b/>
          <w:bCs/>
          <w:rtl/>
        </w:rPr>
      </w:pPr>
      <w:r w:rsidRPr="00C83C42">
        <w:rPr>
          <w:b/>
          <w:bCs/>
          <w:rtl/>
        </w:rPr>
        <w:t>2-1-</w:t>
      </w:r>
      <w:r>
        <w:rPr>
          <w:rFonts w:hint="cs"/>
          <w:b/>
          <w:bCs/>
          <w:rtl/>
        </w:rPr>
        <w:tab/>
        <w:t xml:space="preserve"> </w:t>
      </w:r>
      <w:r w:rsidRPr="00C83C42">
        <w:rPr>
          <w:b/>
          <w:bCs/>
          <w:rtl/>
        </w:rPr>
        <w:t>مشاركة المرأة في المناصب الانتخابية</w:t>
      </w:r>
    </w:p>
    <w:p w:rsidR="003C64BA" w:rsidRPr="00C83C42" w:rsidRDefault="003C64BA" w:rsidP="003C64BA">
      <w:pPr>
        <w:pStyle w:val="SingleTxt"/>
        <w:tabs>
          <w:tab w:val="clear" w:pos="1930"/>
          <w:tab w:val="left" w:pos="2020"/>
        </w:tabs>
        <w:rPr>
          <w:rtl/>
        </w:rPr>
      </w:pPr>
      <w:r w:rsidRPr="00C83C42">
        <w:rPr>
          <w:rtl/>
        </w:rPr>
        <w:t>156</w:t>
      </w:r>
      <w:r>
        <w:rPr>
          <w:rFonts w:hint="cs"/>
          <w:rtl/>
        </w:rPr>
        <w:t xml:space="preserve"> </w:t>
      </w:r>
      <w:r w:rsidRPr="00C83C42">
        <w:rPr>
          <w:rtl/>
        </w:rPr>
        <w:t>-</w:t>
      </w:r>
      <w:r>
        <w:rPr>
          <w:rFonts w:hint="cs"/>
          <w:rtl/>
        </w:rPr>
        <w:tab/>
      </w:r>
      <w:r w:rsidRPr="00C83C42">
        <w:rPr>
          <w:rtl/>
        </w:rPr>
        <w:t>ظلت مشاركة المرأة، في عام 2012، في الحدود الدنيا ولكن اقتربت بالفعل من هدف 30 في المائة:</w:t>
      </w:r>
    </w:p>
    <w:p w:rsidR="003C64BA" w:rsidRPr="00C83C4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83C42">
        <w:rPr>
          <w:rtl/>
        </w:rPr>
        <w:t xml:space="preserve">حكومة الفترة </w:t>
      </w:r>
      <w:r w:rsidRPr="000510CE">
        <w:rPr>
          <w:i/>
          <w:iCs/>
          <w:rtl/>
        </w:rPr>
        <w:t>الانتقالية</w:t>
      </w:r>
      <w:r w:rsidRPr="00C83C42">
        <w:rPr>
          <w:rtl/>
        </w:rPr>
        <w:t>: 9 نساء من جملة 35 وزيرا، أو 25 في المائة؛</w:t>
      </w:r>
    </w:p>
    <w:p w:rsidR="003C64BA" w:rsidRPr="00C83C4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83C42">
        <w:rPr>
          <w:rtl/>
        </w:rPr>
        <w:t xml:space="preserve">المجلس </w:t>
      </w:r>
      <w:r w:rsidRPr="000510CE">
        <w:rPr>
          <w:i/>
          <w:iCs/>
          <w:rtl/>
        </w:rPr>
        <w:t>الأعلى</w:t>
      </w:r>
      <w:r w:rsidRPr="00C83C42">
        <w:rPr>
          <w:rtl/>
        </w:rPr>
        <w:t xml:space="preserve"> للفترة الانتقالية: 32 من جملة 161 مستشارا، أو 20 في المائة؛</w:t>
      </w:r>
    </w:p>
    <w:p w:rsidR="003C64BA" w:rsidRPr="00C83C4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83C42">
        <w:rPr>
          <w:rtl/>
        </w:rPr>
        <w:t xml:space="preserve">كونغرس </w:t>
      </w:r>
      <w:r w:rsidRPr="000510CE">
        <w:rPr>
          <w:i/>
          <w:iCs/>
          <w:rtl/>
        </w:rPr>
        <w:t>الفترة</w:t>
      </w:r>
      <w:r w:rsidRPr="00C83C42">
        <w:rPr>
          <w:rtl/>
        </w:rPr>
        <w:t xml:space="preserve"> الانتقالية: 46 من جملة 366 نائبا في الكونغرس، أو 17 في المائة؛</w:t>
      </w:r>
    </w:p>
    <w:p w:rsidR="003C64BA" w:rsidRPr="00C83C4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83C42">
        <w:rPr>
          <w:rtl/>
        </w:rPr>
        <w:t xml:space="preserve">رؤساء </w:t>
      </w:r>
      <w:r w:rsidRPr="000510CE">
        <w:rPr>
          <w:i/>
          <w:iCs/>
          <w:rtl/>
        </w:rPr>
        <w:t>المناطق</w:t>
      </w:r>
      <w:r w:rsidRPr="00C83C42">
        <w:rPr>
          <w:rtl/>
        </w:rPr>
        <w:t xml:space="preserve">: لا توجد أية </w:t>
      </w:r>
      <w:r w:rsidR="005325BF" w:rsidRPr="00C83C42">
        <w:rPr>
          <w:rFonts w:hint="cs"/>
          <w:rtl/>
        </w:rPr>
        <w:t>امرأة</w:t>
      </w:r>
      <w:r w:rsidRPr="00C83C42">
        <w:rPr>
          <w:rtl/>
        </w:rPr>
        <w:t xml:space="preserve">، أو </w:t>
      </w:r>
      <w:r>
        <w:rPr>
          <w:rFonts w:hint="cs"/>
          <w:rtl/>
        </w:rPr>
        <w:t>صفر</w:t>
      </w:r>
      <w:r w:rsidRPr="00C83C42">
        <w:rPr>
          <w:rtl/>
        </w:rPr>
        <w:t xml:space="preserve"> في المائة؛</w:t>
      </w:r>
    </w:p>
    <w:p w:rsidR="003C64BA" w:rsidRPr="00C83C4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83C42">
        <w:rPr>
          <w:rtl/>
        </w:rPr>
        <w:t xml:space="preserve">الأمناء </w:t>
      </w:r>
      <w:r w:rsidRPr="000510CE">
        <w:rPr>
          <w:i/>
          <w:iCs/>
          <w:rtl/>
        </w:rPr>
        <w:t>العامون</w:t>
      </w:r>
      <w:r w:rsidRPr="00C83C42">
        <w:rPr>
          <w:rtl/>
        </w:rPr>
        <w:t xml:space="preserve"> للمناطق: 4 نساء من جملة 22 أمينا عاما، أو 18 في المائة؛</w:t>
      </w:r>
    </w:p>
    <w:p w:rsidR="003C64BA" w:rsidRPr="00C83C4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83C42">
        <w:rPr>
          <w:rtl/>
        </w:rPr>
        <w:t xml:space="preserve">رؤساء </w:t>
      </w:r>
      <w:r w:rsidRPr="000510CE">
        <w:rPr>
          <w:i/>
          <w:iCs/>
          <w:rtl/>
        </w:rPr>
        <w:t>المقاطعات</w:t>
      </w:r>
      <w:r w:rsidRPr="00C83C42">
        <w:rPr>
          <w:rtl/>
        </w:rPr>
        <w:t>: 22 من جملة 119 رئيسا، أو 18 في المائة.</w:t>
      </w:r>
    </w:p>
    <w:p w:rsidR="003C64BA" w:rsidRDefault="003C64BA" w:rsidP="003C64BA">
      <w:pPr>
        <w:pStyle w:val="SingleTxt"/>
        <w:tabs>
          <w:tab w:val="clear" w:pos="1930"/>
          <w:tab w:val="left" w:pos="2020"/>
        </w:tabs>
        <w:rPr>
          <w:rFonts w:hint="cs"/>
          <w:rtl/>
        </w:rPr>
      </w:pPr>
      <w:r w:rsidRPr="00C83C42">
        <w:rPr>
          <w:rtl/>
        </w:rPr>
        <w:t>157</w:t>
      </w:r>
      <w:r>
        <w:rPr>
          <w:rFonts w:hint="cs"/>
          <w:rtl/>
        </w:rPr>
        <w:t xml:space="preserve"> </w:t>
      </w:r>
      <w:r w:rsidRPr="00C83C42">
        <w:rPr>
          <w:rtl/>
        </w:rPr>
        <w:t>-</w:t>
      </w:r>
      <w:r>
        <w:rPr>
          <w:rFonts w:hint="cs"/>
          <w:rtl/>
        </w:rPr>
        <w:tab/>
      </w:r>
      <w:r w:rsidRPr="00C83C42">
        <w:rPr>
          <w:rtl/>
        </w:rPr>
        <w:t>ويبين التمثيل الضعيف للمرأة في مؤسسات الفترة الانتقالية أن الملغاشيات تعترضهن عراقيل في المشاركة الفعلية في الحياة السياسية. ويمكن، من نسب 17 في المائة في كونغرس الفترة الانتقالية، و</w:t>
      </w:r>
      <w:r>
        <w:rPr>
          <w:rFonts w:hint="cs"/>
          <w:rtl/>
        </w:rPr>
        <w:t xml:space="preserve"> </w:t>
      </w:r>
      <w:r w:rsidRPr="00C83C42">
        <w:rPr>
          <w:rtl/>
        </w:rPr>
        <w:t>20 في المائة في المجلس الأعلى للفترة الانتقالية، و</w:t>
      </w:r>
      <w:r>
        <w:rPr>
          <w:rFonts w:hint="cs"/>
          <w:rtl/>
        </w:rPr>
        <w:t xml:space="preserve"> </w:t>
      </w:r>
      <w:r w:rsidRPr="00C83C42">
        <w:rPr>
          <w:rtl/>
        </w:rPr>
        <w:t>4 في المائة من رؤساء البلديات، استخلاص أن ممارسة الوظائف السياسية مخصصة للرجال.</w:t>
      </w:r>
    </w:p>
    <w:p w:rsidR="003C64BA" w:rsidRPr="00C83C42" w:rsidRDefault="003C64BA" w:rsidP="003C64BA">
      <w:pPr>
        <w:pStyle w:val="SingleTxt"/>
        <w:tabs>
          <w:tab w:val="clear" w:pos="1930"/>
          <w:tab w:val="left" w:pos="2020"/>
        </w:tabs>
        <w:rPr>
          <w:rtl/>
        </w:rPr>
      </w:pPr>
      <w:r w:rsidRPr="00C83C42">
        <w:rPr>
          <w:rtl/>
        </w:rPr>
        <w:t>158</w:t>
      </w:r>
      <w:r>
        <w:rPr>
          <w:rFonts w:hint="cs"/>
          <w:rtl/>
        </w:rPr>
        <w:t xml:space="preserve"> </w:t>
      </w:r>
      <w:r w:rsidRPr="00C83C42">
        <w:rPr>
          <w:rtl/>
        </w:rPr>
        <w:t>-</w:t>
      </w:r>
      <w:r>
        <w:rPr>
          <w:rFonts w:hint="cs"/>
          <w:rtl/>
        </w:rPr>
        <w:tab/>
      </w:r>
      <w:r w:rsidRPr="00C83C42">
        <w:rPr>
          <w:rtl/>
        </w:rPr>
        <w:t>وفي الانتخابات الرئاسية التي أجريت في 25 تشرين الأول/أكتوبر 2013، ترشحت امرأتان فقط من جملة 33 مترشحا.</w:t>
      </w:r>
    </w:p>
    <w:p w:rsidR="003C64BA" w:rsidRPr="00934C7D" w:rsidRDefault="003C64BA" w:rsidP="003C64BA">
      <w:pPr>
        <w:pStyle w:val="SingleTxt"/>
        <w:spacing w:after="0" w:line="120" w:lineRule="exact"/>
        <w:rPr>
          <w:b/>
          <w:bCs/>
          <w:sz w:val="12"/>
          <w:rtl/>
        </w:rPr>
      </w:pPr>
    </w:p>
    <w:p w:rsidR="003C64BA" w:rsidRPr="00C83C42" w:rsidRDefault="003C64BA" w:rsidP="003C64BA">
      <w:pPr>
        <w:pStyle w:val="SingleTxt"/>
        <w:rPr>
          <w:b/>
          <w:bCs/>
          <w:rtl/>
        </w:rPr>
      </w:pPr>
      <w:r w:rsidRPr="00C83C42">
        <w:rPr>
          <w:b/>
          <w:bCs/>
          <w:rtl/>
        </w:rPr>
        <w:t>2-2-</w:t>
      </w:r>
      <w:r>
        <w:rPr>
          <w:rFonts w:hint="cs"/>
          <w:b/>
          <w:bCs/>
          <w:rtl/>
        </w:rPr>
        <w:tab/>
        <w:t xml:space="preserve"> </w:t>
      </w:r>
      <w:r w:rsidRPr="00C83C42">
        <w:rPr>
          <w:b/>
          <w:bCs/>
          <w:rtl/>
        </w:rPr>
        <w:t>مشاركة المرأة في إدارة الشؤون العامة</w:t>
      </w:r>
    </w:p>
    <w:p w:rsidR="003C64BA" w:rsidRDefault="003C64BA" w:rsidP="003C64BA">
      <w:pPr>
        <w:pStyle w:val="SingleTxt"/>
        <w:tabs>
          <w:tab w:val="clear" w:pos="1930"/>
          <w:tab w:val="left" w:pos="2020"/>
        </w:tabs>
        <w:rPr>
          <w:rFonts w:hint="cs"/>
          <w:rtl/>
        </w:rPr>
      </w:pPr>
      <w:r w:rsidRPr="00C83C42">
        <w:rPr>
          <w:rtl/>
        </w:rPr>
        <w:t>159</w:t>
      </w:r>
      <w:r>
        <w:rPr>
          <w:rFonts w:hint="cs"/>
          <w:rtl/>
        </w:rPr>
        <w:t xml:space="preserve"> </w:t>
      </w:r>
      <w:r w:rsidRPr="00C83C42">
        <w:rPr>
          <w:rtl/>
        </w:rPr>
        <w:t>-</w:t>
      </w:r>
      <w:r>
        <w:rPr>
          <w:rFonts w:hint="cs"/>
          <w:rtl/>
        </w:rPr>
        <w:tab/>
      </w:r>
      <w:r w:rsidRPr="00C83C42">
        <w:rPr>
          <w:rtl/>
        </w:rPr>
        <w:t>وتتسم مشاركة المرأة في المحكمة الدستورية العليا، كما هو مبين في الشكل الوارد أدناه، بالعدد القليل على الدوام، على عكس المحكمة العليا حيث أن تطور الملاك الوظيفي مو</w:t>
      </w:r>
      <w:r>
        <w:rPr>
          <w:rtl/>
        </w:rPr>
        <w:t>ات للنساء، عل</w:t>
      </w:r>
      <w:r w:rsidRPr="00C83C42">
        <w:rPr>
          <w:rtl/>
        </w:rPr>
        <w:t>ى ما يبدو.</w:t>
      </w:r>
    </w:p>
    <w:p w:rsidR="003C64BA" w:rsidRPr="00934C7D" w:rsidRDefault="003C64BA" w:rsidP="003C64BA">
      <w:pPr>
        <w:pStyle w:val="SingleTxt"/>
        <w:spacing w:after="0" w:line="120" w:lineRule="exact"/>
        <w:rPr>
          <w:rFonts w:hint="cs"/>
          <w:sz w:val="12"/>
          <w:rtl/>
        </w:rPr>
      </w:pPr>
    </w:p>
    <w:p w:rsidR="003C64BA" w:rsidRPr="00504643" w:rsidRDefault="003C64BA" w:rsidP="003C64BA">
      <w:pPr>
        <w:pStyle w:val="SingleTxt"/>
        <w:rPr>
          <w:rFonts w:hint="cs"/>
          <w:b/>
          <w:bCs/>
          <w:rtl/>
        </w:rPr>
      </w:pPr>
      <w:r w:rsidRPr="00504643">
        <w:rPr>
          <w:rFonts w:hint="cs"/>
          <w:b/>
          <w:bCs/>
          <w:rtl/>
        </w:rPr>
        <w:t>الشكل 3</w:t>
      </w:r>
    </w:p>
    <w:p w:rsidR="003C64BA" w:rsidRDefault="003C64BA" w:rsidP="003C64BA">
      <w:pPr>
        <w:pStyle w:val="SingleTxt"/>
        <w:rPr>
          <w:rFonts w:hint="cs"/>
          <w:rtl/>
        </w:rPr>
      </w:pPr>
      <w:r w:rsidRPr="002E6C94">
        <w:rPr>
          <w:b/>
          <w:bCs/>
          <w:rtl/>
        </w:rPr>
        <w:t xml:space="preserve">تطور مشاركة المرأة في </w:t>
      </w:r>
      <w:r>
        <w:rPr>
          <w:b/>
          <w:bCs/>
          <w:rtl/>
        </w:rPr>
        <w:t>المحكمة الدستورية العليا وفي المحكمة العليا</w:t>
      </w:r>
      <w:r w:rsidRPr="002E6C94">
        <w:rPr>
          <w:b/>
          <w:bCs/>
          <w:rtl/>
        </w:rPr>
        <w:t xml:space="preserve"> (نسبة مئوية)</w:t>
      </w:r>
    </w:p>
    <w:p w:rsidR="003C64BA" w:rsidRPr="00934C7D" w:rsidRDefault="003C64BA" w:rsidP="003C64BA">
      <w:pPr>
        <w:pStyle w:val="SingleTxt"/>
        <w:spacing w:after="0" w:line="120" w:lineRule="exact"/>
        <w:rPr>
          <w:rFonts w:hint="cs"/>
          <w:sz w:val="12"/>
          <w:rtl/>
        </w:rPr>
      </w:pPr>
    </w:p>
    <w:p w:rsidR="003C64BA" w:rsidRDefault="003C64BA" w:rsidP="003C64BA">
      <w:pPr>
        <w:pStyle w:val="SingleTxt"/>
        <w:rPr>
          <w:rFonts w:hint="cs"/>
          <w:rtl/>
        </w:rPr>
      </w:pPr>
      <w:r>
        <w:rPr>
          <w:rFonts w:hint="cs"/>
          <w:noProof/>
          <w:w w:val="100"/>
          <w:rtl/>
        </w:rPr>
        <w:pict>
          <v:shape id="_x0000_s1058" type="#_x0000_t75" style="position:absolute;left:0;text-align:left;margin-left:10.55pt;margin-top:3.7pt;width:420.1pt;height:216.65pt;z-index:33;visibility:visible">
            <v:imagedata r:id="rId17" o:title=""/>
          </v:shape>
        </w:pict>
      </w:r>
      <w:r>
        <w:rPr>
          <w:rFonts w:hint="cs"/>
          <w:noProof/>
          <w:w w:val="100"/>
          <w:rtl/>
        </w:rPr>
        <w:pict>
          <v:shape id="_x0000_s1060" type="#_x0000_t75" style="position:absolute;left:0;text-align:left;margin-left:10.5pt;margin-top:3.15pt;width:420.65pt;height:216.65pt;z-index:35;visibility:visible">
            <v:imagedata r:id="rId17" o:title=""/>
          </v:shape>
        </w:pict>
      </w:r>
      <w:r>
        <w:rPr>
          <w:rFonts w:hint="cs"/>
          <w:noProof/>
          <w:w w:val="100"/>
          <w:rtl/>
        </w:rPr>
        <w:pict>
          <v:shape id="_x0000_s1061" type="#_x0000_t202" style="position:absolute;left:0;text-align:left;margin-left:249.05pt;margin-top:197.7pt;width:40.4pt;height:11.9pt;z-index:36" stroked="f">
            <v:textbox inset="0,0,0,0">
              <w:txbxContent>
                <w:p w:rsidR="00846F5E" w:rsidRPr="00953A1E" w:rsidRDefault="00846F5E" w:rsidP="003C64BA">
                  <w:pPr>
                    <w:spacing w:line="200" w:lineRule="exact"/>
                    <w:jc w:val="right"/>
                    <w:rPr>
                      <w:rFonts w:hint="cs"/>
                      <w:szCs w:val="20"/>
                      <w:rtl/>
                    </w:rPr>
                  </w:pPr>
                  <w:r>
                    <w:rPr>
                      <w:rFonts w:hint="cs"/>
                      <w:szCs w:val="20"/>
                      <w:rtl/>
                    </w:rPr>
                    <w:t>المحكمة العليا</w:t>
                  </w:r>
                </w:p>
              </w:txbxContent>
            </v:textbox>
          </v:shape>
        </w:pict>
      </w:r>
      <w:r>
        <w:rPr>
          <w:rFonts w:hint="cs"/>
          <w:noProof/>
          <w:w w:val="100"/>
          <w:rtl/>
        </w:rPr>
        <w:pict>
          <v:shape id="_x0000_s1059" type="#_x0000_t202" style="position:absolute;left:0;text-align:left;margin-left:251.1pt;margin-top:199.25pt;width:40.4pt;height:11.9pt;z-index:34" stroked="f">
            <v:textbox inset="0,0,0,0">
              <w:txbxContent>
                <w:p w:rsidR="00846F5E" w:rsidRDefault="00846F5E" w:rsidP="003C64BA">
                  <w:pPr>
                    <w:bidi w:val="0"/>
                  </w:pPr>
                </w:p>
              </w:txbxContent>
            </v:textbox>
          </v:shape>
        </w:pict>
      </w:r>
      <w:r>
        <w:rPr>
          <w:rFonts w:hint="cs"/>
          <w:noProof/>
          <w:w w:val="100"/>
          <w:rtl/>
        </w:rPr>
        <w:pict>
          <v:shape id="Image 5" o:spid="_x0000_s1036" type="#_x0000_t75" style="position:absolute;left:0;text-align:left;margin-left:10.55pt;margin-top:4.7pt;width:420.1pt;height:216.65pt;z-index:11;visibility:visible">
            <v:imagedata r:id="rId17" o:title=""/>
          </v:shape>
        </w:pict>
      </w:r>
    </w:p>
    <w:p w:rsidR="003C64BA" w:rsidRDefault="003C64BA" w:rsidP="003C64BA">
      <w:pPr>
        <w:pStyle w:val="SingleTxt"/>
        <w:rPr>
          <w:rFonts w:hint="cs"/>
          <w:rtl/>
        </w:rPr>
      </w:pPr>
    </w:p>
    <w:p w:rsidR="003C64BA" w:rsidRDefault="003C64BA" w:rsidP="003C64BA">
      <w:pPr>
        <w:pStyle w:val="SingleTxt"/>
        <w:rPr>
          <w:rFonts w:hint="cs"/>
          <w:rtl/>
        </w:rPr>
      </w:pPr>
    </w:p>
    <w:p w:rsidR="003C64BA" w:rsidRDefault="003C64BA" w:rsidP="003C64BA">
      <w:pPr>
        <w:pStyle w:val="SingleTxt"/>
        <w:rPr>
          <w:rFonts w:hint="cs"/>
          <w:rtl/>
        </w:rPr>
      </w:pPr>
    </w:p>
    <w:p w:rsidR="003C64BA" w:rsidRDefault="003C64BA" w:rsidP="003C64BA">
      <w:pPr>
        <w:pStyle w:val="SingleTxt"/>
        <w:rPr>
          <w:rFonts w:hint="cs"/>
          <w:rtl/>
        </w:rPr>
      </w:pPr>
    </w:p>
    <w:p w:rsidR="003C64BA" w:rsidRDefault="003C64BA" w:rsidP="003C64BA">
      <w:pPr>
        <w:pStyle w:val="SingleTxt"/>
        <w:rPr>
          <w:rFonts w:hint="cs"/>
          <w:rtl/>
        </w:rPr>
      </w:pPr>
    </w:p>
    <w:p w:rsidR="003C64BA" w:rsidRDefault="003C64BA" w:rsidP="003C64BA">
      <w:pPr>
        <w:pStyle w:val="SingleTxt"/>
        <w:rPr>
          <w:rFonts w:hint="cs"/>
          <w:rtl/>
        </w:rPr>
      </w:pPr>
    </w:p>
    <w:p w:rsidR="003C64BA" w:rsidRPr="00504643" w:rsidRDefault="003C64BA" w:rsidP="003C64BA">
      <w:pPr>
        <w:pStyle w:val="SingleTxt"/>
        <w:spacing w:after="0" w:line="120" w:lineRule="exact"/>
        <w:rPr>
          <w:rFonts w:hint="cs"/>
          <w:sz w:val="12"/>
          <w:rtl/>
        </w:rPr>
      </w:pPr>
    </w:p>
    <w:p w:rsidR="003C64BA" w:rsidRPr="00504643" w:rsidRDefault="003C64BA" w:rsidP="003C64BA">
      <w:pPr>
        <w:pStyle w:val="SingleTxt"/>
        <w:spacing w:after="0" w:line="120" w:lineRule="exact"/>
        <w:rPr>
          <w:rFonts w:hint="cs"/>
          <w:sz w:val="12"/>
          <w:rtl/>
        </w:rPr>
      </w:pPr>
    </w:p>
    <w:p w:rsidR="003C64BA" w:rsidRDefault="003C64BA" w:rsidP="003C64BA">
      <w:pPr>
        <w:pStyle w:val="SingleTxt"/>
        <w:rPr>
          <w:rFonts w:hint="cs"/>
          <w:i/>
          <w:iCs/>
          <w:rtl/>
        </w:rPr>
      </w:pPr>
      <w:r>
        <w:rPr>
          <w:i/>
          <w:iCs/>
          <w:noProof/>
          <w:w w:val="100"/>
          <w:rtl/>
        </w:rPr>
        <w:pict>
          <v:shape id="_x0000_s1062" type="#_x0000_t202" style="position:absolute;left:0;text-align:left;margin-left:115.25pt;margin-top:4.25pt;width:63.7pt;height:11.9pt;z-index:37" stroked="f">
            <v:textbox inset="0,0,0,0">
              <w:txbxContent>
                <w:p w:rsidR="00846F5E" w:rsidRPr="00953A1E" w:rsidRDefault="00846F5E" w:rsidP="003C64BA">
                  <w:pPr>
                    <w:spacing w:line="200" w:lineRule="exact"/>
                    <w:rPr>
                      <w:rFonts w:hint="cs"/>
                      <w:szCs w:val="20"/>
                      <w:rtl/>
                    </w:rPr>
                  </w:pPr>
                  <w:r>
                    <w:rPr>
                      <w:rFonts w:hint="cs"/>
                      <w:szCs w:val="20"/>
                      <w:rtl/>
                    </w:rPr>
                    <w:t>المحكمة العليا الدستورية</w:t>
                  </w:r>
                </w:p>
              </w:txbxContent>
            </v:textbox>
          </v:shape>
        </w:pict>
      </w:r>
      <w:r>
        <w:rPr>
          <w:i/>
          <w:iCs/>
          <w:noProof/>
          <w:w w:val="100"/>
          <w:rtl/>
        </w:rPr>
        <w:pict>
          <v:shape id="_x0000_s1063" type="#_x0000_t202" style="position:absolute;left:0;text-align:left;margin-left:202.25pt;margin-top:4.75pt;width:23.35pt;height:11.9pt;z-index:38" stroked="f">
            <v:textbox inset="0,0,0,0">
              <w:txbxContent>
                <w:p w:rsidR="00846F5E" w:rsidRDefault="00846F5E" w:rsidP="003C64BA">
                  <w:pPr>
                    <w:bidi w:val="0"/>
                  </w:pPr>
                </w:p>
              </w:txbxContent>
            </v:textbox>
          </v:shape>
        </w:pict>
      </w:r>
      <w:r>
        <w:rPr>
          <w:i/>
          <w:iCs/>
          <w:noProof/>
          <w:w w:val="100"/>
          <w:rtl/>
        </w:rPr>
        <w:pict>
          <v:shape id="_x0000_s1057" type="#_x0000_t202" style="position:absolute;left:0;text-align:left;margin-left:251.1pt;margin-top:5.25pt;width:40.4pt;height:11.9pt;z-index:32" stroked="f">
            <v:textbox inset="0,0,0,0">
              <w:txbxContent>
                <w:p w:rsidR="00846F5E" w:rsidRDefault="00846F5E" w:rsidP="003C64BA">
                  <w:pPr>
                    <w:bidi w:val="0"/>
                  </w:pPr>
                </w:p>
              </w:txbxContent>
            </v:textbox>
          </v:shape>
        </w:pict>
      </w:r>
      <w:r>
        <w:rPr>
          <w:i/>
          <w:iCs/>
          <w:noProof/>
          <w:w w:val="100"/>
          <w:rtl/>
        </w:rPr>
        <w:pict>
          <v:shape id="_x0000_s1056" type="#_x0000_t202" style="position:absolute;left:0;text-align:left;margin-left:139.2pt;margin-top:5.25pt;width:40.4pt;height:11.9pt;z-index:31" stroked="f">
            <v:textbox inset="0,0,0,0">
              <w:txbxContent>
                <w:p w:rsidR="00846F5E" w:rsidRDefault="00846F5E" w:rsidP="003C64BA">
                  <w:pPr>
                    <w:bidi w:val="0"/>
                  </w:pPr>
                </w:p>
              </w:txbxContent>
            </v:textbox>
          </v:shape>
        </w:pict>
      </w:r>
      <w:r>
        <w:rPr>
          <w:rFonts w:hint="cs"/>
          <w:i/>
          <w:iCs/>
          <w:rtl/>
        </w:rPr>
        <w:t>المصدر:</w:t>
      </w:r>
    </w:p>
    <w:p w:rsidR="005325BF" w:rsidRPr="005325BF" w:rsidRDefault="005325BF" w:rsidP="005325BF">
      <w:pPr>
        <w:pStyle w:val="SingleTxt"/>
        <w:spacing w:after="0" w:line="120" w:lineRule="exact"/>
        <w:rPr>
          <w:rFonts w:hint="cs"/>
          <w:i/>
          <w:iCs/>
          <w:sz w:val="12"/>
          <w:szCs w:val="26"/>
          <w:rtl/>
        </w:rPr>
      </w:pPr>
    </w:p>
    <w:p w:rsidR="003C64BA" w:rsidRPr="005325BF" w:rsidRDefault="003C64BA" w:rsidP="003C64BA">
      <w:pPr>
        <w:pStyle w:val="SingleTxt"/>
        <w:rPr>
          <w:rFonts w:hint="cs"/>
          <w:i/>
          <w:iCs/>
          <w:sz w:val="26"/>
          <w:szCs w:val="26"/>
          <w:rtl/>
        </w:rPr>
      </w:pPr>
      <w:r w:rsidRPr="005325BF">
        <w:rPr>
          <w:rFonts w:hint="cs"/>
          <w:i/>
          <w:iCs/>
          <w:sz w:val="26"/>
          <w:szCs w:val="26"/>
          <w:rtl/>
        </w:rPr>
        <w:t>المصدر: التقرير الوطني عن الدليل الأفريقي للجنسانية والتنمية، 2003.</w:t>
      </w:r>
    </w:p>
    <w:p w:rsidR="003C64BA" w:rsidRPr="005325BF" w:rsidRDefault="003C64BA" w:rsidP="005325BF">
      <w:pPr>
        <w:pStyle w:val="SingleTxt"/>
        <w:spacing w:after="0" w:line="120" w:lineRule="exact"/>
        <w:rPr>
          <w:rFonts w:hint="cs"/>
          <w:i/>
          <w:iCs/>
          <w:sz w:val="12"/>
          <w:rtl/>
        </w:rPr>
      </w:pPr>
    </w:p>
    <w:p w:rsidR="003C64BA" w:rsidRPr="0032578F" w:rsidRDefault="003C64BA" w:rsidP="003C64BA">
      <w:pPr>
        <w:pStyle w:val="SingleTxt"/>
        <w:tabs>
          <w:tab w:val="clear" w:pos="1930"/>
          <w:tab w:val="left" w:pos="2020"/>
        </w:tabs>
        <w:rPr>
          <w:rtl/>
        </w:rPr>
      </w:pPr>
      <w:r w:rsidRPr="00953A1E">
        <w:rPr>
          <w:rFonts w:hint="cs"/>
          <w:rtl/>
        </w:rPr>
        <w:t>160 -</w:t>
      </w:r>
      <w:r w:rsidRPr="00953A1E">
        <w:rPr>
          <w:rFonts w:hint="cs"/>
          <w:rtl/>
        </w:rPr>
        <w:tab/>
      </w:r>
      <w:r w:rsidRPr="0032578F">
        <w:rPr>
          <w:rtl/>
        </w:rPr>
        <w:t>وبالفعل، يوجد داخل المحكمة العليا تكافؤ بين النساء والرجال في العدد وفي المسؤوليات. وتصل المرأة إلى منصب رئيس المحكمة العليا (الذي يعينه وزير العدل) ورئيس الدائرة (الذي يقع اختياره من بين القضاة الأقدم في أعلى الرتب) على قدم المساواة مع الرجل.</w:t>
      </w:r>
    </w:p>
    <w:p w:rsidR="003C64BA" w:rsidRPr="0032578F" w:rsidRDefault="003C64BA" w:rsidP="003C64BA">
      <w:pPr>
        <w:pStyle w:val="SingleTxt"/>
        <w:tabs>
          <w:tab w:val="clear" w:pos="1930"/>
          <w:tab w:val="left" w:pos="2020"/>
        </w:tabs>
        <w:rPr>
          <w:rtl/>
        </w:rPr>
      </w:pPr>
      <w:r w:rsidRPr="0032578F">
        <w:rPr>
          <w:rtl/>
        </w:rPr>
        <w:t>161</w:t>
      </w:r>
      <w:r>
        <w:rPr>
          <w:rFonts w:hint="cs"/>
          <w:rtl/>
        </w:rPr>
        <w:t xml:space="preserve"> -</w:t>
      </w:r>
      <w:r w:rsidRPr="0032578F">
        <w:rPr>
          <w:rtl/>
        </w:rPr>
        <w:tab/>
        <w:t>ويبين الشكل الوارد أدناه مشاركة المرأة في الحكومة من عام 1991 إلى عام 2012</w:t>
      </w:r>
      <w:r w:rsidR="005325BF">
        <w:rPr>
          <w:rFonts w:hint="cs"/>
          <w:rtl/>
        </w:rPr>
        <w:t>.</w:t>
      </w:r>
    </w:p>
    <w:p w:rsidR="003C64BA" w:rsidRDefault="003C64BA" w:rsidP="003C64BA">
      <w:pPr>
        <w:pStyle w:val="SingleTxt"/>
        <w:rPr>
          <w:rFonts w:hint="cs"/>
          <w:b/>
          <w:bCs/>
          <w:rtl/>
        </w:rPr>
      </w:pPr>
      <w:r>
        <w:rPr>
          <w:i/>
          <w:iCs/>
          <w:rtl/>
        </w:rPr>
        <w:br w:type="page"/>
      </w:r>
      <w:r w:rsidRPr="00504643">
        <w:rPr>
          <w:rFonts w:hint="cs"/>
          <w:b/>
          <w:bCs/>
          <w:rtl/>
        </w:rPr>
        <w:t>الشكل 4</w:t>
      </w:r>
    </w:p>
    <w:p w:rsidR="003C64BA" w:rsidRDefault="003C64BA" w:rsidP="003C64BA">
      <w:pPr>
        <w:pStyle w:val="SingleTxt"/>
        <w:rPr>
          <w:rFonts w:hint="cs"/>
          <w:rtl/>
        </w:rPr>
      </w:pPr>
      <w:r>
        <w:rPr>
          <w:noProof/>
        </w:rPr>
        <w:pict>
          <v:shape id="Image 6" o:spid="_x0000_s1037" type="#_x0000_t75" style="position:absolute;left:0;text-align:left;margin-left:67.45pt;margin-top:25.8pt;width:361.75pt;height:190.8pt;z-index:12;visibility:visible">
            <v:imagedata r:id="rId18" o:title=""/>
          </v:shape>
        </w:pict>
      </w:r>
      <w:r w:rsidRPr="0071776B">
        <w:rPr>
          <w:b/>
          <w:bCs/>
          <w:rtl/>
        </w:rPr>
        <w:t>تطور مشاركة المرأة في الحكومة (نسبة مئوية)</w:t>
      </w:r>
    </w:p>
    <w:p w:rsidR="003C64BA" w:rsidRDefault="003C64BA" w:rsidP="003C64BA">
      <w:pPr>
        <w:pStyle w:val="SingleTxt"/>
        <w:rPr>
          <w:b/>
          <w:bCs/>
        </w:rPr>
      </w:pPr>
    </w:p>
    <w:p w:rsidR="003C64BA" w:rsidRDefault="003C64BA" w:rsidP="003C64BA">
      <w:pPr>
        <w:pStyle w:val="SingleTxt"/>
        <w:rPr>
          <w:b/>
          <w:bCs/>
        </w:rPr>
      </w:pPr>
    </w:p>
    <w:p w:rsidR="003C64BA" w:rsidRDefault="003C64BA" w:rsidP="003C64BA">
      <w:pPr>
        <w:pStyle w:val="SingleTxt"/>
        <w:rPr>
          <w:b/>
          <w:bCs/>
        </w:rPr>
      </w:pPr>
    </w:p>
    <w:p w:rsidR="003C64BA" w:rsidRDefault="003C64BA" w:rsidP="003C64BA">
      <w:pPr>
        <w:pStyle w:val="SingleTxt"/>
        <w:rPr>
          <w:b/>
          <w:bCs/>
        </w:rPr>
      </w:pPr>
      <w:r>
        <w:rPr>
          <w:noProof/>
          <w:w w:val="100"/>
        </w:rPr>
        <w:pict>
          <v:shape id="_x0000_s1064" type="#_x0000_t202" style="position:absolute;left:0;text-align:left;margin-left:384.1pt;margin-top:11.75pt;width:40.9pt;height:19.7pt;z-index:39" stroked="f">
            <v:textbox inset="0,0,0,0">
              <w:txbxContent>
                <w:p w:rsidR="00846F5E" w:rsidRDefault="00846F5E" w:rsidP="003C64BA">
                  <w:pPr>
                    <w:spacing w:line="200" w:lineRule="exact"/>
                    <w:jc w:val="right"/>
                    <w:rPr>
                      <w:rFonts w:hint="cs"/>
                    </w:rPr>
                  </w:pPr>
                  <w:r>
                    <w:rPr>
                      <w:rFonts w:hint="cs"/>
                      <w:rtl/>
                    </w:rPr>
                    <w:t>وزيــر</w:t>
                  </w:r>
                </w:p>
              </w:txbxContent>
            </v:textbox>
          </v:shape>
        </w:pict>
      </w:r>
    </w:p>
    <w:p w:rsidR="003C64BA" w:rsidRDefault="003C64BA" w:rsidP="003C64BA">
      <w:pPr>
        <w:pStyle w:val="SingleTxt"/>
        <w:rPr>
          <w:b/>
          <w:bCs/>
        </w:rPr>
      </w:pPr>
    </w:p>
    <w:p w:rsidR="003C64BA" w:rsidRDefault="003C64BA" w:rsidP="003C64BA">
      <w:pPr>
        <w:pStyle w:val="SingleTxt"/>
        <w:rPr>
          <w:b/>
          <w:bCs/>
        </w:rPr>
      </w:pPr>
    </w:p>
    <w:p w:rsidR="003C64BA" w:rsidRDefault="003C64BA" w:rsidP="003C64BA">
      <w:pPr>
        <w:pStyle w:val="SingleTxt"/>
        <w:rPr>
          <w:b/>
          <w:bCs/>
        </w:rPr>
      </w:pPr>
    </w:p>
    <w:p w:rsidR="003C64BA" w:rsidRPr="00516D4B" w:rsidRDefault="003C64BA" w:rsidP="003C64BA">
      <w:pPr>
        <w:pStyle w:val="SingleTxt"/>
        <w:spacing w:after="0" w:line="120" w:lineRule="exact"/>
        <w:rPr>
          <w:rFonts w:hint="cs"/>
          <w:b/>
          <w:bCs/>
          <w:sz w:val="12"/>
          <w:rtl/>
        </w:rPr>
      </w:pPr>
    </w:p>
    <w:p w:rsidR="003C64BA" w:rsidRPr="00846F5E" w:rsidRDefault="003C64BA" w:rsidP="005325BF">
      <w:pPr>
        <w:pStyle w:val="SingleTxt"/>
        <w:rPr>
          <w:rFonts w:hint="cs"/>
          <w:i/>
          <w:iCs/>
          <w:sz w:val="26"/>
          <w:szCs w:val="26"/>
          <w:rtl/>
        </w:rPr>
      </w:pPr>
      <w:r w:rsidRPr="00846F5E">
        <w:rPr>
          <w:rFonts w:hint="cs"/>
          <w:i/>
          <w:iCs/>
          <w:sz w:val="26"/>
          <w:szCs w:val="26"/>
          <w:rtl/>
        </w:rPr>
        <w:t>المصدر:</w:t>
      </w:r>
      <w:r w:rsidRPr="00846F5E">
        <w:rPr>
          <w:sz w:val="26"/>
          <w:szCs w:val="26"/>
          <w:rtl/>
        </w:rPr>
        <w:t xml:space="preserve"> </w:t>
      </w:r>
      <w:r w:rsidRPr="00846F5E">
        <w:rPr>
          <w:i/>
          <w:iCs/>
          <w:sz w:val="26"/>
          <w:szCs w:val="26"/>
          <w:rtl/>
        </w:rPr>
        <w:t xml:space="preserve">الدليل الأفريقي للجنسانية والتنمية 2003/التقرير الوطني عن التنمية البشرية 2006/منشور </w:t>
      </w:r>
      <w:r w:rsidRPr="00846F5E">
        <w:rPr>
          <w:i/>
          <w:iCs/>
          <w:sz w:val="17"/>
          <w:szCs w:val="17"/>
          <w:lang w:val="fr-FR"/>
        </w:rPr>
        <w:t>Baromètre Madagascar</w:t>
      </w:r>
      <w:r w:rsidRPr="00846F5E">
        <w:rPr>
          <w:i/>
          <w:iCs/>
          <w:sz w:val="26"/>
          <w:szCs w:val="26"/>
          <w:rtl/>
        </w:rPr>
        <w:t>، 2010 و</w:t>
      </w:r>
      <w:r w:rsidRPr="00846F5E">
        <w:rPr>
          <w:rFonts w:hint="cs"/>
          <w:i/>
          <w:iCs/>
          <w:sz w:val="26"/>
          <w:szCs w:val="26"/>
          <w:rtl/>
        </w:rPr>
        <w:t xml:space="preserve"> </w:t>
      </w:r>
      <w:r w:rsidRPr="00846F5E">
        <w:rPr>
          <w:i/>
          <w:iCs/>
          <w:sz w:val="26"/>
          <w:szCs w:val="26"/>
          <w:rtl/>
        </w:rPr>
        <w:t>2012</w:t>
      </w:r>
      <w:r w:rsidR="005325BF">
        <w:rPr>
          <w:rFonts w:hint="cs"/>
          <w:i/>
          <w:iCs/>
          <w:sz w:val="26"/>
          <w:szCs w:val="26"/>
          <w:rtl/>
        </w:rPr>
        <w:t>.</w:t>
      </w:r>
    </w:p>
    <w:p w:rsidR="003C64BA" w:rsidRPr="00516D4B" w:rsidRDefault="003C64BA" w:rsidP="003C64BA">
      <w:pPr>
        <w:pStyle w:val="SingleTxt"/>
        <w:tabs>
          <w:tab w:val="clear" w:pos="1930"/>
          <w:tab w:val="left" w:pos="2020"/>
        </w:tabs>
        <w:rPr>
          <w:rtl/>
        </w:rPr>
      </w:pPr>
      <w:r w:rsidRPr="00516D4B">
        <w:rPr>
          <w:rtl/>
        </w:rPr>
        <w:t>162</w:t>
      </w:r>
      <w:r>
        <w:rPr>
          <w:rFonts w:hint="cs"/>
          <w:rtl/>
        </w:rPr>
        <w:t xml:space="preserve"> </w:t>
      </w:r>
      <w:r w:rsidRPr="00516D4B">
        <w:rPr>
          <w:rtl/>
        </w:rPr>
        <w:t>-</w:t>
      </w:r>
      <w:r w:rsidRPr="00516D4B">
        <w:rPr>
          <w:rtl/>
        </w:rPr>
        <w:tab/>
        <w:t>وسجل في عام 1998 وجود 5 نساء وزيرات أو كاتبات دولة. وتكرر تمثيل المرأة ب</w:t>
      </w:r>
      <w:r>
        <w:rPr>
          <w:rFonts w:hint="cs"/>
          <w:rtl/>
        </w:rPr>
        <w:t>ـ </w:t>
      </w:r>
      <w:r w:rsidRPr="00516D4B">
        <w:rPr>
          <w:rtl/>
        </w:rPr>
        <w:t>5 وزيرات في عام 2010.</w:t>
      </w:r>
    </w:p>
    <w:p w:rsidR="003C64BA" w:rsidRPr="00516D4B" w:rsidRDefault="003C64BA" w:rsidP="003C64BA">
      <w:pPr>
        <w:pStyle w:val="SingleTxt"/>
        <w:spacing w:after="0" w:line="120" w:lineRule="exact"/>
        <w:rPr>
          <w:b/>
          <w:bCs/>
          <w:sz w:val="12"/>
          <w:rtl/>
        </w:rPr>
      </w:pPr>
    </w:p>
    <w:p w:rsidR="003C64BA" w:rsidRDefault="003C64BA" w:rsidP="00846F5E">
      <w:pPr>
        <w:pStyle w:val="SingleTxt"/>
        <w:spacing w:after="0"/>
        <w:ind w:left="1267" w:right="1267"/>
        <w:rPr>
          <w:rFonts w:hint="cs"/>
          <w:i/>
          <w:iCs/>
          <w:rtl/>
        </w:rPr>
      </w:pPr>
      <w:r w:rsidRPr="00516D4B">
        <w:rPr>
          <w:b/>
          <w:bCs/>
          <w:rtl/>
        </w:rPr>
        <w:t>المناصب العليا للدولة</w:t>
      </w:r>
    </w:p>
    <w:p w:rsidR="003C64BA" w:rsidRDefault="003C64BA" w:rsidP="003C64BA">
      <w:pPr>
        <w:pStyle w:val="SingleTxt"/>
        <w:spacing w:after="0"/>
        <w:rPr>
          <w:rFonts w:hint="cs"/>
          <w:b/>
          <w:bCs/>
          <w:rtl/>
        </w:rPr>
      </w:pPr>
      <w:r w:rsidRPr="00424704">
        <w:rPr>
          <w:rFonts w:hint="cs"/>
          <w:b/>
          <w:bCs/>
          <w:rtl/>
        </w:rPr>
        <w:t>الشكل 5</w:t>
      </w:r>
    </w:p>
    <w:p w:rsidR="003C64BA" w:rsidRDefault="003C64BA" w:rsidP="003C64BA">
      <w:pPr>
        <w:pStyle w:val="SingleTxt"/>
        <w:spacing w:after="0"/>
        <w:rPr>
          <w:rFonts w:hint="cs"/>
          <w:rtl/>
        </w:rPr>
      </w:pPr>
      <w:r w:rsidRPr="00D80520">
        <w:rPr>
          <w:b/>
          <w:bCs/>
          <w:rtl/>
        </w:rPr>
        <w:t>تطور مشاركة المرأة في المناصب العليا للدولة (نسبة مئوية)</w:t>
      </w:r>
    </w:p>
    <w:p w:rsidR="003C64BA" w:rsidRPr="00516D4B" w:rsidRDefault="003C64BA" w:rsidP="003C64BA">
      <w:pPr>
        <w:pStyle w:val="SingleTxt"/>
        <w:spacing w:after="0" w:line="120" w:lineRule="exact"/>
        <w:rPr>
          <w:rFonts w:hint="cs"/>
          <w:sz w:val="12"/>
          <w:rtl/>
        </w:rPr>
      </w:pPr>
      <w:r>
        <w:rPr>
          <w:rFonts w:hint="cs"/>
          <w:noProof/>
          <w:w w:val="100"/>
          <w:rtl/>
        </w:rPr>
        <w:pict>
          <v:shape id="Image 7" o:spid="_x0000_s1038" type="#_x0000_t75" style="position:absolute;left:0;text-align:left;margin-left:66.05pt;margin-top:3.9pt;width:361.9pt;height:174.4pt;z-index:13;visibility:visible">
            <v:imagedata r:id="rId19" o:title=""/>
          </v:shape>
        </w:pict>
      </w:r>
    </w:p>
    <w:p w:rsidR="003C64BA" w:rsidRDefault="003C64BA" w:rsidP="003C64BA">
      <w:pPr>
        <w:pStyle w:val="SingleTxt"/>
        <w:rPr>
          <w:rFonts w:hint="cs"/>
          <w:rtl/>
        </w:rPr>
      </w:pPr>
    </w:p>
    <w:p w:rsidR="003C64BA" w:rsidRDefault="003C64BA" w:rsidP="003C64BA">
      <w:pPr>
        <w:pStyle w:val="SingleTxt"/>
        <w:rPr>
          <w:rFonts w:hint="cs"/>
          <w:rtl/>
        </w:rPr>
      </w:pPr>
    </w:p>
    <w:p w:rsidR="003C64BA" w:rsidRDefault="003C64BA" w:rsidP="003C64BA">
      <w:pPr>
        <w:pStyle w:val="SingleTxt"/>
        <w:rPr>
          <w:rFonts w:hint="cs"/>
          <w:rtl/>
        </w:rPr>
      </w:pPr>
      <w:r>
        <w:rPr>
          <w:rFonts w:hint="cs"/>
          <w:i/>
          <w:iCs/>
          <w:noProof/>
          <w:w w:val="100"/>
          <w:rtl/>
        </w:rPr>
        <w:pict>
          <v:shape id="_x0000_s1039" type="#_x0000_t202" style="position:absolute;left:0;text-align:left;margin-left:329.6pt;margin-top:7.75pt;width:88.15pt;height:51.3pt;z-index:14" stroked="f">
            <v:textbox inset="0,0,0,0">
              <w:txbxContent>
                <w:p w:rsidR="00846F5E" w:rsidRDefault="00846F5E" w:rsidP="003C64BA">
                  <w:pPr>
                    <w:spacing w:line="300" w:lineRule="exact"/>
                    <w:jc w:val="right"/>
                    <w:rPr>
                      <w:rFonts w:hint="cs"/>
                      <w:sz w:val="24"/>
                      <w:szCs w:val="24"/>
                      <w:rtl/>
                    </w:rPr>
                  </w:pPr>
                  <w:r w:rsidRPr="00516D4B">
                    <w:rPr>
                      <w:sz w:val="24"/>
                      <w:szCs w:val="24"/>
                      <w:rtl/>
                    </w:rPr>
                    <w:t>مدراء</w:t>
                  </w:r>
                </w:p>
                <w:p w:rsidR="00846F5E" w:rsidRDefault="00846F5E" w:rsidP="003C64BA">
                  <w:pPr>
                    <w:spacing w:line="300" w:lineRule="exact"/>
                    <w:jc w:val="right"/>
                    <w:rPr>
                      <w:rFonts w:hint="cs"/>
                      <w:sz w:val="24"/>
                      <w:szCs w:val="24"/>
                      <w:rtl/>
                    </w:rPr>
                  </w:pPr>
                  <w:r w:rsidRPr="00516D4B">
                    <w:rPr>
                      <w:sz w:val="24"/>
                      <w:szCs w:val="24"/>
                      <w:rtl/>
                    </w:rPr>
                    <w:t>مدراء عامون</w:t>
                  </w:r>
                </w:p>
                <w:p w:rsidR="00846F5E" w:rsidRPr="00516D4B" w:rsidRDefault="00846F5E" w:rsidP="003C64BA">
                  <w:pPr>
                    <w:spacing w:line="300" w:lineRule="exact"/>
                    <w:jc w:val="right"/>
                    <w:rPr>
                      <w:rFonts w:hint="cs"/>
                      <w:sz w:val="24"/>
                      <w:szCs w:val="24"/>
                    </w:rPr>
                  </w:pPr>
                  <w:r w:rsidRPr="00516D4B">
                    <w:rPr>
                      <w:sz w:val="24"/>
                      <w:szCs w:val="24"/>
                      <w:rtl/>
                    </w:rPr>
                    <w:t>كتاب دولة</w:t>
                  </w:r>
                </w:p>
              </w:txbxContent>
            </v:textbox>
          </v:shape>
        </w:pict>
      </w:r>
    </w:p>
    <w:p w:rsidR="003C64BA" w:rsidRDefault="003C64BA" w:rsidP="003C64BA">
      <w:pPr>
        <w:pStyle w:val="SingleTxt"/>
        <w:rPr>
          <w:rFonts w:hint="cs"/>
          <w:rtl/>
        </w:rPr>
      </w:pPr>
    </w:p>
    <w:p w:rsidR="003C64BA" w:rsidRDefault="003C64BA" w:rsidP="003C64BA">
      <w:pPr>
        <w:pStyle w:val="SingleTxt"/>
        <w:rPr>
          <w:rFonts w:hint="cs"/>
          <w:rtl/>
        </w:rPr>
      </w:pPr>
    </w:p>
    <w:p w:rsidR="003C64BA" w:rsidRDefault="003C64BA" w:rsidP="003C64BA">
      <w:pPr>
        <w:pStyle w:val="SingleTxt"/>
        <w:rPr>
          <w:rFonts w:hint="cs"/>
          <w:rtl/>
        </w:rPr>
      </w:pPr>
    </w:p>
    <w:p w:rsidR="003C64BA" w:rsidRDefault="003C64BA" w:rsidP="003C64BA">
      <w:pPr>
        <w:pStyle w:val="SingleTxt"/>
        <w:rPr>
          <w:rFonts w:hint="cs"/>
          <w:rtl/>
        </w:rPr>
      </w:pPr>
    </w:p>
    <w:p w:rsidR="003C64BA" w:rsidRPr="00955E90" w:rsidRDefault="003C64BA" w:rsidP="00846F5E">
      <w:pPr>
        <w:pStyle w:val="SingleTxt"/>
        <w:spacing w:after="0" w:line="240" w:lineRule="exact"/>
        <w:rPr>
          <w:rFonts w:hint="cs"/>
          <w:sz w:val="26"/>
          <w:szCs w:val="26"/>
          <w:rtl/>
        </w:rPr>
      </w:pPr>
      <w:r w:rsidRPr="00846F5E">
        <w:rPr>
          <w:i/>
          <w:iCs/>
          <w:sz w:val="26"/>
          <w:szCs w:val="26"/>
          <w:rtl/>
        </w:rPr>
        <w:t>المصدر</w:t>
      </w:r>
      <w:r w:rsidRPr="00955E90">
        <w:rPr>
          <w:sz w:val="26"/>
          <w:szCs w:val="26"/>
          <w:rtl/>
        </w:rPr>
        <w:t>:</w:t>
      </w:r>
      <w:r w:rsidRPr="00955E90">
        <w:rPr>
          <w:sz w:val="26"/>
          <w:szCs w:val="26"/>
        </w:rPr>
        <w:t> </w:t>
      </w:r>
      <w:r w:rsidRPr="00955E90">
        <w:rPr>
          <w:sz w:val="26"/>
          <w:szCs w:val="26"/>
          <w:rtl/>
        </w:rPr>
        <w:t xml:space="preserve">الدليل </w:t>
      </w:r>
      <w:r w:rsidRPr="00955E90">
        <w:rPr>
          <w:i/>
          <w:iCs/>
          <w:sz w:val="26"/>
          <w:szCs w:val="26"/>
          <w:rtl/>
        </w:rPr>
        <w:t>الأفريقي للجنسانية والتنمية 2003/المنشور</w:t>
      </w:r>
      <w:r w:rsidRPr="00955E90">
        <w:rPr>
          <w:i/>
          <w:iCs/>
          <w:szCs w:val="20"/>
          <w:lang w:val="fr-FR"/>
        </w:rPr>
        <w:t>Baromètre Madagascar</w:t>
      </w:r>
      <w:r w:rsidRPr="00955E90">
        <w:rPr>
          <w:i/>
          <w:iCs/>
          <w:sz w:val="26"/>
          <w:szCs w:val="26"/>
          <w:rtl/>
        </w:rPr>
        <w:t>،</w:t>
      </w:r>
      <w:r w:rsidR="00846F5E">
        <w:rPr>
          <w:rFonts w:hint="cs"/>
          <w:i/>
          <w:iCs/>
          <w:sz w:val="26"/>
          <w:szCs w:val="26"/>
          <w:rtl/>
        </w:rPr>
        <w:br/>
      </w:r>
      <w:r w:rsidRPr="00955E90">
        <w:rPr>
          <w:i/>
          <w:iCs/>
          <w:sz w:val="26"/>
          <w:szCs w:val="26"/>
          <w:rtl/>
        </w:rPr>
        <w:t>2010 و</w:t>
      </w:r>
      <w:r w:rsidR="00846F5E">
        <w:rPr>
          <w:rFonts w:hint="cs"/>
          <w:i/>
          <w:iCs/>
          <w:sz w:val="26"/>
          <w:szCs w:val="26"/>
          <w:rtl/>
        </w:rPr>
        <w:t xml:space="preserve"> </w:t>
      </w:r>
      <w:r w:rsidRPr="00955E90">
        <w:rPr>
          <w:i/>
          <w:iCs/>
          <w:sz w:val="26"/>
          <w:szCs w:val="26"/>
          <w:rtl/>
        </w:rPr>
        <w:t>2012</w:t>
      </w:r>
      <w:r w:rsidR="00846F5E">
        <w:rPr>
          <w:rFonts w:hint="cs"/>
          <w:i/>
          <w:iCs/>
          <w:sz w:val="26"/>
          <w:szCs w:val="26"/>
          <w:rtl/>
        </w:rPr>
        <w:t>.</w:t>
      </w:r>
    </w:p>
    <w:p w:rsidR="003C64BA" w:rsidRPr="00FA11D0" w:rsidRDefault="003C64BA" w:rsidP="003C64BA">
      <w:pPr>
        <w:pStyle w:val="SingleTxt"/>
        <w:tabs>
          <w:tab w:val="clear" w:pos="1930"/>
          <w:tab w:val="left" w:pos="2020"/>
        </w:tabs>
        <w:rPr>
          <w:rtl/>
        </w:rPr>
      </w:pPr>
      <w:r w:rsidRPr="00FA11D0">
        <w:rPr>
          <w:rtl/>
        </w:rPr>
        <w:t>163</w:t>
      </w:r>
      <w:r>
        <w:rPr>
          <w:rFonts w:hint="cs"/>
          <w:rtl/>
        </w:rPr>
        <w:t xml:space="preserve"> </w:t>
      </w:r>
      <w:r w:rsidRPr="00FA11D0">
        <w:rPr>
          <w:rtl/>
        </w:rPr>
        <w:t>-</w:t>
      </w:r>
      <w:r w:rsidRPr="00FA11D0">
        <w:rPr>
          <w:rtl/>
        </w:rPr>
        <w:tab/>
        <w:t xml:space="preserve">كانت </w:t>
      </w:r>
      <w:r>
        <w:rPr>
          <w:rtl/>
        </w:rPr>
        <w:t>مدغشقر، في عام 2012، تحتل المرت</w:t>
      </w:r>
      <w:r>
        <w:rPr>
          <w:rFonts w:hint="cs"/>
          <w:rtl/>
        </w:rPr>
        <w:t>ب</w:t>
      </w:r>
      <w:r w:rsidRPr="00FA11D0">
        <w:rPr>
          <w:rtl/>
        </w:rPr>
        <w:t>ة السابعة على الصعيد الإقليمي ب</w:t>
      </w:r>
      <w:r>
        <w:rPr>
          <w:rFonts w:hint="cs"/>
          <w:rtl/>
        </w:rPr>
        <w:t>ـ</w:t>
      </w:r>
      <w:r>
        <w:rPr>
          <w:rFonts w:hint="eastAsia"/>
          <w:rtl/>
        </w:rPr>
        <w:t> </w:t>
      </w:r>
      <w:r w:rsidRPr="00FA11D0">
        <w:rPr>
          <w:rtl/>
        </w:rPr>
        <w:t>33 في المائة من النساء في رتبة أمين تنفيذي أو مدير عام و</w:t>
      </w:r>
      <w:r>
        <w:rPr>
          <w:rFonts w:hint="cs"/>
          <w:rtl/>
        </w:rPr>
        <w:t xml:space="preserve"> </w:t>
      </w:r>
      <w:r w:rsidRPr="00FA11D0">
        <w:rPr>
          <w:rtl/>
        </w:rPr>
        <w:t>24 في المائة من كبار المديرين.</w:t>
      </w:r>
    </w:p>
    <w:p w:rsidR="003C64BA" w:rsidRPr="00FA11D0" w:rsidRDefault="003C64BA" w:rsidP="00846F5E">
      <w:pPr>
        <w:pStyle w:val="SingleTxt"/>
        <w:tabs>
          <w:tab w:val="clear" w:pos="1930"/>
          <w:tab w:val="left" w:pos="2020"/>
        </w:tabs>
        <w:rPr>
          <w:rtl/>
        </w:rPr>
      </w:pPr>
      <w:r w:rsidRPr="00FA11D0">
        <w:rPr>
          <w:rtl/>
        </w:rPr>
        <w:t>164</w:t>
      </w:r>
      <w:r>
        <w:rPr>
          <w:rFonts w:hint="cs"/>
          <w:rtl/>
        </w:rPr>
        <w:t xml:space="preserve"> </w:t>
      </w:r>
      <w:r w:rsidRPr="00FA11D0">
        <w:rPr>
          <w:rtl/>
        </w:rPr>
        <w:t>-</w:t>
      </w:r>
      <w:r w:rsidRPr="00FA11D0">
        <w:rPr>
          <w:rtl/>
        </w:rPr>
        <w:tab/>
        <w:t>وعلى مستوى القضاء، فإن 454 من جملة 913 قاضيا من النساء، أي</w:t>
      </w:r>
      <w:r w:rsidR="00846F5E">
        <w:rPr>
          <w:rFonts w:hint="cs"/>
          <w:rtl/>
        </w:rPr>
        <w:br/>
      </w:r>
      <w:r w:rsidRPr="00FA11D0">
        <w:rPr>
          <w:rtl/>
        </w:rPr>
        <w:t>49.72 في المائة.</w:t>
      </w:r>
    </w:p>
    <w:p w:rsidR="003C64BA" w:rsidRPr="00FA11D0" w:rsidRDefault="003C64BA" w:rsidP="003C64BA">
      <w:pPr>
        <w:pStyle w:val="SingleTxt"/>
        <w:spacing w:after="0" w:line="120" w:lineRule="exact"/>
        <w:rPr>
          <w:b/>
          <w:bCs/>
          <w:i/>
          <w:iCs/>
          <w:sz w:val="12"/>
          <w:rtl/>
        </w:rPr>
      </w:pPr>
    </w:p>
    <w:p w:rsidR="003C64BA" w:rsidRPr="00FA11D0" w:rsidRDefault="003C64BA" w:rsidP="003C64BA">
      <w:pPr>
        <w:pStyle w:val="SingleTxt"/>
        <w:rPr>
          <w:b/>
          <w:bCs/>
          <w:rtl/>
        </w:rPr>
      </w:pPr>
      <w:r w:rsidRPr="00FA11D0">
        <w:rPr>
          <w:b/>
          <w:bCs/>
          <w:rtl/>
        </w:rPr>
        <w:t>النقابات</w:t>
      </w:r>
    </w:p>
    <w:p w:rsidR="003C64BA" w:rsidRPr="00FA11D0" w:rsidRDefault="003C64BA" w:rsidP="003C64BA">
      <w:pPr>
        <w:pStyle w:val="SingleTxt"/>
        <w:tabs>
          <w:tab w:val="clear" w:pos="1930"/>
          <w:tab w:val="left" w:pos="2020"/>
        </w:tabs>
      </w:pPr>
      <w:r w:rsidRPr="00FA11D0">
        <w:rPr>
          <w:rtl/>
        </w:rPr>
        <w:t>165</w:t>
      </w:r>
      <w:r>
        <w:rPr>
          <w:rFonts w:hint="cs"/>
          <w:rtl/>
        </w:rPr>
        <w:t xml:space="preserve"> </w:t>
      </w:r>
      <w:r w:rsidRPr="00FA11D0">
        <w:rPr>
          <w:rtl/>
        </w:rPr>
        <w:t>-</w:t>
      </w:r>
      <w:r w:rsidRPr="00FA11D0">
        <w:rPr>
          <w:rtl/>
        </w:rPr>
        <w:tab/>
        <w:t>في ما يتعلق بالنقابات، تمثل المرأة 29 في المائة من المنتسبين للنقابات وتحتل 25.08 في المائة من المناصب في اللجنة التنفيذية و20.41 في المائة من مناصب القيادة</w:t>
      </w:r>
      <w:r w:rsidRPr="00FA11D0">
        <w:rPr>
          <w:vertAlign w:val="superscript"/>
          <w:rtl/>
        </w:rPr>
        <w:t>(</w:t>
      </w:r>
      <w:r>
        <w:rPr>
          <w:rStyle w:val="FootnoteReference"/>
          <w:rtl/>
        </w:rPr>
        <w:footnoteReference w:id="9"/>
      </w:r>
      <w:r w:rsidRPr="00FA11D0">
        <w:rPr>
          <w:vertAlign w:val="superscript"/>
          <w:rtl/>
        </w:rPr>
        <w:t>)</w:t>
      </w:r>
      <w:r w:rsidRPr="00FA11D0">
        <w:rPr>
          <w:rtl/>
        </w:rPr>
        <w:t>. ويلخص الشكل الوارد أدناه مشاركة المرأة في النقابات ال</w:t>
      </w:r>
      <w:r>
        <w:rPr>
          <w:rFonts w:hint="cs"/>
          <w:rtl/>
        </w:rPr>
        <w:t xml:space="preserve">ـ </w:t>
      </w:r>
      <w:r w:rsidRPr="00FA11D0">
        <w:rPr>
          <w:rtl/>
        </w:rPr>
        <w:t>13 المشمولة بالاستقصاء</w:t>
      </w:r>
      <w:r w:rsidRPr="00FA11D0">
        <w:rPr>
          <w:vertAlign w:val="superscript"/>
          <w:rtl/>
        </w:rPr>
        <w:t>(</w:t>
      </w:r>
      <w:r>
        <w:rPr>
          <w:rStyle w:val="FootnoteReference"/>
          <w:rtl/>
        </w:rPr>
        <w:footnoteReference w:id="10"/>
      </w:r>
      <w:r w:rsidRPr="00FA11D0">
        <w:rPr>
          <w:vertAlign w:val="superscript"/>
          <w:rtl/>
        </w:rPr>
        <w:t>)</w:t>
      </w:r>
      <w:r w:rsidRPr="00FA11D0">
        <w:rPr>
          <w:rtl/>
        </w:rPr>
        <w:t>:</w:t>
      </w:r>
    </w:p>
    <w:p w:rsidR="003C64BA" w:rsidRPr="00FA11D0"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28.98</w:t>
      </w:r>
      <w:r w:rsidRPr="00FA11D0">
        <w:rPr>
          <w:rtl/>
        </w:rPr>
        <w:t xml:space="preserve"> في المائة من الأعضاء البالغ عددهم </w:t>
      </w:r>
      <w:r>
        <w:rPr>
          <w:rFonts w:hint="cs"/>
          <w:rtl/>
        </w:rPr>
        <w:t>072 99</w:t>
      </w:r>
      <w:r w:rsidRPr="00FA11D0">
        <w:rPr>
          <w:rtl/>
        </w:rPr>
        <w:t xml:space="preserve"> عضوا؛</w:t>
      </w:r>
    </w:p>
    <w:p w:rsidR="003C64BA" w:rsidRPr="00FA11D0"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FA11D0">
        <w:rPr>
          <w:rtl/>
        </w:rPr>
        <w:t>74.92 في المائة من أعضاء اللجان التنفيذية البالغ عددهم 311 عضوا؛</w:t>
      </w:r>
    </w:p>
    <w:p w:rsidR="003C64BA" w:rsidRPr="00FA11D0"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FA11D0">
        <w:rPr>
          <w:rtl/>
        </w:rPr>
        <w:t>20.41 في المائة من المدراء البالغ عددهم 338 مديرا.</w:t>
      </w:r>
    </w:p>
    <w:p w:rsidR="003C64BA" w:rsidRDefault="003C64BA" w:rsidP="003C64BA">
      <w:pPr>
        <w:pStyle w:val="SingleTxt"/>
        <w:tabs>
          <w:tab w:val="clear" w:pos="1930"/>
          <w:tab w:val="left" w:pos="2020"/>
        </w:tabs>
        <w:rPr>
          <w:rFonts w:hint="cs"/>
          <w:rtl/>
        </w:rPr>
      </w:pPr>
      <w:r w:rsidRPr="00FA11D0">
        <w:rPr>
          <w:rtl/>
        </w:rPr>
        <w:t>166</w:t>
      </w:r>
      <w:r>
        <w:rPr>
          <w:rFonts w:hint="cs"/>
          <w:rtl/>
        </w:rPr>
        <w:t xml:space="preserve"> </w:t>
      </w:r>
      <w:r w:rsidRPr="00FA11D0">
        <w:rPr>
          <w:rtl/>
        </w:rPr>
        <w:t>-</w:t>
      </w:r>
      <w:r w:rsidRPr="00FA11D0">
        <w:rPr>
          <w:rtl/>
        </w:rPr>
        <w:tab/>
        <w:t xml:space="preserve">وفي الاتحادات غير المنتسبة للنقابات المركزية، والتي يبلغ عدد أعضائها الإجمالي </w:t>
      </w:r>
      <w:r>
        <w:rPr>
          <w:rFonts w:hint="cs"/>
          <w:rtl/>
        </w:rPr>
        <w:t>707 11</w:t>
      </w:r>
      <w:r w:rsidRPr="00FA11D0">
        <w:rPr>
          <w:rtl/>
        </w:rPr>
        <w:t xml:space="preserve">، فإن عدد النساء منهم يصل إلى </w:t>
      </w:r>
      <w:r>
        <w:rPr>
          <w:rFonts w:hint="cs"/>
          <w:rtl/>
        </w:rPr>
        <w:t>132 6</w:t>
      </w:r>
      <w:r>
        <w:rPr>
          <w:rtl/>
        </w:rPr>
        <w:t xml:space="preserve"> </w:t>
      </w:r>
      <w:r w:rsidR="00846F5E">
        <w:rPr>
          <w:rFonts w:hint="cs"/>
          <w:rtl/>
        </w:rPr>
        <w:t>امرأة</w:t>
      </w:r>
      <w:r>
        <w:rPr>
          <w:rtl/>
        </w:rPr>
        <w:t>. ويفسر المعدلا</w:t>
      </w:r>
      <w:r>
        <w:rPr>
          <w:rFonts w:hint="cs"/>
          <w:rtl/>
        </w:rPr>
        <w:t>ن</w:t>
      </w:r>
      <w:r w:rsidRPr="00FA11D0">
        <w:rPr>
          <w:rtl/>
        </w:rPr>
        <w:t xml:space="preserve"> المرتفعان نسبيا للنساء في مناصب الإدارة في هذه الاتحادات، وهما 47.14 في المائة في اللجان التنفيذية </w:t>
      </w:r>
      <w:r w:rsidR="00846F5E">
        <w:rPr>
          <w:rFonts w:hint="cs"/>
          <w:rtl/>
        </w:rPr>
        <w:br/>
      </w:r>
      <w:r w:rsidRPr="00FA11D0">
        <w:rPr>
          <w:rtl/>
        </w:rPr>
        <w:t>(33 على 70)، و</w:t>
      </w:r>
      <w:r>
        <w:rPr>
          <w:rFonts w:hint="cs"/>
          <w:rtl/>
        </w:rPr>
        <w:t xml:space="preserve"> </w:t>
      </w:r>
      <w:r w:rsidRPr="00FA11D0">
        <w:rPr>
          <w:rtl/>
        </w:rPr>
        <w:t>31.25 في المائة في مناصب المدراء (15 على 48) بالطابع الخصوصي للنقابات المعنية.</w:t>
      </w:r>
    </w:p>
    <w:p w:rsidR="003C64BA" w:rsidRPr="00FA11D0" w:rsidRDefault="003C64BA" w:rsidP="003C64BA">
      <w:pPr>
        <w:pStyle w:val="SingleTxt"/>
        <w:tabs>
          <w:tab w:val="clear" w:pos="1930"/>
          <w:tab w:val="left" w:pos="2020"/>
        </w:tabs>
        <w:spacing w:after="0" w:line="120" w:lineRule="exact"/>
        <w:rPr>
          <w:rFonts w:hint="cs"/>
          <w:sz w:val="12"/>
          <w:rtl/>
        </w:rPr>
      </w:pPr>
    </w:p>
    <w:p w:rsidR="003C64BA" w:rsidRDefault="003C64BA" w:rsidP="003C64BA">
      <w:pPr>
        <w:pStyle w:val="SingleTxt"/>
        <w:rPr>
          <w:rFonts w:hint="cs"/>
          <w:b/>
          <w:bCs/>
          <w:rtl/>
        </w:rPr>
      </w:pPr>
      <w:r>
        <w:rPr>
          <w:b/>
          <w:bCs/>
          <w:rtl/>
        </w:rPr>
        <w:br w:type="page"/>
      </w:r>
      <w:r w:rsidRPr="00424704">
        <w:rPr>
          <w:rFonts w:hint="cs"/>
          <w:b/>
          <w:bCs/>
          <w:rtl/>
        </w:rPr>
        <w:t>الشكل 6:</w:t>
      </w:r>
    </w:p>
    <w:p w:rsidR="003C64BA" w:rsidRDefault="003C64BA" w:rsidP="003C64BA">
      <w:pPr>
        <w:pStyle w:val="SingleTxt"/>
        <w:rPr>
          <w:rFonts w:hint="cs"/>
          <w:rtl/>
        </w:rPr>
      </w:pPr>
      <w:r w:rsidRPr="00307390">
        <w:rPr>
          <w:b/>
          <w:bCs/>
          <w:rtl/>
        </w:rPr>
        <w:t>تطور تواجد المرأة في النقابات</w:t>
      </w:r>
    </w:p>
    <w:p w:rsidR="003C64BA" w:rsidRPr="00307390"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noProof/>
          <w:w w:val="100"/>
          <w:rtl/>
        </w:rPr>
        <w:pict>
          <v:shape id="Image 8" o:spid="_x0000_s1040" type="#_x0000_t75" style="position:absolute;left:0;text-align:left;margin-left:65.95pt;margin-top:2.35pt;width:361.9pt;height:217.9pt;z-index:15;visibility:visible">
            <v:imagedata r:id="rId20" o:title=""/>
          </v:shape>
        </w:pict>
      </w:r>
    </w:p>
    <w:p w:rsidR="003C64BA" w:rsidRDefault="003C64BA" w:rsidP="003C64BA">
      <w:pPr>
        <w:pStyle w:val="SingleTxt"/>
        <w:rPr>
          <w:rFonts w:hint="cs"/>
          <w:b/>
          <w:bCs/>
          <w:rtl/>
        </w:rPr>
      </w:pPr>
    </w:p>
    <w:p w:rsidR="003C64BA" w:rsidRDefault="003C64BA" w:rsidP="003C64BA">
      <w:pPr>
        <w:pStyle w:val="SingleTxt"/>
        <w:rPr>
          <w:rFonts w:hint="cs"/>
          <w:b/>
          <w:bCs/>
          <w:rtl/>
        </w:rPr>
      </w:pPr>
      <w:r>
        <w:rPr>
          <w:rFonts w:hint="cs"/>
          <w:b/>
          <w:bCs/>
          <w:noProof/>
          <w:w w:val="100"/>
          <w:rtl/>
        </w:rPr>
        <w:pict>
          <v:shape id="_x0000_s1041" type="#_x0000_t202" style="position:absolute;left:0;text-align:left;margin-left:354.1pt;margin-top:24.6pt;width:63.65pt;height:61.05pt;z-index:16" stroked="f">
            <v:textbox inset="0,0,0,0">
              <w:txbxContent>
                <w:p w:rsidR="00846F5E" w:rsidRPr="00307390" w:rsidRDefault="00846F5E" w:rsidP="003C64BA">
                  <w:pPr>
                    <w:jc w:val="right"/>
                    <w:rPr>
                      <w:rFonts w:hint="cs"/>
                      <w:i/>
                      <w:sz w:val="26"/>
                      <w:szCs w:val="26"/>
                      <w:rtl/>
                    </w:rPr>
                  </w:pPr>
                  <w:r w:rsidRPr="00307390">
                    <w:rPr>
                      <w:i/>
                      <w:sz w:val="26"/>
                      <w:szCs w:val="26"/>
                      <w:rtl/>
                    </w:rPr>
                    <w:t>أعضاء</w:t>
                  </w:r>
                </w:p>
                <w:p w:rsidR="00846F5E" w:rsidRDefault="00846F5E" w:rsidP="003C64BA">
                  <w:pPr>
                    <w:jc w:val="right"/>
                    <w:rPr>
                      <w:rFonts w:hint="cs"/>
                      <w:b/>
                      <w:bCs/>
                      <w:i/>
                      <w:sz w:val="26"/>
                      <w:szCs w:val="26"/>
                      <w:rtl/>
                    </w:rPr>
                  </w:pPr>
                  <w:r w:rsidRPr="00307390">
                    <w:rPr>
                      <w:rFonts w:hint="cs"/>
                      <w:i/>
                      <w:sz w:val="26"/>
                      <w:szCs w:val="26"/>
                      <w:rtl/>
                    </w:rPr>
                    <w:t>لجان تنفيذية</w:t>
                  </w:r>
                </w:p>
                <w:p w:rsidR="00846F5E" w:rsidRPr="00307390" w:rsidRDefault="00846F5E" w:rsidP="003C64BA">
                  <w:pPr>
                    <w:jc w:val="right"/>
                    <w:rPr>
                      <w:rFonts w:hint="cs"/>
                      <w:sz w:val="26"/>
                      <w:szCs w:val="26"/>
                    </w:rPr>
                  </w:pPr>
                  <w:r>
                    <w:rPr>
                      <w:rFonts w:hint="cs"/>
                      <w:sz w:val="26"/>
                      <w:szCs w:val="26"/>
                      <w:rtl/>
                    </w:rPr>
                    <w:t>مدراء</w:t>
                  </w:r>
                </w:p>
              </w:txbxContent>
            </v:textbox>
          </v:shape>
        </w:pict>
      </w:r>
    </w:p>
    <w:p w:rsidR="003C64BA" w:rsidRDefault="003C64BA" w:rsidP="003C64BA">
      <w:pPr>
        <w:pStyle w:val="SingleTxt"/>
        <w:rPr>
          <w:rFonts w:hint="cs"/>
          <w:b/>
          <w:bCs/>
          <w:rtl/>
        </w:rPr>
      </w:pPr>
    </w:p>
    <w:p w:rsidR="003C64BA" w:rsidRDefault="003C64BA" w:rsidP="003C64BA">
      <w:pPr>
        <w:pStyle w:val="SingleTxt"/>
        <w:rPr>
          <w:rFonts w:hint="cs"/>
          <w:b/>
          <w:bCs/>
          <w:rtl/>
        </w:rPr>
      </w:pPr>
    </w:p>
    <w:p w:rsidR="003C64BA" w:rsidRDefault="003C64BA" w:rsidP="003C64BA">
      <w:pPr>
        <w:pStyle w:val="SingleTxt"/>
        <w:rPr>
          <w:rFonts w:hint="cs"/>
          <w:b/>
          <w:bCs/>
          <w:rtl/>
        </w:rPr>
      </w:pPr>
    </w:p>
    <w:p w:rsidR="003C64BA" w:rsidRDefault="003C64BA" w:rsidP="003C64BA">
      <w:pPr>
        <w:pStyle w:val="SingleTxt"/>
        <w:rPr>
          <w:rFonts w:hint="cs"/>
          <w:b/>
          <w:bCs/>
          <w:rtl/>
        </w:rPr>
      </w:pPr>
    </w:p>
    <w:p w:rsidR="003C64BA" w:rsidRDefault="003C64BA" w:rsidP="003C64BA">
      <w:pPr>
        <w:pStyle w:val="SingleTxt"/>
        <w:rPr>
          <w:rFonts w:hint="cs"/>
          <w:b/>
          <w:bCs/>
          <w:rtl/>
        </w:rPr>
      </w:pPr>
    </w:p>
    <w:p w:rsidR="003C64BA" w:rsidRDefault="003C64BA" w:rsidP="003C64BA">
      <w:pPr>
        <w:pStyle w:val="SingleTxt"/>
        <w:rPr>
          <w:rFonts w:hint="cs"/>
          <w:b/>
          <w:bCs/>
          <w:rtl/>
        </w:rPr>
      </w:pPr>
    </w:p>
    <w:p w:rsidR="003C64BA" w:rsidRDefault="003C64BA" w:rsidP="003C64BA">
      <w:pPr>
        <w:pStyle w:val="SingleTxt"/>
        <w:rPr>
          <w:rFonts w:hint="cs"/>
          <w:b/>
          <w:bCs/>
          <w:rtl/>
        </w:rPr>
      </w:pPr>
      <w:r w:rsidRPr="00846F5E">
        <w:rPr>
          <w:i/>
          <w:iCs/>
          <w:sz w:val="26"/>
          <w:szCs w:val="26"/>
          <w:rtl/>
        </w:rPr>
        <w:t>المصدر</w:t>
      </w:r>
      <w:r w:rsidRPr="00846F5E">
        <w:rPr>
          <w:b/>
          <w:bCs/>
          <w:i/>
          <w:iCs/>
          <w:sz w:val="26"/>
          <w:szCs w:val="26"/>
          <w:rtl/>
        </w:rPr>
        <w:t>:</w:t>
      </w:r>
      <w:r w:rsidRPr="00846F5E">
        <w:rPr>
          <w:i/>
          <w:iCs/>
          <w:sz w:val="26"/>
          <w:szCs w:val="26"/>
          <w:rtl/>
        </w:rPr>
        <w:t xml:space="preserve"> إستقصاء </w:t>
      </w:r>
      <w:r w:rsidRPr="00846F5E">
        <w:rPr>
          <w:i/>
          <w:iCs/>
          <w:sz w:val="17"/>
          <w:szCs w:val="17"/>
        </w:rPr>
        <w:t>Focus</w:t>
      </w:r>
      <w:r w:rsidRPr="00846F5E">
        <w:rPr>
          <w:i/>
          <w:iCs/>
          <w:sz w:val="26"/>
          <w:szCs w:val="26"/>
          <w:rtl/>
        </w:rPr>
        <w:t>/مكتب العمل الدولي/مؤتمر عمال مدغشقر/التقرير الوطني للدليل الأفريقي للجنسانية والتنمية 2004</w:t>
      </w:r>
      <w:r>
        <w:rPr>
          <w:rFonts w:hint="cs"/>
          <w:b/>
          <w:bCs/>
          <w:rtl/>
        </w:rPr>
        <w:t>.</w:t>
      </w:r>
    </w:p>
    <w:p w:rsidR="003C64BA" w:rsidRPr="00307390" w:rsidRDefault="003C64BA" w:rsidP="003C64BA">
      <w:pPr>
        <w:pStyle w:val="SingleTxt"/>
        <w:spacing w:after="0" w:line="120" w:lineRule="exact"/>
        <w:rPr>
          <w:rFonts w:hint="cs"/>
          <w:b/>
          <w:bCs/>
          <w:sz w:val="12"/>
          <w:rtl/>
        </w:rPr>
      </w:pPr>
    </w:p>
    <w:p w:rsidR="003C64BA" w:rsidRPr="00307390" w:rsidRDefault="003C64BA" w:rsidP="003C64BA">
      <w:pPr>
        <w:pStyle w:val="SingleTxt"/>
        <w:tabs>
          <w:tab w:val="clear" w:pos="1930"/>
          <w:tab w:val="left" w:pos="2020"/>
        </w:tabs>
        <w:rPr>
          <w:rtl/>
        </w:rPr>
      </w:pPr>
      <w:r w:rsidRPr="00307390">
        <w:rPr>
          <w:rtl/>
        </w:rPr>
        <w:t>167</w:t>
      </w:r>
      <w:r>
        <w:rPr>
          <w:rFonts w:hint="cs"/>
          <w:rtl/>
        </w:rPr>
        <w:t xml:space="preserve"> </w:t>
      </w:r>
      <w:r w:rsidRPr="00307390">
        <w:rPr>
          <w:rtl/>
        </w:rPr>
        <w:t>-</w:t>
      </w:r>
      <w:r w:rsidRPr="00307390">
        <w:rPr>
          <w:rtl/>
        </w:rPr>
        <w:tab/>
        <w:t>وهكذا، فإن اتحاد النقابات تولوني بيكاراما يجمع نقابات تنظم عمال قطاع النسيج (التطريز، صناعة الملابس...) حيث</w:t>
      </w:r>
      <w:r>
        <w:rPr>
          <w:rFonts w:hint="cs"/>
          <w:rtl/>
        </w:rPr>
        <w:t xml:space="preserve"> </w:t>
      </w:r>
      <w:r w:rsidRPr="00307390">
        <w:rPr>
          <w:rtl/>
        </w:rPr>
        <w:t>تتجاوز نسبة النساء من العمال المعنيين. وهذا يفسر عدد الرئيسات الثماني من جملة الرؤساء ال</w:t>
      </w:r>
      <w:r>
        <w:rPr>
          <w:rFonts w:hint="cs"/>
          <w:rtl/>
        </w:rPr>
        <w:t xml:space="preserve">ـ </w:t>
      </w:r>
      <w:r w:rsidRPr="00307390">
        <w:rPr>
          <w:rtl/>
        </w:rPr>
        <w:t>23 الحاليين.</w:t>
      </w:r>
    </w:p>
    <w:p w:rsidR="003C64BA" w:rsidRPr="00307390" w:rsidRDefault="003C64BA" w:rsidP="003C64BA">
      <w:pPr>
        <w:pStyle w:val="SingleTxt"/>
        <w:spacing w:after="0" w:line="120" w:lineRule="exact"/>
        <w:rPr>
          <w:sz w:val="12"/>
          <w:rtl/>
        </w:rPr>
      </w:pPr>
    </w:p>
    <w:p w:rsidR="003C64BA" w:rsidRPr="00307390" w:rsidRDefault="003C64BA" w:rsidP="003C64BA">
      <w:pPr>
        <w:pStyle w:val="SingleTxt"/>
        <w:rPr>
          <w:rFonts w:hint="cs"/>
          <w:b/>
          <w:bCs/>
          <w:rtl/>
        </w:rPr>
      </w:pPr>
      <w:r>
        <w:rPr>
          <w:b/>
          <w:bCs/>
          <w:rtl/>
        </w:rPr>
        <w:t>مشاركة المرأة في الانتخابات</w:t>
      </w:r>
    </w:p>
    <w:p w:rsidR="003C64BA" w:rsidRPr="00307390" w:rsidRDefault="003C64BA" w:rsidP="003C64BA">
      <w:pPr>
        <w:pStyle w:val="SingleTxt"/>
        <w:tabs>
          <w:tab w:val="clear" w:pos="1930"/>
          <w:tab w:val="left" w:pos="2020"/>
        </w:tabs>
        <w:rPr>
          <w:rFonts w:hint="cs"/>
          <w:rtl/>
        </w:rPr>
      </w:pPr>
      <w:r w:rsidRPr="00307390">
        <w:rPr>
          <w:rtl/>
        </w:rPr>
        <w:t>168</w:t>
      </w:r>
      <w:r>
        <w:rPr>
          <w:rFonts w:hint="cs"/>
          <w:rtl/>
        </w:rPr>
        <w:t xml:space="preserve"> </w:t>
      </w:r>
      <w:r w:rsidRPr="00307390">
        <w:rPr>
          <w:rtl/>
        </w:rPr>
        <w:t>-</w:t>
      </w:r>
      <w:r>
        <w:rPr>
          <w:rFonts w:hint="cs"/>
          <w:rtl/>
        </w:rPr>
        <w:tab/>
      </w:r>
      <w:r w:rsidRPr="00307390">
        <w:rPr>
          <w:rtl/>
        </w:rPr>
        <w:t xml:space="preserve">في نيسان/أبريل 2012، نظم البرنامج </w:t>
      </w:r>
      <w:r w:rsidR="00846F5E">
        <w:rPr>
          <w:rtl/>
        </w:rPr>
        <w:t>الإنمائي حلقة عمل عن التخطيط ال</w:t>
      </w:r>
      <w:r w:rsidR="00846F5E">
        <w:rPr>
          <w:rFonts w:hint="cs"/>
          <w:rtl/>
        </w:rPr>
        <w:t>ا</w:t>
      </w:r>
      <w:r w:rsidRPr="00307390">
        <w:rPr>
          <w:rtl/>
        </w:rPr>
        <w:t xml:space="preserve">ستراتيجي تستهدف زيادة تمثيل المرأة الملغاشية في هيئات اتخاذ القرار عن طريق إدماج مراعاة المنظور الجنساني في العملية الانتخابية وفي سياق فترة ما بعد النزاع. وستساهم الحركية الجديدة المتولدة عن حلقة العمل في إشراك المرأة بدرجة أكبر في مراحل ما قبل الانتخابات والانتخابات وما بعد الانتخابات من </w:t>
      </w:r>
      <w:r>
        <w:rPr>
          <w:rtl/>
        </w:rPr>
        <w:t>العملية الانتخابية. وذلك هو الش</w:t>
      </w:r>
      <w:r>
        <w:rPr>
          <w:rFonts w:hint="cs"/>
          <w:rtl/>
        </w:rPr>
        <w:t>أ</w:t>
      </w:r>
      <w:r w:rsidRPr="00307390">
        <w:rPr>
          <w:rtl/>
        </w:rPr>
        <w:t>ن في ما</w:t>
      </w:r>
      <w:r>
        <w:rPr>
          <w:rFonts w:hint="cs"/>
          <w:rtl/>
        </w:rPr>
        <w:t> </w:t>
      </w:r>
      <w:r w:rsidRPr="00307390">
        <w:rPr>
          <w:rtl/>
        </w:rPr>
        <w:t>يتعلق بتواجد المرأة بين أعضاء اللجنة الوطنية المستقلة للانتخابات للفترة الانتقالية.</w:t>
      </w:r>
    </w:p>
    <w:p w:rsidR="003C64BA" w:rsidRPr="00424704" w:rsidRDefault="003C64BA" w:rsidP="003C64BA">
      <w:pPr>
        <w:pStyle w:val="SingleTxt"/>
        <w:rPr>
          <w:rFonts w:hint="cs"/>
          <w:b/>
          <w:bCs/>
          <w:rtl/>
        </w:rPr>
      </w:pPr>
      <w:r>
        <w:rPr>
          <w:b/>
          <w:bCs/>
          <w:rtl/>
        </w:rPr>
        <w:br w:type="page"/>
      </w:r>
      <w:r w:rsidRPr="00424704">
        <w:rPr>
          <w:rFonts w:hint="cs"/>
          <w:b/>
          <w:bCs/>
          <w:rtl/>
        </w:rPr>
        <w:t>ا</w:t>
      </w:r>
      <w:r>
        <w:rPr>
          <w:rFonts w:hint="cs"/>
          <w:b/>
          <w:bCs/>
          <w:rtl/>
        </w:rPr>
        <w:t>لجدول</w:t>
      </w:r>
      <w:r w:rsidRPr="00424704">
        <w:rPr>
          <w:rFonts w:hint="cs"/>
          <w:b/>
          <w:bCs/>
          <w:rtl/>
        </w:rPr>
        <w:t xml:space="preserve"> 8</w:t>
      </w:r>
    </w:p>
    <w:p w:rsidR="003C64BA" w:rsidRDefault="003C64BA" w:rsidP="003C64BA">
      <w:pPr>
        <w:pStyle w:val="SingleTxt"/>
        <w:rPr>
          <w:rFonts w:hint="cs"/>
          <w:b/>
          <w:bCs/>
          <w:rtl/>
        </w:rPr>
      </w:pPr>
      <w:r w:rsidRPr="00307390">
        <w:rPr>
          <w:b/>
          <w:bCs/>
          <w:rtl/>
        </w:rPr>
        <w:t>النساء العضوات في مكتب اللجنة الوطنية المستقلة للانتخابات للفترة الانتقالية</w:t>
      </w:r>
    </w:p>
    <w:p w:rsidR="003C64BA" w:rsidRPr="00307390" w:rsidRDefault="003C64BA" w:rsidP="003C64BA">
      <w:pPr>
        <w:pStyle w:val="SingleTxt"/>
        <w:spacing w:after="0" w:line="120" w:lineRule="exact"/>
        <w:rPr>
          <w:rFonts w:hint="cs"/>
          <w:b/>
          <w:bCs/>
          <w:sz w:val="12"/>
          <w:rtl/>
        </w:rPr>
      </w:pPr>
    </w:p>
    <w:tbl>
      <w:tblPr>
        <w:bidiVisual/>
        <w:tblW w:w="0" w:type="auto"/>
        <w:tblInd w:w="1267" w:type="dxa"/>
        <w:tblLook w:val="01E0"/>
      </w:tblPr>
      <w:tblGrid>
        <w:gridCol w:w="1830"/>
        <w:gridCol w:w="1830"/>
        <w:gridCol w:w="1831"/>
        <w:gridCol w:w="1831"/>
      </w:tblGrid>
      <w:tr w:rsidR="003C64BA" w:rsidRPr="00892EA7" w:rsidTr="00892EA7">
        <w:trPr>
          <w:cantSplit/>
          <w:tblHeader/>
        </w:trPr>
        <w:tc>
          <w:tcPr>
            <w:tcW w:w="18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i/>
                <w:iCs/>
                <w:sz w:val="16"/>
                <w:szCs w:val="24"/>
                <w:rtl/>
              </w:rPr>
              <w:t>أعضاء المكتب</w:t>
            </w:r>
          </w:p>
        </w:tc>
        <w:tc>
          <w:tcPr>
            <w:tcW w:w="18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i/>
                <w:iCs/>
                <w:sz w:val="16"/>
                <w:szCs w:val="24"/>
                <w:rtl/>
              </w:rPr>
              <w:t>الرجال</w:t>
            </w:r>
          </w:p>
        </w:tc>
        <w:tc>
          <w:tcPr>
            <w:tcW w:w="18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النساء</w:t>
            </w:r>
          </w:p>
        </w:tc>
        <w:tc>
          <w:tcPr>
            <w:tcW w:w="18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النسبة المئوية للنساء</w:t>
            </w:r>
          </w:p>
        </w:tc>
      </w:tr>
      <w:tr w:rsidR="003C64BA" w:rsidRPr="00892EA7" w:rsidTr="00892EA7">
        <w:trPr>
          <w:cantSplit/>
          <w:trHeight w:hRule="exact" w:val="115"/>
          <w:tblHeader/>
        </w:trPr>
        <w:tc>
          <w:tcPr>
            <w:tcW w:w="18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8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8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رئيس</w:t>
            </w:r>
          </w:p>
        </w:tc>
        <w:tc>
          <w:tcPr>
            <w:tcW w:w="18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صفر</w:t>
            </w:r>
          </w:p>
        </w:tc>
        <w:tc>
          <w:tcPr>
            <w:tcW w:w="183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w:t>
            </w:r>
          </w:p>
        </w:tc>
        <w:tc>
          <w:tcPr>
            <w:tcW w:w="183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100</w:t>
            </w:r>
          </w:p>
        </w:tc>
      </w:tr>
      <w:tr w:rsidR="003C64BA" w:rsidRPr="00892EA7" w:rsidTr="00892EA7">
        <w:trPr>
          <w:cantSplit/>
        </w:trPr>
        <w:tc>
          <w:tcPr>
            <w:tcW w:w="18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نائب رئيس</w:t>
            </w:r>
          </w:p>
        </w:tc>
        <w:tc>
          <w:tcPr>
            <w:tcW w:w="183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w:t>
            </w:r>
          </w:p>
        </w:tc>
        <w:tc>
          <w:tcPr>
            <w:tcW w:w="183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صفر</w:t>
            </w:r>
          </w:p>
        </w:tc>
        <w:tc>
          <w:tcPr>
            <w:tcW w:w="183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صفر</w:t>
            </w:r>
          </w:p>
        </w:tc>
      </w:tr>
      <w:tr w:rsidR="003C64BA" w:rsidRPr="00892EA7" w:rsidTr="00892EA7">
        <w:trPr>
          <w:cantSplit/>
        </w:trPr>
        <w:tc>
          <w:tcPr>
            <w:tcW w:w="183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المقررون</w:t>
            </w:r>
          </w:p>
        </w:tc>
        <w:tc>
          <w:tcPr>
            <w:tcW w:w="183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w:t>
            </w:r>
          </w:p>
        </w:tc>
        <w:tc>
          <w:tcPr>
            <w:tcW w:w="1831"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w:t>
            </w:r>
          </w:p>
        </w:tc>
        <w:tc>
          <w:tcPr>
            <w:tcW w:w="1831"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50</w:t>
            </w:r>
          </w:p>
        </w:tc>
      </w:tr>
      <w:tr w:rsidR="003C64BA" w:rsidRPr="00892EA7" w:rsidTr="00892EA7">
        <w:trPr>
          <w:cantSplit/>
        </w:trPr>
        <w:tc>
          <w:tcPr>
            <w:tcW w:w="1830" w:type="dxa"/>
            <w:tcBorders>
              <w:top w:val="single" w:sz="2" w:space="0" w:color="auto"/>
              <w:bottom w:val="single" w:sz="12" w:space="0" w:color="auto"/>
            </w:tcBorders>
            <w:shd w:val="clear" w:color="auto" w:fill="auto"/>
            <w:vAlign w:val="bottom"/>
          </w:tcPr>
          <w:p w:rsidR="003C64BA" w:rsidRPr="00892EA7" w:rsidRDefault="003C64BA" w:rsidP="00892EA7">
            <w:pPr>
              <w:pStyle w:val="SingleTxt"/>
              <w:tabs>
                <w:tab w:val="left" w:pos="303"/>
              </w:tabs>
              <w:spacing w:before="40" w:after="80" w:line="240" w:lineRule="exact"/>
              <w:ind w:left="0" w:right="0"/>
              <w:rPr>
                <w:rFonts w:eastAsia="MS Mincho" w:hint="cs"/>
                <w:b/>
                <w:bCs/>
                <w:sz w:val="16"/>
                <w:szCs w:val="24"/>
                <w:rtl/>
              </w:rPr>
            </w:pPr>
            <w:r w:rsidRPr="00892EA7">
              <w:rPr>
                <w:rFonts w:eastAsia="MS Mincho"/>
                <w:b/>
                <w:bCs/>
                <w:sz w:val="16"/>
                <w:szCs w:val="24"/>
                <w:rtl/>
              </w:rPr>
              <w:tab/>
            </w:r>
            <w:r w:rsidRPr="00892EA7">
              <w:rPr>
                <w:rFonts w:eastAsia="MS Mincho" w:hint="cs"/>
                <w:b/>
                <w:bCs/>
                <w:sz w:val="16"/>
                <w:szCs w:val="24"/>
                <w:rtl/>
              </w:rPr>
              <w:t>المجموع</w:t>
            </w:r>
          </w:p>
        </w:tc>
        <w:tc>
          <w:tcPr>
            <w:tcW w:w="183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3</w:t>
            </w:r>
          </w:p>
        </w:tc>
        <w:tc>
          <w:tcPr>
            <w:tcW w:w="1831"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2</w:t>
            </w:r>
          </w:p>
        </w:tc>
        <w:tc>
          <w:tcPr>
            <w:tcW w:w="1831"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40</w:t>
            </w:r>
          </w:p>
        </w:tc>
      </w:tr>
    </w:tbl>
    <w:p w:rsidR="00846F5E" w:rsidRPr="00846F5E" w:rsidRDefault="00846F5E" w:rsidP="00846F5E">
      <w:pPr>
        <w:pStyle w:val="SingleTxt"/>
        <w:spacing w:after="0" w:line="120" w:lineRule="exact"/>
        <w:rPr>
          <w:rFonts w:hint="cs"/>
          <w:i/>
          <w:iCs/>
          <w:sz w:val="12"/>
          <w:szCs w:val="26"/>
          <w:rtl/>
        </w:rPr>
      </w:pPr>
    </w:p>
    <w:p w:rsidR="003C64BA" w:rsidRPr="00846F5E" w:rsidRDefault="003C64BA" w:rsidP="003C64BA">
      <w:pPr>
        <w:pStyle w:val="SingleTxt"/>
        <w:rPr>
          <w:rFonts w:hint="cs"/>
          <w:i/>
          <w:iCs/>
          <w:sz w:val="26"/>
          <w:szCs w:val="26"/>
          <w:rtl/>
        </w:rPr>
      </w:pPr>
      <w:r w:rsidRPr="00846F5E">
        <w:rPr>
          <w:rFonts w:hint="cs"/>
          <w:i/>
          <w:iCs/>
          <w:sz w:val="26"/>
          <w:szCs w:val="26"/>
          <w:rtl/>
        </w:rPr>
        <w:t>المصدر</w:t>
      </w:r>
      <w:r w:rsidRPr="00846F5E">
        <w:rPr>
          <w:rFonts w:hint="cs"/>
          <w:b/>
          <w:bCs/>
          <w:i/>
          <w:iCs/>
          <w:sz w:val="26"/>
          <w:szCs w:val="26"/>
          <w:rtl/>
        </w:rPr>
        <w:t>:</w:t>
      </w:r>
      <w:r w:rsidRPr="00846F5E">
        <w:rPr>
          <w:rFonts w:hint="cs"/>
          <w:i/>
          <w:iCs/>
          <w:sz w:val="26"/>
          <w:szCs w:val="26"/>
          <w:rtl/>
        </w:rPr>
        <w:t xml:space="preserve"> </w:t>
      </w:r>
      <w:r w:rsidRPr="00846F5E">
        <w:rPr>
          <w:i/>
          <w:iCs/>
          <w:sz w:val="26"/>
          <w:szCs w:val="26"/>
          <w:rtl/>
        </w:rPr>
        <w:t>استقصاء شخصي لدى اللجنة الوطنية المستقلة للانتخابات للفترة الانتقالية (2012)</w:t>
      </w:r>
      <w:r w:rsidRPr="00846F5E">
        <w:rPr>
          <w:rFonts w:hint="cs"/>
          <w:i/>
          <w:iCs/>
          <w:sz w:val="26"/>
          <w:szCs w:val="26"/>
          <w:rtl/>
        </w:rPr>
        <w:t>.</w:t>
      </w:r>
    </w:p>
    <w:p w:rsidR="003C64BA" w:rsidRPr="009150E7" w:rsidRDefault="003C64BA" w:rsidP="003C64BA">
      <w:pPr>
        <w:pStyle w:val="SingleTxt"/>
        <w:spacing w:after="0" w:line="120" w:lineRule="exact"/>
        <w:rPr>
          <w:rFonts w:hint="cs"/>
          <w:i/>
          <w:iCs/>
          <w:sz w:val="12"/>
          <w:rtl/>
        </w:rPr>
      </w:pPr>
    </w:p>
    <w:p w:rsidR="003C64BA" w:rsidRPr="009150E7" w:rsidRDefault="003C64BA" w:rsidP="003C64BA">
      <w:pPr>
        <w:pStyle w:val="SingleTxt"/>
        <w:tabs>
          <w:tab w:val="clear" w:pos="1930"/>
          <w:tab w:val="left" w:pos="2020"/>
        </w:tabs>
        <w:rPr>
          <w:rtl/>
        </w:rPr>
      </w:pPr>
      <w:r w:rsidRPr="009150E7">
        <w:rPr>
          <w:rtl/>
        </w:rPr>
        <w:t>169</w:t>
      </w:r>
      <w:r>
        <w:rPr>
          <w:rFonts w:hint="cs"/>
          <w:rtl/>
        </w:rPr>
        <w:t xml:space="preserve"> </w:t>
      </w:r>
      <w:r w:rsidRPr="009150E7">
        <w:rPr>
          <w:rtl/>
        </w:rPr>
        <w:t>-</w:t>
      </w:r>
      <w:r>
        <w:rPr>
          <w:rFonts w:hint="cs"/>
          <w:rtl/>
        </w:rPr>
        <w:tab/>
      </w:r>
      <w:r w:rsidRPr="009150E7">
        <w:rPr>
          <w:rtl/>
        </w:rPr>
        <w:t>يتكون مكتب اللجنة الوطنية المستقلة ل</w:t>
      </w:r>
      <w:r w:rsidR="00846F5E">
        <w:rPr>
          <w:rtl/>
        </w:rPr>
        <w:t xml:space="preserve">لانتخابات للفترة الانتقالية من </w:t>
      </w:r>
      <w:r w:rsidR="00846F5E">
        <w:rPr>
          <w:rFonts w:hint="cs"/>
          <w:rtl/>
        </w:rPr>
        <w:t>ا</w:t>
      </w:r>
      <w:r w:rsidRPr="009150E7">
        <w:rPr>
          <w:rtl/>
        </w:rPr>
        <w:t xml:space="preserve">مرأتين وثلاثة رجال، وهي المؤسسة الثانية في البلد التي ترأسها </w:t>
      </w:r>
      <w:r w:rsidR="00846F5E" w:rsidRPr="009150E7">
        <w:rPr>
          <w:rFonts w:hint="cs"/>
          <w:rtl/>
        </w:rPr>
        <w:t>امرأة</w:t>
      </w:r>
      <w:r>
        <w:rPr>
          <w:rFonts w:hint="cs"/>
          <w:rtl/>
        </w:rPr>
        <w:t>،</w:t>
      </w:r>
      <w:r w:rsidRPr="009150E7">
        <w:rPr>
          <w:rtl/>
        </w:rPr>
        <w:t xml:space="preserve"> وهي تضم 22 عضوا من بينهم خمس نساء. وهذا يعكس درجة الوعي بأهمية مراعاة المنظور الجنساني لدى المؤسسات التي طلبت من ممثليها (ممثلاتها) أن يشغلوا مقاعد بها.</w:t>
      </w:r>
    </w:p>
    <w:p w:rsidR="003C64BA" w:rsidRDefault="003C64BA" w:rsidP="003C64BA">
      <w:pPr>
        <w:pStyle w:val="SingleTxt"/>
        <w:tabs>
          <w:tab w:val="clear" w:pos="1930"/>
          <w:tab w:val="left" w:pos="2020"/>
        </w:tabs>
        <w:rPr>
          <w:rFonts w:hint="cs"/>
          <w:rtl/>
        </w:rPr>
      </w:pPr>
      <w:r w:rsidRPr="009150E7">
        <w:rPr>
          <w:rtl/>
        </w:rPr>
        <w:t>170</w:t>
      </w:r>
      <w:r>
        <w:rPr>
          <w:rFonts w:hint="cs"/>
          <w:rtl/>
        </w:rPr>
        <w:t xml:space="preserve"> </w:t>
      </w:r>
      <w:r w:rsidRPr="009150E7">
        <w:rPr>
          <w:rtl/>
        </w:rPr>
        <w:t>-</w:t>
      </w:r>
      <w:r>
        <w:rPr>
          <w:rFonts w:hint="cs"/>
          <w:rtl/>
        </w:rPr>
        <w:tab/>
      </w:r>
      <w:r w:rsidRPr="009150E7">
        <w:rPr>
          <w:rtl/>
        </w:rPr>
        <w:t xml:space="preserve">وفي ما يتعلق بممارسة الحق في التصويت، فإن المرأة، التي لا تقصى منه، متحمسة جدا. والدليل على ذلك أن في الاستفتاء الدستوري الأخير الذي أجري في 11 تشرين الثاني/نوفمبر 2010، شهد تسجيل </w:t>
      </w:r>
      <w:r>
        <w:rPr>
          <w:rFonts w:hint="cs"/>
          <w:rtl/>
        </w:rPr>
        <w:t>243 204 3</w:t>
      </w:r>
      <w:r w:rsidR="00846F5E">
        <w:rPr>
          <w:rtl/>
        </w:rPr>
        <w:t xml:space="preserve"> </w:t>
      </w:r>
      <w:r w:rsidR="00846F5E">
        <w:rPr>
          <w:rFonts w:hint="cs"/>
          <w:rtl/>
        </w:rPr>
        <w:t>ا</w:t>
      </w:r>
      <w:r w:rsidRPr="009150E7">
        <w:rPr>
          <w:rtl/>
        </w:rPr>
        <w:t xml:space="preserve">مرأة (أي 44.8 في المائة) مقابل </w:t>
      </w:r>
      <w:r>
        <w:rPr>
          <w:rFonts w:hint="cs"/>
          <w:rtl/>
        </w:rPr>
        <w:t>980 946 3</w:t>
      </w:r>
      <w:r w:rsidRPr="009150E7">
        <w:rPr>
          <w:rtl/>
        </w:rPr>
        <w:t xml:space="preserve"> رجلا</w:t>
      </w:r>
      <w:r w:rsidRPr="009150E7">
        <w:rPr>
          <w:vertAlign w:val="superscript"/>
          <w:rtl/>
        </w:rPr>
        <w:t>(</w:t>
      </w:r>
      <w:r>
        <w:rPr>
          <w:rStyle w:val="FootnoteReference"/>
          <w:rtl/>
        </w:rPr>
        <w:footnoteReference w:id="11"/>
      </w:r>
      <w:r w:rsidRPr="009150E7">
        <w:rPr>
          <w:vertAlign w:val="superscript"/>
          <w:rtl/>
        </w:rPr>
        <w:t>)</w:t>
      </w:r>
      <w:r>
        <w:rPr>
          <w:rFonts w:hint="cs"/>
          <w:rtl/>
        </w:rPr>
        <w:t>.</w:t>
      </w:r>
    </w:p>
    <w:p w:rsidR="003C64BA" w:rsidRDefault="003C64BA" w:rsidP="003C64BA">
      <w:pPr>
        <w:pStyle w:val="SingleTxt"/>
        <w:tabs>
          <w:tab w:val="clear" w:pos="1930"/>
          <w:tab w:val="left" w:pos="2020"/>
        </w:tabs>
        <w:rPr>
          <w:rFonts w:hint="cs"/>
          <w:rtl/>
        </w:rPr>
      </w:pPr>
      <w:r w:rsidRPr="009150E7">
        <w:rPr>
          <w:rtl/>
        </w:rPr>
        <w:t>171</w:t>
      </w:r>
      <w:r>
        <w:rPr>
          <w:rFonts w:hint="cs"/>
          <w:rtl/>
        </w:rPr>
        <w:t xml:space="preserve"> </w:t>
      </w:r>
      <w:r w:rsidRPr="009150E7">
        <w:rPr>
          <w:rtl/>
        </w:rPr>
        <w:t>-</w:t>
      </w:r>
      <w:r>
        <w:rPr>
          <w:rFonts w:hint="cs"/>
          <w:rtl/>
        </w:rPr>
        <w:tab/>
      </w:r>
      <w:r w:rsidRPr="009150E7">
        <w:rPr>
          <w:rtl/>
        </w:rPr>
        <w:t>إن تدني عدد النساء المنتميات إلى أحزاب سياسية يبين ارتيابهن من الأحزاب السياسية</w:t>
      </w:r>
      <w:r w:rsidRPr="009150E7">
        <w:rPr>
          <w:vertAlign w:val="superscript"/>
          <w:rtl/>
        </w:rPr>
        <w:t>(</w:t>
      </w:r>
      <w:r>
        <w:rPr>
          <w:rStyle w:val="FootnoteReference"/>
          <w:rtl/>
        </w:rPr>
        <w:footnoteReference w:id="12"/>
      </w:r>
      <w:r w:rsidRPr="009150E7">
        <w:rPr>
          <w:vertAlign w:val="superscript"/>
          <w:rtl/>
        </w:rPr>
        <w:t>)</w:t>
      </w:r>
      <w:r>
        <w:rPr>
          <w:rFonts w:hint="cs"/>
          <w:rtl/>
        </w:rPr>
        <w:t xml:space="preserve"> </w:t>
      </w:r>
      <w:r w:rsidRPr="009150E7">
        <w:rPr>
          <w:rtl/>
        </w:rPr>
        <w:t>وعدم اهتمامهن بالترشح للانتخابات.</w:t>
      </w:r>
    </w:p>
    <w:p w:rsidR="003C64BA" w:rsidRPr="009150E7" w:rsidRDefault="003C64BA" w:rsidP="003C64BA">
      <w:pPr>
        <w:pStyle w:val="SingleTxt"/>
        <w:tabs>
          <w:tab w:val="clear" w:pos="1930"/>
          <w:tab w:val="left" w:pos="2020"/>
        </w:tabs>
        <w:rPr>
          <w:rtl/>
        </w:rPr>
      </w:pPr>
      <w:r w:rsidRPr="009150E7">
        <w:rPr>
          <w:rtl/>
        </w:rPr>
        <w:t>172</w:t>
      </w:r>
      <w:r>
        <w:rPr>
          <w:rFonts w:hint="cs"/>
          <w:rtl/>
        </w:rPr>
        <w:t xml:space="preserve"> -</w:t>
      </w:r>
      <w:r>
        <w:rPr>
          <w:rFonts w:hint="cs"/>
          <w:rtl/>
        </w:rPr>
        <w:tab/>
      </w:r>
      <w:r w:rsidRPr="009150E7">
        <w:rPr>
          <w:rtl/>
        </w:rPr>
        <w:t>ولمعالجة عدم كفاية عدد النساء المنتميات إلى أحزاب سياسية وتشجيعهن على الترشح، من المتوخى:</w:t>
      </w:r>
    </w:p>
    <w:p w:rsidR="003C64BA" w:rsidRPr="009150E7" w:rsidRDefault="003C64BA" w:rsidP="00846F5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9150E7">
        <w:rPr>
          <w:rtl/>
        </w:rPr>
        <w:t xml:space="preserve">سن قانون لفرض التعاقب بين المترشحين والمترشحات في الاقتراعات التي تكون على أساس القوائم مع الحرص على أن تكون </w:t>
      </w:r>
      <w:r w:rsidR="00846F5E">
        <w:rPr>
          <w:rFonts w:hint="cs"/>
          <w:rtl/>
        </w:rPr>
        <w:t>ا</w:t>
      </w:r>
      <w:r w:rsidRPr="009150E7">
        <w:rPr>
          <w:rtl/>
        </w:rPr>
        <w:t>مرأة على رأس القائمة في نصف الدوائر الانتخابية</w:t>
      </w:r>
      <w:r>
        <w:rPr>
          <w:rFonts w:hint="cs"/>
          <w:rtl/>
        </w:rPr>
        <w:t>؛</w:t>
      </w:r>
    </w:p>
    <w:p w:rsidR="003C64BA" w:rsidRPr="009150E7"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9150E7">
        <w:rPr>
          <w:rtl/>
        </w:rPr>
        <w:t>إعمال نسبة 50 في المائة من النساء في الترشيح للانتخابات ذات المرشح الواحد.</w:t>
      </w:r>
    </w:p>
    <w:p w:rsidR="003C64BA" w:rsidRPr="009150E7"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9150E7">
        <w:rPr>
          <w:rtl/>
        </w:rPr>
        <w:t>تحديد هدف دقيق مع ضبط جدول زمني للتنفيذ.</w:t>
      </w:r>
    </w:p>
    <w:p w:rsidR="003C64BA" w:rsidRPr="00A8071C" w:rsidRDefault="003C64BA" w:rsidP="003C64BA">
      <w:pPr>
        <w:pStyle w:val="SingleTxt"/>
        <w:tabs>
          <w:tab w:val="clear" w:pos="1930"/>
          <w:tab w:val="left" w:pos="2020"/>
        </w:tabs>
        <w:spacing w:after="0" w:line="120" w:lineRule="exact"/>
        <w:rPr>
          <w:b/>
          <w:bCs/>
          <w:sz w:val="12"/>
          <w:rtl/>
        </w:rPr>
      </w:pPr>
    </w:p>
    <w:p w:rsidR="003C64BA" w:rsidRPr="009150E7" w:rsidRDefault="003C64BA" w:rsidP="003C64BA">
      <w:pPr>
        <w:pStyle w:val="SingleTxt"/>
        <w:tabs>
          <w:tab w:val="clear" w:pos="1930"/>
          <w:tab w:val="left" w:pos="2020"/>
        </w:tabs>
        <w:rPr>
          <w:b/>
          <w:bCs/>
          <w:rtl/>
        </w:rPr>
      </w:pPr>
      <w:r w:rsidRPr="009150E7">
        <w:rPr>
          <w:b/>
          <w:bCs/>
          <w:rtl/>
        </w:rPr>
        <w:t>الحياة الجمعياتية</w:t>
      </w:r>
    </w:p>
    <w:p w:rsidR="003C64BA" w:rsidRPr="009150E7" w:rsidRDefault="003C64BA" w:rsidP="003C64BA">
      <w:pPr>
        <w:pStyle w:val="SingleTxt"/>
        <w:tabs>
          <w:tab w:val="clear" w:pos="1930"/>
          <w:tab w:val="left" w:pos="2020"/>
        </w:tabs>
        <w:rPr>
          <w:rFonts w:hint="cs"/>
          <w:rtl/>
        </w:rPr>
      </w:pPr>
      <w:r w:rsidRPr="009150E7">
        <w:rPr>
          <w:rtl/>
        </w:rPr>
        <w:t>173</w:t>
      </w:r>
      <w:r>
        <w:rPr>
          <w:rFonts w:hint="cs"/>
          <w:rtl/>
        </w:rPr>
        <w:t xml:space="preserve"> </w:t>
      </w:r>
      <w:r w:rsidRPr="009150E7">
        <w:rPr>
          <w:rtl/>
        </w:rPr>
        <w:t>-</w:t>
      </w:r>
      <w:r w:rsidRPr="009150E7">
        <w:rPr>
          <w:rtl/>
        </w:rPr>
        <w:tab/>
        <w:t>تنخرط</w:t>
      </w:r>
      <w:r w:rsidRPr="009150E7">
        <w:rPr>
          <w:b/>
          <w:bCs/>
          <w:rtl/>
        </w:rPr>
        <w:t xml:space="preserve"> </w:t>
      </w:r>
      <w:r w:rsidRPr="00A8071C">
        <w:rPr>
          <w:rtl/>
        </w:rPr>
        <w:t>النساء في</w:t>
      </w:r>
      <w:r w:rsidRPr="009150E7">
        <w:rPr>
          <w:b/>
          <w:bCs/>
          <w:rtl/>
        </w:rPr>
        <w:t xml:space="preserve"> </w:t>
      </w:r>
      <w:r w:rsidRPr="009150E7">
        <w:rPr>
          <w:rtl/>
        </w:rPr>
        <w:t>الجمعيات</w:t>
      </w:r>
      <w:r w:rsidRPr="009150E7">
        <w:rPr>
          <w:b/>
          <w:bCs/>
          <w:rtl/>
        </w:rPr>
        <w:t xml:space="preserve"> </w:t>
      </w:r>
      <w:r w:rsidRPr="009150E7">
        <w:rPr>
          <w:rtl/>
        </w:rPr>
        <w:t>ذات البعد الاجتماعي.</w:t>
      </w:r>
    </w:p>
    <w:p w:rsidR="003C64BA" w:rsidRPr="00A8071C" w:rsidRDefault="003C64BA" w:rsidP="003C64BA">
      <w:pPr>
        <w:pStyle w:val="SingleTxt"/>
        <w:spacing w:after="0" w:line="120" w:lineRule="exact"/>
        <w:rPr>
          <w:rFonts w:hint="cs"/>
          <w:i/>
          <w:iCs/>
          <w:sz w:val="12"/>
          <w:rtl/>
        </w:rPr>
      </w:pPr>
    </w:p>
    <w:p w:rsidR="003C64BA" w:rsidRPr="001F76FF" w:rsidRDefault="003C64BA" w:rsidP="003C64BA">
      <w:pPr>
        <w:pStyle w:val="SingleTxt"/>
        <w:rPr>
          <w:rFonts w:hint="cs"/>
          <w:b/>
          <w:bCs/>
          <w:rtl/>
        </w:rPr>
      </w:pPr>
      <w:r w:rsidRPr="001F76FF">
        <w:rPr>
          <w:rFonts w:hint="cs"/>
          <w:b/>
          <w:bCs/>
          <w:rtl/>
        </w:rPr>
        <w:t>الشكل 7</w:t>
      </w:r>
    </w:p>
    <w:p w:rsidR="003C64BA" w:rsidRPr="001F76FF" w:rsidRDefault="003C64BA" w:rsidP="003C64BA">
      <w:pPr>
        <w:pStyle w:val="SingleTxt"/>
        <w:rPr>
          <w:rFonts w:hint="cs"/>
          <w:b/>
          <w:bCs/>
          <w:rtl/>
        </w:rPr>
      </w:pPr>
      <w:r>
        <w:rPr>
          <w:rFonts w:hint="cs"/>
          <w:b/>
          <w:bCs/>
          <w:rtl/>
        </w:rPr>
        <w:t>تواجد المرأة في الحياة الجمعياتية</w:t>
      </w:r>
    </w:p>
    <w:p w:rsidR="003C64BA" w:rsidRDefault="003C64BA" w:rsidP="003C64BA">
      <w:pPr>
        <w:pStyle w:val="SingleTxt"/>
        <w:rPr>
          <w:rFonts w:hint="cs"/>
          <w:b/>
          <w:bCs/>
          <w:i/>
          <w:iCs/>
          <w:rtl/>
        </w:rPr>
      </w:pPr>
      <w:r>
        <w:rPr>
          <w:noProof/>
          <w:w w:val="100"/>
        </w:rPr>
        <w:pict>
          <v:shape id="_x0000_s1052" type="#_x0000_t202" style="position:absolute;left:0;text-align:left;margin-left:73.85pt;margin-top:13.65pt;width:313.95pt;height:27.65pt;z-index:27" stroked="f">
            <v:textbox inset="0,0,0,0">
              <w:txbxContent>
                <w:p w:rsidR="00846F5E" w:rsidRPr="001D21C5" w:rsidRDefault="00846F5E" w:rsidP="003C64BA">
                  <w:pPr>
                    <w:jc w:val="center"/>
                    <w:rPr>
                      <w:b/>
                      <w:bCs/>
                      <w:rtl/>
                    </w:rPr>
                  </w:pPr>
                  <w:r w:rsidRPr="001D21C5">
                    <w:rPr>
                      <w:rFonts w:hint="eastAsia"/>
                      <w:b/>
                      <w:bCs/>
                      <w:rtl/>
                    </w:rPr>
                    <w:t>النسبة</w:t>
                  </w:r>
                  <w:r w:rsidRPr="001D21C5">
                    <w:rPr>
                      <w:b/>
                      <w:bCs/>
                      <w:rtl/>
                    </w:rPr>
                    <w:t xml:space="preserve"> </w:t>
                  </w:r>
                  <w:r w:rsidRPr="001D21C5">
                    <w:rPr>
                      <w:rFonts w:hint="eastAsia"/>
                      <w:b/>
                      <w:bCs/>
                      <w:rtl/>
                    </w:rPr>
                    <w:t>المئوية</w:t>
                  </w:r>
                  <w:r w:rsidRPr="001D21C5">
                    <w:rPr>
                      <w:b/>
                      <w:bCs/>
                      <w:rtl/>
                    </w:rPr>
                    <w:t xml:space="preserve"> </w:t>
                  </w:r>
                  <w:r w:rsidRPr="001D21C5">
                    <w:rPr>
                      <w:rFonts w:hint="eastAsia"/>
                      <w:b/>
                      <w:bCs/>
                      <w:rtl/>
                    </w:rPr>
                    <w:t>للنساء</w:t>
                  </w:r>
                  <w:r w:rsidRPr="001D21C5">
                    <w:rPr>
                      <w:b/>
                      <w:bCs/>
                      <w:rtl/>
                    </w:rPr>
                    <w:t xml:space="preserve"> </w:t>
                  </w:r>
                  <w:r w:rsidRPr="001D21C5">
                    <w:rPr>
                      <w:rFonts w:hint="eastAsia"/>
                      <w:b/>
                      <w:bCs/>
                      <w:rtl/>
                    </w:rPr>
                    <w:t>في</w:t>
                  </w:r>
                  <w:r w:rsidRPr="001D21C5">
                    <w:rPr>
                      <w:b/>
                      <w:bCs/>
                      <w:rtl/>
                    </w:rPr>
                    <w:t xml:space="preserve"> </w:t>
                  </w:r>
                  <w:r w:rsidRPr="001D21C5">
                    <w:rPr>
                      <w:rFonts w:hint="eastAsia"/>
                      <w:b/>
                      <w:bCs/>
                      <w:rtl/>
                    </w:rPr>
                    <w:t>إدارة</w:t>
                  </w:r>
                  <w:r w:rsidRPr="001D21C5">
                    <w:rPr>
                      <w:b/>
                      <w:bCs/>
                      <w:rtl/>
                    </w:rPr>
                    <w:t xml:space="preserve"> </w:t>
                  </w:r>
                  <w:r w:rsidRPr="001D21C5">
                    <w:rPr>
                      <w:rFonts w:hint="eastAsia"/>
                      <w:b/>
                      <w:bCs/>
                      <w:rtl/>
                    </w:rPr>
                    <w:t>منظمات</w:t>
                  </w:r>
                  <w:r w:rsidRPr="001D21C5">
                    <w:rPr>
                      <w:b/>
                      <w:bCs/>
                      <w:rtl/>
                    </w:rPr>
                    <w:t xml:space="preserve"> </w:t>
                  </w:r>
                  <w:r w:rsidRPr="001D21C5">
                    <w:rPr>
                      <w:rFonts w:hint="eastAsia"/>
                      <w:b/>
                      <w:bCs/>
                      <w:rtl/>
                    </w:rPr>
                    <w:t>المجتمعات</w:t>
                  </w:r>
                  <w:r w:rsidRPr="001D21C5">
                    <w:rPr>
                      <w:b/>
                      <w:bCs/>
                      <w:rtl/>
                    </w:rPr>
                    <w:t xml:space="preserve"> </w:t>
                  </w:r>
                  <w:r w:rsidRPr="001D21C5">
                    <w:rPr>
                      <w:rFonts w:hint="eastAsia"/>
                      <w:b/>
                      <w:bCs/>
                      <w:rtl/>
                    </w:rPr>
                    <w:t>المحلية،</w:t>
                  </w:r>
                  <w:r w:rsidRPr="001D21C5">
                    <w:rPr>
                      <w:b/>
                      <w:bCs/>
                      <w:rtl/>
                    </w:rPr>
                    <w:t xml:space="preserve"> </w:t>
                  </w:r>
                  <w:r w:rsidRPr="001D21C5">
                    <w:rPr>
                      <w:rFonts w:hint="eastAsia"/>
                      <w:b/>
                      <w:bCs/>
                      <w:rtl/>
                    </w:rPr>
                    <w:t>حسب</w:t>
                  </w:r>
                  <w:r w:rsidRPr="001D21C5">
                    <w:rPr>
                      <w:b/>
                      <w:bCs/>
                      <w:rtl/>
                    </w:rPr>
                    <w:t xml:space="preserve"> </w:t>
                  </w:r>
                  <w:r w:rsidRPr="001D21C5">
                    <w:rPr>
                      <w:rFonts w:hint="eastAsia"/>
                      <w:b/>
                      <w:bCs/>
                      <w:rtl/>
                    </w:rPr>
                    <w:t>قطاع</w:t>
                  </w:r>
                  <w:r w:rsidRPr="001D21C5">
                    <w:rPr>
                      <w:b/>
                      <w:bCs/>
                      <w:rtl/>
                    </w:rPr>
                    <w:t xml:space="preserve"> </w:t>
                  </w:r>
                  <w:r w:rsidRPr="001D21C5">
                    <w:rPr>
                      <w:rFonts w:hint="eastAsia"/>
                      <w:b/>
                      <w:bCs/>
                      <w:rtl/>
                    </w:rPr>
                    <w:t>النشاط</w:t>
                  </w:r>
                </w:p>
                <w:p w:rsidR="00846F5E" w:rsidRDefault="00846F5E" w:rsidP="003C64BA">
                  <w:pPr>
                    <w:spacing w:line="300" w:lineRule="exact"/>
                    <w:rPr>
                      <w:rFonts w:hint="cs"/>
                    </w:rPr>
                  </w:pPr>
                </w:p>
              </w:txbxContent>
            </v:textbox>
          </v:shape>
        </w:pict>
      </w:r>
      <w:r>
        <w:rPr>
          <w:noProof/>
          <w:w w:val="100"/>
        </w:rPr>
        <w:pict>
          <v:shape id="_x0000_s1048" type="#_x0000_t75" style="position:absolute;left:0;text-align:left;margin-left:35.8pt;margin-top:6.3pt;width:392.25pt;height:175.7pt;z-index:23;visibility:visible">
            <v:imagedata r:id="rId21" o:title=""/>
          </v:shape>
        </w:pict>
      </w:r>
      <w:r>
        <w:rPr>
          <w:noProof/>
          <w:w w:val="100"/>
        </w:rPr>
        <w:pict>
          <v:shape id="_x0000_s1046" type="#_x0000_t75" style="position:absolute;left:0;text-align:left;margin-left:31.75pt;margin-top:7.35pt;width:392.25pt;height:175.7pt;z-index:21;visibility:visible">
            <v:imagedata r:id="rId21" o:title=""/>
          </v:shape>
        </w:pict>
      </w:r>
      <w:r>
        <w:rPr>
          <w:noProof/>
          <w:w w:val="100"/>
        </w:rPr>
        <w:pict>
          <v:shape id="_x0000_s1047" type="#_x0000_t202" style="position:absolute;left:0;text-align:left;margin-left:244.4pt;margin-top:132.2pt;width:55.3pt;height:46.1pt;z-index:22" stroked="f">
            <v:textbox inset="0,0,0,0">
              <w:txbxContent>
                <w:p w:rsidR="00846F5E" w:rsidRDefault="00846F5E" w:rsidP="003C64BA"/>
              </w:txbxContent>
            </v:textbox>
          </v:shape>
        </w:pict>
      </w:r>
      <w:r>
        <w:rPr>
          <w:noProof/>
        </w:rPr>
        <w:pict>
          <v:shape id="Image 9" o:spid="_x0000_s1042" type="#_x0000_t75" style="position:absolute;left:0;text-align:left;margin-left:39.25pt;margin-top:7.9pt;width:392.25pt;height:175.7pt;z-index:17;visibility:visible">
            <v:imagedata r:id="rId21" o:title=""/>
          </v:shape>
        </w:pict>
      </w:r>
    </w:p>
    <w:p w:rsidR="003C64BA" w:rsidRDefault="003C64BA" w:rsidP="003C64BA">
      <w:pPr>
        <w:pStyle w:val="SingleTxt"/>
        <w:rPr>
          <w:rFonts w:hint="cs"/>
          <w:b/>
          <w:bCs/>
          <w:i/>
          <w:iCs/>
          <w:rtl/>
        </w:rPr>
      </w:pPr>
    </w:p>
    <w:p w:rsidR="003C64BA" w:rsidRDefault="003C64BA" w:rsidP="003C64BA">
      <w:pPr>
        <w:pStyle w:val="SingleTxt"/>
        <w:rPr>
          <w:rFonts w:hint="cs"/>
          <w:b/>
          <w:bCs/>
          <w:i/>
          <w:iCs/>
          <w:rtl/>
        </w:rPr>
      </w:pPr>
      <w:r>
        <w:rPr>
          <w:noProof/>
          <w:w w:val="100"/>
        </w:rPr>
        <w:pict>
          <v:shape id="_x0000_s1053" type="#_x0000_t202" style="position:absolute;left:0;text-align:left;margin-left:56.05pt;margin-top:5.35pt;width:89.3pt;height:77.85pt;z-index:28" stroked="f">
            <v:textbox inset="0,0,0,0">
              <w:txbxContent>
                <w:p w:rsidR="00846F5E" w:rsidRDefault="00846F5E" w:rsidP="003C64BA">
                  <w:pPr>
                    <w:spacing w:line="160" w:lineRule="exact"/>
                    <w:jc w:val="right"/>
                    <w:rPr>
                      <w:rFonts w:hint="cs"/>
                      <w:sz w:val="16"/>
                      <w:szCs w:val="16"/>
                      <w:rtl/>
                    </w:rPr>
                  </w:pPr>
                  <w:r w:rsidRPr="00A4211C">
                    <w:rPr>
                      <w:rFonts w:hint="eastAsia"/>
                      <w:b/>
                      <w:bCs/>
                      <w:sz w:val="16"/>
                      <w:szCs w:val="16"/>
                      <w:rtl/>
                    </w:rPr>
                    <w:t>القطاع</w:t>
                  </w:r>
                  <w:r w:rsidRPr="00A4211C">
                    <w:rPr>
                      <w:b/>
                      <w:bCs/>
                      <w:sz w:val="16"/>
                      <w:szCs w:val="16"/>
                      <w:rtl/>
                    </w:rPr>
                    <w:t xml:space="preserve"> </w:t>
                  </w:r>
                  <w:r w:rsidRPr="00A4211C">
                    <w:rPr>
                      <w:rFonts w:hint="eastAsia"/>
                      <w:b/>
                      <w:bCs/>
                      <w:sz w:val="16"/>
                      <w:szCs w:val="16"/>
                      <w:rtl/>
                    </w:rPr>
                    <w:t>الاجتماعي</w:t>
                  </w:r>
                  <w:r w:rsidRPr="00A4211C">
                    <w:rPr>
                      <w:b/>
                      <w:bCs/>
                      <w:sz w:val="16"/>
                      <w:szCs w:val="16"/>
                      <w:rtl/>
                    </w:rPr>
                    <w:t xml:space="preserve"> </w:t>
                  </w:r>
                  <w:r w:rsidRPr="00A4211C">
                    <w:rPr>
                      <w:rFonts w:hint="eastAsia"/>
                      <w:b/>
                      <w:bCs/>
                      <w:sz w:val="16"/>
                      <w:szCs w:val="16"/>
                      <w:rtl/>
                    </w:rPr>
                    <w:t>وقطاع</w:t>
                  </w:r>
                  <w:r w:rsidRPr="00A4211C">
                    <w:rPr>
                      <w:b/>
                      <w:bCs/>
                      <w:sz w:val="16"/>
                      <w:szCs w:val="16"/>
                      <w:rtl/>
                    </w:rPr>
                    <w:t xml:space="preserve"> </w:t>
                  </w:r>
                  <w:r w:rsidRPr="00A4211C">
                    <w:rPr>
                      <w:rFonts w:hint="eastAsia"/>
                      <w:b/>
                      <w:bCs/>
                      <w:sz w:val="16"/>
                      <w:szCs w:val="16"/>
                      <w:rtl/>
                    </w:rPr>
                    <w:t>التدريب</w:t>
                  </w:r>
                  <w:r w:rsidRPr="00A4211C">
                    <w:rPr>
                      <w:b/>
                      <w:bCs/>
                      <w:sz w:val="16"/>
                      <w:szCs w:val="16"/>
                      <w:rtl/>
                    </w:rPr>
                    <w:t xml:space="preserve"> </w:t>
                  </w:r>
                  <w:r w:rsidRPr="00A4211C">
                    <w:rPr>
                      <w:rFonts w:hint="eastAsia"/>
                      <w:b/>
                      <w:bCs/>
                      <w:sz w:val="16"/>
                      <w:szCs w:val="16"/>
                      <w:rtl/>
                    </w:rPr>
                    <w:t>والقطاع</w:t>
                  </w:r>
                  <w:r w:rsidRPr="00A4211C">
                    <w:rPr>
                      <w:b/>
                      <w:bCs/>
                      <w:sz w:val="16"/>
                      <w:szCs w:val="16"/>
                      <w:rtl/>
                    </w:rPr>
                    <w:t xml:space="preserve"> </w:t>
                  </w:r>
                  <w:r w:rsidRPr="00A4211C">
                    <w:rPr>
                      <w:rFonts w:hint="eastAsia"/>
                      <w:b/>
                      <w:bCs/>
                      <w:sz w:val="16"/>
                      <w:szCs w:val="16"/>
                      <w:rtl/>
                    </w:rPr>
                    <w:t>الاقتصادي</w:t>
                  </w:r>
                </w:p>
                <w:p w:rsidR="00846F5E" w:rsidRDefault="00846F5E" w:rsidP="003C64BA">
                  <w:pPr>
                    <w:spacing w:line="200" w:lineRule="exact"/>
                    <w:jc w:val="right"/>
                    <w:rPr>
                      <w:rFonts w:hint="cs"/>
                      <w:b/>
                      <w:bCs/>
                      <w:sz w:val="16"/>
                      <w:szCs w:val="16"/>
                      <w:rtl/>
                    </w:rPr>
                  </w:pPr>
                  <w:r w:rsidRPr="00A4211C">
                    <w:rPr>
                      <w:rFonts w:hint="eastAsia"/>
                      <w:b/>
                      <w:bCs/>
                      <w:sz w:val="16"/>
                      <w:szCs w:val="16"/>
                      <w:rtl/>
                    </w:rPr>
                    <w:t>التعليم</w:t>
                  </w:r>
                </w:p>
                <w:p w:rsidR="00846F5E" w:rsidRDefault="00846F5E" w:rsidP="003C64BA">
                  <w:pPr>
                    <w:spacing w:before="120" w:line="200" w:lineRule="exact"/>
                    <w:jc w:val="right"/>
                    <w:rPr>
                      <w:rFonts w:hint="cs"/>
                      <w:b/>
                      <w:bCs/>
                      <w:sz w:val="16"/>
                      <w:szCs w:val="16"/>
                      <w:rtl/>
                    </w:rPr>
                  </w:pPr>
                  <w:r w:rsidRPr="00A4211C">
                    <w:rPr>
                      <w:rFonts w:hint="eastAsia"/>
                      <w:b/>
                      <w:bCs/>
                      <w:sz w:val="16"/>
                      <w:szCs w:val="16"/>
                      <w:rtl/>
                    </w:rPr>
                    <w:t>الصحة</w:t>
                  </w:r>
                  <w:r w:rsidRPr="00A4211C">
                    <w:rPr>
                      <w:b/>
                      <w:bCs/>
                      <w:sz w:val="16"/>
                      <w:szCs w:val="16"/>
                      <w:rtl/>
                    </w:rPr>
                    <w:t xml:space="preserve"> </w:t>
                  </w:r>
                  <w:r w:rsidRPr="00A4211C">
                    <w:rPr>
                      <w:rFonts w:hint="eastAsia"/>
                      <w:b/>
                      <w:bCs/>
                      <w:sz w:val="16"/>
                      <w:szCs w:val="16"/>
                      <w:rtl/>
                    </w:rPr>
                    <w:t>والحقظ</w:t>
                  </w:r>
                  <w:r w:rsidRPr="00A4211C">
                    <w:rPr>
                      <w:b/>
                      <w:bCs/>
                      <w:sz w:val="16"/>
                      <w:szCs w:val="16"/>
                      <w:rtl/>
                    </w:rPr>
                    <w:t xml:space="preserve"> </w:t>
                  </w:r>
                  <w:r w:rsidRPr="00A4211C">
                    <w:rPr>
                      <w:rFonts w:hint="eastAsia"/>
                      <w:b/>
                      <w:bCs/>
                      <w:sz w:val="16"/>
                      <w:szCs w:val="16"/>
                      <w:rtl/>
                    </w:rPr>
                    <w:t>الصحي</w:t>
                  </w:r>
                </w:p>
                <w:p w:rsidR="00846F5E" w:rsidRDefault="00846F5E" w:rsidP="003C64BA">
                  <w:pPr>
                    <w:spacing w:before="160" w:line="200" w:lineRule="exact"/>
                    <w:jc w:val="right"/>
                    <w:rPr>
                      <w:rFonts w:hint="cs"/>
                      <w:sz w:val="16"/>
                      <w:szCs w:val="16"/>
                      <w:rtl/>
                    </w:rPr>
                  </w:pPr>
                  <w:r w:rsidRPr="00A4211C">
                    <w:rPr>
                      <w:rFonts w:hint="eastAsia"/>
                      <w:b/>
                      <w:bCs/>
                      <w:sz w:val="16"/>
                      <w:szCs w:val="16"/>
                      <w:rtl/>
                    </w:rPr>
                    <w:t>المياه</w:t>
                  </w:r>
                </w:p>
                <w:p w:rsidR="00846F5E" w:rsidRPr="00A4211C" w:rsidRDefault="00846F5E" w:rsidP="003C64BA">
                  <w:pPr>
                    <w:spacing w:before="160" w:line="200" w:lineRule="exact"/>
                    <w:jc w:val="right"/>
                    <w:rPr>
                      <w:rFonts w:hint="cs"/>
                      <w:sz w:val="16"/>
                      <w:szCs w:val="16"/>
                      <w:rtl/>
                    </w:rPr>
                  </w:pPr>
                  <w:r w:rsidRPr="00A4211C">
                    <w:rPr>
                      <w:rFonts w:hint="eastAsia"/>
                      <w:b/>
                      <w:bCs/>
                      <w:sz w:val="16"/>
                      <w:szCs w:val="16"/>
                      <w:rtl/>
                    </w:rPr>
                    <w:t>الهياكل</w:t>
                  </w:r>
                  <w:r w:rsidRPr="00A4211C">
                    <w:rPr>
                      <w:b/>
                      <w:bCs/>
                      <w:sz w:val="16"/>
                      <w:szCs w:val="16"/>
                      <w:rtl/>
                    </w:rPr>
                    <w:t xml:space="preserve"> </w:t>
                  </w:r>
                  <w:r w:rsidRPr="00A4211C">
                    <w:rPr>
                      <w:rFonts w:hint="eastAsia"/>
                      <w:b/>
                      <w:bCs/>
                      <w:sz w:val="16"/>
                      <w:szCs w:val="16"/>
                      <w:rtl/>
                    </w:rPr>
                    <w:t>الأساسية</w:t>
                  </w:r>
                </w:p>
              </w:txbxContent>
            </v:textbox>
          </v:shape>
        </w:pict>
      </w:r>
      <w:r>
        <w:rPr>
          <w:rFonts w:hint="cs"/>
          <w:b/>
          <w:bCs/>
          <w:i/>
          <w:iCs/>
          <w:noProof/>
          <w:w w:val="100"/>
          <w:rtl/>
        </w:rPr>
        <w:pict>
          <v:shape id="_x0000_s1044" type="#_x0000_t202" style="position:absolute;left:0;text-align:left;margin-left:60.05pt;margin-top:10.5pt;width:88.15pt;height:74.3pt;z-index:19" stroked="f">
            <v:textbox inset="0,0,0,0">
              <w:txbxContent>
                <w:p w:rsidR="00846F5E" w:rsidRDefault="00846F5E" w:rsidP="003C64BA">
                  <w:pPr>
                    <w:spacing w:line="240" w:lineRule="exact"/>
                  </w:pPr>
                </w:p>
              </w:txbxContent>
            </v:textbox>
          </v:shape>
        </w:pict>
      </w:r>
    </w:p>
    <w:p w:rsidR="003C64BA" w:rsidRDefault="003C64BA" w:rsidP="003C64BA">
      <w:pPr>
        <w:pStyle w:val="SingleTxt"/>
        <w:rPr>
          <w:rFonts w:hint="cs"/>
          <w:b/>
          <w:bCs/>
          <w:i/>
          <w:iCs/>
          <w:rtl/>
        </w:rPr>
      </w:pPr>
    </w:p>
    <w:p w:rsidR="003C64BA" w:rsidRDefault="003C64BA" w:rsidP="003C64BA">
      <w:pPr>
        <w:pStyle w:val="SingleTxt"/>
        <w:rPr>
          <w:rFonts w:hint="cs"/>
          <w:b/>
          <w:bCs/>
          <w:i/>
          <w:iCs/>
          <w:rtl/>
        </w:rPr>
      </w:pPr>
      <w:r>
        <w:rPr>
          <w:noProof/>
          <w:w w:val="100"/>
        </w:rPr>
        <w:pict>
          <v:shape id="_x0000_s1049" type="#_x0000_t202" style="position:absolute;left:0;text-align:left;margin-left:251.55pt;margin-top:24.75pt;width:48.05pt;height:33.15pt;z-index:24" stroked="f">
            <v:textbox inset="0,0,0,0">
              <w:txbxContent>
                <w:p w:rsidR="00846F5E" w:rsidRPr="00A4211C" w:rsidRDefault="00846F5E" w:rsidP="003C64BA">
                  <w:pPr>
                    <w:spacing w:line="200" w:lineRule="exact"/>
                    <w:rPr>
                      <w:b/>
                      <w:bCs/>
                      <w:szCs w:val="20"/>
                    </w:rPr>
                  </w:pPr>
                  <w:r w:rsidRPr="00A4211C">
                    <w:rPr>
                      <w:rFonts w:hint="eastAsia"/>
                      <w:b/>
                      <w:bCs/>
                      <w:szCs w:val="20"/>
                      <w:rtl/>
                    </w:rPr>
                    <w:t>أم</w:t>
                  </w:r>
                  <w:r>
                    <w:rPr>
                      <w:rFonts w:hint="cs"/>
                      <w:b/>
                      <w:bCs/>
                      <w:szCs w:val="20"/>
                      <w:rtl/>
                    </w:rPr>
                    <w:t>ـــ</w:t>
                  </w:r>
                  <w:r w:rsidRPr="00A4211C">
                    <w:rPr>
                      <w:rFonts w:hint="eastAsia"/>
                      <w:b/>
                      <w:bCs/>
                      <w:szCs w:val="20"/>
                      <w:rtl/>
                    </w:rPr>
                    <w:t>ين</w:t>
                  </w:r>
                  <w:r w:rsidRPr="00A4211C">
                    <w:rPr>
                      <w:b/>
                      <w:bCs/>
                      <w:szCs w:val="20"/>
                      <w:rtl/>
                    </w:rPr>
                    <w:t xml:space="preserve"> </w:t>
                  </w:r>
                  <w:r w:rsidRPr="00A4211C">
                    <w:rPr>
                      <w:rFonts w:hint="eastAsia"/>
                      <w:b/>
                      <w:bCs/>
                      <w:szCs w:val="20"/>
                      <w:rtl/>
                    </w:rPr>
                    <w:t>المال</w:t>
                  </w:r>
                </w:p>
              </w:txbxContent>
            </v:textbox>
          </v:shape>
        </w:pict>
      </w:r>
    </w:p>
    <w:p w:rsidR="003C64BA" w:rsidRDefault="003C64BA" w:rsidP="003C64BA">
      <w:pPr>
        <w:pStyle w:val="SingleTxt"/>
        <w:rPr>
          <w:rFonts w:hint="cs"/>
          <w:b/>
          <w:bCs/>
          <w:i/>
          <w:iCs/>
          <w:rtl/>
        </w:rPr>
      </w:pPr>
      <w:r>
        <w:rPr>
          <w:noProof/>
          <w:w w:val="100"/>
        </w:rPr>
        <w:pict>
          <v:shape id="_x0000_s1050" type="#_x0000_t202" style="position:absolute;left:0;text-align:left;margin-left:307.75pt;margin-top:-.1pt;width:55.35pt;height:31.05pt;z-index:25" stroked="f">
            <v:textbox inset="0,0,0,0">
              <w:txbxContent>
                <w:p w:rsidR="00846F5E" w:rsidRPr="00A4211C" w:rsidRDefault="00846F5E" w:rsidP="003C64BA">
                  <w:pPr>
                    <w:spacing w:line="200" w:lineRule="exact"/>
                    <w:rPr>
                      <w:szCs w:val="20"/>
                    </w:rPr>
                  </w:pPr>
                  <w:r w:rsidRPr="00A4211C">
                    <w:rPr>
                      <w:rFonts w:hint="eastAsia"/>
                      <w:b/>
                      <w:bCs/>
                      <w:szCs w:val="20"/>
                      <w:rtl/>
                    </w:rPr>
                    <w:t>أعضاء</w:t>
                  </w:r>
                  <w:r w:rsidRPr="00A4211C">
                    <w:rPr>
                      <w:b/>
                      <w:bCs/>
                      <w:szCs w:val="20"/>
                      <w:rtl/>
                    </w:rPr>
                    <w:t xml:space="preserve"> </w:t>
                  </w:r>
                  <w:r w:rsidRPr="00A4211C">
                    <w:rPr>
                      <w:rFonts w:hint="eastAsia"/>
                      <w:b/>
                      <w:bCs/>
                      <w:szCs w:val="20"/>
                      <w:rtl/>
                    </w:rPr>
                    <w:t>المكتب</w:t>
                  </w:r>
                  <w:r w:rsidRPr="00A4211C">
                    <w:rPr>
                      <w:b/>
                      <w:bCs/>
                      <w:szCs w:val="20"/>
                      <w:rtl/>
                    </w:rPr>
                    <w:t xml:space="preserve"> </w:t>
                  </w:r>
                  <w:r w:rsidRPr="00A4211C">
                    <w:rPr>
                      <w:rFonts w:hint="eastAsia"/>
                      <w:b/>
                      <w:bCs/>
                      <w:szCs w:val="20"/>
                      <w:rtl/>
                    </w:rPr>
                    <w:t>التنفيذي</w:t>
                  </w:r>
                </w:p>
              </w:txbxContent>
            </v:textbox>
          </v:shape>
        </w:pict>
      </w:r>
      <w:r>
        <w:rPr>
          <w:rFonts w:hint="cs"/>
          <w:b/>
          <w:bCs/>
          <w:i/>
          <w:iCs/>
          <w:noProof/>
          <w:w w:val="100"/>
          <w:rtl/>
        </w:rPr>
        <w:pict>
          <v:shape id="_x0000_s1045" type="#_x0000_t202" style="position:absolute;left:0;text-align:left;margin-left:251.9pt;margin-top:2.75pt;width:55.3pt;height:46.1pt;z-index:20" stroked="f">
            <v:textbox inset="0,0,0,0">
              <w:txbxContent>
                <w:p w:rsidR="00846F5E" w:rsidRDefault="00846F5E" w:rsidP="003C64BA"/>
              </w:txbxContent>
            </v:textbox>
          </v:shape>
        </w:pict>
      </w:r>
      <w:r>
        <w:rPr>
          <w:rFonts w:hint="cs"/>
          <w:b/>
          <w:bCs/>
          <w:i/>
          <w:iCs/>
          <w:noProof/>
          <w:w w:val="100"/>
          <w:rtl/>
        </w:rPr>
        <w:pict>
          <v:shape id="_x0000_s1043" type="#_x0000_t202" style="position:absolute;left:0;text-align:left;margin-left:310.65pt;margin-top:1.6pt;width:55.3pt;height:46.1pt;z-index:18" stroked="f">
            <v:textbox inset="0,0,0,0">
              <w:txbxContent>
                <w:p w:rsidR="00846F5E" w:rsidRDefault="00846F5E" w:rsidP="003C64BA"/>
              </w:txbxContent>
            </v:textbox>
          </v:shape>
        </w:pict>
      </w:r>
    </w:p>
    <w:p w:rsidR="003C64BA" w:rsidRDefault="003C64BA" w:rsidP="003C64BA">
      <w:pPr>
        <w:pStyle w:val="SingleTxt"/>
        <w:rPr>
          <w:rFonts w:hint="cs"/>
          <w:b/>
          <w:bCs/>
          <w:i/>
          <w:iCs/>
          <w:rtl/>
        </w:rPr>
      </w:pPr>
      <w:r>
        <w:rPr>
          <w:noProof/>
          <w:w w:val="100"/>
        </w:rPr>
        <w:pict>
          <v:shape id="_x0000_s1051" type="#_x0000_t202" style="position:absolute;left:0;text-align:left;margin-left:42.95pt;margin-top:3.2pt;width:203.5pt;height:17.45pt;z-index:26" stroked="f">
            <v:textbox inset="0,0,0,0">
              <w:txbxContent>
                <w:p w:rsidR="00846F5E" w:rsidRPr="00F72DEF" w:rsidRDefault="00846F5E" w:rsidP="003C64BA">
                  <w:pPr>
                    <w:spacing w:line="240" w:lineRule="exact"/>
                    <w:jc w:val="center"/>
                    <w:rPr>
                      <w:b/>
                      <w:bCs/>
                      <w:szCs w:val="20"/>
                    </w:rPr>
                  </w:pPr>
                  <w:r w:rsidRPr="00F72DEF">
                    <w:rPr>
                      <w:rFonts w:hint="eastAsia"/>
                      <w:b/>
                      <w:bCs/>
                      <w:szCs w:val="20"/>
                      <w:rtl/>
                    </w:rPr>
                    <w:t>المصدر</w:t>
                  </w:r>
                  <w:r w:rsidRPr="00F72DEF">
                    <w:rPr>
                      <w:b/>
                      <w:bCs/>
                      <w:szCs w:val="20"/>
                      <w:rtl/>
                    </w:rPr>
                    <w:t xml:space="preserve">: </w:t>
                  </w:r>
                  <w:r w:rsidRPr="00F72DEF">
                    <w:rPr>
                      <w:rFonts w:hint="eastAsia"/>
                      <w:b/>
                      <w:bCs/>
                      <w:szCs w:val="20"/>
                      <w:rtl/>
                    </w:rPr>
                    <w:t>التقرير</w:t>
                  </w:r>
                  <w:r w:rsidRPr="00F72DEF">
                    <w:rPr>
                      <w:b/>
                      <w:bCs/>
                      <w:szCs w:val="20"/>
                      <w:rtl/>
                    </w:rPr>
                    <w:t xml:space="preserve"> </w:t>
                  </w:r>
                  <w:r w:rsidRPr="00F72DEF">
                    <w:rPr>
                      <w:rFonts w:hint="eastAsia"/>
                      <w:b/>
                      <w:bCs/>
                      <w:szCs w:val="20"/>
                      <w:rtl/>
                    </w:rPr>
                    <w:t>الوطني</w:t>
                  </w:r>
                  <w:r w:rsidRPr="00F72DEF">
                    <w:rPr>
                      <w:b/>
                      <w:bCs/>
                      <w:szCs w:val="20"/>
                      <w:rtl/>
                    </w:rPr>
                    <w:t xml:space="preserve"> </w:t>
                  </w:r>
                  <w:r w:rsidRPr="00F72DEF">
                    <w:rPr>
                      <w:rFonts w:hint="eastAsia"/>
                      <w:b/>
                      <w:bCs/>
                      <w:szCs w:val="20"/>
                      <w:rtl/>
                    </w:rPr>
                    <w:t>عن</w:t>
                  </w:r>
                  <w:r w:rsidRPr="00F72DEF">
                    <w:rPr>
                      <w:b/>
                      <w:bCs/>
                      <w:szCs w:val="20"/>
                      <w:rtl/>
                    </w:rPr>
                    <w:t xml:space="preserve"> </w:t>
                  </w:r>
                  <w:r w:rsidRPr="00F72DEF">
                    <w:rPr>
                      <w:rFonts w:hint="eastAsia"/>
                      <w:b/>
                      <w:bCs/>
                      <w:szCs w:val="20"/>
                      <w:rtl/>
                    </w:rPr>
                    <w:t>الدليل</w:t>
                  </w:r>
                  <w:r w:rsidRPr="00F72DEF">
                    <w:rPr>
                      <w:b/>
                      <w:bCs/>
                      <w:szCs w:val="20"/>
                      <w:rtl/>
                    </w:rPr>
                    <w:t xml:space="preserve"> </w:t>
                  </w:r>
                  <w:r w:rsidRPr="00F72DEF">
                    <w:rPr>
                      <w:rFonts w:hint="eastAsia"/>
                      <w:b/>
                      <w:bCs/>
                      <w:szCs w:val="20"/>
                      <w:rtl/>
                    </w:rPr>
                    <w:t>الأفريقي</w:t>
                  </w:r>
                  <w:r w:rsidRPr="00F72DEF">
                    <w:rPr>
                      <w:b/>
                      <w:bCs/>
                      <w:szCs w:val="20"/>
                      <w:rtl/>
                    </w:rPr>
                    <w:t xml:space="preserve"> </w:t>
                  </w:r>
                  <w:r w:rsidRPr="00F72DEF">
                    <w:rPr>
                      <w:rFonts w:hint="eastAsia"/>
                      <w:b/>
                      <w:bCs/>
                      <w:szCs w:val="20"/>
                      <w:rtl/>
                    </w:rPr>
                    <w:t>للجنسانية</w:t>
                  </w:r>
                  <w:r w:rsidRPr="00F72DEF">
                    <w:rPr>
                      <w:b/>
                      <w:bCs/>
                      <w:szCs w:val="20"/>
                      <w:rtl/>
                    </w:rPr>
                    <w:t xml:space="preserve"> </w:t>
                  </w:r>
                  <w:r w:rsidRPr="00F72DEF">
                    <w:rPr>
                      <w:rFonts w:hint="eastAsia"/>
                      <w:b/>
                      <w:bCs/>
                      <w:szCs w:val="20"/>
                      <w:rtl/>
                    </w:rPr>
                    <w:t>والتنمية</w:t>
                  </w:r>
                  <w:r w:rsidRPr="00F72DEF">
                    <w:rPr>
                      <w:b/>
                      <w:bCs/>
                      <w:szCs w:val="20"/>
                      <w:rtl/>
                    </w:rPr>
                    <w:t xml:space="preserve"> 2003</w:t>
                  </w:r>
                </w:p>
              </w:txbxContent>
            </v:textbox>
          </v:shape>
        </w:pict>
      </w:r>
    </w:p>
    <w:p w:rsidR="003C64BA" w:rsidRPr="00846F5E" w:rsidRDefault="003C64BA" w:rsidP="003C64BA">
      <w:pPr>
        <w:pStyle w:val="SingleTxt"/>
        <w:rPr>
          <w:sz w:val="26"/>
          <w:szCs w:val="26"/>
          <w:rtl/>
        </w:rPr>
      </w:pPr>
      <w:r w:rsidRPr="00846F5E">
        <w:rPr>
          <w:rFonts w:hint="eastAsia"/>
          <w:i/>
          <w:iCs/>
          <w:sz w:val="26"/>
          <w:szCs w:val="26"/>
          <w:rtl/>
        </w:rPr>
        <w:t>المصدر</w:t>
      </w:r>
      <w:r w:rsidRPr="00846F5E">
        <w:rPr>
          <w:b/>
          <w:bCs/>
          <w:i/>
          <w:iCs/>
          <w:sz w:val="26"/>
          <w:szCs w:val="26"/>
          <w:rtl/>
        </w:rPr>
        <w:t>:</w:t>
      </w:r>
      <w:r w:rsidRPr="00846F5E">
        <w:rPr>
          <w:sz w:val="26"/>
          <w:szCs w:val="26"/>
          <w:rtl/>
        </w:rPr>
        <w:t xml:space="preserve"> </w:t>
      </w:r>
      <w:r w:rsidRPr="00846F5E">
        <w:rPr>
          <w:rFonts w:hint="eastAsia"/>
          <w:i/>
          <w:iCs/>
          <w:sz w:val="26"/>
          <w:szCs w:val="26"/>
          <w:rtl/>
        </w:rPr>
        <w:t>الدليل</w:t>
      </w:r>
      <w:r w:rsidRPr="00846F5E">
        <w:rPr>
          <w:i/>
          <w:iCs/>
          <w:sz w:val="26"/>
          <w:szCs w:val="26"/>
          <w:rtl/>
        </w:rPr>
        <w:t xml:space="preserve"> </w:t>
      </w:r>
      <w:r w:rsidRPr="00846F5E">
        <w:rPr>
          <w:rFonts w:hint="eastAsia"/>
          <w:i/>
          <w:iCs/>
          <w:sz w:val="26"/>
          <w:szCs w:val="26"/>
          <w:rtl/>
        </w:rPr>
        <w:t>الأفريقي</w:t>
      </w:r>
      <w:r w:rsidRPr="00846F5E">
        <w:rPr>
          <w:i/>
          <w:iCs/>
          <w:sz w:val="26"/>
          <w:szCs w:val="26"/>
          <w:rtl/>
        </w:rPr>
        <w:t xml:space="preserve"> </w:t>
      </w:r>
      <w:r w:rsidRPr="00846F5E">
        <w:rPr>
          <w:rFonts w:hint="eastAsia"/>
          <w:i/>
          <w:iCs/>
          <w:sz w:val="26"/>
          <w:szCs w:val="26"/>
          <w:rtl/>
        </w:rPr>
        <w:t>للجنسانية</w:t>
      </w:r>
      <w:r w:rsidRPr="00846F5E">
        <w:rPr>
          <w:i/>
          <w:iCs/>
          <w:sz w:val="26"/>
          <w:szCs w:val="26"/>
          <w:rtl/>
        </w:rPr>
        <w:t xml:space="preserve"> </w:t>
      </w:r>
      <w:r w:rsidRPr="00846F5E">
        <w:rPr>
          <w:rFonts w:hint="eastAsia"/>
          <w:i/>
          <w:iCs/>
          <w:sz w:val="26"/>
          <w:szCs w:val="26"/>
          <w:rtl/>
        </w:rPr>
        <w:t>والتنمية</w:t>
      </w:r>
      <w:r w:rsidRPr="00846F5E">
        <w:rPr>
          <w:i/>
          <w:iCs/>
          <w:sz w:val="26"/>
          <w:szCs w:val="26"/>
          <w:rtl/>
        </w:rPr>
        <w:t xml:space="preserve"> 2003 </w:t>
      </w:r>
    </w:p>
    <w:p w:rsidR="003C64BA" w:rsidRPr="00F72DEF" w:rsidRDefault="003C64BA" w:rsidP="003C64BA">
      <w:pPr>
        <w:pStyle w:val="SingleTxt"/>
        <w:spacing w:after="0" w:line="120" w:lineRule="exact"/>
        <w:rPr>
          <w:rFonts w:hint="cs"/>
          <w:b/>
          <w:bCs/>
          <w:i/>
          <w:iCs/>
          <w:sz w:val="12"/>
          <w:rtl/>
        </w:rPr>
      </w:pPr>
    </w:p>
    <w:p w:rsidR="003C64BA" w:rsidRDefault="003C64BA" w:rsidP="003C64BA">
      <w:pPr>
        <w:pStyle w:val="SingleTxt"/>
        <w:rPr>
          <w:rFonts w:hint="cs"/>
          <w:b/>
          <w:bCs/>
          <w:i/>
          <w:iCs/>
          <w:rtl/>
        </w:rPr>
      </w:pPr>
      <w:r>
        <w:rPr>
          <w:rFonts w:hint="cs"/>
          <w:rtl/>
        </w:rPr>
        <w:t>1 -</w:t>
      </w:r>
      <w:r>
        <w:rPr>
          <w:rFonts w:hint="cs"/>
          <w:rtl/>
        </w:rPr>
        <w:tab/>
      </w:r>
      <w:r w:rsidRPr="001D21C5">
        <w:rPr>
          <w:rFonts w:hint="eastAsia"/>
          <w:rtl/>
        </w:rPr>
        <w:t>وهكذا،</w:t>
      </w:r>
      <w:r w:rsidRPr="001D21C5">
        <w:rPr>
          <w:rtl/>
        </w:rPr>
        <w:t xml:space="preserve"> </w:t>
      </w:r>
      <w:r w:rsidRPr="001D21C5">
        <w:rPr>
          <w:rFonts w:hint="eastAsia"/>
          <w:rtl/>
        </w:rPr>
        <w:t>تظل</w:t>
      </w:r>
      <w:r w:rsidRPr="001D21C5">
        <w:rPr>
          <w:rtl/>
        </w:rPr>
        <w:t xml:space="preserve"> </w:t>
      </w:r>
      <w:r w:rsidRPr="001D21C5">
        <w:rPr>
          <w:rFonts w:hint="eastAsia"/>
          <w:rtl/>
        </w:rPr>
        <w:t>نسبة</w:t>
      </w:r>
      <w:r w:rsidRPr="001D21C5">
        <w:rPr>
          <w:rtl/>
        </w:rPr>
        <w:t xml:space="preserve"> </w:t>
      </w:r>
      <w:r w:rsidRPr="001D21C5">
        <w:rPr>
          <w:rFonts w:hint="eastAsia"/>
          <w:rtl/>
        </w:rPr>
        <w:t>النساء</w:t>
      </w:r>
      <w:r w:rsidRPr="001D21C5">
        <w:rPr>
          <w:rtl/>
        </w:rPr>
        <w:t xml:space="preserve"> </w:t>
      </w:r>
      <w:r w:rsidRPr="001D21C5">
        <w:rPr>
          <w:rFonts w:hint="eastAsia"/>
          <w:rtl/>
        </w:rPr>
        <w:t>من</w:t>
      </w:r>
      <w:r w:rsidRPr="001D21C5">
        <w:rPr>
          <w:rtl/>
        </w:rPr>
        <w:t xml:space="preserve"> </w:t>
      </w:r>
      <w:r w:rsidRPr="001D21C5">
        <w:rPr>
          <w:rFonts w:hint="eastAsia"/>
          <w:rtl/>
        </w:rPr>
        <w:t>مناصب</w:t>
      </w:r>
      <w:r w:rsidRPr="001D21C5">
        <w:rPr>
          <w:rtl/>
        </w:rPr>
        <w:t xml:space="preserve"> </w:t>
      </w:r>
      <w:r w:rsidRPr="001D21C5">
        <w:rPr>
          <w:rFonts w:hint="eastAsia"/>
          <w:rtl/>
        </w:rPr>
        <w:t>إدارة</w:t>
      </w:r>
      <w:r w:rsidRPr="001D21C5">
        <w:rPr>
          <w:rtl/>
        </w:rPr>
        <w:t xml:space="preserve"> </w:t>
      </w:r>
      <w:r w:rsidRPr="001D21C5">
        <w:rPr>
          <w:rFonts w:hint="eastAsia"/>
          <w:rtl/>
        </w:rPr>
        <w:t>منظمات</w:t>
      </w:r>
      <w:r w:rsidRPr="001D21C5">
        <w:rPr>
          <w:rtl/>
        </w:rPr>
        <w:t xml:space="preserve"> </w:t>
      </w:r>
      <w:r w:rsidRPr="001D21C5">
        <w:rPr>
          <w:rFonts w:hint="eastAsia"/>
          <w:rtl/>
        </w:rPr>
        <w:t>المجتمعات</w:t>
      </w:r>
      <w:r w:rsidRPr="001D21C5">
        <w:rPr>
          <w:rtl/>
        </w:rPr>
        <w:t xml:space="preserve"> </w:t>
      </w:r>
      <w:r w:rsidRPr="001D21C5">
        <w:rPr>
          <w:rFonts w:hint="eastAsia"/>
          <w:rtl/>
        </w:rPr>
        <w:t>المحلية</w:t>
      </w:r>
      <w:r w:rsidRPr="001D21C5">
        <w:rPr>
          <w:rtl/>
        </w:rPr>
        <w:t xml:space="preserve"> </w:t>
      </w:r>
      <w:r w:rsidRPr="001D21C5">
        <w:rPr>
          <w:rFonts w:hint="eastAsia"/>
          <w:rtl/>
        </w:rPr>
        <w:t>ضعيفة</w:t>
      </w:r>
      <w:r w:rsidRPr="001D21C5">
        <w:rPr>
          <w:rtl/>
        </w:rPr>
        <w:t xml:space="preserve">. </w:t>
      </w:r>
      <w:r w:rsidRPr="001D21C5">
        <w:rPr>
          <w:rFonts w:hint="eastAsia"/>
          <w:rtl/>
        </w:rPr>
        <w:t>ويفيد</w:t>
      </w:r>
      <w:r w:rsidRPr="001D21C5">
        <w:rPr>
          <w:rtl/>
        </w:rPr>
        <w:t xml:space="preserve"> </w:t>
      </w:r>
      <w:r w:rsidRPr="001D21C5">
        <w:rPr>
          <w:rFonts w:hint="eastAsia"/>
          <w:rtl/>
        </w:rPr>
        <w:t>التقرير</w:t>
      </w:r>
      <w:r w:rsidRPr="001D21C5">
        <w:rPr>
          <w:rtl/>
        </w:rPr>
        <w:t xml:space="preserve"> </w:t>
      </w:r>
      <w:r w:rsidRPr="001D21C5">
        <w:rPr>
          <w:rFonts w:hint="eastAsia"/>
          <w:rtl/>
        </w:rPr>
        <w:t>الوطني</w:t>
      </w:r>
      <w:r w:rsidRPr="001D21C5">
        <w:rPr>
          <w:rtl/>
        </w:rPr>
        <w:t xml:space="preserve"> </w:t>
      </w:r>
      <w:r w:rsidRPr="001D21C5">
        <w:rPr>
          <w:rFonts w:hint="eastAsia"/>
          <w:rtl/>
        </w:rPr>
        <w:t>عن</w:t>
      </w:r>
      <w:r w:rsidRPr="001D21C5">
        <w:rPr>
          <w:rtl/>
        </w:rPr>
        <w:t xml:space="preserve"> </w:t>
      </w:r>
      <w:r w:rsidRPr="001D21C5">
        <w:rPr>
          <w:rFonts w:hint="eastAsia"/>
          <w:rtl/>
        </w:rPr>
        <w:t>الدليل</w:t>
      </w:r>
      <w:r w:rsidRPr="001D21C5">
        <w:rPr>
          <w:rtl/>
        </w:rPr>
        <w:t xml:space="preserve"> </w:t>
      </w:r>
      <w:r w:rsidRPr="001D21C5">
        <w:rPr>
          <w:rFonts w:hint="eastAsia"/>
          <w:rtl/>
        </w:rPr>
        <w:t>الأفريقي</w:t>
      </w:r>
      <w:r w:rsidRPr="001D21C5">
        <w:rPr>
          <w:rtl/>
        </w:rPr>
        <w:t xml:space="preserve"> </w:t>
      </w:r>
      <w:r w:rsidRPr="001D21C5">
        <w:rPr>
          <w:rFonts w:hint="eastAsia"/>
          <w:rtl/>
        </w:rPr>
        <w:t>للجنسانية</w:t>
      </w:r>
      <w:r w:rsidRPr="001D21C5">
        <w:rPr>
          <w:rtl/>
        </w:rPr>
        <w:t xml:space="preserve"> </w:t>
      </w:r>
      <w:r w:rsidRPr="001D21C5">
        <w:rPr>
          <w:rFonts w:hint="eastAsia"/>
          <w:rtl/>
        </w:rPr>
        <w:t>والتنمية</w:t>
      </w:r>
      <w:r w:rsidRPr="001D21C5">
        <w:rPr>
          <w:rtl/>
        </w:rPr>
        <w:t xml:space="preserve"> </w:t>
      </w:r>
      <w:r w:rsidRPr="001D21C5">
        <w:rPr>
          <w:rFonts w:hint="eastAsia"/>
          <w:rtl/>
        </w:rPr>
        <w:t>عن</w:t>
      </w:r>
      <w:r w:rsidRPr="001D21C5">
        <w:rPr>
          <w:rtl/>
        </w:rPr>
        <w:t xml:space="preserve"> </w:t>
      </w:r>
      <w:r w:rsidRPr="001D21C5">
        <w:rPr>
          <w:rFonts w:hint="eastAsia"/>
          <w:rtl/>
        </w:rPr>
        <w:t>معدل</w:t>
      </w:r>
      <w:r w:rsidRPr="001D21C5">
        <w:rPr>
          <w:rtl/>
        </w:rPr>
        <w:t xml:space="preserve"> </w:t>
      </w:r>
      <w:r w:rsidRPr="001D21C5">
        <w:rPr>
          <w:rFonts w:hint="eastAsia"/>
          <w:rtl/>
        </w:rPr>
        <w:t>بنسبة</w:t>
      </w:r>
      <w:r w:rsidRPr="001D21C5">
        <w:rPr>
          <w:rtl/>
        </w:rPr>
        <w:t xml:space="preserve"> 17 </w:t>
      </w:r>
      <w:r w:rsidRPr="001D21C5">
        <w:rPr>
          <w:rFonts w:hint="eastAsia"/>
          <w:rtl/>
        </w:rPr>
        <w:t>في</w:t>
      </w:r>
      <w:r w:rsidRPr="001D21C5">
        <w:rPr>
          <w:rtl/>
        </w:rPr>
        <w:t xml:space="preserve"> </w:t>
      </w:r>
      <w:r w:rsidRPr="001D21C5">
        <w:rPr>
          <w:rFonts w:hint="eastAsia"/>
          <w:rtl/>
        </w:rPr>
        <w:t>المائة</w:t>
      </w:r>
      <w:r w:rsidRPr="001D21C5">
        <w:rPr>
          <w:rtl/>
        </w:rPr>
        <w:t xml:space="preserve"> </w:t>
      </w:r>
      <w:r w:rsidRPr="001D21C5">
        <w:rPr>
          <w:rFonts w:hint="eastAsia"/>
          <w:rtl/>
        </w:rPr>
        <w:t>في</w:t>
      </w:r>
      <w:r w:rsidRPr="001D21C5">
        <w:rPr>
          <w:rtl/>
        </w:rPr>
        <w:t xml:space="preserve"> </w:t>
      </w:r>
      <w:r w:rsidRPr="001D21C5">
        <w:rPr>
          <w:rFonts w:hint="eastAsia"/>
          <w:rtl/>
        </w:rPr>
        <w:t>المجال</w:t>
      </w:r>
      <w:r w:rsidRPr="001D21C5">
        <w:rPr>
          <w:rtl/>
        </w:rPr>
        <w:t xml:space="preserve"> </w:t>
      </w:r>
      <w:r w:rsidRPr="001D21C5">
        <w:rPr>
          <w:rFonts w:hint="eastAsia"/>
          <w:rtl/>
        </w:rPr>
        <w:t>الاجتماعي</w:t>
      </w:r>
      <w:r w:rsidRPr="001D21C5">
        <w:rPr>
          <w:rtl/>
        </w:rPr>
        <w:t xml:space="preserve"> </w:t>
      </w:r>
      <w:r w:rsidRPr="001D21C5">
        <w:rPr>
          <w:rFonts w:hint="eastAsia"/>
          <w:rtl/>
        </w:rPr>
        <w:t>ومجال</w:t>
      </w:r>
      <w:r w:rsidRPr="001D21C5">
        <w:rPr>
          <w:rtl/>
        </w:rPr>
        <w:t xml:space="preserve"> </w:t>
      </w:r>
      <w:r w:rsidRPr="001D21C5">
        <w:rPr>
          <w:rFonts w:hint="eastAsia"/>
          <w:rtl/>
        </w:rPr>
        <w:t>التدريب</w:t>
      </w:r>
      <w:r w:rsidRPr="001D21C5">
        <w:rPr>
          <w:rtl/>
        </w:rPr>
        <w:t xml:space="preserve"> </w:t>
      </w:r>
      <w:r w:rsidRPr="001D21C5">
        <w:rPr>
          <w:rFonts w:hint="eastAsia"/>
          <w:rtl/>
        </w:rPr>
        <w:t>والمجال</w:t>
      </w:r>
      <w:r w:rsidRPr="001D21C5">
        <w:rPr>
          <w:rtl/>
        </w:rPr>
        <w:t xml:space="preserve"> </w:t>
      </w:r>
      <w:r w:rsidRPr="001D21C5">
        <w:rPr>
          <w:rFonts w:hint="eastAsia"/>
          <w:rtl/>
        </w:rPr>
        <w:t>الاقتصادي،</w:t>
      </w:r>
      <w:r w:rsidRPr="001D21C5">
        <w:rPr>
          <w:rtl/>
        </w:rPr>
        <w:t xml:space="preserve"> </w:t>
      </w:r>
      <w:r w:rsidRPr="001D21C5">
        <w:rPr>
          <w:rFonts w:hint="eastAsia"/>
          <w:rtl/>
        </w:rPr>
        <w:t>وفي</w:t>
      </w:r>
      <w:r w:rsidRPr="001D21C5">
        <w:rPr>
          <w:rtl/>
        </w:rPr>
        <w:t xml:space="preserve"> </w:t>
      </w:r>
      <w:r w:rsidRPr="001D21C5">
        <w:rPr>
          <w:rFonts w:hint="eastAsia"/>
          <w:rtl/>
        </w:rPr>
        <w:t>مجالي</w:t>
      </w:r>
      <w:r w:rsidRPr="001D21C5">
        <w:rPr>
          <w:rtl/>
        </w:rPr>
        <w:t xml:space="preserve"> </w:t>
      </w:r>
      <w:r w:rsidRPr="001D21C5">
        <w:rPr>
          <w:rFonts w:hint="eastAsia"/>
          <w:rtl/>
        </w:rPr>
        <w:t>التعليم</w:t>
      </w:r>
      <w:r w:rsidRPr="001D21C5">
        <w:rPr>
          <w:rtl/>
        </w:rPr>
        <w:t xml:space="preserve"> </w:t>
      </w:r>
      <w:r w:rsidRPr="001D21C5">
        <w:rPr>
          <w:rFonts w:hint="eastAsia"/>
          <w:rtl/>
        </w:rPr>
        <w:t>والهياكل</w:t>
      </w:r>
      <w:r w:rsidRPr="001D21C5">
        <w:rPr>
          <w:rtl/>
        </w:rPr>
        <w:t xml:space="preserve"> </w:t>
      </w:r>
      <w:r w:rsidRPr="001D21C5">
        <w:rPr>
          <w:rFonts w:hint="eastAsia"/>
          <w:rtl/>
        </w:rPr>
        <w:t>الأساسية</w:t>
      </w:r>
      <w:r w:rsidRPr="001D21C5">
        <w:rPr>
          <w:rtl/>
        </w:rPr>
        <w:t xml:space="preserve">. </w:t>
      </w:r>
      <w:r w:rsidRPr="001D21C5">
        <w:rPr>
          <w:rFonts w:hint="eastAsia"/>
          <w:rtl/>
        </w:rPr>
        <w:t>بيد</w:t>
      </w:r>
      <w:r w:rsidRPr="001D21C5">
        <w:rPr>
          <w:rtl/>
        </w:rPr>
        <w:t xml:space="preserve"> </w:t>
      </w:r>
      <w:r w:rsidRPr="001D21C5">
        <w:rPr>
          <w:rFonts w:hint="eastAsia"/>
          <w:rtl/>
        </w:rPr>
        <w:t>أنهن</w:t>
      </w:r>
      <w:r w:rsidRPr="001D21C5">
        <w:rPr>
          <w:rtl/>
        </w:rPr>
        <w:t xml:space="preserve"> </w:t>
      </w:r>
      <w:r w:rsidRPr="001D21C5">
        <w:rPr>
          <w:rFonts w:hint="eastAsia"/>
          <w:rtl/>
        </w:rPr>
        <w:t>أكثر</w:t>
      </w:r>
      <w:r w:rsidRPr="001D21C5">
        <w:rPr>
          <w:rtl/>
        </w:rPr>
        <w:t xml:space="preserve"> </w:t>
      </w:r>
      <w:r w:rsidRPr="001D21C5">
        <w:rPr>
          <w:rFonts w:hint="eastAsia"/>
          <w:rtl/>
        </w:rPr>
        <w:t>عددا</w:t>
      </w:r>
      <w:r w:rsidRPr="001D21C5">
        <w:rPr>
          <w:rtl/>
        </w:rPr>
        <w:t xml:space="preserve"> </w:t>
      </w:r>
      <w:r w:rsidRPr="001D21C5">
        <w:rPr>
          <w:rFonts w:hint="eastAsia"/>
          <w:rtl/>
        </w:rPr>
        <w:t>في</w:t>
      </w:r>
      <w:r w:rsidRPr="001D21C5">
        <w:rPr>
          <w:rtl/>
        </w:rPr>
        <w:t xml:space="preserve"> </w:t>
      </w:r>
      <w:r w:rsidRPr="001D21C5">
        <w:rPr>
          <w:rFonts w:hint="eastAsia"/>
          <w:rtl/>
        </w:rPr>
        <w:t>وظيفة</w:t>
      </w:r>
      <w:r w:rsidRPr="001D21C5">
        <w:rPr>
          <w:rtl/>
        </w:rPr>
        <w:t xml:space="preserve"> </w:t>
      </w:r>
      <w:r w:rsidRPr="001D21C5">
        <w:rPr>
          <w:rFonts w:hint="eastAsia"/>
          <w:rtl/>
        </w:rPr>
        <w:t>أمين</w:t>
      </w:r>
      <w:r w:rsidRPr="001D21C5">
        <w:rPr>
          <w:rtl/>
        </w:rPr>
        <w:t xml:space="preserve"> </w:t>
      </w:r>
      <w:r w:rsidRPr="001D21C5">
        <w:rPr>
          <w:rFonts w:hint="eastAsia"/>
          <w:rtl/>
        </w:rPr>
        <w:t>المال،</w:t>
      </w:r>
      <w:r w:rsidRPr="001D21C5">
        <w:rPr>
          <w:rtl/>
        </w:rPr>
        <w:t xml:space="preserve"> </w:t>
      </w:r>
      <w:r w:rsidRPr="001D21C5">
        <w:rPr>
          <w:rFonts w:hint="eastAsia"/>
          <w:rtl/>
        </w:rPr>
        <w:t>حيث</w:t>
      </w:r>
      <w:r w:rsidRPr="001D21C5">
        <w:rPr>
          <w:rtl/>
        </w:rPr>
        <w:t xml:space="preserve"> </w:t>
      </w:r>
      <w:r w:rsidRPr="001D21C5">
        <w:rPr>
          <w:rFonts w:hint="eastAsia"/>
          <w:rtl/>
        </w:rPr>
        <w:t>تقدر</w:t>
      </w:r>
      <w:r w:rsidRPr="001D21C5">
        <w:rPr>
          <w:rtl/>
        </w:rPr>
        <w:t xml:space="preserve"> </w:t>
      </w:r>
      <w:r w:rsidRPr="001D21C5">
        <w:rPr>
          <w:rFonts w:hint="eastAsia"/>
          <w:rtl/>
        </w:rPr>
        <w:t>النسبة</w:t>
      </w:r>
      <w:r w:rsidRPr="001D21C5">
        <w:rPr>
          <w:rtl/>
        </w:rPr>
        <w:t xml:space="preserve"> </w:t>
      </w:r>
      <w:r w:rsidRPr="001D21C5">
        <w:rPr>
          <w:rFonts w:hint="eastAsia"/>
          <w:rtl/>
        </w:rPr>
        <w:t>ب</w:t>
      </w:r>
      <w:r>
        <w:rPr>
          <w:rFonts w:hint="cs"/>
          <w:rtl/>
        </w:rPr>
        <w:t xml:space="preserve">ـ </w:t>
      </w:r>
      <w:r w:rsidRPr="001D21C5">
        <w:rPr>
          <w:rtl/>
        </w:rPr>
        <w:t xml:space="preserve">39 </w:t>
      </w:r>
      <w:r w:rsidRPr="001D21C5">
        <w:rPr>
          <w:rFonts w:hint="eastAsia"/>
          <w:rtl/>
        </w:rPr>
        <w:t>في</w:t>
      </w:r>
      <w:r w:rsidRPr="001D21C5">
        <w:rPr>
          <w:rtl/>
        </w:rPr>
        <w:t xml:space="preserve"> </w:t>
      </w:r>
      <w:r w:rsidRPr="001D21C5">
        <w:rPr>
          <w:rFonts w:hint="eastAsia"/>
          <w:rtl/>
        </w:rPr>
        <w:t>المائة</w:t>
      </w:r>
      <w:r w:rsidRPr="001D21C5">
        <w:rPr>
          <w:rtl/>
        </w:rPr>
        <w:t xml:space="preserve">. </w:t>
      </w:r>
      <w:r w:rsidRPr="001D21C5">
        <w:rPr>
          <w:rFonts w:hint="eastAsia"/>
          <w:rtl/>
        </w:rPr>
        <w:t>ويبين</w:t>
      </w:r>
      <w:r w:rsidRPr="001D21C5">
        <w:rPr>
          <w:rtl/>
        </w:rPr>
        <w:t xml:space="preserve"> </w:t>
      </w:r>
      <w:r w:rsidRPr="001D21C5">
        <w:rPr>
          <w:rFonts w:hint="eastAsia"/>
          <w:rtl/>
        </w:rPr>
        <w:t>التقرير</w:t>
      </w:r>
      <w:r w:rsidRPr="001D21C5">
        <w:rPr>
          <w:rtl/>
        </w:rPr>
        <w:t xml:space="preserve"> </w:t>
      </w:r>
      <w:r w:rsidRPr="001D21C5">
        <w:rPr>
          <w:rFonts w:hint="eastAsia"/>
          <w:rtl/>
        </w:rPr>
        <w:t>أن</w:t>
      </w:r>
      <w:r w:rsidRPr="001D21C5">
        <w:rPr>
          <w:rtl/>
        </w:rPr>
        <w:t xml:space="preserve"> </w:t>
      </w:r>
      <w:r w:rsidRPr="001D21C5">
        <w:rPr>
          <w:rFonts w:hint="eastAsia"/>
          <w:rtl/>
        </w:rPr>
        <w:t>تمثيلية</w:t>
      </w:r>
      <w:r w:rsidRPr="001D21C5">
        <w:rPr>
          <w:rtl/>
        </w:rPr>
        <w:t xml:space="preserve"> </w:t>
      </w:r>
      <w:r w:rsidRPr="001D21C5">
        <w:rPr>
          <w:rFonts w:hint="eastAsia"/>
          <w:rtl/>
        </w:rPr>
        <w:t>المرأة</w:t>
      </w:r>
      <w:r w:rsidRPr="001D21C5">
        <w:rPr>
          <w:rtl/>
        </w:rPr>
        <w:t xml:space="preserve"> </w:t>
      </w:r>
      <w:r w:rsidRPr="001D21C5">
        <w:rPr>
          <w:rFonts w:hint="eastAsia"/>
          <w:rtl/>
        </w:rPr>
        <w:t>هامة</w:t>
      </w:r>
      <w:r w:rsidRPr="001D21C5">
        <w:rPr>
          <w:rtl/>
        </w:rPr>
        <w:t xml:space="preserve"> </w:t>
      </w:r>
      <w:r w:rsidRPr="001D21C5">
        <w:rPr>
          <w:rFonts w:hint="eastAsia"/>
          <w:rtl/>
        </w:rPr>
        <w:t>في</w:t>
      </w:r>
      <w:r w:rsidRPr="001D21C5">
        <w:rPr>
          <w:rtl/>
        </w:rPr>
        <w:t xml:space="preserve"> </w:t>
      </w:r>
      <w:r w:rsidRPr="001D21C5">
        <w:rPr>
          <w:rFonts w:hint="eastAsia"/>
          <w:rtl/>
        </w:rPr>
        <w:t>منصب</w:t>
      </w:r>
      <w:r w:rsidRPr="001D21C5">
        <w:rPr>
          <w:rtl/>
        </w:rPr>
        <w:t xml:space="preserve"> </w:t>
      </w:r>
      <w:r w:rsidRPr="001D21C5">
        <w:rPr>
          <w:rFonts w:hint="eastAsia"/>
          <w:rtl/>
        </w:rPr>
        <w:t>أمين</w:t>
      </w:r>
      <w:r w:rsidRPr="001D21C5">
        <w:rPr>
          <w:rtl/>
        </w:rPr>
        <w:t xml:space="preserve"> </w:t>
      </w:r>
      <w:r w:rsidRPr="001D21C5">
        <w:rPr>
          <w:rFonts w:hint="eastAsia"/>
          <w:rtl/>
        </w:rPr>
        <w:t>المال</w:t>
      </w:r>
      <w:r w:rsidRPr="001D21C5">
        <w:rPr>
          <w:rtl/>
        </w:rPr>
        <w:t xml:space="preserve"> </w:t>
      </w:r>
      <w:r w:rsidRPr="001D21C5">
        <w:rPr>
          <w:rFonts w:hint="eastAsia"/>
          <w:rtl/>
        </w:rPr>
        <w:t>في</w:t>
      </w:r>
      <w:r w:rsidRPr="001D21C5">
        <w:rPr>
          <w:rtl/>
        </w:rPr>
        <w:t xml:space="preserve"> </w:t>
      </w:r>
      <w:r w:rsidRPr="001D21C5">
        <w:rPr>
          <w:rFonts w:hint="eastAsia"/>
          <w:rtl/>
        </w:rPr>
        <w:t>جميع</w:t>
      </w:r>
      <w:r w:rsidRPr="001D21C5">
        <w:rPr>
          <w:rtl/>
        </w:rPr>
        <w:t xml:space="preserve"> </w:t>
      </w:r>
      <w:r w:rsidRPr="001D21C5">
        <w:rPr>
          <w:rFonts w:hint="eastAsia"/>
          <w:rtl/>
        </w:rPr>
        <w:t>المجالات</w:t>
      </w:r>
      <w:r w:rsidRPr="001D21C5">
        <w:rPr>
          <w:rtl/>
        </w:rPr>
        <w:t xml:space="preserve">. </w:t>
      </w:r>
      <w:r w:rsidRPr="001D21C5">
        <w:rPr>
          <w:rFonts w:hint="eastAsia"/>
          <w:rtl/>
        </w:rPr>
        <w:t>وتسعى</w:t>
      </w:r>
      <w:r w:rsidRPr="001D21C5">
        <w:rPr>
          <w:rtl/>
        </w:rPr>
        <w:t xml:space="preserve"> </w:t>
      </w:r>
      <w:r w:rsidRPr="001D21C5">
        <w:rPr>
          <w:rFonts w:hint="eastAsia"/>
          <w:rtl/>
        </w:rPr>
        <w:t>التوضيحات</w:t>
      </w:r>
      <w:r w:rsidRPr="001D21C5">
        <w:rPr>
          <w:rtl/>
        </w:rPr>
        <w:t xml:space="preserve"> </w:t>
      </w:r>
      <w:r w:rsidRPr="001D21C5">
        <w:rPr>
          <w:rFonts w:hint="eastAsia"/>
          <w:rtl/>
        </w:rPr>
        <w:t>المقدمة</w:t>
      </w:r>
      <w:r w:rsidRPr="001D21C5">
        <w:rPr>
          <w:rtl/>
        </w:rPr>
        <w:t xml:space="preserve"> </w:t>
      </w:r>
      <w:r w:rsidRPr="001D21C5">
        <w:rPr>
          <w:rFonts w:hint="eastAsia"/>
          <w:rtl/>
        </w:rPr>
        <w:t>في</w:t>
      </w:r>
      <w:r w:rsidRPr="001D21C5">
        <w:rPr>
          <w:rtl/>
        </w:rPr>
        <w:t xml:space="preserve"> </w:t>
      </w:r>
      <w:r w:rsidRPr="001D21C5">
        <w:rPr>
          <w:rFonts w:hint="eastAsia"/>
          <w:rtl/>
        </w:rPr>
        <w:t>هذا</w:t>
      </w:r>
      <w:r w:rsidRPr="001D21C5">
        <w:rPr>
          <w:rtl/>
        </w:rPr>
        <w:t xml:space="preserve"> </w:t>
      </w:r>
      <w:r w:rsidRPr="001D21C5">
        <w:rPr>
          <w:rFonts w:hint="eastAsia"/>
          <w:rtl/>
        </w:rPr>
        <w:t>الصدد</w:t>
      </w:r>
      <w:r w:rsidRPr="001D21C5">
        <w:rPr>
          <w:rtl/>
        </w:rPr>
        <w:t xml:space="preserve"> </w:t>
      </w:r>
      <w:r w:rsidRPr="001D21C5">
        <w:rPr>
          <w:rFonts w:hint="eastAsia"/>
          <w:rtl/>
        </w:rPr>
        <w:t>إلى</w:t>
      </w:r>
      <w:r w:rsidRPr="001D21C5">
        <w:rPr>
          <w:rtl/>
        </w:rPr>
        <w:t xml:space="preserve"> </w:t>
      </w:r>
      <w:r w:rsidRPr="001D21C5">
        <w:rPr>
          <w:rFonts w:hint="eastAsia"/>
          <w:rtl/>
        </w:rPr>
        <w:t>أن</w:t>
      </w:r>
      <w:r w:rsidRPr="001D21C5">
        <w:rPr>
          <w:rtl/>
        </w:rPr>
        <w:t xml:space="preserve"> </w:t>
      </w:r>
      <w:r w:rsidRPr="001D21C5">
        <w:rPr>
          <w:rFonts w:hint="eastAsia"/>
          <w:rtl/>
        </w:rPr>
        <w:t>تضفي</w:t>
      </w:r>
      <w:r w:rsidRPr="001D21C5">
        <w:rPr>
          <w:rtl/>
        </w:rPr>
        <w:t xml:space="preserve"> </w:t>
      </w:r>
      <w:r w:rsidRPr="001D21C5">
        <w:rPr>
          <w:rFonts w:hint="eastAsia"/>
          <w:rtl/>
        </w:rPr>
        <w:t>على</w:t>
      </w:r>
      <w:r w:rsidRPr="001D21C5">
        <w:rPr>
          <w:rtl/>
        </w:rPr>
        <w:t xml:space="preserve"> </w:t>
      </w:r>
      <w:r w:rsidRPr="001D21C5">
        <w:rPr>
          <w:rFonts w:hint="eastAsia"/>
          <w:rtl/>
        </w:rPr>
        <w:t>المرأة</w:t>
      </w:r>
      <w:r w:rsidRPr="001D21C5">
        <w:rPr>
          <w:rtl/>
        </w:rPr>
        <w:t xml:space="preserve"> </w:t>
      </w:r>
      <w:r w:rsidRPr="001D21C5">
        <w:rPr>
          <w:rFonts w:hint="eastAsia"/>
          <w:rtl/>
        </w:rPr>
        <w:t>خصائل</w:t>
      </w:r>
      <w:r w:rsidRPr="001D21C5">
        <w:rPr>
          <w:rtl/>
        </w:rPr>
        <w:t xml:space="preserve"> </w:t>
      </w:r>
      <w:r w:rsidRPr="001D21C5">
        <w:rPr>
          <w:rFonts w:hint="eastAsia"/>
          <w:rtl/>
        </w:rPr>
        <w:t>الصرامة</w:t>
      </w:r>
      <w:r w:rsidRPr="001D21C5">
        <w:rPr>
          <w:rtl/>
        </w:rPr>
        <w:t xml:space="preserve"> </w:t>
      </w:r>
      <w:r w:rsidRPr="001D21C5">
        <w:rPr>
          <w:rFonts w:hint="eastAsia"/>
          <w:rtl/>
        </w:rPr>
        <w:t>المطلوبة</w:t>
      </w:r>
      <w:r w:rsidRPr="001D21C5">
        <w:rPr>
          <w:rtl/>
        </w:rPr>
        <w:t xml:space="preserve"> </w:t>
      </w:r>
      <w:r w:rsidRPr="001D21C5">
        <w:rPr>
          <w:rFonts w:hint="eastAsia"/>
          <w:rtl/>
        </w:rPr>
        <w:t>لهذه</w:t>
      </w:r>
      <w:r w:rsidRPr="001D21C5">
        <w:rPr>
          <w:rtl/>
        </w:rPr>
        <w:t xml:space="preserve"> </w:t>
      </w:r>
      <w:r w:rsidRPr="001D21C5">
        <w:rPr>
          <w:rFonts w:hint="eastAsia"/>
          <w:rtl/>
        </w:rPr>
        <w:t>الوظيفة</w:t>
      </w:r>
      <w:r w:rsidRPr="001D21C5">
        <w:rPr>
          <w:rtl/>
        </w:rPr>
        <w:t>.</w:t>
      </w:r>
    </w:p>
    <w:p w:rsidR="003C64BA" w:rsidRPr="00F72DEF" w:rsidRDefault="003C64BA" w:rsidP="003C64BA">
      <w:pPr>
        <w:pStyle w:val="SingleTxt"/>
        <w:spacing w:after="0" w:line="120" w:lineRule="exact"/>
        <w:rPr>
          <w:rFonts w:hint="cs"/>
          <w:b/>
          <w:bCs/>
          <w:i/>
          <w:iCs/>
          <w:sz w:val="12"/>
          <w:rtl/>
        </w:rPr>
      </w:pPr>
    </w:p>
    <w:p w:rsidR="003C64BA" w:rsidRPr="00F72DEF"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72DEF">
        <w:rPr>
          <w:rFonts w:hint="eastAsia"/>
          <w:rtl/>
        </w:rPr>
        <w:t>تطبيق</w:t>
      </w:r>
      <w:r w:rsidRPr="00F72DEF">
        <w:rPr>
          <w:rtl/>
        </w:rPr>
        <w:t xml:space="preserve"> </w:t>
      </w:r>
      <w:r w:rsidRPr="00F72DEF">
        <w:rPr>
          <w:rFonts w:hint="eastAsia"/>
          <w:rtl/>
        </w:rPr>
        <w:t>المادة</w:t>
      </w:r>
      <w:r w:rsidRPr="00F72DEF">
        <w:rPr>
          <w:rtl/>
        </w:rPr>
        <w:t xml:space="preserve"> 8 </w:t>
      </w:r>
      <w:r w:rsidRPr="00F72DEF">
        <w:rPr>
          <w:rFonts w:hint="eastAsia"/>
          <w:rtl/>
        </w:rPr>
        <w:t>من</w:t>
      </w:r>
      <w:r w:rsidRPr="00F72DEF">
        <w:rPr>
          <w:rtl/>
        </w:rPr>
        <w:t xml:space="preserve"> </w:t>
      </w:r>
      <w:r w:rsidR="00846F5E">
        <w:rPr>
          <w:rFonts w:hint="eastAsia"/>
          <w:rtl/>
        </w:rPr>
        <w:t>ال</w:t>
      </w:r>
      <w:r w:rsidR="00846F5E">
        <w:rPr>
          <w:rFonts w:hint="cs"/>
          <w:rtl/>
        </w:rPr>
        <w:t>ا</w:t>
      </w:r>
      <w:r w:rsidRPr="00F72DEF">
        <w:rPr>
          <w:rFonts w:hint="eastAsia"/>
          <w:rtl/>
        </w:rPr>
        <w:t>تفاقية</w:t>
      </w:r>
      <w:r w:rsidRPr="00F72DEF">
        <w:rPr>
          <w:rtl/>
        </w:rPr>
        <w:t xml:space="preserve">: </w:t>
      </w:r>
      <w:r w:rsidRPr="00F72DEF">
        <w:rPr>
          <w:rFonts w:hint="eastAsia"/>
          <w:rtl/>
        </w:rPr>
        <w:t>تمثيل</w:t>
      </w:r>
      <w:r w:rsidRPr="00F72DEF">
        <w:rPr>
          <w:rtl/>
        </w:rPr>
        <w:t xml:space="preserve"> </w:t>
      </w:r>
      <w:r w:rsidRPr="00F72DEF">
        <w:rPr>
          <w:rFonts w:hint="eastAsia"/>
          <w:rtl/>
        </w:rPr>
        <w:t>المرأة</w:t>
      </w:r>
      <w:r w:rsidRPr="00F72DEF">
        <w:rPr>
          <w:rtl/>
        </w:rPr>
        <w:t xml:space="preserve"> </w:t>
      </w:r>
      <w:r w:rsidRPr="00F72DEF">
        <w:rPr>
          <w:rFonts w:hint="eastAsia"/>
          <w:rtl/>
        </w:rPr>
        <w:t>على</w:t>
      </w:r>
      <w:r w:rsidRPr="00F72DEF">
        <w:rPr>
          <w:rtl/>
        </w:rPr>
        <w:t xml:space="preserve"> </w:t>
      </w:r>
      <w:r w:rsidRPr="00F72DEF">
        <w:rPr>
          <w:rFonts w:hint="eastAsia"/>
          <w:rtl/>
        </w:rPr>
        <w:t>الصعيد</w:t>
      </w:r>
      <w:r w:rsidRPr="00F72DEF">
        <w:rPr>
          <w:rtl/>
        </w:rPr>
        <w:t xml:space="preserve"> </w:t>
      </w:r>
      <w:r w:rsidRPr="00F72DEF">
        <w:rPr>
          <w:rFonts w:hint="eastAsia"/>
          <w:rtl/>
        </w:rPr>
        <w:t>الدولي</w:t>
      </w:r>
    </w:p>
    <w:p w:rsidR="003C64BA" w:rsidRPr="00D8763B" w:rsidRDefault="003C64BA" w:rsidP="003C64BA">
      <w:pPr>
        <w:pStyle w:val="SingleTxt"/>
        <w:rPr>
          <w:i/>
          <w:iCs/>
          <w:rtl/>
        </w:rPr>
      </w:pPr>
      <w:r w:rsidRPr="00D8763B">
        <w:rPr>
          <w:i/>
          <w:iCs/>
          <w:rtl/>
        </w:rPr>
        <w:t>(</w:t>
      </w:r>
      <w:r w:rsidRPr="00D8763B">
        <w:rPr>
          <w:rFonts w:hint="eastAsia"/>
          <w:i/>
          <w:iCs/>
          <w:rtl/>
        </w:rPr>
        <w:t>موضوع</w:t>
      </w:r>
      <w:r w:rsidRPr="00D8763B">
        <w:rPr>
          <w:i/>
          <w:iCs/>
          <w:rtl/>
        </w:rPr>
        <w:t xml:space="preserve"> </w:t>
      </w:r>
      <w:r w:rsidRPr="00D8763B">
        <w:rPr>
          <w:rFonts w:hint="eastAsia"/>
          <w:i/>
          <w:iCs/>
          <w:rtl/>
        </w:rPr>
        <w:t>التوصية</w:t>
      </w:r>
      <w:r w:rsidRPr="00D8763B">
        <w:rPr>
          <w:i/>
          <w:iCs/>
          <w:rtl/>
        </w:rPr>
        <w:t xml:space="preserve"> </w:t>
      </w:r>
      <w:r w:rsidRPr="00D8763B">
        <w:rPr>
          <w:rFonts w:hint="eastAsia"/>
          <w:i/>
          <w:iCs/>
          <w:rtl/>
        </w:rPr>
        <w:t>الواردة</w:t>
      </w:r>
      <w:r w:rsidRPr="00D8763B">
        <w:rPr>
          <w:i/>
          <w:iCs/>
          <w:rtl/>
        </w:rPr>
        <w:t xml:space="preserve"> </w:t>
      </w:r>
      <w:r w:rsidRPr="00D8763B">
        <w:rPr>
          <w:rFonts w:hint="eastAsia"/>
          <w:i/>
          <w:iCs/>
          <w:rtl/>
        </w:rPr>
        <w:t>في</w:t>
      </w:r>
      <w:r w:rsidRPr="00D8763B">
        <w:rPr>
          <w:i/>
          <w:iCs/>
          <w:rtl/>
        </w:rPr>
        <w:t xml:space="preserve"> </w:t>
      </w:r>
      <w:r w:rsidRPr="00D8763B">
        <w:rPr>
          <w:rFonts w:hint="eastAsia"/>
          <w:i/>
          <w:iCs/>
          <w:rtl/>
        </w:rPr>
        <w:t>الفقرة</w:t>
      </w:r>
      <w:r w:rsidRPr="00D8763B">
        <w:rPr>
          <w:i/>
          <w:iCs/>
          <w:rtl/>
        </w:rPr>
        <w:t xml:space="preserve"> 23)</w:t>
      </w:r>
    </w:p>
    <w:p w:rsidR="003C64BA" w:rsidRDefault="003C64BA" w:rsidP="003C64BA">
      <w:pPr>
        <w:pStyle w:val="SingleTxt"/>
        <w:rPr>
          <w:rFonts w:hint="cs"/>
          <w:i/>
          <w:iCs/>
          <w:rtl/>
        </w:rPr>
      </w:pPr>
      <w:r>
        <w:rPr>
          <w:rFonts w:hint="cs"/>
          <w:rtl/>
        </w:rPr>
        <w:tab/>
      </w:r>
      <w:r w:rsidRPr="00F72DEF">
        <w:rPr>
          <w:rFonts w:hint="eastAsia"/>
          <w:i/>
          <w:iCs/>
          <w:rtl/>
        </w:rPr>
        <w:t>تشجع</w:t>
      </w:r>
      <w:r w:rsidRPr="00F72DEF">
        <w:rPr>
          <w:i/>
          <w:iCs/>
          <w:rtl/>
        </w:rPr>
        <w:t xml:space="preserve"> </w:t>
      </w:r>
      <w:r w:rsidRPr="00F72DEF">
        <w:rPr>
          <w:rFonts w:hint="eastAsia"/>
          <w:i/>
          <w:iCs/>
          <w:rtl/>
        </w:rPr>
        <w:t>اللجنة</w:t>
      </w:r>
      <w:r w:rsidRPr="00F72DEF">
        <w:rPr>
          <w:i/>
          <w:iCs/>
          <w:rtl/>
        </w:rPr>
        <w:t xml:space="preserve"> </w:t>
      </w:r>
      <w:r w:rsidRPr="00F72DEF">
        <w:rPr>
          <w:rFonts w:hint="eastAsia"/>
          <w:i/>
          <w:iCs/>
          <w:rtl/>
        </w:rPr>
        <w:t>الدولة</w:t>
      </w:r>
      <w:r w:rsidRPr="00F72DEF">
        <w:rPr>
          <w:i/>
          <w:iCs/>
          <w:rtl/>
        </w:rPr>
        <w:t xml:space="preserve"> </w:t>
      </w:r>
      <w:r w:rsidRPr="00F72DEF">
        <w:rPr>
          <w:rFonts w:hint="eastAsia"/>
          <w:i/>
          <w:iCs/>
          <w:rtl/>
        </w:rPr>
        <w:t>الطرف</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تنفيذ</w:t>
      </w:r>
      <w:r w:rsidRPr="00F72DEF">
        <w:rPr>
          <w:i/>
          <w:iCs/>
          <w:rtl/>
        </w:rPr>
        <w:t xml:space="preserve"> </w:t>
      </w:r>
      <w:r w:rsidRPr="00F72DEF">
        <w:rPr>
          <w:rFonts w:hint="eastAsia"/>
          <w:i/>
          <w:iCs/>
          <w:rtl/>
        </w:rPr>
        <w:t>تدابير</w:t>
      </w:r>
      <w:r w:rsidRPr="00F72DEF">
        <w:rPr>
          <w:i/>
          <w:iCs/>
          <w:rtl/>
        </w:rPr>
        <w:t xml:space="preserve"> </w:t>
      </w:r>
      <w:r w:rsidRPr="00F72DEF">
        <w:rPr>
          <w:rFonts w:hint="eastAsia"/>
          <w:i/>
          <w:iCs/>
          <w:rtl/>
        </w:rPr>
        <w:t>ملموسة</w:t>
      </w:r>
      <w:r w:rsidRPr="00F72DEF">
        <w:rPr>
          <w:i/>
          <w:iCs/>
          <w:rtl/>
        </w:rPr>
        <w:t xml:space="preserve"> </w:t>
      </w:r>
      <w:r w:rsidRPr="00F72DEF">
        <w:rPr>
          <w:rFonts w:hint="eastAsia"/>
          <w:i/>
          <w:iCs/>
          <w:rtl/>
        </w:rPr>
        <w:t>لزيادة</w:t>
      </w:r>
      <w:r w:rsidRPr="00F72DEF">
        <w:rPr>
          <w:i/>
          <w:iCs/>
          <w:rtl/>
        </w:rPr>
        <w:t xml:space="preserve"> </w:t>
      </w:r>
      <w:r w:rsidRPr="00F72DEF">
        <w:rPr>
          <w:rFonts w:hint="eastAsia"/>
          <w:i/>
          <w:iCs/>
          <w:rtl/>
        </w:rPr>
        <w:t>عدد</w:t>
      </w:r>
      <w:r w:rsidRPr="00F72DEF">
        <w:rPr>
          <w:i/>
          <w:iCs/>
          <w:rtl/>
        </w:rPr>
        <w:t xml:space="preserve"> </w:t>
      </w:r>
      <w:r w:rsidRPr="00F72DEF">
        <w:rPr>
          <w:rFonts w:hint="eastAsia"/>
          <w:i/>
          <w:iCs/>
          <w:rtl/>
        </w:rPr>
        <w:t>النساء</w:t>
      </w:r>
      <w:r w:rsidRPr="00F72DEF">
        <w:rPr>
          <w:i/>
          <w:iCs/>
          <w:rtl/>
        </w:rPr>
        <w:t xml:space="preserve"> </w:t>
      </w:r>
      <w:r w:rsidRPr="00F72DEF">
        <w:rPr>
          <w:rFonts w:hint="eastAsia"/>
          <w:i/>
          <w:iCs/>
          <w:rtl/>
        </w:rPr>
        <w:t>في</w:t>
      </w:r>
      <w:r w:rsidRPr="00F72DEF">
        <w:rPr>
          <w:i/>
          <w:iCs/>
          <w:rtl/>
        </w:rPr>
        <w:t xml:space="preserve"> </w:t>
      </w:r>
      <w:r w:rsidRPr="00F72DEF">
        <w:rPr>
          <w:rFonts w:hint="eastAsia"/>
          <w:i/>
          <w:iCs/>
          <w:rtl/>
        </w:rPr>
        <w:t>مواقع</w:t>
      </w:r>
      <w:r w:rsidRPr="00F72DEF">
        <w:rPr>
          <w:i/>
          <w:iCs/>
          <w:rtl/>
        </w:rPr>
        <w:t xml:space="preserve"> </w:t>
      </w:r>
      <w:r w:rsidRPr="00F72DEF">
        <w:rPr>
          <w:rFonts w:hint="eastAsia"/>
          <w:i/>
          <w:iCs/>
          <w:rtl/>
        </w:rPr>
        <w:t>صنع</w:t>
      </w:r>
      <w:r w:rsidRPr="00F72DEF">
        <w:rPr>
          <w:i/>
          <w:iCs/>
          <w:rtl/>
        </w:rPr>
        <w:t xml:space="preserve"> </w:t>
      </w:r>
      <w:r w:rsidRPr="00F72DEF">
        <w:rPr>
          <w:rFonts w:hint="eastAsia"/>
          <w:i/>
          <w:iCs/>
          <w:rtl/>
        </w:rPr>
        <w:t>القرار،</w:t>
      </w:r>
      <w:r w:rsidRPr="00F72DEF">
        <w:rPr>
          <w:i/>
          <w:iCs/>
          <w:rtl/>
        </w:rPr>
        <w:t xml:space="preserve"> </w:t>
      </w:r>
      <w:r w:rsidRPr="00F72DEF">
        <w:rPr>
          <w:rFonts w:hint="eastAsia"/>
          <w:i/>
          <w:iCs/>
          <w:rtl/>
        </w:rPr>
        <w:t>وخصوصا</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صعيد</w:t>
      </w:r>
      <w:r w:rsidRPr="00F72DEF">
        <w:rPr>
          <w:i/>
          <w:iCs/>
          <w:rtl/>
        </w:rPr>
        <w:t xml:space="preserve"> </w:t>
      </w:r>
      <w:r w:rsidRPr="00F72DEF">
        <w:rPr>
          <w:rFonts w:hint="eastAsia"/>
          <w:i/>
          <w:iCs/>
          <w:rtl/>
        </w:rPr>
        <w:t>البلديات</w:t>
      </w:r>
      <w:r w:rsidRPr="00F72DEF">
        <w:rPr>
          <w:i/>
          <w:iCs/>
          <w:rtl/>
        </w:rPr>
        <w:t>/</w:t>
      </w:r>
      <w:r w:rsidRPr="00F72DEF">
        <w:rPr>
          <w:rFonts w:hint="eastAsia"/>
          <w:i/>
          <w:iCs/>
          <w:rtl/>
        </w:rPr>
        <w:t>المستوى</w:t>
      </w:r>
      <w:r w:rsidRPr="00F72DEF">
        <w:rPr>
          <w:i/>
          <w:iCs/>
          <w:rtl/>
        </w:rPr>
        <w:t xml:space="preserve"> </w:t>
      </w:r>
      <w:r w:rsidRPr="00F72DEF">
        <w:rPr>
          <w:rFonts w:hint="eastAsia"/>
          <w:i/>
          <w:iCs/>
          <w:rtl/>
        </w:rPr>
        <w:t>المحلي</w:t>
      </w:r>
      <w:r w:rsidRPr="00F72DEF">
        <w:rPr>
          <w:i/>
          <w:iCs/>
          <w:rtl/>
        </w:rPr>
        <w:t xml:space="preserve"> </w:t>
      </w:r>
      <w:r w:rsidRPr="00F72DEF">
        <w:rPr>
          <w:rFonts w:hint="eastAsia"/>
          <w:i/>
          <w:iCs/>
          <w:rtl/>
        </w:rPr>
        <w:t>وفي</w:t>
      </w:r>
      <w:r w:rsidRPr="00F72DEF">
        <w:rPr>
          <w:i/>
          <w:iCs/>
          <w:rtl/>
        </w:rPr>
        <w:t xml:space="preserve"> </w:t>
      </w:r>
      <w:r w:rsidRPr="00F72DEF">
        <w:rPr>
          <w:rFonts w:hint="eastAsia"/>
          <w:i/>
          <w:iCs/>
          <w:rtl/>
        </w:rPr>
        <w:t>البرلمان</w:t>
      </w:r>
      <w:r w:rsidRPr="00F72DEF">
        <w:rPr>
          <w:i/>
          <w:iCs/>
          <w:rtl/>
        </w:rPr>
        <w:t xml:space="preserve"> </w:t>
      </w:r>
      <w:r w:rsidRPr="00F72DEF">
        <w:rPr>
          <w:rFonts w:hint="eastAsia"/>
          <w:i/>
          <w:iCs/>
          <w:rtl/>
        </w:rPr>
        <w:t>والأحزاب</w:t>
      </w:r>
      <w:r w:rsidRPr="00F72DEF">
        <w:rPr>
          <w:i/>
          <w:iCs/>
          <w:rtl/>
        </w:rPr>
        <w:t xml:space="preserve"> </w:t>
      </w:r>
      <w:r w:rsidRPr="00F72DEF">
        <w:rPr>
          <w:rFonts w:hint="eastAsia"/>
          <w:i/>
          <w:iCs/>
          <w:rtl/>
        </w:rPr>
        <w:t>السياسية</w:t>
      </w:r>
      <w:r w:rsidRPr="00F72DEF">
        <w:rPr>
          <w:i/>
          <w:iCs/>
        </w:rPr>
        <w:t>.</w:t>
      </w:r>
      <w:r w:rsidRPr="00F72DEF">
        <w:rPr>
          <w:i/>
          <w:iCs/>
          <w:rtl/>
        </w:rPr>
        <w:t xml:space="preserve"> </w:t>
      </w:r>
      <w:r w:rsidRPr="00F72DEF">
        <w:rPr>
          <w:rFonts w:hint="eastAsia"/>
          <w:i/>
          <w:iCs/>
          <w:rtl/>
        </w:rPr>
        <w:t>وتوصيها</w:t>
      </w:r>
      <w:r w:rsidRPr="00F72DEF">
        <w:rPr>
          <w:i/>
          <w:iCs/>
          <w:rtl/>
        </w:rPr>
        <w:t xml:space="preserve"> </w:t>
      </w:r>
      <w:r w:rsidRPr="00F72DEF">
        <w:rPr>
          <w:rFonts w:hint="eastAsia"/>
          <w:i/>
          <w:iCs/>
          <w:rtl/>
        </w:rPr>
        <w:t>بأن</w:t>
      </w:r>
      <w:r w:rsidRPr="00F72DEF">
        <w:rPr>
          <w:i/>
          <w:iCs/>
          <w:rtl/>
        </w:rPr>
        <w:t xml:space="preserve"> </w:t>
      </w:r>
      <w:r w:rsidRPr="00F72DEF">
        <w:rPr>
          <w:rFonts w:hint="eastAsia"/>
          <w:i/>
          <w:iCs/>
          <w:rtl/>
        </w:rPr>
        <w:t>تستغل</w:t>
      </w:r>
      <w:r w:rsidRPr="00F72DEF">
        <w:rPr>
          <w:i/>
          <w:iCs/>
          <w:rtl/>
        </w:rPr>
        <w:t xml:space="preserve"> </w:t>
      </w:r>
      <w:r w:rsidRPr="00F72DEF">
        <w:rPr>
          <w:rFonts w:hint="eastAsia"/>
          <w:i/>
          <w:iCs/>
          <w:rtl/>
        </w:rPr>
        <w:t>بصورة</w:t>
      </w:r>
      <w:r w:rsidRPr="00F72DEF">
        <w:rPr>
          <w:i/>
          <w:iCs/>
          <w:rtl/>
        </w:rPr>
        <w:t xml:space="preserve"> </w:t>
      </w:r>
      <w:r w:rsidRPr="00F72DEF">
        <w:rPr>
          <w:rFonts w:hint="eastAsia"/>
          <w:i/>
          <w:iCs/>
          <w:rtl/>
        </w:rPr>
        <w:t>فعالة</w:t>
      </w:r>
      <w:r w:rsidRPr="00F72DEF">
        <w:rPr>
          <w:i/>
          <w:iCs/>
          <w:rtl/>
        </w:rPr>
        <w:t xml:space="preserve"> </w:t>
      </w:r>
      <w:r w:rsidRPr="00F72DEF">
        <w:rPr>
          <w:rFonts w:hint="eastAsia"/>
          <w:i/>
          <w:iCs/>
          <w:rtl/>
        </w:rPr>
        <w:t>الفقرة</w:t>
      </w:r>
      <w:r w:rsidRPr="00F72DEF">
        <w:rPr>
          <w:i/>
          <w:iCs/>
          <w:rtl/>
        </w:rPr>
        <w:t xml:space="preserve"> 1 </w:t>
      </w:r>
      <w:r w:rsidRPr="00F72DEF">
        <w:rPr>
          <w:rFonts w:hint="eastAsia"/>
          <w:i/>
          <w:iCs/>
          <w:rtl/>
        </w:rPr>
        <w:t>من</w:t>
      </w:r>
      <w:r w:rsidRPr="00F72DEF">
        <w:rPr>
          <w:i/>
          <w:iCs/>
          <w:rtl/>
        </w:rPr>
        <w:t xml:space="preserve"> </w:t>
      </w:r>
      <w:r w:rsidRPr="00F72DEF">
        <w:rPr>
          <w:rFonts w:hint="eastAsia"/>
          <w:i/>
          <w:iCs/>
          <w:rtl/>
        </w:rPr>
        <w:t>المادة</w:t>
      </w:r>
      <w:r w:rsidRPr="00F72DEF">
        <w:rPr>
          <w:i/>
          <w:iCs/>
          <w:rtl/>
        </w:rPr>
        <w:t xml:space="preserve"> 4 </w:t>
      </w:r>
      <w:r w:rsidRPr="00F72DEF">
        <w:rPr>
          <w:rFonts w:hint="eastAsia"/>
          <w:i/>
          <w:iCs/>
          <w:rtl/>
        </w:rPr>
        <w:t>من</w:t>
      </w:r>
      <w:r w:rsidRPr="00F72DEF">
        <w:rPr>
          <w:i/>
          <w:iCs/>
          <w:rtl/>
        </w:rPr>
        <w:t xml:space="preserve"> </w:t>
      </w:r>
      <w:r w:rsidRPr="00F72DEF">
        <w:rPr>
          <w:rFonts w:hint="eastAsia"/>
          <w:i/>
          <w:iCs/>
          <w:rtl/>
        </w:rPr>
        <w:t>الاتفاقية،</w:t>
      </w:r>
      <w:r w:rsidRPr="00F72DEF">
        <w:rPr>
          <w:i/>
          <w:iCs/>
          <w:rtl/>
        </w:rPr>
        <w:t xml:space="preserve"> </w:t>
      </w:r>
      <w:r w:rsidRPr="00F72DEF">
        <w:rPr>
          <w:rFonts w:hint="eastAsia"/>
          <w:i/>
          <w:iCs/>
          <w:rtl/>
        </w:rPr>
        <w:t>المتعلقة</w:t>
      </w:r>
      <w:r w:rsidRPr="00F72DEF">
        <w:rPr>
          <w:i/>
          <w:iCs/>
          <w:rtl/>
        </w:rPr>
        <w:t xml:space="preserve"> </w:t>
      </w:r>
      <w:r w:rsidRPr="00F72DEF">
        <w:rPr>
          <w:rFonts w:hint="eastAsia"/>
          <w:i/>
          <w:iCs/>
          <w:rtl/>
        </w:rPr>
        <w:t>بالتدابير</w:t>
      </w:r>
      <w:r w:rsidRPr="00F72DEF">
        <w:rPr>
          <w:i/>
          <w:iCs/>
          <w:rtl/>
        </w:rPr>
        <w:t xml:space="preserve"> </w:t>
      </w:r>
      <w:r w:rsidRPr="00F72DEF">
        <w:rPr>
          <w:rFonts w:hint="eastAsia"/>
          <w:i/>
          <w:iCs/>
          <w:rtl/>
        </w:rPr>
        <w:t>الخاصة</w:t>
      </w:r>
      <w:r w:rsidRPr="00F72DEF">
        <w:rPr>
          <w:i/>
          <w:iCs/>
          <w:rtl/>
        </w:rPr>
        <w:t xml:space="preserve"> </w:t>
      </w:r>
      <w:r w:rsidRPr="00F72DEF">
        <w:rPr>
          <w:rFonts w:hint="eastAsia"/>
          <w:i/>
          <w:iCs/>
          <w:rtl/>
        </w:rPr>
        <w:t>المؤقتة</w:t>
      </w:r>
      <w:r w:rsidRPr="00F72DEF">
        <w:rPr>
          <w:i/>
          <w:iCs/>
          <w:rtl/>
        </w:rPr>
        <w:t xml:space="preserve"> </w:t>
      </w:r>
      <w:r w:rsidRPr="00F72DEF">
        <w:rPr>
          <w:rFonts w:hint="eastAsia"/>
          <w:i/>
          <w:iCs/>
          <w:rtl/>
        </w:rPr>
        <w:t>وكذلك</w:t>
      </w:r>
      <w:r w:rsidRPr="00F72DEF">
        <w:rPr>
          <w:i/>
          <w:iCs/>
          <w:rtl/>
        </w:rPr>
        <w:t xml:space="preserve"> </w:t>
      </w:r>
      <w:r w:rsidRPr="00F72DEF">
        <w:rPr>
          <w:rFonts w:hint="eastAsia"/>
          <w:i/>
          <w:iCs/>
          <w:rtl/>
        </w:rPr>
        <w:t>التوصيتين</w:t>
      </w:r>
      <w:r w:rsidRPr="00F72DEF">
        <w:rPr>
          <w:i/>
          <w:iCs/>
          <w:rtl/>
        </w:rPr>
        <w:t xml:space="preserve"> </w:t>
      </w:r>
      <w:r w:rsidRPr="00F72DEF">
        <w:rPr>
          <w:rFonts w:hint="eastAsia"/>
          <w:i/>
          <w:iCs/>
          <w:rtl/>
        </w:rPr>
        <w:t>العامتين</w:t>
      </w:r>
      <w:r w:rsidRPr="00F72DEF">
        <w:rPr>
          <w:i/>
          <w:iCs/>
          <w:rtl/>
        </w:rPr>
        <w:t xml:space="preserve"> </w:t>
      </w:r>
      <w:r w:rsidRPr="00F72DEF">
        <w:rPr>
          <w:rFonts w:hint="eastAsia"/>
          <w:i/>
          <w:iCs/>
          <w:rtl/>
        </w:rPr>
        <w:t>للجنة</w:t>
      </w:r>
      <w:r w:rsidRPr="00F72DEF">
        <w:rPr>
          <w:i/>
          <w:iCs/>
          <w:rtl/>
        </w:rPr>
        <w:t xml:space="preserve"> </w:t>
      </w:r>
      <w:r w:rsidRPr="00F72DEF">
        <w:rPr>
          <w:rFonts w:hint="eastAsia"/>
          <w:i/>
          <w:iCs/>
          <w:rtl/>
        </w:rPr>
        <w:t>رقمي</w:t>
      </w:r>
      <w:r w:rsidRPr="00F72DEF">
        <w:rPr>
          <w:i/>
          <w:iCs/>
          <w:rtl/>
        </w:rPr>
        <w:t xml:space="preserve"> 23 </w:t>
      </w:r>
      <w:r w:rsidRPr="00F72DEF">
        <w:rPr>
          <w:rFonts w:hint="eastAsia"/>
          <w:i/>
          <w:iCs/>
          <w:rtl/>
        </w:rPr>
        <w:t>و</w:t>
      </w:r>
      <w:r w:rsidRPr="00F72DEF">
        <w:rPr>
          <w:i/>
          <w:iCs/>
          <w:rtl/>
        </w:rPr>
        <w:t xml:space="preserve"> 25</w:t>
      </w:r>
      <w:r w:rsidRPr="00F72DEF">
        <w:rPr>
          <w:rFonts w:hint="eastAsia"/>
          <w:i/>
          <w:iCs/>
          <w:rtl/>
        </w:rPr>
        <w:t>،</w:t>
      </w:r>
      <w:r w:rsidRPr="00F72DEF">
        <w:rPr>
          <w:i/>
          <w:iCs/>
          <w:rtl/>
        </w:rPr>
        <w:t xml:space="preserve"> </w:t>
      </w:r>
      <w:r w:rsidRPr="00F72DEF">
        <w:rPr>
          <w:rFonts w:hint="eastAsia"/>
          <w:i/>
          <w:iCs/>
          <w:rtl/>
        </w:rPr>
        <w:t>وأن</w:t>
      </w:r>
      <w:r w:rsidRPr="00F72DEF">
        <w:rPr>
          <w:i/>
          <w:iCs/>
          <w:rtl/>
        </w:rPr>
        <w:t xml:space="preserve"> </w:t>
      </w:r>
      <w:r w:rsidRPr="00F72DEF">
        <w:rPr>
          <w:rFonts w:hint="eastAsia"/>
          <w:i/>
          <w:iCs/>
          <w:rtl/>
        </w:rPr>
        <w:t>تضع</w:t>
      </w:r>
      <w:r w:rsidRPr="00F72DEF">
        <w:rPr>
          <w:i/>
          <w:iCs/>
          <w:rtl/>
        </w:rPr>
        <w:t xml:space="preserve"> </w:t>
      </w:r>
      <w:r w:rsidRPr="00F72DEF">
        <w:rPr>
          <w:rFonts w:hint="eastAsia"/>
          <w:i/>
          <w:iCs/>
          <w:rtl/>
        </w:rPr>
        <w:t>أهدافا</w:t>
      </w:r>
      <w:r w:rsidRPr="00F72DEF">
        <w:rPr>
          <w:i/>
          <w:iCs/>
          <w:rtl/>
        </w:rPr>
        <w:t xml:space="preserve"> </w:t>
      </w:r>
      <w:r w:rsidRPr="00F72DEF">
        <w:rPr>
          <w:rFonts w:hint="eastAsia"/>
          <w:i/>
          <w:iCs/>
          <w:rtl/>
        </w:rPr>
        <w:t>ملموسة</w:t>
      </w:r>
      <w:r w:rsidRPr="00F72DEF">
        <w:rPr>
          <w:i/>
          <w:iCs/>
          <w:rtl/>
        </w:rPr>
        <w:t xml:space="preserve"> </w:t>
      </w:r>
      <w:r w:rsidRPr="00F72DEF">
        <w:rPr>
          <w:rFonts w:hint="eastAsia"/>
          <w:i/>
          <w:iCs/>
          <w:rtl/>
        </w:rPr>
        <w:t>وجداول</w:t>
      </w:r>
      <w:r w:rsidRPr="00F72DEF">
        <w:rPr>
          <w:i/>
          <w:iCs/>
          <w:rtl/>
        </w:rPr>
        <w:t xml:space="preserve"> </w:t>
      </w:r>
      <w:r w:rsidRPr="00F72DEF">
        <w:rPr>
          <w:rFonts w:hint="eastAsia"/>
          <w:i/>
          <w:iCs/>
          <w:rtl/>
        </w:rPr>
        <w:t>زمنية</w:t>
      </w:r>
      <w:r w:rsidRPr="00F72DEF">
        <w:rPr>
          <w:i/>
          <w:iCs/>
          <w:rtl/>
        </w:rPr>
        <w:t xml:space="preserve"> </w:t>
      </w:r>
      <w:r w:rsidRPr="00F72DEF">
        <w:rPr>
          <w:rFonts w:hint="eastAsia"/>
          <w:i/>
          <w:iCs/>
          <w:rtl/>
        </w:rPr>
        <w:t>للتعجيل</w:t>
      </w:r>
      <w:r w:rsidRPr="00F72DEF">
        <w:rPr>
          <w:i/>
          <w:iCs/>
          <w:rtl/>
        </w:rPr>
        <w:t xml:space="preserve"> </w:t>
      </w:r>
      <w:r w:rsidRPr="00F72DEF">
        <w:rPr>
          <w:rFonts w:hint="eastAsia"/>
          <w:i/>
          <w:iCs/>
          <w:rtl/>
        </w:rPr>
        <w:t>بمشاركة</w:t>
      </w:r>
      <w:r w:rsidRPr="00F72DEF">
        <w:rPr>
          <w:i/>
          <w:iCs/>
          <w:rtl/>
        </w:rPr>
        <w:t xml:space="preserve"> </w:t>
      </w:r>
      <w:r w:rsidRPr="00F72DEF">
        <w:rPr>
          <w:rFonts w:hint="eastAsia"/>
          <w:i/>
          <w:iCs/>
          <w:rtl/>
        </w:rPr>
        <w:t>المرأة</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قدم</w:t>
      </w:r>
      <w:r w:rsidRPr="00F72DEF">
        <w:rPr>
          <w:i/>
          <w:iCs/>
          <w:rtl/>
        </w:rPr>
        <w:t xml:space="preserve"> </w:t>
      </w:r>
      <w:r w:rsidRPr="00F72DEF">
        <w:rPr>
          <w:rFonts w:hint="eastAsia"/>
          <w:i/>
          <w:iCs/>
          <w:rtl/>
        </w:rPr>
        <w:t>المساواة</w:t>
      </w:r>
      <w:r w:rsidRPr="00F72DEF">
        <w:rPr>
          <w:i/>
          <w:iCs/>
          <w:rtl/>
        </w:rPr>
        <w:t xml:space="preserve"> </w:t>
      </w:r>
      <w:r w:rsidRPr="00F72DEF">
        <w:rPr>
          <w:rFonts w:hint="eastAsia"/>
          <w:i/>
          <w:iCs/>
          <w:rtl/>
        </w:rPr>
        <w:t>في</w:t>
      </w:r>
      <w:r w:rsidRPr="00F72DEF">
        <w:rPr>
          <w:i/>
          <w:iCs/>
          <w:rtl/>
        </w:rPr>
        <w:t xml:space="preserve"> </w:t>
      </w:r>
      <w:r w:rsidRPr="00F72DEF">
        <w:rPr>
          <w:rFonts w:hint="eastAsia"/>
          <w:i/>
          <w:iCs/>
          <w:rtl/>
        </w:rPr>
        <w:t>الحياة</w:t>
      </w:r>
      <w:r w:rsidRPr="00F72DEF">
        <w:rPr>
          <w:i/>
          <w:iCs/>
          <w:rtl/>
        </w:rPr>
        <w:t xml:space="preserve"> </w:t>
      </w:r>
      <w:r w:rsidRPr="00F72DEF">
        <w:rPr>
          <w:rFonts w:hint="eastAsia"/>
          <w:i/>
          <w:iCs/>
          <w:rtl/>
        </w:rPr>
        <w:t>العامة</w:t>
      </w:r>
      <w:r w:rsidRPr="00F72DEF">
        <w:rPr>
          <w:i/>
          <w:iCs/>
          <w:rtl/>
        </w:rPr>
        <w:t xml:space="preserve"> </w:t>
      </w:r>
      <w:r w:rsidRPr="00F72DEF">
        <w:rPr>
          <w:rFonts w:hint="eastAsia"/>
          <w:i/>
          <w:iCs/>
          <w:rtl/>
        </w:rPr>
        <w:t>والحياة</w:t>
      </w:r>
      <w:r w:rsidRPr="00F72DEF">
        <w:rPr>
          <w:i/>
          <w:iCs/>
          <w:rtl/>
        </w:rPr>
        <w:t xml:space="preserve"> </w:t>
      </w:r>
      <w:r w:rsidRPr="00F72DEF">
        <w:rPr>
          <w:rFonts w:hint="eastAsia"/>
          <w:i/>
          <w:iCs/>
          <w:rtl/>
        </w:rPr>
        <w:t>السياسية</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جميع</w:t>
      </w:r>
      <w:r w:rsidRPr="00F72DEF">
        <w:rPr>
          <w:i/>
          <w:iCs/>
          <w:rtl/>
        </w:rPr>
        <w:t xml:space="preserve"> </w:t>
      </w:r>
      <w:r w:rsidRPr="00F72DEF">
        <w:rPr>
          <w:rFonts w:hint="eastAsia"/>
          <w:i/>
          <w:iCs/>
          <w:rtl/>
        </w:rPr>
        <w:t>المستويات</w:t>
      </w:r>
      <w:r w:rsidRPr="00F72DEF">
        <w:rPr>
          <w:i/>
          <w:iCs/>
          <w:rtl/>
        </w:rPr>
        <w:t xml:space="preserve">. </w:t>
      </w:r>
      <w:r w:rsidRPr="00F72DEF">
        <w:rPr>
          <w:rFonts w:hint="eastAsia"/>
          <w:i/>
          <w:iCs/>
          <w:rtl/>
        </w:rPr>
        <w:t>وتدعوها</w:t>
      </w:r>
      <w:r w:rsidRPr="00F72DEF">
        <w:rPr>
          <w:i/>
          <w:iCs/>
          <w:rtl/>
        </w:rPr>
        <w:t xml:space="preserve"> </w:t>
      </w:r>
      <w:r w:rsidRPr="00F72DEF">
        <w:rPr>
          <w:rFonts w:hint="eastAsia"/>
          <w:i/>
          <w:iCs/>
          <w:rtl/>
        </w:rPr>
        <w:t>أيضا</w:t>
      </w:r>
      <w:r w:rsidRPr="00F72DEF">
        <w:rPr>
          <w:i/>
          <w:iCs/>
          <w:rtl/>
        </w:rPr>
        <w:t xml:space="preserve"> </w:t>
      </w:r>
      <w:r w:rsidRPr="00F72DEF">
        <w:rPr>
          <w:rFonts w:hint="eastAsia"/>
          <w:i/>
          <w:iCs/>
          <w:rtl/>
        </w:rPr>
        <w:t>إلى</w:t>
      </w:r>
      <w:r w:rsidRPr="00F72DEF">
        <w:rPr>
          <w:i/>
          <w:iCs/>
          <w:rtl/>
        </w:rPr>
        <w:t xml:space="preserve"> </w:t>
      </w:r>
      <w:r w:rsidRPr="00F72DEF">
        <w:rPr>
          <w:rFonts w:hint="eastAsia"/>
          <w:i/>
          <w:iCs/>
          <w:rtl/>
        </w:rPr>
        <w:t>تشجيع</w:t>
      </w:r>
      <w:r w:rsidRPr="00F72DEF">
        <w:rPr>
          <w:i/>
          <w:iCs/>
          <w:rtl/>
        </w:rPr>
        <w:t xml:space="preserve"> </w:t>
      </w:r>
      <w:r w:rsidRPr="00F72DEF">
        <w:rPr>
          <w:rFonts w:hint="eastAsia"/>
          <w:i/>
          <w:iCs/>
          <w:rtl/>
        </w:rPr>
        <w:t>الأحزاب</w:t>
      </w:r>
      <w:r w:rsidRPr="00F72DEF">
        <w:rPr>
          <w:i/>
          <w:iCs/>
          <w:rtl/>
        </w:rPr>
        <w:t xml:space="preserve"> </w:t>
      </w:r>
      <w:r w:rsidRPr="00F72DEF">
        <w:rPr>
          <w:rFonts w:hint="eastAsia"/>
          <w:i/>
          <w:iCs/>
          <w:rtl/>
        </w:rPr>
        <w:t>السياسية</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استخدام</w:t>
      </w:r>
      <w:r w:rsidRPr="00F72DEF">
        <w:rPr>
          <w:i/>
          <w:iCs/>
          <w:rtl/>
        </w:rPr>
        <w:t xml:space="preserve"> </w:t>
      </w:r>
      <w:r w:rsidRPr="00F72DEF">
        <w:rPr>
          <w:rFonts w:hint="eastAsia"/>
          <w:i/>
          <w:iCs/>
          <w:rtl/>
        </w:rPr>
        <w:t>نظام</w:t>
      </w:r>
      <w:r w:rsidRPr="00F72DEF">
        <w:rPr>
          <w:i/>
          <w:iCs/>
          <w:rtl/>
        </w:rPr>
        <w:t xml:space="preserve"> </w:t>
      </w:r>
      <w:r w:rsidRPr="00F72DEF">
        <w:rPr>
          <w:rFonts w:hint="eastAsia"/>
          <w:i/>
          <w:iCs/>
          <w:rtl/>
        </w:rPr>
        <w:t>الحصص</w:t>
      </w:r>
      <w:r w:rsidRPr="00F72DEF">
        <w:rPr>
          <w:i/>
          <w:iCs/>
          <w:rtl/>
        </w:rPr>
        <w:t xml:space="preserve">. </w:t>
      </w:r>
      <w:r w:rsidRPr="00F72DEF">
        <w:rPr>
          <w:rFonts w:hint="eastAsia"/>
          <w:i/>
          <w:iCs/>
          <w:rtl/>
        </w:rPr>
        <w:t>وتحث</w:t>
      </w:r>
      <w:r w:rsidRPr="00F72DEF">
        <w:rPr>
          <w:i/>
          <w:iCs/>
          <w:rtl/>
        </w:rPr>
        <w:t xml:space="preserve"> </w:t>
      </w:r>
      <w:r w:rsidRPr="00F72DEF">
        <w:rPr>
          <w:rFonts w:hint="eastAsia"/>
          <w:i/>
          <w:iCs/>
          <w:rtl/>
        </w:rPr>
        <w:t>الدولة</w:t>
      </w:r>
      <w:r w:rsidRPr="00F72DEF">
        <w:rPr>
          <w:i/>
          <w:iCs/>
          <w:rtl/>
        </w:rPr>
        <w:t xml:space="preserve"> </w:t>
      </w:r>
      <w:r w:rsidRPr="00F72DEF">
        <w:rPr>
          <w:rFonts w:hint="eastAsia"/>
          <w:i/>
          <w:iCs/>
          <w:rtl/>
        </w:rPr>
        <w:t>الطرف</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القيام</w:t>
      </w:r>
      <w:r w:rsidRPr="00F72DEF">
        <w:rPr>
          <w:i/>
          <w:iCs/>
          <w:rtl/>
        </w:rPr>
        <w:t xml:space="preserve"> </w:t>
      </w:r>
      <w:r w:rsidRPr="00F72DEF">
        <w:rPr>
          <w:rFonts w:hint="eastAsia"/>
          <w:i/>
          <w:iCs/>
          <w:rtl/>
        </w:rPr>
        <w:t>بحملات</w:t>
      </w:r>
      <w:r w:rsidRPr="00F72DEF">
        <w:rPr>
          <w:i/>
          <w:iCs/>
          <w:rtl/>
        </w:rPr>
        <w:t xml:space="preserve"> </w:t>
      </w:r>
      <w:r w:rsidRPr="00F72DEF">
        <w:rPr>
          <w:rFonts w:hint="eastAsia"/>
          <w:i/>
          <w:iCs/>
          <w:rtl/>
        </w:rPr>
        <w:t>توعية</w:t>
      </w:r>
      <w:r w:rsidRPr="00F72DEF">
        <w:rPr>
          <w:i/>
          <w:iCs/>
          <w:rtl/>
        </w:rPr>
        <w:t xml:space="preserve"> </w:t>
      </w:r>
      <w:r w:rsidRPr="00F72DEF">
        <w:rPr>
          <w:rFonts w:hint="eastAsia"/>
          <w:i/>
          <w:iCs/>
          <w:rtl/>
        </w:rPr>
        <w:t>تستهدف</w:t>
      </w:r>
      <w:r w:rsidRPr="00F72DEF">
        <w:rPr>
          <w:i/>
          <w:iCs/>
          <w:rtl/>
        </w:rPr>
        <w:t xml:space="preserve"> </w:t>
      </w:r>
      <w:r w:rsidRPr="00F72DEF">
        <w:rPr>
          <w:rFonts w:hint="eastAsia"/>
          <w:i/>
          <w:iCs/>
          <w:rtl/>
        </w:rPr>
        <w:t>النساء</w:t>
      </w:r>
      <w:r w:rsidRPr="00F72DEF">
        <w:rPr>
          <w:i/>
          <w:iCs/>
          <w:rtl/>
        </w:rPr>
        <w:t xml:space="preserve"> </w:t>
      </w:r>
      <w:r w:rsidRPr="00F72DEF">
        <w:rPr>
          <w:rFonts w:hint="eastAsia"/>
          <w:i/>
          <w:iCs/>
          <w:rtl/>
        </w:rPr>
        <w:t>والرجال</w:t>
      </w:r>
      <w:r w:rsidRPr="00F72DEF">
        <w:rPr>
          <w:i/>
          <w:iCs/>
          <w:rtl/>
        </w:rPr>
        <w:t xml:space="preserve"> </w:t>
      </w:r>
      <w:r w:rsidRPr="00F72DEF">
        <w:rPr>
          <w:rFonts w:hint="eastAsia"/>
          <w:i/>
          <w:iCs/>
          <w:rtl/>
        </w:rPr>
        <w:t>للمساعدة</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ضمان</w:t>
      </w:r>
      <w:r w:rsidRPr="00F72DEF">
        <w:rPr>
          <w:i/>
          <w:iCs/>
          <w:rtl/>
        </w:rPr>
        <w:t xml:space="preserve"> </w:t>
      </w:r>
      <w:r w:rsidRPr="00F72DEF">
        <w:rPr>
          <w:rFonts w:hint="eastAsia"/>
          <w:i/>
          <w:iCs/>
          <w:rtl/>
        </w:rPr>
        <w:t>القضاء</w:t>
      </w:r>
      <w:r w:rsidRPr="00F72DEF">
        <w:rPr>
          <w:i/>
          <w:iCs/>
          <w:rtl/>
        </w:rPr>
        <w:t xml:space="preserve"> </w:t>
      </w:r>
      <w:r w:rsidRPr="00F72DEF">
        <w:rPr>
          <w:rFonts w:hint="eastAsia"/>
          <w:i/>
          <w:iCs/>
          <w:rtl/>
        </w:rPr>
        <w:t>على</w:t>
      </w:r>
      <w:r w:rsidRPr="00F72DEF">
        <w:rPr>
          <w:i/>
          <w:iCs/>
          <w:rtl/>
        </w:rPr>
        <w:t xml:space="preserve"> </w:t>
      </w:r>
      <w:r w:rsidRPr="00F72DEF">
        <w:rPr>
          <w:rFonts w:hint="eastAsia"/>
          <w:i/>
          <w:iCs/>
          <w:rtl/>
        </w:rPr>
        <w:t>القوالب</w:t>
      </w:r>
      <w:r w:rsidRPr="00F72DEF">
        <w:rPr>
          <w:i/>
          <w:iCs/>
          <w:rtl/>
        </w:rPr>
        <w:t xml:space="preserve"> </w:t>
      </w:r>
      <w:r w:rsidRPr="00F72DEF">
        <w:rPr>
          <w:rFonts w:hint="eastAsia"/>
          <w:i/>
          <w:iCs/>
          <w:rtl/>
        </w:rPr>
        <w:t>النمطية</w:t>
      </w:r>
      <w:r w:rsidRPr="00F72DEF">
        <w:rPr>
          <w:i/>
          <w:iCs/>
          <w:rtl/>
        </w:rPr>
        <w:t xml:space="preserve"> </w:t>
      </w:r>
      <w:r w:rsidRPr="00F72DEF">
        <w:rPr>
          <w:rFonts w:hint="eastAsia"/>
          <w:i/>
          <w:iCs/>
          <w:rtl/>
        </w:rPr>
        <w:t>المرتبطة</w:t>
      </w:r>
      <w:r w:rsidRPr="00F72DEF">
        <w:rPr>
          <w:i/>
          <w:iCs/>
          <w:rtl/>
        </w:rPr>
        <w:t xml:space="preserve"> </w:t>
      </w:r>
      <w:r w:rsidRPr="00F72DEF">
        <w:rPr>
          <w:rFonts w:hint="eastAsia"/>
          <w:i/>
          <w:iCs/>
          <w:rtl/>
        </w:rPr>
        <w:t>بالأدوار</w:t>
      </w:r>
      <w:r w:rsidRPr="00F72DEF">
        <w:rPr>
          <w:i/>
          <w:iCs/>
          <w:rtl/>
        </w:rPr>
        <w:t xml:space="preserve"> </w:t>
      </w:r>
      <w:r w:rsidRPr="00F72DEF">
        <w:rPr>
          <w:rFonts w:hint="eastAsia"/>
          <w:i/>
          <w:iCs/>
          <w:rtl/>
        </w:rPr>
        <w:t>التقليدية</w:t>
      </w:r>
      <w:r w:rsidRPr="00F72DEF">
        <w:rPr>
          <w:i/>
          <w:iCs/>
          <w:rtl/>
        </w:rPr>
        <w:t xml:space="preserve"> </w:t>
      </w:r>
      <w:r w:rsidRPr="00F72DEF">
        <w:rPr>
          <w:rFonts w:hint="eastAsia"/>
          <w:i/>
          <w:iCs/>
          <w:rtl/>
        </w:rPr>
        <w:t>للمرأة</w:t>
      </w:r>
      <w:r w:rsidRPr="00F72DEF">
        <w:rPr>
          <w:i/>
          <w:iCs/>
          <w:rtl/>
        </w:rPr>
        <w:t xml:space="preserve"> </w:t>
      </w:r>
      <w:r w:rsidRPr="00F72DEF">
        <w:rPr>
          <w:rFonts w:hint="eastAsia"/>
          <w:i/>
          <w:iCs/>
          <w:rtl/>
        </w:rPr>
        <w:t>والرجل</w:t>
      </w:r>
      <w:r w:rsidRPr="00F72DEF">
        <w:rPr>
          <w:i/>
          <w:iCs/>
          <w:rtl/>
        </w:rPr>
        <w:t xml:space="preserve"> </w:t>
      </w:r>
      <w:r w:rsidRPr="00F72DEF">
        <w:rPr>
          <w:rFonts w:hint="eastAsia"/>
          <w:i/>
          <w:iCs/>
          <w:rtl/>
        </w:rPr>
        <w:t>في</w:t>
      </w:r>
      <w:r w:rsidRPr="00F72DEF">
        <w:rPr>
          <w:i/>
          <w:iCs/>
          <w:rtl/>
        </w:rPr>
        <w:t xml:space="preserve"> </w:t>
      </w:r>
      <w:r w:rsidRPr="00F72DEF">
        <w:rPr>
          <w:rFonts w:hint="eastAsia"/>
          <w:i/>
          <w:iCs/>
          <w:rtl/>
        </w:rPr>
        <w:t>الأسرة</w:t>
      </w:r>
      <w:r w:rsidRPr="00F72DEF">
        <w:rPr>
          <w:i/>
          <w:iCs/>
          <w:rtl/>
        </w:rPr>
        <w:t xml:space="preserve"> </w:t>
      </w:r>
      <w:r w:rsidRPr="00F72DEF">
        <w:rPr>
          <w:rFonts w:hint="eastAsia"/>
          <w:i/>
          <w:iCs/>
          <w:rtl/>
        </w:rPr>
        <w:t>وفي</w:t>
      </w:r>
      <w:r w:rsidRPr="00F72DEF">
        <w:rPr>
          <w:i/>
          <w:iCs/>
          <w:rtl/>
        </w:rPr>
        <w:t xml:space="preserve"> </w:t>
      </w:r>
      <w:r w:rsidRPr="00F72DEF">
        <w:rPr>
          <w:rFonts w:hint="eastAsia"/>
          <w:i/>
          <w:iCs/>
          <w:rtl/>
        </w:rPr>
        <w:t>المجتمع</w:t>
      </w:r>
      <w:r w:rsidRPr="00F72DEF">
        <w:rPr>
          <w:i/>
          <w:iCs/>
          <w:rtl/>
        </w:rPr>
        <w:t xml:space="preserve"> </w:t>
      </w:r>
      <w:r w:rsidRPr="00F72DEF">
        <w:rPr>
          <w:rFonts w:hint="eastAsia"/>
          <w:i/>
          <w:iCs/>
          <w:rtl/>
        </w:rPr>
        <w:t>بشكل</w:t>
      </w:r>
      <w:r w:rsidRPr="00F72DEF">
        <w:rPr>
          <w:i/>
          <w:iCs/>
          <w:rtl/>
        </w:rPr>
        <w:t xml:space="preserve"> </w:t>
      </w:r>
      <w:r w:rsidRPr="00F72DEF">
        <w:rPr>
          <w:rFonts w:hint="eastAsia"/>
          <w:i/>
          <w:iCs/>
          <w:rtl/>
        </w:rPr>
        <w:t>عام</w:t>
      </w:r>
      <w:r w:rsidRPr="00F72DEF">
        <w:rPr>
          <w:i/>
          <w:iCs/>
          <w:rtl/>
        </w:rPr>
        <w:t xml:space="preserve"> </w:t>
      </w:r>
      <w:r w:rsidRPr="00F72DEF">
        <w:rPr>
          <w:rFonts w:hint="eastAsia"/>
          <w:i/>
          <w:iCs/>
          <w:rtl/>
        </w:rPr>
        <w:t>وتعزيز</w:t>
      </w:r>
      <w:r w:rsidRPr="00F72DEF">
        <w:rPr>
          <w:i/>
          <w:iCs/>
          <w:rtl/>
        </w:rPr>
        <w:t xml:space="preserve"> </w:t>
      </w:r>
      <w:r w:rsidRPr="00F72DEF">
        <w:rPr>
          <w:rFonts w:hint="eastAsia"/>
          <w:i/>
          <w:iCs/>
          <w:rtl/>
        </w:rPr>
        <w:t>تمكين</w:t>
      </w:r>
      <w:r w:rsidRPr="00F72DEF">
        <w:rPr>
          <w:i/>
          <w:iCs/>
          <w:rtl/>
        </w:rPr>
        <w:t xml:space="preserve"> </w:t>
      </w:r>
      <w:r w:rsidRPr="00F72DEF">
        <w:rPr>
          <w:rFonts w:hint="eastAsia"/>
          <w:i/>
          <w:iCs/>
          <w:rtl/>
        </w:rPr>
        <w:t>المرأة</w:t>
      </w:r>
      <w:r w:rsidRPr="00F72DEF">
        <w:rPr>
          <w:i/>
          <w:iCs/>
          <w:rtl/>
        </w:rPr>
        <w:t xml:space="preserve"> </w:t>
      </w:r>
      <w:r w:rsidRPr="00F72DEF">
        <w:rPr>
          <w:rFonts w:hint="eastAsia"/>
          <w:i/>
          <w:iCs/>
          <w:rtl/>
        </w:rPr>
        <w:t>سياسيا</w:t>
      </w:r>
      <w:r w:rsidRPr="00F72DEF">
        <w:rPr>
          <w:i/>
          <w:iCs/>
          <w:rtl/>
        </w:rPr>
        <w:t>.</w:t>
      </w:r>
    </w:p>
    <w:p w:rsidR="003C64BA" w:rsidRPr="00F72DEF" w:rsidRDefault="003C64BA" w:rsidP="003C64BA">
      <w:pPr>
        <w:pStyle w:val="SingleTxt"/>
        <w:spacing w:after="0" w:line="120" w:lineRule="exact"/>
        <w:rPr>
          <w:rFonts w:hint="cs"/>
          <w:i/>
          <w:iCs/>
          <w:sz w:val="12"/>
          <w:rtl/>
        </w:rPr>
      </w:pPr>
    </w:p>
    <w:p w:rsidR="003C64BA" w:rsidRPr="00F72DEF" w:rsidRDefault="003C64BA" w:rsidP="00846F5E">
      <w:pPr>
        <w:pStyle w:val="SingleTxt"/>
      </w:pPr>
      <w:r>
        <w:rPr>
          <w:rFonts w:hint="cs"/>
          <w:rtl/>
        </w:rPr>
        <w:t>2 -</w:t>
      </w:r>
      <w:r>
        <w:rPr>
          <w:rFonts w:hint="cs"/>
          <w:rtl/>
        </w:rPr>
        <w:tab/>
      </w:r>
      <w:r w:rsidRPr="00F72DEF">
        <w:rPr>
          <w:rFonts w:hint="eastAsia"/>
          <w:rtl/>
        </w:rPr>
        <w:t>للمرأة</w:t>
      </w:r>
      <w:r w:rsidRPr="00F72DEF">
        <w:rPr>
          <w:rtl/>
        </w:rPr>
        <w:t xml:space="preserve"> </w:t>
      </w:r>
      <w:r w:rsidRPr="00F72DEF">
        <w:rPr>
          <w:rFonts w:hint="eastAsia"/>
          <w:rtl/>
        </w:rPr>
        <w:t>في</w:t>
      </w:r>
      <w:r w:rsidRPr="00F72DEF">
        <w:rPr>
          <w:rtl/>
        </w:rPr>
        <w:t xml:space="preserve"> </w:t>
      </w:r>
      <w:r w:rsidRPr="00F72DEF">
        <w:rPr>
          <w:rFonts w:hint="eastAsia"/>
          <w:rtl/>
        </w:rPr>
        <w:t>مدغشقر،</w:t>
      </w:r>
      <w:r w:rsidRPr="00F72DEF">
        <w:rPr>
          <w:rtl/>
        </w:rPr>
        <w:t xml:space="preserve"> </w:t>
      </w:r>
      <w:r w:rsidRPr="00F72DEF">
        <w:rPr>
          <w:rFonts w:hint="eastAsia"/>
          <w:rtl/>
        </w:rPr>
        <w:t>كما</w:t>
      </w:r>
      <w:r w:rsidRPr="00F72DEF">
        <w:rPr>
          <w:rtl/>
        </w:rPr>
        <w:t xml:space="preserve"> </w:t>
      </w:r>
      <w:r w:rsidRPr="00F72DEF">
        <w:rPr>
          <w:rFonts w:hint="eastAsia"/>
          <w:rtl/>
        </w:rPr>
        <w:t>للرجل،</w:t>
      </w:r>
      <w:r w:rsidRPr="00F72DEF">
        <w:rPr>
          <w:rtl/>
        </w:rPr>
        <w:t xml:space="preserve"> </w:t>
      </w:r>
      <w:r w:rsidRPr="00F72DEF">
        <w:rPr>
          <w:rFonts w:hint="eastAsia"/>
          <w:rtl/>
        </w:rPr>
        <w:t>إمكانية</w:t>
      </w:r>
      <w:r w:rsidRPr="00F72DEF">
        <w:rPr>
          <w:rtl/>
        </w:rPr>
        <w:t xml:space="preserve"> </w:t>
      </w:r>
      <w:r w:rsidRPr="00F72DEF">
        <w:rPr>
          <w:rFonts w:hint="eastAsia"/>
          <w:rtl/>
        </w:rPr>
        <w:t>تمثيل</w:t>
      </w:r>
      <w:r w:rsidRPr="00F72DEF">
        <w:rPr>
          <w:rtl/>
        </w:rPr>
        <w:t xml:space="preserve"> </w:t>
      </w:r>
      <w:r w:rsidRPr="00F72DEF">
        <w:rPr>
          <w:rFonts w:hint="eastAsia"/>
          <w:rtl/>
        </w:rPr>
        <w:t>الدولة</w:t>
      </w:r>
      <w:r w:rsidRPr="00F72DEF">
        <w:rPr>
          <w:rtl/>
        </w:rPr>
        <w:t xml:space="preserve"> </w:t>
      </w:r>
      <w:r w:rsidRPr="00F72DEF">
        <w:rPr>
          <w:rFonts w:hint="eastAsia"/>
          <w:rtl/>
        </w:rPr>
        <w:t>على</w:t>
      </w:r>
      <w:r w:rsidRPr="00F72DEF">
        <w:rPr>
          <w:rtl/>
        </w:rPr>
        <w:t xml:space="preserve"> </w:t>
      </w:r>
      <w:r w:rsidRPr="00F72DEF">
        <w:rPr>
          <w:rFonts w:hint="eastAsia"/>
          <w:rtl/>
        </w:rPr>
        <w:t>مستوى</w:t>
      </w:r>
      <w:r w:rsidRPr="00F72DEF">
        <w:rPr>
          <w:rtl/>
        </w:rPr>
        <w:t xml:space="preserve"> </w:t>
      </w:r>
      <w:r w:rsidRPr="00F72DEF">
        <w:rPr>
          <w:rFonts w:hint="eastAsia"/>
          <w:rtl/>
        </w:rPr>
        <w:t>الهيئات</w:t>
      </w:r>
      <w:r w:rsidRPr="00F72DEF">
        <w:rPr>
          <w:rtl/>
        </w:rPr>
        <w:t xml:space="preserve"> </w:t>
      </w:r>
      <w:r w:rsidRPr="00F72DEF">
        <w:rPr>
          <w:rFonts w:hint="eastAsia"/>
          <w:rtl/>
        </w:rPr>
        <w:t>الدولية</w:t>
      </w:r>
      <w:r w:rsidRPr="00F72DEF">
        <w:rPr>
          <w:rtl/>
        </w:rPr>
        <w:t xml:space="preserve">. </w:t>
      </w:r>
      <w:r w:rsidRPr="00F72DEF">
        <w:rPr>
          <w:rFonts w:hint="eastAsia"/>
          <w:rtl/>
        </w:rPr>
        <w:t>وسفير</w:t>
      </w:r>
      <w:r w:rsidRPr="00F72DEF">
        <w:rPr>
          <w:rtl/>
        </w:rPr>
        <w:t xml:space="preserve"> </w:t>
      </w:r>
      <w:r w:rsidRPr="00F72DEF">
        <w:rPr>
          <w:rFonts w:hint="eastAsia"/>
          <w:rtl/>
        </w:rPr>
        <w:t>مدغشقر</w:t>
      </w:r>
      <w:r w:rsidRPr="00F72DEF">
        <w:rPr>
          <w:rtl/>
        </w:rPr>
        <w:t xml:space="preserve"> </w:t>
      </w:r>
      <w:r w:rsidRPr="00F72DEF">
        <w:rPr>
          <w:rFonts w:hint="eastAsia"/>
          <w:rtl/>
        </w:rPr>
        <w:t>وممثلها</w:t>
      </w:r>
      <w:r w:rsidRPr="00F72DEF">
        <w:rPr>
          <w:rtl/>
        </w:rPr>
        <w:t xml:space="preserve"> </w:t>
      </w:r>
      <w:r w:rsidRPr="00F72DEF">
        <w:rPr>
          <w:rFonts w:hint="eastAsia"/>
          <w:rtl/>
        </w:rPr>
        <w:t>الدائم</w:t>
      </w:r>
      <w:r w:rsidRPr="00F72DEF">
        <w:rPr>
          <w:rtl/>
        </w:rPr>
        <w:t xml:space="preserve"> </w:t>
      </w:r>
      <w:r w:rsidRPr="00F72DEF">
        <w:rPr>
          <w:rFonts w:hint="eastAsia"/>
          <w:rtl/>
        </w:rPr>
        <w:t>لدى</w:t>
      </w:r>
      <w:r w:rsidRPr="00F72DEF">
        <w:rPr>
          <w:rtl/>
        </w:rPr>
        <w:t xml:space="preserve"> </w:t>
      </w:r>
      <w:r w:rsidRPr="00F72DEF">
        <w:rPr>
          <w:rFonts w:hint="eastAsia"/>
          <w:rtl/>
        </w:rPr>
        <w:t>مكتب</w:t>
      </w:r>
      <w:r w:rsidRPr="00F72DEF">
        <w:rPr>
          <w:rtl/>
        </w:rPr>
        <w:t xml:space="preserve"> </w:t>
      </w:r>
      <w:r w:rsidRPr="00F72DEF">
        <w:rPr>
          <w:rFonts w:hint="eastAsia"/>
          <w:rtl/>
        </w:rPr>
        <w:t>الأمم</w:t>
      </w:r>
      <w:r w:rsidRPr="00F72DEF">
        <w:rPr>
          <w:rtl/>
        </w:rPr>
        <w:t xml:space="preserve"> </w:t>
      </w:r>
      <w:r w:rsidRPr="00F72DEF">
        <w:rPr>
          <w:rFonts w:hint="eastAsia"/>
          <w:rtl/>
        </w:rPr>
        <w:t>المتحدة</w:t>
      </w:r>
      <w:r w:rsidRPr="00F72DEF">
        <w:rPr>
          <w:rtl/>
        </w:rPr>
        <w:t xml:space="preserve"> </w:t>
      </w:r>
      <w:r w:rsidRPr="00F72DEF">
        <w:rPr>
          <w:rFonts w:hint="eastAsia"/>
          <w:rtl/>
        </w:rPr>
        <w:t>في</w:t>
      </w:r>
      <w:r w:rsidRPr="00F72DEF">
        <w:rPr>
          <w:rtl/>
        </w:rPr>
        <w:t xml:space="preserve"> </w:t>
      </w:r>
      <w:r w:rsidRPr="00F72DEF">
        <w:rPr>
          <w:rFonts w:hint="eastAsia"/>
          <w:rtl/>
        </w:rPr>
        <w:t>جنيف</w:t>
      </w:r>
      <w:r w:rsidRPr="00F72DEF">
        <w:rPr>
          <w:rtl/>
        </w:rPr>
        <w:t xml:space="preserve"> </w:t>
      </w:r>
      <w:r w:rsidR="00846F5E">
        <w:rPr>
          <w:rFonts w:hint="cs"/>
          <w:rtl/>
        </w:rPr>
        <w:t>ا</w:t>
      </w:r>
      <w:r w:rsidRPr="00F72DEF">
        <w:rPr>
          <w:rFonts w:hint="eastAsia"/>
          <w:rtl/>
        </w:rPr>
        <w:t>مرأة</w:t>
      </w:r>
      <w:r w:rsidRPr="00F72DEF">
        <w:rPr>
          <w:rtl/>
        </w:rPr>
        <w:t>.</w:t>
      </w:r>
    </w:p>
    <w:p w:rsidR="003C64BA" w:rsidRDefault="003C64BA" w:rsidP="003C64BA">
      <w:pPr>
        <w:pStyle w:val="SingleTxt"/>
        <w:rPr>
          <w:rFonts w:hint="cs"/>
          <w:rtl/>
        </w:rPr>
      </w:pPr>
      <w:r>
        <w:rPr>
          <w:rFonts w:hint="cs"/>
          <w:rtl/>
        </w:rPr>
        <w:t>3 -</w:t>
      </w:r>
      <w:r>
        <w:rPr>
          <w:rFonts w:hint="cs"/>
          <w:rtl/>
        </w:rPr>
        <w:tab/>
      </w:r>
      <w:r w:rsidRPr="00F72DEF">
        <w:rPr>
          <w:rFonts w:hint="eastAsia"/>
          <w:rtl/>
        </w:rPr>
        <w:t>ومنذ</w:t>
      </w:r>
      <w:r w:rsidRPr="00F72DEF">
        <w:rPr>
          <w:rtl/>
        </w:rPr>
        <w:t xml:space="preserve"> </w:t>
      </w:r>
      <w:r w:rsidRPr="00F72DEF">
        <w:rPr>
          <w:rFonts w:hint="eastAsia"/>
          <w:rtl/>
        </w:rPr>
        <w:t>عام</w:t>
      </w:r>
      <w:r w:rsidRPr="00F72DEF">
        <w:rPr>
          <w:rtl/>
        </w:rPr>
        <w:t xml:space="preserve"> 2003</w:t>
      </w:r>
      <w:r w:rsidRPr="00F72DEF">
        <w:rPr>
          <w:rFonts w:hint="eastAsia"/>
          <w:rtl/>
        </w:rPr>
        <w:t>،</w:t>
      </w:r>
      <w:r w:rsidRPr="00F72DEF">
        <w:rPr>
          <w:rtl/>
        </w:rPr>
        <w:t xml:space="preserve"> </w:t>
      </w:r>
      <w:r w:rsidRPr="00F72DEF">
        <w:rPr>
          <w:rFonts w:hint="eastAsia"/>
          <w:rtl/>
        </w:rPr>
        <w:t>فإن</w:t>
      </w:r>
      <w:r w:rsidRPr="00F72DEF">
        <w:rPr>
          <w:rtl/>
        </w:rPr>
        <w:t xml:space="preserve"> </w:t>
      </w:r>
      <w:r w:rsidRPr="00F72DEF">
        <w:rPr>
          <w:rFonts w:hint="eastAsia"/>
          <w:rtl/>
        </w:rPr>
        <w:t>رؤساء</w:t>
      </w:r>
      <w:r w:rsidRPr="00F72DEF">
        <w:rPr>
          <w:rtl/>
        </w:rPr>
        <w:t xml:space="preserve"> </w:t>
      </w:r>
      <w:r w:rsidRPr="00F72DEF">
        <w:rPr>
          <w:rFonts w:hint="eastAsia"/>
          <w:rtl/>
        </w:rPr>
        <w:t>الوفود</w:t>
      </w:r>
      <w:r w:rsidRPr="00F72DEF">
        <w:rPr>
          <w:rtl/>
        </w:rPr>
        <w:t xml:space="preserve"> </w:t>
      </w:r>
      <w:r>
        <w:rPr>
          <w:rFonts w:hint="cs"/>
          <w:rtl/>
        </w:rPr>
        <w:t>ا</w:t>
      </w:r>
      <w:r w:rsidRPr="00F72DEF">
        <w:rPr>
          <w:rFonts w:hint="eastAsia"/>
          <w:rtl/>
        </w:rPr>
        <w:t>لمكلفين</w:t>
      </w:r>
      <w:r w:rsidRPr="00F72DEF">
        <w:rPr>
          <w:rtl/>
        </w:rPr>
        <w:t xml:space="preserve"> </w:t>
      </w:r>
      <w:r w:rsidRPr="00F72DEF">
        <w:rPr>
          <w:rFonts w:hint="eastAsia"/>
          <w:rtl/>
        </w:rPr>
        <w:t>بالدفاع</w:t>
      </w:r>
      <w:r w:rsidRPr="00F72DEF">
        <w:rPr>
          <w:rtl/>
        </w:rPr>
        <w:t xml:space="preserve"> </w:t>
      </w:r>
      <w:r w:rsidRPr="00F72DEF">
        <w:rPr>
          <w:rFonts w:hint="eastAsia"/>
          <w:rtl/>
        </w:rPr>
        <w:t>عن</w:t>
      </w:r>
      <w:r w:rsidRPr="00F72DEF">
        <w:rPr>
          <w:rtl/>
        </w:rPr>
        <w:t xml:space="preserve"> </w:t>
      </w:r>
      <w:r w:rsidRPr="00F72DEF">
        <w:rPr>
          <w:rFonts w:hint="eastAsia"/>
          <w:rtl/>
        </w:rPr>
        <w:t>تقارير</w:t>
      </w:r>
      <w:r w:rsidRPr="00F72DEF">
        <w:rPr>
          <w:rtl/>
        </w:rPr>
        <w:t xml:space="preserve"> </w:t>
      </w:r>
      <w:r w:rsidRPr="00F72DEF">
        <w:rPr>
          <w:rFonts w:hint="eastAsia"/>
          <w:rtl/>
        </w:rPr>
        <w:t>تنفيذ</w:t>
      </w:r>
      <w:r w:rsidRPr="00F72DEF">
        <w:rPr>
          <w:rtl/>
        </w:rPr>
        <w:t xml:space="preserve"> </w:t>
      </w:r>
      <w:r w:rsidRPr="00F72DEF">
        <w:rPr>
          <w:rFonts w:hint="eastAsia"/>
          <w:rtl/>
        </w:rPr>
        <w:t>المعاهدات</w:t>
      </w:r>
      <w:r w:rsidRPr="00F72DEF">
        <w:rPr>
          <w:rtl/>
        </w:rPr>
        <w:t xml:space="preserve"> </w:t>
      </w:r>
      <w:r w:rsidRPr="00F72DEF">
        <w:rPr>
          <w:rFonts w:hint="eastAsia"/>
          <w:rtl/>
        </w:rPr>
        <w:t>المتصلة</w:t>
      </w:r>
      <w:r w:rsidRPr="00F72DEF">
        <w:rPr>
          <w:rtl/>
        </w:rPr>
        <w:t xml:space="preserve"> </w:t>
      </w:r>
      <w:r w:rsidRPr="00F72DEF">
        <w:rPr>
          <w:rFonts w:hint="eastAsia"/>
          <w:rtl/>
        </w:rPr>
        <w:t>بحقوق</w:t>
      </w:r>
      <w:r w:rsidRPr="00F72DEF">
        <w:rPr>
          <w:rtl/>
        </w:rPr>
        <w:t xml:space="preserve"> </w:t>
      </w:r>
      <w:r w:rsidRPr="00F72DEF">
        <w:rPr>
          <w:rFonts w:hint="eastAsia"/>
          <w:rtl/>
        </w:rPr>
        <w:t>الإنسان</w:t>
      </w:r>
      <w:r w:rsidRPr="00F72DEF">
        <w:rPr>
          <w:rtl/>
        </w:rPr>
        <w:t xml:space="preserve"> </w:t>
      </w:r>
      <w:r w:rsidRPr="00F72DEF">
        <w:rPr>
          <w:rFonts w:hint="eastAsia"/>
          <w:rtl/>
        </w:rPr>
        <w:t>لدى</w:t>
      </w:r>
      <w:r w:rsidRPr="00F72DEF">
        <w:rPr>
          <w:rtl/>
        </w:rPr>
        <w:t xml:space="preserve"> </w:t>
      </w:r>
      <w:r w:rsidRPr="00F72DEF">
        <w:rPr>
          <w:rFonts w:hint="eastAsia"/>
          <w:rtl/>
        </w:rPr>
        <w:t>هيئات</w:t>
      </w:r>
      <w:r w:rsidRPr="00F72DEF">
        <w:rPr>
          <w:rtl/>
        </w:rPr>
        <w:t xml:space="preserve"> </w:t>
      </w:r>
      <w:r w:rsidRPr="00F72DEF">
        <w:rPr>
          <w:rFonts w:hint="eastAsia"/>
          <w:rtl/>
        </w:rPr>
        <w:t>الأمم</w:t>
      </w:r>
      <w:r w:rsidRPr="00F72DEF">
        <w:rPr>
          <w:rtl/>
        </w:rPr>
        <w:t xml:space="preserve"> </w:t>
      </w:r>
      <w:r w:rsidRPr="00F72DEF">
        <w:rPr>
          <w:rFonts w:hint="eastAsia"/>
          <w:rtl/>
        </w:rPr>
        <w:t>المتحدة</w:t>
      </w:r>
      <w:r w:rsidRPr="00F72DEF">
        <w:rPr>
          <w:rtl/>
        </w:rPr>
        <w:t xml:space="preserve"> </w:t>
      </w:r>
      <w:r w:rsidRPr="00F72DEF">
        <w:rPr>
          <w:rFonts w:hint="eastAsia"/>
          <w:rtl/>
        </w:rPr>
        <w:t>المعنية</w:t>
      </w:r>
      <w:r w:rsidRPr="00F72DEF">
        <w:rPr>
          <w:rtl/>
        </w:rPr>
        <w:t xml:space="preserve"> </w:t>
      </w:r>
      <w:r w:rsidRPr="00F72DEF">
        <w:rPr>
          <w:rFonts w:hint="eastAsia"/>
          <w:rtl/>
        </w:rPr>
        <w:t>بالمتابعة</w:t>
      </w:r>
      <w:r w:rsidRPr="00F72DEF">
        <w:rPr>
          <w:rtl/>
        </w:rPr>
        <w:t xml:space="preserve"> </w:t>
      </w:r>
      <w:r w:rsidRPr="00F72DEF">
        <w:rPr>
          <w:rFonts w:hint="eastAsia"/>
          <w:rtl/>
        </w:rPr>
        <w:t>نساء</w:t>
      </w:r>
      <w:r w:rsidRPr="00F72DEF">
        <w:rPr>
          <w:rtl/>
        </w:rPr>
        <w:t xml:space="preserve"> </w:t>
      </w:r>
      <w:r w:rsidRPr="00F72DEF">
        <w:rPr>
          <w:rFonts w:hint="eastAsia"/>
          <w:rtl/>
        </w:rPr>
        <w:t>وزيرات</w:t>
      </w:r>
      <w:r w:rsidRPr="00F72DEF">
        <w:rPr>
          <w:rtl/>
        </w:rPr>
        <w:t>.</w:t>
      </w:r>
    </w:p>
    <w:p w:rsidR="003C64BA" w:rsidRPr="00D8763B"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C64BA" w:rsidRPr="00D8763B" w:rsidRDefault="003C64BA" w:rsidP="00846F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8763B">
        <w:rPr>
          <w:rFonts w:hint="eastAsia"/>
          <w:rtl/>
        </w:rPr>
        <w:t>تطبيق</w:t>
      </w:r>
      <w:r w:rsidRPr="00D8763B">
        <w:rPr>
          <w:rtl/>
        </w:rPr>
        <w:t xml:space="preserve"> </w:t>
      </w:r>
      <w:r w:rsidRPr="00D8763B">
        <w:rPr>
          <w:rFonts w:hint="eastAsia"/>
          <w:rtl/>
        </w:rPr>
        <w:t>المادة</w:t>
      </w:r>
      <w:r w:rsidRPr="00D8763B">
        <w:rPr>
          <w:rtl/>
        </w:rPr>
        <w:t xml:space="preserve"> 9 </w:t>
      </w:r>
      <w:r w:rsidRPr="00D8763B">
        <w:rPr>
          <w:rFonts w:hint="eastAsia"/>
          <w:rtl/>
        </w:rPr>
        <w:t>من</w:t>
      </w:r>
      <w:r w:rsidRPr="00D8763B">
        <w:rPr>
          <w:rtl/>
        </w:rPr>
        <w:t xml:space="preserve"> </w:t>
      </w:r>
      <w:r w:rsidRPr="00D8763B">
        <w:rPr>
          <w:rFonts w:hint="eastAsia"/>
          <w:rtl/>
        </w:rPr>
        <w:t>ال</w:t>
      </w:r>
      <w:r w:rsidR="00846F5E">
        <w:rPr>
          <w:rFonts w:hint="cs"/>
          <w:rtl/>
        </w:rPr>
        <w:t>ا</w:t>
      </w:r>
      <w:r w:rsidRPr="00D8763B">
        <w:rPr>
          <w:rFonts w:hint="eastAsia"/>
          <w:rtl/>
        </w:rPr>
        <w:t>تفاقية</w:t>
      </w:r>
      <w:r w:rsidRPr="00D8763B">
        <w:rPr>
          <w:rtl/>
        </w:rPr>
        <w:t xml:space="preserve">: </w:t>
      </w:r>
      <w:r w:rsidRPr="00D8763B">
        <w:rPr>
          <w:rFonts w:hint="eastAsia"/>
          <w:rtl/>
        </w:rPr>
        <w:t>الحق</w:t>
      </w:r>
      <w:r w:rsidRPr="00D8763B">
        <w:rPr>
          <w:rtl/>
        </w:rPr>
        <w:t xml:space="preserve"> </w:t>
      </w:r>
      <w:r w:rsidRPr="00D8763B">
        <w:rPr>
          <w:rFonts w:hint="eastAsia"/>
          <w:rtl/>
        </w:rPr>
        <w:t>في</w:t>
      </w:r>
      <w:r w:rsidRPr="00D8763B">
        <w:rPr>
          <w:rtl/>
        </w:rPr>
        <w:t xml:space="preserve"> </w:t>
      </w:r>
      <w:r w:rsidRPr="00D8763B">
        <w:rPr>
          <w:rFonts w:hint="eastAsia"/>
          <w:rtl/>
        </w:rPr>
        <w:t>الجنسية</w:t>
      </w:r>
    </w:p>
    <w:p w:rsidR="003C64BA" w:rsidRPr="00D8763B" w:rsidRDefault="003C64BA" w:rsidP="003C64BA">
      <w:pPr>
        <w:pStyle w:val="SingleTxt"/>
        <w:rPr>
          <w:i/>
          <w:iCs/>
          <w:rtl/>
        </w:rPr>
      </w:pPr>
      <w:r w:rsidRPr="00D8763B">
        <w:rPr>
          <w:i/>
          <w:iCs/>
          <w:rtl/>
        </w:rPr>
        <w:t>(</w:t>
      </w:r>
      <w:r w:rsidRPr="00D8763B">
        <w:rPr>
          <w:rFonts w:hint="eastAsia"/>
          <w:i/>
          <w:iCs/>
          <w:rtl/>
        </w:rPr>
        <w:t>موضوع</w:t>
      </w:r>
      <w:r w:rsidRPr="00D8763B">
        <w:rPr>
          <w:i/>
          <w:iCs/>
          <w:rtl/>
        </w:rPr>
        <w:t xml:space="preserve"> </w:t>
      </w:r>
      <w:r w:rsidRPr="00D8763B">
        <w:rPr>
          <w:rFonts w:hint="eastAsia"/>
          <w:i/>
          <w:iCs/>
          <w:rtl/>
        </w:rPr>
        <w:t>التوصية</w:t>
      </w:r>
      <w:r w:rsidRPr="00D8763B">
        <w:rPr>
          <w:i/>
          <w:iCs/>
          <w:rtl/>
        </w:rPr>
        <w:t xml:space="preserve"> </w:t>
      </w:r>
      <w:r w:rsidRPr="00D8763B">
        <w:rPr>
          <w:rFonts w:hint="eastAsia"/>
          <w:i/>
          <w:iCs/>
          <w:rtl/>
        </w:rPr>
        <w:t>الواردة</w:t>
      </w:r>
      <w:r w:rsidRPr="00D8763B">
        <w:rPr>
          <w:i/>
          <w:iCs/>
          <w:rtl/>
        </w:rPr>
        <w:t xml:space="preserve"> </w:t>
      </w:r>
      <w:r w:rsidRPr="00D8763B">
        <w:rPr>
          <w:rFonts w:hint="eastAsia"/>
          <w:i/>
          <w:iCs/>
          <w:rtl/>
        </w:rPr>
        <w:t>في</w:t>
      </w:r>
      <w:r w:rsidRPr="00D8763B">
        <w:rPr>
          <w:i/>
          <w:iCs/>
          <w:rtl/>
        </w:rPr>
        <w:t xml:space="preserve"> </w:t>
      </w:r>
      <w:r w:rsidRPr="00D8763B">
        <w:rPr>
          <w:rFonts w:hint="eastAsia"/>
          <w:i/>
          <w:iCs/>
          <w:rtl/>
        </w:rPr>
        <w:t>الفقرة</w:t>
      </w:r>
      <w:r w:rsidRPr="00D8763B">
        <w:rPr>
          <w:i/>
          <w:iCs/>
          <w:rtl/>
        </w:rPr>
        <w:t xml:space="preserve"> 25)</w:t>
      </w:r>
    </w:p>
    <w:p w:rsidR="003C64BA" w:rsidRPr="00D8763B" w:rsidRDefault="003C64BA" w:rsidP="003C64BA">
      <w:pPr>
        <w:pStyle w:val="SingleTxt"/>
        <w:rPr>
          <w:i/>
          <w:iCs/>
          <w:rtl/>
          <w:lang/>
        </w:rPr>
      </w:pPr>
      <w:r>
        <w:rPr>
          <w:rFonts w:hint="cs"/>
          <w:i/>
          <w:iCs/>
          <w:rtl/>
          <w:lang/>
        </w:rPr>
        <w:tab/>
      </w:r>
      <w:r w:rsidRPr="00D8763B">
        <w:rPr>
          <w:rFonts w:hint="eastAsia"/>
          <w:i/>
          <w:iCs/>
          <w:rtl/>
          <w:lang/>
        </w:rPr>
        <w:t>تحث</w:t>
      </w:r>
      <w:r w:rsidRPr="00D8763B">
        <w:rPr>
          <w:i/>
          <w:iCs/>
          <w:rtl/>
          <w:lang/>
        </w:rPr>
        <w:t xml:space="preserve"> </w:t>
      </w:r>
      <w:r w:rsidRPr="00D8763B">
        <w:rPr>
          <w:rFonts w:hint="eastAsia"/>
          <w:i/>
          <w:iCs/>
          <w:rtl/>
          <w:lang/>
        </w:rPr>
        <w:t>اللجنة</w:t>
      </w:r>
      <w:r w:rsidRPr="00D8763B">
        <w:rPr>
          <w:i/>
          <w:iCs/>
          <w:rtl/>
          <w:lang/>
        </w:rPr>
        <w:t xml:space="preserve"> </w:t>
      </w:r>
      <w:r w:rsidRPr="00D8763B">
        <w:rPr>
          <w:rFonts w:hint="eastAsia"/>
          <w:i/>
          <w:iCs/>
          <w:rtl/>
          <w:lang/>
        </w:rPr>
        <w:t>الدولة</w:t>
      </w:r>
      <w:r w:rsidRPr="00D8763B">
        <w:rPr>
          <w:i/>
          <w:iCs/>
          <w:rtl/>
          <w:lang/>
        </w:rPr>
        <w:t xml:space="preserve"> </w:t>
      </w:r>
      <w:r w:rsidRPr="00D8763B">
        <w:rPr>
          <w:rFonts w:hint="eastAsia"/>
          <w:i/>
          <w:iCs/>
          <w:rtl/>
          <w:lang/>
        </w:rPr>
        <w:t>الطرف</w:t>
      </w:r>
      <w:r w:rsidRPr="00D8763B">
        <w:rPr>
          <w:i/>
          <w:iCs/>
          <w:rtl/>
          <w:lang/>
        </w:rPr>
        <w:t xml:space="preserve"> </w:t>
      </w:r>
      <w:r w:rsidRPr="00D8763B">
        <w:rPr>
          <w:rFonts w:hint="eastAsia"/>
          <w:i/>
          <w:iCs/>
          <w:rtl/>
          <w:lang/>
        </w:rPr>
        <w:t>على</w:t>
      </w:r>
      <w:r w:rsidRPr="00D8763B">
        <w:rPr>
          <w:i/>
          <w:iCs/>
          <w:rtl/>
          <w:lang/>
        </w:rPr>
        <w:t xml:space="preserve"> </w:t>
      </w:r>
      <w:r w:rsidRPr="00D8763B">
        <w:rPr>
          <w:rFonts w:hint="eastAsia"/>
          <w:i/>
          <w:iCs/>
          <w:rtl/>
          <w:lang/>
        </w:rPr>
        <w:t>تعديل</w:t>
      </w:r>
      <w:r w:rsidRPr="00D8763B">
        <w:rPr>
          <w:i/>
          <w:iCs/>
          <w:rtl/>
          <w:lang/>
        </w:rPr>
        <w:t xml:space="preserve"> </w:t>
      </w:r>
      <w:r w:rsidRPr="00D8763B">
        <w:rPr>
          <w:rFonts w:hint="eastAsia"/>
          <w:i/>
          <w:iCs/>
          <w:rtl/>
          <w:lang/>
        </w:rPr>
        <w:t>قانون</w:t>
      </w:r>
      <w:r w:rsidRPr="00D8763B">
        <w:rPr>
          <w:i/>
          <w:iCs/>
          <w:rtl/>
          <w:lang/>
        </w:rPr>
        <w:t xml:space="preserve"> </w:t>
      </w:r>
      <w:r w:rsidRPr="00D8763B">
        <w:rPr>
          <w:rFonts w:hint="eastAsia"/>
          <w:i/>
          <w:iCs/>
          <w:rtl/>
          <w:lang/>
        </w:rPr>
        <w:t>الجنسية</w:t>
      </w:r>
      <w:r w:rsidRPr="00D8763B">
        <w:rPr>
          <w:i/>
          <w:iCs/>
          <w:rtl/>
          <w:lang/>
        </w:rPr>
        <w:t xml:space="preserve"> </w:t>
      </w:r>
      <w:r w:rsidRPr="00D8763B">
        <w:rPr>
          <w:rFonts w:hint="eastAsia"/>
          <w:i/>
          <w:iCs/>
          <w:rtl/>
          <w:lang/>
        </w:rPr>
        <w:t>لجعله</w:t>
      </w:r>
      <w:r w:rsidRPr="00D8763B">
        <w:rPr>
          <w:i/>
          <w:iCs/>
          <w:rtl/>
          <w:lang/>
        </w:rPr>
        <w:t xml:space="preserve"> </w:t>
      </w:r>
      <w:r w:rsidRPr="00D8763B">
        <w:rPr>
          <w:rFonts w:hint="eastAsia"/>
          <w:i/>
          <w:iCs/>
          <w:rtl/>
          <w:lang/>
        </w:rPr>
        <w:t>يتمشى</w:t>
      </w:r>
      <w:r w:rsidRPr="00D8763B">
        <w:rPr>
          <w:i/>
          <w:iCs/>
          <w:rtl/>
          <w:lang/>
        </w:rPr>
        <w:t xml:space="preserve"> </w:t>
      </w:r>
      <w:r w:rsidRPr="00D8763B">
        <w:rPr>
          <w:rFonts w:hint="eastAsia"/>
          <w:i/>
          <w:iCs/>
          <w:rtl/>
          <w:lang/>
        </w:rPr>
        <w:t>مع</w:t>
      </w:r>
      <w:r w:rsidRPr="00D8763B">
        <w:rPr>
          <w:i/>
          <w:iCs/>
          <w:rtl/>
          <w:lang/>
        </w:rPr>
        <w:t xml:space="preserve"> </w:t>
      </w:r>
      <w:r w:rsidRPr="00D8763B">
        <w:rPr>
          <w:rFonts w:hint="eastAsia"/>
          <w:i/>
          <w:iCs/>
          <w:rtl/>
          <w:lang/>
        </w:rPr>
        <w:t>المادة</w:t>
      </w:r>
      <w:r w:rsidRPr="00D8763B">
        <w:rPr>
          <w:i/>
          <w:iCs/>
          <w:rtl/>
          <w:lang/>
        </w:rPr>
        <w:t xml:space="preserve"> 9 </w:t>
      </w:r>
      <w:r w:rsidRPr="00D8763B">
        <w:rPr>
          <w:rFonts w:hint="eastAsia"/>
          <w:i/>
          <w:iCs/>
          <w:rtl/>
          <w:lang/>
        </w:rPr>
        <w:t>من</w:t>
      </w:r>
      <w:r w:rsidRPr="00D8763B">
        <w:rPr>
          <w:i/>
          <w:iCs/>
          <w:rtl/>
          <w:lang/>
        </w:rPr>
        <w:t xml:space="preserve"> </w:t>
      </w:r>
      <w:r w:rsidRPr="00D8763B">
        <w:rPr>
          <w:rFonts w:hint="eastAsia"/>
          <w:i/>
          <w:iCs/>
          <w:rtl/>
          <w:lang/>
        </w:rPr>
        <w:t>الاتفاقية</w:t>
      </w:r>
      <w:r w:rsidRPr="00D8763B">
        <w:rPr>
          <w:i/>
          <w:iCs/>
          <w:rtl/>
          <w:lang/>
        </w:rPr>
        <w:t>.</w:t>
      </w:r>
    </w:p>
    <w:p w:rsidR="003C64BA" w:rsidRPr="00D8763B" w:rsidRDefault="003C64BA" w:rsidP="003C64BA">
      <w:pPr>
        <w:pStyle w:val="SingleTxt"/>
        <w:spacing w:after="0" w:line="120" w:lineRule="exact"/>
        <w:rPr>
          <w:i/>
          <w:iCs/>
          <w:sz w:val="12"/>
          <w:rtl/>
          <w:lang/>
        </w:rPr>
      </w:pPr>
    </w:p>
    <w:p w:rsidR="003C64BA" w:rsidRPr="00D8763B" w:rsidRDefault="003C64BA" w:rsidP="003C64BA">
      <w:pPr>
        <w:pStyle w:val="SingleTxt"/>
      </w:pPr>
      <w:r w:rsidRPr="00D8763B">
        <w:rPr>
          <w:rFonts w:hint="cs"/>
          <w:rtl/>
          <w:lang/>
        </w:rPr>
        <w:t>4 -</w:t>
      </w:r>
      <w:r w:rsidRPr="00D8763B">
        <w:rPr>
          <w:rFonts w:hint="cs"/>
          <w:rtl/>
          <w:lang/>
        </w:rPr>
        <w:tab/>
      </w:r>
      <w:r w:rsidRPr="00D8763B">
        <w:rPr>
          <w:rFonts w:hint="eastAsia"/>
          <w:rtl/>
          <w:lang/>
        </w:rPr>
        <w:t>استجابة</w:t>
      </w:r>
      <w:r w:rsidRPr="00D8763B">
        <w:rPr>
          <w:rtl/>
          <w:lang/>
        </w:rPr>
        <w:t xml:space="preserve"> </w:t>
      </w:r>
      <w:r w:rsidRPr="00D8763B">
        <w:rPr>
          <w:rFonts w:hint="eastAsia"/>
          <w:rtl/>
          <w:lang/>
        </w:rPr>
        <w:t>للتوصية</w:t>
      </w:r>
      <w:r w:rsidRPr="00D8763B">
        <w:rPr>
          <w:rtl/>
          <w:lang/>
        </w:rPr>
        <w:t xml:space="preserve"> </w:t>
      </w:r>
      <w:r w:rsidRPr="00D8763B">
        <w:rPr>
          <w:rFonts w:hint="eastAsia"/>
          <w:rtl/>
          <w:lang/>
        </w:rPr>
        <w:t>الواردة</w:t>
      </w:r>
      <w:r w:rsidRPr="00D8763B">
        <w:rPr>
          <w:rtl/>
          <w:lang/>
        </w:rPr>
        <w:t xml:space="preserve"> </w:t>
      </w:r>
      <w:r w:rsidRPr="00D8763B">
        <w:rPr>
          <w:rFonts w:hint="eastAsia"/>
          <w:rtl/>
          <w:lang/>
        </w:rPr>
        <w:t>في</w:t>
      </w:r>
      <w:r w:rsidRPr="00D8763B">
        <w:rPr>
          <w:rtl/>
          <w:lang/>
        </w:rPr>
        <w:t xml:space="preserve"> </w:t>
      </w:r>
      <w:r w:rsidRPr="00D8763B">
        <w:rPr>
          <w:rFonts w:hint="eastAsia"/>
          <w:rtl/>
        </w:rPr>
        <w:t>الفقرة</w:t>
      </w:r>
      <w:r w:rsidRPr="00D8763B">
        <w:rPr>
          <w:rtl/>
          <w:lang/>
        </w:rPr>
        <w:t xml:space="preserve"> 25</w:t>
      </w:r>
      <w:r w:rsidRPr="00D8763B">
        <w:rPr>
          <w:rFonts w:hint="eastAsia"/>
          <w:rtl/>
          <w:lang/>
        </w:rPr>
        <w:t>،</w:t>
      </w:r>
      <w:r w:rsidRPr="00D8763B">
        <w:rPr>
          <w:rtl/>
          <w:lang/>
        </w:rPr>
        <w:t xml:space="preserve"> </w:t>
      </w:r>
      <w:r w:rsidRPr="00D8763B">
        <w:rPr>
          <w:rFonts w:hint="eastAsia"/>
          <w:rtl/>
          <w:lang/>
        </w:rPr>
        <w:t>تجري</w:t>
      </w:r>
      <w:r w:rsidRPr="00D8763B">
        <w:rPr>
          <w:rtl/>
          <w:lang/>
        </w:rPr>
        <w:t xml:space="preserve"> </w:t>
      </w:r>
      <w:r w:rsidRPr="00D8763B">
        <w:rPr>
          <w:rFonts w:hint="eastAsia"/>
          <w:rtl/>
          <w:lang/>
        </w:rPr>
        <w:t>إحالة</w:t>
      </w:r>
      <w:r w:rsidRPr="00D8763B">
        <w:rPr>
          <w:rtl/>
          <w:lang/>
        </w:rPr>
        <w:t xml:space="preserve"> </w:t>
      </w:r>
      <w:r w:rsidRPr="00D8763B">
        <w:rPr>
          <w:rFonts w:hint="eastAsia"/>
          <w:rtl/>
          <w:lang/>
        </w:rPr>
        <w:t>مشروع</w:t>
      </w:r>
      <w:r w:rsidRPr="00D8763B">
        <w:rPr>
          <w:rtl/>
          <w:lang/>
        </w:rPr>
        <w:t xml:space="preserve"> </w:t>
      </w:r>
      <w:r w:rsidRPr="00D8763B">
        <w:rPr>
          <w:rFonts w:hint="eastAsia"/>
          <w:rtl/>
          <w:lang/>
        </w:rPr>
        <w:t>قانون</w:t>
      </w:r>
      <w:r w:rsidRPr="00D8763B">
        <w:rPr>
          <w:rtl/>
          <w:lang/>
        </w:rPr>
        <w:t xml:space="preserve"> </w:t>
      </w:r>
      <w:r w:rsidRPr="00D8763B">
        <w:rPr>
          <w:rFonts w:hint="eastAsia"/>
          <w:rtl/>
          <w:lang/>
        </w:rPr>
        <w:t>يراعي</w:t>
      </w:r>
      <w:r w:rsidRPr="00D8763B">
        <w:rPr>
          <w:rtl/>
          <w:lang/>
        </w:rPr>
        <w:t xml:space="preserve"> </w:t>
      </w:r>
      <w:r w:rsidRPr="00D8763B">
        <w:rPr>
          <w:rFonts w:hint="eastAsia"/>
          <w:rtl/>
          <w:lang/>
        </w:rPr>
        <w:t>التوجيهات</w:t>
      </w:r>
      <w:r w:rsidRPr="00D8763B">
        <w:rPr>
          <w:rtl/>
          <w:lang/>
        </w:rPr>
        <w:t xml:space="preserve"> </w:t>
      </w:r>
      <w:r w:rsidRPr="00D8763B">
        <w:rPr>
          <w:rFonts w:hint="eastAsia"/>
          <w:rtl/>
          <w:lang/>
        </w:rPr>
        <w:t>الواردة</w:t>
      </w:r>
      <w:r w:rsidRPr="00D8763B">
        <w:rPr>
          <w:rtl/>
          <w:lang/>
        </w:rPr>
        <w:t xml:space="preserve"> </w:t>
      </w:r>
      <w:r w:rsidRPr="00D8763B">
        <w:rPr>
          <w:rFonts w:hint="eastAsia"/>
          <w:rtl/>
          <w:lang/>
        </w:rPr>
        <w:t>في</w:t>
      </w:r>
      <w:r w:rsidRPr="00D8763B">
        <w:rPr>
          <w:rtl/>
          <w:lang/>
        </w:rPr>
        <w:t xml:space="preserve"> </w:t>
      </w:r>
      <w:r w:rsidRPr="00D8763B">
        <w:rPr>
          <w:rFonts w:hint="eastAsia"/>
          <w:rtl/>
          <w:lang/>
        </w:rPr>
        <w:t>التوصية</w:t>
      </w:r>
      <w:r w:rsidRPr="00D8763B">
        <w:rPr>
          <w:rtl/>
          <w:lang/>
        </w:rPr>
        <w:t xml:space="preserve"> </w:t>
      </w:r>
      <w:r w:rsidRPr="00D8763B">
        <w:rPr>
          <w:rFonts w:hint="eastAsia"/>
          <w:rtl/>
          <w:lang/>
        </w:rPr>
        <w:t>المذكورة</w:t>
      </w:r>
      <w:r w:rsidRPr="00D8763B">
        <w:rPr>
          <w:rtl/>
          <w:lang/>
        </w:rPr>
        <w:t xml:space="preserve"> </w:t>
      </w:r>
      <w:r w:rsidRPr="00D8763B">
        <w:rPr>
          <w:rFonts w:hint="eastAsia"/>
          <w:rtl/>
          <w:lang/>
        </w:rPr>
        <w:t>إلى</w:t>
      </w:r>
      <w:r w:rsidRPr="00D8763B">
        <w:rPr>
          <w:rtl/>
          <w:lang/>
        </w:rPr>
        <w:t xml:space="preserve"> </w:t>
      </w:r>
      <w:r w:rsidRPr="00D8763B">
        <w:rPr>
          <w:rFonts w:hint="eastAsia"/>
          <w:rtl/>
          <w:lang/>
        </w:rPr>
        <w:t>البرلمان</w:t>
      </w:r>
      <w:r w:rsidRPr="00D8763B">
        <w:rPr>
          <w:rtl/>
          <w:lang/>
        </w:rPr>
        <w:t xml:space="preserve"> </w:t>
      </w:r>
      <w:r w:rsidRPr="00D8763B">
        <w:rPr>
          <w:rFonts w:hint="eastAsia"/>
          <w:rtl/>
          <w:lang/>
        </w:rPr>
        <w:t>لاعتماده</w:t>
      </w:r>
      <w:r w:rsidRPr="00D8763B">
        <w:rPr>
          <w:rtl/>
          <w:lang/>
        </w:rPr>
        <w:t>.</w:t>
      </w:r>
    </w:p>
    <w:p w:rsidR="003C64BA" w:rsidRPr="00D8763B" w:rsidRDefault="003C64BA" w:rsidP="003C64BA">
      <w:pPr>
        <w:pStyle w:val="SingleTxt"/>
      </w:pPr>
      <w:r>
        <w:rPr>
          <w:rFonts w:hint="cs"/>
          <w:rtl/>
        </w:rPr>
        <w:t>5 -</w:t>
      </w:r>
      <w:r>
        <w:rPr>
          <w:rFonts w:hint="cs"/>
          <w:rtl/>
        </w:rPr>
        <w:tab/>
      </w:r>
      <w:r w:rsidRPr="00D8763B">
        <w:rPr>
          <w:rFonts w:hint="eastAsia"/>
          <w:rtl/>
        </w:rPr>
        <w:t>بخصوص</w:t>
      </w:r>
      <w:r w:rsidRPr="00D8763B">
        <w:rPr>
          <w:rtl/>
        </w:rPr>
        <w:t xml:space="preserve"> </w:t>
      </w:r>
      <w:r w:rsidRPr="00D8763B">
        <w:rPr>
          <w:rFonts w:hint="eastAsia"/>
          <w:rtl/>
        </w:rPr>
        <w:t>اكتساب</w:t>
      </w:r>
      <w:r w:rsidRPr="00D8763B">
        <w:rPr>
          <w:rtl/>
        </w:rPr>
        <w:t xml:space="preserve"> </w:t>
      </w:r>
      <w:r w:rsidRPr="00D8763B">
        <w:rPr>
          <w:rFonts w:hint="eastAsia"/>
          <w:rtl/>
        </w:rPr>
        <w:t>الجنسية</w:t>
      </w:r>
      <w:r w:rsidRPr="00D8763B">
        <w:rPr>
          <w:rtl/>
        </w:rPr>
        <w:t xml:space="preserve"> </w:t>
      </w:r>
      <w:r w:rsidRPr="00D8763B">
        <w:rPr>
          <w:rFonts w:hint="eastAsia"/>
          <w:rtl/>
        </w:rPr>
        <w:t>أو</w:t>
      </w:r>
      <w:r w:rsidRPr="00D8763B">
        <w:rPr>
          <w:rtl/>
        </w:rPr>
        <w:t xml:space="preserve"> </w:t>
      </w:r>
      <w:r w:rsidRPr="00D8763B">
        <w:rPr>
          <w:rFonts w:hint="eastAsia"/>
          <w:rtl/>
        </w:rPr>
        <w:t>تغييرها</w:t>
      </w:r>
      <w:r w:rsidRPr="00D8763B">
        <w:rPr>
          <w:rtl/>
        </w:rPr>
        <w:t xml:space="preserve"> </w:t>
      </w:r>
      <w:r w:rsidRPr="00D8763B">
        <w:rPr>
          <w:rFonts w:hint="eastAsia"/>
          <w:rtl/>
        </w:rPr>
        <w:t>أو</w:t>
      </w:r>
      <w:r w:rsidRPr="00D8763B">
        <w:rPr>
          <w:rtl/>
        </w:rPr>
        <w:t xml:space="preserve"> </w:t>
      </w:r>
      <w:r w:rsidRPr="00D8763B">
        <w:rPr>
          <w:rFonts w:hint="eastAsia"/>
          <w:rtl/>
        </w:rPr>
        <w:t>الاحتفاظ</w:t>
      </w:r>
      <w:r w:rsidRPr="00D8763B">
        <w:rPr>
          <w:rtl/>
        </w:rPr>
        <w:t xml:space="preserve"> </w:t>
      </w:r>
      <w:r w:rsidRPr="00D8763B">
        <w:rPr>
          <w:rFonts w:hint="eastAsia"/>
          <w:rtl/>
        </w:rPr>
        <w:t>بها</w:t>
      </w:r>
      <w:r w:rsidRPr="00D8763B">
        <w:rPr>
          <w:rtl/>
        </w:rPr>
        <w:t xml:space="preserve"> </w:t>
      </w:r>
      <w:r w:rsidRPr="00D8763B">
        <w:rPr>
          <w:rFonts w:hint="eastAsia"/>
          <w:rtl/>
        </w:rPr>
        <w:t>بالنسبة</w:t>
      </w:r>
      <w:r w:rsidRPr="00D8763B">
        <w:rPr>
          <w:rtl/>
        </w:rPr>
        <w:t xml:space="preserve"> </w:t>
      </w:r>
      <w:r w:rsidRPr="00D8763B">
        <w:rPr>
          <w:rFonts w:hint="eastAsia"/>
          <w:rtl/>
        </w:rPr>
        <w:t>للمرأة،</w:t>
      </w:r>
      <w:r w:rsidRPr="00D8763B">
        <w:rPr>
          <w:rtl/>
        </w:rPr>
        <w:t xml:space="preserve"> </w:t>
      </w:r>
      <w:r w:rsidRPr="00D8763B">
        <w:rPr>
          <w:rFonts w:hint="eastAsia"/>
          <w:rtl/>
        </w:rPr>
        <w:t>ينص</w:t>
      </w:r>
      <w:r w:rsidRPr="00D8763B">
        <w:rPr>
          <w:rtl/>
        </w:rPr>
        <w:t xml:space="preserve"> </w:t>
      </w:r>
      <w:r w:rsidRPr="00D8763B">
        <w:rPr>
          <w:rFonts w:hint="eastAsia"/>
          <w:rtl/>
        </w:rPr>
        <w:t>مشروع</w:t>
      </w:r>
      <w:r w:rsidRPr="00D8763B">
        <w:rPr>
          <w:rtl/>
        </w:rPr>
        <w:t xml:space="preserve"> </w:t>
      </w:r>
      <w:r w:rsidRPr="00D8763B">
        <w:rPr>
          <w:rFonts w:hint="eastAsia"/>
          <w:rtl/>
        </w:rPr>
        <w:t>القرار</w:t>
      </w:r>
      <w:r w:rsidRPr="00D8763B">
        <w:rPr>
          <w:rtl/>
        </w:rPr>
        <w:t xml:space="preserve"> </w:t>
      </w:r>
      <w:r w:rsidRPr="00D8763B">
        <w:rPr>
          <w:rFonts w:hint="eastAsia"/>
          <w:rtl/>
        </w:rPr>
        <w:t>هذا،</w:t>
      </w:r>
      <w:r w:rsidRPr="00D8763B">
        <w:rPr>
          <w:rtl/>
        </w:rPr>
        <w:t xml:space="preserve"> </w:t>
      </w:r>
      <w:r w:rsidRPr="00D8763B">
        <w:rPr>
          <w:rFonts w:hint="eastAsia"/>
          <w:rtl/>
        </w:rPr>
        <w:t>في</w:t>
      </w:r>
      <w:r w:rsidRPr="00D8763B">
        <w:rPr>
          <w:rtl/>
        </w:rPr>
        <w:t xml:space="preserve"> </w:t>
      </w:r>
      <w:r w:rsidRPr="00D8763B">
        <w:rPr>
          <w:rFonts w:hint="eastAsia"/>
          <w:rtl/>
        </w:rPr>
        <w:t>الفقرة</w:t>
      </w:r>
      <w:r w:rsidRPr="00D8763B">
        <w:rPr>
          <w:rtl/>
        </w:rPr>
        <w:t xml:space="preserve"> 9 </w:t>
      </w:r>
      <w:r w:rsidRPr="00D8763B">
        <w:rPr>
          <w:rFonts w:hint="eastAsia"/>
          <w:rtl/>
        </w:rPr>
        <w:t>منه</w:t>
      </w:r>
      <w:r w:rsidRPr="00D8763B">
        <w:rPr>
          <w:rtl/>
        </w:rPr>
        <w:t xml:space="preserve"> </w:t>
      </w:r>
      <w:r w:rsidRPr="00D8763B">
        <w:rPr>
          <w:rFonts w:hint="eastAsia"/>
          <w:rtl/>
        </w:rPr>
        <w:t>على</w:t>
      </w:r>
      <w:r w:rsidRPr="00D8763B">
        <w:rPr>
          <w:rtl/>
        </w:rPr>
        <w:t xml:space="preserve"> </w:t>
      </w:r>
      <w:r w:rsidRPr="00D8763B">
        <w:rPr>
          <w:rFonts w:hint="eastAsia"/>
          <w:rtl/>
        </w:rPr>
        <w:t>أنه</w:t>
      </w:r>
      <w:r w:rsidRPr="00D8763B">
        <w:rPr>
          <w:rtl/>
        </w:rPr>
        <w:t>:</w:t>
      </w:r>
      <w:r>
        <w:rPr>
          <w:rFonts w:hint="cs"/>
          <w:rtl/>
        </w:rPr>
        <w:t xml:space="preserve"> ”</w:t>
      </w:r>
      <w:r w:rsidRPr="00D8763B">
        <w:rPr>
          <w:rFonts w:hint="eastAsia"/>
          <w:rtl/>
        </w:rPr>
        <w:t>يعتبر</w:t>
      </w:r>
      <w:r w:rsidRPr="00D8763B">
        <w:rPr>
          <w:rtl/>
        </w:rPr>
        <w:t xml:space="preserve"> </w:t>
      </w:r>
      <w:r w:rsidRPr="00D8763B">
        <w:rPr>
          <w:rFonts w:hint="eastAsia"/>
          <w:rtl/>
        </w:rPr>
        <w:t>ملغاشيا</w:t>
      </w:r>
      <w:r w:rsidRPr="00D8763B">
        <w:rPr>
          <w:rtl/>
        </w:rPr>
        <w:t xml:space="preserve"> </w:t>
      </w:r>
      <w:r w:rsidRPr="00D8763B">
        <w:rPr>
          <w:rFonts w:hint="eastAsia"/>
          <w:rtl/>
        </w:rPr>
        <w:t>الطفل</w:t>
      </w:r>
      <w:r w:rsidRPr="00D8763B">
        <w:rPr>
          <w:rtl/>
        </w:rPr>
        <w:t xml:space="preserve"> </w:t>
      </w:r>
      <w:r w:rsidRPr="00D8763B">
        <w:rPr>
          <w:rFonts w:hint="eastAsia"/>
          <w:rtl/>
        </w:rPr>
        <w:t>الذي</w:t>
      </w:r>
      <w:r w:rsidRPr="00D8763B">
        <w:rPr>
          <w:rtl/>
        </w:rPr>
        <w:t xml:space="preserve"> </w:t>
      </w:r>
      <w:r w:rsidRPr="00D8763B">
        <w:rPr>
          <w:rFonts w:hint="eastAsia"/>
          <w:rtl/>
        </w:rPr>
        <w:t>يثبت</w:t>
      </w:r>
      <w:r w:rsidRPr="00D8763B">
        <w:rPr>
          <w:rtl/>
        </w:rPr>
        <w:t xml:space="preserve"> </w:t>
      </w:r>
      <w:r w:rsidRPr="00D8763B">
        <w:rPr>
          <w:rFonts w:hint="eastAsia"/>
          <w:rtl/>
        </w:rPr>
        <w:t>انتسابه</w:t>
      </w:r>
      <w:r w:rsidRPr="00D8763B">
        <w:rPr>
          <w:rtl/>
        </w:rPr>
        <w:t xml:space="preserve"> </w:t>
      </w:r>
      <w:r w:rsidRPr="00D8763B">
        <w:rPr>
          <w:rFonts w:hint="eastAsia"/>
          <w:rtl/>
        </w:rPr>
        <w:t>إلى</w:t>
      </w:r>
      <w:r w:rsidRPr="00D8763B">
        <w:rPr>
          <w:rtl/>
        </w:rPr>
        <w:t xml:space="preserve"> </w:t>
      </w:r>
      <w:r w:rsidRPr="00D8763B">
        <w:rPr>
          <w:rFonts w:hint="eastAsia"/>
          <w:rtl/>
        </w:rPr>
        <w:t>والد</w:t>
      </w:r>
      <w:r w:rsidRPr="00D8763B">
        <w:rPr>
          <w:rtl/>
        </w:rPr>
        <w:t xml:space="preserve"> </w:t>
      </w:r>
      <w:r w:rsidRPr="00D8763B">
        <w:rPr>
          <w:rFonts w:hint="eastAsia"/>
          <w:rtl/>
        </w:rPr>
        <w:t>واحد</w:t>
      </w:r>
      <w:r w:rsidRPr="00D8763B">
        <w:rPr>
          <w:rtl/>
        </w:rPr>
        <w:t xml:space="preserve"> </w:t>
      </w:r>
      <w:r w:rsidRPr="00D8763B">
        <w:rPr>
          <w:rFonts w:hint="eastAsia"/>
          <w:rtl/>
        </w:rPr>
        <w:t>من</w:t>
      </w:r>
      <w:r w:rsidRPr="00D8763B">
        <w:rPr>
          <w:rtl/>
        </w:rPr>
        <w:t xml:space="preserve"> </w:t>
      </w:r>
      <w:r w:rsidRPr="00D8763B">
        <w:rPr>
          <w:rFonts w:hint="eastAsia"/>
          <w:rtl/>
        </w:rPr>
        <w:t>جنسية</w:t>
      </w:r>
      <w:r w:rsidRPr="00D8763B">
        <w:rPr>
          <w:rtl/>
        </w:rPr>
        <w:t xml:space="preserve"> </w:t>
      </w:r>
      <w:r w:rsidRPr="00D8763B">
        <w:rPr>
          <w:rFonts w:hint="eastAsia"/>
          <w:rtl/>
        </w:rPr>
        <w:t>ملغاشية</w:t>
      </w:r>
      <w:r>
        <w:rPr>
          <w:rFonts w:hint="cs"/>
          <w:rtl/>
        </w:rPr>
        <w:t>“</w:t>
      </w:r>
      <w:r w:rsidRPr="00D8763B">
        <w:rPr>
          <w:rtl/>
        </w:rPr>
        <w:t>.</w:t>
      </w:r>
    </w:p>
    <w:p w:rsidR="003C64BA" w:rsidRPr="00F72DEF" w:rsidRDefault="003C64BA" w:rsidP="003C64BA">
      <w:pPr>
        <w:pStyle w:val="SingleTxt"/>
        <w:rPr>
          <w:rFonts w:hint="cs"/>
          <w:i/>
          <w:iCs/>
          <w:rtl/>
        </w:rPr>
      </w:pPr>
      <w:r>
        <w:rPr>
          <w:rFonts w:hint="cs"/>
          <w:rtl/>
        </w:rPr>
        <w:t>6 -</w:t>
      </w:r>
      <w:r>
        <w:rPr>
          <w:rFonts w:hint="cs"/>
          <w:rtl/>
        </w:rPr>
        <w:tab/>
      </w:r>
      <w:r w:rsidRPr="00D8763B">
        <w:rPr>
          <w:rFonts w:hint="eastAsia"/>
          <w:rtl/>
        </w:rPr>
        <w:t>وهكذا،</w:t>
      </w:r>
      <w:r w:rsidRPr="00D8763B">
        <w:rPr>
          <w:rtl/>
        </w:rPr>
        <w:t xml:space="preserve"> </w:t>
      </w:r>
      <w:r w:rsidRPr="00D8763B">
        <w:rPr>
          <w:rFonts w:hint="eastAsia"/>
          <w:rtl/>
        </w:rPr>
        <w:t>يجوز</w:t>
      </w:r>
      <w:r w:rsidRPr="00D8763B">
        <w:rPr>
          <w:rtl/>
        </w:rPr>
        <w:t xml:space="preserve"> </w:t>
      </w:r>
      <w:r w:rsidRPr="00D8763B">
        <w:rPr>
          <w:rFonts w:hint="eastAsia"/>
          <w:rtl/>
        </w:rPr>
        <w:t>للمرأة</w:t>
      </w:r>
      <w:r w:rsidRPr="00D8763B">
        <w:rPr>
          <w:rtl/>
        </w:rPr>
        <w:t xml:space="preserve"> </w:t>
      </w:r>
      <w:r w:rsidRPr="00D8763B">
        <w:rPr>
          <w:rFonts w:hint="eastAsia"/>
          <w:rtl/>
        </w:rPr>
        <w:t>الملغاشية</w:t>
      </w:r>
      <w:r w:rsidRPr="00D8763B">
        <w:rPr>
          <w:rtl/>
        </w:rPr>
        <w:t xml:space="preserve"> </w:t>
      </w:r>
      <w:r w:rsidRPr="00D8763B">
        <w:rPr>
          <w:rFonts w:hint="eastAsia"/>
          <w:rtl/>
        </w:rPr>
        <w:t>الاحتفاظ</w:t>
      </w:r>
      <w:r w:rsidRPr="00D8763B">
        <w:rPr>
          <w:rtl/>
        </w:rPr>
        <w:t xml:space="preserve"> </w:t>
      </w:r>
      <w:r w:rsidRPr="00D8763B">
        <w:rPr>
          <w:rFonts w:hint="eastAsia"/>
          <w:rtl/>
        </w:rPr>
        <w:t>بجنسيتها</w:t>
      </w:r>
      <w:r w:rsidRPr="00D8763B">
        <w:rPr>
          <w:rtl/>
        </w:rPr>
        <w:t xml:space="preserve"> </w:t>
      </w:r>
      <w:r w:rsidRPr="00D8763B">
        <w:rPr>
          <w:rFonts w:hint="eastAsia"/>
          <w:rtl/>
        </w:rPr>
        <w:t>الأصلية</w:t>
      </w:r>
      <w:r w:rsidRPr="00D8763B">
        <w:rPr>
          <w:rtl/>
        </w:rPr>
        <w:t xml:space="preserve"> </w:t>
      </w:r>
      <w:r w:rsidRPr="00D8763B">
        <w:rPr>
          <w:rFonts w:hint="eastAsia"/>
          <w:rtl/>
        </w:rPr>
        <w:t>حتى</w:t>
      </w:r>
      <w:r w:rsidRPr="00D8763B">
        <w:rPr>
          <w:rtl/>
        </w:rPr>
        <w:t xml:space="preserve"> </w:t>
      </w:r>
      <w:r w:rsidRPr="00D8763B">
        <w:rPr>
          <w:rFonts w:hint="eastAsia"/>
          <w:rtl/>
        </w:rPr>
        <w:t>إذا</w:t>
      </w:r>
      <w:r w:rsidRPr="00D8763B">
        <w:rPr>
          <w:rtl/>
        </w:rPr>
        <w:t xml:space="preserve"> </w:t>
      </w:r>
      <w:r w:rsidRPr="00D8763B">
        <w:rPr>
          <w:rFonts w:hint="eastAsia"/>
          <w:rtl/>
        </w:rPr>
        <w:t>اكتسبت</w:t>
      </w:r>
      <w:r w:rsidRPr="00D8763B">
        <w:rPr>
          <w:rtl/>
        </w:rPr>
        <w:t xml:space="preserve"> </w:t>
      </w:r>
      <w:r w:rsidRPr="00D8763B">
        <w:rPr>
          <w:rFonts w:hint="eastAsia"/>
          <w:rtl/>
        </w:rPr>
        <w:t>جنسية</w:t>
      </w:r>
      <w:r w:rsidRPr="00D8763B">
        <w:rPr>
          <w:rtl/>
        </w:rPr>
        <w:t xml:space="preserve"> </w:t>
      </w:r>
      <w:r w:rsidRPr="00D8763B">
        <w:rPr>
          <w:rFonts w:hint="eastAsia"/>
          <w:rtl/>
        </w:rPr>
        <w:t>زوجها،</w:t>
      </w:r>
      <w:r w:rsidRPr="00D8763B">
        <w:rPr>
          <w:rtl/>
        </w:rPr>
        <w:t xml:space="preserve"> </w:t>
      </w:r>
      <w:r w:rsidRPr="00D8763B">
        <w:rPr>
          <w:rFonts w:hint="eastAsia"/>
          <w:rtl/>
        </w:rPr>
        <w:t>إذا</w:t>
      </w:r>
      <w:r w:rsidRPr="00D8763B">
        <w:rPr>
          <w:rtl/>
        </w:rPr>
        <w:t xml:space="preserve"> </w:t>
      </w:r>
      <w:r w:rsidRPr="00D8763B">
        <w:rPr>
          <w:rFonts w:hint="eastAsia"/>
          <w:rtl/>
        </w:rPr>
        <w:t>كانت</w:t>
      </w:r>
      <w:r w:rsidRPr="00D8763B">
        <w:rPr>
          <w:rtl/>
        </w:rPr>
        <w:t xml:space="preserve"> </w:t>
      </w:r>
      <w:r w:rsidRPr="00D8763B">
        <w:rPr>
          <w:rFonts w:hint="eastAsia"/>
          <w:rtl/>
        </w:rPr>
        <w:t>القوانين</w:t>
      </w:r>
      <w:r w:rsidRPr="00D8763B">
        <w:rPr>
          <w:rtl/>
        </w:rPr>
        <w:t xml:space="preserve"> </w:t>
      </w:r>
      <w:r w:rsidRPr="00D8763B">
        <w:rPr>
          <w:rFonts w:hint="eastAsia"/>
          <w:rtl/>
        </w:rPr>
        <w:t>الوطنية</w:t>
      </w:r>
      <w:r w:rsidRPr="00D8763B">
        <w:rPr>
          <w:rtl/>
        </w:rPr>
        <w:t xml:space="preserve"> </w:t>
      </w:r>
      <w:r w:rsidRPr="00D8763B">
        <w:rPr>
          <w:rFonts w:hint="eastAsia"/>
          <w:rtl/>
        </w:rPr>
        <w:t>لهذا</w:t>
      </w:r>
      <w:r w:rsidRPr="00D8763B">
        <w:rPr>
          <w:rtl/>
        </w:rPr>
        <w:t xml:space="preserve"> </w:t>
      </w:r>
      <w:r w:rsidRPr="00D8763B">
        <w:rPr>
          <w:rFonts w:hint="eastAsia"/>
          <w:rtl/>
        </w:rPr>
        <w:t>الأخير</w:t>
      </w:r>
      <w:r w:rsidRPr="00D8763B">
        <w:rPr>
          <w:rtl/>
        </w:rPr>
        <w:t xml:space="preserve"> </w:t>
      </w:r>
      <w:r w:rsidRPr="00D8763B">
        <w:rPr>
          <w:rFonts w:hint="eastAsia"/>
          <w:rtl/>
        </w:rPr>
        <w:t>تسمح</w:t>
      </w:r>
      <w:r w:rsidRPr="00D8763B">
        <w:rPr>
          <w:rtl/>
        </w:rPr>
        <w:t xml:space="preserve"> </w:t>
      </w:r>
      <w:r w:rsidRPr="00D8763B">
        <w:rPr>
          <w:rFonts w:hint="eastAsia"/>
          <w:rtl/>
        </w:rPr>
        <w:t>بذلك</w:t>
      </w:r>
      <w:r w:rsidRPr="00D8763B">
        <w:rPr>
          <w:rtl/>
        </w:rPr>
        <w:t>.</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b/>
          <w:bCs/>
          <w:i/>
          <w:iCs/>
          <w:rtl/>
        </w:rPr>
        <w:tab/>
        <w:t>•</w:t>
      </w:r>
      <w:r>
        <w:rPr>
          <w:rFonts w:hint="cs"/>
          <w:b/>
          <w:bCs/>
          <w:i/>
          <w:iCs/>
          <w:rtl/>
        </w:rPr>
        <w:tab/>
      </w:r>
      <w:r w:rsidRPr="001D21C5">
        <w:rPr>
          <w:rFonts w:hint="eastAsia"/>
          <w:rtl/>
        </w:rPr>
        <w:t>بخصوص</w:t>
      </w:r>
      <w:r w:rsidRPr="001D21C5">
        <w:rPr>
          <w:rtl/>
        </w:rPr>
        <w:t xml:space="preserve"> </w:t>
      </w:r>
      <w:r w:rsidRPr="001D21C5">
        <w:rPr>
          <w:rFonts w:hint="eastAsia"/>
          <w:rtl/>
        </w:rPr>
        <w:t>حق</w:t>
      </w:r>
      <w:r w:rsidRPr="001D21C5">
        <w:rPr>
          <w:rtl/>
        </w:rPr>
        <w:t xml:space="preserve"> </w:t>
      </w:r>
      <w:r w:rsidRPr="001D21C5">
        <w:rPr>
          <w:rFonts w:hint="eastAsia"/>
          <w:rtl/>
        </w:rPr>
        <w:t>المرأة</w:t>
      </w:r>
      <w:r w:rsidRPr="001D21C5">
        <w:rPr>
          <w:rtl/>
        </w:rPr>
        <w:t xml:space="preserve"> </w:t>
      </w:r>
      <w:r w:rsidRPr="001D21C5">
        <w:rPr>
          <w:rFonts w:hint="eastAsia"/>
          <w:rtl/>
        </w:rPr>
        <w:t>المتعلق</w:t>
      </w:r>
      <w:r w:rsidRPr="001D21C5">
        <w:rPr>
          <w:rtl/>
        </w:rPr>
        <w:t xml:space="preserve"> </w:t>
      </w:r>
      <w:r w:rsidRPr="001D21C5">
        <w:rPr>
          <w:rFonts w:hint="eastAsia"/>
          <w:rtl/>
        </w:rPr>
        <w:t>بجنسية</w:t>
      </w:r>
      <w:r w:rsidRPr="001D21C5">
        <w:rPr>
          <w:rtl/>
        </w:rPr>
        <w:t xml:space="preserve"> </w:t>
      </w:r>
      <w:r w:rsidRPr="001D21C5">
        <w:rPr>
          <w:rFonts w:hint="eastAsia"/>
          <w:rtl/>
        </w:rPr>
        <w:t>ابنها</w:t>
      </w:r>
      <w:r>
        <w:rPr>
          <w:rFonts w:hint="cs"/>
          <w:b/>
          <w:bCs/>
          <w:i/>
          <w:iCs/>
          <w:rtl/>
        </w:rPr>
        <w:t>.</w:t>
      </w:r>
    </w:p>
    <w:p w:rsidR="003C64BA" w:rsidRPr="006E532D" w:rsidRDefault="003C64BA" w:rsidP="003C64BA">
      <w:pPr>
        <w:pStyle w:val="SingleTxt"/>
      </w:pPr>
      <w:r>
        <w:rPr>
          <w:rFonts w:hint="cs"/>
          <w:rtl/>
        </w:rPr>
        <w:t>7 -</w:t>
      </w:r>
      <w:r>
        <w:rPr>
          <w:rFonts w:hint="cs"/>
          <w:rtl/>
        </w:rPr>
        <w:tab/>
      </w:r>
      <w:r w:rsidRPr="006E532D">
        <w:rPr>
          <w:rFonts w:hint="eastAsia"/>
          <w:rtl/>
        </w:rPr>
        <w:t>بإمكان</w:t>
      </w:r>
      <w:r w:rsidRPr="006E532D">
        <w:rPr>
          <w:rtl/>
        </w:rPr>
        <w:t xml:space="preserve"> </w:t>
      </w:r>
      <w:r w:rsidRPr="006E532D">
        <w:rPr>
          <w:rFonts w:hint="eastAsia"/>
          <w:rtl/>
        </w:rPr>
        <w:t>أم</w:t>
      </w:r>
      <w:r w:rsidRPr="006E532D">
        <w:rPr>
          <w:rtl/>
        </w:rPr>
        <w:t xml:space="preserve"> </w:t>
      </w:r>
      <w:r w:rsidRPr="006E532D">
        <w:rPr>
          <w:rFonts w:hint="eastAsia"/>
          <w:rtl/>
        </w:rPr>
        <w:t>اكتسبت</w:t>
      </w:r>
      <w:r w:rsidRPr="006E532D">
        <w:rPr>
          <w:rtl/>
        </w:rPr>
        <w:t xml:space="preserve"> </w:t>
      </w:r>
      <w:r w:rsidRPr="006E532D">
        <w:rPr>
          <w:rFonts w:hint="eastAsia"/>
          <w:rtl/>
        </w:rPr>
        <w:t>الجنسية</w:t>
      </w:r>
      <w:r w:rsidRPr="006E532D">
        <w:rPr>
          <w:rtl/>
        </w:rPr>
        <w:t xml:space="preserve"> </w:t>
      </w:r>
      <w:r w:rsidRPr="006E532D">
        <w:rPr>
          <w:rFonts w:hint="eastAsia"/>
          <w:rtl/>
        </w:rPr>
        <w:t>الملغاشية</w:t>
      </w:r>
      <w:r w:rsidRPr="006E532D">
        <w:rPr>
          <w:rtl/>
        </w:rPr>
        <w:t xml:space="preserve"> </w:t>
      </w:r>
      <w:r w:rsidRPr="006E532D">
        <w:rPr>
          <w:rFonts w:hint="eastAsia"/>
          <w:rtl/>
        </w:rPr>
        <w:t>نقلها</w:t>
      </w:r>
      <w:r w:rsidRPr="006E532D">
        <w:rPr>
          <w:rtl/>
        </w:rPr>
        <w:t xml:space="preserve"> </w:t>
      </w:r>
      <w:r w:rsidRPr="006E532D">
        <w:rPr>
          <w:rFonts w:hint="eastAsia"/>
          <w:rtl/>
        </w:rPr>
        <w:t>إلى</w:t>
      </w:r>
      <w:r w:rsidRPr="006E532D">
        <w:rPr>
          <w:rtl/>
        </w:rPr>
        <w:t xml:space="preserve"> </w:t>
      </w:r>
      <w:r w:rsidRPr="006E532D">
        <w:rPr>
          <w:rFonts w:hint="eastAsia"/>
          <w:rtl/>
        </w:rPr>
        <w:t>أطفالها</w:t>
      </w:r>
      <w:r w:rsidRPr="006E532D">
        <w:rPr>
          <w:rtl/>
        </w:rPr>
        <w:t xml:space="preserve"> </w:t>
      </w:r>
      <w:r w:rsidRPr="006E532D">
        <w:rPr>
          <w:rFonts w:hint="eastAsia"/>
          <w:rtl/>
        </w:rPr>
        <w:t>مهما</w:t>
      </w:r>
      <w:r w:rsidRPr="006E532D">
        <w:rPr>
          <w:rtl/>
        </w:rPr>
        <w:t xml:space="preserve"> </w:t>
      </w:r>
      <w:r w:rsidRPr="006E532D">
        <w:rPr>
          <w:rFonts w:hint="eastAsia"/>
          <w:rtl/>
        </w:rPr>
        <w:t>كانت</w:t>
      </w:r>
      <w:r w:rsidRPr="006E532D">
        <w:rPr>
          <w:rtl/>
        </w:rPr>
        <w:t xml:space="preserve"> </w:t>
      </w:r>
      <w:r w:rsidRPr="006E532D">
        <w:rPr>
          <w:rFonts w:hint="eastAsia"/>
          <w:rtl/>
        </w:rPr>
        <w:t>حالتها</w:t>
      </w:r>
      <w:r w:rsidRPr="006E532D">
        <w:rPr>
          <w:rtl/>
        </w:rPr>
        <w:t xml:space="preserve"> </w:t>
      </w:r>
      <w:r w:rsidRPr="006E532D">
        <w:rPr>
          <w:rFonts w:hint="eastAsia"/>
          <w:rtl/>
        </w:rPr>
        <w:t>الزواجية</w:t>
      </w:r>
      <w:r w:rsidRPr="006E532D">
        <w:rPr>
          <w:rtl/>
        </w:rPr>
        <w:t>.</w:t>
      </w:r>
    </w:p>
    <w:p w:rsidR="003C64BA" w:rsidRPr="006E532D" w:rsidRDefault="003C64BA" w:rsidP="003C64BA">
      <w:pPr>
        <w:pStyle w:val="SingleTxt"/>
        <w:rPr>
          <w:rtl/>
        </w:rPr>
      </w:pPr>
      <w:r w:rsidRPr="006E532D">
        <w:rPr>
          <w:rFonts w:hint="eastAsia"/>
          <w:b/>
          <w:bCs/>
          <w:rtl/>
        </w:rPr>
        <w:t>المادة</w:t>
      </w:r>
      <w:r w:rsidRPr="006E532D">
        <w:rPr>
          <w:b/>
          <w:bCs/>
          <w:rtl/>
        </w:rPr>
        <w:t xml:space="preserve"> 40:</w:t>
      </w:r>
      <w:r w:rsidRPr="006E532D">
        <w:rPr>
          <w:rtl/>
        </w:rPr>
        <w:t xml:space="preserve"> </w:t>
      </w:r>
      <w:r>
        <w:rPr>
          <w:rFonts w:hint="cs"/>
          <w:rtl/>
        </w:rPr>
        <w:t>”</w:t>
      </w:r>
      <w:r w:rsidRPr="006E532D">
        <w:rPr>
          <w:rFonts w:hint="eastAsia"/>
          <w:rtl/>
        </w:rPr>
        <w:t>يصبح</w:t>
      </w:r>
      <w:r w:rsidRPr="006E532D">
        <w:rPr>
          <w:rtl/>
        </w:rPr>
        <w:t xml:space="preserve"> </w:t>
      </w:r>
      <w:r w:rsidRPr="006E532D">
        <w:rPr>
          <w:rFonts w:hint="eastAsia"/>
          <w:rtl/>
        </w:rPr>
        <w:t>ملغاشيا</w:t>
      </w:r>
      <w:r w:rsidRPr="006E532D">
        <w:rPr>
          <w:rtl/>
        </w:rPr>
        <w:t xml:space="preserve"> </w:t>
      </w:r>
      <w:r w:rsidRPr="006E532D">
        <w:rPr>
          <w:rFonts w:hint="eastAsia"/>
          <w:rtl/>
        </w:rPr>
        <w:t>بصورة</w:t>
      </w:r>
      <w:r w:rsidRPr="006E532D">
        <w:rPr>
          <w:rtl/>
        </w:rPr>
        <w:t xml:space="preserve"> </w:t>
      </w:r>
      <w:r w:rsidRPr="006E532D">
        <w:rPr>
          <w:rFonts w:hint="eastAsia"/>
          <w:rtl/>
        </w:rPr>
        <w:t>كاملة،</w:t>
      </w:r>
      <w:r w:rsidRPr="006E532D">
        <w:rPr>
          <w:rtl/>
        </w:rPr>
        <w:t xml:space="preserve"> </w:t>
      </w:r>
      <w:r w:rsidRPr="006E532D">
        <w:rPr>
          <w:rFonts w:hint="eastAsia"/>
          <w:rtl/>
        </w:rPr>
        <w:t>على</w:t>
      </w:r>
      <w:r w:rsidRPr="006E532D">
        <w:rPr>
          <w:rtl/>
        </w:rPr>
        <w:t xml:space="preserve"> </w:t>
      </w:r>
      <w:r w:rsidRPr="006E532D">
        <w:rPr>
          <w:rFonts w:hint="eastAsia"/>
          <w:rtl/>
        </w:rPr>
        <w:t>قدم</w:t>
      </w:r>
      <w:r w:rsidRPr="006E532D">
        <w:rPr>
          <w:rtl/>
        </w:rPr>
        <w:t xml:space="preserve"> </w:t>
      </w:r>
      <w:r w:rsidRPr="006E532D">
        <w:rPr>
          <w:rFonts w:hint="eastAsia"/>
          <w:rtl/>
        </w:rPr>
        <w:t>المساواة</w:t>
      </w:r>
      <w:r w:rsidRPr="006E532D">
        <w:rPr>
          <w:rtl/>
        </w:rPr>
        <w:t xml:space="preserve"> </w:t>
      </w:r>
      <w:r w:rsidRPr="006E532D">
        <w:rPr>
          <w:rFonts w:hint="eastAsia"/>
          <w:rtl/>
        </w:rPr>
        <w:t>مع</w:t>
      </w:r>
      <w:r w:rsidRPr="006E532D">
        <w:rPr>
          <w:rtl/>
        </w:rPr>
        <w:t xml:space="preserve"> </w:t>
      </w:r>
      <w:r w:rsidRPr="006E532D">
        <w:rPr>
          <w:rFonts w:hint="eastAsia"/>
          <w:rtl/>
        </w:rPr>
        <w:t>الوالدين،</w:t>
      </w:r>
      <w:r w:rsidRPr="006E532D">
        <w:rPr>
          <w:rtl/>
        </w:rPr>
        <w:t xml:space="preserve"> </w:t>
      </w:r>
      <w:r w:rsidRPr="006E532D">
        <w:rPr>
          <w:rFonts w:hint="eastAsia"/>
          <w:rtl/>
        </w:rPr>
        <w:t>شريطة</w:t>
      </w:r>
      <w:r w:rsidRPr="006E532D">
        <w:rPr>
          <w:rtl/>
        </w:rPr>
        <w:t xml:space="preserve"> </w:t>
      </w:r>
      <w:r w:rsidRPr="006E532D">
        <w:rPr>
          <w:rFonts w:hint="eastAsia"/>
          <w:rtl/>
        </w:rPr>
        <w:t>ثبوت</w:t>
      </w:r>
      <w:r w:rsidRPr="006E532D">
        <w:rPr>
          <w:rtl/>
        </w:rPr>
        <w:t xml:space="preserve"> </w:t>
      </w:r>
      <w:r w:rsidRPr="006E532D">
        <w:rPr>
          <w:rFonts w:hint="eastAsia"/>
          <w:rtl/>
        </w:rPr>
        <w:t>الانتساب</w:t>
      </w:r>
      <w:r w:rsidRPr="006E532D">
        <w:rPr>
          <w:rtl/>
        </w:rPr>
        <w:t xml:space="preserve"> </w:t>
      </w:r>
      <w:r w:rsidRPr="006E532D">
        <w:rPr>
          <w:rFonts w:hint="eastAsia"/>
          <w:rtl/>
        </w:rPr>
        <w:t>وفقا</w:t>
      </w:r>
      <w:r w:rsidRPr="006E532D">
        <w:rPr>
          <w:rtl/>
        </w:rPr>
        <w:t xml:space="preserve"> </w:t>
      </w:r>
      <w:r w:rsidRPr="006E532D">
        <w:rPr>
          <w:rFonts w:hint="eastAsia"/>
          <w:rtl/>
        </w:rPr>
        <w:t>للقانون</w:t>
      </w:r>
      <w:r w:rsidRPr="006E532D">
        <w:rPr>
          <w:rtl/>
        </w:rPr>
        <w:t xml:space="preserve"> </w:t>
      </w:r>
      <w:r w:rsidRPr="006E532D">
        <w:rPr>
          <w:rFonts w:hint="eastAsia"/>
          <w:rtl/>
        </w:rPr>
        <w:t>المدني</w:t>
      </w:r>
      <w:r w:rsidRPr="006E532D">
        <w:rPr>
          <w:rtl/>
        </w:rPr>
        <w:t xml:space="preserve"> </w:t>
      </w:r>
      <w:r w:rsidRPr="006E532D">
        <w:rPr>
          <w:rFonts w:hint="eastAsia"/>
          <w:rtl/>
        </w:rPr>
        <w:t>الملغاشي</w:t>
      </w:r>
      <w:r w:rsidRPr="006E532D">
        <w:rPr>
          <w:rtl/>
        </w:rPr>
        <w:t>:</w:t>
      </w:r>
    </w:p>
    <w:p w:rsidR="003C64BA" w:rsidRPr="006E532D"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6E532D">
        <w:rPr>
          <w:rFonts w:hint="eastAsia"/>
          <w:rtl/>
        </w:rPr>
        <w:t>الطفل</w:t>
      </w:r>
      <w:r w:rsidRPr="006E532D">
        <w:rPr>
          <w:rtl/>
        </w:rPr>
        <w:t xml:space="preserve"> </w:t>
      </w:r>
      <w:r w:rsidRPr="006E532D">
        <w:rPr>
          <w:rFonts w:hint="eastAsia"/>
          <w:rtl/>
        </w:rPr>
        <w:t>الشرعي</w:t>
      </w:r>
      <w:r w:rsidRPr="006E532D">
        <w:rPr>
          <w:rtl/>
        </w:rPr>
        <w:t xml:space="preserve"> </w:t>
      </w:r>
      <w:r w:rsidRPr="006E532D">
        <w:rPr>
          <w:rFonts w:hint="eastAsia"/>
          <w:rtl/>
        </w:rPr>
        <w:t>أو</w:t>
      </w:r>
      <w:r w:rsidRPr="006E532D">
        <w:rPr>
          <w:rtl/>
        </w:rPr>
        <w:t xml:space="preserve"> </w:t>
      </w:r>
      <w:r w:rsidRPr="006E532D">
        <w:rPr>
          <w:rFonts w:hint="eastAsia"/>
          <w:rtl/>
        </w:rPr>
        <w:t>المقرة</w:t>
      </w:r>
      <w:r w:rsidRPr="006E532D">
        <w:rPr>
          <w:rtl/>
        </w:rPr>
        <w:t xml:space="preserve"> </w:t>
      </w:r>
      <w:r w:rsidRPr="006E532D">
        <w:rPr>
          <w:rFonts w:hint="eastAsia"/>
          <w:rtl/>
        </w:rPr>
        <w:t>شرعيته</w:t>
      </w:r>
      <w:r w:rsidRPr="006E532D">
        <w:rPr>
          <w:rtl/>
        </w:rPr>
        <w:t xml:space="preserve"> </w:t>
      </w:r>
      <w:r w:rsidRPr="006E532D">
        <w:rPr>
          <w:rFonts w:hint="eastAsia"/>
          <w:rtl/>
        </w:rPr>
        <w:t>الذي</w:t>
      </w:r>
      <w:r w:rsidRPr="006E532D">
        <w:rPr>
          <w:rtl/>
        </w:rPr>
        <w:t xml:space="preserve"> </w:t>
      </w:r>
      <w:r w:rsidRPr="006E532D">
        <w:rPr>
          <w:rFonts w:hint="eastAsia"/>
          <w:rtl/>
        </w:rPr>
        <w:t>يكتسب</w:t>
      </w:r>
      <w:r w:rsidRPr="006E532D">
        <w:rPr>
          <w:rtl/>
        </w:rPr>
        <w:t xml:space="preserve"> </w:t>
      </w:r>
      <w:r w:rsidRPr="006E532D">
        <w:rPr>
          <w:rFonts w:hint="eastAsia"/>
          <w:rtl/>
        </w:rPr>
        <w:t>أبوه</w:t>
      </w:r>
      <w:r w:rsidRPr="006E532D">
        <w:rPr>
          <w:rtl/>
        </w:rPr>
        <w:t xml:space="preserve"> </w:t>
      </w:r>
      <w:r w:rsidRPr="006E532D">
        <w:rPr>
          <w:rFonts w:hint="eastAsia"/>
          <w:rtl/>
        </w:rPr>
        <w:t>أو</w:t>
      </w:r>
      <w:r w:rsidRPr="006E532D">
        <w:rPr>
          <w:rtl/>
        </w:rPr>
        <w:t xml:space="preserve"> </w:t>
      </w:r>
      <w:r w:rsidRPr="006E532D">
        <w:rPr>
          <w:rFonts w:hint="eastAsia"/>
          <w:rtl/>
        </w:rPr>
        <w:t>تكتسب</w:t>
      </w:r>
      <w:r w:rsidRPr="006E532D">
        <w:rPr>
          <w:rtl/>
        </w:rPr>
        <w:t xml:space="preserve"> </w:t>
      </w:r>
      <w:r w:rsidRPr="006E532D">
        <w:rPr>
          <w:rFonts w:hint="eastAsia"/>
          <w:rtl/>
        </w:rPr>
        <w:t>أمه</w:t>
      </w:r>
      <w:r w:rsidRPr="006E532D">
        <w:rPr>
          <w:rtl/>
        </w:rPr>
        <w:t xml:space="preserve"> </w:t>
      </w:r>
      <w:r w:rsidRPr="006E532D">
        <w:rPr>
          <w:rFonts w:hint="eastAsia"/>
          <w:rtl/>
        </w:rPr>
        <w:t>الجنسية</w:t>
      </w:r>
      <w:r w:rsidRPr="006E532D">
        <w:rPr>
          <w:rtl/>
        </w:rPr>
        <w:t xml:space="preserve"> </w:t>
      </w:r>
      <w:r w:rsidRPr="006E532D">
        <w:rPr>
          <w:rFonts w:hint="eastAsia"/>
          <w:rtl/>
        </w:rPr>
        <w:t>الملغاشية؛</w:t>
      </w:r>
    </w:p>
    <w:p w:rsidR="003C64BA" w:rsidRPr="006E532D"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6E532D">
        <w:rPr>
          <w:rFonts w:hint="eastAsia"/>
          <w:rtl/>
        </w:rPr>
        <w:t>الطفل</w:t>
      </w:r>
      <w:r w:rsidRPr="006E532D">
        <w:rPr>
          <w:rtl/>
        </w:rPr>
        <w:t xml:space="preserve"> </w:t>
      </w:r>
      <w:r w:rsidRPr="006E532D">
        <w:rPr>
          <w:rFonts w:hint="eastAsia"/>
          <w:rtl/>
        </w:rPr>
        <w:t>المولود</w:t>
      </w:r>
      <w:r w:rsidRPr="006E532D">
        <w:rPr>
          <w:rtl/>
        </w:rPr>
        <w:t xml:space="preserve"> </w:t>
      </w:r>
      <w:r w:rsidRPr="006E532D">
        <w:rPr>
          <w:rFonts w:hint="eastAsia"/>
          <w:rtl/>
        </w:rPr>
        <w:t>خارج</w:t>
      </w:r>
      <w:r w:rsidRPr="006E532D">
        <w:rPr>
          <w:rtl/>
        </w:rPr>
        <w:t xml:space="preserve"> </w:t>
      </w:r>
      <w:r w:rsidRPr="006E532D">
        <w:rPr>
          <w:rFonts w:hint="eastAsia"/>
          <w:rtl/>
        </w:rPr>
        <w:t>نطاق</w:t>
      </w:r>
      <w:r w:rsidRPr="006E532D">
        <w:rPr>
          <w:rtl/>
        </w:rPr>
        <w:t xml:space="preserve"> </w:t>
      </w:r>
      <w:r w:rsidRPr="006E532D">
        <w:rPr>
          <w:rFonts w:hint="eastAsia"/>
          <w:rtl/>
        </w:rPr>
        <w:t>الزواج</w:t>
      </w:r>
      <w:r w:rsidRPr="006E532D">
        <w:rPr>
          <w:rtl/>
        </w:rPr>
        <w:t xml:space="preserve"> </w:t>
      </w:r>
      <w:r w:rsidRPr="006E532D">
        <w:rPr>
          <w:rFonts w:hint="eastAsia"/>
          <w:rtl/>
        </w:rPr>
        <w:t>الذي</w:t>
      </w:r>
      <w:r w:rsidRPr="006E532D">
        <w:rPr>
          <w:rtl/>
        </w:rPr>
        <w:t xml:space="preserve"> </w:t>
      </w:r>
      <w:r w:rsidRPr="006E532D">
        <w:rPr>
          <w:rFonts w:hint="eastAsia"/>
          <w:rtl/>
        </w:rPr>
        <w:t>يكتسب</w:t>
      </w:r>
      <w:r w:rsidRPr="006E532D">
        <w:rPr>
          <w:rtl/>
        </w:rPr>
        <w:t xml:space="preserve"> </w:t>
      </w:r>
      <w:r w:rsidRPr="006E532D">
        <w:rPr>
          <w:rFonts w:hint="eastAsia"/>
          <w:rtl/>
        </w:rPr>
        <w:t>أحد</w:t>
      </w:r>
      <w:r w:rsidRPr="006E532D">
        <w:rPr>
          <w:rtl/>
        </w:rPr>
        <w:t xml:space="preserve"> </w:t>
      </w:r>
      <w:r w:rsidRPr="006E532D">
        <w:rPr>
          <w:rFonts w:hint="eastAsia"/>
          <w:rtl/>
        </w:rPr>
        <w:t>الوالدين</w:t>
      </w:r>
      <w:r w:rsidRPr="006E532D">
        <w:rPr>
          <w:rtl/>
        </w:rPr>
        <w:t xml:space="preserve"> </w:t>
      </w:r>
      <w:r w:rsidRPr="006E532D">
        <w:rPr>
          <w:rFonts w:hint="eastAsia"/>
          <w:rtl/>
        </w:rPr>
        <w:t>الذي</w:t>
      </w:r>
      <w:r w:rsidRPr="006E532D">
        <w:rPr>
          <w:rtl/>
        </w:rPr>
        <w:t xml:space="preserve"> </w:t>
      </w:r>
      <w:r w:rsidRPr="006E532D">
        <w:rPr>
          <w:rFonts w:hint="eastAsia"/>
          <w:rtl/>
        </w:rPr>
        <w:t>يثبت</w:t>
      </w:r>
      <w:r w:rsidRPr="006E532D">
        <w:rPr>
          <w:rtl/>
        </w:rPr>
        <w:t xml:space="preserve"> </w:t>
      </w:r>
      <w:r w:rsidRPr="006E532D">
        <w:rPr>
          <w:rFonts w:hint="eastAsia"/>
          <w:rtl/>
        </w:rPr>
        <w:t>الانتساب</w:t>
      </w:r>
      <w:r w:rsidRPr="006E532D">
        <w:rPr>
          <w:rtl/>
        </w:rPr>
        <w:t xml:space="preserve"> </w:t>
      </w:r>
      <w:r w:rsidRPr="006E532D">
        <w:rPr>
          <w:rFonts w:hint="eastAsia"/>
          <w:rtl/>
        </w:rPr>
        <w:t>إليه</w:t>
      </w:r>
      <w:r w:rsidRPr="006E532D">
        <w:rPr>
          <w:rtl/>
        </w:rPr>
        <w:t xml:space="preserve"> </w:t>
      </w:r>
      <w:r w:rsidRPr="006E532D">
        <w:rPr>
          <w:rFonts w:hint="eastAsia"/>
          <w:rtl/>
        </w:rPr>
        <w:t>في</w:t>
      </w:r>
      <w:r w:rsidRPr="006E532D">
        <w:rPr>
          <w:rtl/>
        </w:rPr>
        <w:t xml:space="preserve"> </w:t>
      </w:r>
      <w:r w:rsidRPr="006E532D">
        <w:rPr>
          <w:rFonts w:hint="eastAsia"/>
          <w:rtl/>
        </w:rPr>
        <w:t>المقام</w:t>
      </w:r>
      <w:r w:rsidRPr="006E532D">
        <w:rPr>
          <w:rtl/>
        </w:rPr>
        <w:t xml:space="preserve"> </w:t>
      </w:r>
      <w:r w:rsidRPr="006E532D">
        <w:rPr>
          <w:rFonts w:hint="eastAsia"/>
          <w:rtl/>
        </w:rPr>
        <w:t>الأول</w:t>
      </w:r>
      <w:r w:rsidRPr="006E532D">
        <w:rPr>
          <w:rtl/>
        </w:rPr>
        <w:t xml:space="preserve"> </w:t>
      </w:r>
      <w:r w:rsidRPr="006E532D">
        <w:rPr>
          <w:rFonts w:hint="eastAsia"/>
          <w:rtl/>
        </w:rPr>
        <w:t>أو،</w:t>
      </w:r>
      <w:r w:rsidRPr="006E532D">
        <w:rPr>
          <w:rtl/>
        </w:rPr>
        <w:t xml:space="preserve"> </w:t>
      </w:r>
      <w:r w:rsidRPr="006E532D">
        <w:rPr>
          <w:rFonts w:hint="eastAsia"/>
          <w:rtl/>
        </w:rPr>
        <w:t>حسب</w:t>
      </w:r>
      <w:r w:rsidRPr="006E532D">
        <w:rPr>
          <w:rtl/>
        </w:rPr>
        <w:t xml:space="preserve"> </w:t>
      </w:r>
      <w:r w:rsidRPr="006E532D">
        <w:rPr>
          <w:rFonts w:hint="eastAsia"/>
          <w:rtl/>
        </w:rPr>
        <w:t>الاقتضاء،</w:t>
      </w:r>
      <w:r w:rsidRPr="006E532D">
        <w:rPr>
          <w:rtl/>
        </w:rPr>
        <w:t xml:space="preserve"> </w:t>
      </w:r>
      <w:r w:rsidRPr="006E532D">
        <w:rPr>
          <w:rFonts w:hint="eastAsia"/>
          <w:rtl/>
        </w:rPr>
        <w:t>الوالد</w:t>
      </w:r>
      <w:r w:rsidRPr="006E532D">
        <w:rPr>
          <w:rtl/>
        </w:rPr>
        <w:t xml:space="preserve"> </w:t>
      </w:r>
      <w:r w:rsidRPr="006E532D">
        <w:rPr>
          <w:rFonts w:hint="eastAsia"/>
          <w:rtl/>
        </w:rPr>
        <w:t>الباقي</w:t>
      </w:r>
      <w:r w:rsidRPr="006E532D">
        <w:rPr>
          <w:rtl/>
        </w:rPr>
        <w:t xml:space="preserve"> </w:t>
      </w:r>
      <w:r w:rsidRPr="006E532D">
        <w:rPr>
          <w:rFonts w:hint="eastAsia"/>
          <w:rtl/>
        </w:rPr>
        <w:t>على</w:t>
      </w:r>
      <w:r w:rsidRPr="006E532D">
        <w:rPr>
          <w:rtl/>
        </w:rPr>
        <w:t xml:space="preserve"> </w:t>
      </w:r>
      <w:r w:rsidRPr="006E532D">
        <w:rPr>
          <w:rFonts w:hint="eastAsia"/>
          <w:rtl/>
        </w:rPr>
        <w:t>قيد</w:t>
      </w:r>
      <w:r w:rsidRPr="006E532D">
        <w:rPr>
          <w:rtl/>
        </w:rPr>
        <w:t xml:space="preserve"> </w:t>
      </w:r>
      <w:r w:rsidRPr="006E532D">
        <w:rPr>
          <w:rFonts w:hint="eastAsia"/>
          <w:rtl/>
        </w:rPr>
        <w:t>الحياة،</w:t>
      </w:r>
      <w:r w:rsidRPr="006E532D">
        <w:rPr>
          <w:rtl/>
        </w:rPr>
        <w:t xml:space="preserve"> </w:t>
      </w:r>
      <w:r w:rsidRPr="006E532D">
        <w:rPr>
          <w:rFonts w:hint="eastAsia"/>
          <w:rtl/>
        </w:rPr>
        <w:t>الجنسية</w:t>
      </w:r>
      <w:r w:rsidRPr="006E532D">
        <w:rPr>
          <w:rtl/>
        </w:rPr>
        <w:t xml:space="preserve"> </w:t>
      </w:r>
      <w:r w:rsidRPr="006E532D">
        <w:rPr>
          <w:rFonts w:hint="eastAsia"/>
          <w:rtl/>
        </w:rPr>
        <w:t>الملغاشية</w:t>
      </w:r>
      <w:r>
        <w:rPr>
          <w:rFonts w:hint="cs"/>
          <w:rtl/>
        </w:rPr>
        <w:t>“</w:t>
      </w:r>
      <w:r w:rsidRPr="006E532D">
        <w:rPr>
          <w:rtl/>
        </w:rPr>
        <w:t>.</w:t>
      </w:r>
    </w:p>
    <w:p w:rsidR="003C64BA" w:rsidRDefault="003C64BA" w:rsidP="003C64BA">
      <w:pPr>
        <w:pStyle w:val="SingleTxt"/>
        <w:rPr>
          <w:rFonts w:hint="cs"/>
          <w:b/>
          <w:bCs/>
          <w:i/>
          <w:iCs/>
          <w:rtl/>
        </w:rPr>
      </w:pPr>
      <w:r>
        <w:rPr>
          <w:rFonts w:hint="cs"/>
          <w:rtl/>
        </w:rPr>
        <w:t>8 -</w:t>
      </w:r>
      <w:r>
        <w:rPr>
          <w:rFonts w:hint="cs"/>
          <w:rtl/>
        </w:rPr>
        <w:tab/>
      </w:r>
      <w:r w:rsidRPr="006E532D">
        <w:rPr>
          <w:rFonts w:hint="eastAsia"/>
          <w:rtl/>
        </w:rPr>
        <w:t>يكتسب</w:t>
      </w:r>
      <w:r w:rsidRPr="006E532D">
        <w:rPr>
          <w:rtl/>
        </w:rPr>
        <w:t xml:space="preserve"> </w:t>
      </w:r>
      <w:r w:rsidRPr="006E532D">
        <w:rPr>
          <w:rFonts w:hint="eastAsia"/>
          <w:rtl/>
        </w:rPr>
        <w:t>الطفل</w:t>
      </w:r>
      <w:r w:rsidRPr="006E532D">
        <w:rPr>
          <w:rtl/>
        </w:rPr>
        <w:t xml:space="preserve"> </w:t>
      </w:r>
      <w:r w:rsidRPr="006E532D">
        <w:rPr>
          <w:rFonts w:hint="eastAsia"/>
          <w:rtl/>
        </w:rPr>
        <w:t>من</w:t>
      </w:r>
      <w:r w:rsidRPr="006E532D">
        <w:rPr>
          <w:rtl/>
        </w:rPr>
        <w:t xml:space="preserve"> </w:t>
      </w:r>
      <w:r w:rsidRPr="006E532D">
        <w:rPr>
          <w:rFonts w:hint="eastAsia"/>
          <w:rtl/>
        </w:rPr>
        <w:t>جنسية</w:t>
      </w:r>
      <w:r w:rsidRPr="006E532D">
        <w:rPr>
          <w:rtl/>
        </w:rPr>
        <w:t xml:space="preserve"> </w:t>
      </w:r>
      <w:r w:rsidRPr="006E532D">
        <w:rPr>
          <w:rFonts w:hint="eastAsia"/>
          <w:rtl/>
        </w:rPr>
        <w:t>أجنبية</w:t>
      </w:r>
      <w:r w:rsidRPr="006E532D">
        <w:rPr>
          <w:rtl/>
        </w:rPr>
        <w:t xml:space="preserve"> </w:t>
      </w:r>
      <w:r w:rsidRPr="006E532D">
        <w:rPr>
          <w:rFonts w:hint="eastAsia"/>
          <w:rtl/>
        </w:rPr>
        <w:t>الذي</w:t>
      </w:r>
      <w:r w:rsidRPr="006E532D">
        <w:rPr>
          <w:rtl/>
        </w:rPr>
        <w:t xml:space="preserve"> </w:t>
      </w:r>
      <w:r w:rsidRPr="006E532D">
        <w:rPr>
          <w:rFonts w:hint="eastAsia"/>
          <w:rtl/>
        </w:rPr>
        <w:t>يكون</w:t>
      </w:r>
      <w:r w:rsidRPr="006E532D">
        <w:rPr>
          <w:rtl/>
        </w:rPr>
        <w:t xml:space="preserve"> </w:t>
      </w:r>
      <w:r w:rsidRPr="006E532D">
        <w:rPr>
          <w:rFonts w:hint="eastAsia"/>
          <w:rtl/>
        </w:rPr>
        <w:t>في</w:t>
      </w:r>
      <w:r w:rsidRPr="006E532D">
        <w:rPr>
          <w:rtl/>
        </w:rPr>
        <w:t xml:space="preserve"> </w:t>
      </w:r>
      <w:r w:rsidRPr="006E532D">
        <w:rPr>
          <w:rFonts w:hint="eastAsia"/>
          <w:rtl/>
        </w:rPr>
        <w:t>حالة</w:t>
      </w:r>
      <w:r w:rsidRPr="006E532D">
        <w:rPr>
          <w:rtl/>
        </w:rPr>
        <w:t xml:space="preserve"> </w:t>
      </w:r>
      <w:r w:rsidRPr="006E532D">
        <w:rPr>
          <w:rFonts w:hint="eastAsia"/>
          <w:rtl/>
        </w:rPr>
        <w:t>تبن</w:t>
      </w:r>
      <w:r w:rsidRPr="006E532D">
        <w:rPr>
          <w:rtl/>
        </w:rPr>
        <w:t xml:space="preserve"> </w:t>
      </w:r>
      <w:r w:rsidRPr="006E532D">
        <w:rPr>
          <w:rFonts w:hint="eastAsia"/>
          <w:rtl/>
        </w:rPr>
        <w:t>كامل</w:t>
      </w:r>
      <w:r w:rsidRPr="006E532D">
        <w:rPr>
          <w:rtl/>
        </w:rPr>
        <w:t xml:space="preserve"> </w:t>
      </w:r>
      <w:r w:rsidRPr="006E532D">
        <w:rPr>
          <w:rFonts w:hint="eastAsia"/>
          <w:rtl/>
        </w:rPr>
        <w:t>الجنسية</w:t>
      </w:r>
      <w:r w:rsidRPr="006E532D">
        <w:rPr>
          <w:rtl/>
        </w:rPr>
        <w:t xml:space="preserve"> </w:t>
      </w:r>
      <w:r w:rsidRPr="006E532D">
        <w:rPr>
          <w:rFonts w:hint="eastAsia"/>
          <w:rtl/>
        </w:rPr>
        <w:t>الملغاشية</w:t>
      </w:r>
      <w:r w:rsidRPr="006E532D">
        <w:rPr>
          <w:rtl/>
        </w:rPr>
        <w:t xml:space="preserve"> </w:t>
      </w:r>
      <w:r w:rsidRPr="006E532D">
        <w:rPr>
          <w:rFonts w:hint="eastAsia"/>
          <w:rtl/>
        </w:rPr>
        <w:t>إذا</w:t>
      </w:r>
      <w:r w:rsidRPr="006E532D">
        <w:rPr>
          <w:rtl/>
        </w:rPr>
        <w:t xml:space="preserve"> </w:t>
      </w:r>
      <w:r w:rsidRPr="006E532D">
        <w:rPr>
          <w:rFonts w:hint="eastAsia"/>
          <w:rtl/>
        </w:rPr>
        <w:t>كان</w:t>
      </w:r>
      <w:r w:rsidRPr="006E532D">
        <w:rPr>
          <w:rtl/>
        </w:rPr>
        <w:t xml:space="preserve"> </w:t>
      </w:r>
      <w:r w:rsidRPr="006E532D">
        <w:rPr>
          <w:rFonts w:hint="eastAsia"/>
          <w:rtl/>
        </w:rPr>
        <w:t>أحد</w:t>
      </w:r>
      <w:r w:rsidRPr="006E532D">
        <w:rPr>
          <w:rtl/>
        </w:rPr>
        <w:t xml:space="preserve"> </w:t>
      </w:r>
      <w:r w:rsidRPr="006E532D">
        <w:rPr>
          <w:rFonts w:hint="eastAsia"/>
          <w:rtl/>
        </w:rPr>
        <w:t>الوالدين</w:t>
      </w:r>
      <w:r w:rsidRPr="006E532D">
        <w:rPr>
          <w:rtl/>
        </w:rPr>
        <w:t xml:space="preserve"> </w:t>
      </w:r>
      <w:r w:rsidRPr="006E532D">
        <w:rPr>
          <w:rFonts w:hint="eastAsia"/>
          <w:rtl/>
        </w:rPr>
        <w:t>المتبنيين</w:t>
      </w:r>
      <w:r w:rsidRPr="006E532D">
        <w:rPr>
          <w:rtl/>
        </w:rPr>
        <w:t xml:space="preserve"> </w:t>
      </w:r>
      <w:r w:rsidRPr="006E532D">
        <w:rPr>
          <w:rFonts w:hint="eastAsia"/>
          <w:rtl/>
        </w:rPr>
        <w:t>ملغاشيا</w:t>
      </w:r>
      <w:r w:rsidRPr="006E532D">
        <w:rPr>
          <w:rtl/>
        </w:rPr>
        <w:t>.</w:t>
      </w:r>
    </w:p>
    <w:p w:rsidR="003C64BA" w:rsidRPr="006E532D" w:rsidRDefault="003C64BA" w:rsidP="003C64BA">
      <w:pPr>
        <w:pStyle w:val="SingleTxt"/>
        <w:spacing w:after="0" w:line="120" w:lineRule="exact"/>
        <w:rPr>
          <w:rFonts w:hint="cs"/>
          <w:b/>
          <w:bCs/>
          <w:i/>
          <w:iCs/>
          <w:sz w:val="12"/>
          <w:rtl/>
        </w:rPr>
      </w:pPr>
    </w:p>
    <w:p w:rsidR="003C64BA" w:rsidRPr="006E532D" w:rsidRDefault="003C64BA" w:rsidP="00846F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6E532D">
        <w:rPr>
          <w:rFonts w:hint="eastAsia"/>
          <w:rtl/>
        </w:rPr>
        <w:t>تطبيق</w:t>
      </w:r>
      <w:r w:rsidRPr="006E532D">
        <w:rPr>
          <w:rtl/>
        </w:rPr>
        <w:t xml:space="preserve"> </w:t>
      </w:r>
      <w:r w:rsidRPr="006E532D">
        <w:rPr>
          <w:rFonts w:hint="eastAsia"/>
          <w:rtl/>
        </w:rPr>
        <w:t>المادة</w:t>
      </w:r>
      <w:r w:rsidRPr="006E532D">
        <w:rPr>
          <w:rtl/>
        </w:rPr>
        <w:t xml:space="preserve"> 10 </w:t>
      </w:r>
      <w:r w:rsidRPr="006E532D">
        <w:rPr>
          <w:rFonts w:hint="eastAsia"/>
          <w:rtl/>
        </w:rPr>
        <w:t>من</w:t>
      </w:r>
      <w:r w:rsidRPr="006E532D">
        <w:rPr>
          <w:rtl/>
        </w:rPr>
        <w:t xml:space="preserve"> </w:t>
      </w:r>
      <w:r w:rsidRPr="006E532D">
        <w:rPr>
          <w:rFonts w:hint="eastAsia"/>
          <w:rtl/>
        </w:rPr>
        <w:t>ال</w:t>
      </w:r>
      <w:r w:rsidR="00846F5E">
        <w:rPr>
          <w:rFonts w:hint="cs"/>
          <w:rtl/>
        </w:rPr>
        <w:t>ا</w:t>
      </w:r>
      <w:r w:rsidRPr="006E532D">
        <w:rPr>
          <w:rFonts w:hint="eastAsia"/>
          <w:rtl/>
        </w:rPr>
        <w:t>تفاقية</w:t>
      </w:r>
      <w:r w:rsidRPr="006E532D">
        <w:rPr>
          <w:rtl/>
        </w:rPr>
        <w:t xml:space="preserve">: </w:t>
      </w:r>
      <w:r w:rsidRPr="006E532D">
        <w:rPr>
          <w:rFonts w:hint="eastAsia"/>
          <w:rtl/>
        </w:rPr>
        <w:t>التوعية</w:t>
      </w:r>
      <w:r w:rsidRPr="006E532D">
        <w:rPr>
          <w:rtl/>
        </w:rPr>
        <w:t xml:space="preserve"> </w:t>
      </w:r>
      <w:r w:rsidRPr="006E532D">
        <w:rPr>
          <w:rFonts w:hint="eastAsia"/>
          <w:rtl/>
        </w:rPr>
        <w:t>بأهمية</w:t>
      </w:r>
      <w:r w:rsidRPr="006E532D">
        <w:rPr>
          <w:rtl/>
        </w:rPr>
        <w:t xml:space="preserve"> </w:t>
      </w:r>
      <w:r w:rsidRPr="006E532D">
        <w:rPr>
          <w:rFonts w:hint="eastAsia"/>
          <w:rtl/>
        </w:rPr>
        <w:t>التعليم</w:t>
      </w:r>
    </w:p>
    <w:p w:rsidR="003C64BA" w:rsidRPr="006E532D" w:rsidRDefault="003C64BA" w:rsidP="003C64BA">
      <w:pPr>
        <w:pStyle w:val="SingleTxt"/>
        <w:rPr>
          <w:i/>
          <w:iCs/>
          <w:rtl/>
        </w:rPr>
      </w:pPr>
      <w:r w:rsidRPr="006E532D">
        <w:rPr>
          <w:i/>
          <w:iCs/>
          <w:rtl/>
        </w:rPr>
        <w:t>(</w:t>
      </w:r>
      <w:r w:rsidRPr="006E532D">
        <w:rPr>
          <w:rFonts w:hint="eastAsia"/>
          <w:i/>
          <w:iCs/>
          <w:rtl/>
        </w:rPr>
        <w:t>موضوع</w:t>
      </w:r>
      <w:r w:rsidRPr="006E532D">
        <w:rPr>
          <w:i/>
          <w:iCs/>
          <w:rtl/>
        </w:rPr>
        <w:t xml:space="preserve"> </w:t>
      </w:r>
      <w:r w:rsidRPr="006E532D">
        <w:rPr>
          <w:rFonts w:hint="eastAsia"/>
          <w:i/>
          <w:iCs/>
          <w:rtl/>
        </w:rPr>
        <w:t>التوصية</w:t>
      </w:r>
      <w:r w:rsidRPr="006E532D">
        <w:rPr>
          <w:i/>
          <w:iCs/>
          <w:rtl/>
        </w:rPr>
        <w:t xml:space="preserve"> </w:t>
      </w:r>
      <w:r w:rsidRPr="006E532D">
        <w:rPr>
          <w:rFonts w:hint="eastAsia"/>
          <w:i/>
          <w:iCs/>
          <w:rtl/>
        </w:rPr>
        <w:t>الواردة</w:t>
      </w:r>
      <w:r w:rsidRPr="006E532D">
        <w:rPr>
          <w:i/>
          <w:iCs/>
          <w:rtl/>
        </w:rPr>
        <w:t xml:space="preserve"> </w:t>
      </w:r>
      <w:r w:rsidRPr="006E532D">
        <w:rPr>
          <w:rFonts w:hint="eastAsia"/>
          <w:i/>
          <w:iCs/>
          <w:rtl/>
        </w:rPr>
        <w:t>في</w:t>
      </w:r>
      <w:r w:rsidRPr="006E532D">
        <w:rPr>
          <w:i/>
          <w:iCs/>
          <w:rtl/>
        </w:rPr>
        <w:t xml:space="preserve"> </w:t>
      </w:r>
      <w:r w:rsidRPr="006E532D">
        <w:rPr>
          <w:rFonts w:hint="eastAsia"/>
          <w:i/>
          <w:iCs/>
          <w:rtl/>
        </w:rPr>
        <w:t>الفقرة</w:t>
      </w:r>
      <w:r w:rsidRPr="006E532D">
        <w:rPr>
          <w:i/>
          <w:iCs/>
          <w:rtl/>
        </w:rPr>
        <w:t xml:space="preserve"> 27)</w:t>
      </w:r>
    </w:p>
    <w:p w:rsidR="003C64BA" w:rsidRPr="006E532D" w:rsidRDefault="003C64BA" w:rsidP="003C64BA">
      <w:pPr>
        <w:pStyle w:val="SingleTxt"/>
        <w:rPr>
          <w:i/>
          <w:iCs/>
        </w:rPr>
      </w:pPr>
      <w:r>
        <w:rPr>
          <w:rFonts w:hint="cs"/>
          <w:rtl/>
        </w:rPr>
        <w:tab/>
      </w:r>
      <w:r w:rsidRPr="006E532D">
        <w:rPr>
          <w:rFonts w:hint="eastAsia"/>
          <w:i/>
          <w:iCs/>
          <w:rtl/>
        </w:rPr>
        <w:t>وتحث</w:t>
      </w:r>
      <w:r w:rsidRPr="006E532D">
        <w:rPr>
          <w:i/>
          <w:iCs/>
          <w:rtl/>
        </w:rPr>
        <w:t xml:space="preserve"> </w:t>
      </w:r>
      <w:r w:rsidRPr="006E532D">
        <w:rPr>
          <w:rFonts w:hint="eastAsia"/>
          <w:i/>
          <w:iCs/>
          <w:rtl/>
        </w:rPr>
        <w:t>اللجنة</w:t>
      </w:r>
      <w:r w:rsidRPr="006E532D">
        <w:rPr>
          <w:i/>
          <w:iCs/>
          <w:rtl/>
        </w:rPr>
        <w:t xml:space="preserve"> </w:t>
      </w:r>
      <w:r w:rsidRPr="006E532D">
        <w:rPr>
          <w:rFonts w:hint="eastAsia"/>
          <w:i/>
          <w:iCs/>
          <w:rtl/>
        </w:rPr>
        <w:t>الدولة</w:t>
      </w:r>
      <w:r w:rsidRPr="006E532D">
        <w:rPr>
          <w:i/>
          <w:iCs/>
          <w:rtl/>
        </w:rPr>
        <w:t xml:space="preserve"> </w:t>
      </w:r>
      <w:r w:rsidRPr="006E532D">
        <w:rPr>
          <w:rFonts w:hint="eastAsia"/>
          <w:i/>
          <w:iCs/>
          <w:rtl/>
        </w:rPr>
        <w:t>الطرف</w:t>
      </w:r>
      <w:r w:rsidRPr="006E532D">
        <w:rPr>
          <w:i/>
          <w:iCs/>
          <w:rtl/>
        </w:rPr>
        <w:t xml:space="preserve"> </w:t>
      </w:r>
      <w:r w:rsidRPr="006E532D">
        <w:rPr>
          <w:rFonts w:hint="eastAsia"/>
          <w:i/>
          <w:iCs/>
          <w:rtl/>
        </w:rPr>
        <w:t>على</w:t>
      </w:r>
      <w:r w:rsidRPr="006E532D">
        <w:rPr>
          <w:i/>
          <w:iCs/>
          <w:rtl/>
        </w:rPr>
        <w:t xml:space="preserve"> </w:t>
      </w:r>
      <w:r w:rsidRPr="006E532D">
        <w:rPr>
          <w:rFonts w:hint="eastAsia"/>
          <w:i/>
          <w:iCs/>
          <w:rtl/>
        </w:rPr>
        <w:t>زيادة</w:t>
      </w:r>
      <w:r w:rsidRPr="006E532D">
        <w:rPr>
          <w:i/>
          <w:iCs/>
          <w:rtl/>
        </w:rPr>
        <w:t xml:space="preserve"> </w:t>
      </w:r>
      <w:r w:rsidRPr="006E532D">
        <w:rPr>
          <w:rFonts w:hint="eastAsia"/>
          <w:i/>
          <w:iCs/>
          <w:rtl/>
        </w:rPr>
        <w:t>الوعي</w:t>
      </w:r>
      <w:r w:rsidRPr="006E532D">
        <w:rPr>
          <w:i/>
          <w:iCs/>
          <w:rtl/>
        </w:rPr>
        <w:t xml:space="preserve"> </w:t>
      </w:r>
      <w:r w:rsidRPr="006E532D">
        <w:rPr>
          <w:rFonts w:hint="eastAsia"/>
          <w:i/>
          <w:iCs/>
          <w:rtl/>
        </w:rPr>
        <w:t>بأهمية</w:t>
      </w:r>
      <w:r w:rsidRPr="006E532D">
        <w:rPr>
          <w:i/>
          <w:iCs/>
          <w:rtl/>
        </w:rPr>
        <w:t xml:space="preserve"> </w:t>
      </w:r>
      <w:r w:rsidRPr="006E532D">
        <w:rPr>
          <w:rFonts w:hint="eastAsia"/>
          <w:i/>
          <w:iCs/>
          <w:rtl/>
        </w:rPr>
        <w:t>التعليم</w:t>
      </w:r>
      <w:r w:rsidRPr="006E532D">
        <w:rPr>
          <w:i/>
          <w:iCs/>
          <w:rtl/>
        </w:rPr>
        <w:t xml:space="preserve"> </w:t>
      </w:r>
      <w:r w:rsidRPr="006E532D">
        <w:rPr>
          <w:rFonts w:hint="eastAsia"/>
          <w:i/>
          <w:iCs/>
          <w:rtl/>
        </w:rPr>
        <w:t>كحق</w:t>
      </w:r>
      <w:r w:rsidRPr="006E532D">
        <w:rPr>
          <w:i/>
          <w:iCs/>
          <w:rtl/>
        </w:rPr>
        <w:t xml:space="preserve"> </w:t>
      </w:r>
      <w:r w:rsidRPr="006E532D">
        <w:rPr>
          <w:rFonts w:hint="eastAsia"/>
          <w:i/>
          <w:iCs/>
          <w:rtl/>
        </w:rPr>
        <w:t>أساسي</w:t>
      </w:r>
      <w:r w:rsidRPr="006E532D">
        <w:rPr>
          <w:i/>
          <w:iCs/>
          <w:rtl/>
        </w:rPr>
        <w:t xml:space="preserve"> </w:t>
      </w:r>
      <w:r w:rsidRPr="006E532D">
        <w:rPr>
          <w:rFonts w:hint="eastAsia"/>
          <w:i/>
          <w:iCs/>
          <w:rtl/>
        </w:rPr>
        <w:t>من</w:t>
      </w:r>
      <w:r w:rsidRPr="006E532D">
        <w:rPr>
          <w:i/>
          <w:iCs/>
          <w:rtl/>
        </w:rPr>
        <w:t xml:space="preserve"> </w:t>
      </w:r>
      <w:r w:rsidRPr="006E532D">
        <w:rPr>
          <w:rFonts w:hint="eastAsia"/>
          <w:i/>
          <w:iCs/>
          <w:rtl/>
        </w:rPr>
        <w:t>حقوق</w:t>
      </w:r>
      <w:r w:rsidRPr="006E532D">
        <w:rPr>
          <w:i/>
          <w:iCs/>
          <w:rtl/>
        </w:rPr>
        <w:t xml:space="preserve"> </w:t>
      </w:r>
      <w:r w:rsidRPr="006E532D">
        <w:rPr>
          <w:rFonts w:hint="eastAsia"/>
          <w:i/>
          <w:iCs/>
          <w:rtl/>
        </w:rPr>
        <w:t>الإنسان</w:t>
      </w:r>
      <w:r w:rsidRPr="006E532D">
        <w:rPr>
          <w:i/>
          <w:iCs/>
          <w:rtl/>
        </w:rPr>
        <w:t xml:space="preserve"> </w:t>
      </w:r>
      <w:r w:rsidRPr="006E532D">
        <w:rPr>
          <w:rFonts w:hint="eastAsia"/>
          <w:i/>
          <w:iCs/>
          <w:rtl/>
        </w:rPr>
        <w:t>وكأساس</w:t>
      </w:r>
      <w:r w:rsidRPr="006E532D">
        <w:rPr>
          <w:i/>
          <w:iCs/>
          <w:rtl/>
        </w:rPr>
        <w:t xml:space="preserve"> </w:t>
      </w:r>
      <w:r w:rsidRPr="006E532D">
        <w:rPr>
          <w:rFonts w:hint="eastAsia"/>
          <w:i/>
          <w:iCs/>
          <w:rtl/>
        </w:rPr>
        <w:t>لتمكين</w:t>
      </w:r>
      <w:r w:rsidRPr="006E532D">
        <w:rPr>
          <w:i/>
          <w:iCs/>
          <w:rtl/>
        </w:rPr>
        <w:t xml:space="preserve"> </w:t>
      </w:r>
      <w:r w:rsidRPr="006E532D">
        <w:rPr>
          <w:rFonts w:hint="eastAsia"/>
          <w:i/>
          <w:iCs/>
          <w:rtl/>
        </w:rPr>
        <w:t>المرأة،</w:t>
      </w:r>
      <w:r w:rsidRPr="006E532D">
        <w:rPr>
          <w:i/>
          <w:iCs/>
          <w:rtl/>
        </w:rPr>
        <w:t xml:space="preserve"> </w:t>
      </w:r>
      <w:r w:rsidRPr="006E532D">
        <w:rPr>
          <w:rFonts w:hint="eastAsia"/>
          <w:i/>
          <w:iCs/>
          <w:rtl/>
        </w:rPr>
        <w:t>وعلى</w:t>
      </w:r>
      <w:r w:rsidRPr="006E532D">
        <w:rPr>
          <w:i/>
          <w:iCs/>
          <w:rtl/>
        </w:rPr>
        <w:t xml:space="preserve"> </w:t>
      </w:r>
      <w:r w:rsidRPr="006E532D">
        <w:rPr>
          <w:rFonts w:hint="eastAsia"/>
          <w:i/>
          <w:iCs/>
          <w:rtl/>
        </w:rPr>
        <w:t>اتخاذ</w:t>
      </w:r>
      <w:r w:rsidRPr="006E532D">
        <w:rPr>
          <w:i/>
          <w:iCs/>
          <w:rtl/>
        </w:rPr>
        <w:t xml:space="preserve"> </w:t>
      </w:r>
      <w:r w:rsidRPr="006E532D">
        <w:rPr>
          <w:rFonts w:hint="eastAsia"/>
          <w:i/>
          <w:iCs/>
          <w:rtl/>
        </w:rPr>
        <w:t>خطوات</w:t>
      </w:r>
      <w:r w:rsidRPr="006E532D">
        <w:rPr>
          <w:i/>
          <w:iCs/>
          <w:rtl/>
        </w:rPr>
        <w:t xml:space="preserve"> </w:t>
      </w:r>
      <w:r w:rsidRPr="006E532D">
        <w:rPr>
          <w:rFonts w:hint="eastAsia"/>
          <w:i/>
          <w:iCs/>
          <w:rtl/>
        </w:rPr>
        <w:t>للتغلب</w:t>
      </w:r>
      <w:r w:rsidRPr="006E532D">
        <w:rPr>
          <w:i/>
          <w:iCs/>
          <w:rtl/>
        </w:rPr>
        <w:t xml:space="preserve"> </w:t>
      </w:r>
      <w:r w:rsidRPr="006E532D">
        <w:rPr>
          <w:rFonts w:hint="eastAsia"/>
          <w:i/>
          <w:iCs/>
          <w:rtl/>
        </w:rPr>
        <w:t>على</w:t>
      </w:r>
      <w:r w:rsidRPr="006E532D">
        <w:rPr>
          <w:i/>
          <w:iCs/>
          <w:rtl/>
        </w:rPr>
        <w:t xml:space="preserve"> </w:t>
      </w:r>
      <w:r w:rsidRPr="006E532D">
        <w:rPr>
          <w:rFonts w:hint="eastAsia"/>
          <w:i/>
          <w:iCs/>
          <w:rtl/>
        </w:rPr>
        <w:t>المواقف</w:t>
      </w:r>
      <w:r w:rsidRPr="006E532D">
        <w:rPr>
          <w:i/>
          <w:iCs/>
          <w:rtl/>
        </w:rPr>
        <w:t xml:space="preserve"> </w:t>
      </w:r>
      <w:r w:rsidRPr="006E532D">
        <w:rPr>
          <w:rFonts w:hint="eastAsia"/>
          <w:i/>
          <w:iCs/>
          <w:rtl/>
        </w:rPr>
        <w:t>التقليدية</w:t>
      </w:r>
      <w:r w:rsidRPr="006E532D">
        <w:rPr>
          <w:i/>
          <w:iCs/>
          <w:rtl/>
        </w:rPr>
        <w:t xml:space="preserve"> </w:t>
      </w:r>
      <w:r w:rsidRPr="006E532D">
        <w:rPr>
          <w:rFonts w:hint="eastAsia"/>
          <w:i/>
          <w:iCs/>
          <w:rtl/>
        </w:rPr>
        <w:t>التي</w:t>
      </w:r>
      <w:r w:rsidRPr="006E532D">
        <w:rPr>
          <w:i/>
          <w:iCs/>
          <w:rtl/>
        </w:rPr>
        <w:t xml:space="preserve"> </w:t>
      </w:r>
      <w:r w:rsidRPr="006E532D">
        <w:rPr>
          <w:rFonts w:hint="eastAsia"/>
          <w:i/>
          <w:iCs/>
          <w:rtl/>
        </w:rPr>
        <w:t>تشكل</w:t>
      </w:r>
      <w:r w:rsidRPr="006E532D">
        <w:rPr>
          <w:i/>
          <w:iCs/>
          <w:rtl/>
        </w:rPr>
        <w:t xml:space="preserve"> </w:t>
      </w:r>
      <w:r w:rsidRPr="006E532D">
        <w:rPr>
          <w:rFonts w:hint="eastAsia"/>
          <w:i/>
          <w:iCs/>
          <w:rtl/>
        </w:rPr>
        <w:t>عقبات</w:t>
      </w:r>
      <w:r w:rsidRPr="006E532D">
        <w:rPr>
          <w:i/>
          <w:iCs/>
          <w:rtl/>
        </w:rPr>
        <w:t xml:space="preserve"> </w:t>
      </w:r>
      <w:r w:rsidRPr="006E532D">
        <w:rPr>
          <w:rFonts w:hint="eastAsia"/>
          <w:i/>
          <w:iCs/>
          <w:rtl/>
        </w:rPr>
        <w:t>أمام</w:t>
      </w:r>
      <w:r w:rsidRPr="006E532D">
        <w:rPr>
          <w:i/>
          <w:iCs/>
          <w:rtl/>
        </w:rPr>
        <w:t xml:space="preserve"> </w:t>
      </w:r>
      <w:r w:rsidRPr="006E532D">
        <w:rPr>
          <w:rFonts w:hint="eastAsia"/>
          <w:i/>
          <w:iCs/>
          <w:rtl/>
        </w:rPr>
        <w:t>النساء</w:t>
      </w:r>
      <w:r w:rsidRPr="006E532D">
        <w:rPr>
          <w:i/>
          <w:iCs/>
          <w:rtl/>
        </w:rPr>
        <w:t xml:space="preserve"> </w:t>
      </w:r>
      <w:r w:rsidRPr="006E532D">
        <w:rPr>
          <w:rFonts w:hint="eastAsia"/>
          <w:i/>
          <w:iCs/>
          <w:rtl/>
        </w:rPr>
        <w:t>والفتيات</w:t>
      </w:r>
      <w:r w:rsidRPr="006E532D">
        <w:rPr>
          <w:i/>
          <w:iCs/>
          <w:rtl/>
        </w:rPr>
        <w:t xml:space="preserve"> </w:t>
      </w:r>
      <w:r w:rsidRPr="006E532D">
        <w:rPr>
          <w:rFonts w:hint="eastAsia"/>
          <w:i/>
          <w:iCs/>
          <w:rtl/>
        </w:rPr>
        <w:t>تحول</w:t>
      </w:r>
      <w:r w:rsidRPr="006E532D">
        <w:rPr>
          <w:i/>
          <w:iCs/>
          <w:rtl/>
        </w:rPr>
        <w:t xml:space="preserve"> </w:t>
      </w:r>
      <w:r w:rsidRPr="006E532D">
        <w:rPr>
          <w:rFonts w:hint="eastAsia"/>
          <w:i/>
          <w:iCs/>
          <w:rtl/>
        </w:rPr>
        <w:t>دون</w:t>
      </w:r>
      <w:r w:rsidRPr="006E532D">
        <w:rPr>
          <w:i/>
          <w:iCs/>
          <w:rtl/>
        </w:rPr>
        <w:t xml:space="preserve"> </w:t>
      </w:r>
      <w:r w:rsidRPr="006E532D">
        <w:rPr>
          <w:rFonts w:hint="eastAsia"/>
          <w:i/>
          <w:iCs/>
          <w:rtl/>
        </w:rPr>
        <w:t>تمتعهن</w:t>
      </w:r>
      <w:r w:rsidRPr="006E532D">
        <w:rPr>
          <w:i/>
          <w:iCs/>
          <w:rtl/>
        </w:rPr>
        <w:t xml:space="preserve"> </w:t>
      </w:r>
      <w:r w:rsidRPr="006E532D">
        <w:rPr>
          <w:rFonts w:hint="eastAsia"/>
          <w:i/>
          <w:iCs/>
          <w:rtl/>
        </w:rPr>
        <w:t>الكامل</w:t>
      </w:r>
      <w:r w:rsidRPr="006E532D">
        <w:rPr>
          <w:i/>
          <w:iCs/>
          <w:rtl/>
        </w:rPr>
        <w:t xml:space="preserve"> </w:t>
      </w:r>
      <w:r w:rsidRPr="006E532D">
        <w:rPr>
          <w:rFonts w:hint="eastAsia"/>
          <w:i/>
          <w:iCs/>
          <w:rtl/>
        </w:rPr>
        <w:t>بحقهن</w:t>
      </w:r>
      <w:r w:rsidRPr="006E532D">
        <w:rPr>
          <w:i/>
          <w:iCs/>
          <w:rtl/>
        </w:rPr>
        <w:t xml:space="preserve"> </w:t>
      </w:r>
      <w:r w:rsidRPr="006E532D">
        <w:rPr>
          <w:rFonts w:hint="eastAsia"/>
          <w:i/>
          <w:iCs/>
          <w:rtl/>
        </w:rPr>
        <w:t>في</w:t>
      </w:r>
      <w:r w:rsidRPr="006E532D">
        <w:rPr>
          <w:i/>
          <w:iCs/>
          <w:rtl/>
        </w:rPr>
        <w:t xml:space="preserve"> </w:t>
      </w:r>
      <w:r w:rsidRPr="006E532D">
        <w:rPr>
          <w:rFonts w:hint="eastAsia"/>
          <w:i/>
          <w:iCs/>
          <w:rtl/>
        </w:rPr>
        <w:t>التعليم</w:t>
      </w:r>
      <w:r w:rsidRPr="006E532D">
        <w:rPr>
          <w:i/>
          <w:iCs/>
          <w:rtl/>
        </w:rPr>
        <w:t xml:space="preserve"> </w:t>
      </w:r>
      <w:r w:rsidRPr="006E532D">
        <w:rPr>
          <w:rFonts w:hint="eastAsia"/>
          <w:i/>
          <w:iCs/>
          <w:rtl/>
        </w:rPr>
        <w:t>باعتباره</w:t>
      </w:r>
      <w:r w:rsidRPr="006E532D">
        <w:rPr>
          <w:i/>
          <w:iCs/>
          <w:rtl/>
        </w:rPr>
        <w:t xml:space="preserve"> </w:t>
      </w:r>
      <w:r w:rsidRPr="006E532D">
        <w:rPr>
          <w:rFonts w:hint="eastAsia"/>
          <w:i/>
          <w:iCs/>
          <w:rtl/>
        </w:rPr>
        <w:t>حقا</w:t>
      </w:r>
      <w:r w:rsidRPr="006E532D">
        <w:rPr>
          <w:i/>
          <w:iCs/>
          <w:rtl/>
        </w:rPr>
        <w:t xml:space="preserve"> </w:t>
      </w:r>
      <w:r w:rsidRPr="006E532D">
        <w:rPr>
          <w:rFonts w:hint="eastAsia"/>
          <w:i/>
          <w:iCs/>
          <w:rtl/>
        </w:rPr>
        <w:t>من</w:t>
      </w:r>
      <w:r w:rsidRPr="006E532D">
        <w:rPr>
          <w:i/>
          <w:iCs/>
          <w:rtl/>
        </w:rPr>
        <w:t xml:space="preserve"> </w:t>
      </w:r>
      <w:r w:rsidRPr="006E532D">
        <w:rPr>
          <w:rFonts w:hint="eastAsia"/>
          <w:i/>
          <w:iCs/>
          <w:rtl/>
        </w:rPr>
        <w:t>حقوق</w:t>
      </w:r>
      <w:r w:rsidRPr="006E532D">
        <w:rPr>
          <w:i/>
          <w:iCs/>
          <w:rtl/>
        </w:rPr>
        <w:t xml:space="preserve"> </w:t>
      </w:r>
      <w:r w:rsidRPr="006E532D">
        <w:rPr>
          <w:rFonts w:hint="eastAsia"/>
          <w:i/>
          <w:iCs/>
          <w:rtl/>
        </w:rPr>
        <w:t>الإنسان</w:t>
      </w:r>
      <w:r w:rsidRPr="006E532D">
        <w:rPr>
          <w:i/>
          <w:iCs/>
        </w:rPr>
        <w:t>.</w:t>
      </w:r>
      <w:r w:rsidRPr="006E532D">
        <w:rPr>
          <w:i/>
          <w:iCs/>
          <w:rtl/>
        </w:rPr>
        <w:t xml:space="preserve"> </w:t>
      </w:r>
      <w:r w:rsidRPr="006E532D">
        <w:rPr>
          <w:rFonts w:hint="eastAsia"/>
          <w:i/>
          <w:iCs/>
          <w:rtl/>
          <w:lang/>
        </w:rPr>
        <w:t>وتوصيها</w:t>
      </w:r>
      <w:r w:rsidRPr="006E532D">
        <w:rPr>
          <w:i/>
          <w:iCs/>
          <w:rtl/>
          <w:lang/>
        </w:rPr>
        <w:t xml:space="preserve"> </w:t>
      </w:r>
      <w:r w:rsidRPr="006E532D">
        <w:rPr>
          <w:rFonts w:hint="eastAsia"/>
          <w:i/>
          <w:iCs/>
          <w:rtl/>
          <w:lang/>
        </w:rPr>
        <w:t>بأن</w:t>
      </w:r>
      <w:r w:rsidRPr="006E532D">
        <w:rPr>
          <w:i/>
          <w:iCs/>
          <w:rtl/>
          <w:lang/>
        </w:rPr>
        <w:t xml:space="preserve"> </w:t>
      </w:r>
      <w:r w:rsidRPr="006E532D">
        <w:rPr>
          <w:rFonts w:hint="eastAsia"/>
          <w:i/>
          <w:iCs/>
          <w:rtl/>
          <w:lang/>
        </w:rPr>
        <w:t>تتخذ</w:t>
      </w:r>
      <w:r w:rsidRPr="006E532D">
        <w:rPr>
          <w:i/>
          <w:iCs/>
          <w:rtl/>
          <w:lang/>
        </w:rPr>
        <w:t xml:space="preserve"> </w:t>
      </w:r>
      <w:r w:rsidRPr="006E532D">
        <w:rPr>
          <w:rFonts w:hint="eastAsia"/>
          <w:i/>
          <w:iCs/>
          <w:rtl/>
          <w:lang/>
        </w:rPr>
        <w:t>خطوات</w:t>
      </w:r>
      <w:r w:rsidRPr="006E532D">
        <w:rPr>
          <w:i/>
          <w:iCs/>
          <w:rtl/>
          <w:lang/>
        </w:rPr>
        <w:t xml:space="preserve"> </w:t>
      </w:r>
      <w:r w:rsidRPr="006E532D">
        <w:rPr>
          <w:rFonts w:hint="eastAsia"/>
          <w:i/>
          <w:iCs/>
          <w:rtl/>
          <w:lang/>
        </w:rPr>
        <w:t>لضمان</w:t>
      </w:r>
      <w:r w:rsidRPr="006E532D">
        <w:rPr>
          <w:i/>
          <w:iCs/>
          <w:rtl/>
          <w:lang/>
        </w:rPr>
        <w:t xml:space="preserve"> </w:t>
      </w:r>
      <w:r w:rsidRPr="006E532D">
        <w:rPr>
          <w:rFonts w:hint="eastAsia"/>
          <w:i/>
          <w:iCs/>
          <w:rtl/>
          <w:lang/>
        </w:rPr>
        <w:t>الوصول</w:t>
      </w:r>
      <w:r w:rsidRPr="006E532D">
        <w:rPr>
          <w:i/>
          <w:iCs/>
          <w:rtl/>
          <w:lang/>
        </w:rPr>
        <w:t xml:space="preserve"> </w:t>
      </w:r>
      <w:r w:rsidRPr="006E532D">
        <w:rPr>
          <w:rFonts w:hint="eastAsia"/>
          <w:i/>
          <w:iCs/>
          <w:rtl/>
          <w:lang/>
        </w:rPr>
        <w:t>المتكافئ</w:t>
      </w:r>
      <w:r w:rsidRPr="006E532D">
        <w:rPr>
          <w:i/>
          <w:iCs/>
          <w:rtl/>
          <w:lang/>
        </w:rPr>
        <w:t xml:space="preserve"> </w:t>
      </w:r>
      <w:r w:rsidRPr="006E532D">
        <w:rPr>
          <w:rFonts w:hint="eastAsia"/>
          <w:i/>
          <w:iCs/>
          <w:rtl/>
          <w:lang/>
        </w:rPr>
        <w:t>للفتيات</w:t>
      </w:r>
      <w:r w:rsidRPr="006E532D">
        <w:rPr>
          <w:i/>
          <w:iCs/>
          <w:rtl/>
          <w:lang/>
        </w:rPr>
        <w:t xml:space="preserve"> </w:t>
      </w:r>
      <w:r w:rsidRPr="006E532D">
        <w:rPr>
          <w:rFonts w:hint="eastAsia"/>
          <w:i/>
          <w:iCs/>
          <w:rtl/>
          <w:lang/>
        </w:rPr>
        <w:t>والشابات</w:t>
      </w:r>
      <w:r w:rsidRPr="006E532D">
        <w:rPr>
          <w:i/>
          <w:iCs/>
          <w:rtl/>
          <w:lang/>
        </w:rPr>
        <w:t xml:space="preserve"> </w:t>
      </w:r>
      <w:r w:rsidRPr="006E532D">
        <w:rPr>
          <w:rFonts w:hint="eastAsia"/>
          <w:i/>
          <w:iCs/>
          <w:rtl/>
          <w:lang/>
        </w:rPr>
        <w:t>إلى</w:t>
      </w:r>
      <w:r w:rsidRPr="006E532D">
        <w:rPr>
          <w:i/>
          <w:iCs/>
          <w:rtl/>
          <w:lang/>
        </w:rPr>
        <w:t xml:space="preserve"> </w:t>
      </w:r>
      <w:r w:rsidRPr="006E532D">
        <w:rPr>
          <w:rFonts w:hint="eastAsia"/>
          <w:i/>
          <w:iCs/>
          <w:rtl/>
          <w:lang/>
        </w:rPr>
        <w:t>جميع</w:t>
      </w:r>
      <w:r w:rsidRPr="006E532D">
        <w:rPr>
          <w:i/>
          <w:iCs/>
          <w:rtl/>
          <w:lang/>
        </w:rPr>
        <w:t xml:space="preserve"> </w:t>
      </w:r>
      <w:r w:rsidRPr="006E532D">
        <w:rPr>
          <w:rFonts w:hint="eastAsia"/>
          <w:i/>
          <w:iCs/>
          <w:rtl/>
          <w:lang/>
        </w:rPr>
        <w:t>مستويات</w:t>
      </w:r>
      <w:r w:rsidRPr="006E532D">
        <w:rPr>
          <w:i/>
          <w:iCs/>
          <w:rtl/>
          <w:lang/>
        </w:rPr>
        <w:t xml:space="preserve"> </w:t>
      </w:r>
      <w:r w:rsidRPr="006E532D">
        <w:rPr>
          <w:rFonts w:hint="eastAsia"/>
          <w:i/>
          <w:iCs/>
          <w:rtl/>
          <w:lang/>
        </w:rPr>
        <w:t>التعليم،</w:t>
      </w:r>
      <w:r w:rsidRPr="006E532D">
        <w:rPr>
          <w:i/>
          <w:iCs/>
          <w:rtl/>
          <w:lang/>
        </w:rPr>
        <w:t xml:space="preserve"> </w:t>
      </w:r>
      <w:r w:rsidRPr="006E532D">
        <w:rPr>
          <w:rFonts w:hint="eastAsia"/>
          <w:i/>
          <w:iCs/>
          <w:rtl/>
          <w:lang/>
        </w:rPr>
        <w:t>واستبقاء</w:t>
      </w:r>
      <w:r w:rsidRPr="006E532D">
        <w:rPr>
          <w:i/>
          <w:iCs/>
          <w:rtl/>
          <w:lang/>
        </w:rPr>
        <w:t xml:space="preserve"> </w:t>
      </w:r>
      <w:r w:rsidRPr="006E532D">
        <w:rPr>
          <w:rFonts w:hint="eastAsia"/>
          <w:i/>
          <w:iCs/>
          <w:rtl/>
          <w:lang/>
        </w:rPr>
        <w:t>الفتيات</w:t>
      </w:r>
      <w:r w:rsidRPr="006E532D">
        <w:rPr>
          <w:i/>
          <w:iCs/>
          <w:rtl/>
          <w:lang/>
        </w:rPr>
        <w:t xml:space="preserve"> </w:t>
      </w:r>
      <w:r w:rsidRPr="006E532D">
        <w:rPr>
          <w:rFonts w:hint="eastAsia"/>
          <w:i/>
          <w:iCs/>
          <w:rtl/>
          <w:lang/>
        </w:rPr>
        <w:t>في</w:t>
      </w:r>
      <w:r w:rsidRPr="006E532D">
        <w:rPr>
          <w:i/>
          <w:iCs/>
          <w:rtl/>
          <w:lang/>
        </w:rPr>
        <w:t xml:space="preserve"> </w:t>
      </w:r>
      <w:r w:rsidRPr="006E532D">
        <w:rPr>
          <w:rFonts w:hint="eastAsia"/>
          <w:i/>
          <w:iCs/>
          <w:rtl/>
          <w:lang/>
        </w:rPr>
        <w:t>المدارس،</w:t>
      </w:r>
      <w:r w:rsidRPr="006E532D">
        <w:rPr>
          <w:i/>
          <w:iCs/>
          <w:rtl/>
          <w:lang/>
        </w:rPr>
        <w:t xml:space="preserve"> </w:t>
      </w:r>
      <w:r w:rsidRPr="006E532D">
        <w:rPr>
          <w:rFonts w:hint="eastAsia"/>
          <w:i/>
          <w:iCs/>
          <w:rtl/>
          <w:lang/>
        </w:rPr>
        <w:t>وتنفيذ</w:t>
      </w:r>
      <w:r w:rsidRPr="006E532D">
        <w:rPr>
          <w:i/>
          <w:iCs/>
          <w:rtl/>
          <w:lang/>
        </w:rPr>
        <w:t xml:space="preserve"> </w:t>
      </w:r>
      <w:r w:rsidRPr="006E532D">
        <w:rPr>
          <w:rFonts w:hint="eastAsia"/>
          <w:i/>
          <w:iCs/>
          <w:rtl/>
          <w:lang/>
        </w:rPr>
        <w:t>سياسات</w:t>
      </w:r>
      <w:r w:rsidRPr="006E532D">
        <w:rPr>
          <w:i/>
          <w:iCs/>
          <w:rtl/>
          <w:lang/>
        </w:rPr>
        <w:t xml:space="preserve"> </w:t>
      </w:r>
      <w:r w:rsidRPr="006E532D">
        <w:rPr>
          <w:rFonts w:hint="eastAsia"/>
          <w:i/>
          <w:iCs/>
          <w:rtl/>
          <w:lang/>
        </w:rPr>
        <w:t>تسمح</w:t>
      </w:r>
      <w:r w:rsidRPr="006E532D">
        <w:rPr>
          <w:i/>
          <w:iCs/>
          <w:rtl/>
          <w:lang/>
        </w:rPr>
        <w:t xml:space="preserve"> </w:t>
      </w:r>
      <w:r w:rsidRPr="006E532D">
        <w:rPr>
          <w:rFonts w:hint="eastAsia"/>
          <w:i/>
          <w:iCs/>
          <w:rtl/>
          <w:lang/>
        </w:rPr>
        <w:t>بالعودة</w:t>
      </w:r>
      <w:r w:rsidRPr="006E532D">
        <w:rPr>
          <w:i/>
          <w:iCs/>
          <w:rtl/>
          <w:lang/>
        </w:rPr>
        <w:t xml:space="preserve"> </w:t>
      </w:r>
      <w:r w:rsidRPr="006E532D">
        <w:rPr>
          <w:rFonts w:hint="eastAsia"/>
          <w:i/>
          <w:iCs/>
          <w:rtl/>
          <w:lang/>
        </w:rPr>
        <w:t>إلى</w:t>
      </w:r>
      <w:r w:rsidRPr="006E532D">
        <w:rPr>
          <w:i/>
          <w:iCs/>
          <w:rtl/>
          <w:lang/>
        </w:rPr>
        <w:t xml:space="preserve"> </w:t>
      </w:r>
      <w:r w:rsidRPr="006E532D">
        <w:rPr>
          <w:rFonts w:hint="eastAsia"/>
          <w:i/>
          <w:iCs/>
          <w:rtl/>
          <w:lang/>
        </w:rPr>
        <w:t>الدراسة</w:t>
      </w:r>
      <w:r w:rsidRPr="006E532D">
        <w:rPr>
          <w:i/>
          <w:iCs/>
          <w:rtl/>
          <w:lang/>
        </w:rPr>
        <w:t xml:space="preserve"> </w:t>
      </w:r>
      <w:r w:rsidRPr="006E532D">
        <w:rPr>
          <w:rFonts w:hint="eastAsia"/>
          <w:i/>
          <w:iCs/>
          <w:rtl/>
          <w:lang/>
        </w:rPr>
        <w:t>حتى</w:t>
      </w:r>
      <w:r w:rsidRPr="006E532D">
        <w:rPr>
          <w:i/>
          <w:iCs/>
          <w:rtl/>
          <w:lang/>
        </w:rPr>
        <w:t xml:space="preserve"> </w:t>
      </w:r>
      <w:r w:rsidRPr="006E532D">
        <w:rPr>
          <w:rFonts w:hint="eastAsia"/>
          <w:i/>
          <w:iCs/>
          <w:rtl/>
          <w:lang/>
        </w:rPr>
        <w:t>تتمكن</w:t>
      </w:r>
      <w:r w:rsidRPr="006E532D">
        <w:rPr>
          <w:i/>
          <w:iCs/>
          <w:rtl/>
          <w:lang/>
        </w:rPr>
        <w:t xml:space="preserve"> </w:t>
      </w:r>
      <w:r w:rsidRPr="006E532D">
        <w:rPr>
          <w:rFonts w:hint="eastAsia"/>
          <w:i/>
          <w:iCs/>
          <w:rtl/>
          <w:lang/>
        </w:rPr>
        <w:t>الفتيات</w:t>
      </w:r>
      <w:r w:rsidRPr="006E532D">
        <w:rPr>
          <w:i/>
          <w:iCs/>
          <w:rtl/>
          <w:lang/>
        </w:rPr>
        <w:t xml:space="preserve"> </w:t>
      </w:r>
      <w:r w:rsidRPr="006E532D">
        <w:rPr>
          <w:rFonts w:hint="eastAsia"/>
          <w:i/>
          <w:iCs/>
          <w:rtl/>
          <w:lang/>
        </w:rPr>
        <w:t>والشابات</w:t>
      </w:r>
      <w:r w:rsidRPr="006E532D">
        <w:rPr>
          <w:i/>
          <w:iCs/>
          <w:rtl/>
          <w:lang/>
        </w:rPr>
        <w:t xml:space="preserve"> </w:t>
      </w:r>
      <w:r w:rsidRPr="006E532D">
        <w:rPr>
          <w:rFonts w:hint="eastAsia"/>
          <w:i/>
          <w:iCs/>
          <w:rtl/>
          <w:lang/>
        </w:rPr>
        <w:t>من</w:t>
      </w:r>
      <w:r w:rsidRPr="006E532D">
        <w:rPr>
          <w:i/>
          <w:iCs/>
          <w:rtl/>
          <w:lang/>
        </w:rPr>
        <w:t xml:space="preserve"> </w:t>
      </w:r>
      <w:r w:rsidRPr="006E532D">
        <w:rPr>
          <w:rFonts w:hint="eastAsia"/>
          <w:i/>
          <w:iCs/>
          <w:rtl/>
          <w:lang/>
        </w:rPr>
        <w:t>العودة</w:t>
      </w:r>
      <w:r w:rsidRPr="006E532D">
        <w:rPr>
          <w:i/>
          <w:iCs/>
          <w:rtl/>
          <w:lang/>
        </w:rPr>
        <w:t xml:space="preserve"> </w:t>
      </w:r>
      <w:r w:rsidRPr="006E532D">
        <w:rPr>
          <w:rFonts w:hint="eastAsia"/>
          <w:i/>
          <w:iCs/>
          <w:rtl/>
          <w:lang/>
        </w:rPr>
        <w:t>إلى</w:t>
      </w:r>
      <w:r w:rsidRPr="006E532D">
        <w:rPr>
          <w:i/>
          <w:iCs/>
          <w:rtl/>
          <w:lang/>
        </w:rPr>
        <w:t xml:space="preserve"> </w:t>
      </w:r>
      <w:r w:rsidRPr="006E532D">
        <w:rPr>
          <w:rFonts w:hint="eastAsia"/>
          <w:i/>
          <w:iCs/>
          <w:rtl/>
          <w:lang/>
        </w:rPr>
        <w:t>الدراسة</w:t>
      </w:r>
      <w:r w:rsidRPr="006E532D">
        <w:rPr>
          <w:i/>
          <w:iCs/>
          <w:rtl/>
          <w:lang/>
        </w:rPr>
        <w:t xml:space="preserve"> </w:t>
      </w:r>
      <w:r w:rsidRPr="006E532D">
        <w:rPr>
          <w:rFonts w:hint="eastAsia"/>
          <w:i/>
          <w:iCs/>
          <w:rtl/>
          <w:lang/>
        </w:rPr>
        <w:t>بعد</w:t>
      </w:r>
      <w:r w:rsidRPr="006E532D">
        <w:rPr>
          <w:i/>
          <w:iCs/>
          <w:rtl/>
          <w:lang/>
        </w:rPr>
        <w:t xml:space="preserve"> </w:t>
      </w:r>
      <w:r w:rsidRPr="006E532D">
        <w:rPr>
          <w:rFonts w:hint="eastAsia"/>
          <w:i/>
          <w:iCs/>
          <w:rtl/>
          <w:lang/>
        </w:rPr>
        <w:t>الحمل</w:t>
      </w:r>
      <w:r w:rsidRPr="006E532D">
        <w:rPr>
          <w:i/>
          <w:iCs/>
          <w:rtl/>
          <w:lang/>
        </w:rPr>
        <w:t>.</w:t>
      </w:r>
      <w:r w:rsidRPr="006E532D">
        <w:rPr>
          <w:rFonts w:hint="cs"/>
          <w:i/>
          <w:iCs/>
          <w:rtl/>
          <w:lang/>
        </w:rPr>
        <w:t xml:space="preserve"> </w:t>
      </w:r>
      <w:r w:rsidRPr="006E532D">
        <w:rPr>
          <w:rFonts w:hint="eastAsia"/>
          <w:i/>
          <w:iCs/>
          <w:rtl/>
          <w:lang/>
        </w:rPr>
        <w:t>و</w:t>
      </w:r>
      <w:r w:rsidRPr="006E532D">
        <w:rPr>
          <w:rFonts w:hint="eastAsia"/>
          <w:i/>
          <w:iCs/>
          <w:rtl/>
        </w:rPr>
        <w:t>تحثها</w:t>
      </w:r>
      <w:r w:rsidRPr="006E532D">
        <w:rPr>
          <w:i/>
          <w:iCs/>
          <w:rtl/>
        </w:rPr>
        <w:t xml:space="preserve"> </w:t>
      </w:r>
      <w:r w:rsidRPr="006E532D">
        <w:rPr>
          <w:rFonts w:hint="eastAsia"/>
          <w:i/>
          <w:iCs/>
          <w:rtl/>
        </w:rPr>
        <w:t>أيضا</w:t>
      </w:r>
      <w:r w:rsidRPr="006E532D">
        <w:rPr>
          <w:i/>
          <w:iCs/>
          <w:rtl/>
        </w:rPr>
        <w:t xml:space="preserve"> </w:t>
      </w:r>
      <w:r w:rsidRPr="006E532D">
        <w:rPr>
          <w:rFonts w:hint="eastAsia"/>
          <w:i/>
          <w:iCs/>
          <w:rtl/>
        </w:rPr>
        <w:t>على</w:t>
      </w:r>
      <w:r w:rsidRPr="006E532D">
        <w:rPr>
          <w:i/>
          <w:iCs/>
          <w:rtl/>
        </w:rPr>
        <w:t xml:space="preserve"> </w:t>
      </w:r>
      <w:r w:rsidRPr="006E532D">
        <w:rPr>
          <w:rFonts w:hint="eastAsia"/>
          <w:i/>
          <w:iCs/>
          <w:rtl/>
        </w:rPr>
        <w:t>اتخاذ</w:t>
      </w:r>
      <w:r w:rsidRPr="006E532D">
        <w:rPr>
          <w:i/>
          <w:iCs/>
          <w:rtl/>
        </w:rPr>
        <w:t xml:space="preserve"> </w:t>
      </w:r>
      <w:r w:rsidRPr="006E532D">
        <w:rPr>
          <w:rFonts w:hint="eastAsia"/>
          <w:i/>
          <w:iCs/>
          <w:rtl/>
        </w:rPr>
        <w:t>تدابير</w:t>
      </w:r>
      <w:r w:rsidRPr="006E532D">
        <w:rPr>
          <w:i/>
          <w:iCs/>
          <w:rtl/>
        </w:rPr>
        <w:t xml:space="preserve"> </w:t>
      </w:r>
      <w:r w:rsidRPr="006E532D">
        <w:rPr>
          <w:rFonts w:hint="eastAsia"/>
          <w:i/>
          <w:iCs/>
          <w:rtl/>
        </w:rPr>
        <w:t>لزيادة</w:t>
      </w:r>
      <w:r w:rsidRPr="006E532D">
        <w:rPr>
          <w:i/>
          <w:iCs/>
          <w:rtl/>
        </w:rPr>
        <w:t xml:space="preserve"> </w:t>
      </w:r>
      <w:r w:rsidRPr="006E532D">
        <w:rPr>
          <w:rFonts w:hint="eastAsia"/>
          <w:i/>
          <w:iCs/>
          <w:rtl/>
        </w:rPr>
        <w:t>التحاق</w:t>
      </w:r>
      <w:r w:rsidRPr="006E532D">
        <w:rPr>
          <w:i/>
          <w:iCs/>
          <w:rtl/>
        </w:rPr>
        <w:t xml:space="preserve"> </w:t>
      </w:r>
      <w:r w:rsidRPr="006E532D">
        <w:rPr>
          <w:rFonts w:hint="eastAsia"/>
          <w:i/>
          <w:iCs/>
          <w:rtl/>
        </w:rPr>
        <w:t>الفتيات</w:t>
      </w:r>
      <w:r w:rsidRPr="006E532D">
        <w:rPr>
          <w:i/>
          <w:iCs/>
          <w:rtl/>
        </w:rPr>
        <w:t xml:space="preserve"> </w:t>
      </w:r>
      <w:r w:rsidRPr="006E532D">
        <w:rPr>
          <w:rFonts w:hint="eastAsia"/>
          <w:i/>
          <w:iCs/>
          <w:rtl/>
        </w:rPr>
        <w:t>بالمدارس</w:t>
      </w:r>
      <w:r w:rsidRPr="006E532D">
        <w:rPr>
          <w:i/>
          <w:iCs/>
          <w:rtl/>
        </w:rPr>
        <w:t xml:space="preserve"> </w:t>
      </w:r>
      <w:r w:rsidRPr="006E532D">
        <w:rPr>
          <w:rFonts w:hint="eastAsia"/>
          <w:i/>
          <w:iCs/>
          <w:rtl/>
        </w:rPr>
        <w:t>في</w:t>
      </w:r>
      <w:r w:rsidRPr="006E532D">
        <w:rPr>
          <w:i/>
          <w:iCs/>
          <w:rtl/>
        </w:rPr>
        <w:t xml:space="preserve"> </w:t>
      </w:r>
      <w:r w:rsidRPr="006E532D">
        <w:rPr>
          <w:rFonts w:hint="eastAsia"/>
          <w:i/>
          <w:iCs/>
          <w:rtl/>
        </w:rPr>
        <w:t>جميع</w:t>
      </w:r>
      <w:r w:rsidRPr="006E532D">
        <w:rPr>
          <w:i/>
          <w:iCs/>
          <w:rtl/>
        </w:rPr>
        <w:t xml:space="preserve"> </w:t>
      </w:r>
      <w:r w:rsidRPr="006E532D">
        <w:rPr>
          <w:rFonts w:hint="eastAsia"/>
          <w:i/>
          <w:iCs/>
          <w:rtl/>
        </w:rPr>
        <w:t>المستويات،</w:t>
      </w:r>
      <w:r w:rsidRPr="006E532D">
        <w:rPr>
          <w:i/>
          <w:iCs/>
          <w:rtl/>
        </w:rPr>
        <w:t xml:space="preserve"> </w:t>
      </w:r>
      <w:r w:rsidRPr="006E532D">
        <w:rPr>
          <w:rFonts w:hint="eastAsia"/>
          <w:i/>
          <w:iCs/>
          <w:rtl/>
        </w:rPr>
        <w:t>وتوصيها</w:t>
      </w:r>
      <w:r w:rsidRPr="006E532D">
        <w:rPr>
          <w:i/>
          <w:iCs/>
          <w:rtl/>
        </w:rPr>
        <w:t xml:space="preserve"> </w:t>
      </w:r>
      <w:r w:rsidRPr="006E532D">
        <w:rPr>
          <w:rFonts w:hint="eastAsia"/>
          <w:i/>
          <w:iCs/>
          <w:rtl/>
        </w:rPr>
        <w:t>بإدخال</w:t>
      </w:r>
      <w:r w:rsidRPr="006E532D">
        <w:rPr>
          <w:i/>
          <w:iCs/>
          <w:rtl/>
        </w:rPr>
        <w:t xml:space="preserve"> </w:t>
      </w:r>
      <w:r w:rsidRPr="006E532D">
        <w:rPr>
          <w:rFonts w:hint="eastAsia"/>
          <w:i/>
          <w:iCs/>
          <w:rtl/>
        </w:rPr>
        <w:t>تدابير</w:t>
      </w:r>
      <w:r w:rsidRPr="006E532D">
        <w:rPr>
          <w:i/>
          <w:iCs/>
          <w:rtl/>
        </w:rPr>
        <w:t xml:space="preserve"> </w:t>
      </w:r>
      <w:r w:rsidRPr="006E532D">
        <w:rPr>
          <w:rFonts w:hint="eastAsia"/>
          <w:i/>
          <w:iCs/>
          <w:rtl/>
        </w:rPr>
        <w:t>خاصة</w:t>
      </w:r>
      <w:r w:rsidRPr="006E532D">
        <w:rPr>
          <w:i/>
          <w:iCs/>
          <w:rtl/>
        </w:rPr>
        <w:t xml:space="preserve"> </w:t>
      </w:r>
      <w:r w:rsidRPr="006E532D">
        <w:rPr>
          <w:rFonts w:hint="eastAsia"/>
          <w:i/>
          <w:iCs/>
          <w:rtl/>
        </w:rPr>
        <w:t>مؤقتة،</w:t>
      </w:r>
      <w:r w:rsidRPr="006E532D">
        <w:rPr>
          <w:i/>
          <w:iCs/>
          <w:rtl/>
        </w:rPr>
        <w:t xml:space="preserve"> </w:t>
      </w:r>
      <w:r w:rsidRPr="006E532D">
        <w:rPr>
          <w:rFonts w:hint="eastAsia"/>
          <w:i/>
          <w:iCs/>
          <w:rtl/>
        </w:rPr>
        <w:t>وفقا</w:t>
      </w:r>
      <w:r w:rsidRPr="006E532D">
        <w:rPr>
          <w:i/>
          <w:iCs/>
          <w:rtl/>
        </w:rPr>
        <w:t xml:space="preserve"> </w:t>
      </w:r>
      <w:r w:rsidRPr="006E532D">
        <w:rPr>
          <w:rFonts w:hint="eastAsia"/>
          <w:i/>
          <w:iCs/>
          <w:rtl/>
        </w:rPr>
        <w:t>لتوصيتها</w:t>
      </w:r>
      <w:r w:rsidRPr="006E532D">
        <w:rPr>
          <w:i/>
          <w:iCs/>
          <w:rtl/>
        </w:rPr>
        <w:t xml:space="preserve"> </w:t>
      </w:r>
      <w:r w:rsidRPr="006E532D">
        <w:rPr>
          <w:rFonts w:hint="eastAsia"/>
          <w:i/>
          <w:iCs/>
          <w:rtl/>
        </w:rPr>
        <w:t>العامة</w:t>
      </w:r>
      <w:r w:rsidRPr="006E532D">
        <w:rPr>
          <w:i/>
          <w:iCs/>
          <w:rtl/>
        </w:rPr>
        <w:t xml:space="preserve"> 25</w:t>
      </w:r>
      <w:r w:rsidRPr="006E532D">
        <w:rPr>
          <w:rFonts w:hint="eastAsia"/>
          <w:i/>
          <w:iCs/>
          <w:rtl/>
        </w:rPr>
        <w:t>،</w:t>
      </w:r>
      <w:r w:rsidRPr="006E532D">
        <w:rPr>
          <w:i/>
          <w:iCs/>
          <w:rtl/>
        </w:rPr>
        <w:t xml:space="preserve"> </w:t>
      </w:r>
      <w:r w:rsidRPr="006E532D">
        <w:rPr>
          <w:rFonts w:hint="eastAsia"/>
          <w:i/>
          <w:iCs/>
          <w:rtl/>
        </w:rPr>
        <w:t>بما</w:t>
      </w:r>
      <w:r w:rsidRPr="006E532D">
        <w:rPr>
          <w:i/>
          <w:iCs/>
          <w:rtl/>
        </w:rPr>
        <w:t xml:space="preserve"> </w:t>
      </w:r>
      <w:r w:rsidRPr="006E532D">
        <w:rPr>
          <w:rFonts w:hint="eastAsia"/>
          <w:i/>
          <w:iCs/>
          <w:rtl/>
        </w:rPr>
        <w:t>في</w:t>
      </w:r>
      <w:r w:rsidRPr="006E532D">
        <w:rPr>
          <w:i/>
          <w:iCs/>
          <w:rtl/>
        </w:rPr>
        <w:t xml:space="preserve"> </w:t>
      </w:r>
      <w:r w:rsidRPr="006E532D">
        <w:rPr>
          <w:rFonts w:hint="eastAsia"/>
          <w:i/>
          <w:iCs/>
          <w:rtl/>
        </w:rPr>
        <w:t>ذلك</w:t>
      </w:r>
      <w:r w:rsidRPr="006E532D">
        <w:rPr>
          <w:i/>
          <w:iCs/>
          <w:rtl/>
        </w:rPr>
        <w:t xml:space="preserve"> </w:t>
      </w:r>
      <w:r w:rsidRPr="006E532D">
        <w:rPr>
          <w:rFonts w:hint="eastAsia"/>
          <w:i/>
          <w:iCs/>
          <w:rtl/>
        </w:rPr>
        <w:t>تقديم</w:t>
      </w:r>
      <w:r w:rsidRPr="006E532D">
        <w:rPr>
          <w:i/>
          <w:iCs/>
          <w:rtl/>
        </w:rPr>
        <w:t xml:space="preserve"> </w:t>
      </w:r>
      <w:r w:rsidRPr="006E532D">
        <w:rPr>
          <w:rFonts w:hint="eastAsia"/>
          <w:i/>
          <w:iCs/>
          <w:rtl/>
        </w:rPr>
        <w:t>حوافز</w:t>
      </w:r>
      <w:r w:rsidRPr="006E532D">
        <w:rPr>
          <w:i/>
          <w:iCs/>
          <w:rtl/>
        </w:rPr>
        <w:t xml:space="preserve"> </w:t>
      </w:r>
      <w:r w:rsidRPr="006E532D">
        <w:rPr>
          <w:rFonts w:hint="eastAsia"/>
          <w:i/>
          <w:iCs/>
          <w:rtl/>
        </w:rPr>
        <w:t>للآباء</w:t>
      </w:r>
      <w:r w:rsidRPr="006E532D">
        <w:rPr>
          <w:i/>
          <w:iCs/>
          <w:rtl/>
        </w:rPr>
        <w:t xml:space="preserve"> </w:t>
      </w:r>
      <w:r w:rsidRPr="006E532D">
        <w:rPr>
          <w:rFonts w:hint="eastAsia"/>
          <w:i/>
          <w:iCs/>
          <w:rtl/>
        </w:rPr>
        <w:t>لحملهم</w:t>
      </w:r>
      <w:r w:rsidRPr="006E532D">
        <w:rPr>
          <w:i/>
          <w:iCs/>
          <w:rtl/>
        </w:rPr>
        <w:t xml:space="preserve"> </w:t>
      </w:r>
      <w:r w:rsidRPr="006E532D">
        <w:rPr>
          <w:rFonts w:hint="eastAsia"/>
          <w:i/>
          <w:iCs/>
          <w:rtl/>
        </w:rPr>
        <w:t>على</w:t>
      </w:r>
      <w:r w:rsidRPr="006E532D">
        <w:rPr>
          <w:i/>
          <w:iCs/>
          <w:rtl/>
        </w:rPr>
        <w:t xml:space="preserve"> </w:t>
      </w:r>
      <w:r w:rsidRPr="006E532D">
        <w:rPr>
          <w:rFonts w:hint="eastAsia"/>
          <w:i/>
          <w:iCs/>
          <w:rtl/>
        </w:rPr>
        <w:t>إرسال</w:t>
      </w:r>
      <w:r w:rsidRPr="006E532D">
        <w:rPr>
          <w:i/>
          <w:iCs/>
          <w:rtl/>
        </w:rPr>
        <w:t xml:space="preserve"> </w:t>
      </w:r>
      <w:r w:rsidRPr="006E532D">
        <w:rPr>
          <w:rFonts w:hint="eastAsia"/>
          <w:i/>
          <w:iCs/>
          <w:rtl/>
        </w:rPr>
        <w:t>بناتهم</w:t>
      </w:r>
      <w:r w:rsidRPr="006E532D">
        <w:rPr>
          <w:i/>
          <w:iCs/>
          <w:rtl/>
        </w:rPr>
        <w:t xml:space="preserve"> </w:t>
      </w:r>
      <w:r w:rsidRPr="006E532D">
        <w:rPr>
          <w:rFonts w:hint="eastAsia"/>
          <w:i/>
          <w:iCs/>
          <w:rtl/>
        </w:rPr>
        <w:t>إلى</w:t>
      </w:r>
      <w:r w:rsidRPr="006E532D">
        <w:rPr>
          <w:i/>
          <w:iCs/>
          <w:rtl/>
        </w:rPr>
        <w:t xml:space="preserve"> </w:t>
      </w:r>
      <w:r w:rsidRPr="006E532D">
        <w:rPr>
          <w:rFonts w:hint="eastAsia"/>
          <w:i/>
          <w:iCs/>
          <w:rtl/>
        </w:rPr>
        <w:t>المدارس</w:t>
      </w:r>
      <w:r w:rsidRPr="006E532D">
        <w:rPr>
          <w:i/>
          <w:iCs/>
        </w:rPr>
        <w:t>.</w:t>
      </w:r>
    </w:p>
    <w:p w:rsidR="003C64BA" w:rsidRPr="006E532D" w:rsidRDefault="003C64BA" w:rsidP="003C64BA">
      <w:pPr>
        <w:pStyle w:val="SingleTxt"/>
        <w:spacing w:after="0" w:line="120" w:lineRule="exact"/>
        <w:rPr>
          <w:sz w:val="12"/>
          <w:rtl/>
          <w:lang/>
        </w:rPr>
      </w:pPr>
    </w:p>
    <w:p w:rsidR="003C64BA" w:rsidRDefault="003C64BA" w:rsidP="003C64BA">
      <w:pPr>
        <w:pStyle w:val="SingleTxt"/>
        <w:rPr>
          <w:rFonts w:hint="cs"/>
          <w:rtl/>
        </w:rPr>
      </w:pPr>
      <w:r>
        <w:rPr>
          <w:rFonts w:hint="cs"/>
          <w:rtl/>
        </w:rPr>
        <w:t>9 -</w:t>
      </w:r>
      <w:r>
        <w:rPr>
          <w:rFonts w:hint="cs"/>
          <w:rtl/>
        </w:rPr>
        <w:tab/>
      </w:r>
      <w:r w:rsidRPr="00057BE9">
        <w:rPr>
          <w:rtl/>
        </w:rPr>
        <w:t xml:space="preserve">استجابة لهذه التوصية، يعتمد دستور 11 كانون الأول/ديسمبر </w:t>
      </w:r>
      <w:r>
        <w:rPr>
          <w:rFonts w:hint="cs"/>
          <w:rtl/>
        </w:rPr>
        <w:t>2</w:t>
      </w:r>
      <w:r w:rsidRPr="00057BE9">
        <w:rPr>
          <w:rtl/>
        </w:rPr>
        <w:t xml:space="preserve">010 مبدأ المساواة بين الجنسين في ما يتعلق بالحق في التعليم. فهو ينص في مادته 23 على أن </w:t>
      </w:r>
      <w:r>
        <w:rPr>
          <w:rFonts w:hint="cs"/>
          <w:rtl/>
        </w:rPr>
        <w:t>”</w:t>
      </w:r>
      <w:r w:rsidRPr="00057BE9">
        <w:rPr>
          <w:rtl/>
        </w:rPr>
        <w:t>لكل طفل الحق في التعلم والتربية في ظل مسؤولية الأبوين مع مراعاة حرية الاختيار لديهما</w:t>
      </w:r>
      <w:r>
        <w:rPr>
          <w:rFonts w:hint="cs"/>
          <w:rtl/>
        </w:rPr>
        <w:t>“</w:t>
      </w:r>
      <w:r w:rsidRPr="00057BE9">
        <w:rPr>
          <w:rtl/>
        </w:rPr>
        <w:t>.</w:t>
      </w:r>
    </w:p>
    <w:p w:rsidR="003C64BA" w:rsidRPr="00057BE9" w:rsidRDefault="003C64BA" w:rsidP="003C64BA">
      <w:pPr>
        <w:pStyle w:val="SingleTxt"/>
        <w:rPr>
          <w:b/>
          <w:bCs/>
        </w:rPr>
      </w:pPr>
      <w:r>
        <w:rPr>
          <w:rFonts w:hint="cs"/>
          <w:rtl/>
        </w:rPr>
        <w:t>10 -</w:t>
      </w:r>
      <w:r>
        <w:rPr>
          <w:rFonts w:hint="cs"/>
          <w:rtl/>
        </w:rPr>
        <w:tab/>
      </w:r>
      <w:r w:rsidRPr="00057BE9">
        <w:rPr>
          <w:rtl/>
        </w:rPr>
        <w:t xml:space="preserve">بالإضافة إلى ذلك، واستنادا إلى أحكام المادة 22: </w:t>
      </w:r>
      <w:r>
        <w:rPr>
          <w:rFonts w:hint="cs"/>
          <w:rtl/>
        </w:rPr>
        <w:t>”</w:t>
      </w:r>
      <w:r w:rsidRPr="00057BE9">
        <w:rPr>
          <w:rtl/>
        </w:rPr>
        <w:t>تبذل الدولة الجهود اللازمة لاتخاذ التدابير الضرورية لكفالة التنمية الفكرية لكل فرد دون أي قيد سوي ما لديه من قدرات</w:t>
      </w:r>
      <w:r>
        <w:rPr>
          <w:rFonts w:hint="cs"/>
          <w:rtl/>
        </w:rPr>
        <w:t>“</w:t>
      </w:r>
      <w:r w:rsidRPr="00057BE9">
        <w:rPr>
          <w:b/>
          <w:bCs/>
          <w:rtl/>
        </w:rPr>
        <w:t>.</w:t>
      </w:r>
    </w:p>
    <w:p w:rsidR="003C64BA" w:rsidRDefault="003C64BA" w:rsidP="003C64BA">
      <w:pPr>
        <w:pStyle w:val="SingleTxt"/>
        <w:rPr>
          <w:rFonts w:hint="cs"/>
          <w:rtl/>
        </w:rPr>
      </w:pPr>
      <w:r w:rsidRPr="00057BE9">
        <w:rPr>
          <w:rFonts w:hint="cs"/>
          <w:rtl/>
        </w:rPr>
        <w:t>11 -</w:t>
      </w:r>
      <w:r w:rsidRPr="00057BE9">
        <w:rPr>
          <w:rFonts w:hint="cs"/>
          <w:rtl/>
        </w:rPr>
        <w:tab/>
      </w:r>
      <w:r w:rsidRPr="00057BE9">
        <w:rPr>
          <w:rtl/>
        </w:rPr>
        <w:t>وعلاوة على ذلك، تكفل الفقرة 24 من نفس الدستور تكافؤ فرص الوصول إلى</w:t>
      </w:r>
      <w:r>
        <w:rPr>
          <w:rFonts w:hint="cs"/>
          <w:rtl/>
        </w:rPr>
        <w:t xml:space="preserve"> </w:t>
      </w:r>
      <w:r w:rsidRPr="00057BE9">
        <w:rPr>
          <w:rtl/>
        </w:rPr>
        <w:t>تعليم عام مجاني بالنسبة للجميع.</w:t>
      </w:r>
    </w:p>
    <w:p w:rsidR="003C64BA" w:rsidRPr="006E532D" w:rsidRDefault="003C64BA" w:rsidP="003C64BA">
      <w:pPr>
        <w:pStyle w:val="SingleTxt"/>
        <w:rPr>
          <w:rFonts w:hint="cs"/>
        </w:rPr>
      </w:pPr>
    </w:p>
    <w:p w:rsidR="003C64BA" w:rsidRPr="006E532D"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t>1 -</w:t>
      </w:r>
      <w:r>
        <w:rPr>
          <w:rFonts w:hint="cs"/>
          <w:rtl/>
        </w:rPr>
        <w:tab/>
      </w:r>
      <w:r w:rsidRPr="006E532D">
        <w:rPr>
          <w:rFonts w:hint="eastAsia"/>
          <w:rtl/>
        </w:rPr>
        <w:t>تدابير</w:t>
      </w:r>
      <w:r w:rsidRPr="006E532D">
        <w:rPr>
          <w:rtl/>
        </w:rPr>
        <w:t xml:space="preserve"> </w:t>
      </w:r>
      <w:r w:rsidRPr="006E532D">
        <w:rPr>
          <w:rFonts w:hint="eastAsia"/>
          <w:rtl/>
        </w:rPr>
        <w:t>تشريعية</w:t>
      </w:r>
      <w:r w:rsidRPr="006E532D">
        <w:rPr>
          <w:rtl/>
        </w:rPr>
        <w:t xml:space="preserve"> </w:t>
      </w:r>
    </w:p>
    <w:p w:rsidR="003C64BA" w:rsidRDefault="003C64BA" w:rsidP="00846F5E">
      <w:pPr>
        <w:pStyle w:val="SingleTxt"/>
        <w:rPr>
          <w:rFonts w:hint="cs"/>
          <w:rtl/>
        </w:rPr>
      </w:pPr>
      <w:r>
        <w:rPr>
          <w:rFonts w:hint="cs"/>
          <w:rtl/>
        </w:rPr>
        <w:t>12 -</w:t>
      </w:r>
      <w:r>
        <w:rPr>
          <w:rFonts w:hint="cs"/>
          <w:rtl/>
        </w:rPr>
        <w:tab/>
      </w:r>
      <w:r w:rsidRPr="006E532D">
        <w:rPr>
          <w:rFonts w:hint="eastAsia"/>
          <w:rtl/>
        </w:rPr>
        <w:t>بالاستناد</w:t>
      </w:r>
      <w:r w:rsidRPr="006E532D">
        <w:rPr>
          <w:rtl/>
        </w:rPr>
        <w:t xml:space="preserve"> </w:t>
      </w:r>
      <w:r w:rsidRPr="006E532D">
        <w:rPr>
          <w:rFonts w:hint="eastAsia"/>
          <w:rtl/>
        </w:rPr>
        <w:t>إلى</w:t>
      </w:r>
      <w:r w:rsidRPr="006E532D">
        <w:rPr>
          <w:rtl/>
        </w:rPr>
        <w:t xml:space="preserve"> </w:t>
      </w:r>
      <w:r w:rsidRPr="006E532D">
        <w:rPr>
          <w:rFonts w:hint="eastAsia"/>
          <w:rtl/>
        </w:rPr>
        <w:t>القانون</w:t>
      </w:r>
      <w:r w:rsidRPr="006E532D">
        <w:rPr>
          <w:rtl/>
        </w:rPr>
        <w:t xml:space="preserve"> </w:t>
      </w:r>
      <w:r w:rsidRPr="006E532D">
        <w:rPr>
          <w:rFonts w:hint="eastAsia"/>
          <w:rtl/>
        </w:rPr>
        <w:t>رقم</w:t>
      </w:r>
      <w:r w:rsidRPr="006E532D">
        <w:rPr>
          <w:rtl/>
        </w:rPr>
        <w:t xml:space="preserve"> 2008-011 </w:t>
      </w:r>
      <w:r w:rsidRPr="006E532D">
        <w:rPr>
          <w:rFonts w:hint="eastAsia"/>
          <w:rtl/>
        </w:rPr>
        <w:t>المؤرخ</w:t>
      </w:r>
      <w:r w:rsidRPr="006E532D">
        <w:rPr>
          <w:rtl/>
        </w:rPr>
        <w:t xml:space="preserve"> 26 </w:t>
      </w:r>
      <w:r w:rsidRPr="006E532D">
        <w:rPr>
          <w:rFonts w:hint="eastAsia"/>
          <w:rtl/>
        </w:rPr>
        <w:t>تموز</w:t>
      </w:r>
      <w:r w:rsidRPr="006E532D">
        <w:rPr>
          <w:rtl/>
        </w:rPr>
        <w:t>/</w:t>
      </w:r>
      <w:r w:rsidRPr="006E532D">
        <w:rPr>
          <w:rFonts w:hint="eastAsia"/>
          <w:rtl/>
        </w:rPr>
        <w:t>يولي</w:t>
      </w:r>
      <w:r w:rsidR="00846F5E">
        <w:rPr>
          <w:rFonts w:hint="cs"/>
          <w:rtl/>
        </w:rPr>
        <w:t>ه</w:t>
      </w:r>
      <w:r w:rsidRPr="006E532D">
        <w:rPr>
          <w:rtl/>
        </w:rPr>
        <w:t xml:space="preserve"> 2008 </w:t>
      </w:r>
      <w:r w:rsidRPr="006E532D">
        <w:rPr>
          <w:rFonts w:hint="eastAsia"/>
          <w:rtl/>
        </w:rPr>
        <w:t>والمتعلق</w:t>
      </w:r>
      <w:r w:rsidRPr="006E532D">
        <w:rPr>
          <w:rtl/>
        </w:rPr>
        <w:t xml:space="preserve"> </w:t>
      </w:r>
      <w:r w:rsidRPr="006E532D">
        <w:rPr>
          <w:rFonts w:hint="eastAsia"/>
          <w:rtl/>
        </w:rPr>
        <w:t>بالتوجه</w:t>
      </w:r>
      <w:r w:rsidRPr="006E532D">
        <w:rPr>
          <w:rtl/>
        </w:rPr>
        <w:t xml:space="preserve"> </w:t>
      </w:r>
      <w:r w:rsidRPr="006E532D">
        <w:rPr>
          <w:rFonts w:hint="eastAsia"/>
          <w:rtl/>
        </w:rPr>
        <w:t>العام</w:t>
      </w:r>
      <w:r w:rsidRPr="006E532D">
        <w:rPr>
          <w:rtl/>
        </w:rPr>
        <w:t xml:space="preserve"> </w:t>
      </w:r>
      <w:r w:rsidRPr="006E532D">
        <w:rPr>
          <w:rFonts w:hint="eastAsia"/>
          <w:rtl/>
        </w:rPr>
        <w:t>لنظام</w:t>
      </w:r>
      <w:r w:rsidRPr="006E532D">
        <w:rPr>
          <w:rtl/>
        </w:rPr>
        <w:t xml:space="preserve"> </w:t>
      </w:r>
      <w:r w:rsidRPr="006E532D">
        <w:rPr>
          <w:rFonts w:hint="eastAsia"/>
          <w:rtl/>
        </w:rPr>
        <w:t>التربية</w:t>
      </w:r>
      <w:r w:rsidRPr="006E532D">
        <w:rPr>
          <w:rtl/>
        </w:rPr>
        <w:t xml:space="preserve"> </w:t>
      </w:r>
      <w:r w:rsidRPr="006E532D">
        <w:rPr>
          <w:rFonts w:hint="eastAsia"/>
          <w:rtl/>
        </w:rPr>
        <w:t>والتعليم</w:t>
      </w:r>
      <w:r w:rsidRPr="006E532D">
        <w:rPr>
          <w:rtl/>
        </w:rPr>
        <w:t xml:space="preserve"> </w:t>
      </w:r>
      <w:r w:rsidRPr="006E532D">
        <w:rPr>
          <w:rFonts w:hint="eastAsia"/>
          <w:rtl/>
        </w:rPr>
        <w:t>والتدريب</w:t>
      </w:r>
      <w:r w:rsidRPr="006E532D">
        <w:rPr>
          <w:rtl/>
        </w:rPr>
        <w:t xml:space="preserve"> </w:t>
      </w:r>
      <w:r w:rsidRPr="006E532D">
        <w:rPr>
          <w:rFonts w:hint="eastAsia"/>
          <w:rtl/>
        </w:rPr>
        <w:t>في</w:t>
      </w:r>
      <w:r w:rsidRPr="006E532D">
        <w:rPr>
          <w:rtl/>
        </w:rPr>
        <w:t xml:space="preserve"> </w:t>
      </w:r>
      <w:r w:rsidRPr="006E532D">
        <w:rPr>
          <w:rFonts w:hint="eastAsia"/>
          <w:rtl/>
        </w:rPr>
        <w:t>مدغشقر،</w:t>
      </w:r>
      <w:r w:rsidRPr="006E532D">
        <w:rPr>
          <w:rtl/>
        </w:rPr>
        <w:t xml:space="preserve"> </w:t>
      </w:r>
      <w:r w:rsidRPr="006E532D">
        <w:rPr>
          <w:rFonts w:hint="eastAsia"/>
          <w:rtl/>
        </w:rPr>
        <w:t>تتمتع</w:t>
      </w:r>
      <w:r w:rsidRPr="006E532D">
        <w:rPr>
          <w:rtl/>
        </w:rPr>
        <w:t xml:space="preserve"> </w:t>
      </w:r>
      <w:r w:rsidRPr="006E532D">
        <w:rPr>
          <w:rFonts w:hint="eastAsia"/>
          <w:rtl/>
        </w:rPr>
        <w:t>الفتيات،</w:t>
      </w:r>
      <w:r w:rsidRPr="006E532D">
        <w:rPr>
          <w:rtl/>
        </w:rPr>
        <w:t xml:space="preserve"> </w:t>
      </w:r>
      <w:r w:rsidRPr="006E532D">
        <w:rPr>
          <w:rFonts w:hint="eastAsia"/>
          <w:rtl/>
        </w:rPr>
        <w:t>على</w:t>
      </w:r>
      <w:r w:rsidRPr="006E532D">
        <w:rPr>
          <w:rtl/>
        </w:rPr>
        <w:t xml:space="preserve"> </w:t>
      </w:r>
      <w:r w:rsidRPr="006E532D">
        <w:rPr>
          <w:rFonts w:hint="eastAsia"/>
          <w:rtl/>
        </w:rPr>
        <w:t>قدم</w:t>
      </w:r>
      <w:r w:rsidRPr="006E532D">
        <w:rPr>
          <w:rtl/>
        </w:rPr>
        <w:t xml:space="preserve"> </w:t>
      </w:r>
      <w:r w:rsidRPr="006E532D">
        <w:rPr>
          <w:rFonts w:hint="eastAsia"/>
          <w:rtl/>
        </w:rPr>
        <w:t>المساواة</w:t>
      </w:r>
      <w:r w:rsidRPr="006E532D">
        <w:rPr>
          <w:rtl/>
        </w:rPr>
        <w:t xml:space="preserve"> </w:t>
      </w:r>
      <w:r w:rsidRPr="006E532D">
        <w:rPr>
          <w:rFonts w:hint="eastAsia"/>
          <w:rtl/>
        </w:rPr>
        <w:t>مع</w:t>
      </w:r>
      <w:r w:rsidRPr="006E532D">
        <w:rPr>
          <w:rtl/>
        </w:rPr>
        <w:t xml:space="preserve"> </w:t>
      </w:r>
      <w:r w:rsidRPr="006E532D">
        <w:rPr>
          <w:rFonts w:hint="eastAsia"/>
          <w:rtl/>
        </w:rPr>
        <w:t>الفتيان،</w:t>
      </w:r>
      <w:r w:rsidRPr="006E532D">
        <w:rPr>
          <w:rtl/>
        </w:rPr>
        <w:t xml:space="preserve"> </w:t>
      </w:r>
      <w:r w:rsidRPr="006E532D">
        <w:rPr>
          <w:rFonts w:hint="eastAsia"/>
          <w:rtl/>
        </w:rPr>
        <w:t>بحرية</w:t>
      </w:r>
      <w:r w:rsidRPr="006E532D">
        <w:rPr>
          <w:rtl/>
        </w:rPr>
        <w:t xml:space="preserve"> </w:t>
      </w:r>
      <w:r w:rsidRPr="006E532D">
        <w:rPr>
          <w:rFonts w:hint="eastAsia"/>
          <w:rtl/>
        </w:rPr>
        <w:t>الوصول</w:t>
      </w:r>
      <w:r w:rsidRPr="006E532D">
        <w:rPr>
          <w:rtl/>
        </w:rPr>
        <w:t xml:space="preserve"> </w:t>
      </w:r>
      <w:r w:rsidRPr="006E532D">
        <w:rPr>
          <w:rFonts w:hint="eastAsia"/>
          <w:rtl/>
        </w:rPr>
        <w:t>إلى</w:t>
      </w:r>
      <w:r w:rsidRPr="006E532D">
        <w:rPr>
          <w:rtl/>
        </w:rPr>
        <w:t xml:space="preserve"> </w:t>
      </w:r>
      <w:r w:rsidRPr="006E532D">
        <w:rPr>
          <w:rFonts w:hint="eastAsia"/>
          <w:rtl/>
        </w:rPr>
        <w:t>نظام</w:t>
      </w:r>
      <w:r w:rsidRPr="006E532D">
        <w:rPr>
          <w:rtl/>
        </w:rPr>
        <w:t xml:space="preserve"> </w:t>
      </w:r>
      <w:r w:rsidRPr="006E532D">
        <w:rPr>
          <w:rFonts w:hint="eastAsia"/>
          <w:rtl/>
        </w:rPr>
        <w:t>التعليم</w:t>
      </w:r>
      <w:r w:rsidRPr="006E532D">
        <w:rPr>
          <w:rtl/>
        </w:rPr>
        <w:t>.</w:t>
      </w:r>
    </w:p>
    <w:p w:rsidR="003C64BA" w:rsidRDefault="003C64BA" w:rsidP="003C64BA">
      <w:pPr>
        <w:pStyle w:val="SingleTxt"/>
        <w:rPr>
          <w:rFonts w:hint="cs"/>
          <w:b/>
          <w:bCs/>
          <w:i/>
          <w:iCs/>
          <w:rtl/>
        </w:rPr>
      </w:pPr>
      <w:r>
        <w:rPr>
          <w:rFonts w:hint="cs"/>
          <w:rtl/>
        </w:rPr>
        <w:t>13 -</w:t>
      </w:r>
      <w:r>
        <w:rPr>
          <w:rFonts w:hint="cs"/>
          <w:rtl/>
        </w:rPr>
        <w:tab/>
      </w:r>
      <w:r w:rsidRPr="006E532D">
        <w:rPr>
          <w:rFonts w:hint="eastAsia"/>
          <w:rtl/>
        </w:rPr>
        <w:t>وتظهر</w:t>
      </w:r>
      <w:r w:rsidRPr="006E532D">
        <w:rPr>
          <w:rtl/>
        </w:rPr>
        <w:t xml:space="preserve"> </w:t>
      </w:r>
      <w:r w:rsidRPr="006E532D">
        <w:rPr>
          <w:rFonts w:hint="eastAsia"/>
          <w:rtl/>
        </w:rPr>
        <w:t>البيانات</w:t>
      </w:r>
      <w:r w:rsidRPr="006E532D">
        <w:rPr>
          <w:rtl/>
        </w:rPr>
        <w:t xml:space="preserve"> </w:t>
      </w:r>
      <w:r w:rsidRPr="006E532D">
        <w:rPr>
          <w:rFonts w:hint="eastAsia"/>
          <w:rtl/>
        </w:rPr>
        <w:t>الإحصائية</w:t>
      </w:r>
      <w:r w:rsidRPr="006E532D">
        <w:rPr>
          <w:rtl/>
        </w:rPr>
        <w:t xml:space="preserve"> </w:t>
      </w:r>
      <w:r w:rsidRPr="006E532D">
        <w:rPr>
          <w:rFonts w:hint="eastAsia"/>
          <w:rtl/>
        </w:rPr>
        <w:t>الدراسية</w:t>
      </w:r>
      <w:r w:rsidRPr="006E532D">
        <w:rPr>
          <w:rtl/>
        </w:rPr>
        <w:t xml:space="preserve"> </w:t>
      </w:r>
      <w:r w:rsidRPr="006E532D">
        <w:rPr>
          <w:rFonts w:hint="eastAsia"/>
          <w:rtl/>
        </w:rPr>
        <w:t>الواردة</w:t>
      </w:r>
      <w:r w:rsidRPr="006E532D">
        <w:rPr>
          <w:rtl/>
        </w:rPr>
        <w:t xml:space="preserve"> </w:t>
      </w:r>
      <w:r w:rsidRPr="006E532D">
        <w:rPr>
          <w:rFonts w:hint="eastAsia"/>
          <w:rtl/>
        </w:rPr>
        <w:t>أدناه</w:t>
      </w:r>
      <w:r w:rsidRPr="006E532D">
        <w:rPr>
          <w:rtl/>
        </w:rPr>
        <w:t xml:space="preserve"> </w:t>
      </w:r>
      <w:r w:rsidRPr="006E532D">
        <w:rPr>
          <w:rFonts w:hint="eastAsia"/>
          <w:rtl/>
        </w:rPr>
        <w:t>نسبة</w:t>
      </w:r>
      <w:r w:rsidRPr="006E532D">
        <w:rPr>
          <w:rtl/>
        </w:rPr>
        <w:t xml:space="preserve"> </w:t>
      </w:r>
      <w:r w:rsidRPr="006E532D">
        <w:rPr>
          <w:rFonts w:hint="eastAsia"/>
          <w:rtl/>
        </w:rPr>
        <w:t>الفتيات</w:t>
      </w:r>
      <w:r w:rsidRPr="006E532D">
        <w:rPr>
          <w:rtl/>
        </w:rPr>
        <w:t xml:space="preserve"> </w:t>
      </w:r>
      <w:r w:rsidRPr="006E532D">
        <w:rPr>
          <w:rFonts w:hint="eastAsia"/>
          <w:rtl/>
        </w:rPr>
        <w:t>في</w:t>
      </w:r>
      <w:r w:rsidRPr="006E532D">
        <w:rPr>
          <w:rtl/>
        </w:rPr>
        <w:t xml:space="preserve"> </w:t>
      </w:r>
      <w:r w:rsidRPr="006E532D">
        <w:rPr>
          <w:rFonts w:hint="eastAsia"/>
          <w:rtl/>
        </w:rPr>
        <w:t>نظام</w:t>
      </w:r>
      <w:r w:rsidRPr="006E532D">
        <w:rPr>
          <w:rtl/>
        </w:rPr>
        <w:t xml:space="preserve"> </w:t>
      </w:r>
      <w:r w:rsidRPr="006E532D">
        <w:rPr>
          <w:rFonts w:hint="eastAsia"/>
          <w:rtl/>
        </w:rPr>
        <w:t>التعليم</w:t>
      </w:r>
      <w:r w:rsidRPr="006E532D">
        <w:rPr>
          <w:rtl/>
        </w:rPr>
        <w:t xml:space="preserve"> </w:t>
      </w:r>
      <w:r w:rsidRPr="006E532D">
        <w:rPr>
          <w:rFonts w:hint="eastAsia"/>
          <w:rtl/>
        </w:rPr>
        <w:t>الملغاشي</w:t>
      </w:r>
      <w:r w:rsidRPr="006E532D">
        <w:rPr>
          <w:rtl/>
        </w:rPr>
        <w:t>.</w:t>
      </w:r>
    </w:p>
    <w:p w:rsidR="003C64BA" w:rsidRPr="008A66A9" w:rsidRDefault="003C64BA" w:rsidP="003C64BA">
      <w:pPr>
        <w:pStyle w:val="SingleTxt"/>
        <w:spacing w:after="0" w:line="120" w:lineRule="exact"/>
        <w:rPr>
          <w:rFonts w:hint="cs"/>
          <w:b/>
          <w:bCs/>
          <w:sz w:val="12"/>
          <w:rtl/>
        </w:rPr>
      </w:pPr>
    </w:p>
    <w:p w:rsidR="003C64BA" w:rsidRPr="00ED1341" w:rsidRDefault="003C64BA" w:rsidP="003C64BA">
      <w:pPr>
        <w:pStyle w:val="SingleTxt"/>
        <w:ind w:left="0"/>
        <w:rPr>
          <w:rFonts w:hint="cs"/>
          <w:b/>
          <w:bCs/>
          <w:rtl/>
        </w:rPr>
      </w:pPr>
      <w:r w:rsidRPr="00ED1341">
        <w:rPr>
          <w:rFonts w:hint="cs"/>
          <w:b/>
          <w:bCs/>
          <w:rtl/>
        </w:rPr>
        <w:t>الجدول 9</w:t>
      </w:r>
    </w:p>
    <w:p w:rsidR="003C64BA" w:rsidRPr="00020EA1" w:rsidRDefault="003C64BA" w:rsidP="003C64BA">
      <w:pPr>
        <w:jc w:val="left"/>
        <w:rPr>
          <w:b/>
          <w:bCs/>
          <w:lang w:bidi="ar-EG"/>
        </w:rPr>
      </w:pPr>
      <w:r w:rsidRPr="00020EA1">
        <w:rPr>
          <w:rFonts w:hint="eastAsia"/>
          <w:b/>
          <w:bCs/>
          <w:rtl/>
        </w:rPr>
        <w:t>إحصاءات</w:t>
      </w:r>
      <w:r w:rsidRPr="00020EA1">
        <w:rPr>
          <w:b/>
          <w:bCs/>
          <w:rtl/>
        </w:rPr>
        <w:t xml:space="preserve"> </w:t>
      </w:r>
      <w:r w:rsidRPr="00020EA1">
        <w:rPr>
          <w:rFonts w:hint="eastAsia"/>
          <w:b/>
          <w:bCs/>
          <w:rtl/>
        </w:rPr>
        <w:t>نظام</w:t>
      </w:r>
      <w:r w:rsidRPr="00020EA1">
        <w:rPr>
          <w:b/>
          <w:bCs/>
          <w:rtl/>
        </w:rPr>
        <w:t xml:space="preserve"> </w:t>
      </w:r>
      <w:r w:rsidRPr="00020EA1">
        <w:rPr>
          <w:rFonts w:hint="eastAsia"/>
          <w:b/>
          <w:bCs/>
          <w:rtl/>
        </w:rPr>
        <w:t>التعليم</w:t>
      </w:r>
      <w:r w:rsidRPr="00020EA1">
        <w:rPr>
          <w:b/>
          <w:bCs/>
          <w:rtl/>
        </w:rPr>
        <w:t xml:space="preserve"> </w:t>
      </w:r>
      <w:r w:rsidRPr="00020EA1">
        <w:rPr>
          <w:rFonts w:hint="eastAsia"/>
          <w:b/>
          <w:bCs/>
          <w:rtl/>
        </w:rPr>
        <w:t>الملغاشي</w:t>
      </w:r>
      <w:r w:rsidRPr="00020EA1">
        <w:rPr>
          <w:b/>
          <w:bCs/>
          <w:rtl/>
        </w:rPr>
        <w:t xml:space="preserve"> </w:t>
      </w:r>
      <w:r w:rsidRPr="00020EA1">
        <w:rPr>
          <w:rFonts w:hint="eastAsia"/>
          <w:b/>
          <w:bCs/>
          <w:rtl/>
        </w:rPr>
        <w:t>مع</w:t>
      </w:r>
      <w:r w:rsidRPr="00020EA1">
        <w:rPr>
          <w:b/>
          <w:bCs/>
          <w:rtl/>
        </w:rPr>
        <w:t xml:space="preserve"> </w:t>
      </w:r>
      <w:r w:rsidRPr="00020EA1">
        <w:rPr>
          <w:rFonts w:hint="eastAsia"/>
          <w:b/>
          <w:bCs/>
          <w:rtl/>
        </w:rPr>
        <w:t>نسبة</w:t>
      </w:r>
      <w:r w:rsidRPr="00020EA1">
        <w:rPr>
          <w:b/>
          <w:bCs/>
          <w:rtl/>
        </w:rPr>
        <w:t xml:space="preserve"> </w:t>
      </w:r>
      <w:r w:rsidRPr="00020EA1">
        <w:rPr>
          <w:rFonts w:hint="eastAsia"/>
          <w:b/>
          <w:bCs/>
          <w:rtl/>
        </w:rPr>
        <w:t>الفتيات</w:t>
      </w:r>
    </w:p>
    <w:p w:rsidR="003C64BA" w:rsidRPr="00691C88" w:rsidRDefault="003C64BA" w:rsidP="003C64BA">
      <w:pPr>
        <w:pStyle w:val="SingleTxt"/>
        <w:spacing w:after="0" w:line="120" w:lineRule="exact"/>
        <w:jc w:val="left"/>
        <w:rPr>
          <w:rFonts w:hint="cs"/>
          <w:i/>
          <w:iCs/>
          <w:sz w:val="12"/>
          <w:rtl/>
        </w:rPr>
      </w:pPr>
    </w:p>
    <w:tbl>
      <w:tblPr>
        <w:bidiVisual/>
        <w:tblW w:w="0" w:type="auto"/>
        <w:tblInd w:w="238" w:type="dxa"/>
        <w:tblLayout w:type="fixed"/>
        <w:tblLook w:val="01E0"/>
      </w:tblPr>
      <w:tblGrid>
        <w:gridCol w:w="1800"/>
        <w:gridCol w:w="907"/>
        <w:gridCol w:w="893"/>
        <w:gridCol w:w="1170"/>
        <w:gridCol w:w="1174"/>
        <w:gridCol w:w="975"/>
        <w:gridCol w:w="968"/>
        <w:gridCol w:w="1024"/>
        <w:gridCol w:w="917"/>
      </w:tblGrid>
      <w:tr w:rsidR="003C64BA" w:rsidRPr="00892EA7" w:rsidTr="00892EA7">
        <w:trPr>
          <w:cantSplit/>
          <w:tblHeader/>
        </w:trPr>
        <w:tc>
          <w:tcPr>
            <w:tcW w:w="1800" w:type="dxa"/>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180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lang w:bidi="ar-EG"/>
              </w:rPr>
            </w:pPr>
            <w:r w:rsidRPr="00892EA7">
              <w:rPr>
                <w:rFonts w:eastAsia="MS Mincho" w:hint="eastAsia"/>
                <w:i/>
                <w:iCs/>
                <w:sz w:val="16"/>
                <w:szCs w:val="24"/>
                <w:rtl/>
                <w:lang w:bidi="ar-EG"/>
              </w:rPr>
              <w:t>المجموع</w:t>
            </w:r>
            <w:r w:rsidRPr="00892EA7">
              <w:rPr>
                <w:rFonts w:eastAsia="MS Mincho"/>
                <w:i/>
                <w:iCs/>
                <w:sz w:val="16"/>
                <w:szCs w:val="24"/>
                <w:rtl/>
                <w:lang w:bidi="ar-EG"/>
              </w:rPr>
              <w:t xml:space="preserve"> </w:t>
            </w:r>
            <w:r w:rsidRPr="00892EA7">
              <w:rPr>
                <w:rFonts w:eastAsia="MS Mincho" w:hint="eastAsia"/>
                <w:i/>
                <w:iCs/>
                <w:sz w:val="16"/>
                <w:szCs w:val="24"/>
                <w:rtl/>
                <w:lang w:bidi="ar-EG"/>
              </w:rPr>
              <w:t>في</w:t>
            </w:r>
            <w:r w:rsidRPr="00892EA7">
              <w:rPr>
                <w:rFonts w:eastAsia="MS Mincho"/>
                <w:i/>
                <w:iCs/>
                <w:sz w:val="16"/>
                <w:szCs w:val="24"/>
                <w:rtl/>
                <w:lang w:bidi="ar-EG"/>
              </w:rPr>
              <w:t xml:space="preserve"> </w:t>
            </w:r>
            <w:r w:rsidRPr="00892EA7">
              <w:rPr>
                <w:rFonts w:eastAsia="MS Mincho" w:hint="eastAsia"/>
                <w:i/>
                <w:iCs/>
                <w:sz w:val="16"/>
                <w:szCs w:val="24"/>
                <w:rtl/>
                <w:lang w:bidi="ar-EG"/>
              </w:rPr>
              <w:t>مرحلة</w:t>
            </w:r>
            <w:r w:rsidRPr="00892EA7">
              <w:rPr>
                <w:rFonts w:eastAsia="MS Mincho" w:hint="cs"/>
                <w:i/>
                <w:iCs/>
                <w:sz w:val="16"/>
                <w:szCs w:val="24"/>
                <w:rtl/>
              </w:rPr>
              <w:t xml:space="preserve"> </w:t>
            </w:r>
            <w:r w:rsidRPr="00892EA7">
              <w:rPr>
                <w:rFonts w:eastAsia="MS Mincho" w:hint="eastAsia"/>
                <w:i/>
                <w:iCs/>
                <w:sz w:val="16"/>
                <w:szCs w:val="24"/>
                <w:rtl/>
                <w:lang w:bidi="ar-EG"/>
              </w:rPr>
              <w:t>ما</w:t>
            </w:r>
            <w:r w:rsidRPr="00892EA7">
              <w:rPr>
                <w:rFonts w:eastAsia="MS Mincho" w:hint="cs"/>
                <w:i/>
                <w:iCs/>
                <w:sz w:val="16"/>
                <w:szCs w:val="24"/>
                <w:rtl/>
                <w:lang w:bidi="ar-EG"/>
              </w:rPr>
              <w:t> </w:t>
            </w:r>
            <w:r w:rsidRPr="00892EA7">
              <w:rPr>
                <w:rFonts w:eastAsia="MS Mincho" w:hint="eastAsia"/>
                <w:i/>
                <w:iCs/>
                <w:sz w:val="16"/>
                <w:szCs w:val="24"/>
                <w:rtl/>
                <w:lang w:bidi="ar-EG"/>
              </w:rPr>
              <w:t>قبل</w:t>
            </w:r>
            <w:r w:rsidRPr="00892EA7">
              <w:rPr>
                <w:rFonts w:eastAsia="MS Mincho"/>
                <w:i/>
                <w:iCs/>
                <w:sz w:val="16"/>
                <w:szCs w:val="24"/>
                <w:rtl/>
                <w:lang w:bidi="ar-EG"/>
              </w:rPr>
              <w:t xml:space="preserve"> </w:t>
            </w:r>
            <w:r w:rsidRPr="00892EA7">
              <w:rPr>
                <w:rFonts w:eastAsia="MS Mincho" w:hint="eastAsia"/>
                <w:i/>
                <w:iCs/>
                <w:sz w:val="16"/>
                <w:szCs w:val="24"/>
                <w:rtl/>
                <w:lang w:bidi="ar-EG"/>
              </w:rPr>
              <w:t>المدرسة</w:t>
            </w:r>
          </w:p>
        </w:tc>
        <w:tc>
          <w:tcPr>
            <w:tcW w:w="2344"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lang w:bidi="ar-EG"/>
              </w:rPr>
            </w:pPr>
            <w:r w:rsidRPr="00892EA7">
              <w:rPr>
                <w:rFonts w:eastAsia="MS Mincho" w:hint="eastAsia"/>
                <w:i/>
                <w:iCs/>
                <w:sz w:val="16"/>
                <w:szCs w:val="24"/>
                <w:rtl/>
                <w:lang w:bidi="ar-EG"/>
              </w:rPr>
              <w:t>المجموع</w:t>
            </w:r>
            <w:r w:rsidRPr="00892EA7">
              <w:rPr>
                <w:rFonts w:eastAsia="MS Mincho"/>
                <w:i/>
                <w:iCs/>
                <w:sz w:val="16"/>
                <w:szCs w:val="24"/>
                <w:rtl/>
                <w:lang w:bidi="ar-EG"/>
              </w:rPr>
              <w:t xml:space="preserve"> </w:t>
            </w:r>
            <w:r w:rsidRPr="00892EA7">
              <w:rPr>
                <w:rFonts w:eastAsia="MS Mincho" w:hint="eastAsia"/>
                <w:i/>
                <w:iCs/>
                <w:sz w:val="16"/>
                <w:szCs w:val="24"/>
                <w:rtl/>
                <w:lang w:bidi="ar-EG"/>
              </w:rPr>
              <w:t>في</w:t>
            </w:r>
            <w:r w:rsidRPr="00892EA7">
              <w:rPr>
                <w:rFonts w:eastAsia="MS Mincho"/>
                <w:i/>
                <w:iCs/>
                <w:sz w:val="16"/>
                <w:szCs w:val="24"/>
                <w:rtl/>
                <w:lang w:bidi="ar-EG"/>
              </w:rPr>
              <w:t xml:space="preserve"> </w:t>
            </w:r>
            <w:r w:rsidRPr="00892EA7">
              <w:rPr>
                <w:rFonts w:eastAsia="MS Mincho" w:hint="eastAsia"/>
                <w:i/>
                <w:iCs/>
                <w:sz w:val="16"/>
                <w:szCs w:val="24"/>
                <w:rtl/>
                <w:lang w:bidi="ar-EG"/>
              </w:rPr>
              <w:t>المرحلة</w:t>
            </w:r>
            <w:r w:rsidRPr="00892EA7">
              <w:rPr>
                <w:rFonts w:eastAsia="MS Mincho" w:hint="cs"/>
                <w:i/>
                <w:iCs/>
                <w:sz w:val="16"/>
                <w:szCs w:val="24"/>
                <w:rtl/>
                <w:lang w:bidi="ar-EG"/>
              </w:rPr>
              <w:t xml:space="preserve"> </w:t>
            </w:r>
            <w:r w:rsidRPr="00892EA7">
              <w:rPr>
                <w:rFonts w:eastAsia="MS Mincho" w:hint="eastAsia"/>
                <w:i/>
                <w:iCs/>
                <w:sz w:val="16"/>
                <w:szCs w:val="24"/>
                <w:rtl/>
                <w:lang w:bidi="ar-EG"/>
              </w:rPr>
              <w:t>الإعدادية</w:t>
            </w:r>
            <w:r w:rsidRPr="00892EA7">
              <w:rPr>
                <w:rFonts w:eastAsia="MS Mincho"/>
                <w:i/>
                <w:iCs/>
                <w:sz w:val="16"/>
                <w:szCs w:val="24"/>
                <w:rtl/>
                <w:lang w:bidi="ar-EG"/>
              </w:rPr>
              <w:t xml:space="preserve"> 1 </w:t>
            </w:r>
            <w:r w:rsidRPr="00892EA7">
              <w:rPr>
                <w:rFonts w:eastAsia="MS Mincho" w:hint="eastAsia"/>
                <w:i/>
                <w:iCs/>
                <w:sz w:val="16"/>
                <w:szCs w:val="24"/>
                <w:rtl/>
                <w:lang w:bidi="ar-EG"/>
              </w:rPr>
              <w:t>إلى</w:t>
            </w:r>
            <w:r w:rsidRPr="00892EA7">
              <w:rPr>
                <w:rFonts w:eastAsia="MS Mincho" w:hint="cs"/>
                <w:i/>
                <w:iCs/>
                <w:sz w:val="16"/>
                <w:szCs w:val="24"/>
                <w:rtl/>
                <w:lang w:bidi="ar-EG"/>
              </w:rPr>
              <w:t xml:space="preserve"> </w:t>
            </w:r>
            <w:r w:rsidRPr="00892EA7">
              <w:rPr>
                <w:rFonts w:eastAsia="MS Mincho" w:hint="eastAsia"/>
                <w:i/>
                <w:iCs/>
                <w:sz w:val="16"/>
                <w:szCs w:val="24"/>
                <w:rtl/>
                <w:lang w:bidi="ar-EG"/>
              </w:rPr>
              <w:t>المرحلة</w:t>
            </w:r>
            <w:r w:rsidRPr="00892EA7">
              <w:rPr>
                <w:rFonts w:eastAsia="MS Mincho"/>
                <w:i/>
                <w:iCs/>
                <w:sz w:val="16"/>
                <w:szCs w:val="24"/>
                <w:rtl/>
                <w:lang w:bidi="ar-EG"/>
              </w:rPr>
              <w:t xml:space="preserve"> </w:t>
            </w:r>
            <w:r w:rsidRPr="00892EA7">
              <w:rPr>
                <w:rFonts w:eastAsia="MS Mincho" w:hint="eastAsia"/>
                <w:i/>
                <w:iCs/>
                <w:sz w:val="16"/>
                <w:szCs w:val="24"/>
                <w:rtl/>
                <w:lang w:bidi="ar-EG"/>
              </w:rPr>
              <w:t>المتوسطة</w:t>
            </w:r>
            <w:r w:rsidRPr="00892EA7">
              <w:rPr>
                <w:rFonts w:eastAsia="MS Mincho"/>
                <w:i/>
                <w:iCs/>
                <w:sz w:val="16"/>
                <w:szCs w:val="24"/>
                <w:rtl/>
                <w:lang w:bidi="ar-EG"/>
              </w:rPr>
              <w:t xml:space="preserve"> 2</w:t>
            </w:r>
          </w:p>
        </w:tc>
        <w:tc>
          <w:tcPr>
            <w:tcW w:w="1943"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eastAsia"/>
                <w:i/>
                <w:iCs/>
                <w:sz w:val="16"/>
                <w:szCs w:val="24"/>
                <w:rtl/>
                <w:lang w:bidi="ar-EG"/>
              </w:rPr>
              <w:t>المجموع</w:t>
            </w:r>
            <w:r w:rsidRPr="00892EA7">
              <w:rPr>
                <w:rFonts w:eastAsia="MS Mincho"/>
                <w:i/>
                <w:iCs/>
                <w:sz w:val="16"/>
                <w:szCs w:val="24"/>
                <w:rtl/>
                <w:lang w:bidi="ar-EG"/>
              </w:rPr>
              <w:t xml:space="preserve"> </w:t>
            </w:r>
            <w:r w:rsidRPr="00892EA7">
              <w:rPr>
                <w:rFonts w:eastAsia="MS Mincho" w:hint="eastAsia"/>
                <w:i/>
                <w:iCs/>
                <w:sz w:val="16"/>
                <w:szCs w:val="24"/>
                <w:rtl/>
                <w:lang w:bidi="ar-EG"/>
              </w:rPr>
              <w:t>من</w:t>
            </w:r>
            <w:r w:rsidRPr="00892EA7">
              <w:rPr>
                <w:rFonts w:eastAsia="MS Mincho"/>
                <w:i/>
                <w:iCs/>
                <w:sz w:val="16"/>
                <w:szCs w:val="24"/>
                <w:rtl/>
                <w:lang w:bidi="ar-EG"/>
              </w:rPr>
              <w:t xml:space="preserve"> </w:t>
            </w:r>
            <w:r w:rsidRPr="00892EA7">
              <w:rPr>
                <w:rFonts w:eastAsia="MS Mincho" w:hint="eastAsia"/>
                <w:i/>
                <w:iCs/>
                <w:sz w:val="16"/>
                <w:szCs w:val="24"/>
                <w:rtl/>
                <w:lang w:bidi="ar-EG"/>
              </w:rPr>
              <w:t>الصف</w:t>
            </w:r>
            <w:r w:rsidRPr="00892EA7">
              <w:rPr>
                <w:rFonts w:eastAsia="MS Mincho"/>
                <w:i/>
                <w:iCs/>
                <w:sz w:val="16"/>
                <w:szCs w:val="24"/>
                <w:rtl/>
                <w:lang w:bidi="ar-EG"/>
              </w:rPr>
              <w:t xml:space="preserve"> </w:t>
            </w:r>
            <w:r w:rsidRPr="00892EA7">
              <w:rPr>
                <w:rFonts w:eastAsia="MS Mincho" w:hint="eastAsia"/>
                <w:i/>
                <w:iCs/>
                <w:sz w:val="16"/>
                <w:szCs w:val="24"/>
                <w:rtl/>
                <w:lang w:bidi="ar-EG"/>
              </w:rPr>
              <w:t>السادس</w:t>
            </w:r>
            <w:r w:rsidRPr="00892EA7">
              <w:rPr>
                <w:rFonts w:eastAsia="MS Mincho" w:hint="cs"/>
                <w:i/>
                <w:iCs/>
                <w:sz w:val="16"/>
                <w:szCs w:val="24"/>
                <w:rtl/>
              </w:rPr>
              <w:t xml:space="preserve"> </w:t>
            </w:r>
            <w:r w:rsidRPr="00892EA7">
              <w:rPr>
                <w:rFonts w:eastAsia="MS Mincho" w:hint="eastAsia"/>
                <w:i/>
                <w:iCs/>
                <w:sz w:val="16"/>
                <w:szCs w:val="24"/>
                <w:rtl/>
                <w:lang w:bidi="ar-EG"/>
              </w:rPr>
              <w:t>إلى</w:t>
            </w:r>
            <w:r w:rsidRPr="00892EA7">
              <w:rPr>
                <w:rFonts w:eastAsia="MS Mincho"/>
                <w:i/>
                <w:iCs/>
                <w:sz w:val="16"/>
                <w:szCs w:val="24"/>
                <w:rtl/>
                <w:lang w:bidi="ar-EG"/>
              </w:rPr>
              <w:t xml:space="preserve"> </w:t>
            </w:r>
            <w:r w:rsidRPr="00892EA7">
              <w:rPr>
                <w:rFonts w:eastAsia="MS Mincho" w:hint="eastAsia"/>
                <w:i/>
                <w:iCs/>
                <w:sz w:val="16"/>
                <w:szCs w:val="24"/>
                <w:rtl/>
                <w:lang w:bidi="ar-EG"/>
              </w:rPr>
              <w:t>الصف</w:t>
            </w:r>
            <w:r w:rsidRPr="00892EA7">
              <w:rPr>
                <w:rFonts w:eastAsia="MS Mincho"/>
                <w:i/>
                <w:iCs/>
                <w:sz w:val="16"/>
                <w:szCs w:val="24"/>
                <w:rtl/>
                <w:lang w:bidi="ar-EG"/>
              </w:rPr>
              <w:t xml:space="preserve"> </w:t>
            </w:r>
            <w:r w:rsidRPr="00892EA7">
              <w:rPr>
                <w:rFonts w:eastAsia="MS Mincho" w:hint="eastAsia"/>
                <w:i/>
                <w:iCs/>
                <w:sz w:val="16"/>
                <w:szCs w:val="24"/>
                <w:rtl/>
                <w:lang w:bidi="ar-EG"/>
              </w:rPr>
              <w:t>الثالث</w:t>
            </w:r>
          </w:p>
        </w:tc>
        <w:tc>
          <w:tcPr>
            <w:tcW w:w="1941"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eastAsia"/>
                <w:i/>
                <w:iCs/>
                <w:sz w:val="16"/>
                <w:szCs w:val="24"/>
                <w:rtl/>
                <w:lang w:bidi="ar-EG"/>
              </w:rPr>
              <w:t>المجموع</w:t>
            </w:r>
            <w:r w:rsidRPr="00892EA7">
              <w:rPr>
                <w:rFonts w:eastAsia="MS Mincho"/>
                <w:i/>
                <w:iCs/>
                <w:sz w:val="16"/>
                <w:szCs w:val="24"/>
                <w:rtl/>
                <w:lang w:bidi="ar-EG"/>
              </w:rPr>
              <w:t xml:space="preserve"> </w:t>
            </w:r>
            <w:r w:rsidRPr="00892EA7">
              <w:rPr>
                <w:rFonts w:eastAsia="MS Mincho" w:hint="eastAsia"/>
                <w:i/>
                <w:iCs/>
                <w:sz w:val="16"/>
                <w:szCs w:val="24"/>
                <w:rtl/>
                <w:lang w:bidi="ar-EG"/>
              </w:rPr>
              <w:t>من</w:t>
            </w:r>
            <w:r w:rsidRPr="00892EA7">
              <w:rPr>
                <w:rFonts w:eastAsia="MS Mincho"/>
                <w:i/>
                <w:iCs/>
                <w:sz w:val="16"/>
                <w:szCs w:val="24"/>
                <w:rtl/>
                <w:lang w:bidi="ar-EG"/>
              </w:rPr>
              <w:t xml:space="preserve"> </w:t>
            </w:r>
            <w:r w:rsidRPr="00892EA7">
              <w:rPr>
                <w:rFonts w:eastAsia="MS Mincho" w:hint="eastAsia"/>
                <w:i/>
                <w:iCs/>
                <w:sz w:val="16"/>
                <w:szCs w:val="24"/>
                <w:rtl/>
                <w:lang w:bidi="ar-EG"/>
              </w:rPr>
              <w:t>الصف</w:t>
            </w:r>
            <w:r w:rsidRPr="00892EA7">
              <w:rPr>
                <w:rFonts w:eastAsia="MS Mincho" w:hint="cs"/>
                <w:i/>
                <w:iCs/>
                <w:sz w:val="16"/>
                <w:szCs w:val="24"/>
                <w:rtl/>
              </w:rPr>
              <w:t xml:space="preserve"> </w:t>
            </w:r>
            <w:r w:rsidRPr="00892EA7">
              <w:rPr>
                <w:rFonts w:eastAsia="MS Mincho" w:hint="eastAsia"/>
                <w:i/>
                <w:iCs/>
                <w:sz w:val="16"/>
                <w:szCs w:val="24"/>
                <w:rtl/>
                <w:lang w:bidi="ar-EG"/>
              </w:rPr>
              <w:t>الثاني</w:t>
            </w:r>
            <w:r w:rsidRPr="00892EA7">
              <w:rPr>
                <w:rFonts w:eastAsia="MS Mincho"/>
                <w:i/>
                <w:iCs/>
                <w:sz w:val="16"/>
                <w:szCs w:val="24"/>
                <w:rtl/>
                <w:lang w:bidi="ar-EG"/>
              </w:rPr>
              <w:t xml:space="preserve"> </w:t>
            </w:r>
            <w:r w:rsidRPr="00892EA7">
              <w:rPr>
                <w:rFonts w:eastAsia="MS Mincho" w:hint="eastAsia"/>
                <w:i/>
                <w:iCs/>
                <w:sz w:val="16"/>
                <w:szCs w:val="24"/>
                <w:rtl/>
                <w:lang w:bidi="ar-EG"/>
              </w:rPr>
              <w:t>إلى</w:t>
            </w:r>
            <w:r w:rsidRPr="00892EA7">
              <w:rPr>
                <w:rFonts w:eastAsia="MS Mincho"/>
                <w:i/>
                <w:iCs/>
                <w:sz w:val="16"/>
                <w:szCs w:val="24"/>
                <w:rtl/>
                <w:lang w:bidi="ar-EG"/>
              </w:rPr>
              <w:t xml:space="preserve"> </w:t>
            </w:r>
            <w:r w:rsidRPr="00892EA7">
              <w:rPr>
                <w:rFonts w:eastAsia="MS Mincho" w:hint="eastAsia"/>
                <w:i/>
                <w:iCs/>
                <w:sz w:val="16"/>
                <w:szCs w:val="24"/>
                <w:rtl/>
                <w:lang w:bidi="ar-EG"/>
              </w:rPr>
              <w:t>الصف</w:t>
            </w:r>
            <w:r w:rsidRPr="00892EA7">
              <w:rPr>
                <w:rFonts w:eastAsia="MS Mincho"/>
                <w:i/>
                <w:iCs/>
                <w:sz w:val="16"/>
                <w:szCs w:val="24"/>
                <w:rtl/>
                <w:lang w:bidi="ar-EG"/>
              </w:rPr>
              <w:t xml:space="preserve"> </w:t>
            </w:r>
            <w:r w:rsidRPr="00892EA7">
              <w:rPr>
                <w:rFonts w:eastAsia="MS Mincho" w:hint="eastAsia"/>
                <w:i/>
                <w:iCs/>
                <w:sz w:val="16"/>
                <w:szCs w:val="24"/>
                <w:rtl/>
                <w:lang w:bidi="ar-EG"/>
              </w:rPr>
              <w:t>الأخير</w:t>
            </w:r>
          </w:p>
        </w:tc>
      </w:tr>
      <w:tr w:rsidR="003C64BA" w:rsidRPr="00892EA7" w:rsidTr="00892EA7">
        <w:trPr>
          <w:cantSplit/>
          <w:tblHeader/>
        </w:trPr>
        <w:tc>
          <w:tcPr>
            <w:tcW w:w="180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eastAsia"/>
                <w:i/>
                <w:iCs/>
                <w:sz w:val="16"/>
                <w:szCs w:val="24"/>
                <w:rtl/>
              </w:rPr>
              <w:t>المناطق</w:t>
            </w:r>
          </w:p>
        </w:tc>
        <w:tc>
          <w:tcPr>
            <w:tcW w:w="907"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فتيان وفتيات</w:t>
            </w:r>
          </w:p>
        </w:tc>
        <w:tc>
          <w:tcPr>
            <w:tcW w:w="893"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فتيات</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فتيان وفتيات</w:t>
            </w:r>
          </w:p>
        </w:tc>
        <w:tc>
          <w:tcPr>
            <w:tcW w:w="1174"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فتيات</w:t>
            </w:r>
          </w:p>
        </w:tc>
        <w:tc>
          <w:tcPr>
            <w:tcW w:w="975"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فتيان وفتيات</w:t>
            </w:r>
          </w:p>
        </w:tc>
        <w:tc>
          <w:tcPr>
            <w:tcW w:w="968"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فتات</w:t>
            </w:r>
          </w:p>
        </w:tc>
        <w:tc>
          <w:tcPr>
            <w:tcW w:w="1024"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فتيان وفتيات</w:t>
            </w:r>
          </w:p>
        </w:tc>
        <w:tc>
          <w:tcPr>
            <w:tcW w:w="917"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فتات</w:t>
            </w:r>
          </w:p>
        </w:tc>
      </w:tr>
      <w:tr w:rsidR="003C64BA" w:rsidRPr="00892EA7" w:rsidTr="00892EA7">
        <w:trPr>
          <w:cantSplit/>
          <w:trHeight w:hRule="exact" w:val="115"/>
          <w:tblHeader/>
        </w:trPr>
        <w:tc>
          <w:tcPr>
            <w:tcW w:w="18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9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893"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7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68"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2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1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آلوترا</w:t>
            </w:r>
            <w:r w:rsidRPr="00892EA7">
              <w:rPr>
                <w:rFonts w:eastAsia="MS Mincho"/>
                <w:sz w:val="16"/>
                <w:szCs w:val="24"/>
                <w:rtl/>
              </w:rPr>
              <w:t xml:space="preserve"> </w:t>
            </w:r>
            <w:r w:rsidRPr="00892EA7">
              <w:rPr>
                <w:rFonts w:eastAsia="MS Mincho" w:hint="eastAsia"/>
                <w:sz w:val="16"/>
                <w:szCs w:val="24"/>
                <w:rtl/>
              </w:rPr>
              <w:t>مانغورو</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194 2</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139 1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397 181</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026 89</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990 32</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590 16</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702 7</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70603</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آموروني</w:t>
            </w:r>
            <w:r w:rsidRPr="00892EA7">
              <w:rPr>
                <w:rFonts w:eastAsia="MS Mincho"/>
                <w:sz w:val="16"/>
                <w:szCs w:val="24"/>
                <w:rtl/>
              </w:rPr>
              <w:t xml:space="preserve"> </w:t>
            </w:r>
            <w:r w:rsidRPr="00892EA7">
              <w:rPr>
                <w:rFonts w:eastAsia="MS Mincho" w:hint="eastAsia"/>
                <w:sz w:val="16"/>
                <w:szCs w:val="24"/>
                <w:rtl/>
              </w:rPr>
              <w:t>مانيا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696 5</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852 2</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138 139</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865 67</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287 33</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243 17</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549 5</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719 2</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أنالامانغا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738 3</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906 1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207 283</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612 135</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716 94</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702 48</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048 23</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007 12</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آنالانجيروفو</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047 6</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091 3</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241 242</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396 117</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582 56</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432 26</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235 5</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130 2</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آندروي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509</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269</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442 118</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152 64</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907 10</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474 5</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624 1</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699</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أنوزي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861 92</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391 47</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822 10</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869 4</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149 2</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955</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آتسيمو</w:t>
            </w:r>
            <w:r w:rsidRPr="00892EA7">
              <w:rPr>
                <w:rFonts w:eastAsia="MS Mincho"/>
                <w:sz w:val="16"/>
                <w:szCs w:val="24"/>
                <w:rtl/>
              </w:rPr>
              <w:t xml:space="preserve"> </w:t>
            </w:r>
            <w:r w:rsidRPr="00892EA7">
              <w:rPr>
                <w:rFonts w:eastAsia="MS Mincho" w:hint="eastAsia"/>
                <w:sz w:val="16"/>
                <w:szCs w:val="24"/>
                <w:rtl/>
              </w:rPr>
              <w:t>آندريفانا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914 1</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007 1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994 184</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801 97</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261 27</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857 12</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186 6</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632 2</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آتسيمو</w:t>
            </w:r>
            <w:r w:rsidRPr="00892EA7">
              <w:rPr>
                <w:rFonts w:eastAsia="MS Mincho"/>
                <w:sz w:val="16"/>
                <w:szCs w:val="24"/>
                <w:rtl/>
              </w:rPr>
              <w:t xml:space="preserve"> </w:t>
            </w:r>
            <w:r w:rsidRPr="00892EA7">
              <w:rPr>
                <w:rFonts w:eastAsia="MS Mincho" w:hint="eastAsia"/>
                <w:sz w:val="16"/>
                <w:szCs w:val="24"/>
                <w:rtl/>
              </w:rPr>
              <w:t>آتسينانانا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029 2</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092 1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359 185</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163 89</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243 22</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827 8</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296 2</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795</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آتسينانانا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608 1</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842</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074 248</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135 122</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896 38</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324 19</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669 6</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300 3</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بيتسيبوكا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704 48</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154 24</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498 6</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118 3</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999</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451</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بويني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516 1</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774</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936 91</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770 45</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289 15</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205 7</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770 3</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670 1</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بونجولافا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50</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631 74</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593 36</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444 12</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101 6</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064 2</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935</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ديانا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234 2</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144 1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930 96</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555 48</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479 23</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736 11</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412 5</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530 2</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ماتسياترا</w:t>
            </w:r>
            <w:r w:rsidRPr="00892EA7">
              <w:rPr>
                <w:rFonts w:eastAsia="MS Mincho"/>
                <w:sz w:val="16"/>
                <w:szCs w:val="24"/>
                <w:rtl/>
              </w:rPr>
              <w:t xml:space="preserve"> </w:t>
            </w:r>
            <w:r w:rsidRPr="00892EA7">
              <w:rPr>
                <w:rFonts w:eastAsia="MS Mincho" w:hint="eastAsia"/>
                <w:sz w:val="16"/>
                <w:szCs w:val="24"/>
                <w:rtl/>
              </w:rPr>
              <w:t>العليا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303 2</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179 1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926 208</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905 102</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966 46</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352 25</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237 8</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982 3</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إيهورومبي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124</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67</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704 48</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450 23</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374 5</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426 2</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224 1</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557</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إيتاسي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892</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481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947 111</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454 54</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585 23</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290 12</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743 3</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816 1</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ميلاكي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585 32</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081 16</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410 3</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587 1</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668</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270</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مينابي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675</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376</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521 82</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230 42</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521 10</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934 4</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323 2</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988</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سافا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948 225</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638 110</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295 51</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491 22</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282 6</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388 2</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صوفيا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38</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266 273</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336 134</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787 48</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470 20</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192 9</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503 3</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فاكينانكاراترا</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267 4</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215 2</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107 245</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082 118</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045 50</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915 24</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711 7</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349 3</w:t>
            </w: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فاتوفافي</w:t>
            </w:r>
            <w:r w:rsidRPr="00892EA7">
              <w:rPr>
                <w:rFonts w:eastAsia="MS Mincho"/>
                <w:sz w:val="16"/>
                <w:szCs w:val="24"/>
                <w:rtl/>
              </w:rPr>
              <w:t xml:space="preserve"> </w:t>
            </w:r>
            <w:r w:rsidRPr="00892EA7">
              <w:rPr>
                <w:rFonts w:eastAsia="MS Mincho" w:hint="eastAsia"/>
                <w:sz w:val="16"/>
                <w:szCs w:val="24"/>
                <w:rtl/>
              </w:rPr>
              <w:t>فيتوفيناني</w:t>
            </w:r>
          </w:p>
        </w:tc>
        <w:tc>
          <w:tcPr>
            <w:tcW w:w="9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732 1</w:t>
            </w:r>
          </w:p>
        </w:tc>
        <w:tc>
          <w:tcPr>
            <w:tcW w:w="8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849</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413 322</w:t>
            </w:r>
          </w:p>
        </w:tc>
        <w:tc>
          <w:tcPr>
            <w:tcW w:w="117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803 156</w:t>
            </w:r>
          </w:p>
        </w:tc>
        <w:tc>
          <w:tcPr>
            <w:tcW w:w="975"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940 37</w:t>
            </w:r>
          </w:p>
        </w:tc>
        <w:tc>
          <w:tcPr>
            <w:tcW w:w="9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050 16</w:t>
            </w:r>
          </w:p>
        </w:tc>
        <w:tc>
          <w:tcPr>
            <w:tcW w:w="102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870 5</w:t>
            </w:r>
          </w:p>
        </w:tc>
        <w:tc>
          <w:tcPr>
            <w:tcW w:w="91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324 2</w:t>
            </w:r>
          </w:p>
        </w:tc>
      </w:tr>
      <w:tr w:rsidR="003C64BA" w:rsidRPr="00892EA7" w:rsidTr="00892EA7">
        <w:trPr>
          <w:cantSplit/>
        </w:trPr>
        <w:tc>
          <w:tcPr>
            <w:tcW w:w="180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إينسيمبالي</w:t>
            </w:r>
          </w:p>
        </w:tc>
        <w:tc>
          <w:tcPr>
            <w:tcW w:w="907"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599 37</w:t>
            </w:r>
          </w:p>
        </w:tc>
        <w:tc>
          <w:tcPr>
            <w:tcW w:w="893"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342 19</w:t>
            </w:r>
          </w:p>
        </w:tc>
        <w:tc>
          <w:tcPr>
            <w:tcW w:w="117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331 539 3</w:t>
            </w:r>
          </w:p>
        </w:tc>
        <w:tc>
          <w:tcPr>
            <w:tcW w:w="1174"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592 744 1</w:t>
            </w:r>
          </w:p>
        </w:tc>
        <w:tc>
          <w:tcPr>
            <w:tcW w:w="975"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337 663</w:t>
            </w:r>
          </w:p>
        </w:tc>
        <w:tc>
          <w:tcPr>
            <w:tcW w:w="968"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993 318</w:t>
            </w:r>
          </w:p>
        </w:tc>
        <w:tc>
          <w:tcPr>
            <w:tcW w:w="1024"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653 117</w:t>
            </w:r>
          </w:p>
        </w:tc>
        <w:tc>
          <w:tcPr>
            <w:tcW w:w="917"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706 53</w:t>
            </w:r>
          </w:p>
        </w:tc>
      </w:tr>
      <w:tr w:rsidR="003C64BA" w:rsidRPr="00892EA7" w:rsidTr="00892EA7">
        <w:trPr>
          <w:cantSplit/>
        </w:trPr>
        <w:tc>
          <w:tcPr>
            <w:tcW w:w="180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 xml:space="preserve">   </w:t>
            </w:r>
            <w:r w:rsidRPr="00892EA7">
              <w:rPr>
                <w:rFonts w:eastAsia="MS Mincho" w:hint="eastAsia"/>
                <w:b/>
                <w:bCs/>
                <w:sz w:val="16"/>
                <w:szCs w:val="24"/>
                <w:rtl/>
              </w:rPr>
              <w:t>المجموع</w:t>
            </w:r>
          </w:p>
        </w:tc>
        <w:tc>
          <w:tcPr>
            <w:tcW w:w="907"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100</w:t>
            </w:r>
          </w:p>
        </w:tc>
        <w:tc>
          <w:tcPr>
            <w:tcW w:w="893"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51.44</w:t>
            </w:r>
          </w:p>
        </w:tc>
        <w:tc>
          <w:tcPr>
            <w:tcW w:w="117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100</w:t>
            </w:r>
          </w:p>
        </w:tc>
        <w:tc>
          <w:tcPr>
            <w:tcW w:w="1174"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49.29</w:t>
            </w:r>
          </w:p>
        </w:tc>
        <w:tc>
          <w:tcPr>
            <w:tcW w:w="975"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100</w:t>
            </w:r>
          </w:p>
        </w:tc>
        <w:tc>
          <w:tcPr>
            <w:tcW w:w="968"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48.09</w:t>
            </w:r>
          </w:p>
        </w:tc>
        <w:tc>
          <w:tcPr>
            <w:tcW w:w="1024"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100</w:t>
            </w:r>
          </w:p>
        </w:tc>
        <w:tc>
          <w:tcPr>
            <w:tcW w:w="917"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45.64</w:t>
            </w:r>
          </w:p>
        </w:tc>
      </w:tr>
    </w:tbl>
    <w:p w:rsidR="003C64BA" w:rsidRDefault="003C64BA" w:rsidP="00846F5E">
      <w:pPr>
        <w:pStyle w:val="SingleTxt"/>
        <w:ind w:left="0"/>
        <w:rPr>
          <w:rFonts w:hint="cs"/>
          <w:i/>
          <w:iCs/>
          <w:rtl/>
        </w:rPr>
      </w:pPr>
      <w:r w:rsidRPr="00846F5E">
        <w:rPr>
          <w:rFonts w:hint="cs"/>
          <w:i/>
          <w:iCs/>
          <w:sz w:val="26"/>
          <w:szCs w:val="26"/>
          <w:rtl/>
        </w:rPr>
        <w:t>المصدر</w:t>
      </w:r>
      <w:r w:rsidRPr="000D4511">
        <w:rPr>
          <w:i/>
          <w:iCs/>
          <w:rtl/>
        </w:rPr>
        <w:t xml:space="preserve">: </w:t>
      </w:r>
      <w:r w:rsidRPr="00846F5E">
        <w:rPr>
          <w:i/>
          <w:iCs/>
          <w:sz w:val="17"/>
          <w:szCs w:val="17"/>
          <w:lang w:val="fr-FR"/>
        </w:rPr>
        <w:t>DPE/MEN/Annuaire statistique 2010-2011</w:t>
      </w:r>
      <w:r>
        <w:rPr>
          <w:rFonts w:hint="cs"/>
          <w:i/>
          <w:iCs/>
          <w:rtl/>
        </w:rPr>
        <w:t>.</w:t>
      </w:r>
    </w:p>
    <w:p w:rsidR="003C64BA" w:rsidRPr="00C84363" w:rsidRDefault="003C64BA" w:rsidP="003C64BA">
      <w:pPr>
        <w:pStyle w:val="SingleTxt"/>
        <w:spacing w:after="0" w:line="120" w:lineRule="exact"/>
        <w:rPr>
          <w:rFonts w:hint="cs"/>
          <w:sz w:val="12"/>
          <w:rtl/>
        </w:rPr>
      </w:pPr>
    </w:p>
    <w:p w:rsidR="003C64BA" w:rsidRPr="00C84363" w:rsidRDefault="003C64BA" w:rsidP="003C64BA">
      <w:pPr>
        <w:pStyle w:val="SingleTxt"/>
      </w:pPr>
      <w:r>
        <w:rPr>
          <w:rFonts w:hint="cs"/>
          <w:rtl/>
        </w:rPr>
        <w:t>14 -</w:t>
      </w:r>
      <w:r>
        <w:rPr>
          <w:rFonts w:hint="cs"/>
          <w:rtl/>
        </w:rPr>
        <w:tab/>
      </w:r>
      <w:r w:rsidRPr="00C84363">
        <w:rPr>
          <w:rFonts w:hint="eastAsia"/>
          <w:rtl/>
        </w:rPr>
        <w:t>يظهر</w:t>
      </w:r>
      <w:r w:rsidRPr="00C84363">
        <w:rPr>
          <w:rtl/>
        </w:rPr>
        <w:t xml:space="preserve"> </w:t>
      </w:r>
      <w:r w:rsidRPr="00C84363">
        <w:rPr>
          <w:rFonts w:hint="eastAsia"/>
          <w:rtl/>
        </w:rPr>
        <w:t>عدد</w:t>
      </w:r>
      <w:r w:rsidRPr="00C84363">
        <w:rPr>
          <w:rtl/>
        </w:rPr>
        <w:t xml:space="preserve"> </w:t>
      </w:r>
      <w:r w:rsidRPr="00C84363">
        <w:rPr>
          <w:rFonts w:hint="eastAsia"/>
          <w:rtl/>
        </w:rPr>
        <w:t>الأطفال</w:t>
      </w:r>
      <w:r w:rsidRPr="00C84363">
        <w:rPr>
          <w:rtl/>
        </w:rPr>
        <w:t xml:space="preserve"> </w:t>
      </w:r>
      <w:r w:rsidRPr="00C84363">
        <w:rPr>
          <w:rFonts w:hint="eastAsia"/>
          <w:rtl/>
        </w:rPr>
        <w:t>في</w:t>
      </w:r>
      <w:r w:rsidRPr="00C84363">
        <w:rPr>
          <w:rtl/>
        </w:rPr>
        <w:t xml:space="preserve"> </w:t>
      </w:r>
      <w:r w:rsidRPr="00C84363">
        <w:rPr>
          <w:rFonts w:hint="eastAsia"/>
          <w:rtl/>
        </w:rPr>
        <w:t>بداية</w:t>
      </w:r>
      <w:r w:rsidRPr="00C84363">
        <w:rPr>
          <w:rtl/>
        </w:rPr>
        <w:t xml:space="preserve"> </w:t>
      </w:r>
      <w:r w:rsidRPr="00C84363">
        <w:rPr>
          <w:rFonts w:hint="eastAsia"/>
          <w:rtl/>
        </w:rPr>
        <w:t>الدراسة</w:t>
      </w:r>
      <w:r w:rsidRPr="00C84363">
        <w:rPr>
          <w:rtl/>
        </w:rPr>
        <w:t xml:space="preserve"> </w:t>
      </w:r>
      <w:r w:rsidRPr="00C84363">
        <w:rPr>
          <w:rFonts w:hint="eastAsia"/>
          <w:rtl/>
        </w:rPr>
        <w:t>في</w:t>
      </w:r>
      <w:r w:rsidRPr="00C84363">
        <w:rPr>
          <w:rtl/>
        </w:rPr>
        <w:t xml:space="preserve"> </w:t>
      </w:r>
      <w:r w:rsidRPr="00C84363">
        <w:rPr>
          <w:rFonts w:hint="eastAsia"/>
          <w:rtl/>
        </w:rPr>
        <w:t>مرحلة</w:t>
      </w:r>
      <w:r w:rsidRPr="00C84363">
        <w:rPr>
          <w:rtl/>
        </w:rPr>
        <w:t xml:space="preserve"> </w:t>
      </w:r>
      <w:r w:rsidRPr="00C84363">
        <w:rPr>
          <w:rFonts w:hint="eastAsia"/>
          <w:rtl/>
        </w:rPr>
        <w:t>ما</w:t>
      </w:r>
      <w:r w:rsidRPr="00C84363">
        <w:rPr>
          <w:rtl/>
        </w:rPr>
        <w:t xml:space="preserve"> </w:t>
      </w:r>
      <w:r w:rsidRPr="00C84363">
        <w:rPr>
          <w:rFonts w:hint="eastAsia"/>
          <w:rtl/>
        </w:rPr>
        <w:t>قبل</w:t>
      </w:r>
      <w:r w:rsidRPr="00C84363">
        <w:rPr>
          <w:rtl/>
        </w:rPr>
        <w:t xml:space="preserve"> </w:t>
      </w:r>
      <w:r w:rsidRPr="00C84363">
        <w:rPr>
          <w:rFonts w:hint="eastAsia"/>
          <w:rtl/>
        </w:rPr>
        <w:t>المدرسة</w:t>
      </w:r>
      <w:r w:rsidRPr="00C84363">
        <w:rPr>
          <w:rtl/>
        </w:rPr>
        <w:t xml:space="preserve"> </w:t>
      </w:r>
      <w:r w:rsidRPr="00C84363">
        <w:rPr>
          <w:rFonts w:hint="eastAsia"/>
          <w:rtl/>
        </w:rPr>
        <w:t>نسبة</w:t>
      </w:r>
      <w:r w:rsidRPr="00C84363">
        <w:rPr>
          <w:rtl/>
        </w:rPr>
        <w:t xml:space="preserve"> </w:t>
      </w:r>
      <w:r w:rsidRPr="00C84363">
        <w:rPr>
          <w:rFonts w:hint="eastAsia"/>
          <w:rtl/>
        </w:rPr>
        <w:t>أعلى</w:t>
      </w:r>
      <w:r w:rsidRPr="00C84363">
        <w:rPr>
          <w:rtl/>
        </w:rPr>
        <w:t xml:space="preserve"> </w:t>
      </w:r>
      <w:r w:rsidRPr="00C84363">
        <w:rPr>
          <w:rFonts w:hint="eastAsia"/>
          <w:rtl/>
        </w:rPr>
        <w:t>للفتيات</w:t>
      </w:r>
      <w:r w:rsidRPr="00C84363">
        <w:rPr>
          <w:rtl/>
        </w:rPr>
        <w:t xml:space="preserve"> </w:t>
      </w:r>
      <w:r w:rsidRPr="00C84363">
        <w:rPr>
          <w:rFonts w:hint="eastAsia"/>
          <w:rtl/>
        </w:rPr>
        <w:t>تبلغ</w:t>
      </w:r>
      <w:r w:rsidRPr="00C84363">
        <w:rPr>
          <w:rtl/>
        </w:rPr>
        <w:t xml:space="preserve"> 51.4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مقابل</w:t>
      </w:r>
      <w:r w:rsidRPr="00C84363">
        <w:rPr>
          <w:rtl/>
        </w:rPr>
        <w:t xml:space="preserve"> 48.6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للفتيان</w:t>
      </w:r>
      <w:r w:rsidRPr="00C84363">
        <w:rPr>
          <w:rtl/>
        </w:rPr>
        <w:t xml:space="preserve">. </w:t>
      </w:r>
      <w:r w:rsidRPr="00C84363">
        <w:rPr>
          <w:rFonts w:hint="eastAsia"/>
          <w:rtl/>
        </w:rPr>
        <w:t>ويلاحظ</w:t>
      </w:r>
      <w:r w:rsidRPr="00C84363">
        <w:rPr>
          <w:rtl/>
        </w:rPr>
        <w:t xml:space="preserve"> </w:t>
      </w:r>
      <w:r w:rsidRPr="00C84363">
        <w:rPr>
          <w:rFonts w:hint="eastAsia"/>
          <w:rtl/>
        </w:rPr>
        <w:t>انعكاس</w:t>
      </w:r>
      <w:r w:rsidRPr="00C84363">
        <w:rPr>
          <w:rtl/>
        </w:rPr>
        <w:t xml:space="preserve"> </w:t>
      </w:r>
      <w:r w:rsidRPr="00C84363">
        <w:rPr>
          <w:rFonts w:hint="eastAsia"/>
          <w:rtl/>
        </w:rPr>
        <w:t>تدريجي</w:t>
      </w:r>
      <w:r w:rsidRPr="00C84363">
        <w:rPr>
          <w:rtl/>
        </w:rPr>
        <w:t xml:space="preserve"> </w:t>
      </w:r>
      <w:r w:rsidRPr="00C84363">
        <w:rPr>
          <w:rFonts w:hint="eastAsia"/>
          <w:rtl/>
        </w:rPr>
        <w:t>لهذا</w:t>
      </w:r>
      <w:r w:rsidRPr="00C84363">
        <w:rPr>
          <w:rtl/>
        </w:rPr>
        <w:t xml:space="preserve"> </w:t>
      </w:r>
      <w:r w:rsidRPr="00C84363">
        <w:rPr>
          <w:rFonts w:hint="eastAsia"/>
          <w:rtl/>
        </w:rPr>
        <w:t>الاتجاه</w:t>
      </w:r>
      <w:r w:rsidRPr="00C84363">
        <w:rPr>
          <w:rtl/>
        </w:rPr>
        <w:t xml:space="preserve"> </w:t>
      </w:r>
      <w:r w:rsidRPr="00C84363">
        <w:rPr>
          <w:rFonts w:hint="eastAsia"/>
          <w:rtl/>
        </w:rPr>
        <w:t>في</w:t>
      </w:r>
      <w:r w:rsidRPr="00C84363">
        <w:rPr>
          <w:rtl/>
        </w:rPr>
        <w:t xml:space="preserve"> </w:t>
      </w:r>
      <w:r w:rsidRPr="00C84363">
        <w:rPr>
          <w:rFonts w:hint="eastAsia"/>
          <w:rtl/>
        </w:rPr>
        <w:t>المستويات</w:t>
      </w:r>
      <w:r w:rsidRPr="00C84363">
        <w:rPr>
          <w:rtl/>
        </w:rPr>
        <w:t xml:space="preserve"> </w:t>
      </w:r>
      <w:r w:rsidRPr="00C84363">
        <w:rPr>
          <w:rFonts w:hint="eastAsia"/>
          <w:rtl/>
        </w:rPr>
        <w:t>الابتدائي</w:t>
      </w:r>
      <w:r w:rsidRPr="00C84363">
        <w:rPr>
          <w:rtl/>
        </w:rPr>
        <w:t xml:space="preserve"> </w:t>
      </w:r>
      <w:r w:rsidRPr="00C84363">
        <w:rPr>
          <w:rFonts w:hint="eastAsia"/>
          <w:rtl/>
        </w:rPr>
        <w:t>والثانوي</w:t>
      </w:r>
      <w:r w:rsidRPr="00C84363">
        <w:rPr>
          <w:rtl/>
        </w:rPr>
        <w:t xml:space="preserve"> </w:t>
      </w:r>
      <w:r w:rsidRPr="00C84363">
        <w:rPr>
          <w:rFonts w:hint="eastAsia"/>
          <w:rtl/>
        </w:rPr>
        <w:t>والعالي</w:t>
      </w:r>
      <w:r w:rsidRPr="00C84363">
        <w:rPr>
          <w:rtl/>
        </w:rPr>
        <w:t>.</w:t>
      </w:r>
    </w:p>
    <w:p w:rsidR="003C64BA" w:rsidRPr="00C84363" w:rsidRDefault="003C64BA" w:rsidP="003C64BA">
      <w:pPr>
        <w:pStyle w:val="SingleTxt"/>
      </w:pPr>
      <w:r>
        <w:rPr>
          <w:rFonts w:hint="cs"/>
          <w:rtl/>
        </w:rPr>
        <w:t>15 -</w:t>
      </w:r>
      <w:r>
        <w:rPr>
          <w:rFonts w:hint="cs"/>
          <w:rtl/>
        </w:rPr>
        <w:tab/>
      </w:r>
      <w:r w:rsidRPr="00C84363">
        <w:rPr>
          <w:rFonts w:hint="eastAsia"/>
          <w:rtl/>
        </w:rPr>
        <w:t>وبخصوص</w:t>
      </w:r>
      <w:r w:rsidRPr="00C84363">
        <w:rPr>
          <w:rtl/>
        </w:rPr>
        <w:t xml:space="preserve"> </w:t>
      </w:r>
      <w:r w:rsidRPr="00C84363">
        <w:rPr>
          <w:rFonts w:hint="eastAsia"/>
          <w:rtl/>
        </w:rPr>
        <w:t>التعليم</w:t>
      </w:r>
      <w:r w:rsidRPr="00C84363">
        <w:rPr>
          <w:rtl/>
        </w:rPr>
        <w:t xml:space="preserve"> </w:t>
      </w:r>
      <w:r w:rsidRPr="00C84363">
        <w:rPr>
          <w:rFonts w:hint="eastAsia"/>
          <w:rtl/>
        </w:rPr>
        <w:t>الابتدائي،</w:t>
      </w:r>
      <w:r w:rsidRPr="00C84363">
        <w:rPr>
          <w:rtl/>
        </w:rPr>
        <w:t xml:space="preserve"> </w:t>
      </w:r>
      <w:r w:rsidRPr="00C84363">
        <w:rPr>
          <w:rFonts w:hint="eastAsia"/>
          <w:rtl/>
        </w:rPr>
        <w:t>تبلغ</w:t>
      </w:r>
      <w:r w:rsidRPr="00C84363">
        <w:rPr>
          <w:rtl/>
        </w:rPr>
        <w:t xml:space="preserve"> </w:t>
      </w:r>
      <w:r w:rsidRPr="00C84363">
        <w:rPr>
          <w:rFonts w:hint="eastAsia"/>
          <w:rtl/>
        </w:rPr>
        <w:t>نسبة</w:t>
      </w:r>
      <w:r w:rsidRPr="00C84363">
        <w:rPr>
          <w:rtl/>
        </w:rPr>
        <w:t xml:space="preserve"> </w:t>
      </w:r>
      <w:r w:rsidRPr="00C84363">
        <w:rPr>
          <w:rFonts w:hint="eastAsia"/>
          <w:rtl/>
        </w:rPr>
        <w:t>الفتيات</w:t>
      </w:r>
      <w:r w:rsidRPr="00C84363">
        <w:rPr>
          <w:rtl/>
        </w:rPr>
        <w:t xml:space="preserve"> </w:t>
      </w:r>
      <w:r w:rsidRPr="00C84363">
        <w:rPr>
          <w:rFonts w:hint="eastAsia"/>
          <w:rtl/>
        </w:rPr>
        <w:t>الملتحقات</w:t>
      </w:r>
      <w:r w:rsidRPr="00C84363">
        <w:rPr>
          <w:rtl/>
        </w:rPr>
        <w:t xml:space="preserve"> </w:t>
      </w:r>
      <w:r w:rsidRPr="00C84363">
        <w:rPr>
          <w:rFonts w:hint="eastAsia"/>
          <w:rtl/>
        </w:rPr>
        <w:t>بالمدارس</w:t>
      </w:r>
      <w:r w:rsidRPr="00C84363">
        <w:rPr>
          <w:rtl/>
        </w:rPr>
        <w:t xml:space="preserve"> 49.30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وتبلغ</w:t>
      </w:r>
      <w:r w:rsidRPr="00C84363">
        <w:rPr>
          <w:rtl/>
        </w:rPr>
        <w:t xml:space="preserve"> </w:t>
      </w:r>
      <w:r w:rsidRPr="00C84363">
        <w:rPr>
          <w:rFonts w:hint="eastAsia"/>
          <w:rtl/>
        </w:rPr>
        <w:t>نسبة</w:t>
      </w:r>
      <w:r w:rsidRPr="00C84363">
        <w:rPr>
          <w:rtl/>
        </w:rPr>
        <w:t xml:space="preserve"> </w:t>
      </w:r>
      <w:r w:rsidRPr="00C84363">
        <w:rPr>
          <w:rFonts w:hint="eastAsia"/>
          <w:rtl/>
        </w:rPr>
        <w:t>الفتيان</w:t>
      </w:r>
      <w:r w:rsidRPr="00C84363">
        <w:rPr>
          <w:rtl/>
        </w:rPr>
        <w:t xml:space="preserve"> 50.7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إلا</w:t>
      </w:r>
      <w:r w:rsidRPr="00C84363">
        <w:rPr>
          <w:rtl/>
        </w:rPr>
        <w:t xml:space="preserve"> </w:t>
      </w:r>
      <w:r w:rsidRPr="00C84363">
        <w:rPr>
          <w:rFonts w:hint="eastAsia"/>
          <w:rtl/>
        </w:rPr>
        <w:t>أن</w:t>
      </w:r>
      <w:r w:rsidRPr="00C84363">
        <w:rPr>
          <w:rtl/>
        </w:rPr>
        <w:t xml:space="preserve"> </w:t>
      </w:r>
      <w:r w:rsidRPr="00C84363">
        <w:rPr>
          <w:rFonts w:hint="eastAsia"/>
          <w:rtl/>
        </w:rPr>
        <w:t>في</w:t>
      </w:r>
      <w:r w:rsidRPr="00C84363">
        <w:rPr>
          <w:rtl/>
        </w:rPr>
        <w:t xml:space="preserve"> </w:t>
      </w:r>
      <w:r w:rsidRPr="00C84363">
        <w:rPr>
          <w:rFonts w:hint="eastAsia"/>
          <w:rtl/>
        </w:rPr>
        <w:t>بعض</w:t>
      </w:r>
      <w:r w:rsidRPr="00C84363">
        <w:rPr>
          <w:rtl/>
        </w:rPr>
        <w:t xml:space="preserve"> </w:t>
      </w:r>
      <w:r w:rsidRPr="00C84363">
        <w:rPr>
          <w:rFonts w:hint="eastAsia"/>
          <w:rtl/>
        </w:rPr>
        <w:t>المناطق</w:t>
      </w:r>
      <w:r w:rsidRPr="00C84363">
        <w:rPr>
          <w:rtl/>
        </w:rPr>
        <w:t xml:space="preserve"> </w:t>
      </w:r>
      <w:r w:rsidRPr="00C84363">
        <w:rPr>
          <w:rFonts w:hint="eastAsia"/>
          <w:rtl/>
        </w:rPr>
        <w:t>مثل</w:t>
      </w:r>
      <w:r w:rsidRPr="00C84363">
        <w:rPr>
          <w:rtl/>
        </w:rPr>
        <w:t xml:space="preserve"> </w:t>
      </w:r>
      <w:r w:rsidRPr="00C84363">
        <w:rPr>
          <w:rFonts w:hint="eastAsia"/>
          <w:rtl/>
        </w:rPr>
        <w:t>آندروي</w:t>
      </w:r>
      <w:r w:rsidRPr="00C84363">
        <w:rPr>
          <w:rtl/>
        </w:rPr>
        <w:t xml:space="preserve"> </w:t>
      </w:r>
      <w:r w:rsidRPr="00C84363">
        <w:rPr>
          <w:rFonts w:hint="eastAsia"/>
          <w:rtl/>
        </w:rPr>
        <w:t>وآنوزي</w:t>
      </w:r>
      <w:r w:rsidRPr="00C84363">
        <w:rPr>
          <w:rtl/>
        </w:rPr>
        <w:t xml:space="preserve"> </w:t>
      </w:r>
      <w:r w:rsidRPr="00C84363">
        <w:rPr>
          <w:rFonts w:hint="eastAsia"/>
          <w:rtl/>
        </w:rPr>
        <w:t>وآتسيمو</w:t>
      </w:r>
      <w:r w:rsidRPr="00C84363">
        <w:rPr>
          <w:rtl/>
        </w:rPr>
        <w:t xml:space="preserve"> </w:t>
      </w:r>
      <w:r w:rsidRPr="00C84363">
        <w:rPr>
          <w:rFonts w:hint="eastAsia"/>
          <w:rtl/>
        </w:rPr>
        <w:t>وآندريفانا</w:t>
      </w:r>
      <w:r w:rsidRPr="00C84363">
        <w:rPr>
          <w:rtl/>
        </w:rPr>
        <w:t xml:space="preserve"> </w:t>
      </w:r>
      <w:r w:rsidRPr="00C84363">
        <w:rPr>
          <w:rFonts w:hint="eastAsia"/>
          <w:rtl/>
        </w:rPr>
        <w:t>وديانا</w:t>
      </w:r>
      <w:r w:rsidRPr="00C84363">
        <w:rPr>
          <w:rtl/>
        </w:rPr>
        <w:t xml:space="preserve"> </w:t>
      </w:r>
      <w:r w:rsidRPr="00C84363">
        <w:rPr>
          <w:rFonts w:hint="eastAsia"/>
          <w:rtl/>
        </w:rPr>
        <w:t>ومينابي،</w:t>
      </w:r>
      <w:r w:rsidRPr="00C84363">
        <w:rPr>
          <w:rtl/>
        </w:rPr>
        <w:t xml:space="preserve"> </w:t>
      </w:r>
      <w:r w:rsidRPr="00C84363">
        <w:rPr>
          <w:rFonts w:hint="eastAsia"/>
          <w:rtl/>
        </w:rPr>
        <w:t>فإن</w:t>
      </w:r>
      <w:r w:rsidRPr="00C84363">
        <w:rPr>
          <w:rtl/>
        </w:rPr>
        <w:t xml:space="preserve"> </w:t>
      </w:r>
      <w:r w:rsidRPr="00C84363">
        <w:rPr>
          <w:rFonts w:hint="eastAsia"/>
          <w:rtl/>
        </w:rPr>
        <w:t>نسبة</w:t>
      </w:r>
      <w:r w:rsidRPr="00C84363">
        <w:rPr>
          <w:rtl/>
        </w:rPr>
        <w:t xml:space="preserve"> </w:t>
      </w:r>
      <w:r w:rsidRPr="00C84363">
        <w:rPr>
          <w:rFonts w:hint="eastAsia"/>
          <w:rtl/>
        </w:rPr>
        <w:t>الفتيات</w:t>
      </w:r>
      <w:r w:rsidRPr="00C84363">
        <w:rPr>
          <w:rtl/>
        </w:rPr>
        <w:t xml:space="preserve"> </w:t>
      </w:r>
      <w:r w:rsidRPr="00C84363">
        <w:rPr>
          <w:rFonts w:hint="eastAsia"/>
          <w:rtl/>
        </w:rPr>
        <w:t>الملتحقات</w:t>
      </w:r>
      <w:r w:rsidRPr="00C84363">
        <w:rPr>
          <w:rtl/>
        </w:rPr>
        <w:t xml:space="preserve"> </w:t>
      </w:r>
      <w:r w:rsidRPr="00C84363">
        <w:rPr>
          <w:rFonts w:hint="eastAsia"/>
          <w:rtl/>
        </w:rPr>
        <w:t>بالمدارس</w:t>
      </w:r>
      <w:r w:rsidRPr="00C84363">
        <w:rPr>
          <w:rtl/>
        </w:rPr>
        <w:t xml:space="preserve"> </w:t>
      </w:r>
      <w:r w:rsidRPr="00C84363">
        <w:rPr>
          <w:rFonts w:hint="eastAsia"/>
          <w:rtl/>
        </w:rPr>
        <w:t>تظل</w:t>
      </w:r>
      <w:r w:rsidRPr="00C84363">
        <w:rPr>
          <w:rtl/>
        </w:rPr>
        <w:t xml:space="preserve"> </w:t>
      </w:r>
      <w:r w:rsidRPr="00C84363">
        <w:rPr>
          <w:rFonts w:hint="eastAsia"/>
          <w:rtl/>
        </w:rPr>
        <w:t>أكبر</w:t>
      </w:r>
      <w:r w:rsidRPr="00C84363">
        <w:rPr>
          <w:rtl/>
        </w:rPr>
        <w:t xml:space="preserve"> </w:t>
      </w:r>
      <w:r w:rsidRPr="00C84363">
        <w:rPr>
          <w:rFonts w:hint="eastAsia"/>
          <w:rtl/>
        </w:rPr>
        <w:t>من</w:t>
      </w:r>
      <w:r w:rsidRPr="00C84363">
        <w:rPr>
          <w:rtl/>
        </w:rPr>
        <w:t xml:space="preserve"> </w:t>
      </w:r>
      <w:r w:rsidRPr="00C84363">
        <w:rPr>
          <w:rFonts w:hint="eastAsia"/>
          <w:rtl/>
        </w:rPr>
        <w:t>نسبة</w:t>
      </w:r>
      <w:r w:rsidRPr="00C84363">
        <w:rPr>
          <w:rtl/>
        </w:rPr>
        <w:t xml:space="preserve"> </w:t>
      </w:r>
      <w:r w:rsidRPr="00C84363">
        <w:rPr>
          <w:rFonts w:hint="eastAsia"/>
          <w:rtl/>
        </w:rPr>
        <w:t>الفتيان</w:t>
      </w:r>
      <w:r w:rsidRPr="00C84363">
        <w:rPr>
          <w:rtl/>
        </w:rPr>
        <w:t>.</w:t>
      </w:r>
    </w:p>
    <w:p w:rsidR="003C64BA" w:rsidRPr="00C84363" w:rsidRDefault="003C64BA" w:rsidP="003C64BA">
      <w:pPr>
        <w:pStyle w:val="SingleTxt"/>
      </w:pPr>
      <w:r>
        <w:rPr>
          <w:rFonts w:hint="cs"/>
          <w:rtl/>
        </w:rPr>
        <w:t>16 -</w:t>
      </w:r>
      <w:r>
        <w:rPr>
          <w:rFonts w:hint="cs"/>
          <w:rtl/>
        </w:rPr>
        <w:tab/>
      </w:r>
      <w:r w:rsidRPr="00C84363">
        <w:rPr>
          <w:rFonts w:hint="eastAsia"/>
          <w:rtl/>
        </w:rPr>
        <w:t>وفي</w:t>
      </w:r>
      <w:r w:rsidRPr="00C84363">
        <w:rPr>
          <w:rtl/>
        </w:rPr>
        <w:t xml:space="preserve"> </w:t>
      </w:r>
      <w:r w:rsidRPr="00C84363">
        <w:rPr>
          <w:rFonts w:hint="eastAsia"/>
          <w:rtl/>
        </w:rPr>
        <w:t>ما</w:t>
      </w:r>
      <w:r w:rsidRPr="00C84363">
        <w:rPr>
          <w:rtl/>
        </w:rPr>
        <w:t xml:space="preserve"> </w:t>
      </w:r>
      <w:r w:rsidRPr="00C84363">
        <w:rPr>
          <w:rFonts w:hint="eastAsia"/>
          <w:rtl/>
        </w:rPr>
        <w:t>يتعلق</w:t>
      </w:r>
      <w:r w:rsidRPr="00C84363">
        <w:rPr>
          <w:rtl/>
        </w:rPr>
        <w:t xml:space="preserve"> </w:t>
      </w:r>
      <w:r>
        <w:rPr>
          <w:rFonts w:hint="cs"/>
          <w:rtl/>
        </w:rPr>
        <w:t>ب</w:t>
      </w:r>
      <w:r w:rsidRPr="00C84363">
        <w:rPr>
          <w:rFonts w:hint="eastAsia"/>
          <w:rtl/>
        </w:rPr>
        <w:t>التعليم</w:t>
      </w:r>
      <w:r w:rsidRPr="00C84363">
        <w:rPr>
          <w:rtl/>
        </w:rPr>
        <w:t xml:space="preserve"> </w:t>
      </w:r>
      <w:r w:rsidRPr="00C84363">
        <w:rPr>
          <w:rFonts w:hint="eastAsia"/>
          <w:rtl/>
        </w:rPr>
        <w:t>الثانوي،</w:t>
      </w:r>
      <w:r w:rsidRPr="00C84363">
        <w:rPr>
          <w:rtl/>
        </w:rPr>
        <w:t xml:space="preserve"> </w:t>
      </w:r>
      <w:r w:rsidRPr="00C84363">
        <w:rPr>
          <w:rFonts w:hint="eastAsia"/>
          <w:rtl/>
        </w:rPr>
        <w:t>يصبح</w:t>
      </w:r>
      <w:r w:rsidRPr="00C84363">
        <w:rPr>
          <w:rtl/>
        </w:rPr>
        <w:t xml:space="preserve"> </w:t>
      </w:r>
      <w:r w:rsidRPr="00C84363">
        <w:rPr>
          <w:rFonts w:hint="eastAsia"/>
          <w:rtl/>
        </w:rPr>
        <w:t>الفارق</w:t>
      </w:r>
      <w:r w:rsidRPr="00C84363">
        <w:rPr>
          <w:rtl/>
        </w:rPr>
        <w:t xml:space="preserve"> </w:t>
      </w:r>
      <w:r w:rsidRPr="00C84363">
        <w:rPr>
          <w:rFonts w:hint="eastAsia"/>
          <w:rtl/>
        </w:rPr>
        <w:t>أهم</w:t>
      </w:r>
      <w:r w:rsidRPr="00C84363">
        <w:rPr>
          <w:rtl/>
        </w:rPr>
        <w:t xml:space="preserve"> </w:t>
      </w:r>
      <w:r w:rsidRPr="00C84363">
        <w:rPr>
          <w:rFonts w:hint="eastAsia"/>
          <w:rtl/>
        </w:rPr>
        <w:t>عموما،</w:t>
      </w:r>
      <w:r w:rsidRPr="00C84363">
        <w:rPr>
          <w:rtl/>
        </w:rPr>
        <w:t xml:space="preserve"> 48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للفتيات</w:t>
      </w:r>
      <w:r w:rsidRPr="00C84363">
        <w:rPr>
          <w:rtl/>
        </w:rPr>
        <w:t xml:space="preserve"> </w:t>
      </w:r>
      <w:r w:rsidRPr="00C84363">
        <w:rPr>
          <w:rFonts w:hint="eastAsia"/>
          <w:rtl/>
        </w:rPr>
        <w:t>مقابل</w:t>
      </w:r>
      <w:r w:rsidRPr="00C84363">
        <w:rPr>
          <w:rtl/>
        </w:rPr>
        <w:t xml:space="preserve"> 52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للفتيان</w:t>
      </w:r>
      <w:r w:rsidRPr="00C84363">
        <w:rPr>
          <w:rtl/>
        </w:rPr>
        <w:t xml:space="preserve"> </w:t>
      </w:r>
      <w:r w:rsidRPr="00C84363">
        <w:rPr>
          <w:rFonts w:hint="eastAsia"/>
          <w:rtl/>
        </w:rPr>
        <w:t>في</w:t>
      </w:r>
      <w:r w:rsidRPr="00C84363">
        <w:rPr>
          <w:rtl/>
        </w:rPr>
        <w:t xml:space="preserve"> </w:t>
      </w:r>
      <w:r w:rsidRPr="00C84363">
        <w:rPr>
          <w:rFonts w:hint="eastAsia"/>
          <w:rtl/>
        </w:rPr>
        <w:t>المراحل</w:t>
      </w:r>
      <w:r w:rsidRPr="00C84363">
        <w:rPr>
          <w:rtl/>
        </w:rPr>
        <w:t xml:space="preserve"> </w:t>
      </w:r>
      <w:r w:rsidRPr="00C84363">
        <w:rPr>
          <w:rFonts w:hint="eastAsia"/>
          <w:rtl/>
        </w:rPr>
        <w:t>الأولى</w:t>
      </w:r>
      <w:r w:rsidRPr="00C84363">
        <w:rPr>
          <w:rtl/>
        </w:rPr>
        <w:t xml:space="preserve"> </w:t>
      </w:r>
      <w:r w:rsidRPr="00C84363">
        <w:rPr>
          <w:rFonts w:hint="eastAsia"/>
          <w:rtl/>
        </w:rPr>
        <w:t>من</w:t>
      </w:r>
      <w:r w:rsidRPr="00C84363">
        <w:rPr>
          <w:rtl/>
        </w:rPr>
        <w:t xml:space="preserve"> </w:t>
      </w:r>
      <w:r w:rsidRPr="00C84363">
        <w:rPr>
          <w:rFonts w:hint="eastAsia"/>
          <w:rtl/>
        </w:rPr>
        <w:t>التعليم</w:t>
      </w:r>
      <w:r w:rsidRPr="00C84363">
        <w:rPr>
          <w:rtl/>
        </w:rPr>
        <w:t xml:space="preserve"> </w:t>
      </w:r>
      <w:r w:rsidRPr="00C84363">
        <w:rPr>
          <w:rFonts w:hint="eastAsia"/>
          <w:rtl/>
        </w:rPr>
        <w:t>الثانوي،</w:t>
      </w:r>
      <w:r w:rsidRPr="00C84363">
        <w:rPr>
          <w:rtl/>
        </w:rPr>
        <w:t xml:space="preserve"> </w:t>
      </w:r>
      <w:r w:rsidRPr="00C84363">
        <w:rPr>
          <w:rFonts w:hint="eastAsia"/>
          <w:rtl/>
        </w:rPr>
        <w:t>و</w:t>
      </w:r>
      <w:r w:rsidR="00846F5E">
        <w:rPr>
          <w:rFonts w:hint="cs"/>
          <w:rtl/>
        </w:rPr>
        <w:t xml:space="preserve"> </w:t>
      </w:r>
      <w:r w:rsidRPr="00C84363">
        <w:rPr>
          <w:rtl/>
        </w:rPr>
        <w:t xml:space="preserve">45.64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للفتيات</w:t>
      </w:r>
      <w:r w:rsidRPr="00C84363">
        <w:rPr>
          <w:rtl/>
        </w:rPr>
        <w:t xml:space="preserve"> </w:t>
      </w:r>
      <w:r w:rsidRPr="00C84363">
        <w:rPr>
          <w:rFonts w:hint="eastAsia"/>
          <w:rtl/>
        </w:rPr>
        <w:t>مقابل</w:t>
      </w:r>
      <w:r w:rsidRPr="00C84363">
        <w:rPr>
          <w:rtl/>
        </w:rPr>
        <w:t xml:space="preserve"> 54.36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للفتيان</w:t>
      </w:r>
      <w:r w:rsidRPr="00C84363">
        <w:rPr>
          <w:rtl/>
        </w:rPr>
        <w:t xml:space="preserve"> </w:t>
      </w:r>
      <w:r w:rsidRPr="00C84363">
        <w:rPr>
          <w:rFonts w:hint="eastAsia"/>
          <w:rtl/>
        </w:rPr>
        <w:t>على</w:t>
      </w:r>
      <w:r w:rsidRPr="00C84363">
        <w:rPr>
          <w:rtl/>
        </w:rPr>
        <w:t xml:space="preserve"> </w:t>
      </w:r>
      <w:r w:rsidRPr="00C84363">
        <w:rPr>
          <w:rFonts w:hint="eastAsia"/>
          <w:rtl/>
        </w:rPr>
        <w:t>مستوى</w:t>
      </w:r>
      <w:r w:rsidRPr="00C84363">
        <w:rPr>
          <w:rtl/>
        </w:rPr>
        <w:t xml:space="preserve"> </w:t>
      </w:r>
      <w:r w:rsidRPr="00C84363">
        <w:rPr>
          <w:rFonts w:hint="eastAsia"/>
          <w:rtl/>
        </w:rPr>
        <w:t>المعاهد</w:t>
      </w:r>
      <w:r w:rsidRPr="00C84363">
        <w:rPr>
          <w:rtl/>
        </w:rPr>
        <w:t xml:space="preserve"> </w:t>
      </w:r>
      <w:r w:rsidRPr="00C84363">
        <w:rPr>
          <w:rFonts w:hint="eastAsia"/>
          <w:rtl/>
        </w:rPr>
        <w:t>الثانوية</w:t>
      </w:r>
      <w:r w:rsidRPr="00C84363">
        <w:rPr>
          <w:rtl/>
        </w:rPr>
        <w:t xml:space="preserve">. </w:t>
      </w:r>
      <w:r w:rsidRPr="00C84363">
        <w:rPr>
          <w:rFonts w:hint="eastAsia"/>
          <w:rtl/>
        </w:rPr>
        <w:t>إلا</w:t>
      </w:r>
      <w:r w:rsidRPr="00C84363">
        <w:rPr>
          <w:rtl/>
        </w:rPr>
        <w:t xml:space="preserve"> </w:t>
      </w:r>
      <w:r w:rsidRPr="00C84363">
        <w:rPr>
          <w:rFonts w:hint="eastAsia"/>
          <w:rtl/>
        </w:rPr>
        <w:t>أنه</w:t>
      </w:r>
      <w:r w:rsidRPr="00C84363">
        <w:rPr>
          <w:rtl/>
        </w:rPr>
        <w:t xml:space="preserve"> </w:t>
      </w:r>
      <w:r w:rsidRPr="00C84363">
        <w:rPr>
          <w:rFonts w:hint="eastAsia"/>
          <w:rtl/>
        </w:rPr>
        <w:t>تجدر</w:t>
      </w:r>
      <w:r w:rsidRPr="00C84363">
        <w:rPr>
          <w:rtl/>
        </w:rPr>
        <w:t xml:space="preserve"> </w:t>
      </w:r>
      <w:r w:rsidRPr="00C84363">
        <w:rPr>
          <w:rFonts w:hint="eastAsia"/>
          <w:rtl/>
        </w:rPr>
        <w:t>ملاحظة</w:t>
      </w:r>
      <w:r w:rsidRPr="00C84363">
        <w:rPr>
          <w:rtl/>
        </w:rPr>
        <w:t xml:space="preserve"> </w:t>
      </w:r>
      <w:r w:rsidRPr="00C84363">
        <w:rPr>
          <w:rFonts w:hint="eastAsia"/>
          <w:rtl/>
        </w:rPr>
        <w:t>أن</w:t>
      </w:r>
      <w:r w:rsidRPr="00C84363">
        <w:rPr>
          <w:rtl/>
        </w:rPr>
        <w:t xml:space="preserve"> </w:t>
      </w:r>
      <w:r w:rsidRPr="00C84363">
        <w:rPr>
          <w:rFonts w:hint="eastAsia"/>
          <w:rtl/>
        </w:rPr>
        <w:t>على</w:t>
      </w:r>
      <w:r w:rsidRPr="00C84363">
        <w:rPr>
          <w:rtl/>
        </w:rPr>
        <w:t xml:space="preserve"> </w:t>
      </w:r>
      <w:r w:rsidRPr="00C84363">
        <w:rPr>
          <w:rFonts w:hint="eastAsia"/>
          <w:rtl/>
        </w:rPr>
        <w:t>مستوى</w:t>
      </w:r>
      <w:r w:rsidRPr="00C84363">
        <w:rPr>
          <w:rtl/>
        </w:rPr>
        <w:t xml:space="preserve"> </w:t>
      </w:r>
      <w:r w:rsidRPr="00C84363">
        <w:rPr>
          <w:rFonts w:hint="eastAsia"/>
          <w:rtl/>
        </w:rPr>
        <w:t>المراحل</w:t>
      </w:r>
      <w:r w:rsidRPr="00C84363">
        <w:rPr>
          <w:rtl/>
        </w:rPr>
        <w:t xml:space="preserve"> </w:t>
      </w:r>
      <w:r w:rsidRPr="00C84363">
        <w:rPr>
          <w:rFonts w:hint="eastAsia"/>
          <w:rtl/>
        </w:rPr>
        <w:t>الأولى</w:t>
      </w:r>
      <w:r w:rsidRPr="00C84363">
        <w:rPr>
          <w:rtl/>
        </w:rPr>
        <w:t xml:space="preserve"> </w:t>
      </w:r>
      <w:r w:rsidRPr="00C84363">
        <w:rPr>
          <w:rFonts w:hint="eastAsia"/>
          <w:rtl/>
        </w:rPr>
        <w:t>من</w:t>
      </w:r>
      <w:r w:rsidRPr="00C84363">
        <w:rPr>
          <w:rtl/>
        </w:rPr>
        <w:t xml:space="preserve"> </w:t>
      </w:r>
      <w:r w:rsidRPr="00C84363">
        <w:rPr>
          <w:rFonts w:hint="eastAsia"/>
          <w:rtl/>
        </w:rPr>
        <w:t>التعليم</w:t>
      </w:r>
      <w:r w:rsidRPr="00C84363">
        <w:rPr>
          <w:rtl/>
        </w:rPr>
        <w:t xml:space="preserve"> </w:t>
      </w:r>
      <w:r w:rsidRPr="00C84363">
        <w:rPr>
          <w:rFonts w:hint="eastAsia"/>
          <w:rtl/>
        </w:rPr>
        <w:t>الثانوي،</w:t>
      </w:r>
      <w:r w:rsidRPr="00C84363">
        <w:rPr>
          <w:rtl/>
        </w:rPr>
        <w:t xml:space="preserve"> </w:t>
      </w:r>
      <w:r w:rsidRPr="00C84363">
        <w:rPr>
          <w:rFonts w:hint="eastAsia"/>
          <w:rtl/>
        </w:rPr>
        <w:t>فإن</w:t>
      </w:r>
      <w:r w:rsidRPr="00C84363">
        <w:rPr>
          <w:rtl/>
        </w:rPr>
        <w:t xml:space="preserve"> </w:t>
      </w:r>
      <w:r w:rsidRPr="00C84363">
        <w:rPr>
          <w:rFonts w:hint="eastAsia"/>
          <w:rtl/>
        </w:rPr>
        <w:t>نسبة</w:t>
      </w:r>
      <w:r w:rsidRPr="00C84363">
        <w:rPr>
          <w:rtl/>
        </w:rPr>
        <w:t xml:space="preserve"> </w:t>
      </w:r>
      <w:r w:rsidRPr="00C84363">
        <w:rPr>
          <w:rFonts w:hint="eastAsia"/>
          <w:rtl/>
        </w:rPr>
        <w:t>الفتيات</w:t>
      </w:r>
      <w:r w:rsidRPr="00C84363">
        <w:rPr>
          <w:rtl/>
        </w:rPr>
        <w:t xml:space="preserve"> </w:t>
      </w:r>
      <w:r w:rsidRPr="00C84363">
        <w:rPr>
          <w:rFonts w:hint="eastAsia"/>
          <w:rtl/>
        </w:rPr>
        <w:t>الملتحقات</w:t>
      </w:r>
      <w:r w:rsidRPr="00C84363">
        <w:rPr>
          <w:rtl/>
        </w:rPr>
        <w:t xml:space="preserve"> </w:t>
      </w:r>
      <w:r w:rsidRPr="00C84363">
        <w:rPr>
          <w:rFonts w:hint="eastAsia"/>
          <w:rtl/>
        </w:rPr>
        <w:t>بالمدارس</w:t>
      </w:r>
      <w:r w:rsidRPr="00C84363">
        <w:rPr>
          <w:rtl/>
        </w:rPr>
        <w:t xml:space="preserve"> </w:t>
      </w:r>
      <w:r w:rsidRPr="00C84363">
        <w:rPr>
          <w:rFonts w:hint="eastAsia"/>
          <w:rtl/>
        </w:rPr>
        <w:t>تتجاوز</w:t>
      </w:r>
      <w:r w:rsidRPr="00C84363">
        <w:rPr>
          <w:rtl/>
        </w:rPr>
        <w:t xml:space="preserve"> </w:t>
      </w:r>
      <w:r w:rsidRPr="00C84363">
        <w:rPr>
          <w:rFonts w:hint="eastAsia"/>
          <w:rtl/>
        </w:rPr>
        <w:t>نسبة</w:t>
      </w:r>
      <w:r w:rsidRPr="00C84363">
        <w:rPr>
          <w:rtl/>
        </w:rPr>
        <w:t xml:space="preserve"> </w:t>
      </w:r>
      <w:r w:rsidRPr="00C84363">
        <w:rPr>
          <w:rFonts w:hint="eastAsia"/>
          <w:rtl/>
        </w:rPr>
        <w:t>الفتيان</w:t>
      </w:r>
      <w:r w:rsidRPr="00C84363">
        <w:rPr>
          <w:rtl/>
        </w:rPr>
        <w:t xml:space="preserve"> </w:t>
      </w:r>
      <w:r w:rsidRPr="00C84363">
        <w:rPr>
          <w:rFonts w:hint="eastAsia"/>
          <w:rtl/>
        </w:rPr>
        <w:t>في</w:t>
      </w:r>
      <w:r w:rsidRPr="00C84363">
        <w:rPr>
          <w:rtl/>
        </w:rPr>
        <w:t xml:space="preserve"> </w:t>
      </w:r>
      <w:r w:rsidRPr="00C84363">
        <w:rPr>
          <w:rFonts w:hint="eastAsia"/>
          <w:rtl/>
        </w:rPr>
        <w:t>خمس</w:t>
      </w:r>
      <w:r w:rsidRPr="00C84363">
        <w:rPr>
          <w:rtl/>
        </w:rPr>
        <w:t xml:space="preserve"> </w:t>
      </w:r>
      <w:r w:rsidRPr="00C84363">
        <w:rPr>
          <w:rFonts w:hint="eastAsia"/>
          <w:rtl/>
        </w:rPr>
        <w:t>مناطق</w:t>
      </w:r>
      <w:r w:rsidRPr="00C84363">
        <w:rPr>
          <w:rtl/>
        </w:rPr>
        <w:t xml:space="preserve"> </w:t>
      </w:r>
      <w:r w:rsidRPr="00C84363">
        <w:rPr>
          <w:rFonts w:hint="eastAsia"/>
          <w:rtl/>
        </w:rPr>
        <w:t>من</w:t>
      </w:r>
      <w:r w:rsidRPr="00C84363">
        <w:rPr>
          <w:rtl/>
        </w:rPr>
        <w:t xml:space="preserve"> </w:t>
      </w:r>
      <w:r w:rsidRPr="00C84363">
        <w:rPr>
          <w:rFonts w:hint="eastAsia"/>
          <w:rtl/>
        </w:rPr>
        <w:t>جملة</w:t>
      </w:r>
      <w:r w:rsidRPr="00C84363">
        <w:rPr>
          <w:rtl/>
        </w:rPr>
        <w:t xml:space="preserve"> 22 </w:t>
      </w:r>
      <w:r w:rsidRPr="00C84363">
        <w:rPr>
          <w:rFonts w:hint="eastAsia"/>
          <w:rtl/>
        </w:rPr>
        <w:t>منطقة</w:t>
      </w:r>
      <w:r w:rsidRPr="00C84363">
        <w:rPr>
          <w:rtl/>
        </w:rPr>
        <w:t xml:space="preserve">. </w:t>
      </w:r>
      <w:r w:rsidRPr="00C84363">
        <w:rPr>
          <w:rFonts w:hint="eastAsia"/>
          <w:rtl/>
        </w:rPr>
        <w:t>أما</w:t>
      </w:r>
      <w:r w:rsidRPr="00C84363">
        <w:rPr>
          <w:rtl/>
        </w:rPr>
        <w:t xml:space="preserve"> </w:t>
      </w:r>
      <w:r w:rsidRPr="00C84363">
        <w:rPr>
          <w:rFonts w:hint="eastAsia"/>
          <w:rtl/>
        </w:rPr>
        <w:t>على</w:t>
      </w:r>
      <w:r w:rsidRPr="00C84363">
        <w:rPr>
          <w:rtl/>
        </w:rPr>
        <w:t xml:space="preserve"> </w:t>
      </w:r>
      <w:r w:rsidRPr="00C84363">
        <w:rPr>
          <w:rFonts w:hint="eastAsia"/>
          <w:rtl/>
        </w:rPr>
        <w:t>مستوى</w:t>
      </w:r>
      <w:r w:rsidRPr="00C84363">
        <w:rPr>
          <w:rtl/>
        </w:rPr>
        <w:t xml:space="preserve"> </w:t>
      </w:r>
      <w:r w:rsidRPr="00C84363">
        <w:rPr>
          <w:rFonts w:hint="eastAsia"/>
          <w:rtl/>
        </w:rPr>
        <w:t>المعاهد</w:t>
      </w:r>
      <w:r w:rsidRPr="00C84363">
        <w:rPr>
          <w:rtl/>
        </w:rPr>
        <w:t xml:space="preserve"> </w:t>
      </w:r>
      <w:r w:rsidRPr="00C84363">
        <w:rPr>
          <w:rFonts w:hint="eastAsia"/>
          <w:rtl/>
        </w:rPr>
        <w:t>الثانوية،</w:t>
      </w:r>
      <w:r w:rsidRPr="00C84363">
        <w:rPr>
          <w:rtl/>
        </w:rPr>
        <w:t xml:space="preserve"> </w:t>
      </w:r>
      <w:r w:rsidRPr="00C84363">
        <w:rPr>
          <w:rFonts w:hint="eastAsia"/>
          <w:rtl/>
        </w:rPr>
        <w:t>فإن</w:t>
      </w:r>
      <w:r w:rsidRPr="00C84363">
        <w:rPr>
          <w:rtl/>
        </w:rPr>
        <w:t xml:space="preserve"> </w:t>
      </w:r>
      <w:r w:rsidRPr="00C84363">
        <w:rPr>
          <w:rFonts w:hint="eastAsia"/>
          <w:rtl/>
        </w:rPr>
        <w:t>منطقة</w:t>
      </w:r>
      <w:r w:rsidRPr="00C84363">
        <w:rPr>
          <w:rtl/>
        </w:rPr>
        <w:t xml:space="preserve"> </w:t>
      </w:r>
      <w:r w:rsidRPr="00C84363">
        <w:rPr>
          <w:rFonts w:hint="eastAsia"/>
          <w:rtl/>
        </w:rPr>
        <w:t>آنالامانغا</w:t>
      </w:r>
      <w:r w:rsidRPr="00C84363">
        <w:rPr>
          <w:rtl/>
        </w:rPr>
        <w:t xml:space="preserve"> </w:t>
      </w:r>
      <w:r w:rsidRPr="00C84363">
        <w:rPr>
          <w:rFonts w:hint="eastAsia"/>
          <w:rtl/>
        </w:rPr>
        <w:t>هي</w:t>
      </w:r>
      <w:r w:rsidRPr="00C84363">
        <w:rPr>
          <w:rtl/>
        </w:rPr>
        <w:t xml:space="preserve"> </w:t>
      </w:r>
      <w:r w:rsidRPr="00C84363">
        <w:rPr>
          <w:rFonts w:hint="eastAsia"/>
          <w:rtl/>
        </w:rPr>
        <w:t>المنطقة</w:t>
      </w:r>
      <w:r w:rsidRPr="00C84363">
        <w:rPr>
          <w:rtl/>
        </w:rPr>
        <w:t xml:space="preserve"> </w:t>
      </w:r>
      <w:r w:rsidRPr="00C84363">
        <w:rPr>
          <w:rFonts w:hint="eastAsia"/>
          <w:rtl/>
        </w:rPr>
        <w:t>الوحيدة</w:t>
      </w:r>
      <w:r w:rsidRPr="00C84363">
        <w:rPr>
          <w:rtl/>
        </w:rPr>
        <w:t xml:space="preserve"> </w:t>
      </w:r>
      <w:r w:rsidRPr="00C84363">
        <w:rPr>
          <w:rFonts w:hint="eastAsia"/>
          <w:rtl/>
        </w:rPr>
        <w:t>التي</w:t>
      </w:r>
      <w:r w:rsidRPr="00C84363">
        <w:rPr>
          <w:rtl/>
        </w:rPr>
        <w:t xml:space="preserve"> </w:t>
      </w:r>
      <w:r w:rsidRPr="00C84363">
        <w:rPr>
          <w:rFonts w:hint="eastAsia"/>
          <w:rtl/>
        </w:rPr>
        <w:t>توجد</w:t>
      </w:r>
      <w:r w:rsidRPr="00C84363">
        <w:rPr>
          <w:rtl/>
        </w:rPr>
        <w:t xml:space="preserve"> </w:t>
      </w:r>
      <w:r w:rsidRPr="00C84363">
        <w:rPr>
          <w:rFonts w:hint="eastAsia"/>
          <w:rtl/>
        </w:rPr>
        <w:t>فيها</w:t>
      </w:r>
      <w:r w:rsidRPr="00C84363">
        <w:rPr>
          <w:rtl/>
        </w:rPr>
        <w:t xml:space="preserve"> </w:t>
      </w:r>
      <w:r w:rsidRPr="00C84363">
        <w:rPr>
          <w:rFonts w:hint="eastAsia"/>
          <w:rtl/>
        </w:rPr>
        <w:t>نسبة</w:t>
      </w:r>
      <w:r w:rsidRPr="00C84363">
        <w:rPr>
          <w:rtl/>
        </w:rPr>
        <w:t xml:space="preserve"> </w:t>
      </w:r>
      <w:r w:rsidRPr="00C84363">
        <w:rPr>
          <w:rFonts w:hint="eastAsia"/>
          <w:rtl/>
        </w:rPr>
        <w:t>أعلى</w:t>
      </w:r>
      <w:r w:rsidRPr="00C84363">
        <w:rPr>
          <w:rtl/>
        </w:rPr>
        <w:t xml:space="preserve"> </w:t>
      </w:r>
      <w:r w:rsidRPr="00C84363">
        <w:rPr>
          <w:rFonts w:hint="eastAsia"/>
          <w:rtl/>
        </w:rPr>
        <w:t>للفتيات</w:t>
      </w:r>
      <w:r w:rsidRPr="00C84363">
        <w:rPr>
          <w:rtl/>
        </w:rPr>
        <w:t>.</w:t>
      </w:r>
    </w:p>
    <w:p w:rsidR="003C64BA" w:rsidRPr="00C84363" w:rsidRDefault="003C64BA" w:rsidP="003C64BA">
      <w:pPr>
        <w:pStyle w:val="SingleTxt"/>
      </w:pPr>
      <w:r>
        <w:rPr>
          <w:rFonts w:hint="cs"/>
          <w:rtl/>
        </w:rPr>
        <w:t>17 -</w:t>
      </w:r>
      <w:r>
        <w:rPr>
          <w:rFonts w:hint="cs"/>
          <w:rtl/>
        </w:rPr>
        <w:tab/>
      </w:r>
      <w:r w:rsidRPr="00C84363">
        <w:rPr>
          <w:rFonts w:hint="eastAsia"/>
          <w:rtl/>
        </w:rPr>
        <w:t>ويفسر</w:t>
      </w:r>
      <w:r w:rsidRPr="00C84363">
        <w:rPr>
          <w:rtl/>
        </w:rPr>
        <w:t xml:space="preserve"> </w:t>
      </w:r>
      <w:r w:rsidRPr="00C84363">
        <w:rPr>
          <w:rFonts w:hint="eastAsia"/>
          <w:rtl/>
        </w:rPr>
        <w:t>الانخفاض</w:t>
      </w:r>
      <w:r w:rsidRPr="00C84363">
        <w:rPr>
          <w:rtl/>
        </w:rPr>
        <w:t xml:space="preserve"> </w:t>
      </w:r>
      <w:r w:rsidRPr="00C84363">
        <w:rPr>
          <w:rFonts w:hint="eastAsia"/>
          <w:rtl/>
        </w:rPr>
        <w:t>التدريجي</w:t>
      </w:r>
      <w:r w:rsidRPr="00C84363">
        <w:rPr>
          <w:rtl/>
        </w:rPr>
        <w:t xml:space="preserve"> </w:t>
      </w:r>
      <w:r w:rsidRPr="00C84363">
        <w:rPr>
          <w:rFonts w:hint="eastAsia"/>
          <w:rtl/>
        </w:rPr>
        <w:t>لنسبة</w:t>
      </w:r>
      <w:r w:rsidRPr="00C84363">
        <w:rPr>
          <w:rtl/>
        </w:rPr>
        <w:t xml:space="preserve"> </w:t>
      </w:r>
      <w:r w:rsidRPr="00C84363">
        <w:rPr>
          <w:rFonts w:hint="eastAsia"/>
          <w:rtl/>
        </w:rPr>
        <w:t>الفتيات</w:t>
      </w:r>
      <w:r w:rsidRPr="00C84363">
        <w:rPr>
          <w:rtl/>
        </w:rPr>
        <w:t xml:space="preserve"> </w:t>
      </w:r>
      <w:r w:rsidRPr="00C84363">
        <w:rPr>
          <w:rFonts w:hint="eastAsia"/>
          <w:rtl/>
        </w:rPr>
        <w:t>بانقطاع</w:t>
      </w:r>
      <w:r w:rsidRPr="00C84363">
        <w:rPr>
          <w:rtl/>
        </w:rPr>
        <w:t xml:space="preserve"> </w:t>
      </w:r>
      <w:r w:rsidRPr="00C84363">
        <w:rPr>
          <w:rFonts w:hint="eastAsia"/>
          <w:rtl/>
        </w:rPr>
        <w:t>الفتيات</w:t>
      </w:r>
      <w:r w:rsidRPr="00C84363">
        <w:rPr>
          <w:rtl/>
        </w:rPr>
        <w:t xml:space="preserve"> </w:t>
      </w:r>
      <w:r w:rsidRPr="00C84363">
        <w:rPr>
          <w:rFonts w:hint="eastAsia"/>
          <w:rtl/>
        </w:rPr>
        <w:t>عن</w:t>
      </w:r>
      <w:r w:rsidRPr="00C84363">
        <w:rPr>
          <w:rtl/>
        </w:rPr>
        <w:t xml:space="preserve"> </w:t>
      </w:r>
      <w:r w:rsidRPr="00C84363">
        <w:rPr>
          <w:rFonts w:hint="eastAsia"/>
          <w:rtl/>
        </w:rPr>
        <w:t>الدراسة</w:t>
      </w:r>
      <w:r w:rsidRPr="00C84363">
        <w:rPr>
          <w:rtl/>
        </w:rPr>
        <w:t xml:space="preserve"> </w:t>
      </w:r>
      <w:r w:rsidRPr="00C84363">
        <w:rPr>
          <w:rFonts w:hint="eastAsia"/>
          <w:rtl/>
        </w:rPr>
        <w:t>في</w:t>
      </w:r>
      <w:r w:rsidRPr="00C84363">
        <w:rPr>
          <w:rtl/>
        </w:rPr>
        <w:t xml:space="preserve"> </w:t>
      </w:r>
      <w:r w:rsidRPr="00C84363">
        <w:rPr>
          <w:rFonts w:hint="eastAsia"/>
          <w:rtl/>
        </w:rPr>
        <w:t>وقت</w:t>
      </w:r>
      <w:r w:rsidRPr="00C84363">
        <w:rPr>
          <w:rtl/>
        </w:rPr>
        <w:t xml:space="preserve"> </w:t>
      </w:r>
      <w:r w:rsidRPr="00C84363">
        <w:rPr>
          <w:rFonts w:hint="eastAsia"/>
          <w:rtl/>
        </w:rPr>
        <w:t>مبكر،</w:t>
      </w:r>
      <w:r w:rsidRPr="00C84363">
        <w:rPr>
          <w:rtl/>
        </w:rPr>
        <w:t xml:space="preserve"> </w:t>
      </w:r>
      <w:r w:rsidRPr="00C84363">
        <w:rPr>
          <w:rFonts w:hint="eastAsia"/>
          <w:rtl/>
        </w:rPr>
        <w:t>إما</w:t>
      </w:r>
      <w:r w:rsidRPr="00C84363">
        <w:rPr>
          <w:rtl/>
        </w:rPr>
        <w:t xml:space="preserve"> </w:t>
      </w:r>
      <w:r w:rsidRPr="00C84363">
        <w:rPr>
          <w:rFonts w:hint="eastAsia"/>
          <w:rtl/>
        </w:rPr>
        <w:t>للتزوج</w:t>
      </w:r>
      <w:r w:rsidRPr="00C84363">
        <w:rPr>
          <w:rtl/>
        </w:rPr>
        <w:t xml:space="preserve"> </w:t>
      </w:r>
      <w:r w:rsidRPr="00C84363">
        <w:rPr>
          <w:rFonts w:hint="eastAsia"/>
          <w:rtl/>
        </w:rPr>
        <w:t>أو</w:t>
      </w:r>
      <w:r w:rsidRPr="00C84363">
        <w:rPr>
          <w:rtl/>
        </w:rPr>
        <w:t xml:space="preserve"> </w:t>
      </w:r>
      <w:r w:rsidRPr="00C84363">
        <w:rPr>
          <w:rFonts w:hint="eastAsia"/>
          <w:rtl/>
        </w:rPr>
        <w:t>بسبب</w:t>
      </w:r>
      <w:r w:rsidRPr="00C84363">
        <w:rPr>
          <w:rtl/>
        </w:rPr>
        <w:t xml:space="preserve"> </w:t>
      </w:r>
      <w:r w:rsidRPr="00C84363">
        <w:rPr>
          <w:rFonts w:hint="eastAsia"/>
          <w:rtl/>
        </w:rPr>
        <w:t>حمل</w:t>
      </w:r>
      <w:r w:rsidRPr="00C84363">
        <w:rPr>
          <w:rtl/>
        </w:rPr>
        <w:t xml:space="preserve"> </w:t>
      </w:r>
      <w:r w:rsidRPr="00C84363">
        <w:rPr>
          <w:rFonts w:hint="eastAsia"/>
          <w:rtl/>
        </w:rPr>
        <w:t>مبكر</w:t>
      </w:r>
      <w:r w:rsidRPr="00C84363">
        <w:rPr>
          <w:rtl/>
        </w:rPr>
        <w:t xml:space="preserve"> </w:t>
      </w:r>
      <w:r w:rsidRPr="00C84363">
        <w:rPr>
          <w:rFonts w:hint="eastAsia"/>
          <w:rtl/>
        </w:rPr>
        <w:t>أو</w:t>
      </w:r>
      <w:r w:rsidRPr="00C84363">
        <w:rPr>
          <w:rtl/>
        </w:rPr>
        <w:t xml:space="preserve"> </w:t>
      </w:r>
      <w:r w:rsidRPr="00C84363">
        <w:rPr>
          <w:rFonts w:hint="eastAsia"/>
          <w:rtl/>
        </w:rPr>
        <w:t>لأن</w:t>
      </w:r>
      <w:r w:rsidRPr="00C84363">
        <w:rPr>
          <w:rtl/>
        </w:rPr>
        <w:t xml:space="preserve"> </w:t>
      </w:r>
      <w:r w:rsidRPr="00C84363">
        <w:rPr>
          <w:rFonts w:hint="eastAsia"/>
          <w:rtl/>
        </w:rPr>
        <w:t>الوالدين</w:t>
      </w:r>
      <w:r w:rsidRPr="00C84363">
        <w:rPr>
          <w:rtl/>
        </w:rPr>
        <w:t xml:space="preserve"> </w:t>
      </w:r>
      <w:r w:rsidRPr="00C84363">
        <w:rPr>
          <w:rFonts w:hint="eastAsia"/>
          <w:rtl/>
        </w:rPr>
        <w:t>يرون</w:t>
      </w:r>
      <w:r w:rsidRPr="00C84363">
        <w:rPr>
          <w:rtl/>
        </w:rPr>
        <w:t xml:space="preserve"> </w:t>
      </w:r>
      <w:r w:rsidRPr="00C84363">
        <w:rPr>
          <w:rFonts w:hint="eastAsia"/>
          <w:rtl/>
        </w:rPr>
        <w:t>أنهن</w:t>
      </w:r>
      <w:r w:rsidRPr="00C84363">
        <w:rPr>
          <w:rtl/>
        </w:rPr>
        <w:t xml:space="preserve"> </w:t>
      </w:r>
      <w:r w:rsidRPr="00C84363">
        <w:rPr>
          <w:rFonts w:hint="eastAsia"/>
          <w:rtl/>
        </w:rPr>
        <w:t>حصلن</w:t>
      </w:r>
      <w:r w:rsidRPr="00C84363">
        <w:rPr>
          <w:rtl/>
        </w:rPr>
        <w:t xml:space="preserve"> </w:t>
      </w:r>
      <w:r w:rsidRPr="00C84363">
        <w:rPr>
          <w:rFonts w:hint="eastAsia"/>
          <w:rtl/>
        </w:rPr>
        <w:t>على</w:t>
      </w:r>
      <w:r w:rsidRPr="00C84363">
        <w:rPr>
          <w:rtl/>
        </w:rPr>
        <w:t xml:space="preserve"> </w:t>
      </w:r>
      <w:r w:rsidRPr="00C84363">
        <w:rPr>
          <w:rFonts w:hint="eastAsia"/>
          <w:rtl/>
        </w:rPr>
        <w:t>قدر</w:t>
      </w:r>
      <w:r w:rsidRPr="00C84363">
        <w:rPr>
          <w:rtl/>
        </w:rPr>
        <w:t xml:space="preserve"> </w:t>
      </w:r>
      <w:r w:rsidRPr="00C84363">
        <w:rPr>
          <w:rFonts w:hint="eastAsia"/>
          <w:rtl/>
        </w:rPr>
        <w:t>كاف</w:t>
      </w:r>
      <w:r w:rsidRPr="00C84363">
        <w:rPr>
          <w:rtl/>
        </w:rPr>
        <w:t xml:space="preserve"> </w:t>
      </w:r>
      <w:r w:rsidRPr="00C84363">
        <w:rPr>
          <w:rFonts w:hint="eastAsia"/>
          <w:rtl/>
        </w:rPr>
        <w:t>من</w:t>
      </w:r>
      <w:r w:rsidRPr="00C84363">
        <w:rPr>
          <w:rtl/>
        </w:rPr>
        <w:t xml:space="preserve"> </w:t>
      </w:r>
      <w:r w:rsidRPr="00C84363">
        <w:rPr>
          <w:rFonts w:hint="eastAsia"/>
          <w:rtl/>
        </w:rPr>
        <w:t>المعارف</w:t>
      </w:r>
      <w:r w:rsidRPr="00C84363">
        <w:rPr>
          <w:rtl/>
        </w:rPr>
        <w:t xml:space="preserve"> </w:t>
      </w:r>
      <w:r w:rsidRPr="00C84363">
        <w:rPr>
          <w:rFonts w:hint="eastAsia"/>
          <w:rtl/>
        </w:rPr>
        <w:t>فيسحبوهن</w:t>
      </w:r>
      <w:r w:rsidRPr="00C84363">
        <w:rPr>
          <w:rtl/>
        </w:rPr>
        <w:t xml:space="preserve"> </w:t>
      </w:r>
      <w:r w:rsidRPr="00C84363">
        <w:rPr>
          <w:rFonts w:hint="eastAsia"/>
          <w:rtl/>
        </w:rPr>
        <w:t>في</w:t>
      </w:r>
      <w:r w:rsidRPr="00C84363">
        <w:rPr>
          <w:rtl/>
        </w:rPr>
        <w:t xml:space="preserve"> </w:t>
      </w:r>
      <w:r w:rsidRPr="00C84363">
        <w:rPr>
          <w:rFonts w:hint="eastAsia"/>
          <w:rtl/>
        </w:rPr>
        <w:t>وقت</w:t>
      </w:r>
      <w:r w:rsidRPr="00C84363">
        <w:rPr>
          <w:rtl/>
        </w:rPr>
        <w:t xml:space="preserve"> </w:t>
      </w:r>
      <w:r w:rsidRPr="00C84363">
        <w:rPr>
          <w:rFonts w:hint="eastAsia"/>
          <w:rtl/>
        </w:rPr>
        <w:t>مبكر</w:t>
      </w:r>
      <w:r w:rsidRPr="00C84363">
        <w:rPr>
          <w:rtl/>
        </w:rPr>
        <w:t xml:space="preserve"> </w:t>
      </w:r>
      <w:r w:rsidRPr="00C84363">
        <w:rPr>
          <w:rFonts w:hint="eastAsia"/>
          <w:rtl/>
        </w:rPr>
        <w:t>من</w:t>
      </w:r>
      <w:r w:rsidRPr="00C84363">
        <w:rPr>
          <w:rtl/>
        </w:rPr>
        <w:t xml:space="preserve"> </w:t>
      </w:r>
      <w:r w:rsidRPr="00C84363">
        <w:rPr>
          <w:rFonts w:hint="eastAsia"/>
          <w:rtl/>
        </w:rPr>
        <w:t>المدرسة</w:t>
      </w:r>
      <w:r w:rsidRPr="00C84363">
        <w:rPr>
          <w:rtl/>
        </w:rPr>
        <w:t>.</w:t>
      </w:r>
    </w:p>
    <w:p w:rsidR="003C64BA" w:rsidRPr="00C84363" w:rsidRDefault="003C64BA" w:rsidP="003C64BA">
      <w:pPr>
        <w:pStyle w:val="SingleTxt"/>
      </w:pPr>
      <w:r>
        <w:rPr>
          <w:rFonts w:hint="cs"/>
          <w:rtl/>
        </w:rPr>
        <w:t>18 -</w:t>
      </w:r>
      <w:r>
        <w:rPr>
          <w:rFonts w:hint="cs"/>
          <w:rtl/>
        </w:rPr>
        <w:tab/>
      </w:r>
      <w:r w:rsidRPr="00C84363">
        <w:rPr>
          <w:rFonts w:hint="eastAsia"/>
          <w:rtl/>
        </w:rPr>
        <w:t>ويلاحظ</w:t>
      </w:r>
      <w:r w:rsidRPr="00C84363">
        <w:rPr>
          <w:rtl/>
        </w:rPr>
        <w:t xml:space="preserve"> </w:t>
      </w:r>
      <w:r w:rsidRPr="00C84363">
        <w:rPr>
          <w:rFonts w:hint="eastAsia"/>
          <w:rtl/>
        </w:rPr>
        <w:t>أنه</w:t>
      </w:r>
      <w:r w:rsidRPr="00C84363">
        <w:rPr>
          <w:rtl/>
        </w:rPr>
        <w:t xml:space="preserve"> </w:t>
      </w:r>
      <w:r w:rsidRPr="00C84363">
        <w:rPr>
          <w:rFonts w:hint="eastAsia"/>
          <w:rtl/>
        </w:rPr>
        <w:t>حتى</w:t>
      </w:r>
      <w:r w:rsidRPr="00C84363">
        <w:rPr>
          <w:rtl/>
        </w:rPr>
        <w:t xml:space="preserve"> </w:t>
      </w:r>
      <w:r w:rsidRPr="00C84363">
        <w:rPr>
          <w:rFonts w:hint="eastAsia"/>
          <w:rtl/>
        </w:rPr>
        <w:t>سن</w:t>
      </w:r>
      <w:r w:rsidRPr="00C84363">
        <w:rPr>
          <w:rtl/>
        </w:rPr>
        <w:t xml:space="preserve"> </w:t>
      </w:r>
      <w:r w:rsidRPr="00C84363">
        <w:rPr>
          <w:rFonts w:hint="eastAsia"/>
          <w:rtl/>
        </w:rPr>
        <w:t>العشرين</w:t>
      </w:r>
      <w:r w:rsidRPr="00C84363">
        <w:rPr>
          <w:rtl/>
        </w:rPr>
        <w:t xml:space="preserve"> </w:t>
      </w:r>
      <w:r w:rsidRPr="00C84363">
        <w:rPr>
          <w:rFonts w:hint="eastAsia"/>
          <w:rtl/>
        </w:rPr>
        <w:t>أو</w:t>
      </w:r>
      <w:r w:rsidRPr="00C84363">
        <w:rPr>
          <w:rtl/>
        </w:rPr>
        <w:t xml:space="preserve"> </w:t>
      </w:r>
      <w:r w:rsidRPr="00C84363">
        <w:rPr>
          <w:rFonts w:hint="eastAsia"/>
          <w:rtl/>
        </w:rPr>
        <w:t>الحادية</w:t>
      </w:r>
      <w:r w:rsidRPr="00C84363">
        <w:rPr>
          <w:rtl/>
        </w:rPr>
        <w:t xml:space="preserve"> </w:t>
      </w:r>
      <w:r w:rsidRPr="00C84363">
        <w:rPr>
          <w:rFonts w:hint="eastAsia"/>
          <w:rtl/>
        </w:rPr>
        <w:t>والعشرين،</w:t>
      </w:r>
      <w:r w:rsidRPr="00C84363">
        <w:rPr>
          <w:rtl/>
        </w:rPr>
        <w:t xml:space="preserve"> </w:t>
      </w:r>
      <w:r w:rsidRPr="00C84363">
        <w:rPr>
          <w:rFonts w:hint="eastAsia"/>
          <w:rtl/>
        </w:rPr>
        <w:t>فإن</w:t>
      </w:r>
      <w:r w:rsidRPr="00C84363">
        <w:rPr>
          <w:rtl/>
        </w:rPr>
        <w:t xml:space="preserve"> </w:t>
      </w:r>
      <w:r w:rsidRPr="00C84363">
        <w:rPr>
          <w:rFonts w:hint="eastAsia"/>
          <w:rtl/>
        </w:rPr>
        <w:t>نسبة</w:t>
      </w:r>
      <w:r w:rsidRPr="00C84363">
        <w:rPr>
          <w:rtl/>
        </w:rPr>
        <w:t xml:space="preserve"> </w:t>
      </w:r>
      <w:r w:rsidRPr="00C84363">
        <w:rPr>
          <w:rFonts w:hint="eastAsia"/>
          <w:rtl/>
        </w:rPr>
        <w:t>الفتيات</w:t>
      </w:r>
      <w:r w:rsidRPr="00C84363">
        <w:rPr>
          <w:rtl/>
        </w:rPr>
        <w:t xml:space="preserve"> </w:t>
      </w:r>
      <w:r w:rsidRPr="00C84363">
        <w:rPr>
          <w:rFonts w:hint="eastAsia"/>
          <w:rtl/>
        </w:rPr>
        <w:t>البالغة</w:t>
      </w:r>
      <w:r w:rsidRPr="00C84363">
        <w:rPr>
          <w:rtl/>
        </w:rPr>
        <w:t xml:space="preserve"> 54.15 </w:t>
      </w:r>
      <w:r w:rsidRPr="00C84363">
        <w:rPr>
          <w:rFonts w:hint="eastAsia"/>
          <w:rtl/>
        </w:rPr>
        <w:t>في</w:t>
      </w:r>
      <w:r w:rsidRPr="00C84363">
        <w:rPr>
          <w:rtl/>
        </w:rPr>
        <w:t xml:space="preserve"> </w:t>
      </w:r>
      <w:r w:rsidRPr="00C84363">
        <w:rPr>
          <w:rFonts w:hint="eastAsia"/>
          <w:rtl/>
        </w:rPr>
        <w:t>المائة</w:t>
      </w:r>
      <w:r w:rsidRPr="00C84363">
        <w:rPr>
          <w:rtl/>
        </w:rPr>
        <w:t xml:space="preserve"> </w:t>
      </w:r>
      <w:r w:rsidRPr="00C84363">
        <w:rPr>
          <w:rFonts w:hint="eastAsia"/>
          <w:rtl/>
        </w:rPr>
        <w:t>تتجاوز</w:t>
      </w:r>
      <w:r w:rsidRPr="00C84363">
        <w:rPr>
          <w:rtl/>
        </w:rPr>
        <w:t xml:space="preserve"> </w:t>
      </w:r>
      <w:r w:rsidRPr="00C84363">
        <w:rPr>
          <w:rFonts w:hint="eastAsia"/>
          <w:rtl/>
        </w:rPr>
        <w:t>نسبة</w:t>
      </w:r>
      <w:r w:rsidRPr="00C84363">
        <w:rPr>
          <w:rtl/>
        </w:rPr>
        <w:t xml:space="preserve"> </w:t>
      </w:r>
      <w:r w:rsidRPr="00C84363">
        <w:rPr>
          <w:rFonts w:hint="eastAsia"/>
          <w:rtl/>
        </w:rPr>
        <w:t>الفتيان</w:t>
      </w:r>
      <w:r w:rsidRPr="00C84363">
        <w:rPr>
          <w:rtl/>
        </w:rPr>
        <w:t xml:space="preserve">. </w:t>
      </w:r>
      <w:r w:rsidRPr="00C84363">
        <w:rPr>
          <w:rFonts w:hint="eastAsia"/>
          <w:rtl/>
        </w:rPr>
        <w:t>إلا</w:t>
      </w:r>
      <w:r w:rsidRPr="00C84363">
        <w:rPr>
          <w:rtl/>
        </w:rPr>
        <w:t xml:space="preserve"> </w:t>
      </w:r>
      <w:r w:rsidRPr="00C84363">
        <w:rPr>
          <w:rFonts w:hint="eastAsia"/>
          <w:rtl/>
        </w:rPr>
        <w:t>أن</w:t>
      </w:r>
      <w:r w:rsidRPr="00C84363">
        <w:rPr>
          <w:rtl/>
        </w:rPr>
        <w:t xml:space="preserve"> </w:t>
      </w:r>
      <w:r w:rsidRPr="00C84363">
        <w:rPr>
          <w:rFonts w:hint="eastAsia"/>
          <w:rtl/>
        </w:rPr>
        <w:t>بعد</w:t>
      </w:r>
      <w:r w:rsidRPr="00C84363">
        <w:rPr>
          <w:rtl/>
        </w:rPr>
        <w:t xml:space="preserve"> </w:t>
      </w:r>
      <w:r w:rsidRPr="00C84363">
        <w:rPr>
          <w:rFonts w:hint="eastAsia"/>
          <w:rtl/>
        </w:rPr>
        <w:t>سن</w:t>
      </w:r>
      <w:r w:rsidRPr="00C84363">
        <w:rPr>
          <w:rtl/>
        </w:rPr>
        <w:t xml:space="preserve"> </w:t>
      </w:r>
      <w:r w:rsidRPr="00C84363">
        <w:rPr>
          <w:rFonts w:hint="eastAsia"/>
          <w:rtl/>
        </w:rPr>
        <w:t>الثانية</w:t>
      </w:r>
      <w:r w:rsidRPr="00C84363">
        <w:rPr>
          <w:rtl/>
        </w:rPr>
        <w:t xml:space="preserve"> </w:t>
      </w:r>
      <w:r w:rsidRPr="00C84363">
        <w:rPr>
          <w:rFonts w:hint="eastAsia"/>
          <w:rtl/>
        </w:rPr>
        <w:t>والعشرين،</w:t>
      </w:r>
      <w:r w:rsidRPr="00C84363">
        <w:rPr>
          <w:rtl/>
        </w:rPr>
        <w:t xml:space="preserve"> </w:t>
      </w:r>
      <w:r w:rsidRPr="00C84363">
        <w:rPr>
          <w:rFonts w:hint="eastAsia"/>
          <w:rtl/>
        </w:rPr>
        <w:t>يقل</w:t>
      </w:r>
      <w:r w:rsidRPr="00C84363">
        <w:rPr>
          <w:rtl/>
        </w:rPr>
        <w:t xml:space="preserve"> </w:t>
      </w:r>
      <w:r w:rsidRPr="00C84363">
        <w:rPr>
          <w:rFonts w:hint="eastAsia"/>
          <w:rtl/>
        </w:rPr>
        <w:t>عدد</w:t>
      </w:r>
      <w:r w:rsidRPr="00C84363">
        <w:rPr>
          <w:rtl/>
        </w:rPr>
        <w:t xml:space="preserve"> </w:t>
      </w:r>
      <w:r w:rsidRPr="00C84363">
        <w:rPr>
          <w:rFonts w:hint="eastAsia"/>
          <w:rtl/>
        </w:rPr>
        <w:t>الفتيات</w:t>
      </w:r>
      <w:r w:rsidRPr="00C84363">
        <w:rPr>
          <w:rtl/>
        </w:rPr>
        <w:t xml:space="preserve"> </w:t>
      </w:r>
      <w:r w:rsidRPr="00C84363">
        <w:rPr>
          <w:rFonts w:hint="eastAsia"/>
          <w:rtl/>
        </w:rPr>
        <w:t>عن</w:t>
      </w:r>
      <w:r w:rsidRPr="00C84363">
        <w:rPr>
          <w:rtl/>
        </w:rPr>
        <w:t xml:space="preserve"> </w:t>
      </w:r>
      <w:r w:rsidRPr="00C84363">
        <w:rPr>
          <w:rFonts w:hint="eastAsia"/>
          <w:rtl/>
        </w:rPr>
        <w:t>عدد</w:t>
      </w:r>
      <w:r w:rsidRPr="00C84363">
        <w:rPr>
          <w:rtl/>
        </w:rPr>
        <w:t xml:space="preserve"> </w:t>
      </w:r>
      <w:r w:rsidRPr="00C84363">
        <w:rPr>
          <w:rFonts w:hint="eastAsia"/>
          <w:rtl/>
        </w:rPr>
        <w:t>الفتيان</w:t>
      </w:r>
      <w:r w:rsidRPr="00C84363">
        <w:rPr>
          <w:rtl/>
        </w:rPr>
        <w:t xml:space="preserve"> </w:t>
      </w:r>
      <w:r w:rsidRPr="00C84363">
        <w:rPr>
          <w:rFonts w:hint="eastAsia"/>
          <w:rtl/>
        </w:rPr>
        <w:t>في</w:t>
      </w:r>
      <w:r w:rsidRPr="00C84363">
        <w:rPr>
          <w:rtl/>
        </w:rPr>
        <w:t xml:space="preserve"> </w:t>
      </w:r>
      <w:r w:rsidRPr="00C84363">
        <w:rPr>
          <w:rFonts w:hint="eastAsia"/>
          <w:rtl/>
        </w:rPr>
        <w:t>مواصلة</w:t>
      </w:r>
      <w:r w:rsidRPr="00C84363">
        <w:rPr>
          <w:rtl/>
        </w:rPr>
        <w:t xml:space="preserve"> </w:t>
      </w:r>
      <w:r w:rsidRPr="00C84363">
        <w:rPr>
          <w:rFonts w:hint="eastAsia"/>
          <w:rtl/>
        </w:rPr>
        <w:t>الدراسات</w:t>
      </w:r>
      <w:r w:rsidRPr="00C84363">
        <w:rPr>
          <w:rtl/>
        </w:rPr>
        <w:t xml:space="preserve"> </w:t>
      </w:r>
      <w:r w:rsidRPr="00C84363">
        <w:rPr>
          <w:rFonts w:hint="eastAsia"/>
          <w:rtl/>
        </w:rPr>
        <w:t>العليا</w:t>
      </w:r>
      <w:r w:rsidRPr="00C84363">
        <w:rPr>
          <w:rtl/>
        </w:rPr>
        <w:t>.</w:t>
      </w:r>
    </w:p>
    <w:p w:rsidR="003C64BA" w:rsidRDefault="003C64BA" w:rsidP="003C64BA">
      <w:pPr>
        <w:pStyle w:val="SingleTxt"/>
        <w:rPr>
          <w:rFonts w:hint="cs"/>
          <w:rtl/>
        </w:rPr>
      </w:pPr>
      <w:r>
        <w:rPr>
          <w:rFonts w:hint="cs"/>
          <w:rtl/>
        </w:rPr>
        <w:t>19 -</w:t>
      </w:r>
      <w:r>
        <w:rPr>
          <w:rFonts w:hint="cs"/>
          <w:rtl/>
        </w:rPr>
        <w:tab/>
      </w:r>
      <w:r w:rsidRPr="00C84363">
        <w:rPr>
          <w:rFonts w:hint="eastAsia"/>
          <w:rtl/>
        </w:rPr>
        <w:t>وتتضمن</w:t>
      </w:r>
      <w:r w:rsidRPr="00C84363">
        <w:rPr>
          <w:rtl/>
        </w:rPr>
        <w:t xml:space="preserve"> </w:t>
      </w:r>
      <w:r w:rsidRPr="00C84363">
        <w:rPr>
          <w:rFonts w:hint="eastAsia"/>
          <w:rtl/>
        </w:rPr>
        <w:t>الجداول</w:t>
      </w:r>
      <w:r w:rsidRPr="00C84363">
        <w:rPr>
          <w:rtl/>
        </w:rPr>
        <w:t xml:space="preserve"> </w:t>
      </w:r>
      <w:r w:rsidRPr="00C84363">
        <w:rPr>
          <w:rFonts w:hint="eastAsia"/>
          <w:rtl/>
        </w:rPr>
        <w:t>الواردة</w:t>
      </w:r>
      <w:r w:rsidRPr="00C84363">
        <w:rPr>
          <w:rtl/>
        </w:rPr>
        <w:t xml:space="preserve"> </w:t>
      </w:r>
      <w:r w:rsidRPr="00C84363">
        <w:rPr>
          <w:rFonts w:hint="eastAsia"/>
          <w:rtl/>
        </w:rPr>
        <w:t>أدناه</w:t>
      </w:r>
      <w:r w:rsidRPr="00C84363">
        <w:rPr>
          <w:rtl/>
        </w:rPr>
        <w:t xml:space="preserve"> </w:t>
      </w:r>
      <w:r w:rsidRPr="00C84363">
        <w:rPr>
          <w:rFonts w:hint="eastAsia"/>
          <w:rtl/>
        </w:rPr>
        <w:t>أعداد</w:t>
      </w:r>
      <w:r w:rsidRPr="00C84363">
        <w:rPr>
          <w:rtl/>
        </w:rPr>
        <w:t xml:space="preserve"> </w:t>
      </w:r>
      <w:r w:rsidRPr="00C84363">
        <w:rPr>
          <w:rFonts w:hint="eastAsia"/>
          <w:rtl/>
        </w:rPr>
        <w:t>الطلاب</w:t>
      </w:r>
      <w:r w:rsidRPr="00C84363">
        <w:rPr>
          <w:rtl/>
        </w:rPr>
        <w:t xml:space="preserve"> </w:t>
      </w:r>
      <w:r w:rsidRPr="00C84363">
        <w:rPr>
          <w:rFonts w:hint="eastAsia"/>
          <w:rtl/>
        </w:rPr>
        <w:t>المسجلين</w:t>
      </w:r>
      <w:r w:rsidRPr="00C84363">
        <w:rPr>
          <w:rtl/>
        </w:rPr>
        <w:t xml:space="preserve"> </w:t>
      </w:r>
      <w:r w:rsidRPr="00C84363">
        <w:rPr>
          <w:rFonts w:hint="eastAsia"/>
          <w:rtl/>
        </w:rPr>
        <w:t>في</w:t>
      </w:r>
      <w:r w:rsidRPr="00C84363">
        <w:rPr>
          <w:rtl/>
        </w:rPr>
        <w:t xml:space="preserve"> </w:t>
      </w:r>
      <w:r w:rsidRPr="00C84363">
        <w:rPr>
          <w:rFonts w:hint="eastAsia"/>
          <w:rtl/>
        </w:rPr>
        <w:t>مؤسسات</w:t>
      </w:r>
      <w:r w:rsidRPr="00C84363">
        <w:rPr>
          <w:rtl/>
        </w:rPr>
        <w:t xml:space="preserve"> </w:t>
      </w:r>
      <w:r w:rsidRPr="00C84363">
        <w:rPr>
          <w:rFonts w:hint="eastAsia"/>
          <w:rtl/>
        </w:rPr>
        <w:t>التعليم</w:t>
      </w:r>
      <w:r w:rsidRPr="00C84363">
        <w:rPr>
          <w:rtl/>
        </w:rPr>
        <w:t xml:space="preserve"> </w:t>
      </w:r>
      <w:r w:rsidRPr="00C84363">
        <w:rPr>
          <w:rFonts w:hint="eastAsia"/>
          <w:rtl/>
        </w:rPr>
        <w:t>العالي</w:t>
      </w:r>
      <w:r w:rsidRPr="00C84363">
        <w:rPr>
          <w:rtl/>
        </w:rPr>
        <w:t xml:space="preserve"> </w:t>
      </w:r>
      <w:r w:rsidRPr="00C84363">
        <w:rPr>
          <w:rFonts w:hint="eastAsia"/>
          <w:rtl/>
        </w:rPr>
        <w:t>للسنة</w:t>
      </w:r>
      <w:r w:rsidRPr="00C84363">
        <w:rPr>
          <w:rtl/>
        </w:rPr>
        <w:t xml:space="preserve"> </w:t>
      </w:r>
      <w:r w:rsidRPr="00C84363">
        <w:rPr>
          <w:rFonts w:hint="eastAsia"/>
          <w:rtl/>
        </w:rPr>
        <w:t>الجامعية</w:t>
      </w:r>
      <w:r w:rsidRPr="00C84363">
        <w:rPr>
          <w:rtl/>
        </w:rPr>
        <w:t xml:space="preserve"> 2009-2010 (</w:t>
      </w:r>
      <w:r w:rsidRPr="00C84363">
        <w:rPr>
          <w:rFonts w:hint="eastAsia"/>
          <w:rtl/>
        </w:rPr>
        <w:t>قارن</w:t>
      </w:r>
      <w:r w:rsidRPr="00C84363">
        <w:rPr>
          <w:rtl/>
        </w:rPr>
        <w:t xml:space="preserve"> </w:t>
      </w:r>
      <w:r w:rsidRPr="00C84363">
        <w:rPr>
          <w:rFonts w:hint="eastAsia"/>
          <w:rtl/>
        </w:rPr>
        <w:t>المرفق</w:t>
      </w:r>
      <w:r w:rsidRPr="00C84363">
        <w:rPr>
          <w:rtl/>
        </w:rPr>
        <w:t>)</w:t>
      </w:r>
    </w:p>
    <w:p w:rsidR="003C64BA" w:rsidRPr="00C84363"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rtl/>
        </w:rPr>
        <w:t>الجدول 10</w:t>
      </w:r>
    </w:p>
    <w:p w:rsidR="003C64BA" w:rsidRPr="00C84363" w:rsidRDefault="003C64BA" w:rsidP="003C64BA">
      <w:pPr>
        <w:pStyle w:val="SingleTxt"/>
        <w:rPr>
          <w:b/>
          <w:bCs/>
          <w:rtl/>
          <w:lang w:bidi="ar-EG"/>
        </w:rPr>
      </w:pPr>
      <w:r w:rsidRPr="00C84363">
        <w:rPr>
          <w:rFonts w:hint="eastAsia"/>
          <w:b/>
          <w:bCs/>
          <w:rtl/>
        </w:rPr>
        <w:t>توزيع</w:t>
      </w:r>
      <w:r w:rsidRPr="00C84363">
        <w:rPr>
          <w:b/>
          <w:bCs/>
          <w:rtl/>
        </w:rPr>
        <w:t xml:space="preserve"> </w:t>
      </w:r>
      <w:r w:rsidRPr="00C84363">
        <w:rPr>
          <w:rFonts w:hint="eastAsia"/>
          <w:b/>
          <w:bCs/>
          <w:rtl/>
        </w:rPr>
        <w:t>طلبة</w:t>
      </w:r>
      <w:r w:rsidRPr="00C84363">
        <w:rPr>
          <w:b/>
          <w:bCs/>
          <w:rtl/>
        </w:rPr>
        <w:t xml:space="preserve"> </w:t>
      </w:r>
      <w:r w:rsidRPr="00C84363">
        <w:rPr>
          <w:rFonts w:hint="eastAsia"/>
          <w:b/>
          <w:bCs/>
          <w:rtl/>
        </w:rPr>
        <w:t>ال</w:t>
      </w:r>
      <w:r w:rsidRPr="00C84363">
        <w:rPr>
          <w:rFonts w:hint="eastAsia"/>
          <w:b/>
          <w:bCs/>
          <w:rtl/>
          <w:lang w:bidi="ar-EG"/>
        </w:rPr>
        <w:t>مركز</w:t>
      </w:r>
      <w:r w:rsidRPr="00C84363">
        <w:rPr>
          <w:b/>
          <w:bCs/>
          <w:rtl/>
          <w:lang w:bidi="ar-EG"/>
        </w:rPr>
        <w:t xml:space="preserve"> </w:t>
      </w:r>
      <w:r w:rsidRPr="00C84363">
        <w:rPr>
          <w:rFonts w:hint="eastAsia"/>
          <w:b/>
          <w:bCs/>
          <w:rtl/>
          <w:lang w:bidi="ar-EG"/>
        </w:rPr>
        <w:t>الوطني</w:t>
      </w:r>
      <w:r w:rsidRPr="00C84363">
        <w:rPr>
          <w:b/>
          <w:bCs/>
          <w:rtl/>
          <w:lang w:bidi="ar-EG"/>
        </w:rPr>
        <w:t xml:space="preserve"> </w:t>
      </w:r>
      <w:r w:rsidRPr="00C84363">
        <w:rPr>
          <w:rFonts w:hint="eastAsia"/>
          <w:b/>
          <w:bCs/>
          <w:rtl/>
          <w:lang w:bidi="ar-EG"/>
        </w:rPr>
        <w:t>للتعليم</w:t>
      </w:r>
      <w:r w:rsidRPr="00C84363">
        <w:rPr>
          <w:b/>
          <w:bCs/>
          <w:rtl/>
          <w:lang w:bidi="ar-EG"/>
        </w:rPr>
        <w:t xml:space="preserve"> </w:t>
      </w:r>
      <w:r w:rsidRPr="00C84363">
        <w:rPr>
          <w:rFonts w:hint="eastAsia"/>
          <w:b/>
          <w:bCs/>
          <w:rtl/>
          <w:lang w:bidi="ar-EG"/>
        </w:rPr>
        <w:t>من</w:t>
      </w:r>
      <w:r w:rsidRPr="00C84363">
        <w:rPr>
          <w:b/>
          <w:bCs/>
          <w:rtl/>
          <w:lang w:bidi="ar-EG"/>
        </w:rPr>
        <w:t xml:space="preserve"> </w:t>
      </w:r>
      <w:r w:rsidRPr="00C84363">
        <w:rPr>
          <w:rFonts w:hint="eastAsia"/>
          <w:b/>
          <w:bCs/>
          <w:rtl/>
          <w:lang w:bidi="ar-EG"/>
        </w:rPr>
        <w:t>بعد</w:t>
      </w:r>
      <w:r w:rsidRPr="00C84363">
        <w:rPr>
          <w:b/>
          <w:bCs/>
          <w:rtl/>
          <w:lang w:bidi="ar-EG"/>
        </w:rPr>
        <w:t xml:space="preserve"> </w:t>
      </w:r>
      <w:r w:rsidRPr="00C84363">
        <w:rPr>
          <w:rFonts w:hint="eastAsia"/>
          <w:b/>
          <w:bCs/>
          <w:rtl/>
          <w:lang w:bidi="ar-EG"/>
        </w:rPr>
        <w:t>بمدغشقر</w:t>
      </w:r>
      <w:r w:rsidRPr="00C84363">
        <w:rPr>
          <w:b/>
          <w:bCs/>
          <w:rtl/>
          <w:lang w:bidi="ar-EG"/>
        </w:rPr>
        <w:t xml:space="preserve"> </w:t>
      </w:r>
      <w:r w:rsidRPr="00C84363">
        <w:rPr>
          <w:rFonts w:hint="eastAsia"/>
          <w:b/>
          <w:bCs/>
          <w:rtl/>
          <w:lang w:bidi="ar-EG"/>
        </w:rPr>
        <w:t>حسب</w:t>
      </w:r>
      <w:r w:rsidRPr="00C84363">
        <w:rPr>
          <w:b/>
          <w:bCs/>
          <w:rtl/>
          <w:lang w:bidi="ar-EG"/>
        </w:rPr>
        <w:t xml:space="preserve"> </w:t>
      </w:r>
      <w:r w:rsidRPr="00C84363">
        <w:rPr>
          <w:rFonts w:hint="eastAsia"/>
          <w:b/>
          <w:bCs/>
          <w:rtl/>
          <w:lang w:bidi="ar-EG"/>
        </w:rPr>
        <w:t>التخصص</w:t>
      </w:r>
      <w:r w:rsidRPr="00C84363">
        <w:rPr>
          <w:b/>
          <w:bCs/>
          <w:rtl/>
          <w:lang w:bidi="ar-EG"/>
        </w:rPr>
        <w:t xml:space="preserve"> </w:t>
      </w:r>
      <w:r w:rsidRPr="00C84363">
        <w:rPr>
          <w:rFonts w:hint="eastAsia"/>
          <w:b/>
          <w:bCs/>
          <w:rtl/>
          <w:lang w:bidi="ar-EG"/>
        </w:rPr>
        <w:t>والجنس</w:t>
      </w:r>
    </w:p>
    <w:p w:rsidR="003C64BA" w:rsidRPr="00C84363" w:rsidRDefault="003C64BA" w:rsidP="003C64BA">
      <w:pPr>
        <w:pStyle w:val="SingleTxt"/>
        <w:spacing w:after="0" w:line="120" w:lineRule="exact"/>
        <w:rPr>
          <w:rFonts w:hint="cs"/>
          <w:sz w:val="12"/>
          <w:rtl/>
          <w:lang w:bidi="ar-EG"/>
        </w:rPr>
      </w:pPr>
    </w:p>
    <w:tbl>
      <w:tblPr>
        <w:bidiVisual/>
        <w:tblW w:w="0" w:type="auto"/>
        <w:tblInd w:w="1267" w:type="dxa"/>
        <w:tblLook w:val="01E0"/>
      </w:tblPr>
      <w:tblGrid>
        <w:gridCol w:w="3741"/>
        <w:gridCol w:w="1170"/>
        <w:gridCol w:w="1170"/>
        <w:gridCol w:w="1241"/>
      </w:tblGrid>
      <w:tr w:rsidR="003C64BA" w:rsidRPr="00892EA7" w:rsidTr="00892EA7">
        <w:trPr>
          <w:cantSplit/>
          <w:tblHeader/>
        </w:trPr>
        <w:tc>
          <w:tcPr>
            <w:tcW w:w="374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eastAsia"/>
                <w:b/>
                <w:bCs/>
                <w:i/>
                <w:iCs/>
                <w:sz w:val="16"/>
                <w:szCs w:val="24"/>
                <w:rtl/>
                <w:lang w:bidi="ar-EG"/>
              </w:rPr>
              <w:t>التخصص</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الذكور</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الإناث</w:t>
            </w:r>
          </w:p>
        </w:tc>
        <w:tc>
          <w:tcPr>
            <w:tcW w:w="124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المجموع</w:t>
            </w:r>
          </w:p>
        </w:tc>
      </w:tr>
      <w:tr w:rsidR="003C64BA" w:rsidRPr="00892EA7" w:rsidTr="00892EA7">
        <w:trPr>
          <w:cantSplit/>
          <w:trHeight w:hRule="exact" w:val="115"/>
          <w:tblHeader/>
        </w:trPr>
        <w:tc>
          <w:tcPr>
            <w:tcW w:w="374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24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3741"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24"/>
                <w:szCs w:val="24"/>
                <w:rtl/>
              </w:rPr>
            </w:pPr>
            <w:r w:rsidRPr="00892EA7">
              <w:rPr>
                <w:rFonts w:eastAsia="MS Mincho" w:hint="eastAsia"/>
                <w:sz w:val="24"/>
                <w:szCs w:val="24"/>
                <w:rtl/>
                <w:lang w:bidi="ar-EG"/>
              </w:rPr>
              <w:t>الإدارة</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218 1</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282 1</w:t>
            </w:r>
          </w:p>
        </w:tc>
        <w:tc>
          <w:tcPr>
            <w:tcW w:w="12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600 2</w:t>
            </w:r>
          </w:p>
        </w:tc>
      </w:tr>
      <w:tr w:rsidR="003C64BA" w:rsidRPr="00892EA7" w:rsidTr="00892EA7">
        <w:trPr>
          <w:cantSplit/>
        </w:trPr>
        <w:tc>
          <w:tcPr>
            <w:tcW w:w="3741"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24"/>
                <w:szCs w:val="24"/>
                <w:rtl/>
                <w:lang w:bidi="ar-EG"/>
              </w:rPr>
            </w:pPr>
            <w:r w:rsidRPr="00892EA7">
              <w:rPr>
                <w:rFonts w:eastAsia="MS Mincho" w:hint="eastAsia"/>
                <w:sz w:val="24"/>
                <w:szCs w:val="24"/>
                <w:rtl/>
                <w:lang w:bidi="ar-EG"/>
              </w:rPr>
              <w:t>الحقوق</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425 1</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763 1</w:t>
            </w:r>
          </w:p>
        </w:tc>
        <w:tc>
          <w:tcPr>
            <w:tcW w:w="12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188 3</w:t>
            </w:r>
          </w:p>
        </w:tc>
      </w:tr>
      <w:tr w:rsidR="003C64BA" w:rsidRPr="00892EA7" w:rsidTr="00892EA7">
        <w:trPr>
          <w:cantSplit/>
        </w:trPr>
        <w:tc>
          <w:tcPr>
            <w:tcW w:w="3741"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24"/>
                <w:szCs w:val="24"/>
                <w:rtl/>
              </w:rPr>
            </w:pPr>
            <w:r w:rsidRPr="00892EA7">
              <w:rPr>
                <w:rFonts w:eastAsia="MS Mincho" w:hint="eastAsia"/>
                <w:sz w:val="24"/>
                <w:szCs w:val="24"/>
                <w:rtl/>
                <w:lang w:bidi="ar-EG"/>
              </w:rPr>
              <w:t>خدمات</w:t>
            </w:r>
            <w:r w:rsidRPr="00892EA7">
              <w:rPr>
                <w:rFonts w:eastAsia="MS Mincho"/>
                <w:sz w:val="24"/>
                <w:szCs w:val="24"/>
                <w:rtl/>
                <w:lang w:bidi="ar-EG"/>
              </w:rPr>
              <w:t xml:space="preserve"> </w:t>
            </w:r>
            <w:r w:rsidRPr="00892EA7">
              <w:rPr>
                <w:rFonts w:eastAsia="MS Mincho" w:hint="eastAsia"/>
                <w:sz w:val="24"/>
                <w:szCs w:val="24"/>
                <w:rtl/>
                <w:lang w:bidi="ar-EG"/>
              </w:rPr>
              <w:t>المعلومات</w:t>
            </w:r>
            <w:r w:rsidRPr="00892EA7">
              <w:rPr>
                <w:rFonts w:eastAsia="MS Mincho"/>
                <w:sz w:val="24"/>
                <w:szCs w:val="24"/>
                <w:rtl/>
                <w:lang w:bidi="ar-EG"/>
              </w:rPr>
              <w:t xml:space="preserve"> </w:t>
            </w:r>
            <w:r w:rsidRPr="00892EA7">
              <w:rPr>
                <w:rFonts w:eastAsia="MS Mincho" w:hint="eastAsia"/>
                <w:sz w:val="24"/>
                <w:szCs w:val="24"/>
                <w:rtl/>
                <w:lang w:bidi="ar-EG"/>
              </w:rPr>
              <w:t>الإدارية</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511</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241</w:t>
            </w:r>
          </w:p>
        </w:tc>
        <w:tc>
          <w:tcPr>
            <w:tcW w:w="12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762</w:t>
            </w:r>
          </w:p>
        </w:tc>
      </w:tr>
      <w:tr w:rsidR="003C64BA" w:rsidRPr="00892EA7" w:rsidTr="00892EA7">
        <w:trPr>
          <w:cantSplit/>
        </w:trPr>
        <w:tc>
          <w:tcPr>
            <w:tcW w:w="3741"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24"/>
                <w:szCs w:val="24"/>
                <w:rtl/>
              </w:rPr>
            </w:pPr>
            <w:r w:rsidRPr="00892EA7">
              <w:rPr>
                <w:rFonts w:eastAsia="MS Mincho" w:hint="eastAsia"/>
                <w:sz w:val="24"/>
                <w:szCs w:val="24"/>
                <w:rtl/>
                <w:lang w:bidi="ar-EG"/>
              </w:rPr>
              <w:t>التجارة</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189</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339</w:t>
            </w:r>
          </w:p>
        </w:tc>
        <w:tc>
          <w:tcPr>
            <w:tcW w:w="12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628</w:t>
            </w:r>
          </w:p>
        </w:tc>
      </w:tr>
      <w:tr w:rsidR="003C64BA" w:rsidRPr="00892EA7" w:rsidTr="00892EA7">
        <w:trPr>
          <w:cantSplit/>
        </w:trPr>
        <w:tc>
          <w:tcPr>
            <w:tcW w:w="3741" w:type="dxa"/>
            <w:shd w:val="clear" w:color="auto" w:fill="auto"/>
            <w:vAlign w:val="bottom"/>
          </w:tcPr>
          <w:p w:rsidR="003C64BA" w:rsidRPr="00892EA7" w:rsidRDefault="003C64BA" w:rsidP="00892EA7">
            <w:pPr>
              <w:jc w:val="left"/>
              <w:rPr>
                <w:rFonts w:eastAsia="MS Mincho" w:hint="cs"/>
                <w:sz w:val="24"/>
                <w:szCs w:val="24"/>
                <w:rtl/>
                <w:lang w:bidi="ar-EG"/>
              </w:rPr>
            </w:pPr>
            <w:r w:rsidRPr="00892EA7">
              <w:rPr>
                <w:rFonts w:eastAsia="MS Mincho" w:hint="eastAsia"/>
                <w:sz w:val="24"/>
                <w:szCs w:val="24"/>
                <w:rtl/>
                <w:lang w:bidi="ar-EG"/>
              </w:rPr>
              <w:t>الاتصالات</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162</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539</w:t>
            </w:r>
          </w:p>
        </w:tc>
        <w:tc>
          <w:tcPr>
            <w:tcW w:w="12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701</w:t>
            </w:r>
          </w:p>
        </w:tc>
      </w:tr>
      <w:tr w:rsidR="003C64BA" w:rsidRPr="00892EA7" w:rsidTr="00892EA7">
        <w:trPr>
          <w:cantSplit/>
        </w:trPr>
        <w:tc>
          <w:tcPr>
            <w:tcW w:w="3741"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4"/>
                <w:szCs w:val="24"/>
                <w:rtl/>
              </w:rPr>
            </w:pPr>
            <w:r w:rsidRPr="00892EA7">
              <w:rPr>
                <w:rFonts w:eastAsia="MS Mincho" w:hint="eastAsia"/>
                <w:sz w:val="24"/>
                <w:szCs w:val="24"/>
                <w:rtl/>
                <w:lang w:bidi="ar-EG"/>
              </w:rPr>
              <w:t>الإجازات</w:t>
            </w:r>
            <w:r w:rsidRPr="00892EA7">
              <w:rPr>
                <w:rFonts w:eastAsia="MS Mincho"/>
                <w:sz w:val="24"/>
                <w:szCs w:val="24"/>
                <w:rtl/>
                <w:lang w:bidi="ar-EG"/>
              </w:rPr>
              <w:t xml:space="preserve"> </w:t>
            </w:r>
            <w:r w:rsidRPr="00892EA7">
              <w:rPr>
                <w:rFonts w:eastAsia="MS Mincho" w:hint="eastAsia"/>
                <w:sz w:val="24"/>
                <w:szCs w:val="24"/>
                <w:rtl/>
                <w:lang w:bidi="ar-EG"/>
              </w:rPr>
              <w:t>المهنية</w:t>
            </w:r>
            <w:r w:rsidRPr="00892EA7">
              <w:rPr>
                <w:rFonts w:eastAsia="MS Mincho"/>
                <w:sz w:val="24"/>
                <w:szCs w:val="24"/>
                <w:rtl/>
                <w:lang w:bidi="ar-EG"/>
              </w:rPr>
              <w:t xml:space="preserve"> (</w:t>
            </w:r>
            <w:r w:rsidRPr="00892EA7">
              <w:rPr>
                <w:rFonts w:eastAsia="MS Mincho" w:hint="eastAsia"/>
                <w:sz w:val="24"/>
                <w:szCs w:val="24"/>
                <w:rtl/>
                <w:lang w:bidi="ar-EG"/>
              </w:rPr>
              <w:t>المعلوماتية</w:t>
            </w:r>
            <w:r w:rsidRPr="00892EA7">
              <w:rPr>
                <w:rFonts w:eastAsia="MS Mincho" w:hint="cs"/>
                <w:sz w:val="24"/>
                <w:szCs w:val="24"/>
                <w:rtl/>
              </w:rPr>
              <w:t xml:space="preserve"> </w:t>
            </w:r>
            <w:r w:rsidRPr="00892EA7">
              <w:rPr>
                <w:rFonts w:eastAsia="MS Mincho" w:hint="eastAsia"/>
                <w:sz w:val="24"/>
                <w:szCs w:val="24"/>
                <w:rtl/>
                <w:lang w:bidi="ar-EG"/>
              </w:rPr>
              <w:t>والاتصالات،</w:t>
            </w:r>
            <w:r w:rsidRPr="00892EA7">
              <w:rPr>
                <w:rFonts w:eastAsia="MS Mincho"/>
                <w:sz w:val="24"/>
                <w:szCs w:val="24"/>
                <w:rtl/>
                <w:lang w:bidi="ar-EG"/>
              </w:rPr>
              <w:t xml:space="preserve"> </w:t>
            </w:r>
            <w:r w:rsidRPr="00892EA7">
              <w:rPr>
                <w:rFonts w:eastAsia="MS Mincho" w:hint="eastAsia"/>
                <w:sz w:val="24"/>
                <w:szCs w:val="24"/>
                <w:rtl/>
                <w:lang w:bidi="ar-EG"/>
              </w:rPr>
              <w:t>والتجارة</w:t>
            </w:r>
            <w:r w:rsidRPr="00892EA7">
              <w:rPr>
                <w:rFonts w:eastAsia="MS Mincho"/>
                <w:sz w:val="24"/>
                <w:szCs w:val="24"/>
                <w:rtl/>
                <w:lang w:bidi="ar-EG"/>
              </w:rPr>
              <w:t>)</w:t>
            </w:r>
          </w:p>
        </w:tc>
        <w:tc>
          <w:tcPr>
            <w:tcW w:w="117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124</w:t>
            </w:r>
          </w:p>
        </w:tc>
        <w:tc>
          <w:tcPr>
            <w:tcW w:w="117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194</w:t>
            </w:r>
          </w:p>
        </w:tc>
        <w:tc>
          <w:tcPr>
            <w:tcW w:w="1241"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318</w:t>
            </w:r>
          </w:p>
        </w:tc>
      </w:tr>
      <w:tr w:rsidR="003C64BA" w:rsidRPr="00892EA7" w:rsidTr="00892EA7">
        <w:trPr>
          <w:cantSplit/>
        </w:trPr>
        <w:tc>
          <w:tcPr>
            <w:tcW w:w="3741" w:type="dxa"/>
            <w:tcBorders>
              <w:top w:val="single" w:sz="2" w:space="0" w:color="auto"/>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b/>
                <w:bCs/>
                <w:sz w:val="24"/>
                <w:szCs w:val="24"/>
                <w:rtl/>
              </w:rPr>
            </w:pPr>
            <w:r w:rsidRPr="00892EA7">
              <w:rPr>
                <w:rFonts w:eastAsia="MS Mincho" w:hint="cs"/>
                <w:b/>
                <w:bCs/>
                <w:sz w:val="24"/>
                <w:szCs w:val="24"/>
                <w:rtl/>
                <w:lang w:bidi="ar-EG"/>
              </w:rPr>
              <w:t xml:space="preserve">   </w:t>
            </w:r>
            <w:r w:rsidRPr="00892EA7">
              <w:rPr>
                <w:rFonts w:eastAsia="MS Mincho" w:hint="eastAsia"/>
                <w:b/>
                <w:bCs/>
                <w:sz w:val="24"/>
                <w:szCs w:val="24"/>
                <w:rtl/>
                <w:lang w:bidi="ar-EG"/>
              </w:rPr>
              <w:t>المجموع</w:t>
            </w:r>
          </w:p>
        </w:tc>
        <w:tc>
          <w:tcPr>
            <w:tcW w:w="1170" w:type="dxa"/>
            <w:tcBorders>
              <w:top w:val="single" w:sz="2" w:space="0" w:color="auto"/>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629 3</w:t>
            </w:r>
          </w:p>
        </w:tc>
        <w:tc>
          <w:tcPr>
            <w:tcW w:w="1170" w:type="dxa"/>
            <w:tcBorders>
              <w:top w:val="single" w:sz="2" w:space="0" w:color="auto"/>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368 4</w:t>
            </w:r>
          </w:p>
        </w:tc>
        <w:tc>
          <w:tcPr>
            <w:tcW w:w="1241" w:type="dxa"/>
            <w:tcBorders>
              <w:top w:val="single" w:sz="2" w:space="0" w:color="auto"/>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987 7</w:t>
            </w:r>
          </w:p>
        </w:tc>
      </w:tr>
      <w:tr w:rsidR="003C64BA" w:rsidRPr="00892EA7" w:rsidTr="00892EA7">
        <w:trPr>
          <w:cantSplit/>
        </w:trPr>
        <w:tc>
          <w:tcPr>
            <w:tcW w:w="3741"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4"/>
                <w:szCs w:val="24"/>
                <w:rtl/>
              </w:rPr>
            </w:pPr>
            <w:r w:rsidRPr="00892EA7">
              <w:rPr>
                <w:rFonts w:eastAsia="MS Mincho" w:hint="eastAsia"/>
                <w:sz w:val="24"/>
                <w:szCs w:val="24"/>
                <w:rtl/>
                <w:lang w:bidi="ar-EG"/>
              </w:rPr>
              <w:t>النسبة</w:t>
            </w:r>
            <w:r w:rsidRPr="00892EA7">
              <w:rPr>
                <w:rFonts w:eastAsia="MS Mincho"/>
                <w:sz w:val="24"/>
                <w:szCs w:val="24"/>
                <w:rtl/>
                <w:lang w:bidi="ar-EG"/>
              </w:rPr>
              <w:t xml:space="preserve"> </w:t>
            </w:r>
            <w:r w:rsidRPr="00892EA7">
              <w:rPr>
                <w:rFonts w:eastAsia="MS Mincho" w:hint="eastAsia"/>
                <w:sz w:val="24"/>
                <w:szCs w:val="24"/>
                <w:rtl/>
                <w:lang w:bidi="ar-EG"/>
              </w:rPr>
              <w:t>المئوية</w:t>
            </w:r>
          </w:p>
        </w:tc>
        <w:tc>
          <w:tcPr>
            <w:tcW w:w="117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45</w:t>
            </w:r>
          </w:p>
        </w:tc>
        <w:tc>
          <w:tcPr>
            <w:tcW w:w="117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55</w:t>
            </w:r>
          </w:p>
        </w:tc>
        <w:tc>
          <w:tcPr>
            <w:tcW w:w="1241"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100</w:t>
            </w:r>
          </w:p>
        </w:tc>
      </w:tr>
    </w:tbl>
    <w:p w:rsidR="003C64BA" w:rsidRPr="00B22807" w:rsidRDefault="003C64BA" w:rsidP="003C64BA">
      <w:pPr>
        <w:pStyle w:val="SingleTxt"/>
        <w:rPr>
          <w:rFonts w:hint="cs"/>
          <w:i/>
          <w:iCs/>
          <w:rtl/>
        </w:rPr>
      </w:pPr>
      <w:r w:rsidRPr="00846F5E">
        <w:rPr>
          <w:rFonts w:hint="cs"/>
          <w:i/>
          <w:iCs/>
          <w:sz w:val="26"/>
          <w:szCs w:val="26"/>
          <w:rtl/>
        </w:rPr>
        <w:t>المصدر</w:t>
      </w:r>
      <w:r w:rsidRPr="00B22807">
        <w:rPr>
          <w:rFonts w:hint="cs"/>
          <w:b/>
          <w:bCs/>
          <w:i/>
          <w:iCs/>
          <w:rtl/>
        </w:rPr>
        <w:t>:</w:t>
      </w:r>
      <w:r w:rsidRPr="00B22807">
        <w:rPr>
          <w:rFonts w:hint="cs"/>
          <w:i/>
          <w:iCs/>
          <w:rtl/>
        </w:rPr>
        <w:t xml:space="preserve"> </w:t>
      </w:r>
      <w:r w:rsidRPr="00846F5E">
        <w:rPr>
          <w:i/>
          <w:sz w:val="17"/>
          <w:szCs w:val="17"/>
          <w:lang w:val="fr-FR" w:bidi="ar-EG"/>
        </w:rPr>
        <w:t>MESUPRES/Annuaire 2009-2010</w:t>
      </w:r>
      <w:r w:rsidRPr="00846F5E">
        <w:rPr>
          <w:rFonts w:hint="cs"/>
          <w:i/>
          <w:sz w:val="17"/>
          <w:szCs w:val="17"/>
          <w:rtl/>
          <w:lang w:val="fr-FR" w:bidi="ar-EG"/>
        </w:rPr>
        <w:t>.</w:t>
      </w:r>
    </w:p>
    <w:p w:rsidR="003C64BA" w:rsidRPr="00B22807" w:rsidRDefault="003C64BA" w:rsidP="003C64BA">
      <w:pPr>
        <w:pStyle w:val="SingleTxt"/>
        <w:spacing w:after="0" w:line="120" w:lineRule="exact"/>
        <w:rPr>
          <w:rFonts w:hint="cs"/>
          <w:i/>
          <w:iCs/>
          <w:sz w:val="12"/>
          <w:rtl/>
        </w:rPr>
      </w:pPr>
    </w:p>
    <w:p w:rsidR="003C64BA" w:rsidRPr="00057BE9" w:rsidRDefault="003C64BA" w:rsidP="003C64BA">
      <w:pPr>
        <w:pStyle w:val="SingleTxt"/>
      </w:pPr>
      <w:r>
        <w:rPr>
          <w:rFonts w:hint="cs"/>
          <w:b/>
          <w:rtl/>
        </w:rPr>
        <w:t>20 -</w:t>
      </w:r>
      <w:r>
        <w:rPr>
          <w:rFonts w:hint="cs"/>
          <w:b/>
          <w:rtl/>
        </w:rPr>
        <w:tab/>
      </w:r>
      <w:r w:rsidRPr="00057BE9">
        <w:rPr>
          <w:b/>
          <w:rtl/>
        </w:rPr>
        <w:t xml:space="preserve">البيانات الواردة في </w:t>
      </w:r>
      <w:r w:rsidRPr="00057BE9">
        <w:rPr>
          <w:rtl/>
        </w:rPr>
        <w:t>الجدول</w:t>
      </w:r>
      <w:r w:rsidRPr="00057BE9">
        <w:rPr>
          <w:b/>
          <w:rtl/>
        </w:rPr>
        <w:t xml:space="preserve"> 1 لا تبين التكافؤ الجنساني بين الطلاب. إلا أنها تظهر أن فرص الوصول إلى التعليم العالي ييسرها وجود المؤسسات العامة والخاصة المتفرقة في الجزيرة، وبالخصوص </w:t>
      </w:r>
      <w:r w:rsidRPr="00057BE9">
        <w:rPr>
          <w:rtl/>
        </w:rPr>
        <w:t>ال</w:t>
      </w:r>
      <w:r w:rsidRPr="00057BE9">
        <w:rPr>
          <w:rtl/>
          <w:lang w:bidi="ar-EG"/>
        </w:rPr>
        <w:t>مركز الوطني للتعليم من ب</w:t>
      </w:r>
      <w:r>
        <w:rPr>
          <w:rFonts w:hint="cs"/>
          <w:rtl/>
          <w:lang w:bidi="ar-EG"/>
        </w:rPr>
        <w:t>ُ</w:t>
      </w:r>
      <w:r w:rsidRPr="00057BE9">
        <w:rPr>
          <w:rtl/>
          <w:lang w:bidi="ar-EG"/>
        </w:rPr>
        <w:t>عد بمدغشقر المتواجد في 20 من المناطق ال</w:t>
      </w:r>
      <w:r>
        <w:rPr>
          <w:rFonts w:hint="cs"/>
          <w:rtl/>
          <w:lang w:bidi="ar-EG"/>
        </w:rPr>
        <w:t xml:space="preserve">ـ </w:t>
      </w:r>
      <w:r w:rsidRPr="00057BE9">
        <w:rPr>
          <w:rtl/>
          <w:lang w:bidi="ar-EG"/>
        </w:rPr>
        <w:t>22. ويشجع وجود المركز في كل المناطق تقريبا فرص وصول المرأة إلى التعليم العالي من ناحية أن الدروس المقدمة من ب</w:t>
      </w:r>
      <w:r>
        <w:rPr>
          <w:rFonts w:hint="cs"/>
          <w:rtl/>
          <w:lang w:bidi="ar-EG"/>
        </w:rPr>
        <w:t>ُ</w:t>
      </w:r>
      <w:r w:rsidRPr="00057BE9">
        <w:rPr>
          <w:rtl/>
          <w:lang w:bidi="ar-EG"/>
        </w:rPr>
        <w:t>عد لا تجبرها على التنقل إلى خارج مكان إقامتها.</w:t>
      </w:r>
    </w:p>
    <w:p w:rsidR="003C64BA" w:rsidRPr="00057BE9" w:rsidRDefault="003C64BA" w:rsidP="003C64BA">
      <w:pPr>
        <w:pStyle w:val="SingleTxt"/>
      </w:pPr>
      <w:r>
        <w:rPr>
          <w:rFonts w:hint="cs"/>
          <w:rtl/>
          <w:lang w:bidi="ar-EG"/>
        </w:rPr>
        <w:t>21 -</w:t>
      </w:r>
      <w:r>
        <w:rPr>
          <w:rFonts w:hint="cs"/>
          <w:rtl/>
          <w:lang w:bidi="ar-EG"/>
        </w:rPr>
        <w:tab/>
      </w:r>
      <w:r w:rsidRPr="00057BE9">
        <w:rPr>
          <w:rtl/>
          <w:lang w:bidi="ar-EG"/>
        </w:rPr>
        <w:t xml:space="preserve">وتبين </w:t>
      </w:r>
      <w:r w:rsidRPr="00057BE9">
        <w:rPr>
          <w:rtl/>
        </w:rPr>
        <w:t>المعلومات</w:t>
      </w:r>
      <w:r w:rsidRPr="00057BE9">
        <w:rPr>
          <w:rtl/>
          <w:lang w:bidi="ar-EG"/>
        </w:rPr>
        <w:t xml:space="preserve"> الواردة في الجدول 2، في الواقع، أن نسبة الفتيات المسجلات في التعليم العالي على مستوى المركز أعلى من نسبة الفتيان، 55 في المائة مقابل 45 في المائة.</w:t>
      </w:r>
    </w:p>
    <w:p w:rsidR="003C64BA" w:rsidRPr="00B22807" w:rsidRDefault="003C64BA" w:rsidP="003C64BA">
      <w:pPr>
        <w:pStyle w:val="SingleTxt"/>
        <w:rPr>
          <w:rFonts w:hint="cs"/>
          <w:i/>
          <w:iCs/>
          <w:rtl/>
        </w:rPr>
      </w:pPr>
      <w:r w:rsidRPr="00057BE9">
        <w:rPr>
          <w:rtl/>
        </w:rPr>
        <w:t>22</w:t>
      </w:r>
      <w:r>
        <w:rPr>
          <w:rFonts w:hint="cs"/>
          <w:rtl/>
        </w:rPr>
        <w:t xml:space="preserve"> -</w:t>
      </w:r>
      <w:r>
        <w:rPr>
          <w:rFonts w:hint="cs"/>
          <w:rtl/>
        </w:rPr>
        <w:tab/>
      </w:r>
      <w:r w:rsidRPr="00057BE9">
        <w:rPr>
          <w:rtl/>
        </w:rPr>
        <w:t>وتتاح لجميع المتعلمين بدون تمييز على أساس الجنس، إمكانية الوصول، حسب مستوى التعليم، إلى نفس البرامج وإلى نفس الامتحانات وإلى مدرسين لهم مؤهلات متساوية. ولا تتوفر بيانات عن توزيع المدرسين في التعليم الابتدائي والثانوي، حسب الجنس. وعلى مستوى التعليم العالي، فإن المدرسات أقل عددا</w:t>
      </w:r>
      <w:r>
        <w:rPr>
          <w:rFonts w:hint="cs"/>
          <w:rtl/>
        </w:rPr>
        <w:t>ً</w:t>
      </w:r>
      <w:r w:rsidRPr="00057BE9">
        <w:rPr>
          <w:rtl/>
        </w:rPr>
        <w:t xml:space="preserve"> من المدرسين، مثلما يبين ذلك الجدول الوارد أدناه.</w:t>
      </w:r>
    </w:p>
    <w:p w:rsidR="003C64BA" w:rsidRPr="00B22807" w:rsidRDefault="003C64BA" w:rsidP="003C64BA">
      <w:pPr>
        <w:pStyle w:val="SingleTxt"/>
        <w:rPr>
          <w:rFonts w:hint="cs"/>
          <w:i/>
          <w:iCs/>
          <w:rtl/>
        </w:rPr>
      </w:pPr>
    </w:p>
    <w:p w:rsidR="003C64BA" w:rsidRPr="004D311B" w:rsidRDefault="003C64BA" w:rsidP="003C64BA">
      <w:pPr>
        <w:pStyle w:val="SingleTxt"/>
        <w:ind w:left="0"/>
        <w:rPr>
          <w:rFonts w:hint="cs"/>
          <w:b/>
          <w:bCs/>
          <w:rtl/>
        </w:rPr>
      </w:pPr>
      <w:r>
        <w:rPr>
          <w:b/>
          <w:bCs/>
          <w:i/>
          <w:iCs/>
          <w:rtl/>
        </w:rPr>
        <w:br w:type="page"/>
      </w:r>
      <w:r>
        <w:rPr>
          <w:rFonts w:hint="cs"/>
          <w:b/>
          <w:bCs/>
          <w:i/>
          <w:iCs/>
          <w:rtl/>
        </w:rPr>
        <w:t xml:space="preserve">   </w:t>
      </w:r>
      <w:r w:rsidRPr="004D311B">
        <w:rPr>
          <w:rFonts w:hint="cs"/>
          <w:b/>
          <w:bCs/>
          <w:rtl/>
        </w:rPr>
        <w:t>الجدول 11</w:t>
      </w:r>
    </w:p>
    <w:p w:rsidR="003C64BA" w:rsidRDefault="003C64BA" w:rsidP="003C64BA">
      <w:pPr>
        <w:pStyle w:val="SingleTxt"/>
        <w:ind w:left="0"/>
        <w:rPr>
          <w:rFonts w:hint="cs"/>
          <w:rtl/>
        </w:rPr>
      </w:pPr>
      <w:r>
        <w:rPr>
          <w:rFonts w:hint="cs"/>
          <w:b/>
          <w:bCs/>
          <w:rtl/>
        </w:rPr>
        <w:t xml:space="preserve">   </w:t>
      </w:r>
      <w:r w:rsidRPr="00F558EB">
        <w:rPr>
          <w:b/>
          <w:bCs/>
          <w:rtl/>
        </w:rPr>
        <w:t>توزيع أساتذة التعليم العالي حسب الجنس</w:t>
      </w:r>
    </w:p>
    <w:tbl>
      <w:tblPr>
        <w:bidiVisual/>
        <w:tblW w:w="0" w:type="auto"/>
        <w:tblInd w:w="148" w:type="dxa"/>
        <w:tblBorders>
          <w:top w:val="single" w:sz="4" w:space="0" w:color="auto"/>
          <w:left w:val="single" w:sz="2" w:space="0" w:color="auto"/>
          <w:bottom w:val="single" w:sz="12" w:space="0" w:color="auto"/>
          <w:right w:val="single" w:sz="2" w:space="0" w:color="auto"/>
          <w:insideH w:val="single" w:sz="2" w:space="0" w:color="auto"/>
          <w:insideV w:val="single" w:sz="2" w:space="0" w:color="auto"/>
        </w:tblBorders>
        <w:tblLayout w:type="fixed"/>
        <w:tblLook w:val="01E0"/>
      </w:tblPr>
      <w:tblGrid>
        <w:gridCol w:w="2520"/>
        <w:gridCol w:w="360"/>
        <w:gridCol w:w="450"/>
        <w:gridCol w:w="450"/>
        <w:gridCol w:w="360"/>
        <w:gridCol w:w="360"/>
        <w:gridCol w:w="450"/>
        <w:gridCol w:w="450"/>
        <w:gridCol w:w="540"/>
        <w:gridCol w:w="540"/>
        <w:gridCol w:w="540"/>
        <w:gridCol w:w="540"/>
        <w:gridCol w:w="540"/>
        <w:gridCol w:w="630"/>
        <w:gridCol w:w="543"/>
        <w:gridCol w:w="537"/>
      </w:tblGrid>
      <w:tr w:rsidR="003C64BA" w:rsidRPr="00892EA7" w:rsidTr="00846F5E">
        <w:trPr>
          <w:cantSplit/>
          <w:tblHeader/>
        </w:trPr>
        <w:tc>
          <w:tcPr>
            <w:tcW w:w="2520" w:type="dxa"/>
            <w:tcBorders>
              <w:bottom w:val="nil"/>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p>
        </w:tc>
        <w:tc>
          <w:tcPr>
            <w:tcW w:w="1260" w:type="dxa"/>
            <w:gridSpan w:val="3"/>
            <w:tcBorders>
              <w:top w:val="single" w:sz="4" w:space="0" w:color="auto"/>
              <w:bottom w:val="single" w:sz="2"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i/>
                <w:iCs/>
                <w:sz w:val="16"/>
                <w:szCs w:val="24"/>
                <w:rtl/>
                <w:lang w:bidi="ar-EG"/>
              </w:rPr>
              <w:t>أستاذ متفرغ</w:t>
            </w:r>
          </w:p>
        </w:tc>
        <w:tc>
          <w:tcPr>
            <w:tcW w:w="1170" w:type="dxa"/>
            <w:gridSpan w:val="3"/>
            <w:tcBorders>
              <w:top w:val="single" w:sz="4" w:space="0" w:color="auto"/>
              <w:bottom w:val="single" w:sz="2"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أستاذ</w:t>
            </w:r>
          </w:p>
        </w:tc>
        <w:tc>
          <w:tcPr>
            <w:tcW w:w="1530" w:type="dxa"/>
            <w:gridSpan w:val="3"/>
            <w:tcBorders>
              <w:top w:val="single" w:sz="4" w:space="0" w:color="auto"/>
              <w:bottom w:val="single" w:sz="2"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محاضر</w:t>
            </w:r>
          </w:p>
        </w:tc>
        <w:tc>
          <w:tcPr>
            <w:tcW w:w="1620" w:type="dxa"/>
            <w:gridSpan w:val="3"/>
            <w:tcBorders>
              <w:top w:val="single" w:sz="4" w:space="0" w:color="auto"/>
              <w:bottom w:val="single" w:sz="2"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مساعد</w:t>
            </w:r>
          </w:p>
        </w:tc>
        <w:tc>
          <w:tcPr>
            <w:tcW w:w="1710" w:type="dxa"/>
            <w:gridSpan w:val="3"/>
            <w:tcBorders>
              <w:top w:val="single" w:sz="4" w:space="0" w:color="auto"/>
              <w:bottom w:val="single" w:sz="2"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المجموع</w:t>
            </w:r>
          </w:p>
        </w:tc>
      </w:tr>
      <w:tr w:rsidR="003C64BA" w:rsidRPr="00892EA7" w:rsidTr="00846F5E">
        <w:trPr>
          <w:cantSplit/>
          <w:trHeight w:val="827"/>
          <w:tblHeader/>
        </w:trPr>
        <w:tc>
          <w:tcPr>
            <w:tcW w:w="2520" w:type="dxa"/>
            <w:tcBorders>
              <w:top w:val="nil"/>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Pr>
                <w:rFonts w:eastAsia="MS Mincho" w:hint="cs"/>
                <w:i/>
                <w:iCs/>
                <w:sz w:val="16"/>
                <w:szCs w:val="24"/>
                <w:rtl/>
              </w:rPr>
            </w:pPr>
          </w:p>
        </w:tc>
        <w:tc>
          <w:tcPr>
            <w:tcW w:w="36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ذكور</w:t>
            </w:r>
          </w:p>
        </w:tc>
        <w:tc>
          <w:tcPr>
            <w:tcW w:w="45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إناث</w:t>
            </w:r>
          </w:p>
        </w:tc>
        <w:tc>
          <w:tcPr>
            <w:tcW w:w="45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المجموع</w:t>
            </w:r>
          </w:p>
        </w:tc>
        <w:tc>
          <w:tcPr>
            <w:tcW w:w="36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ذكور</w:t>
            </w:r>
          </w:p>
        </w:tc>
        <w:tc>
          <w:tcPr>
            <w:tcW w:w="36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إناث</w:t>
            </w:r>
          </w:p>
        </w:tc>
        <w:tc>
          <w:tcPr>
            <w:tcW w:w="45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المجموع</w:t>
            </w:r>
          </w:p>
        </w:tc>
        <w:tc>
          <w:tcPr>
            <w:tcW w:w="45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ذكور</w:t>
            </w:r>
          </w:p>
        </w:tc>
        <w:tc>
          <w:tcPr>
            <w:tcW w:w="54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إناث</w:t>
            </w:r>
          </w:p>
        </w:tc>
        <w:tc>
          <w:tcPr>
            <w:tcW w:w="54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المجموع</w:t>
            </w:r>
          </w:p>
        </w:tc>
        <w:tc>
          <w:tcPr>
            <w:tcW w:w="54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ذكور</w:t>
            </w:r>
          </w:p>
        </w:tc>
        <w:tc>
          <w:tcPr>
            <w:tcW w:w="54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إناث</w:t>
            </w:r>
          </w:p>
        </w:tc>
        <w:tc>
          <w:tcPr>
            <w:tcW w:w="54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المجموع</w:t>
            </w:r>
          </w:p>
        </w:tc>
        <w:tc>
          <w:tcPr>
            <w:tcW w:w="630"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ذكور</w:t>
            </w:r>
          </w:p>
        </w:tc>
        <w:tc>
          <w:tcPr>
            <w:tcW w:w="543"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إناث</w:t>
            </w:r>
          </w:p>
        </w:tc>
        <w:tc>
          <w:tcPr>
            <w:tcW w:w="537" w:type="dxa"/>
            <w:tcBorders>
              <w:top w:val="single" w:sz="2" w:space="0" w:color="auto"/>
              <w:left w:val="single" w:sz="2" w:space="0" w:color="auto"/>
              <w:bottom w:val="single" w:sz="12" w:space="0" w:color="auto"/>
              <w:right w:val="single" w:sz="2" w:space="0" w:color="auto"/>
            </w:tcBorders>
            <w:shd w:val="clear" w:color="auto" w:fill="auto"/>
            <w:textDirection w:val="tbRl"/>
            <w:vAlign w:val="bottom"/>
          </w:tcPr>
          <w:p w:rsidR="003C64BA" w:rsidRPr="00892EA7" w:rsidRDefault="003C64BA" w:rsidP="00892EA7">
            <w:pPr>
              <w:pStyle w:val="SingleTxt"/>
              <w:spacing w:after="80" w:line="240" w:lineRule="exact"/>
              <w:ind w:left="113" w:right="144"/>
              <w:jc w:val="left"/>
              <w:rPr>
                <w:rFonts w:eastAsia="MS Mincho" w:hint="cs"/>
                <w:i/>
                <w:iCs/>
                <w:sz w:val="16"/>
                <w:szCs w:val="24"/>
                <w:rtl/>
              </w:rPr>
            </w:pPr>
            <w:r w:rsidRPr="00892EA7">
              <w:rPr>
                <w:rFonts w:eastAsia="MS Mincho" w:hint="cs"/>
                <w:i/>
                <w:iCs/>
                <w:sz w:val="16"/>
                <w:szCs w:val="24"/>
                <w:rtl/>
              </w:rPr>
              <w:t>المجموع</w:t>
            </w:r>
          </w:p>
        </w:tc>
      </w:tr>
      <w:tr w:rsidR="003C64BA" w:rsidRPr="00892EA7" w:rsidTr="00846F5E">
        <w:trPr>
          <w:cantSplit/>
          <w:trHeight w:hRule="exact" w:val="115"/>
          <w:tblHeader/>
        </w:trPr>
        <w:tc>
          <w:tcPr>
            <w:tcW w:w="252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36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45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45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36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36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45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45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54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54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54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54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54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630"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543"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537" w:type="dxa"/>
            <w:tcBorders>
              <w:top w:val="single" w:sz="12" w:space="0" w:color="auto"/>
              <w:bottom w:val="nil"/>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46F5E">
        <w:trPr>
          <w:cantSplit/>
        </w:trPr>
        <w:tc>
          <w:tcPr>
            <w:tcW w:w="252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الجامعات العمومية</w:t>
            </w:r>
          </w:p>
        </w:tc>
        <w:tc>
          <w:tcPr>
            <w:tcW w:w="36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64</w:t>
            </w:r>
          </w:p>
        </w:tc>
        <w:tc>
          <w:tcPr>
            <w:tcW w:w="45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28</w:t>
            </w:r>
          </w:p>
        </w:tc>
        <w:tc>
          <w:tcPr>
            <w:tcW w:w="45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92</w:t>
            </w:r>
          </w:p>
        </w:tc>
        <w:tc>
          <w:tcPr>
            <w:tcW w:w="36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81</w:t>
            </w:r>
          </w:p>
        </w:tc>
        <w:tc>
          <w:tcPr>
            <w:tcW w:w="36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41</w:t>
            </w:r>
          </w:p>
        </w:tc>
        <w:tc>
          <w:tcPr>
            <w:tcW w:w="45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122</w:t>
            </w:r>
          </w:p>
        </w:tc>
        <w:tc>
          <w:tcPr>
            <w:tcW w:w="45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408</w:t>
            </w:r>
          </w:p>
        </w:tc>
        <w:tc>
          <w:tcPr>
            <w:tcW w:w="54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179</w:t>
            </w:r>
          </w:p>
        </w:tc>
        <w:tc>
          <w:tcPr>
            <w:tcW w:w="54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587</w:t>
            </w:r>
          </w:p>
        </w:tc>
        <w:tc>
          <w:tcPr>
            <w:tcW w:w="54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242</w:t>
            </w:r>
          </w:p>
        </w:tc>
        <w:tc>
          <w:tcPr>
            <w:tcW w:w="54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131</w:t>
            </w:r>
          </w:p>
        </w:tc>
        <w:tc>
          <w:tcPr>
            <w:tcW w:w="54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373</w:t>
            </w:r>
          </w:p>
        </w:tc>
        <w:tc>
          <w:tcPr>
            <w:tcW w:w="630"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795</w:t>
            </w:r>
          </w:p>
        </w:tc>
        <w:tc>
          <w:tcPr>
            <w:tcW w:w="543"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379</w:t>
            </w:r>
          </w:p>
        </w:tc>
        <w:tc>
          <w:tcPr>
            <w:tcW w:w="537" w:type="dxa"/>
            <w:tcBorders>
              <w:top w:val="nil"/>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174 1</w:t>
            </w:r>
          </w:p>
        </w:tc>
      </w:tr>
      <w:tr w:rsidR="003C64BA" w:rsidRPr="00892EA7" w:rsidTr="00846F5E">
        <w:trPr>
          <w:cantSplit/>
        </w:trPr>
        <w:tc>
          <w:tcPr>
            <w:tcW w:w="252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المؤسسات الخاصة</w:t>
            </w:r>
          </w:p>
        </w:tc>
        <w:tc>
          <w:tcPr>
            <w:tcW w:w="36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56</w:t>
            </w:r>
          </w:p>
        </w:tc>
        <w:tc>
          <w:tcPr>
            <w:tcW w:w="45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22</w:t>
            </w:r>
          </w:p>
        </w:tc>
        <w:tc>
          <w:tcPr>
            <w:tcW w:w="45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78</w:t>
            </w:r>
          </w:p>
        </w:tc>
        <w:tc>
          <w:tcPr>
            <w:tcW w:w="36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102</w:t>
            </w:r>
          </w:p>
        </w:tc>
        <w:tc>
          <w:tcPr>
            <w:tcW w:w="36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15</w:t>
            </w:r>
          </w:p>
        </w:tc>
        <w:tc>
          <w:tcPr>
            <w:tcW w:w="45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117</w:t>
            </w:r>
          </w:p>
        </w:tc>
        <w:tc>
          <w:tcPr>
            <w:tcW w:w="45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89</w:t>
            </w:r>
          </w:p>
        </w:tc>
        <w:tc>
          <w:tcPr>
            <w:tcW w:w="54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34</w:t>
            </w:r>
          </w:p>
        </w:tc>
        <w:tc>
          <w:tcPr>
            <w:tcW w:w="54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123</w:t>
            </w:r>
          </w:p>
        </w:tc>
        <w:tc>
          <w:tcPr>
            <w:tcW w:w="54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211</w:t>
            </w:r>
          </w:p>
        </w:tc>
        <w:tc>
          <w:tcPr>
            <w:tcW w:w="54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88</w:t>
            </w:r>
          </w:p>
        </w:tc>
        <w:tc>
          <w:tcPr>
            <w:tcW w:w="54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299</w:t>
            </w:r>
          </w:p>
        </w:tc>
        <w:tc>
          <w:tcPr>
            <w:tcW w:w="630"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457</w:t>
            </w:r>
          </w:p>
        </w:tc>
        <w:tc>
          <w:tcPr>
            <w:tcW w:w="543"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159</w:t>
            </w:r>
          </w:p>
        </w:tc>
        <w:tc>
          <w:tcPr>
            <w:tcW w:w="537" w:type="dxa"/>
            <w:tcBorders>
              <w:top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Cs w:val="20"/>
                <w:rtl/>
              </w:rPr>
            </w:pPr>
            <w:r w:rsidRPr="00892EA7">
              <w:rPr>
                <w:rFonts w:eastAsia="MS Mincho" w:hint="cs"/>
                <w:szCs w:val="20"/>
                <w:rtl/>
              </w:rPr>
              <w:t>318</w:t>
            </w:r>
          </w:p>
        </w:tc>
      </w:tr>
    </w:tbl>
    <w:p w:rsidR="003C64BA" w:rsidRDefault="003C64BA" w:rsidP="00846F5E">
      <w:pPr>
        <w:pStyle w:val="SingleTxt"/>
        <w:ind w:left="0"/>
        <w:rPr>
          <w:rFonts w:hint="cs"/>
          <w:i/>
          <w:iCs/>
          <w:rtl/>
        </w:rPr>
      </w:pPr>
      <w:r w:rsidRPr="00846F5E">
        <w:rPr>
          <w:rFonts w:hint="cs"/>
          <w:i/>
          <w:iCs/>
          <w:sz w:val="26"/>
          <w:szCs w:val="26"/>
          <w:rtl/>
        </w:rPr>
        <w:t>المصدر</w:t>
      </w:r>
      <w:r w:rsidRPr="00846F5E">
        <w:rPr>
          <w:rFonts w:hint="cs"/>
          <w:i/>
          <w:iCs/>
          <w:sz w:val="17"/>
          <w:szCs w:val="17"/>
          <w:rtl/>
        </w:rPr>
        <w:t xml:space="preserve">: </w:t>
      </w:r>
      <w:r w:rsidRPr="00846F5E">
        <w:rPr>
          <w:bCs/>
          <w:i/>
          <w:iCs/>
          <w:sz w:val="17"/>
          <w:szCs w:val="17"/>
          <w:lang w:val="fr-FR"/>
        </w:rPr>
        <w:t>MESUPRES</w:t>
      </w:r>
      <w:r>
        <w:rPr>
          <w:rFonts w:hint="cs"/>
          <w:i/>
          <w:iCs/>
          <w:rtl/>
        </w:rPr>
        <w:t>.</w:t>
      </w:r>
    </w:p>
    <w:p w:rsidR="003C64BA" w:rsidRPr="00C96ED6" w:rsidRDefault="003C64BA" w:rsidP="003C64BA">
      <w:pPr>
        <w:pStyle w:val="SingleTxt"/>
      </w:pPr>
      <w:r>
        <w:rPr>
          <w:rFonts w:hint="cs"/>
          <w:rtl/>
        </w:rPr>
        <w:t>23 -</w:t>
      </w:r>
      <w:r>
        <w:rPr>
          <w:rFonts w:hint="cs"/>
          <w:rtl/>
        </w:rPr>
        <w:tab/>
      </w:r>
      <w:r w:rsidRPr="00C96ED6">
        <w:rPr>
          <w:rtl/>
        </w:rPr>
        <w:t>للطلاب نفس إمكانيات الحصول على منح دراسية تكفلها الدولة دون تمييز على أساس الجنس. ففي الفترة 2009-</w:t>
      </w:r>
      <w:r>
        <w:rPr>
          <w:rFonts w:hint="cs"/>
          <w:rtl/>
        </w:rPr>
        <w:t>2</w:t>
      </w:r>
      <w:r w:rsidRPr="00C96ED6">
        <w:rPr>
          <w:rtl/>
        </w:rPr>
        <w:t xml:space="preserve">010، تحصل </w:t>
      </w:r>
      <w:r>
        <w:rPr>
          <w:rFonts w:hint="cs"/>
          <w:rtl/>
        </w:rPr>
        <w:t>818 39</w:t>
      </w:r>
      <w:r w:rsidRPr="00C96ED6">
        <w:rPr>
          <w:rtl/>
        </w:rPr>
        <w:t xml:space="preserve"> طالبا من جملة </w:t>
      </w:r>
      <w:r>
        <w:rPr>
          <w:rFonts w:hint="cs"/>
          <w:rtl/>
        </w:rPr>
        <w:t>793 47</w:t>
      </w:r>
      <w:r w:rsidRPr="00C96ED6">
        <w:rPr>
          <w:rtl/>
        </w:rPr>
        <w:t>، أي بنسبة 83.1 في المائة، على منح دراسية.</w:t>
      </w:r>
    </w:p>
    <w:p w:rsidR="003C64BA" w:rsidRPr="00C96ED6" w:rsidRDefault="003C64BA" w:rsidP="003C64BA">
      <w:pPr>
        <w:pStyle w:val="SingleTxt"/>
      </w:pPr>
      <w:r>
        <w:rPr>
          <w:rFonts w:hint="cs"/>
          <w:rtl/>
        </w:rPr>
        <w:t>24 -</w:t>
      </w:r>
      <w:r>
        <w:rPr>
          <w:rFonts w:hint="cs"/>
          <w:rtl/>
        </w:rPr>
        <w:tab/>
      </w:r>
      <w:r w:rsidRPr="00C96ED6">
        <w:rPr>
          <w:rtl/>
        </w:rPr>
        <w:t>ولمعالجة ظاهرة الانقطاع المبكر هذه وزيادة نسب الالتحاق بالمدارس بشكل عام، ونسب الفتيات بشكل خاص، شنت وزارة التعليم العالي، بدعم من منظمة اليونيسيف وبالتعاون مع الوزارات المعنية بالتعليم حملة، قبل العودة إلى المدارس للسنة 2013-2014، من أجل التحاق جميع الأطفال في سن الدراسة، موجهة للوالدين وللجماهير على الصعيد الوطني.</w:t>
      </w:r>
    </w:p>
    <w:p w:rsidR="003C64BA" w:rsidRPr="00C96ED6" w:rsidRDefault="003C64BA" w:rsidP="003C64BA">
      <w:pPr>
        <w:pStyle w:val="SingleTxt"/>
        <w:rPr>
          <w:rFonts w:hint="cs"/>
        </w:rPr>
      </w:pPr>
      <w:r>
        <w:rPr>
          <w:rFonts w:hint="cs"/>
          <w:rtl/>
        </w:rPr>
        <w:t>25 -</w:t>
      </w:r>
      <w:r>
        <w:rPr>
          <w:rFonts w:hint="cs"/>
          <w:rtl/>
        </w:rPr>
        <w:tab/>
      </w:r>
      <w:r>
        <w:rPr>
          <w:rtl/>
        </w:rPr>
        <w:t>بالإضافة إلى ذلك</w:t>
      </w:r>
      <w:r w:rsidRPr="00C96ED6">
        <w:rPr>
          <w:rtl/>
        </w:rPr>
        <w:t>، بدأت وزارة التعليم الوطني منذ عام 2006 بدعم من وكالة التنمية الدولية التابعة للولايات المتحدة،</w:t>
      </w:r>
      <w:r>
        <w:rPr>
          <w:rtl/>
        </w:rPr>
        <w:t xml:space="preserve"> برنامج منح للفتيات يهدف إل</w:t>
      </w:r>
      <w:r w:rsidRPr="00C96ED6">
        <w:rPr>
          <w:rtl/>
        </w:rPr>
        <w:t>ى الاحتفاظ بهن في المدارس وإنهاء مرحلة الدراسات الابتدائية على الأقل</w:t>
      </w:r>
      <w:r>
        <w:rPr>
          <w:rFonts w:hint="cs"/>
          <w:rtl/>
        </w:rPr>
        <w:t>.</w:t>
      </w:r>
    </w:p>
    <w:p w:rsidR="003C64BA" w:rsidRPr="00C96ED6" w:rsidRDefault="003C64BA" w:rsidP="003C64BA">
      <w:pPr>
        <w:pStyle w:val="SingleTxt"/>
      </w:pPr>
      <w:r>
        <w:rPr>
          <w:rFonts w:hint="cs"/>
          <w:rtl/>
        </w:rPr>
        <w:t>26 -</w:t>
      </w:r>
      <w:r>
        <w:rPr>
          <w:rFonts w:hint="cs"/>
          <w:rtl/>
        </w:rPr>
        <w:tab/>
      </w:r>
      <w:r w:rsidRPr="00C96ED6">
        <w:rPr>
          <w:rtl/>
        </w:rPr>
        <w:t xml:space="preserve">وعلاوة على ذلك، يستهدف برنامج </w:t>
      </w:r>
      <w:r>
        <w:rPr>
          <w:rFonts w:hint="cs"/>
          <w:rtl/>
        </w:rPr>
        <w:t>”</w:t>
      </w:r>
      <w:r w:rsidR="00846F5E">
        <w:rPr>
          <w:rFonts w:hint="cs"/>
          <w:rtl/>
        </w:rPr>
        <w:t>ا</w:t>
      </w:r>
      <w:r w:rsidRPr="00C96ED6">
        <w:rPr>
          <w:rtl/>
        </w:rPr>
        <w:t>ستراتيجية البنات من أجل البنات</w:t>
      </w:r>
      <w:r>
        <w:rPr>
          <w:rFonts w:hint="cs"/>
          <w:rtl/>
        </w:rPr>
        <w:t>“</w:t>
      </w:r>
      <w:r w:rsidRPr="00C96ED6">
        <w:rPr>
          <w:rtl/>
        </w:rPr>
        <w:t xml:space="preserve"> الذي وضعته وزارة التعليم الوطني منذ عام 2006 بدعم من من</w:t>
      </w:r>
      <w:r w:rsidR="00846F5E">
        <w:rPr>
          <w:rtl/>
        </w:rPr>
        <w:t xml:space="preserve">ظمة اليونيسيف، نفس الهدف. وتضع </w:t>
      </w:r>
      <w:r w:rsidR="00846F5E">
        <w:rPr>
          <w:rFonts w:hint="cs"/>
          <w:rtl/>
        </w:rPr>
        <w:t>ا</w:t>
      </w:r>
      <w:r w:rsidRPr="00C96ED6">
        <w:rPr>
          <w:rtl/>
        </w:rPr>
        <w:t>ستراتيجية الفتاة من أجل الفتاة نظام توجيه تقوم فيه فتاة كبرى من الصف الرابع أو</w:t>
      </w:r>
      <w:r>
        <w:rPr>
          <w:rFonts w:hint="cs"/>
          <w:rtl/>
        </w:rPr>
        <w:t> </w:t>
      </w:r>
      <w:r w:rsidRPr="00C96ED6">
        <w:rPr>
          <w:rtl/>
        </w:rPr>
        <w:t>الخامس بدور الموجه إزاء فتاة من نفس القرية س</w:t>
      </w:r>
      <w:r>
        <w:rPr>
          <w:rFonts w:hint="cs"/>
          <w:rtl/>
        </w:rPr>
        <w:t>ُ</w:t>
      </w:r>
      <w:r w:rsidRPr="00C96ED6">
        <w:rPr>
          <w:rtl/>
        </w:rPr>
        <w:t>جلت حديثا في السنة الأولى من التعليم الابتدائي. ويتمثل دور الموجهة في تأطير الفتاة الصغرى في عدة مجالات: مرافقتها إلى المدرسة ومساعدتها في أداء واجباتها المنزلية.</w:t>
      </w:r>
    </w:p>
    <w:p w:rsidR="003C64BA" w:rsidRPr="00C96ED6" w:rsidRDefault="003C64BA" w:rsidP="003C64BA">
      <w:pPr>
        <w:pStyle w:val="SingleTxt"/>
      </w:pPr>
      <w:r>
        <w:rPr>
          <w:rFonts w:hint="cs"/>
          <w:rtl/>
        </w:rPr>
        <w:t>27 -</w:t>
      </w:r>
      <w:r>
        <w:rPr>
          <w:rFonts w:hint="cs"/>
          <w:rtl/>
        </w:rPr>
        <w:tab/>
      </w:r>
      <w:r w:rsidRPr="00C96ED6">
        <w:rPr>
          <w:rtl/>
        </w:rPr>
        <w:t>وأخيرا جرى اتخاذ تدابير للتخفيف من التكاليف التي يتحملها الوالدان وذلك من أجل إحياء عملية التحاق الأطفال بشكل عام والفتيات بشكل خاص بالمدارس. وبالفعل، وعندما يتعين على الوالدين، بسبب العوز اختيار من الذي يواصل دراساته من بين أطفالهم، فإن الاختيار غالبا ما يكون على حساب الفتيات.</w:t>
      </w:r>
    </w:p>
    <w:p w:rsidR="003C64BA" w:rsidRPr="00C96ED6" w:rsidRDefault="003C64BA" w:rsidP="003C64BA">
      <w:pPr>
        <w:pStyle w:val="SingleTxt"/>
      </w:pPr>
      <w:r>
        <w:rPr>
          <w:rFonts w:hint="cs"/>
          <w:rtl/>
        </w:rPr>
        <w:t>28 -</w:t>
      </w:r>
      <w:r>
        <w:rPr>
          <w:rFonts w:hint="cs"/>
          <w:rtl/>
        </w:rPr>
        <w:tab/>
      </w:r>
      <w:r w:rsidRPr="00C96ED6">
        <w:rPr>
          <w:rtl/>
        </w:rPr>
        <w:t>وهكذا تواصل الدولة التكفل بتسديد رسوم التلاميذ وبتوزيع المجموعات الدراسية، ومنح الإعانات لمدرسي جمعية والدي التلاميذ الذين يوظفهم والدو التلاميذ، ومعلمي المدارس الخاصة، وإنشاء مطاعم مدرسية في المناطق الريفية التي ترتفع فيها مخاطر الانقطاع عن المدرسة، وتقديم زمالات لأسر التلاميذ التي تمر بظروف صعبة.</w:t>
      </w:r>
    </w:p>
    <w:p w:rsidR="003C64BA" w:rsidRPr="00C96ED6" w:rsidRDefault="003C64BA" w:rsidP="003C64BA">
      <w:pPr>
        <w:pStyle w:val="SingleTxt"/>
      </w:pPr>
      <w:r>
        <w:rPr>
          <w:rFonts w:hint="cs"/>
          <w:rtl/>
        </w:rPr>
        <w:t>29 -</w:t>
      </w:r>
      <w:r>
        <w:rPr>
          <w:rFonts w:hint="cs"/>
          <w:rtl/>
        </w:rPr>
        <w:tab/>
      </w:r>
      <w:r w:rsidRPr="00C96ED6">
        <w:rPr>
          <w:rtl/>
        </w:rPr>
        <w:t>ومن أجل تنفيذ خطة التعليم المؤقتة التي تشمل الفترة 2013-2015:</w:t>
      </w:r>
    </w:p>
    <w:p w:rsidR="003C64BA" w:rsidRPr="00C96ED6"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96ED6">
        <w:rPr>
          <w:rtl/>
        </w:rPr>
        <w:t xml:space="preserve">استفاد </w:t>
      </w:r>
      <w:r>
        <w:rPr>
          <w:rFonts w:hint="cs"/>
          <w:rtl/>
          <w:lang w:val="fr-CH"/>
        </w:rPr>
        <w:t>959 650 3</w:t>
      </w:r>
      <w:r w:rsidRPr="00C96ED6">
        <w:rPr>
          <w:rtl/>
        </w:rPr>
        <w:t xml:space="preserve"> تلميذا من المجموعات الدراسية في عام 2013؛</w:t>
      </w:r>
    </w:p>
    <w:p w:rsidR="003C64BA" w:rsidRPr="00C96ED6"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96ED6">
        <w:rPr>
          <w:rtl/>
        </w:rPr>
        <w:t xml:space="preserve">ستجهز </w:t>
      </w:r>
      <w:r>
        <w:rPr>
          <w:rFonts w:hint="cs"/>
          <w:rtl/>
          <w:lang w:val="fr-CH"/>
        </w:rPr>
        <w:t>379 151</w:t>
      </w:r>
      <w:r w:rsidRPr="00C96ED6">
        <w:rPr>
          <w:rtl/>
        </w:rPr>
        <w:t xml:space="preserve"> مدرسة في مناطق عدم الأمن الغذائي بمطاعم جديدة؛</w:t>
      </w:r>
    </w:p>
    <w:p w:rsidR="003C64BA" w:rsidRPr="00C96ED6"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96ED6">
        <w:rPr>
          <w:rtl/>
        </w:rPr>
        <w:t xml:space="preserve">سيستفيد </w:t>
      </w:r>
      <w:r>
        <w:rPr>
          <w:rFonts w:hint="cs"/>
          <w:rtl/>
        </w:rPr>
        <w:t>548 182</w:t>
      </w:r>
      <w:r w:rsidRPr="00C96ED6">
        <w:rPr>
          <w:rtl/>
        </w:rPr>
        <w:t xml:space="preserve"> تلميذا من مكمل غذائي في فترة القحط؛</w:t>
      </w:r>
    </w:p>
    <w:p w:rsidR="003C64BA" w:rsidRPr="00C96ED6"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96ED6">
        <w:rPr>
          <w:rtl/>
        </w:rPr>
        <w:t xml:space="preserve">سيتلقى </w:t>
      </w:r>
      <w:r>
        <w:rPr>
          <w:rFonts w:hint="cs"/>
          <w:rtl/>
          <w:lang w:val="fr-CH"/>
        </w:rPr>
        <w:t>224 4</w:t>
      </w:r>
      <w:r w:rsidRPr="00C96ED6">
        <w:rPr>
          <w:rtl/>
        </w:rPr>
        <w:t xml:space="preserve"> تلميذا زمالات وستقدم إعانات لمدرسين من القطاع الخاص؛</w:t>
      </w:r>
    </w:p>
    <w:p w:rsidR="003C64BA" w:rsidRPr="00C96ED6"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96ED6">
        <w:rPr>
          <w:rtl/>
        </w:rPr>
        <w:t>تعميم التعليم ما قبل المدرسي وتخصيص صندوق له.</w:t>
      </w:r>
    </w:p>
    <w:p w:rsidR="003C64BA" w:rsidRPr="00C96ED6" w:rsidRDefault="003C64BA" w:rsidP="003C64BA">
      <w:pPr>
        <w:pStyle w:val="SingleTxt"/>
      </w:pPr>
      <w:r>
        <w:rPr>
          <w:rFonts w:hint="cs"/>
          <w:rtl/>
        </w:rPr>
        <w:t>30 -</w:t>
      </w:r>
      <w:r>
        <w:rPr>
          <w:rFonts w:hint="cs"/>
          <w:rtl/>
        </w:rPr>
        <w:tab/>
      </w:r>
      <w:r w:rsidRPr="00C96ED6">
        <w:rPr>
          <w:rtl/>
        </w:rPr>
        <w:t>وبالنسبة للأطفال خارج النظام المدرسي، فإن برنامج الآساما</w:t>
      </w:r>
      <w:r w:rsidRPr="00430CCF">
        <w:rPr>
          <w:vertAlign w:val="superscript"/>
          <w:rtl/>
        </w:rPr>
        <w:t>(</w:t>
      </w:r>
      <w:r>
        <w:rPr>
          <w:rStyle w:val="FootnoteReference"/>
          <w:rtl/>
        </w:rPr>
        <w:footnoteReference w:id="13"/>
      </w:r>
      <w:r w:rsidRPr="00430CCF">
        <w:rPr>
          <w:vertAlign w:val="superscript"/>
          <w:rtl/>
        </w:rPr>
        <w:t>)</w:t>
      </w:r>
      <w:r>
        <w:rPr>
          <w:rFonts w:hint="cs"/>
          <w:rtl/>
        </w:rPr>
        <w:t xml:space="preserve"> </w:t>
      </w:r>
      <w:r w:rsidRPr="00C96ED6">
        <w:rPr>
          <w:rtl/>
        </w:rPr>
        <w:t>يباشر الإدماج المدرسي للأطفال غير الملتحقين بالمدارس والمنقطعين عنها دون تمييز على أساس الجنس.</w:t>
      </w:r>
    </w:p>
    <w:p w:rsidR="003C64BA" w:rsidRDefault="003C64BA" w:rsidP="003C64BA">
      <w:pPr>
        <w:pStyle w:val="SingleTxt"/>
        <w:rPr>
          <w:rFonts w:hint="cs"/>
          <w:rtl/>
        </w:rPr>
      </w:pPr>
      <w:r>
        <w:rPr>
          <w:rFonts w:hint="cs"/>
          <w:rtl/>
        </w:rPr>
        <w:t>31 -</w:t>
      </w:r>
      <w:r>
        <w:rPr>
          <w:rFonts w:hint="cs"/>
          <w:rtl/>
        </w:rPr>
        <w:tab/>
      </w:r>
      <w:r w:rsidRPr="00C96ED6">
        <w:rPr>
          <w:rtl/>
        </w:rPr>
        <w:t>ويبرز الجدول الوارد أدناه إنجازات إدارة التعليم في مرحلة ما قبل المدرسة وتعليم القراءة والكتابة</w:t>
      </w:r>
      <w:r>
        <w:rPr>
          <w:rFonts w:hint="cs"/>
          <w:rtl/>
        </w:rPr>
        <w:t xml:space="preserve"> في الفترة من 2008 إلى 2012.</w:t>
      </w:r>
    </w:p>
    <w:p w:rsidR="003C64BA" w:rsidRDefault="003C64BA" w:rsidP="003C64BA">
      <w:pPr>
        <w:pStyle w:val="SingleTxt"/>
        <w:rPr>
          <w:rFonts w:hint="cs"/>
          <w:b/>
          <w:bCs/>
          <w:rtl/>
        </w:rPr>
      </w:pPr>
      <w:r>
        <w:rPr>
          <w:rFonts w:hint="cs"/>
          <w:b/>
          <w:bCs/>
          <w:rtl/>
        </w:rPr>
        <w:t>الجدول 12</w:t>
      </w:r>
    </w:p>
    <w:p w:rsidR="003C64BA" w:rsidRDefault="003C64BA" w:rsidP="003C64BA">
      <w:pPr>
        <w:pStyle w:val="SingleTxt"/>
        <w:rPr>
          <w:rFonts w:hint="cs"/>
          <w:rtl/>
        </w:rPr>
      </w:pPr>
      <w:r w:rsidRPr="00A510B1">
        <w:rPr>
          <w:b/>
          <w:bCs/>
          <w:rtl/>
        </w:rPr>
        <w:t>إنجازات إدارة التعليم في مرحلة ما قبل المدرسة وتعليم القراءة والكتابة</w:t>
      </w:r>
    </w:p>
    <w:tbl>
      <w:tblPr>
        <w:bidiVisual/>
        <w:tblW w:w="0" w:type="auto"/>
        <w:tblInd w:w="1267" w:type="dxa"/>
        <w:tblLook w:val="01E0"/>
      </w:tblPr>
      <w:tblGrid>
        <w:gridCol w:w="2464"/>
        <w:gridCol w:w="1219"/>
        <w:gridCol w:w="1220"/>
        <w:gridCol w:w="1220"/>
        <w:gridCol w:w="1220"/>
        <w:gridCol w:w="1220"/>
      </w:tblGrid>
      <w:tr w:rsidR="003C64BA" w:rsidRPr="00892EA7" w:rsidTr="00892EA7">
        <w:trPr>
          <w:cantSplit/>
          <w:tblHeader/>
        </w:trPr>
        <w:tc>
          <w:tcPr>
            <w:tcW w:w="2464" w:type="dxa"/>
            <w:tcBorders>
              <w:top w:val="single" w:sz="4"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السنوات الدراسية</w:t>
            </w:r>
          </w:p>
        </w:tc>
        <w:tc>
          <w:tcPr>
            <w:tcW w:w="1219" w:type="dxa"/>
            <w:tcBorders>
              <w:top w:val="single" w:sz="4"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عدد الصفوف</w:t>
            </w:r>
          </w:p>
        </w:tc>
        <w:tc>
          <w:tcPr>
            <w:tcW w:w="1220" w:type="dxa"/>
            <w:tcBorders>
              <w:top w:val="single" w:sz="4"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العدد الأولي</w:t>
            </w:r>
          </w:p>
        </w:tc>
        <w:tc>
          <w:tcPr>
            <w:tcW w:w="1220" w:type="dxa"/>
            <w:tcBorders>
              <w:top w:val="single" w:sz="4"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الحاضرون في الامتحانات</w:t>
            </w:r>
          </w:p>
        </w:tc>
        <w:tc>
          <w:tcPr>
            <w:tcW w:w="1220" w:type="dxa"/>
            <w:tcBorders>
              <w:top w:val="single" w:sz="4"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الناجحون في شهادة التعليم الابتدائي</w:t>
            </w:r>
          </w:p>
        </w:tc>
        <w:tc>
          <w:tcPr>
            <w:tcW w:w="1220" w:type="dxa"/>
            <w:tcBorders>
              <w:top w:val="single" w:sz="4"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النسبة المئوية</w:t>
            </w:r>
          </w:p>
        </w:tc>
      </w:tr>
      <w:tr w:rsidR="003C64BA" w:rsidRPr="00892EA7" w:rsidTr="00892EA7">
        <w:trPr>
          <w:cantSplit/>
          <w:trHeight w:hRule="exact" w:val="115"/>
          <w:tblHeader/>
        </w:trPr>
        <w:tc>
          <w:tcPr>
            <w:tcW w:w="2464"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Pr>
                <w:rFonts w:eastAsia="MS Mincho" w:hint="cs"/>
                <w:sz w:val="16"/>
                <w:szCs w:val="24"/>
                <w:rtl/>
              </w:rPr>
            </w:pPr>
          </w:p>
        </w:tc>
        <w:tc>
          <w:tcPr>
            <w:tcW w:w="1219"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r>
      <w:tr w:rsidR="003C64BA" w:rsidRPr="00892EA7" w:rsidTr="00892EA7">
        <w:trPr>
          <w:cantSplit/>
        </w:trPr>
        <w:tc>
          <w:tcPr>
            <w:tcW w:w="2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rPr>
              <w:t>2008/2009</w:t>
            </w:r>
          </w:p>
        </w:tc>
        <w:tc>
          <w:tcPr>
            <w:tcW w:w="1219"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18</w:t>
            </w:r>
          </w:p>
        </w:tc>
        <w:tc>
          <w:tcPr>
            <w:tcW w:w="122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483</w:t>
            </w:r>
          </w:p>
        </w:tc>
        <w:tc>
          <w:tcPr>
            <w:tcW w:w="122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334</w:t>
            </w:r>
          </w:p>
        </w:tc>
        <w:tc>
          <w:tcPr>
            <w:tcW w:w="122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260</w:t>
            </w:r>
          </w:p>
        </w:tc>
        <w:tc>
          <w:tcPr>
            <w:tcW w:w="122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77.44</w:t>
            </w:r>
          </w:p>
        </w:tc>
      </w:tr>
      <w:tr w:rsidR="003C64BA" w:rsidRPr="00892EA7" w:rsidTr="00892EA7">
        <w:trPr>
          <w:cantSplit/>
        </w:trPr>
        <w:tc>
          <w:tcPr>
            <w:tcW w:w="2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rPr>
              <w:t>2009/2010</w:t>
            </w:r>
          </w:p>
        </w:tc>
        <w:tc>
          <w:tcPr>
            <w:tcW w:w="1219"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56</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265 1</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804</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494</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61.49</w:t>
            </w:r>
          </w:p>
        </w:tc>
      </w:tr>
      <w:tr w:rsidR="003C64BA" w:rsidRPr="00892EA7" w:rsidTr="00892EA7">
        <w:trPr>
          <w:cantSplit/>
        </w:trPr>
        <w:tc>
          <w:tcPr>
            <w:tcW w:w="2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rPr>
              <w:t>2010/2011</w:t>
            </w:r>
          </w:p>
        </w:tc>
        <w:tc>
          <w:tcPr>
            <w:tcW w:w="1219"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34/69</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110 2</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667</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524</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85</w:t>
            </w:r>
          </w:p>
        </w:tc>
      </w:tr>
      <w:tr w:rsidR="003C64BA" w:rsidRPr="00892EA7" w:rsidTr="00892EA7">
        <w:trPr>
          <w:cantSplit/>
        </w:trPr>
        <w:tc>
          <w:tcPr>
            <w:tcW w:w="2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rPr>
              <w:t>2011/2012</w:t>
            </w:r>
          </w:p>
        </w:tc>
        <w:tc>
          <w:tcPr>
            <w:tcW w:w="1219"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80/34</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009 1</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747</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606</w:t>
            </w:r>
          </w:p>
        </w:tc>
        <w:tc>
          <w:tcPr>
            <w:tcW w:w="122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81.12</w:t>
            </w:r>
          </w:p>
        </w:tc>
      </w:tr>
      <w:tr w:rsidR="003C64BA" w:rsidRPr="00892EA7" w:rsidTr="00892EA7">
        <w:trPr>
          <w:cantSplit/>
        </w:trPr>
        <w:tc>
          <w:tcPr>
            <w:tcW w:w="2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b/>
                <w:bCs/>
                <w:sz w:val="16"/>
                <w:szCs w:val="24"/>
                <w:rtl/>
              </w:rPr>
            </w:pPr>
            <w:r w:rsidRPr="00892EA7">
              <w:rPr>
                <w:rFonts w:eastAsia="MS Mincho" w:hint="cs"/>
                <w:b/>
                <w:bCs/>
                <w:sz w:val="16"/>
                <w:szCs w:val="24"/>
                <w:rtl/>
              </w:rPr>
              <w:t xml:space="preserve">   المجموع</w:t>
            </w:r>
          </w:p>
        </w:tc>
        <w:tc>
          <w:tcPr>
            <w:tcW w:w="1219"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221</w:t>
            </w:r>
          </w:p>
        </w:tc>
        <w:tc>
          <w:tcPr>
            <w:tcW w:w="122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867 4</w:t>
            </w:r>
          </w:p>
        </w:tc>
        <w:tc>
          <w:tcPr>
            <w:tcW w:w="122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552 2</w:t>
            </w:r>
          </w:p>
        </w:tc>
        <w:tc>
          <w:tcPr>
            <w:tcW w:w="122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884 1</w:t>
            </w:r>
          </w:p>
        </w:tc>
        <w:tc>
          <w:tcPr>
            <w:tcW w:w="122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73.82</w:t>
            </w:r>
          </w:p>
        </w:tc>
      </w:tr>
    </w:tbl>
    <w:p w:rsidR="003C64BA" w:rsidRPr="001947F2" w:rsidRDefault="003C64BA" w:rsidP="003C64BA">
      <w:pPr>
        <w:pStyle w:val="SingleTxt"/>
      </w:pPr>
      <w:r>
        <w:rPr>
          <w:rFonts w:hint="cs"/>
          <w:rtl/>
        </w:rPr>
        <w:t>32 -</w:t>
      </w:r>
      <w:r>
        <w:rPr>
          <w:rFonts w:hint="cs"/>
          <w:rtl/>
        </w:rPr>
        <w:tab/>
      </w:r>
      <w:r w:rsidRPr="001947F2">
        <w:rPr>
          <w:rtl/>
        </w:rPr>
        <w:t>وفي الفترة من عام 2008 إلى عام 2012، ارتفع عدد صفوف البرنامج المدرسي التكميلي من أجل المراهقين الملغاشيين من 18 إلى 80 صفا مما أتاح فرصة الإدماج من جديد في المدارس ل</w:t>
      </w:r>
      <w:r>
        <w:rPr>
          <w:rFonts w:hint="cs"/>
          <w:rtl/>
        </w:rPr>
        <w:t>ـ 867 4</w:t>
      </w:r>
      <w:r w:rsidRPr="001947F2">
        <w:rPr>
          <w:rtl/>
        </w:rPr>
        <w:t xml:space="preserve"> تلميذا منهم</w:t>
      </w:r>
      <w:r>
        <w:rPr>
          <w:rFonts w:hint="cs"/>
          <w:rtl/>
        </w:rPr>
        <w:t xml:space="preserve"> 884 1</w:t>
      </w:r>
      <w:r w:rsidRPr="001947F2">
        <w:rPr>
          <w:rtl/>
        </w:rPr>
        <w:t xml:space="preserve"> من بين </w:t>
      </w:r>
      <w:r>
        <w:rPr>
          <w:rFonts w:hint="cs"/>
          <w:rtl/>
        </w:rPr>
        <w:t>552 2</w:t>
      </w:r>
      <w:r w:rsidRPr="001947F2">
        <w:rPr>
          <w:rtl/>
        </w:rPr>
        <w:t xml:space="preserve"> مسجلا قبلوا في شهادة التعليم الابتدائي أي بنسبة نجاح قدرها 73.82 في المائة.</w:t>
      </w:r>
    </w:p>
    <w:p w:rsidR="003C64BA" w:rsidRPr="001947F2" w:rsidRDefault="003C64BA" w:rsidP="003C64BA">
      <w:pPr>
        <w:pStyle w:val="SingleTxt"/>
      </w:pPr>
      <w:r>
        <w:rPr>
          <w:rFonts w:hint="cs"/>
          <w:rtl/>
        </w:rPr>
        <w:t>33 -</w:t>
      </w:r>
      <w:r>
        <w:rPr>
          <w:rFonts w:hint="cs"/>
          <w:rtl/>
        </w:rPr>
        <w:tab/>
      </w:r>
      <w:r w:rsidRPr="001947F2">
        <w:rPr>
          <w:rtl/>
        </w:rPr>
        <w:t>ويتوقع، في خطة التعليم التكميلي، مع أخذ هذه النتائج في الاعتبار، توسيع صفوف البرنامج المدرسي التكميلي من أجل المراهقين الملغاشيين. وهكذا سيعهد ب</w:t>
      </w:r>
      <w:r>
        <w:rPr>
          <w:rFonts w:hint="cs"/>
          <w:rtl/>
        </w:rPr>
        <w:t>ـ 000 10</w:t>
      </w:r>
      <w:r w:rsidRPr="001947F2">
        <w:rPr>
          <w:rtl/>
        </w:rPr>
        <w:t xml:space="preserve"> مراهق من غير الملتحقين بالمدارس و/أو المنقطعين عنها إلى منظمات غير حكومية وسيعنى ب</w:t>
      </w:r>
      <w:r>
        <w:rPr>
          <w:rFonts w:hint="cs"/>
          <w:rtl/>
        </w:rPr>
        <w:t>ـ 000</w:t>
      </w:r>
      <w:r>
        <w:rPr>
          <w:rFonts w:hint="eastAsia"/>
          <w:rtl/>
        </w:rPr>
        <w:t> </w:t>
      </w:r>
      <w:r>
        <w:rPr>
          <w:rFonts w:hint="cs"/>
          <w:rtl/>
        </w:rPr>
        <w:t>10</w:t>
      </w:r>
      <w:r w:rsidRPr="001947F2">
        <w:rPr>
          <w:rtl/>
        </w:rPr>
        <w:t xml:space="preserve"> آخرين لدى 11</w:t>
      </w:r>
      <w:r>
        <w:rPr>
          <w:rFonts w:hint="cs"/>
          <w:rtl/>
        </w:rPr>
        <w:t xml:space="preserve"> </w:t>
      </w:r>
      <w:r w:rsidRPr="001947F2">
        <w:rPr>
          <w:rtl/>
        </w:rPr>
        <w:t>مشروعا نموذجيا لسيسكو موزعة بين 3 أقاليم: آمروني</w:t>
      </w:r>
      <w:r w:rsidR="005325BF">
        <w:rPr>
          <w:rFonts w:hint="cs"/>
          <w:rtl/>
        </w:rPr>
        <w:t xml:space="preserve"> </w:t>
      </w:r>
      <w:r w:rsidRPr="001947F2">
        <w:rPr>
          <w:rtl/>
        </w:rPr>
        <w:t>-مانيا، وآنالانجيروفو، وآتسينانانا. ويجتاز هؤلاء الأطفال، بعد فترة دراسة معجلة مدتها 10 أشهر، امتحانات شهادة التعليم الإبتدائي ويدمج الناجحون في الدورة التعليمية الرسمية.</w:t>
      </w:r>
    </w:p>
    <w:p w:rsidR="003C64BA" w:rsidRPr="001947F2" w:rsidRDefault="003C64BA" w:rsidP="003C64BA">
      <w:pPr>
        <w:pStyle w:val="SingleTxt"/>
      </w:pPr>
      <w:r>
        <w:rPr>
          <w:rFonts w:hint="cs"/>
          <w:rtl/>
        </w:rPr>
        <w:t>34 -</w:t>
      </w:r>
      <w:r>
        <w:rPr>
          <w:rFonts w:hint="cs"/>
          <w:rtl/>
        </w:rPr>
        <w:tab/>
      </w:r>
      <w:r w:rsidRPr="001947F2">
        <w:rPr>
          <w:rtl/>
        </w:rPr>
        <w:t xml:space="preserve">وأخيرا، وبالنسبة للأطفال من ذوي الإعاقة، اعتمد المرسوم رقم 2009-1147 المؤرخ 1 أيلول/سبتمبر 2008 المتعلق بالسياسة الوطنية للتعليم الشامل للجميع. وينص هذا المرسوم، في مادته 4، على أنه </w:t>
      </w:r>
      <w:r>
        <w:rPr>
          <w:rFonts w:hint="cs"/>
          <w:rtl/>
        </w:rPr>
        <w:t>”</w:t>
      </w:r>
      <w:r w:rsidRPr="001947F2">
        <w:rPr>
          <w:rtl/>
        </w:rPr>
        <w:t>لا يحرم أي طفل من القبول في مدرسة إبتدائية بدون سبب مشروع</w:t>
      </w:r>
      <w:r>
        <w:rPr>
          <w:rFonts w:hint="cs"/>
          <w:rtl/>
        </w:rPr>
        <w:t>“</w:t>
      </w:r>
      <w:r w:rsidRPr="001947F2">
        <w:rPr>
          <w:rtl/>
        </w:rPr>
        <w:t>. وهكذا، يحق لكل طفل، بصرف النظر عن صحته البدنية، أو الحسية أو الذهنية، الالتحاق بالمدرسة على قدم المساواة مع الأطفال الآخرين.</w:t>
      </w:r>
    </w:p>
    <w:p w:rsidR="003C64BA" w:rsidRPr="001947F2" w:rsidRDefault="003C64BA" w:rsidP="003C64BA">
      <w:pPr>
        <w:pStyle w:val="SingleTxt"/>
        <w:rPr>
          <w:rFonts w:hint="cs"/>
        </w:rPr>
      </w:pPr>
      <w:r>
        <w:rPr>
          <w:rFonts w:hint="cs"/>
          <w:rtl/>
        </w:rPr>
        <w:t>35 -</w:t>
      </w:r>
      <w:r>
        <w:rPr>
          <w:rFonts w:hint="cs"/>
          <w:rtl/>
        </w:rPr>
        <w:tab/>
      </w:r>
      <w:r w:rsidRPr="001947F2">
        <w:rPr>
          <w:rtl/>
        </w:rPr>
        <w:t xml:space="preserve">والهدف من </w:t>
      </w:r>
      <w:r>
        <w:rPr>
          <w:rFonts w:hint="cs"/>
          <w:rtl/>
        </w:rPr>
        <w:t>”</w:t>
      </w:r>
      <w:r w:rsidRPr="001947F2">
        <w:rPr>
          <w:rtl/>
        </w:rPr>
        <w:t>التعليم الشامل للجميع</w:t>
      </w:r>
      <w:r>
        <w:rPr>
          <w:rFonts w:hint="cs"/>
          <w:rtl/>
        </w:rPr>
        <w:t>“</w:t>
      </w:r>
      <w:r w:rsidRPr="001947F2">
        <w:rPr>
          <w:rtl/>
        </w:rPr>
        <w:t xml:space="preserve"> هو إدماج جميع الأطفال الذين يوجدون خارج النظام المدرسي الرسمي في صفوف المدارس الإبتدائية المجاورة، العموم</w:t>
      </w:r>
      <w:r>
        <w:rPr>
          <w:rFonts w:hint="cs"/>
          <w:rtl/>
        </w:rPr>
        <w:t>ي</w:t>
      </w:r>
      <w:r w:rsidRPr="001947F2">
        <w:rPr>
          <w:rtl/>
        </w:rPr>
        <w:t>ة منها والخاصة، والاحتفاظ بهم في المدرسة</w:t>
      </w:r>
      <w:r>
        <w:rPr>
          <w:rFonts w:hint="cs"/>
          <w:rtl/>
        </w:rPr>
        <w:t>.</w:t>
      </w:r>
    </w:p>
    <w:p w:rsidR="003C64BA" w:rsidRPr="001947F2" w:rsidRDefault="003C64BA" w:rsidP="003C64BA">
      <w:pPr>
        <w:pStyle w:val="SingleTxt"/>
      </w:pPr>
      <w:r>
        <w:rPr>
          <w:rFonts w:hint="cs"/>
          <w:rtl/>
        </w:rPr>
        <w:t>36 -</w:t>
      </w:r>
      <w:r>
        <w:rPr>
          <w:rFonts w:hint="cs"/>
          <w:rtl/>
        </w:rPr>
        <w:tab/>
      </w:r>
      <w:r w:rsidRPr="001947F2">
        <w:rPr>
          <w:rtl/>
        </w:rPr>
        <w:t>ومن المتوقع ان يتم حتى عام 2015، بالتعاون مع منظمة اليون</w:t>
      </w:r>
      <w:r>
        <w:rPr>
          <w:rFonts w:hint="cs"/>
          <w:rtl/>
        </w:rPr>
        <w:t>ي</w:t>
      </w:r>
      <w:r w:rsidRPr="001947F2">
        <w:rPr>
          <w:rtl/>
        </w:rPr>
        <w:t>سيف، الإدماج أو</w:t>
      </w:r>
      <w:r>
        <w:rPr>
          <w:rFonts w:hint="cs"/>
          <w:rtl/>
        </w:rPr>
        <w:t> </w:t>
      </w:r>
      <w:r w:rsidRPr="001947F2">
        <w:rPr>
          <w:rtl/>
        </w:rPr>
        <w:t>إعادة الإدماج المدرسي ل</w:t>
      </w:r>
      <w:r>
        <w:rPr>
          <w:rFonts w:hint="cs"/>
          <w:rtl/>
        </w:rPr>
        <w:t>ـ 000 20</w:t>
      </w:r>
      <w:r w:rsidRPr="001947F2">
        <w:rPr>
          <w:rtl/>
        </w:rPr>
        <w:t xml:space="preserve"> طفل لم يلتحق بالمدرسة أو انقطع عنها. وقد أمكن هذه السنة</w:t>
      </w:r>
      <w:r>
        <w:rPr>
          <w:rFonts w:hint="cs"/>
          <w:rtl/>
        </w:rPr>
        <w:t>،</w:t>
      </w:r>
      <w:r w:rsidRPr="001947F2">
        <w:rPr>
          <w:rtl/>
        </w:rPr>
        <w:t xml:space="preserve"> 2013، من باب العمل التجريبي، تنظيم دروس تدارك لصالح </w:t>
      </w:r>
      <w:r>
        <w:rPr>
          <w:rFonts w:hint="cs"/>
          <w:rtl/>
        </w:rPr>
        <w:t>365 6</w:t>
      </w:r>
      <w:r w:rsidRPr="001947F2">
        <w:rPr>
          <w:rtl/>
        </w:rPr>
        <w:t xml:space="preserve"> طفلا انقطعوا عن المدارس أو لم يلتحقوا بها موزعين على 112 صفا شاملا بالإضافة إلى تدريب 385 مدرسا ممن يقومون بالتجارب.</w:t>
      </w:r>
    </w:p>
    <w:p w:rsidR="003C64BA" w:rsidRPr="001947F2" w:rsidRDefault="003C64BA" w:rsidP="003C64BA">
      <w:pPr>
        <w:pStyle w:val="SingleTxt"/>
        <w:rPr>
          <w:rFonts w:hint="cs"/>
          <w:rtl/>
        </w:rPr>
      </w:pPr>
      <w:r>
        <w:rPr>
          <w:rFonts w:hint="cs"/>
          <w:rtl/>
        </w:rPr>
        <w:t>37 -</w:t>
      </w:r>
      <w:r>
        <w:rPr>
          <w:rFonts w:hint="cs"/>
          <w:rtl/>
        </w:rPr>
        <w:tab/>
      </w:r>
      <w:r w:rsidRPr="001947F2">
        <w:rPr>
          <w:rtl/>
        </w:rPr>
        <w:t>وتظهر بيانات عام 2010 المزيد من التفاصيل عن توزيع الطلاب المسجلين للسنة الجامعية 2009-2010، حسب الشريحة العمرية.</w:t>
      </w:r>
    </w:p>
    <w:p w:rsidR="003C64BA" w:rsidRPr="001947F2" w:rsidRDefault="003C64BA" w:rsidP="003C64BA">
      <w:pPr>
        <w:pStyle w:val="SingleTxt"/>
        <w:spacing w:after="0" w:line="120" w:lineRule="exact"/>
        <w:rPr>
          <w:rFonts w:hint="cs"/>
          <w:b/>
          <w:bCs/>
          <w:sz w:val="12"/>
          <w:rtl/>
        </w:rPr>
      </w:pPr>
      <w:r>
        <w:rPr>
          <w:b/>
          <w:bCs/>
          <w:rtl/>
        </w:rPr>
        <w:br w:type="page"/>
      </w:r>
    </w:p>
    <w:p w:rsidR="003C64BA" w:rsidRDefault="003C64BA" w:rsidP="003C64BA">
      <w:pPr>
        <w:pStyle w:val="SingleTxt"/>
        <w:rPr>
          <w:rFonts w:hint="cs"/>
          <w:b/>
          <w:bCs/>
          <w:rtl/>
        </w:rPr>
      </w:pPr>
      <w:r>
        <w:rPr>
          <w:rFonts w:hint="cs"/>
          <w:b/>
          <w:bCs/>
          <w:rtl/>
        </w:rPr>
        <w:t>الجدول 13</w:t>
      </w:r>
    </w:p>
    <w:p w:rsidR="003C64BA" w:rsidRDefault="003C64BA" w:rsidP="003C64BA">
      <w:pPr>
        <w:pStyle w:val="SingleTxt"/>
        <w:rPr>
          <w:rFonts w:hint="cs"/>
          <w:b/>
          <w:bCs/>
          <w:rtl/>
        </w:rPr>
      </w:pPr>
      <w:r w:rsidRPr="009909F8">
        <w:rPr>
          <w:b/>
          <w:bCs/>
          <w:rtl/>
        </w:rPr>
        <w:t>توزيع الطلاب المسجلين للسنة الجامعية 2009-2010 حسب الشريحة العمرية</w:t>
      </w:r>
    </w:p>
    <w:tbl>
      <w:tblPr>
        <w:bidiVisual/>
        <w:tblW w:w="0" w:type="auto"/>
        <w:tblInd w:w="1267" w:type="dxa"/>
        <w:tblLook w:val="01E0"/>
      </w:tblPr>
      <w:tblGrid>
        <w:gridCol w:w="1464"/>
        <w:gridCol w:w="1464"/>
        <w:gridCol w:w="1464"/>
        <w:gridCol w:w="1464"/>
        <w:gridCol w:w="1465"/>
      </w:tblGrid>
      <w:tr w:rsidR="003C64BA" w:rsidRPr="00892EA7" w:rsidTr="00892EA7">
        <w:trPr>
          <w:cantSplit/>
          <w:tblHeader/>
        </w:trPr>
        <w:tc>
          <w:tcPr>
            <w:tcW w:w="1464"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i/>
                <w:iCs/>
                <w:sz w:val="16"/>
                <w:szCs w:val="24"/>
                <w:rtl/>
                <w:lang w:bidi="ar-EG"/>
              </w:rPr>
              <w:t>الشرائح العمرية</w:t>
            </w:r>
          </w:p>
        </w:tc>
        <w:tc>
          <w:tcPr>
            <w:tcW w:w="4392" w:type="dxa"/>
            <w:gridSpan w:val="3"/>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i/>
                <w:iCs/>
                <w:sz w:val="16"/>
                <w:szCs w:val="24"/>
                <w:rtl/>
              </w:rPr>
            </w:pPr>
            <w:r w:rsidRPr="00892EA7">
              <w:rPr>
                <w:rFonts w:eastAsia="MS Mincho"/>
                <w:i/>
                <w:iCs/>
                <w:sz w:val="16"/>
                <w:szCs w:val="24"/>
                <w:rtl/>
              </w:rPr>
              <w:t>مجموع نظام التعليم العالي</w:t>
            </w:r>
          </w:p>
          <w:p w:rsidR="003C64BA" w:rsidRPr="00892EA7" w:rsidRDefault="003C64BA" w:rsidP="00892EA7">
            <w:pPr>
              <w:pStyle w:val="SingleTxt"/>
              <w:spacing w:before="80" w:after="80" w:line="240" w:lineRule="exact"/>
              <w:ind w:left="0" w:right="144"/>
              <w:rPr>
                <w:rFonts w:eastAsia="MS Mincho" w:hint="cs"/>
                <w:i/>
                <w:iCs/>
                <w:sz w:val="16"/>
                <w:szCs w:val="24"/>
                <w:rtl/>
                <w:lang w:bidi="ar-EG"/>
              </w:rPr>
            </w:pPr>
            <w:r w:rsidRPr="00892EA7">
              <w:rPr>
                <w:rFonts w:eastAsia="MS Mincho"/>
                <w:i/>
                <w:iCs/>
                <w:sz w:val="16"/>
                <w:szCs w:val="24"/>
                <w:rtl/>
              </w:rPr>
              <w:t>(6 جامعات عمومية، والمعهد الوطني للتقنيات والعلوم النووية، و3 معاهد عليا للتكنولوجيا، وال</w:t>
            </w:r>
            <w:r w:rsidRPr="00892EA7">
              <w:rPr>
                <w:rFonts w:eastAsia="MS Mincho"/>
                <w:i/>
                <w:iCs/>
                <w:sz w:val="16"/>
                <w:szCs w:val="24"/>
                <w:rtl/>
                <w:lang w:bidi="ar-EG"/>
              </w:rPr>
              <w:t>مركز الوطني للتعليم من بعد بمدغشقر، وجامعات خاصة)</w:t>
            </w:r>
          </w:p>
        </w:tc>
        <w:tc>
          <w:tcPr>
            <w:tcW w:w="1465"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i/>
                <w:iCs/>
                <w:sz w:val="16"/>
                <w:szCs w:val="24"/>
                <w:rtl/>
                <w:lang w:bidi="ar-EG"/>
              </w:rPr>
              <w:t>نسب مئوية</w:t>
            </w:r>
          </w:p>
        </w:tc>
      </w:tr>
      <w:tr w:rsidR="003C64BA" w:rsidRPr="00892EA7" w:rsidTr="00892EA7">
        <w:trPr>
          <w:cantSplit/>
          <w:tblHeader/>
        </w:trPr>
        <w:tc>
          <w:tcPr>
            <w:tcW w:w="1464"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Pr>
                <w:rFonts w:eastAsia="MS Mincho" w:hint="cs"/>
                <w:i/>
                <w:iCs/>
                <w:sz w:val="16"/>
                <w:szCs w:val="24"/>
                <w:rtl/>
              </w:rPr>
            </w:pPr>
          </w:p>
        </w:tc>
        <w:tc>
          <w:tcPr>
            <w:tcW w:w="1464"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ذكور</w:t>
            </w:r>
          </w:p>
        </w:tc>
        <w:tc>
          <w:tcPr>
            <w:tcW w:w="1464"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إناث</w:t>
            </w:r>
          </w:p>
        </w:tc>
        <w:tc>
          <w:tcPr>
            <w:tcW w:w="1464"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المجموع</w:t>
            </w:r>
          </w:p>
        </w:tc>
        <w:tc>
          <w:tcPr>
            <w:tcW w:w="1465"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p>
        </w:tc>
      </w:tr>
      <w:tr w:rsidR="003C64BA" w:rsidRPr="00892EA7" w:rsidTr="00892EA7">
        <w:trPr>
          <w:cantSplit/>
          <w:trHeight w:hRule="exact" w:val="115"/>
          <w:tblHeader/>
        </w:trPr>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6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i/>
                <w:sz w:val="16"/>
                <w:szCs w:val="24"/>
                <w:rtl/>
                <w:lang w:bidi="ar-EG"/>
              </w:rPr>
              <w:t>أقل من 18 سنة</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487</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962</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449 1</w:t>
            </w:r>
          </w:p>
        </w:tc>
        <w:tc>
          <w:tcPr>
            <w:tcW w:w="146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66.39</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i/>
                <w:sz w:val="16"/>
                <w:szCs w:val="24"/>
                <w:rtl/>
                <w:lang w:bidi="ar-EG"/>
              </w:rPr>
            </w:pPr>
            <w:r w:rsidRPr="00892EA7">
              <w:rPr>
                <w:rFonts w:eastAsia="MS Mincho"/>
                <w:i/>
                <w:sz w:val="16"/>
                <w:szCs w:val="24"/>
                <w:rtl/>
                <w:lang w:bidi="ar-EG"/>
              </w:rPr>
              <w:t>18 إلى 21 سنة</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388 14</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727 16</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115 31</w:t>
            </w:r>
          </w:p>
        </w:tc>
        <w:tc>
          <w:tcPr>
            <w:tcW w:w="146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53.76</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i/>
                <w:sz w:val="16"/>
                <w:szCs w:val="24"/>
                <w:rtl/>
                <w:lang w:bidi="ar-EG"/>
              </w:rPr>
            </w:pPr>
            <w:r w:rsidRPr="00892EA7">
              <w:rPr>
                <w:rFonts w:eastAsia="MS Mincho"/>
                <w:i/>
                <w:sz w:val="16"/>
                <w:szCs w:val="24"/>
                <w:rtl/>
                <w:lang w:bidi="ar-EG"/>
              </w:rPr>
              <w:t>22 إلى 25 سنة</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288 16</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360 13</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648 29</w:t>
            </w:r>
          </w:p>
        </w:tc>
        <w:tc>
          <w:tcPr>
            <w:tcW w:w="146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45.06</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i/>
                <w:sz w:val="16"/>
                <w:szCs w:val="24"/>
                <w:rtl/>
                <w:lang w:bidi="ar-EG"/>
              </w:rPr>
            </w:pPr>
            <w:r w:rsidRPr="00892EA7">
              <w:rPr>
                <w:rFonts w:eastAsia="MS Mincho"/>
                <w:i/>
                <w:sz w:val="16"/>
                <w:szCs w:val="24"/>
                <w:rtl/>
                <w:lang w:bidi="ar-EG"/>
              </w:rPr>
              <w:t>26 إلى 29 سنة</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430 5</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314 3</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744 8</w:t>
            </w:r>
          </w:p>
        </w:tc>
        <w:tc>
          <w:tcPr>
            <w:tcW w:w="146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37.90</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i/>
                <w:sz w:val="16"/>
                <w:szCs w:val="24"/>
                <w:rtl/>
                <w:lang w:bidi="ar-EG"/>
              </w:rPr>
            </w:pPr>
            <w:r w:rsidRPr="00892EA7">
              <w:rPr>
                <w:rFonts w:eastAsia="MS Mincho"/>
                <w:i/>
                <w:sz w:val="16"/>
                <w:szCs w:val="24"/>
                <w:rtl/>
                <w:lang w:bidi="ar-EG"/>
              </w:rPr>
              <w:t>30 إلى 33 سنة</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171 1</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667</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838 1</w:t>
            </w:r>
          </w:p>
        </w:tc>
        <w:tc>
          <w:tcPr>
            <w:tcW w:w="146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36.29</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i/>
                <w:sz w:val="16"/>
                <w:szCs w:val="24"/>
                <w:rtl/>
                <w:lang w:bidi="ar-EG"/>
              </w:rPr>
            </w:pPr>
            <w:r w:rsidRPr="00892EA7">
              <w:rPr>
                <w:rFonts w:eastAsia="MS Mincho"/>
                <w:i/>
                <w:sz w:val="16"/>
                <w:szCs w:val="24"/>
                <w:rtl/>
                <w:lang w:bidi="ar-EG"/>
              </w:rPr>
              <w:t>34 إلى 39 سنة</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552</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393</w:t>
            </w:r>
          </w:p>
        </w:tc>
        <w:tc>
          <w:tcPr>
            <w:tcW w:w="146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945</w:t>
            </w:r>
          </w:p>
        </w:tc>
        <w:tc>
          <w:tcPr>
            <w:tcW w:w="146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41.58</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i/>
                <w:sz w:val="16"/>
                <w:szCs w:val="24"/>
                <w:rtl/>
                <w:lang w:bidi="ar-EG"/>
              </w:rPr>
            </w:pPr>
            <w:r w:rsidRPr="00892EA7">
              <w:rPr>
                <w:rFonts w:eastAsia="MS Mincho"/>
                <w:i/>
                <w:sz w:val="16"/>
                <w:szCs w:val="24"/>
                <w:rtl/>
                <w:lang w:bidi="ar-EG"/>
              </w:rPr>
              <w:t>أكثر من 40 سنة</w:t>
            </w:r>
          </w:p>
        </w:tc>
        <w:tc>
          <w:tcPr>
            <w:tcW w:w="1464"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568</w:t>
            </w:r>
          </w:p>
        </w:tc>
        <w:tc>
          <w:tcPr>
            <w:tcW w:w="1464"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291</w:t>
            </w:r>
          </w:p>
        </w:tc>
        <w:tc>
          <w:tcPr>
            <w:tcW w:w="1464"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859</w:t>
            </w:r>
          </w:p>
        </w:tc>
        <w:tc>
          <w:tcPr>
            <w:tcW w:w="1465"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33.87</w:t>
            </w:r>
          </w:p>
        </w:tc>
      </w:tr>
      <w:tr w:rsidR="003C64BA" w:rsidRPr="00892EA7" w:rsidTr="00892EA7">
        <w:trPr>
          <w:cantSplit/>
        </w:trPr>
        <w:tc>
          <w:tcPr>
            <w:tcW w:w="1464"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i/>
                <w:sz w:val="16"/>
                <w:szCs w:val="24"/>
                <w:rtl/>
                <w:lang w:bidi="ar-EG"/>
              </w:rPr>
            </w:pPr>
            <w:r w:rsidRPr="00892EA7">
              <w:rPr>
                <w:rFonts w:eastAsia="MS Mincho" w:hint="cs"/>
                <w:b/>
                <w:bCs/>
                <w:i/>
                <w:sz w:val="16"/>
                <w:szCs w:val="24"/>
                <w:rtl/>
                <w:lang w:bidi="ar-EG"/>
              </w:rPr>
              <w:t xml:space="preserve">   </w:t>
            </w:r>
            <w:r w:rsidRPr="00892EA7">
              <w:rPr>
                <w:rFonts w:eastAsia="MS Mincho"/>
                <w:b/>
                <w:bCs/>
                <w:i/>
                <w:sz w:val="16"/>
                <w:szCs w:val="24"/>
                <w:rtl/>
                <w:lang w:bidi="ar-EG"/>
              </w:rPr>
              <w:t>المجموع</w:t>
            </w:r>
          </w:p>
        </w:tc>
        <w:tc>
          <w:tcPr>
            <w:tcW w:w="1464"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884 38</w:t>
            </w:r>
          </w:p>
        </w:tc>
        <w:tc>
          <w:tcPr>
            <w:tcW w:w="1464"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714 35</w:t>
            </w:r>
          </w:p>
        </w:tc>
        <w:tc>
          <w:tcPr>
            <w:tcW w:w="1464"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598 74</w:t>
            </w:r>
          </w:p>
        </w:tc>
        <w:tc>
          <w:tcPr>
            <w:tcW w:w="1465"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47.87</w:t>
            </w:r>
          </w:p>
        </w:tc>
      </w:tr>
    </w:tbl>
    <w:p w:rsidR="003C64BA" w:rsidRDefault="003C64BA" w:rsidP="00B07672">
      <w:pPr>
        <w:pStyle w:val="SingleTxt"/>
        <w:rPr>
          <w:rFonts w:hint="cs"/>
          <w:i/>
          <w:iCs/>
          <w:rtl/>
        </w:rPr>
      </w:pPr>
      <w:r w:rsidRPr="00B07672">
        <w:rPr>
          <w:rFonts w:hint="cs"/>
          <w:i/>
          <w:iCs/>
          <w:sz w:val="26"/>
          <w:szCs w:val="26"/>
          <w:rtl/>
        </w:rPr>
        <w:t>المصدر</w:t>
      </w:r>
      <w:r>
        <w:rPr>
          <w:rFonts w:hint="cs"/>
          <w:i/>
          <w:iCs/>
          <w:rtl/>
        </w:rPr>
        <w:t xml:space="preserve">: </w:t>
      </w:r>
      <w:r w:rsidRPr="00B07672">
        <w:rPr>
          <w:i/>
          <w:iCs/>
          <w:sz w:val="17"/>
          <w:szCs w:val="17"/>
        </w:rPr>
        <w:t>MESUPRES/Annuaire 2009-2010</w:t>
      </w:r>
      <w:r>
        <w:rPr>
          <w:rFonts w:hint="cs"/>
          <w:i/>
          <w:iCs/>
          <w:rtl/>
        </w:rPr>
        <w:t>.</w:t>
      </w:r>
    </w:p>
    <w:p w:rsidR="003C64BA" w:rsidRPr="00B07672" w:rsidRDefault="003C64BA" w:rsidP="00B07672">
      <w:pPr>
        <w:pStyle w:val="SingleTxt"/>
        <w:spacing w:after="0" w:line="120" w:lineRule="exact"/>
        <w:rPr>
          <w:rFonts w:hint="cs"/>
          <w:i/>
          <w:iCs/>
          <w:sz w:val="12"/>
          <w:rtl/>
        </w:rPr>
      </w:pPr>
    </w:p>
    <w:p w:rsidR="003C64BA" w:rsidRPr="00A659E2"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07672">
        <w:rPr>
          <w:rtl/>
        </w:rPr>
        <w:t>تطبيق المادة 11 من ال</w:t>
      </w:r>
      <w:r w:rsidR="00B07672">
        <w:rPr>
          <w:rFonts w:hint="cs"/>
          <w:rtl/>
        </w:rPr>
        <w:t>ا</w:t>
      </w:r>
      <w:r w:rsidRPr="00A659E2">
        <w:rPr>
          <w:rtl/>
        </w:rPr>
        <w:t>تفاقية: المساواة في الحقوق في مجالي العمالة والعمل</w:t>
      </w:r>
    </w:p>
    <w:p w:rsidR="003C64BA" w:rsidRPr="00A659E2" w:rsidRDefault="003C64BA" w:rsidP="003C64BA">
      <w:pPr>
        <w:pStyle w:val="SingleTxt"/>
        <w:spacing w:after="0" w:line="120" w:lineRule="exact"/>
        <w:rPr>
          <w:i/>
          <w:iCs/>
          <w:sz w:val="12"/>
          <w:rtl/>
        </w:rPr>
      </w:pPr>
    </w:p>
    <w:p w:rsidR="003C64BA" w:rsidRPr="00A659E2" w:rsidRDefault="003C64BA" w:rsidP="003C64BA">
      <w:pPr>
        <w:pStyle w:val="SingleTxt"/>
        <w:rPr>
          <w:i/>
          <w:iCs/>
          <w:rtl/>
        </w:rPr>
      </w:pPr>
      <w:r w:rsidRPr="00A659E2">
        <w:rPr>
          <w:i/>
          <w:iCs/>
          <w:rtl/>
        </w:rPr>
        <w:t>(موضوع التوصية الواردة في الفقرتين 15 و</w:t>
      </w:r>
      <w:r>
        <w:rPr>
          <w:rFonts w:hint="cs"/>
          <w:i/>
          <w:iCs/>
          <w:rtl/>
        </w:rPr>
        <w:t xml:space="preserve"> </w:t>
      </w:r>
      <w:r w:rsidRPr="00A659E2">
        <w:rPr>
          <w:i/>
          <w:iCs/>
          <w:rtl/>
        </w:rPr>
        <w:t>29)</w:t>
      </w:r>
    </w:p>
    <w:p w:rsidR="003C64BA" w:rsidRPr="00A659E2" w:rsidRDefault="003C64BA" w:rsidP="003C64BA">
      <w:pPr>
        <w:pStyle w:val="SingleTxt"/>
        <w:rPr>
          <w:rFonts w:hint="cs"/>
          <w:i/>
          <w:iCs/>
        </w:rPr>
      </w:pPr>
      <w:r w:rsidRPr="00A659E2">
        <w:rPr>
          <w:rFonts w:hint="cs"/>
          <w:i/>
          <w:iCs/>
          <w:rtl/>
        </w:rPr>
        <w:t>1 -</w:t>
      </w:r>
      <w:r w:rsidRPr="00A659E2">
        <w:rPr>
          <w:rFonts w:hint="cs"/>
          <w:i/>
          <w:iCs/>
          <w:rtl/>
        </w:rPr>
        <w:tab/>
      </w:r>
      <w:r w:rsidRPr="00A659E2">
        <w:rPr>
          <w:i/>
          <w:iCs/>
          <w:rtl/>
        </w:rPr>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r w:rsidRPr="00A659E2">
        <w:rPr>
          <w:i/>
          <w:iCs/>
        </w:rPr>
        <w:t>:</w:t>
      </w:r>
      <w:r w:rsidRPr="00A659E2">
        <w:rPr>
          <w:i/>
          <w:iCs/>
          <w:rtl/>
        </w:rPr>
        <w:t xml:space="preserve"> </w:t>
      </w:r>
    </w:p>
    <w:p w:rsidR="003C64BA" w:rsidRDefault="003C64BA" w:rsidP="003C64BA">
      <w:pPr>
        <w:pStyle w:val="SingleTxt"/>
        <w:rPr>
          <w:rFonts w:hint="cs"/>
          <w:i/>
          <w:iCs/>
          <w:rtl/>
        </w:rPr>
      </w:pPr>
      <w:r w:rsidRPr="00A659E2">
        <w:rPr>
          <w:i/>
          <w:iCs/>
          <w:rtl/>
        </w:rPr>
        <w:t>2 /أ)</w:t>
      </w:r>
      <w:r>
        <w:rPr>
          <w:rFonts w:hint="cs"/>
          <w:i/>
          <w:iCs/>
          <w:rtl/>
        </w:rPr>
        <w:tab/>
      </w:r>
      <w:r w:rsidRPr="00A659E2">
        <w:rPr>
          <w:i/>
          <w:iCs/>
          <w:rtl/>
        </w:rPr>
        <w:t>لحظر الفصل من الخدمة بسبب الحمل أو إجازة الأمومة والتمييز في الفصل من العمل على أساس الحالة الزوجية، مع فرض جزاءات على المخالفين؛</w:t>
      </w:r>
    </w:p>
    <w:p w:rsidR="003C64BA" w:rsidRPr="00A659E2" w:rsidRDefault="003C64BA" w:rsidP="003C64BA">
      <w:pPr>
        <w:pStyle w:val="SingleTxt"/>
        <w:spacing w:after="0" w:line="120" w:lineRule="exact"/>
        <w:rPr>
          <w:rFonts w:hint="cs"/>
          <w:i/>
          <w:iCs/>
          <w:sz w:val="12"/>
          <w:rtl/>
        </w:rPr>
      </w:pPr>
    </w:p>
    <w:p w:rsidR="003C64BA" w:rsidRPr="00A659E2"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t>1 -</w:t>
      </w:r>
      <w:r>
        <w:rPr>
          <w:rFonts w:hint="cs"/>
          <w:rtl/>
        </w:rPr>
        <w:tab/>
      </w:r>
      <w:r w:rsidRPr="00A659E2">
        <w:rPr>
          <w:rFonts w:hint="eastAsia"/>
          <w:rtl/>
        </w:rPr>
        <w:t>الإطار</w:t>
      </w:r>
      <w:r w:rsidRPr="00A659E2">
        <w:rPr>
          <w:rtl/>
        </w:rPr>
        <w:t xml:space="preserve"> </w:t>
      </w:r>
      <w:r w:rsidRPr="00A659E2">
        <w:rPr>
          <w:rFonts w:hint="eastAsia"/>
          <w:rtl/>
        </w:rPr>
        <w:t>المعياري</w:t>
      </w:r>
    </w:p>
    <w:p w:rsidR="003C64BA" w:rsidRPr="00A659E2" w:rsidRDefault="003C64BA" w:rsidP="003C64BA">
      <w:pPr>
        <w:pStyle w:val="SingleTxt"/>
      </w:pPr>
      <w:r>
        <w:rPr>
          <w:rFonts w:hint="cs"/>
          <w:rtl/>
        </w:rPr>
        <w:t>38 -</w:t>
      </w:r>
      <w:r>
        <w:rPr>
          <w:rFonts w:hint="cs"/>
          <w:rtl/>
        </w:rPr>
        <w:tab/>
      </w:r>
      <w:r w:rsidRPr="00A659E2">
        <w:rPr>
          <w:rFonts w:hint="eastAsia"/>
          <w:rtl/>
        </w:rPr>
        <w:t>صدقت</w:t>
      </w:r>
      <w:r w:rsidRPr="00A659E2">
        <w:rPr>
          <w:rtl/>
        </w:rPr>
        <w:t xml:space="preserve"> </w:t>
      </w:r>
      <w:r w:rsidRPr="00A659E2">
        <w:rPr>
          <w:rFonts w:hint="eastAsia"/>
          <w:rtl/>
        </w:rPr>
        <w:t>مدغشقر</w:t>
      </w:r>
      <w:r w:rsidRPr="00A659E2">
        <w:rPr>
          <w:rtl/>
        </w:rPr>
        <w:t xml:space="preserve"> </w:t>
      </w:r>
      <w:r w:rsidRPr="00A659E2">
        <w:rPr>
          <w:rFonts w:hint="eastAsia"/>
          <w:rtl/>
        </w:rPr>
        <w:t>على</w:t>
      </w:r>
      <w:r w:rsidRPr="00A659E2">
        <w:rPr>
          <w:rtl/>
        </w:rPr>
        <w:t xml:space="preserve"> </w:t>
      </w:r>
      <w:r w:rsidRPr="00A659E2">
        <w:rPr>
          <w:rFonts w:hint="eastAsia"/>
          <w:rtl/>
        </w:rPr>
        <w:t>ما</w:t>
      </w:r>
      <w:r w:rsidRPr="00A659E2">
        <w:rPr>
          <w:rtl/>
        </w:rPr>
        <w:t xml:space="preserve"> </w:t>
      </w:r>
      <w:r w:rsidRPr="00A659E2">
        <w:rPr>
          <w:rFonts w:hint="eastAsia"/>
          <w:rtl/>
        </w:rPr>
        <w:t>يلي</w:t>
      </w:r>
      <w:r w:rsidRPr="00A659E2">
        <w:rPr>
          <w:rtl/>
        </w:rPr>
        <w:t>:</w:t>
      </w:r>
    </w:p>
    <w:p w:rsidR="003C64BA" w:rsidRPr="00A659E2"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00B07672">
        <w:rPr>
          <w:rFonts w:hint="eastAsia"/>
          <w:rtl/>
        </w:rPr>
        <w:t>ال</w:t>
      </w:r>
      <w:r w:rsidR="00B07672">
        <w:rPr>
          <w:rFonts w:hint="cs"/>
          <w:rtl/>
        </w:rPr>
        <w:t>ا</w:t>
      </w:r>
      <w:r w:rsidRPr="00A659E2">
        <w:rPr>
          <w:rFonts w:hint="eastAsia"/>
          <w:rtl/>
        </w:rPr>
        <w:t>تفاقية</w:t>
      </w:r>
      <w:r w:rsidRPr="00A659E2">
        <w:rPr>
          <w:rtl/>
        </w:rPr>
        <w:t xml:space="preserve"> </w:t>
      </w:r>
      <w:r w:rsidRPr="00A659E2">
        <w:rPr>
          <w:rFonts w:hint="eastAsia"/>
          <w:rtl/>
        </w:rPr>
        <w:t>رقم</w:t>
      </w:r>
      <w:r w:rsidRPr="00A659E2">
        <w:rPr>
          <w:rtl/>
        </w:rPr>
        <w:t xml:space="preserve"> 100 </w:t>
      </w:r>
      <w:r w:rsidRPr="00A659E2">
        <w:rPr>
          <w:rFonts w:hint="eastAsia"/>
          <w:rtl/>
        </w:rPr>
        <w:t>المتعلقة</w:t>
      </w:r>
      <w:r w:rsidRPr="00A659E2">
        <w:rPr>
          <w:rtl/>
        </w:rPr>
        <w:t xml:space="preserve"> </w:t>
      </w:r>
      <w:r w:rsidRPr="00A659E2">
        <w:rPr>
          <w:rFonts w:hint="eastAsia"/>
          <w:rtl/>
        </w:rPr>
        <w:t>بالمساواة</w:t>
      </w:r>
      <w:r w:rsidRPr="00A659E2">
        <w:rPr>
          <w:rtl/>
        </w:rPr>
        <w:t xml:space="preserve"> </w:t>
      </w:r>
      <w:r w:rsidRPr="00A659E2">
        <w:rPr>
          <w:rFonts w:hint="eastAsia"/>
          <w:rtl/>
        </w:rPr>
        <w:t>في</w:t>
      </w:r>
      <w:r w:rsidRPr="00A659E2">
        <w:rPr>
          <w:rtl/>
        </w:rPr>
        <w:t xml:space="preserve"> </w:t>
      </w:r>
      <w:r w:rsidRPr="00A659E2">
        <w:rPr>
          <w:rFonts w:hint="eastAsia"/>
          <w:rtl/>
        </w:rPr>
        <w:t>الأجر،</w:t>
      </w:r>
    </w:p>
    <w:p w:rsidR="003C64BA" w:rsidRPr="00A659E2" w:rsidRDefault="003C64BA" w:rsidP="00B0767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659E2">
        <w:rPr>
          <w:rFonts w:hint="eastAsia"/>
          <w:rtl/>
        </w:rPr>
        <w:t>ال</w:t>
      </w:r>
      <w:r w:rsidR="00B07672">
        <w:rPr>
          <w:rFonts w:hint="cs"/>
          <w:rtl/>
        </w:rPr>
        <w:t>ا</w:t>
      </w:r>
      <w:r w:rsidRPr="00A659E2">
        <w:rPr>
          <w:rFonts w:hint="eastAsia"/>
          <w:rtl/>
        </w:rPr>
        <w:t>تفاقية</w:t>
      </w:r>
      <w:r w:rsidRPr="00A659E2">
        <w:rPr>
          <w:rtl/>
        </w:rPr>
        <w:t xml:space="preserve"> </w:t>
      </w:r>
      <w:r w:rsidRPr="00A659E2">
        <w:rPr>
          <w:rFonts w:hint="eastAsia"/>
          <w:rtl/>
        </w:rPr>
        <w:t>رقم</w:t>
      </w:r>
      <w:r w:rsidRPr="00A659E2">
        <w:rPr>
          <w:rtl/>
        </w:rPr>
        <w:t xml:space="preserve"> 111 </w:t>
      </w:r>
      <w:r w:rsidRPr="00A659E2">
        <w:rPr>
          <w:rFonts w:hint="eastAsia"/>
          <w:rtl/>
        </w:rPr>
        <w:t>المتعلقة</w:t>
      </w:r>
      <w:r w:rsidRPr="00A659E2">
        <w:rPr>
          <w:rtl/>
        </w:rPr>
        <w:t xml:space="preserve"> </w:t>
      </w:r>
      <w:r w:rsidRPr="00A659E2">
        <w:rPr>
          <w:rFonts w:hint="eastAsia"/>
          <w:rtl/>
        </w:rPr>
        <w:t>بالتمييز</w:t>
      </w:r>
      <w:r w:rsidRPr="00A659E2">
        <w:rPr>
          <w:rtl/>
        </w:rPr>
        <w:t xml:space="preserve"> </w:t>
      </w:r>
      <w:r w:rsidRPr="00A659E2">
        <w:rPr>
          <w:rFonts w:hint="eastAsia"/>
          <w:rtl/>
        </w:rPr>
        <w:t>في</w:t>
      </w:r>
      <w:r w:rsidRPr="00A659E2">
        <w:rPr>
          <w:rtl/>
        </w:rPr>
        <w:t xml:space="preserve"> </w:t>
      </w:r>
      <w:r w:rsidRPr="00A659E2">
        <w:rPr>
          <w:rFonts w:hint="eastAsia"/>
          <w:rtl/>
        </w:rPr>
        <w:t>العمل</w:t>
      </w:r>
      <w:r w:rsidRPr="00A659E2">
        <w:rPr>
          <w:rtl/>
        </w:rPr>
        <w:t xml:space="preserve"> </w:t>
      </w:r>
      <w:r w:rsidRPr="00A659E2">
        <w:rPr>
          <w:rFonts w:hint="eastAsia"/>
          <w:rtl/>
        </w:rPr>
        <w:t>وفي</w:t>
      </w:r>
      <w:r w:rsidRPr="00A659E2">
        <w:rPr>
          <w:rtl/>
        </w:rPr>
        <w:t xml:space="preserve"> </w:t>
      </w:r>
      <w:r w:rsidRPr="00A659E2">
        <w:rPr>
          <w:rFonts w:hint="eastAsia"/>
          <w:rtl/>
        </w:rPr>
        <w:t>المهن،</w:t>
      </w:r>
    </w:p>
    <w:p w:rsidR="003C64BA" w:rsidRPr="00A659E2" w:rsidRDefault="003C64BA" w:rsidP="00B0767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005325BF">
        <w:rPr>
          <w:rFonts w:hint="cs"/>
          <w:rtl/>
        </w:rPr>
        <w:t>ا</w:t>
      </w:r>
      <w:r w:rsidR="005325BF" w:rsidRPr="00A659E2">
        <w:rPr>
          <w:rFonts w:hint="cs"/>
          <w:rtl/>
        </w:rPr>
        <w:t>تفاقية</w:t>
      </w:r>
      <w:r w:rsidRPr="00A659E2">
        <w:rPr>
          <w:rtl/>
        </w:rPr>
        <w:t xml:space="preserve"> </w:t>
      </w:r>
      <w:r w:rsidRPr="00A659E2">
        <w:rPr>
          <w:rFonts w:hint="eastAsia"/>
          <w:rtl/>
        </w:rPr>
        <w:t>منظمة</w:t>
      </w:r>
      <w:r w:rsidRPr="00A659E2">
        <w:rPr>
          <w:rtl/>
        </w:rPr>
        <w:t xml:space="preserve"> </w:t>
      </w:r>
      <w:r w:rsidRPr="00A659E2">
        <w:rPr>
          <w:rFonts w:hint="eastAsia"/>
          <w:rtl/>
        </w:rPr>
        <w:t>العمل</w:t>
      </w:r>
      <w:r w:rsidRPr="00A659E2">
        <w:rPr>
          <w:rtl/>
        </w:rPr>
        <w:t xml:space="preserve"> </w:t>
      </w:r>
      <w:r w:rsidRPr="00A659E2">
        <w:rPr>
          <w:rFonts w:hint="eastAsia"/>
          <w:rtl/>
        </w:rPr>
        <w:t>الدولية</w:t>
      </w:r>
      <w:r w:rsidRPr="00A659E2">
        <w:rPr>
          <w:rtl/>
        </w:rPr>
        <w:t xml:space="preserve"> </w:t>
      </w:r>
      <w:r w:rsidRPr="00A659E2">
        <w:rPr>
          <w:rFonts w:hint="eastAsia"/>
          <w:rtl/>
        </w:rPr>
        <w:t>رقم</w:t>
      </w:r>
      <w:r w:rsidRPr="00A659E2">
        <w:rPr>
          <w:rtl/>
        </w:rPr>
        <w:t xml:space="preserve"> 118 </w:t>
      </w:r>
      <w:r w:rsidRPr="00A659E2">
        <w:rPr>
          <w:rFonts w:hint="eastAsia"/>
          <w:rtl/>
        </w:rPr>
        <w:t>المتعلقة</w:t>
      </w:r>
      <w:r w:rsidRPr="00A659E2">
        <w:rPr>
          <w:rtl/>
        </w:rPr>
        <w:t xml:space="preserve"> </w:t>
      </w:r>
      <w:r w:rsidRPr="00A659E2">
        <w:rPr>
          <w:rFonts w:hint="eastAsia"/>
          <w:rtl/>
        </w:rPr>
        <w:t>بالمساواة</w:t>
      </w:r>
      <w:r w:rsidRPr="00A659E2">
        <w:rPr>
          <w:rtl/>
        </w:rPr>
        <w:t xml:space="preserve"> </w:t>
      </w:r>
      <w:r w:rsidRPr="00A659E2">
        <w:rPr>
          <w:rFonts w:hint="eastAsia"/>
          <w:rtl/>
        </w:rPr>
        <w:t>في</w:t>
      </w:r>
      <w:r w:rsidRPr="00A659E2">
        <w:rPr>
          <w:rtl/>
        </w:rPr>
        <w:t xml:space="preserve"> </w:t>
      </w:r>
      <w:r w:rsidRPr="00A659E2">
        <w:rPr>
          <w:rFonts w:hint="eastAsia"/>
          <w:rtl/>
        </w:rPr>
        <w:t>معاملة</w:t>
      </w:r>
      <w:r w:rsidRPr="00A659E2">
        <w:rPr>
          <w:rtl/>
        </w:rPr>
        <w:t xml:space="preserve"> </w:t>
      </w:r>
      <w:r w:rsidRPr="00A659E2">
        <w:rPr>
          <w:rFonts w:hint="eastAsia"/>
          <w:rtl/>
        </w:rPr>
        <w:t>المواطنين</w:t>
      </w:r>
      <w:r w:rsidRPr="00A659E2">
        <w:rPr>
          <w:rtl/>
        </w:rPr>
        <w:t xml:space="preserve"> </w:t>
      </w:r>
      <w:r w:rsidRPr="00A659E2">
        <w:rPr>
          <w:rFonts w:hint="eastAsia"/>
          <w:rtl/>
        </w:rPr>
        <w:t>وغير</w:t>
      </w:r>
      <w:r w:rsidRPr="00A659E2">
        <w:rPr>
          <w:rtl/>
        </w:rPr>
        <w:t xml:space="preserve"> </w:t>
      </w:r>
      <w:r w:rsidRPr="00A659E2">
        <w:rPr>
          <w:rFonts w:hint="eastAsia"/>
          <w:rtl/>
        </w:rPr>
        <w:t>المواطنين</w:t>
      </w:r>
      <w:r w:rsidRPr="00A659E2">
        <w:rPr>
          <w:rtl/>
        </w:rPr>
        <w:t xml:space="preserve"> </w:t>
      </w:r>
      <w:r w:rsidRPr="00A659E2">
        <w:rPr>
          <w:rFonts w:hint="eastAsia"/>
          <w:rtl/>
        </w:rPr>
        <w:t>على</w:t>
      </w:r>
      <w:r w:rsidRPr="00A659E2">
        <w:rPr>
          <w:rtl/>
        </w:rPr>
        <w:t xml:space="preserve"> </w:t>
      </w:r>
      <w:r w:rsidRPr="00A659E2">
        <w:rPr>
          <w:rFonts w:hint="eastAsia"/>
          <w:rtl/>
        </w:rPr>
        <w:t>صعيد</w:t>
      </w:r>
      <w:r w:rsidRPr="00A659E2">
        <w:rPr>
          <w:rtl/>
        </w:rPr>
        <w:t xml:space="preserve"> </w:t>
      </w:r>
      <w:r w:rsidRPr="00A659E2">
        <w:rPr>
          <w:rFonts w:hint="eastAsia"/>
          <w:rtl/>
        </w:rPr>
        <w:t>الضمان</w:t>
      </w:r>
      <w:r w:rsidRPr="00A659E2">
        <w:rPr>
          <w:rtl/>
        </w:rPr>
        <w:t xml:space="preserve"> </w:t>
      </w:r>
      <w:r w:rsidRPr="00A659E2">
        <w:rPr>
          <w:rFonts w:hint="eastAsia"/>
          <w:rtl/>
        </w:rPr>
        <w:t>الاجتماعي،</w:t>
      </w:r>
    </w:p>
    <w:p w:rsidR="003C64BA" w:rsidRPr="00A659E2" w:rsidRDefault="003C64BA" w:rsidP="00B0767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659E2">
        <w:rPr>
          <w:rFonts w:hint="eastAsia"/>
          <w:rtl/>
        </w:rPr>
        <w:t>ال</w:t>
      </w:r>
      <w:r w:rsidR="00B07672">
        <w:rPr>
          <w:rFonts w:hint="cs"/>
          <w:rtl/>
        </w:rPr>
        <w:t>ا</w:t>
      </w:r>
      <w:r w:rsidRPr="00A659E2">
        <w:rPr>
          <w:rFonts w:hint="eastAsia"/>
          <w:rtl/>
        </w:rPr>
        <w:t>تفاقية</w:t>
      </w:r>
      <w:r w:rsidRPr="00A659E2">
        <w:rPr>
          <w:rtl/>
        </w:rPr>
        <w:t xml:space="preserve"> </w:t>
      </w:r>
      <w:r w:rsidRPr="00A659E2">
        <w:rPr>
          <w:rFonts w:hint="eastAsia"/>
          <w:rtl/>
        </w:rPr>
        <w:t>رقم</w:t>
      </w:r>
      <w:r w:rsidRPr="00A659E2">
        <w:rPr>
          <w:rtl/>
        </w:rPr>
        <w:t xml:space="preserve"> 151 </w:t>
      </w:r>
      <w:r w:rsidRPr="00A659E2">
        <w:rPr>
          <w:rFonts w:hint="eastAsia"/>
          <w:rtl/>
        </w:rPr>
        <w:t>بشأن</w:t>
      </w:r>
      <w:r w:rsidRPr="00A659E2">
        <w:rPr>
          <w:rtl/>
        </w:rPr>
        <w:t xml:space="preserve"> </w:t>
      </w:r>
      <w:r w:rsidRPr="00A659E2">
        <w:rPr>
          <w:rFonts w:hint="eastAsia"/>
          <w:rtl/>
        </w:rPr>
        <w:t>علاقات</w:t>
      </w:r>
      <w:r w:rsidRPr="00A659E2">
        <w:rPr>
          <w:rtl/>
        </w:rPr>
        <w:t xml:space="preserve"> </w:t>
      </w:r>
      <w:r w:rsidRPr="00A659E2">
        <w:rPr>
          <w:rFonts w:hint="eastAsia"/>
          <w:rtl/>
        </w:rPr>
        <w:t>العمل</w:t>
      </w:r>
      <w:r w:rsidRPr="00A659E2">
        <w:rPr>
          <w:rtl/>
        </w:rPr>
        <w:t xml:space="preserve"> </w:t>
      </w:r>
      <w:r w:rsidRPr="00A659E2">
        <w:rPr>
          <w:rFonts w:hint="eastAsia"/>
          <w:rtl/>
        </w:rPr>
        <w:t>في</w:t>
      </w:r>
      <w:r w:rsidRPr="00A659E2">
        <w:rPr>
          <w:rtl/>
        </w:rPr>
        <w:t xml:space="preserve"> </w:t>
      </w:r>
      <w:r w:rsidRPr="00A659E2">
        <w:rPr>
          <w:rFonts w:hint="eastAsia"/>
          <w:rtl/>
        </w:rPr>
        <w:t>الوظيفة</w:t>
      </w:r>
      <w:r w:rsidRPr="00A659E2">
        <w:rPr>
          <w:rtl/>
        </w:rPr>
        <w:t xml:space="preserve"> </w:t>
      </w:r>
      <w:r w:rsidRPr="00A659E2">
        <w:rPr>
          <w:rFonts w:hint="eastAsia"/>
          <w:rtl/>
        </w:rPr>
        <w:t>العمومية</w:t>
      </w:r>
      <w:r w:rsidRPr="00A659E2">
        <w:rPr>
          <w:rtl/>
        </w:rPr>
        <w:t>.</w:t>
      </w:r>
    </w:p>
    <w:p w:rsidR="003C64BA" w:rsidRPr="00A659E2" w:rsidRDefault="003C64BA" w:rsidP="003C64BA">
      <w:pPr>
        <w:pStyle w:val="SingleTxt"/>
        <w:rPr>
          <w:rtl/>
        </w:rPr>
      </w:pPr>
      <w:r w:rsidRPr="00A659E2">
        <w:rPr>
          <w:rtl/>
        </w:rPr>
        <w:t>39</w:t>
      </w:r>
      <w:r>
        <w:rPr>
          <w:rFonts w:hint="cs"/>
          <w:rtl/>
        </w:rPr>
        <w:t xml:space="preserve"> -</w:t>
      </w:r>
      <w:r w:rsidRPr="00A659E2">
        <w:rPr>
          <w:rtl/>
        </w:rPr>
        <w:tab/>
      </w:r>
      <w:r w:rsidRPr="00A659E2">
        <w:rPr>
          <w:rFonts w:hint="eastAsia"/>
          <w:rtl/>
        </w:rPr>
        <w:t>تحرص</w:t>
      </w:r>
      <w:r w:rsidRPr="00A659E2">
        <w:rPr>
          <w:rtl/>
        </w:rPr>
        <w:t xml:space="preserve"> </w:t>
      </w:r>
      <w:r w:rsidRPr="00A659E2">
        <w:rPr>
          <w:rFonts w:hint="eastAsia"/>
          <w:rtl/>
        </w:rPr>
        <w:t>التشريعات</w:t>
      </w:r>
      <w:r w:rsidRPr="00A659E2">
        <w:rPr>
          <w:rtl/>
        </w:rPr>
        <w:t xml:space="preserve"> </w:t>
      </w:r>
      <w:r w:rsidRPr="00A659E2">
        <w:rPr>
          <w:rFonts w:hint="eastAsia"/>
          <w:rtl/>
        </w:rPr>
        <w:t>الوطنية</w:t>
      </w:r>
      <w:r w:rsidRPr="00A659E2">
        <w:rPr>
          <w:rtl/>
        </w:rPr>
        <w:t xml:space="preserve"> </w:t>
      </w:r>
      <w:r w:rsidRPr="00A659E2">
        <w:rPr>
          <w:rFonts w:hint="eastAsia"/>
          <w:rtl/>
        </w:rPr>
        <w:t>في</w:t>
      </w:r>
      <w:r w:rsidRPr="00A659E2">
        <w:rPr>
          <w:rtl/>
        </w:rPr>
        <w:t xml:space="preserve"> </w:t>
      </w:r>
      <w:r w:rsidRPr="00A659E2">
        <w:rPr>
          <w:rFonts w:hint="eastAsia"/>
          <w:rtl/>
        </w:rPr>
        <w:t>مجال</w:t>
      </w:r>
      <w:r w:rsidRPr="00A659E2">
        <w:rPr>
          <w:rtl/>
        </w:rPr>
        <w:t xml:space="preserve"> </w:t>
      </w:r>
      <w:r w:rsidRPr="00A659E2">
        <w:rPr>
          <w:rFonts w:hint="eastAsia"/>
          <w:rtl/>
        </w:rPr>
        <w:t>سوق</w:t>
      </w:r>
      <w:r w:rsidRPr="00A659E2">
        <w:rPr>
          <w:rtl/>
        </w:rPr>
        <w:t xml:space="preserve"> </w:t>
      </w:r>
      <w:r w:rsidRPr="00A659E2">
        <w:rPr>
          <w:rFonts w:hint="eastAsia"/>
          <w:rtl/>
        </w:rPr>
        <w:t>العمل،</w:t>
      </w:r>
      <w:r w:rsidRPr="00A659E2">
        <w:rPr>
          <w:rtl/>
        </w:rPr>
        <w:t xml:space="preserve"> </w:t>
      </w:r>
      <w:r w:rsidRPr="00A659E2">
        <w:rPr>
          <w:rFonts w:hint="eastAsia"/>
          <w:rtl/>
        </w:rPr>
        <w:t>في</w:t>
      </w:r>
      <w:r w:rsidRPr="00A659E2">
        <w:rPr>
          <w:rtl/>
        </w:rPr>
        <w:t xml:space="preserve"> </w:t>
      </w:r>
      <w:r w:rsidRPr="00A659E2">
        <w:rPr>
          <w:rFonts w:hint="eastAsia"/>
          <w:rtl/>
        </w:rPr>
        <w:t>القطاع</w:t>
      </w:r>
      <w:r w:rsidRPr="00A659E2">
        <w:rPr>
          <w:rtl/>
        </w:rPr>
        <w:t xml:space="preserve"> </w:t>
      </w:r>
      <w:r w:rsidRPr="00A659E2">
        <w:rPr>
          <w:rFonts w:hint="eastAsia"/>
          <w:rtl/>
        </w:rPr>
        <w:t>العام</w:t>
      </w:r>
      <w:r w:rsidRPr="00A659E2">
        <w:rPr>
          <w:rtl/>
        </w:rPr>
        <w:t xml:space="preserve"> </w:t>
      </w:r>
      <w:r w:rsidRPr="00A659E2">
        <w:rPr>
          <w:rFonts w:hint="eastAsia"/>
          <w:rtl/>
        </w:rPr>
        <w:t>كما</w:t>
      </w:r>
      <w:r w:rsidRPr="00A659E2">
        <w:rPr>
          <w:rtl/>
        </w:rPr>
        <w:t xml:space="preserve"> </w:t>
      </w:r>
      <w:r w:rsidRPr="00A659E2">
        <w:rPr>
          <w:rFonts w:hint="eastAsia"/>
          <w:rtl/>
        </w:rPr>
        <w:t>في</w:t>
      </w:r>
      <w:r w:rsidRPr="00A659E2">
        <w:rPr>
          <w:rtl/>
        </w:rPr>
        <w:t xml:space="preserve"> </w:t>
      </w:r>
      <w:r w:rsidRPr="00A659E2">
        <w:rPr>
          <w:rFonts w:hint="eastAsia"/>
          <w:rtl/>
        </w:rPr>
        <w:t>القطاع</w:t>
      </w:r>
      <w:r w:rsidRPr="00A659E2">
        <w:rPr>
          <w:rtl/>
        </w:rPr>
        <w:t xml:space="preserve"> </w:t>
      </w:r>
      <w:r w:rsidRPr="00A659E2">
        <w:rPr>
          <w:rFonts w:hint="eastAsia"/>
          <w:rtl/>
        </w:rPr>
        <w:t>الخاص،</w:t>
      </w:r>
      <w:r w:rsidRPr="00A659E2">
        <w:rPr>
          <w:rtl/>
        </w:rPr>
        <w:t xml:space="preserve"> </w:t>
      </w:r>
      <w:r w:rsidRPr="00A659E2">
        <w:rPr>
          <w:rFonts w:hint="eastAsia"/>
          <w:rtl/>
        </w:rPr>
        <w:t>على</w:t>
      </w:r>
      <w:r w:rsidRPr="00A659E2">
        <w:rPr>
          <w:rtl/>
        </w:rPr>
        <w:t xml:space="preserve"> </w:t>
      </w:r>
      <w:r w:rsidRPr="00A659E2">
        <w:rPr>
          <w:rFonts w:hint="eastAsia"/>
          <w:rtl/>
        </w:rPr>
        <w:t>احترام</w:t>
      </w:r>
      <w:r w:rsidRPr="00A659E2">
        <w:rPr>
          <w:rtl/>
        </w:rPr>
        <w:t xml:space="preserve"> </w:t>
      </w:r>
      <w:r w:rsidRPr="00A659E2">
        <w:rPr>
          <w:rFonts w:hint="eastAsia"/>
          <w:rtl/>
        </w:rPr>
        <w:t>مبدأ</w:t>
      </w:r>
      <w:r w:rsidRPr="00A659E2">
        <w:rPr>
          <w:rtl/>
        </w:rPr>
        <w:t xml:space="preserve"> </w:t>
      </w:r>
      <w:r w:rsidRPr="00A659E2">
        <w:rPr>
          <w:rFonts w:hint="eastAsia"/>
          <w:rtl/>
        </w:rPr>
        <w:t>تساوي</w:t>
      </w:r>
      <w:r w:rsidRPr="00A659E2">
        <w:rPr>
          <w:rtl/>
        </w:rPr>
        <w:t xml:space="preserve"> </w:t>
      </w:r>
      <w:r w:rsidRPr="00A659E2">
        <w:rPr>
          <w:rFonts w:hint="eastAsia"/>
          <w:rtl/>
        </w:rPr>
        <w:t>فرص</w:t>
      </w:r>
      <w:r w:rsidRPr="00A659E2">
        <w:rPr>
          <w:rtl/>
        </w:rPr>
        <w:t xml:space="preserve"> </w:t>
      </w:r>
      <w:r w:rsidRPr="00A659E2">
        <w:rPr>
          <w:rFonts w:hint="eastAsia"/>
          <w:rtl/>
        </w:rPr>
        <w:t>الوصول</w:t>
      </w:r>
      <w:r w:rsidRPr="00A659E2">
        <w:rPr>
          <w:rtl/>
        </w:rPr>
        <w:t xml:space="preserve"> </w:t>
      </w:r>
      <w:r w:rsidRPr="00A659E2">
        <w:rPr>
          <w:rFonts w:hint="eastAsia"/>
          <w:rtl/>
        </w:rPr>
        <w:t>إلى</w:t>
      </w:r>
      <w:r w:rsidRPr="00A659E2">
        <w:rPr>
          <w:rtl/>
        </w:rPr>
        <w:t xml:space="preserve"> </w:t>
      </w:r>
      <w:r w:rsidRPr="00A659E2">
        <w:rPr>
          <w:rFonts w:hint="eastAsia"/>
          <w:rtl/>
        </w:rPr>
        <w:t>العمل</w:t>
      </w:r>
      <w:r w:rsidRPr="00A659E2">
        <w:rPr>
          <w:rtl/>
        </w:rPr>
        <w:t xml:space="preserve"> </w:t>
      </w:r>
      <w:r w:rsidRPr="00A659E2">
        <w:rPr>
          <w:rFonts w:hint="eastAsia"/>
          <w:rtl/>
        </w:rPr>
        <w:t>وفقا</w:t>
      </w:r>
      <w:r w:rsidRPr="00A659E2">
        <w:rPr>
          <w:rtl/>
        </w:rPr>
        <w:t xml:space="preserve"> </w:t>
      </w:r>
      <w:r w:rsidRPr="00A659E2">
        <w:rPr>
          <w:rFonts w:hint="eastAsia"/>
          <w:rtl/>
        </w:rPr>
        <w:t>لمعايير</w:t>
      </w:r>
      <w:r w:rsidRPr="00A659E2">
        <w:rPr>
          <w:rtl/>
        </w:rPr>
        <w:t xml:space="preserve"> </w:t>
      </w:r>
      <w:r w:rsidRPr="00A659E2">
        <w:rPr>
          <w:rFonts w:hint="eastAsia"/>
          <w:rtl/>
        </w:rPr>
        <w:t>العمل</w:t>
      </w:r>
      <w:r w:rsidRPr="00A659E2">
        <w:rPr>
          <w:rtl/>
        </w:rPr>
        <w:t xml:space="preserve"> </w:t>
      </w:r>
      <w:r w:rsidRPr="00A659E2">
        <w:rPr>
          <w:rFonts w:hint="eastAsia"/>
          <w:rtl/>
        </w:rPr>
        <w:t>الدولية</w:t>
      </w:r>
      <w:r w:rsidRPr="00A659E2">
        <w:rPr>
          <w:rtl/>
        </w:rPr>
        <w:t>.</w:t>
      </w:r>
    </w:p>
    <w:p w:rsidR="003C64BA" w:rsidRPr="00A659E2" w:rsidRDefault="003C64BA" w:rsidP="003C64BA">
      <w:pPr>
        <w:pStyle w:val="SingleTxt"/>
        <w:rPr>
          <w:rtl/>
        </w:rPr>
      </w:pPr>
      <w:r w:rsidRPr="00A659E2">
        <w:rPr>
          <w:rtl/>
        </w:rPr>
        <w:t>40</w:t>
      </w:r>
      <w:r>
        <w:rPr>
          <w:rFonts w:hint="cs"/>
          <w:rtl/>
        </w:rPr>
        <w:t xml:space="preserve"> -</w:t>
      </w:r>
      <w:r>
        <w:rPr>
          <w:rFonts w:hint="cs"/>
          <w:rtl/>
        </w:rPr>
        <w:tab/>
      </w:r>
      <w:r w:rsidRPr="00A659E2">
        <w:rPr>
          <w:rFonts w:hint="eastAsia"/>
          <w:rtl/>
        </w:rPr>
        <w:t>وينظم</w:t>
      </w:r>
      <w:r w:rsidRPr="00A659E2">
        <w:rPr>
          <w:rtl/>
        </w:rPr>
        <w:t xml:space="preserve"> </w:t>
      </w:r>
      <w:r w:rsidRPr="00A659E2">
        <w:rPr>
          <w:rFonts w:hint="eastAsia"/>
          <w:rtl/>
        </w:rPr>
        <w:t>القانون</w:t>
      </w:r>
      <w:r w:rsidRPr="00A659E2">
        <w:rPr>
          <w:rtl/>
        </w:rPr>
        <w:t xml:space="preserve"> </w:t>
      </w:r>
      <w:r w:rsidRPr="00A659E2">
        <w:rPr>
          <w:rFonts w:hint="eastAsia"/>
          <w:rtl/>
        </w:rPr>
        <w:t>رقم</w:t>
      </w:r>
      <w:r w:rsidRPr="00A659E2">
        <w:rPr>
          <w:rtl/>
        </w:rPr>
        <w:t xml:space="preserve"> 2003-11 </w:t>
      </w:r>
      <w:r w:rsidRPr="00A659E2">
        <w:rPr>
          <w:rFonts w:hint="eastAsia"/>
          <w:rtl/>
        </w:rPr>
        <w:t>المؤرخ</w:t>
      </w:r>
      <w:r w:rsidRPr="00A659E2">
        <w:rPr>
          <w:rtl/>
        </w:rPr>
        <w:t xml:space="preserve"> 3 </w:t>
      </w:r>
      <w:r w:rsidRPr="00A659E2">
        <w:rPr>
          <w:rFonts w:hint="eastAsia"/>
          <w:rtl/>
        </w:rPr>
        <w:t>أيلول</w:t>
      </w:r>
      <w:r w:rsidRPr="00A659E2">
        <w:rPr>
          <w:rtl/>
        </w:rPr>
        <w:t>/</w:t>
      </w:r>
      <w:r w:rsidRPr="00A659E2">
        <w:rPr>
          <w:rFonts w:hint="eastAsia"/>
          <w:rtl/>
        </w:rPr>
        <w:t>سبتمبر</w:t>
      </w:r>
      <w:r w:rsidRPr="00A659E2">
        <w:rPr>
          <w:rtl/>
        </w:rPr>
        <w:t xml:space="preserve"> 2003 </w:t>
      </w:r>
      <w:r w:rsidRPr="00A659E2">
        <w:rPr>
          <w:rFonts w:hint="eastAsia"/>
          <w:rtl/>
        </w:rPr>
        <w:t>المتعلق</w:t>
      </w:r>
      <w:r w:rsidRPr="00A659E2">
        <w:rPr>
          <w:rtl/>
        </w:rPr>
        <w:t xml:space="preserve"> </w:t>
      </w:r>
      <w:r w:rsidRPr="00A659E2">
        <w:rPr>
          <w:rFonts w:hint="eastAsia"/>
          <w:rtl/>
        </w:rPr>
        <w:t>بالمركز</w:t>
      </w:r>
      <w:r w:rsidRPr="00A659E2">
        <w:rPr>
          <w:rtl/>
        </w:rPr>
        <w:t xml:space="preserve"> </w:t>
      </w:r>
      <w:r w:rsidRPr="00A659E2">
        <w:rPr>
          <w:rFonts w:hint="eastAsia"/>
          <w:rtl/>
        </w:rPr>
        <w:t>العام</w:t>
      </w:r>
      <w:r w:rsidRPr="00A659E2">
        <w:rPr>
          <w:rtl/>
        </w:rPr>
        <w:t xml:space="preserve"> </w:t>
      </w:r>
      <w:r w:rsidRPr="00A659E2">
        <w:rPr>
          <w:rFonts w:hint="eastAsia"/>
          <w:rtl/>
        </w:rPr>
        <w:t>للوظائف</w:t>
      </w:r>
      <w:r w:rsidRPr="00A659E2">
        <w:rPr>
          <w:rtl/>
        </w:rPr>
        <w:t xml:space="preserve"> </w:t>
      </w:r>
      <w:r w:rsidRPr="00A659E2">
        <w:rPr>
          <w:rFonts w:hint="eastAsia"/>
          <w:rtl/>
        </w:rPr>
        <w:t>القطاع</w:t>
      </w:r>
      <w:r w:rsidRPr="00A659E2">
        <w:rPr>
          <w:rtl/>
        </w:rPr>
        <w:t xml:space="preserve"> </w:t>
      </w:r>
      <w:r w:rsidRPr="00A659E2">
        <w:rPr>
          <w:rFonts w:hint="eastAsia"/>
          <w:rtl/>
        </w:rPr>
        <w:t>العام</w:t>
      </w:r>
      <w:r w:rsidRPr="00A659E2">
        <w:rPr>
          <w:rtl/>
        </w:rPr>
        <w:t xml:space="preserve"> </w:t>
      </w:r>
      <w:r w:rsidRPr="00A659E2">
        <w:rPr>
          <w:rFonts w:hint="eastAsia"/>
          <w:rtl/>
        </w:rPr>
        <w:t>في</w:t>
      </w:r>
      <w:r w:rsidRPr="00A659E2">
        <w:rPr>
          <w:rtl/>
        </w:rPr>
        <w:t xml:space="preserve"> </w:t>
      </w:r>
      <w:r w:rsidRPr="00A659E2">
        <w:rPr>
          <w:rFonts w:hint="eastAsia"/>
          <w:rtl/>
        </w:rPr>
        <w:t>حين</w:t>
      </w:r>
      <w:r w:rsidRPr="00A659E2">
        <w:rPr>
          <w:rtl/>
        </w:rPr>
        <w:t xml:space="preserve"> </w:t>
      </w:r>
      <w:r w:rsidRPr="00A659E2">
        <w:rPr>
          <w:rFonts w:hint="eastAsia"/>
          <w:rtl/>
        </w:rPr>
        <w:t>ينظم</w:t>
      </w:r>
      <w:r w:rsidRPr="00A659E2">
        <w:rPr>
          <w:rtl/>
        </w:rPr>
        <w:t xml:space="preserve"> </w:t>
      </w:r>
      <w:r w:rsidRPr="00A659E2">
        <w:rPr>
          <w:rFonts w:hint="eastAsia"/>
          <w:rtl/>
        </w:rPr>
        <w:t>القطاع</w:t>
      </w:r>
      <w:r w:rsidRPr="00A659E2">
        <w:rPr>
          <w:rtl/>
        </w:rPr>
        <w:t xml:space="preserve"> </w:t>
      </w:r>
      <w:r w:rsidRPr="00A659E2">
        <w:rPr>
          <w:rFonts w:hint="eastAsia"/>
          <w:rtl/>
        </w:rPr>
        <w:t>الخاص</w:t>
      </w:r>
      <w:r w:rsidRPr="00A659E2">
        <w:rPr>
          <w:rtl/>
        </w:rPr>
        <w:t xml:space="preserve"> </w:t>
      </w:r>
      <w:r w:rsidRPr="00A659E2">
        <w:rPr>
          <w:rFonts w:hint="eastAsia"/>
          <w:rtl/>
        </w:rPr>
        <w:t>القانون</w:t>
      </w:r>
      <w:r w:rsidRPr="00A659E2">
        <w:rPr>
          <w:rtl/>
        </w:rPr>
        <w:t xml:space="preserve"> </w:t>
      </w:r>
      <w:r w:rsidRPr="00A659E2">
        <w:rPr>
          <w:rFonts w:hint="eastAsia"/>
          <w:rtl/>
        </w:rPr>
        <w:t>رقم</w:t>
      </w:r>
      <w:r w:rsidRPr="00A659E2">
        <w:rPr>
          <w:rtl/>
        </w:rPr>
        <w:t xml:space="preserve"> 2003-044 </w:t>
      </w:r>
      <w:r w:rsidRPr="00A659E2">
        <w:rPr>
          <w:rFonts w:hint="eastAsia"/>
          <w:rtl/>
        </w:rPr>
        <w:t>المؤرخ</w:t>
      </w:r>
      <w:r w:rsidRPr="00A659E2">
        <w:rPr>
          <w:rtl/>
        </w:rPr>
        <w:t xml:space="preserve"> 28 </w:t>
      </w:r>
      <w:r w:rsidRPr="00A659E2">
        <w:rPr>
          <w:rFonts w:hint="eastAsia"/>
          <w:rtl/>
        </w:rPr>
        <w:t>تموز</w:t>
      </w:r>
      <w:r w:rsidRPr="00A659E2">
        <w:rPr>
          <w:rtl/>
        </w:rPr>
        <w:t>/</w:t>
      </w:r>
      <w:r w:rsidRPr="00A659E2">
        <w:rPr>
          <w:rFonts w:hint="eastAsia"/>
          <w:rtl/>
        </w:rPr>
        <w:t>يو</w:t>
      </w:r>
      <w:r w:rsidR="003E7B78">
        <w:rPr>
          <w:rFonts w:hint="eastAsia"/>
          <w:rtl/>
        </w:rPr>
        <w:t>لي</w:t>
      </w:r>
      <w:r w:rsidR="003E7B78">
        <w:rPr>
          <w:rFonts w:hint="cs"/>
          <w:rtl/>
        </w:rPr>
        <w:t>ه</w:t>
      </w:r>
      <w:r w:rsidRPr="00A659E2">
        <w:rPr>
          <w:rtl/>
        </w:rPr>
        <w:t xml:space="preserve"> 2004 </w:t>
      </w:r>
      <w:r w:rsidRPr="00A659E2">
        <w:rPr>
          <w:rFonts w:hint="eastAsia"/>
          <w:rtl/>
        </w:rPr>
        <w:t>المتعلق</w:t>
      </w:r>
      <w:r w:rsidRPr="00A659E2">
        <w:rPr>
          <w:rtl/>
        </w:rPr>
        <w:t xml:space="preserve"> </w:t>
      </w:r>
      <w:r w:rsidRPr="00A659E2">
        <w:rPr>
          <w:rFonts w:hint="eastAsia"/>
          <w:rtl/>
        </w:rPr>
        <w:t>بمدونة</w:t>
      </w:r>
      <w:r w:rsidRPr="00A659E2">
        <w:rPr>
          <w:rtl/>
        </w:rPr>
        <w:t xml:space="preserve"> </w:t>
      </w:r>
      <w:r w:rsidRPr="00A659E2">
        <w:rPr>
          <w:rFonts w:hint="eastAsia"/>
          <w:rtl/>
        </w:rPr>
        <w:t>العمل</w:t>
      </w:r>
      <w:r w:rsidRPr="00A659E2">
        <w:rPr>
          <w:rtl/>
        </w:rPr>
        <w:t>.</w:t>
      </w:r>
    </w:p>
    <w:p w:rsidR="003C64BA" w:rsidRDefault="003C64BA" w:rsidP="003C64BA">
      <w:pPr>
        <w:pStyle w:val="SingleTxt"/>
        <w:rPr>
          <w:rFonts w:hint="cs"/>
          <w:rtl/>
        </w:rPr>
      </w:pPr>
      <w:r w:rsidRPr="00A659E2">
        <w:rPr>
          <w:rtl/>
        </w:rPr>
        <w:t>41</w:t>
      </w:r>
      <w:r>
        <w:rPr>
          <w:rFonts w:hint="cs"/>
          <w:rtl/>
        </w:rPr>
        <w:t xml:space="preserve"> </w:t>
      </w:r>
      <w:r w:rsidRPr="00A659E2">
        <w:rPr>
          <w:rtl/>
        </w:rPr>
        <w:t>-</w:t>
      </w:r>
      <w:r>
        <w:rPr>
          <w:rFonts w:hint="cs"/>
          <w:rtl/>
        </w:rPr>
        <w:tab/>
      </w:r>
      <w:r w:rsidRPr="00A659E2">
        <w:rPr>
          <w:rFonts w:hint="eastAsia"/>
          <w:rtl/>
        </w:rPr>
        <w:t>وينظم</w:t>
      </w:r>
      <w:r w:rsidRPr="00A659E2">
        <w:rPr>
          <w:rtl/>
        </w:rPr>
        <w:t xml:space="preserve"> </w:t>
      </w:r>
      <w:r w:rsidRPr="00A659E2">
        <w:rPr>
          <w:rFonts w:hint="eastAsia"/>
          <w:rtl/>
        </w:rPr>
        <w:t>استحقاقات</w:t>
      </w:r>
      <w:r w:rsidRPr="00A659E2">
        <w:rPr>
          <w:rtl/>
        </w:rPr>
        <w:t xml:space="preserve"> </w:t>
      </w:r>
      <w:r w:rsidRPr="00A659E2">
        <w:rPr>
          <w:rFonts w:hint="eastAsia"/>
          <w:rtl/>
        </w:rPr>
        <w:t>الرعاية</w:t>
      </w:r>
      <w:r w:rsidRPr="00A659E2">
        <w:rPr>
          <w:rtl/>
        </w:rPr>
        <w:t xml:space="preserve"> </w:t>
      </w:r>
      <w:r w:rsidRPr="00A659E2">
        <w:rPr>
          <w:rFonts w:hint="eastAsia"/>
          <w:rtl/>
        </w:rPr>
        <w:t>الاجتماعية</w:t>
      </w:r>
      <w:r w:rsidRPr="00A659E2">
        <w:rPr>
          <w:rtl/>
        </w:rPr>
        <w:t xml:space="preserve"> </w:t>
      </w:r>
      <w:r w:rsidRPr="00A659E2">
        <w:rPr>
          <w:rFonts w:hint="eastAsia"/>
          <w:rtl/>
        </w:rPr>
        <w:t>في</w:t>
      </w:r>
      <w:r w:rsidRPr="00A659E2">
        <w:rPr>
          <w:rtl/>
        </w:rPr>
        <w:t xml:space="preserve"> </w:t>
      </w:r>
      <w:r w:rsidRPr="00A659E2">
        <w:rPr>
          <w:rFonts w:hint="eastAsia"/>
          <w:rtl/>
        </w:rPr>
        <w:t>القطاع</w:t>
      </w:r>
      <w:r w:rsidRPr="00A659E2">
        <w:rPr>
          <w:rtl/>
        </w:rPr>
        <w:t xml:space="preserve"> </w:t>
      </w:r>
      <w:r w:rsidRPr="00A659E2">
        <w:rPr>
          <w:rFonts w:hint="eastAsia"/>
          <w:rtl/>
        </w:rPr>
        <w:t>الخاص</w:t>
      </w:r>
      <w:r w:rsidRPr="00A659E2">
        <w:rPr>
          <w:rtl/>
        </w:rPr>
        <w:t xml:space="preserve"> </w:t>
      </w:r>
      <w:r w:rsidRPr="00A659E2">
        <w:rPr>
          <w:rFonts w:hint="eastAsia"/>
          <w:rtl/>
        </w:rPr>
        <w:t>المرسوم</w:t>
      </w:r>
      <w:r w:rsidRPr="00A659E2">
        <w:rPr>
          <w:rtl/>
        </w:rPr>
        <w:t xml:space="preserve"> </w:t>
      </w:r>
      <w:r w:rsidRPr="00A659E2">
        <w:rPr>
          <w:rFonts w:hint="eastAsia"/>
          <w:rtl/>
        </w:rPr>
        <w:t>رقم</w:t>
      </w:r>
      <w:r w:rsidRPr="00A659E2">
        <w:rPr>
          <w:rtl/>
        </w:rPr>
        <w:t xml:space="preserve"> 69-145 </w:t>
      </w:r>
      <w:r w:rsidRPr="00A659E2">
        <w:rPr>
          <w:rFonts w:hint="eastAsia"/>
          <w:rtl/>
        </w:rPr>
        <w:t>المؤرخ</w:t>
      </w:r>
      <w:r w:rsidRPr="00A659E2">
        <w:rPr>
          <w:rtl/>
        </w:rPr>
        <w:t xml:space="preserve"> 8 </w:t>
      </w:r>
      <w:r w:rsidRPr="00A659E2">
        <w:rPr>
          <w:rFonts w:hint="eastAsia"/>
          <w:rtl/>
        </w:rPr>
        <w:t>نيسان</w:t>
      </w:r>
      <w:r w:rsidRPr="00A659E2">
        <w:rPr>
          <w:rtl/>
        </w:rPr>
        <w:t>/</w:t>
      </w:r>
      <w:r w:rsidRPr="00A659E2">
        <w:rPr>
          <w:rFonts w:hint="eastAsia"/>
          <w:rtl/>
        </w:rPr>
        <w:t>أبريل</w:t>
      </w:r>
      <w:r w:rsidRPr="00A659E2">
        <w:rPr>
          <w:rtl/>
        </w:rPr>
        <w:t xml:space="preserve"> 1969 </w:t>
      </w:r>
      <w:r w:rsidRPr="00A659E2">
        <w:rPr>
          <w:rFonts w:hint="eastAsia"/>
          <w:rtl/>
        </w:rPr>
        <w:t>المتعلق</w:t>
      </w:r>
      <w:r w:rsidRPr="00A659E2">
        <w:rPr>
          <w:rtl/>
        </w:rPr>
        <w:t xml:space="preserve"> </w:t>
      </w:r>
      <w:r w:rsidRPr="00A659E2">
        <w:rPr>
          <w:rFonts w:hint="eastAsia"/>
          <w:rtl/>
        </w:rPr>
        <w:t>بقانون</w:t>
      </w:r>
      <w:r w:rsidRPr="00A659E2">
        <w:rPr>
          <w:rtl/>
        </w:rPr>
        <w:t xml:space="preserve"> </w:t>
      </w:r>
      <w:r w:rsidRPr="00A659E2">
        <w:rPr>
          <w:rFonts w:hint="eastAsia"/>
          <w:rtl/>
        </w:rPr>
        <w:t>الضمان</w:t>
      </w:r>
      <w:r w:rsidRPr="00A659E2">
        <w:rPr>
          <w:rtl/>
        </w:rPr>
        <w:t xml:space="preserve"> </w:t>
      </w:r>
      <w:r w:rsidRPr="00A659E2">
        <w:rPr>
          <w:rFonts w:hint="eastAsia"/>
          <w:rtl/>
        </w:rPr>
        <w:t>الاجتماعي</w:t>
      </w:r>
      <w:r w:rsidRPr="00A659E2">
        <w:rPr>
          <w:rtl/>
        </w:rPr>
        <w:t>.</w:t>
      </w:r>
    </w:p>
    <w:p w:rsidR="003C64BA" w:rsidRPr="00E7479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C64BA" w:rsidRPr="00E7479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2 -</w:t>
      </w:r>
      <w:r>
        <w:rPr>
          <w:rFonts w:hint="cs"/>
          <w:rtl/>
        </w:rPr>
        <w:tab/>
      </w:r>
      <w:r w:rsidRPr="00E74795">
        <w:rPr>
          <w:rFonts w:hint="eastAsia"/>
          <w:rtl/>
        </w:rPr>
        <w:t>في</w:t>
      </w:r>
      <w:r w:rsidRPr="00E74795">
        <w:rPr>
          <w:rtl/>
        </w:rPr>
        <w:t xml:space="preserve"> </w:t>
      </w:r>
      <w:r w:rsidRPr="00E74795">
        <w:rPr>
          <w:rFonts w:hint="eastAsia"/>
          <w:rtl/>
        </w:rPr>
        <w:t>القطاع</w:t>
      </w:r>
      <w:r w:rsidRPr="00E74795">
        <w:rPr>
          <w:rtl/>
        </w:rPr>
        <w:t xml:space="preserve"> </w:t>
      </w:r>
      <w:r w:rsidRPr="00E74795">
        <w:rPr>
          <w:rFonts w:hint="eastAsia"/>
          <w:rtl/>
        </w:rPr>
        <w:t>العام</w:t>
      </w:r>
      <w:r w:rsidRPr="00E74795">
        <w:rPr>
          <w:rtl/>
        </w:rPr>
        <w:t xml:space="preserve"> </w:t>
      </w:r>
      <w:r w:rsidRPr="00E74795">
        <w:rPr>
          <w:rFonts w:hint="eastAsia"/>
          <w:rtl/>
        </w:rPr>
        <w:t>والخاص</w:t>
      </w:r>
      <w:r w:rsidRPr="00E74795">
        <w:rPr>
          <w:rtl/>
        </w:rPr>
        <w:t xml:space="preserve"> </w:t>
      </w:r>
    </w:p>
    <w:p w:rsidR="003C64BA" w:rsidRPr="00E74795" w:rsidRDefault="003C64BA" w:rsidP="003C64BA">
      <w:pPr>
        <w:pStyle w:val="SingleTxt"/>
        <w:rPr>
          <w:rtl/>
        </w:rPr>
      </w:pPr>
      <w:r w:rsidRPr="00E74795">
        <w:rPr>
          <w:rtl/>
        </w:rPr>
        <w:t>42</w:t>
      </w:r>
      <w:r>
        <w:rPr>
          <w:rFonts w:hint="cs"/>
          <w:rtl/>
        </w:rPr>
        <w:t xml:space="preserve"> </w:t>
      </w:r>
      <w:r w:rsidRPr="00E74795">
        <w:rPr>
          <w:rtl/>
        </w:rPr>
        <w:t>-</w:t>
      </w:r>
      <w:r>
        <w:rPr>
          <w:rFonts w:hint="cs"/>
          <w:rtl/>
        </w:rPr>
        <w:tab/>
      </w:r>
      <w:r w:rsidRPr="00E74795">
        <w:rPr>
          <w:rFonts w:hint="eastAsia"/>
          <w:rtl/>
        </w:rPr>
        <w:t>تحترم</w:t>
      </w:r>
      <w:r w:rsidRPr="00E74795">
        <w:rPr>
          <w:rtl/>
        </w:rPr>
        <w:t xml:space="preserve"> </w:t>
      </w:r>
      <w:r w:rsidRPr="00E74795">
        <w:rPr>
          <w:rFonts w:hint="eastAsia"/>
          <w:rtl/>
        </w:rPr>
        <w:t>مبادئ</w:t>
      </w:r>
      <w:r w:rsidRPr="00E74795">
        <w:rPr>
          <w:rtl/>
        </w:rPr>
        <w:t xml:space="preserve"> </w:t>
      </w:r>
      <w:r w:rsidRPr="00E74795">
        <w:rPr>
          <w:rFonts w:hint="eastAsia"/>
          <w:rtl/>
        </w:rPr>
        <w:t>تساوي</w:t>
      </w:r>
      <w:r w:rsidRPr="00E74795">
        <w:rPr>
          <w:rtl/>
        </w:rPr>
        <w:t xml:space="preserve"> </w:t>
      </w:r>
      <w:r w:rsidRPr="00E74795">
        <w:rPr>
          <w:rFonts w:hint="eastAsia"/>
          <w:rtl/>
        </w:rPr>
        <w:t>فرص</w:t>
      </w:r>
      <w:r w:rsidRPr="00E74795">
        <w:rPr>
          <w:rtl/>
        </w:rPr>
        <w:t xml:space="preserve"> </w:t>
      </w:r>
      <w:r w:rsidRPr="00E74795">
        <w:rPr>
          <w:rFonts w:hint="eastAsia"/>
          <w:rtl/>
        </w:rPr>
        <w:t>الوصول</w:t>
      </w:r>
      <w:r w:rsidRPr="00E74795">
        <w:rPr>
          <w:rtl/>
        </w:rPr>
        <w:t xml:space="preserve"> </w:t>
      </w:r>
      <w:r w:rsidRPr="00E74795">
        <w:rPr>
          <w:rFonts w:hint="eastAsia"/>
          <w:rtl/>
        </w:rPr>
        <w:t>إلى</w:t>
      </w:r>
      <w:r w:rsidRPr="00E74795">
        <w:rPr>
          <w:rtl/>
        </w:rPr>
        <w:t xml:space="preserve"> </w:t>
      </w:r>
      <w:r w:rsidRPr="00E74795">
        <w:rPr>
          <w:rFonts w:hint="eastAsia"/>
          <w:rtl/>
        </w:rPr>
        <w:t>العمل،</w:t>
      </w:r>
      <w:r w:rsidRPr="00E74795">
        <w:rPr>
          <w:rtl/>
        </w:rPr>
        <w:t xml:space="preserve"> </w:t>
      </w:r>
      <w:r w:rsidRPr="00E74795">
        <w:rPr>
          <w:rFonts w:hint="eastAsia"/>
          <w:rtl/>
        </w:rPr>
        <w:t>والأجر</w:t>
      </w:r>
      <w:r w:rsidRPr="00E74795">
        <w:rPr>
          <w:rtl/>
        </w:rPr>
        <w:t xml:space="preserve"> </w:t>
      </w:r>
      <w:r w:rsidRPr="00E74795">
        <w:rPr>
          <w:rFonts w:hint="eastAsia"/>
          <w:rtl/>
        </w:rPr>
        <w:t>المتساوي</w:t>
      </w:r>
      <w:r w:rsidRPr="00E74795">
        <w:rPr>
          <w:rtl/>
        </w:rPr>
        <w:t xml:space="preserve"> </w:t>
      </w:r>
      <w:r w:rsidRPr="00E74795">
        <w:rPr>
          <w:rFonts w:hint="eastAsia"/>
          <w:rtl/>
        </w:rPr>
        <w:t>لقاء</w:t>
      </w:r>
      <w:r w:rsidRPr="00E74795">
        <w:rPr>
          <w:rtl/>
        </w:rPr>
        <w:t xml:space="preserve"> </w:t>
      </w:r>
      <w:r w:rsidRPr="00E74795">
        <w:rPr>
          <w:rFonts w:hint="eastAsia"/>
          <w:rtl/>
        </w:rPr>
        <w:t>العمل</w:t>
      </w:r>
      <w:r w:rsidRPr="00E74795">
        <w:rPr>
          <w:rtl/>
        </w:rPr>
        <w:t xml:space="preserve"> </w:t>
      </w:r>
      <w:r w:rsidRPr="00E74795">
        <w:rPr>
          <w:rFonts w:hint="eastAsia"/>
          <w:rtl/>
        </w:rPr>
        <w:t>المتساوي،</w:t>
      </w:r>
      <w:r w:rsidRPr="00E74795">
        <w:rPr>
          <w:rtl/>
        </w:rPr>
        <w:t xml:space="preserve"> </w:t>
      </w:r>
      <w:r w:rsidRPr="00E74795">
        <w:rPr>
          <w:rFonts w:hint="eastAsia"/>
          <w:rtl/>
        </w:rPr>
        <w:t>وعدم</w:t>
      </w:r>
      <w:r w:rsidRPr="00E74795">
        <w:rPr>
          <w:rtl/>
        </w:rPr>
        <w:t xml:space="preserve"> </w:t>
      </w:r>
      <w:r w:rsidRPr="00E74795">
        <w:rPr>
          <w:rFonts w:hint="eastAsia"/>
          <w:rtl/>
        </w:rPr>
        <w:t>التمييز</w:t>
      </w:r>
      <w:r w:rsidRPr="00E74795">
        <w:rPr>
          <w:rtl/>
        </w:rPr>
        <w:t xml:space="preserve"> </w:t>
      </w:r>
      <w:r w:rsidRPr="00E74795">
        <w:rPr>
          <w:rFonts w:hint="eastAsia"/>
          <w:rtl/>
        </w:rPr>
        <w:t>على</w:t>
      </w:r>
      <w:r w:rsidRPr="00E74795">
        <w:rPr>
          <w:rtl/>
        </w:rPr>
        <w:t xml:space="preserve"> </w:t>
      </w:r>
      <w:r w:rsidRPr="00E74795">
        <w:rPr>
          <w:rFonts w:hint="eastAsia"/>
          <w:rtl/>
        </w:rPr>
        <w:t>أساس</w:t>
      </w:r>
      <w:r w:rsidRPr="00E74795">
        <w:rPr>
          <w:rtl/>
        </w:rPr>
        <w:t xml:space="preserve"> </w:t>
      </w:r>
      <w:r w:rsidRPr="00E74795">
        <w:rPr>
          <w:rFonts w:hint="eastAsia"/>
          <w:rtl/>
        </w:rPr>
        <w:t>سن</w:t>
      </w:r>
      <w:r w:rsidRPr="00E74795">
        <w:rPr>
          <w:rtl/>
        </w:rPr>
        <w:t xml:space="preserve"> </w:t>
      </w:r>
      <w:r w:rsidRPr="00E74795">
        <w:rPr>
          <w:rFonts w:hint="eastAsia"/>
          <w:rtl/>
        </w:rPr>
        <w:t>التوظيف</w:t>
      </w:r>
      <w:r w:rsidRPr="00E74795">
        <w:rPr>
          <w:rtl/>
        </w:rPr>
        <w:t xml:space="preserve"> </w:t>
      </w:r>
      <w:r w:rsidRPr="00E74795">
        <w:rPr>
          <w:rFonts w:hint="eastAsia"/>
          <w:rtl/>
        </w:rPr>
        <w:t>والجنس</w:t>
      </w:r>
      <w:r w:rsidRPr="00E74795">
        <w:rPr>
          <w:rtl/>
        </w:rPr>
        <w:t>.</w:t>
      </w:r>
    </w:p>
    <w:p w:rsidR="003C64BA" w:rsidRPr="00E74795" w:rsidRDefault="003C64BA" w:rsidP="00B07672">
      <w:pPr>
        <w:pStyle w:val="SingleTxt"/>
        <w:rPr>
          <w:rFonts w:hint="cs"/>
          <w:rtl/>
        </w:rPr>
      </w:pPr>
      <w:r w:rsidRPr="00E74795">
        <w:rPr>
          <w:rtl/>
        </w:rPr>
        <w:t>43</w:t>
      </w:r>
      <w:r>
        <w:rPr>
          <w:rFonts w:hint="cs"/>
          <w:rtl/>
        </w:rPr>
        <w:t xml:space="preserve"> -</w:t>
      </w:r>
      <w:r>
        <w:rPr>
          <w:rFonts w:hint="cs"/>
          <w:rtl/>
        </w:rPr>
        <w:tab/>
      </w:r>
      <w:r w:rsidRPr="00E74795">
        <w:rPr>
          <w:rFonts w:hint="eastAsia"/>
          <w:rtl/>
        </w:rPr>
        <w:t>وينص</w:t>
      </w:r>
      <w:r w:rsidRPr="00E74795">
        <w:rPr>
          <w:rtl/>
        </w:rPr>
        <w:t xml:space="preserve"> </w:t>
      </w:r>
      <w:r w:rsidRPr="00E74795">
        <w:rPr>
          <w:rFonts w:hint="eastAsia"/>
          <w:rtl/>
        </w:rPr>
        <w:t>القانون</w:t>
      </w:r>
      <w:r w:rsidRPr="00E74795">
        <w:rPr>
          <w:rtl/>
        </w:rPr>
        <w:t xml:space="preserve"> </w:t>
      </w:r>
      <w:r w:rsidRPr="00E74795">
        <w:rPr>
          <w:rFonts w:hint="eastAsia"/>
          <w:rtl/>
        </w:rPr>
        <w:t>رقم</w:t>
      </w:r>
      <w:r w:rsidRPr="00E74795">
        <w:rPr>
          <w:rtl/>
        </w:rPr>
        <w:t xml:space="preserve"> 2003-044 </w:t>
      </w:r>
      <w:r w:rsidRPr="00E74795">
        <w:rPr>
          <w:rFonts w:hint="eastAsia"/>
          <w:rtl/>
        </w:rPr>
        <w:t>المؤرخ</w:t>
      </w:r>
      <w:r w:rsidRPr="00E74795">
        <w:rPr>
          <w:rtl/>
        </w:rPr>
        <w:t xml:space="preserve"> 28 </w:t>
      </w:r>
      <w:r w:rsidRPr="00E74795">
        <w:rPr>
          <w:rFonts w:hint="eastAsia"/>
          <w:rtl/>
        </w:rPr>
        <w:t>تموز</w:t>
      </w:r>
      <w:r w:rsidRPr="00E74795">
        <w:rPr>
          <w:rtl/>
        </w:rPr>
        <w:t>/</w:t>
      </w:r>
      <w:r w:rsidRPr="00E74795">
        <w:rPr>
          <w:rFonts w:hint="eastAsia"/>
          <w:rtl/>
        </w:rPr>
        <w:t>يولي</w:t>
      </w:r>
      <w:r w:rsidR="00B07672">
        <w:rPr>
          <w:rFonts w:hint="cs"/>
          <w:rtl/>
        </w:rPr>
        <w:t>ه</w:t>
      </w:r>
      <w:r w:rsidRPr="00E74795">
        <w:rPr>
          <w:rtl/>
        </w:rPr>
        <w:t xml:space="preserve"> 2004 </w:t>
      </w:r>
      <w:r w:rsidRPr="00E74795">
        <w:rPr>
          <w:rFonts w:hint="eastAsia"/>
          <w:rtl/>
        </w:rPr>
        <w:t>المتعلق</w:t>
      </w:r>
      <w:r w:rsidRPr="00E74795">
        <w:rPr>
          <w:rtl/>
        </w:rPr>
        <w:t xml:space="preserve"> </w:t>
      </w:r>
      <w:r w:rsidRPr="00E74795">
        <w:rPr>
          <w:rFonts w:hint="eastAsia"/>
          <w:rtl/>
        </w:rPr>
        <w:t>بمدونة</w:t>
      </w:r>
      <w:r w:rsidRPr="00E74795">
        <w:rPr>
          <w:rtl/>
        </w:rPr>
        <w:t xml:space="preserve"> </w:t>
      </w:r>
      <w:r w:rsidRPr="00E74795">
        <w:rPr>
          <w:rFonts w:hint="eastAsia"/>
          <w:rtl/>
        </w:rPr>
        <w:t>العمل،</w:t>
      </w:r>
      <w:r w:rsidRPr="00E74795">
        <w:rPr>
          <w:rtl/>
        </w:rPr>
        <w:t xml:space="preserve"> </w:t>
      </w:r>
      <w:r w:rsidRPr="00E74795">
        <w:rPr>
          <w:rFonts w:hint="eastAsia"/>
          <w:rtl/>
        </w:rPr>
        <w:t>في</w:t>
      </w:r>
      <w:r w:rsidRPr="00E74795">
        <w:rPr>
          <w:rtl/>
        </w:rPr>
        <w:t xml:space="preserve"> </w:t>
      </w:r>
      <w:r w:rsidRPr="00E74795">
        <w:rPr>
          <w:rFonts w:hint="eastAsia"/>
          <w:rtl/>
        </w:rPr>
        <w:t>مادته</w:t>
      </w:r>
      <w:r w:rsidRPr="00E74795">
        <w:rPr>
          <w:rtl/>
        </w:rPr>
        <w:t xml:space="preserve"> 53 </w:t>
      </w:r>
      <w:r w:rsidRPr="00E74795">
        <w:rPr>
          <w:rFonts w:hint="eastAsia"/>
          <w:rtl/>
        </w:rPr>
        <w:t>على</w:t>
      </w:r>
      <w:r w:rsidRPr="00E74795">
        <w:rPr>
          <w:rtl/>
        </w:rPr>
        <w:t xml:space="preserve"> </w:t>
      </w:r>
      <w:r w:rsidRPr="00E74795">
        <w:rPr>
          <w:rFonts w:hint="eastAsia"/>
          <w:rtl/>
        </w:rPr>
        <w:t>ما</w:t>
      </w:r>
      <w:r w:rsidRPr="00E74795">
        <w:rPr>
          <w:rtl/>
        </w:rPr>
        <w:t xml:space="preserve"> </w:t>
      </w:r>
      <w:r w:rsidRPr="00E74795">
        <w:rPr>
          <w:rFonts w:hint="eastAsia"/>
          <w:rtl/>
        </w:rPr>
        <w:t>يلي</w:t>
      </w:r>
      <w:r w:rsidRPr="00E74795">
        <w:rPr>
          <w:rtl/>
        </w:rPr>
        <w:t xml:space="preserve">: </w:t>
      </w:r>
      <w:r>
        <w:rPr>
          <w:rFonts w:hint="cs"/>
          <w:rtl/>
        </w:rPr>
        <w:t>”</w:t>
      </w:r>
      <w:r w:rsidRPr="00E74795">
        <w:rPr>
          <w:rFonts w:hint="eastAsia"/>
          <w:rtl/>
        </w:rPr>
        <w:t>عند</w:t>
      </w:r>
      <w:r w:rsidRPr="00E74795">
        <w:rPr>
          <w:rtl/>
        </w:rPr>
        <w:t xml:space="preserve"> </w:t>
      </w:r>
      <w:r w:rsidRPr="00E74795">
        <w:rPr>
          <w:rFonts w:hint="eastAsia"/>
          <w:rtl/>
        </w:rPr>
        <w:t>تساوي</w:t>
      </w:r>
      <w:r w:rsidRPr="00E74795">
        <w:rPr>
          <w:rtl/>
        </w:rPr>
        <w:t xml:space="preserve"> </w:t>
      </w:r>
      <w:r w:rsidRPr="00E74795">
        <w:rPr>
          <w:rFonts w:hint="eastAsia"/>
          <w:rtl/>
        </w:rPr>
        <w:t>المؤهلات</w:t>
      </w:r>
      <w:r w:rsidRPr="00E74795">
        <w:rPr>
          <w:rtl/>
        </w:rPr>
        <w:t xml:space="preserve"> </w:t>
      </w:r>
      <w:r w:rsidRPr="00E74795">
        <w:rPr>
          <w:rFonts w:hint="eastAsia"/>
          <w:rtl/>
        </w:rPr>
        <w:t>الوظيفية،</w:t>
      </w:r>
      <w:r w:rsidRPr="00E74795">
        <w:rPr>
          <w:rtl/>
        </w:rPr>
        <w:t xml:space="preserve"> </w:t>
      </w:r>
      <w:r w:rsidRPr="00E74795">
        <w:rPr>
          <w:rFonts w:hint="eastAsia"/>
          <w:rtl/>
        </w:rPr>
        <w:t>وممارسة</w:t>
      </w:r>
      <w:r w:rsidRPr="00E74795">
        <w:rPr>
          <w:rtl/>
        </w:rPr>
        <w:t xml:space="preserve"> </w:t>
      </w:r>
      <w:r w:rsidRPr="00E74795">
        <w:rPr>
          <w:rFonts w:hint="eastAsia"/>
          <w:rtl/>
        </w:rPr>
        <w:t>نفس</w:t>
      </w:r>
      <w:r w:rsidRPr="00E74795">
        <w:rPr>
          <w:rtl/>
        </w:rPr>
        <w:t xml:space="preserve"> </w:t>
      </w:r>
      <w:r w:rsidRPr="00E74795">
        <w:rPr>
          <w:rFonts w:hint="eastAsia"/>
          <w:rtl/>
        </w:rPr>
        <w:t>العمل،</w:t>
      </w:r>
      <w:r w:rsidRPr="00E74795">
        <w:rPr>
          <w:rtl/>
        </w:rPr>
        <w:t xml:space="preserve"> </w:t>
      </w:r>
      <w:r w:rsidRPr="00E74795">
        <w:rPr>
          <w:rFonts w:hint="eastAsia"/>
          <w:rtl/>
        </w:rPr>
        <w:t>والقيام</w:t>
      </w:r>
      <w:r w:rsidRPr="00E74795">
        <w:rPr>
          <w:rtl/>
        </w:rPr>
        <w:t xml:space="preserve"> </w:t>
      </w:r>
      <w:r w:rsidRPr="00E74795">
        <w:rPr>
          <w:rFonts w:hint="eastAsia"/>
          <w:rtl/>
        </w:rPr>
        <w:t>بعمل</w:t>
      </w:r>
      <w:r w:rsidRPr="00E74795">
        <w:rPr>
          <w:rtl/>
        </w:rPr>
        <w:t xml:space="preserve"> </w:t>
      </w:r>
      <w:r w:rsidRPr="00E74795">
        <w:rPr>
          <w:rFonts w:hint="eastAsia"/>
          <w:rtl/>
        </w:rPr>
        <w:t>متساو</w:t>
      </w:r>
      <w:r w:rsidRPr="00E74795">
        <w:rPr>
          <w:rtl/>
        </w:rPr>
        <w:t xml:space="preserve"> </w:t>
      </w:r>
      <w:r w:rsidRPr="00E74795">
        <w:rPr>
          <w:rFonts w:hint="eastAsia"/>
          <w:rtl/>
        </w:rPr>
        <w:t>في</w:t>
      </w:r>
      <w:r w:rsidRPr="00E74795">
        <w:rPr>
          <w:rtl/>
        </w:rPr>
        <w:t xml:space="preserve"> </w:t>
      </w:r>
      <w:r w:rsidRPr="00E74795">
        <w:rPr>
          <w:rFonts w:hint="eastAsia"/>
          <w:rtl/>
        </w:rPr>
        <w:t>القيمة،</w:t>
      </w:r>
      <w:r w:rsidRPr="00E74795">
        <w:rPr>
          <w:rtl/>
        </w:rPr>
        <w:t xml:space="preserve"> </w:t>
      </w:r>
      <w:r w:rsidRPr="00E74795">
        <w:rPr>
          <w:rFonts w:hint="eastAsia"/>
          <w:rtl/>
        </w:rPr>
        <w:t>يراعى</w:t>
      </w:r>
      <w:r w:rsidRPr="00E74795">
        <w:rPr>
          <w:rtl/>
        </w:rPr>
        <w:t xml:space="preserve"> </w:t>
      </w:r>
      <w:r w:rsidRPr="00E74795">
        <w:rPr>
          <w:rFonts w:hint="eastAsia"/>
          <w:rtl/>
        </w:rPr>
        <w:t>أن</w:t>
      </w:r>
      <w:r w:rsidRPr="00E74795">
        <w:rPr>
          <w:rtl/>
        </w:rPr>
        <w:t xml:space="preserve"> </w:t>
      </w:r>
      <w:r w:rsidRPr="00E74795">
        <w:rPr>
          <w:rFonts w:hint="eastAsia"/>
          <w:rtl/>
        </w:rPr>
        <w:t>الأجر</w:t>
      </w:r>
      <w:r w:rsidRPr="00E74795">
        <w:rPr>
          <w:rtl/>
        </w:rPr>
        <w:t xml:space="preserve"> </w:t>
      </w:r>
      <w:r w:rsidRPr="00E74795">
        <w:rPr>
          <w:rFonts w:hint="eastAsia"/>
          <w:rtl/>
        </w:rPr>
        <w:t>واحد</w:t>
      </w:r>
      <w:r w:rsidRPr="00E74795">
        <w:rPr>
          <w:rtl/>
        </w:rPr>
        <w:t xml:space="preserve"> </w:t>
      </w:r>
      <w:r w:rsidRPr="00E74795">
        <w:rPr>
          <w:rFonts w:hint="eastAsia"/>
          <w:rtl/>
        </w:rPr>
        <w:t>بالنسبة</w:t>
      </w:r>
      <w:r w:rsidRPr="00E74795">
        <w:rPr>
          <w:rtl/>
        </w:rPr>
        <w:t xml:space="preserve"> </w:t>
      </w:r>
      <w:r w:rsidRPr="00E74795">
        <w:rPr>
          <w:rFonts w:hint="eastAsia"/>
          <w:rtl/>
        </w:rPr>
        <w:t>لجميع</w:t>
      </w:r>
      <w:r w:rsidRPr="00E74795">
        <w:rPr>
          <w:rtl/>
        </w:rPr>
        <w:t xml:space="preserve"> </w:t>
      </w:r>
      <w:r w:rsidRPr="00E74795">
        <w:rPr>
          <w:rFonts w:hint="eastAsia"/>
          <w:rtl/>
        </w:rPr>
        <w:t>العاملين،</w:t>
      </w:r>
      <w:r w:rsidRPr="00E74795">
        <w:rPr>
          <w:rtl/>
        </w:rPr>
        <w:t xml:space="preserve"> </w:t>
      </w:r>
      <w:r w:rsidRPr="00E74795">
        <w:rPr>
          <w:rFonts w:hint="eastAsia"/>
          <w:rtl/>
        </w:rPr>
        <w:t>مهما</w:t>
      </w:r>
      <w:r w:rsidRPr="00E74795">
        <w:rPr>
          <w:rtl/>
        </w:rPr>
        <w:t xml:space="preserve"> </w:t>
      </w:r>
      <w:r w:rsidRPr="00E74795">
        <w:rPr>
          <w:rFonts w:hint="eastAsia"/>
          <w:rtl/>
        </w:rPr>
        <w:t>كان</w:t>
      </w:r>
      <w:r w:rsidRPr="00E74795">
        <w:rPr>
          <w:rtl/>
        </w:rPr>
        <w:t xml:space="preserve"> </w:t>
      </w:r>
      <w:r w:rsidRPr="00E74795">
        <w:rPr>
          <w:rFonts w:hint="eastAsia"/>
          <w:rtl/>
        </w:rPr>
        <w:t>منشؤهم</w:t>
      </w:r>
      <w:r w:rsidRPr="00E74795">
        <w:rPr>
          <w:rtl/>
        </w:rPr>
        <w:t xml:space="preserve"> </w:t>
      </w:r>
      <w:r w:rsidRPr="00E74795">
        <w:rPr>
          <w:rFonts w:hint="eastAsia"/>
          <w:rtl/>
        </w:rPr>
        <w:t>أو</w:t>
      </w:r>
      <w:r w:rsidRPr="00E74795">
        <w:rPr>
          <w:rtl/>
        </w:rPr>
        <w:t xml:space="preserve"> </w:t>
      </w:r>
      <w:r w:rsidRPr="00E74795">
        <w:rPr>
          <w:rFonts w:hint="eastAsia"/>
          <w:rtl/>
        </w:rPr>
        <w:t>لون</w:t>
      </w:r>
      <w:r w:rsidRPr="00E74795">
        <w:rPr>
          <w:rtl/>
        </w:rPr>
        <w:t xml:space="preserve"> </w:t>
      </w:r>
      <w:r w:rsidRPr="00E74795">
        <w:rPr>
          <w:rFonts w:hint="eastAsia"/>
          <w:rtl/>
        </w:rPr>
        <w:t>جلدهم</w:t>
      </w:r>
      <w:r w:rsidRPr="00E74795">
        <w:rPr>
          <w:rtl/>
        </w:rPr>
        <w:t xml:space="preserve"> </w:t>
      </w:r>
      <w:r w:rsidRPr="00E74795">
        <w:rPr>
          <w:rFonts w:hint="eastAsia"/>
          <w:rtl/>
        </w:rPr>
        <w:t>أو</w:t>
      </w:r>
      <w:r w:rsidRPr="00E74795">
        <w:rPr>
          <w:rtl/>
        </w:rPr>
        <w:t xml:space="preserve"> </w:t>
      </w:r>
      <w:r w:rsidRPr="00E74795">
        <w:rPr>
          <w:rFonts w:hint="eastAsia"/>
          <w:rtl/>
        </w:rPr>
        <w:t>انتماؤهم</w:t>
      </w:r>
      <w:r w:rsidRPr="00E74795">
        <w:rPr>
          <w:rtl/>
        </w:rPr>
        <w:t xml:space="preserve"> </w:t>
      </w:r>
      <w:r w:rsidRPr="00E74795">
        <w:rPr>
          <w:rFonts w:hint="eastAsia"/>
          <w:rtl/>
        </w:rPr>
        <w:t>الوطني</w:t>
      </w:r>
      <w:r w:rsidRPr="00E74795">
        <w:rPr>
          <w:rtl/>
        </w:rPr>
        <w:t xml:space="preserve"> </w:t>
      </w:r>
      <w:r w:rsidRPr="00E74795">
        <w:rPr>
          <w:rFonts w:hint="eastAsia"/>
          <w:rtl/>
        </w:rPr>
        <w:t>أو</w:t>
      </w:r>
      <w:r w:rsidRPr="00E74795">
        <w:rPr>
          <w:rtl/>
        </w:rPr>
        <w:t xml:space="preserve"> </w:t>
      </w:r>
      <w:r w:rsidRPr="00E74795">
        <w:rPr>
          <w:rFonts w:hint="eastAsia"/>
          <w:rtl/>
        </w:rPr>
        <w:t>نوع</w:t>
      </w:r>
      <w:r w:rsidRPr="00E74795">
        <w:rPr>
          <w:rtl/>
        </w:rPr>
        <w:t xml:space="preserve"> </w:t>
      </w:r>
      <w:r w:rsidRPr="00E74795">
        <w:rPr>
          <w:rFonts w:hint="eastAsia"/>
          <w:rtl/>
        </w:rPr>
        <w:t>جنسهم</w:t>
      </w:r>
      <w:r w:rsidRPr="00E74795">
        <w:rPr>
          <w:rtl/>
        </w:rPr>
        <w:t xml:space="preserve"> </w:t>
      </w:r>
      <w:r w:rsidRPr="00E74795">
        <w:rPr>
          <w:rFonts w:hint="eastAsia"/>
          <w:rtl/>
        </w:rPr>
        <w:t>أو</w:t>
      </w:r>
      <w:r w:rsidRPr="00E74795">
        <w:rPr>
          <w:rtl/>
        </w:rPr>
        <w:t xml:space="preserve"> </w:t>
      </w:r>
      <w:r w:rsidRPr="00E74795">
        <w:rPr>
          <w:rFonts w:hint="eastAsia"/>
          <w:rtl/>
        </w:rPr>
        <w:t>سنهم</w:t>
      </w:r>
      <w:r w:rsidRPr="00E74795">
        <w:rPr>
          <w:rtl/>
        </w:rPr>
        <w:t xml:space="preserve"> </w:t>
      </w:r>
      <w:r w:rsidRPr="00E74795">
        <w:rPr>
          <w:rFonts w:hint="eastAsia"/>
          <w:rtl/>
        </w:rPr>
        <w:t>أو</w:t>
      </w:r>
      <w:r w:rsidRPr="00E74795">
        <w:rPr>
          <w:rtl/>
        </w:rPr>
        <w:t xml:space="preserve"> </w:t>
      </w:r>
      <w:r w:rsidRPr="00E74795">
        <w:rPr>
          <w:rFonts w:hint="eastAsia"/>
          <w:rtl/>
        </w:rPr>
        <w:t>تبعيتهم</w:t>
      </w:r>
      <w:r w:rsidRPr="00E74795">
        <w:rPr>
          <w:rtl/>
        </w:rPr>
        <w:t xml:space="preserve"> </w:t>
      </w:r>
      <w:r w:rsidRPr="00E74795">
        <w:rPr>
          <w:rFonts w:hint="eastAsia"/>
          <w:rtl/>
        </w:rPr>
        <w:t>النقابية</w:t>
      </w:r>
      <w:r w:rsidRPr="00E74795">
        <w:rPr>
          <w:rtl/>
        </w:rPr>
        <w:t xml:space="preserve"> </w:t>
      </w:r>
      <w:r w:rsidRPr="00E74795">
        <w:rPr>
          <w:rFonts w:hint="eastAsia"/>
          <w:rtl/>
        </w:rPr>
        <w:t>أو</w:t>
      </w:r>
      <w:r w:rsidRPr="00E74795">
        <w:rPr>
          <w:rtl/>
        </w:rPr>
        <w:t xml:space="preserve"> </w:t>
      </w:r>
      <w:r w:rsidRPr="00E74795">
        <w:rPr>
          <w:rFonts w:hint="eastAsia"/>
          <w:rtl/>
        </w:rPr>
        <w:t>آراؤهم</w:t>
      </w:r>
      <w:r w:rsidRPr="00E74795">
        <w:rPr>
          <w:rtl/>
        </w:rPr>
        <w:t xml:space="preserve"> </w:t>
      </w:r>
      <w:r w:rsidRPr="00E74795">
        <w:rPr>
          <w:rFonts w:hint="eastAsia"/>
          <w:rtl/>
        </w:rPr>
        <w:t>أو</w:t>
      </w:r>
      <w:r w:rsidRPr="00E74795">
        <w:rPr>
          <w:rtl/>
        </w:rPr>
        <w:t xml:space="preserve"> </w:t>
      </w:r>
      <w:r w:rsidRPr="00E74795">
        <w:rPr>
          <w:rFonts w:hint="eastAsia"/>
          <w:rtl/>
        </w:rPr>
        <w:t>مركزهم</w:t>
      </w:r>
      <w:r w:rsidRPr="00E74795">
        <w:rPr>
          <w:rtl/>
        </w:rPr>
        <w:t>.</w:t>
      </w:r>
      <w:r>
        <w:rPr>
          <w:rFonts w:hint="cs"/>
          <w:rtl/>
        </w:rPr>
        <w:t>“</w:t>
      </w:r>
    </w:p>
    <w:p w:rsidR="003C64BA" w:rsidRPr="00E74795" w:rsidRDefault="003C64BA" w:rsidP="003C64BA">
      <w:pPr>
        <w:pStyle w:val="SingleTxt"/>
        <w:rPr>
          <w:rtl/>
        </w:rPr>
      </w:pPr>
      <w:r w:rsidRPr="00E74795">
        <w:rPr>
          <w:rtl/>
        </w:rPr>
        <w:t>44</w:t>
      </w:r>
      <w:r>
        <w:rPr>
          <w:rFonts w:hint="cs"/>
          <w:rtl/>
        </w:rPr>
        <w:t xml:space="preserve"> </w:t>
      </w:r>
      <w:r w:rsidRPr="00E74795">
        <w:rPr>
          <w:rtl/>
        </w:rPr>
        <w:t>-</w:t>
      </w:r>
      <w:r>
        <w:rPr>
          <w:rFonts w:hint="cs"/>
          <w:rtl/>
        </w:rPr>
        <w:tab/>
      </w:r>
      <w:r w:rsidRPr="00E74795">
        <w:rPr>
          <w:rFonts w:hint="eastAsia"/>
          <w:rtl/>
        </w:rPr>
        <w:t>ويحدد</w:t>
      </w:r>
      <w:r w:rsidRPr="00E74795">
        <w:rPr>
          <w:rtl/>
        </w:rPr>
        <w:t xml:space="preserve"> </w:t>
      </w:r>
      <w:r w:rsidRPr="00E74795">
        <w:rPr>
          <w:rFonts w:hint="eastAsia"/>
          <w:rtl/>
        </w:rPr>
        <w:t>الفصل</w:t>
      </w:r>
      <w:r w:rsidRPr="00E74795">
        <w:rPr>
          <w:rtl/>
        </w:rPr>
        <w:t xml:space="preserve"> </w:t>
      </w:r>
      <w:r w:rsidRPr="00E74795">
        <w:rPr>
          <w:rFonts w:hint="eastAsia"/>
          <w:rtl/>
        </w:rPr>
        <w:t>الثالث</w:t>
      </w:r>
      <w:r w:rsidRPr="00E74795">
        <w:rPr>
          <w:rtl/>
        </w:rPr>
        <w:t xml:space="preserve"> </w:t>
      </w:r>
      <w:r w:rsidRPr="00E74795">
        <w:rPr>
          <w:rFonts w:hint="eastAsia"/>
          <w:rtl/>
        </w:rPr>
        <w:t>من</w:t>
      </w:r>
      <w:r w:rsidRPr="00E74795">
        <w:rPr>
          <w:rtl/>
        </w:rPr>
        <w:t xml:space="preserve"> </w:t>
      </w:r>
      <w:r w:rsidRPr="00E74795">
        <w:rPr>
          <w:rFonts w:hint="eastAsia"/>
          <w:rtl/>
        </w:rPr>
        <w:t>نفس</w:t>
      </w:r>
      <w:r w:rsidRPr="00E74795">
        <w:rPr>
          <w:rtl/>
        </w:rPr>
        <w:t xml:space="preserve"> </w:t>
      </w:r>
      <w:r w:rsidRPr="00E74795">
        <w:rPr>
          <w:rFonts w:hint="eastAsia"/>
          <w:rtl/>
        </w:rPr>
        <w:t>مدونة</w:t>
      </w:r>
      <w:r w:rsidRPr="00E74795">
        <w:rPr>
          <w:rtl/>
        </w:rPr>
        <w:t xml:space="preserve"> </w:t>
      </w:r>
      <w:r w:rsidRPr="00E74795">
        <w:rPr>
          <w:rFonts w:hint="eastAsia"/>
          <w:rtl/>
        </w:rPr>
        <w:t>العمل</w:t>
      </w:r>
      <w:r w:rsidRPr="00E74795">
        <w:rPr>
          <w:rtl/>
        </w:rPr>
        <w:t xml:space="preserve"> </w:t>
      </w:r>
      <w:r w:rsidRPr="00E74795">
        <w:rPr>
          <w:rFonts w:hint="eastAsia"/>
          <w:rtl/>
        </w:rPr>
        <w:t>هذه</w:t>
      </w:r>
      <w:r w:rsidRPr="00E74795">
        <w:rPr>
          <w:rtl/>
        </w:rPr>
        <w:t xml:space="preserve"> </w:t>
      </w:r>
      <w:r w:rsidRPr="00E74795">
        <w:rPr>
          <w:rFonts w:hint="eastAsia"/>
          <w:rtl/>
        </w:rPr>
        <w:t>الظروف</w:t>
      </w:r>
      <w:r w:rsidRPr="00E74795">
        <w:rPr>
          <w:rtl/>
        </w:rPr>
        <w:t xml:space="preserve"> </w:t>
      </w:r>
      <w:r w:rsidRPr="00E74795">
        <w:rPr>
          <w:rFonts w:hint="eastAsia"/>
          <w:rtl/>
        </w:rPr>
        <w:t>الخاصة</w:t>
      </w:r>
      <w:r w:rsidRPr="00E74795">
        <w:rPr>
          <w:rtl/>
        </w:rPr>
        <w:t xml:space="preserve"> </w:t>
      </w:r>
      <w:r w:rsidRPr="00E74795">
        <w:rPr>
          <w:rFonts w:hint="eastAsia"/>
          <w:rtl/>
        </w:rPr>
        <w:t>لبعض</w:t>
      </w:r>
      <w:r w:rsidRPr="00E74795">
        <w:rPr>
          <w:rtl/>
        </w:rPr>
        <w:t xml:space="preserve"> </w:t>
      </w:r>
      <w:r w:rsidRPr="00E74795">
        <w:rPr>
          <w:rFonts w:hint="eastAsia"/>
          <w:rtl/>
        </w:rPr>
        <w:t>فئات</w:t>
      </w:r>
      <w:r w:rsidRPr="00E74795">
        <w:rPr>
          <w:rtl/>
        </w:rPr>
        <w:t xml:space="preserve"> </w:t>
      </w:r>
      <w:r w:rsidRPr="00E74795">
        <w:rPr>
          <w:rFonts w:hint="eastAsia"/>
          <w:rtl/>
        </w:rPr>
        <w:t>العمال،</w:t>
      </w:r>
      <w:r w:rsidRPr="00E74795">
        <w:rPr>
          <w:rtl/>
        </w:rPr>
        <w:t xml:space="preserve"> </w:t>
      </w:r>
      <w:r w:rsidRPr="00E74795">
        <w:rPr>
          <w:rFonts w:hint="eastAsia"/>
          <w:rtl/>
        </w:rPr>
        <w:t>وعلى</w:t>
      </w:r>
      <w:r w:rsidRPr="00E74795">
        <w:rPr>
          <w:rtl/>
        </w:rPr>
        <w:t xml:space="preserve"> </w:t>
      </w:r>
      <w:r w:rsidRPr="00E74795">
        <w:rPr>
          <w:rFonts w:hint="eastAsia"/>
          <w:rtl/>
        </w:rPr>
        <w:t>وجه</w:t>
      </w:r>
      <w:r w:rsidRPr="00E74795">
        <w:rPr>
          <w:rtl/>
        </w:rPr>
        <w:t xml:space="preserve"> </w:t>
      </w:r>
      <w:r w:rsidRPr="00E74795">
        <w:rPr>
          <w:rFonts w:hint="eastAsia"/>
          <w:rtl/>
        </w:rPr>
        <w:t>التحديد</w:t>
      </w:r>
      <w:r w:rsidRPr="00E74795">
        <w:rPr>
          <w:rtl/>
        </w:rPr>
        <w:t xml:space="preserve"> </w:t>
      </w:r>
      <w:r w:rsidRPr="00E74795">
        <w:rPr>
          <w:rFonts w:hint="eastAsia"/>
          <w:rtl/>
        </w:rPr>
        <w:t>ظروف</w:t>
      </w:r>
      <w:r w:rsidRPr="00E74795">
        <w:rPr>
          <w:rtl/>
        </w:rPr>
        <w:t xml:space="preserve"> </w:t>
      </w:r>
      <w:r w:rsidRPr="00E74795">
        <w:rPr>
          <w:rFonts w:hint="eastAsia"/>
          <w:rtl/>
        </w:rPr>
        <w:t>عمل</w:t>
      </w:r>
      <w:r w:rsidRPr="00E74795">
        <w:rPr>
          <w:rtl/>
        </w:rPr>
        <w:t xml:space="preserve"> </w:t>
      </w:r>
      <w:r w:rsidRPr="00E74795">
        <w:rPr>
          <w:rFonts w:hint="eastAsia"/>
          <w:rtl/>
        </w:rPr>
        <w:t>المرأة</w:t>
      </w:r>
      <w:r w:rsidRPr="00E74795">
        <w:rPr>
          <w:rtl/>
        </w:rPr>
        <w:t>.</w:t>
      </w:r>
    </w:p>
    <w:p w:rsidR="003C64BA" w:rsidRPr="00E74795" w:rsidRDefault="003C64BA" w:rsidP="003C64BA">
      <w:pPr>
        <w:pStyle w:val="SingleTxt"/>
        <w:rPr>
          <w:rtl/>
        </w:rPr>
      </w:pPr>
      <w:r w:rsidRPr="00E74795">
        <w:rPr>
          <w:rtl/>
        </w:rPr>
        <w:t>45</w:t>
      </w:r>
      <w:r>
        <w:rPr>
          <w:rFonts w:hint="cs"/>
          <w:rtl/>
        </w:rPr>
        <w:t xml:space="preserve"> -</w:t>
      </w:r>
      <w:r>
        <w:rPr>
          <w:rFonts w:hint="cs"/>
          <w:rtl/>
        </w:rPr>
        <w:tab/>
      </w:r>
      <w:r w:rsidRPr="00E74795">
        <w:rPr>
          <w:rFonts w:hint="eastAsia"/>
          <w:rtl/>
        </w:rPr>
        <w:t>وفي</w:t>
      </w:r>
      <w:r w:rsidRPr="00E74795">
        <w:rPr>
          <w:rtl/>
        </w:rPr>
        <w:t xml:space="preserve"> </w:t>
      </w:r>
      <w:r w:rsidRPr="00E74795">
        <w:rPr>
          <w:rFonts w:hint="eastAsia"/>
          <w:rtl/>
        </w:rPr>
        <w:t>القطاع</w:t>
      </w:r>
      <w:r w:rsidRPr="00E74795">
        <w:rPr>
          <w:rtl/>
        </w:rPr>
        <w:t xml:space="preserve"> </w:t>
      </w:r>
      <w:r w:rsidRPr="00E74795">
        <w:rPr>
          <w:rFonts w:hint="eastAsia"/>
          <w:rtl/>
        </w:rPr>
        <w:t>الخاص،</w:t>
      </w:r>
      <w:r w:rsidRPr="00E74795">
        <w:rPr>
          <w:rtl/>
        </w:rPr>
        <w:t xml:space="preserve"> </w:t>
      </w:r>
      <w:r w:rsidRPr="00E74795">
        <w:rPr>
          <w:rFonts w:hint="eastAsia"/>
          <w:rtl/>
        </w:rPr>
        <w:t>ومن</w:t>
      </w:r>
      <w:r w:rsidRPr="00E74795">
        <w:rPr>
          <w:rtl/>
        </w:rPr>
        <w:t xml:space="preserve"> </w:t>
      </w:r>
      <w:r w:rsidRPr="00E74795">
        <w:rPr>
          <w:rFonts w:hint="eastAsia"/>
          <w:rtl/>
        </w:rPr>
        <w:t>أجل</w:t>
      </w:r>
      <w:r w:rsidRPr="00E74795">
        <w:rPr>
          <w:rtl/>
        </w:rPr>
        <w:t xml:space="preserve"> </w:t>
      </w:r>
      <w:r w:rsidRPr="00E74795">
        <w:rPr>
          <w:rFonts w:hint="eastAsia"/>
          <w:rtl/>
        </w:rPr>
        <w:t>مكافحة</w:t>
      </w:r>
      <w:r w:rsidRPr="00E74795">
        <w:rPr>
          <w:rtl/>
        </w:rPr>
        <w:t xml:space="preserve"> </w:t>
      </w:r>
      <w:r w:rsidRPr="00E74795">
        <w:rPr>
          <w:rFonts w:hint="eastAsia"/>
          <w:rtl/>
        </w:rPr>
        <w:t>التمييز</w:t>
      </w:r>
      <w:r w:rsidRPr="00E74795">
        <w:rPr>
          <w:rtl/>
        </w:rPr>
        <w:t xml:space="preserve"> </w:t>
      </w:r>
      <w:r w:rsidRPr="00E74795">
        <w:rPr>
          <w:rFonts w:hint="eastAsia"/>
          <w:rtl/>
        </w:rPr>
        <w:t>على</w:t>
      </w:r>
      <w:r w:rsidRPr="00E74795">
        <w:rPr>
          <w:rtl/>
        </w:rPr>
        <w:t xml:space="preserve"> </w:t>
      </w:r>
      <w:r w:rsidRPr="00E74795">
        <w:rPr>
          <w:rFonts w:hint="eastAsia"/>
          <w:rtl/>
        </w:rPr>
        <w:t>أساس</w:t>
      </w:r>
      <w:r w:rsidRPr="00E74795">
        <w:rPr>
          <w:rtl/>
        </w:rPr>
        <w:t xml:space="preserve"> </w:t>
      </w:r>
      <w:r w:rsidRPr="00E74795">
        <w:rPr>
          <w:rFonts w:hint="eastAsia"/>
          <w:rtl/>
        </w:rPr>
        <w:t>السن</w:t>
      </w:r>
      <w:r w:rsidRPr="00E74795">
        <w:rPr>
          <w:rtl/>
        </w:rPr>
        <w:t xml:space="preserve"> </w:t>
      </w:r>
      <w:r w:rsidRPr="00E74795">
        <w:rPr>
          <w:rFonts w:hint="eastAsia"/>
          <w:rtl/>
        </w:rPr>
        <w:t>وعلى</w:t>
      </w:r>
      <w:r w:rsidRPr="00E74795">
        <w:rPr>
          <w:rtl/>
        </w:rPr>
        <w:t xml:space="preserve"> </w:t>
      </w:r>
      <w:r w:rsidRPr="00E74795">
        <w:rPr>
          <w:rFonts w:hint="eastAsia"/>
          <w:rtl/>
        </w:rPr>
        <w:t>أساس</w:t>
      </w:r>
      <w:r w:rsidRPr="00E74795">
        <w:rPr>
          <w:rtl/>
        </w:rPr>
        <w:t xml:space="preserve"> </w:t>
      </w:r>
      <w:r w:rsidRPr="00E74795">
        <w:rPr>
          <w:rFonts w:hint="eastAsia"/>
          <w:rtl/>
        </w:rPr>
        <w:t>الجنس،</w:t>
      </w:r>
      <w:r w:rsidRPr="00E74795">
        <w:rPr>
          <w:rtl/>
        </w:rPr>
        <w:t xml:space="preserve"> </w:t>
      </w:r>
      <w:r w:rsidRPr="00E74795">
        <w:rPr>
          <w:rFonts w:hint="eastAsia"/>
          <w:rtl/>
        </w:rPr>
        <w:t>يحدد</w:t>
      </w:r>
      <w:r w:rsidRPr="00E74795">
        <w:rPr>
          <w:rtl/>
        </w:rPr>
        <w:t xml:space="preserve"> </w:t>
      </w:r>
      <w:r w:rsidRPr="00E74795">
        <w:rPr>
          <w:rFonts w:hint="eastAsia"/>
          <w:rtl/>
        </w:rPr>
        <w:t>المرسوم</w:t>
      </w:r>
      <w:r w:rsidRPr="00E74795">
        <w:rPr>
          <w:rtl/>
        </w:rPr>
        <w:t xml:space="preserve"> </w:t>
      </w:r>
      <w:r w:rsidRPr="00E74795">
        <w:rPr>
          <w:rFonts w:hint="eastAsia"/>
          <w:rtl/>
        </w:rPr>
        <w:t>رقم</w:t>
      </w:r>
      <w:r w:rsidRPr="00E74795">
        <w:rPr>
          <w:rtl/>
        </w:rPr>
        <w:t xml:space="preserve"> 2013-337 </w:t>
      </w:r>
      <w:r w:rsidRPr="00E74795">
        <w:rPr>
          <w:rFonts w:hint="eastAsia"/>
          <w:rtl/>
        </w:rPr>
        <w:t>المؤرخ</w:t>
      </w:r>
      <w:r w:rsidRPr="00E74795">
        <w:rPr>
          <w:rtl/>
        </w:rPr>
        <w:t xml:space="preserve"> 14 </w:t>
      </w:r>
      <w:r w:rsidRPr="00E74795">
        <w:rPr>
          <w:rFonts w:hint="eastAsia"/>
          <w:rtl/>
        </w:rPr>
        <w:t>أيار</w:t>
      </w:r>
      <w:r w:rsidRPr="00E74795">
        <w:rPr>
          <w:rtl/>
        </w:rPr>
        <w:t>/</w:t>
      </w:r>
      <w:r w:rsidRPr="00E74795">
        <w:rPr>
          <w:rFonts w:hint="eastAsia"/>
          <w:rtl/>
        </w:rPr>
        <w:t>مايو</w:t>
      </w:r>
      <w:r w:rsidRPr="00E74795">
        <w:rPr>
          <w:rtl/>
        </w:rPr>
        <w:t xml:space="preserve"> 2013 </w:t>
      </w:r>
      <w:r w:rsidRPr="00E74795">
        <w:rPr>
          <w:rFonts w:hint="eastAsia"/>
          <w:rtl/>
        </w:rPr>
        <w:t>في</w:t>
      </w:r>
      <w:r w:rsidRPr="00E74795">
        <w:rPr>
          <w:rtl/>
        </w:rPr>
        <w:t xml:space="preserve"> </w:t>
      </w:r>
      <w:r w:rsidRPr="00E74795">
        <w:rPr>
          <w:rFonts w:hint="eastAsia"/>
          <w:rtl/>
        </w:rPr>
        <w:t>فصله</w:t>
      </w:r>
      <w:r w:rsidRPr="00E74795">
        <w:rPr>
          <w:rtl/>
        </w:rPr>
        <w:t xml:space="preserve"> </w:t>
      </w:r>
      <w:r w:rsidRPr="00E74795">
        <w:rPr>
          <w:rFonts w:hint="eastAsia"/>
          <w:rtl/>
        </w:rPr>
        <w:t>الأول</w:t>
      </w:r>
      <w:r w:rsidRPr="00E74795">
        <w:rPr>
          <w:rtl/>
        </w:rPr>
        <w:t xml:space="preserve"> </w:t>
      </w:r>
      <w:r w:rsidRPr="00E74795">
        <w:rPr>
          <w:rFonts w:hint="eastAsia"/>
          <w:rtl/>
        </w:rPr>
        <w:t>السن</w:t>
      </w:r>
      <w:r w:rsidRPr="00E74795">
        <w:rPr>
          <w:rtl/>
        </w:rPr>
        <w:t xml:space="preserve"> </w:t>
      </w:r>
      <w:r w:rsidRPr="00E74795">
        <w:rPr>
          <w:rFonts w:hint="eastAsia"/>
          <w:rtl/>
        </w:rPr>
        <w:t>العادية</w:t>
      </w:r>
      <w:r w:rsidRPr="00E74795">
        <w:rPr>
          <w:rtl/>
        </w:rPr>
        <w:t xml:space="preserve"> </w:t>
      </w:r>
      <w:r w:rsidRPr="00E74795">
        <w:rPr>
          <w:rFonts w:hint="eastAsia"/>
          <w:rtl/>
        </w:rPr>
        <w:t>لبدء</w:t>
      </w:r>
      <w:r w:rsidRPr="00E74795">
        <w:rPr>
          <w:rtl/>
        </w:rPr>
        <w:t xml:space="preserve"> </w:t>
      </w:r>
      <w:r w:rsidRPr="00E74795">
        <w:rPr>
          <w:rFonts w:hint="eastAsia"/>
          <w:rtl/>
        </w:rPr>
        <w:t>الحق</w:t>
      </w:r>
      <w:r w:rsidRPr="00E74795">
        <w:rPr>
          <w:rtl/>
        </w:rPr>
        <w:t xml:space="preserve"> </w:t>
      </w:r>
      <w:r w:rsidRPr="00E74795">
        <w:rPr>
          <w:rFonts w:hint="eastAsia"/>
          <w:rtl/>
        </w:rPr>
        <w:t>في</w:t>
      </w:r>
      <w:r w:rsidRPr="00E74795">
        <w:rPr>
          <w:rtl/>
        </w:rPr>
        <w:t xml:space="preserve"> </w:t>
      </w:r>
      <w:r w:rsidRPr="00E74795">
        <w:rPr>
          <w:rFonts w:hint="eastAsia"/>
          <w:rtl/>
        </w:rPr>
        <w:t>الاستحقاقات</w:t>
      </w:r>
      <w:r w:rsidRPr="00E74795">
        <w:rPr>
          <w:rtl/>
        </w:rPr>
        <w:t xml:space="preserve"> </w:t>
      </w:r>
      <w:r w:rsidRPr="00E74795">
        <w:rPr>
          <w:rFonts w:hint="eastAsia"/>
          <w:rtl/>
        </w:rPr>
        <w:t>في</w:t>
      </w:r>
      <w:r w:rsidRPr="00E74795">
        <w:rPr>
          <w:rtl/>
        </w:rPr>
        <w:t xml:space="preserve"> </w:t>
      </w:r>
      <w:r w:rsidRPr="00E74795">
        <w:rPr>
          <w:rFonts w:hint="eastAsia"/>
          <w:rtl/>
        </w:rPr>
        <w:t>سن</w:t>
      </w:r>
      <w:r w:rsidRPr="00E74795">
        <w:rPr>
          <w:rtl/>
        </w:rPr>
        <w:t xml:space="preserve"> </w:t>
      </w:r>
      <w:r w:rsidRPr="00E74795">
        <w:rPr>
          <w:rFonts w:hint="eastAsia"/>
          <w:rtl/>
        </w:rPr>
        <w:t>الستين</w:t>
      </w:r>
      <w:r w:rsidRPr="00E74795">
        <w:rPr>
          <w:rtl/>
        </w:rPr>
        <w:t xml:space="preserve"> </w:t>
      </w:r>
      <w:r w:rsidRPr="00E74795">
        <w:rPr>
          <w:rFonts w:hint="eastAsia"/>
          <w:rtl/>
        </w:rPr>
        <w:t>بالنسبة</w:t>
      </w:r>
      <w:r w:rsidRPr="00E74795">
        <w:rPr>
          <w:rtl/>
        </w:rPr>
        <w:t xml:space="preserve"> </w:t>
      </w:r>
      <w:r w:rsidRPr="00E74795">
        <w:rPr>
          <w:rFonts w:hint="eastAsia"/>
          <w:rtl/>
        </w:rPr>
        <w:t>للعمال</w:t>
      </w:r>
      <w:r w:rsidRPr="00E74795">
        <w:rPr>
          <w:rtl/>
        </w:rPr>
        <w:t xml:space="preserve"> </w:t>
      </w:r>
      <w:r w:rsidRPr="00E74795">
        <w:rPr>
          <w:rFonts w:hint="eastAsia"/>
          <w:rtl/>
        </w:rPr>
        <w:t>الذكور</w:t>
      </w:r>
      <w:r w:rsidRPr="00E74795">
        <w:rPr>
          <w:rtl/>
        </w:rPr>
        <w:t xml:space="preserve"> </w:t>
      </w:r>
      <w:r w:rsidRPr="00E74795">
        <w:rPr>
          <w:rFonts w:hint="eastAsia"/>
          <w:rtl/>
        </w:rPr>
        <w:t>والإناث</w:t>
      </w:r>
      <w:r w:rsidRPr="00E74795">
        <w:rPr>
          <w:rtl/>
        </w:rPr>
        <w:t xml:space="preserve"> </w:t>
      </w:r>
      <w:r w:rsidRPr="00E74795">
        <w:rPr>
          <w:rFonts w:hint="eastAsia"/>
          <w:rtl/>
        </w:rPr>
        <w:t>إذا</w:t>
      </w:r>
      <w:r w:rsidRPr="00E74795">
        <w:rPr>
          <w:rtl/>
        </w:rPr>
        <w:t xml:space="preserve"> </w:t>
      </w:r>
      <w:r w:rsidRPr="00E74795">
        <w:rPr>
          <w:rFonts w:hint="eastAsia"/>
          <w:rtl/>
        </w:rPr>
        <w:t>كان</w:t>
      </w:r>
      <w:r w:rsidRPr="00E74795">
        <w:rPr>
          <w:rtl/>
        </w:rPr>
        <w:t xml:space="preserve"> </w:t>
      </w:r>
      <w:r w:rsidRPr="00E74795">
        <w:rPr>
          <w:rFonts w:hint="eastAsia"/>
          <w:rtl/>
        </w:rPr>
        <w:t>سن</w:t>
      </w:r>
      <w:r w:rsidRPr="00E74795">
        <w:rPr>
          <w:rtl/>
        </w:rPr>
        <w:t xml:space="preserve"> </w:t>
      </w:r>
      <w:r w:rsidRPr="00E74795">
        <w:rPr>
          <w:rFonts w:hint="eastAsia"/>
          <w:rtl/>
        </w:rPr>
        <w:t>تقاعد</w:t>
      </w:r>
      <w:r w:rsidRPr="00E74795">
        <w:rPr>
          <w:rtl/>
        </w:rPr>
        <w:t xml:space="preserve"> </w:t>
      </w:r>
      <w:r w:rsidRPr="00E74795">
        <w:rPr>
          <w:rFonts w:hint="eastAsia"/>
          <w:rtl/>
        </w:rPr>
        <w:t>النساء</w:t>
      </w:r>
      <w:r w:rsidRPr="00E74795">
        <w:rPr>
          <w:rtl/>
        </w:rPr>
        <w:t xml:space="preserve"> </w:t>
      </w:r>
      <w:r w:rsidRPr="00E74795">
        <w:rPr>
          <w:rFonts w:hint="eastAsia"/>
          <w:rtl/>
        </w:rPr>
        <w:t>من</w:t>
      </w:r>
      <w:r w:rsidRPr="00E74795">
        <w:rPr>
          <w:rtl/>
        </w:rPr>
        <w:t xml:space="preserve"> </w:t>
      </w:r>
      <w:r w:rsidRPr="00E74795">
        <w:rPr>
          <w:rFonts w:hint="eastAsia"/>
          <w:rtl/>
        </w:rPr>
        <w:t>قبل</w:t>
      </w:r>
      <w:r w:rsidRPr="00E74795">
        <w:rPr>
          <w:rtl/>
        </w:rPr>
        <w:t xml:space="preserve"> 55 </w:t>
      </w:r>
      <w:r w:rsidRPr="00E74795">
        <w:rPr>
          <w:rFonts w:hint="eastAsia"/>
          <w:rtl/>
        </w:rPr>
        <w:t>عاما</w:t>
      </w:r>
      <w:r w:rsidRPr="00E74795">
        <w:rPr>
          <w:rtl/>
        </w:rPr>
        <w:t>.</w:t>
      </w:r>
    </w:p>
    <w:p w:rsidR="003C64BA" w:rsidRPr="00E74795" w:rsidRDefault="003C64BA" w:rsidP="003C64BA">
      <w:pPr>
        <w:pStyle w:val="SingleTxt"/>
        <w:spacing w:after="0" w:line="120" w:lineRule="exact"/>
        <w:rPr>
          <w:sz w:val="12"/>
          <w:rtl/>
        </w:rPr>
      </w:pPr>
    </w:p>
    <w:p w:rsidR="003C64BA" w:rsidRPr="00E74795" w:rsidRDefault="00B07672"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br w:type="page"/>
      </w:r>
      <w:r w:rsidR="003C64BA">
        <w:rPr>
          <w:rFonts w:hint="cs"/>
          <w:rtl/>
        </w:rPr>
        <w:tab/>
      </w:r>
      <w:r w:rsidR="003C64BA" w:rsidRPr="00E74795">
        <w:rPr>
          <w:rtl/>
        </w:rPr>
        <w:t>3</w:t>
      </w:r>
      <w:r w:rsidR="003C64BA">
        <w:rPr>
          <w:rFonts w:hint="cs"/>
          <w:rtl/>
        </w:rPr>
        <w:t xml:space="preserve"> </w:t>
      </w:r>
      <w:r w:rsidR="003C64BA" w:rsidRPr="00E74795">
        <w:rPr>
          <w:rtl/>
        </w:rPr>
        <w:t>-</w:t>
      </w:r>
      <w:r w:rsidR="003C64BA">
        <w:rPr>
          <w:rFonts w:hint="cs"/>
          <w:rtl/>
        </w:rPr>
        <w:tab/>
      </w:r>
      <w:r w:rsidR="003C64BA" w:rsidRPr="00E74795">
        <w:rPr>
          <w:rFonts w:hint="eastAsia"/>
          <w:rtl/>
        </w:rPr>
        <w:t>في</w:t>
      </w:r>
      <w:r w:rsidR="003C64BA" w:rsidRPr="00E74795">
        <w:rPr>
          <w:rtl/>
        </w:rPr>
        <w:t xml:space="preserve"> </w:t>
      </w:r>
      <w:r w:rsidR="003C64BA" w:rsidRPr="00E74795">
        <w:rPr>
          <w:rFonts w:hint="eastAsia"/>
          <w:rtl/>
        </w:rPr>
        <w:t>القطاع</w:t>
      </w:r>
      <w:r w:rsidR="003C64BA" w:rsidRPr="00E74795">
        <w:rPr>
          <w:rtl/>
        </w:rPr>
        <w:t xml:space="preserve"> </w:t>
      </w:r>
      <w:r w:rsidR="003C64BA" w:rsidRPr="00E74795">
        <w:rPr>
          <w:rFonts w:hint="eastAsia"/>
          <w:rtl/>
        </w:rPr>
        <w:t>غير</w:t>
      </w:r>
      <w:r w:rsidR="003C64BA" w:rsidRPr="00E74795">
        <w:rPr>
          <w:rtl/>
        </w:rPr>
        <w:t xml:space="preserve"> </w:t>
      </w:r>
      <w:r w:rsidR="003C64BA" w:rsidRPr="00E74795">
        <w:rPr>
          <w:rFonts w:hint="eastAsia"/>
          <w:rtl/>
        </w:rPr>
        <w:t>الرسمي</w:t>
      </w:r>
    </w:p>
    <w:p w:rsidR="003C64BA" w:rsidRPr="00E74795" w:rsidRDefault="003C64BA" w:rsidP="003C64BA">
      <w:pPr>
        <w:pStyle w:val="SingleTxt"/>
        <w:rPr>
          <w:rtl/>
        </w:rPr>
      </w:pPr>
      <w:r w:rsidRPr="00E74795">
        <w:rPr>
          <w:rtl/>
        </w:rPr>
        <w:t>46</w:t>
      </w:r>
      <w:r>
        <w:rPr>
          <w:rFonts w:hint="cs"/>
          <w:rtl/>
        </w:rPr>
        <w:t xml:space="preserve"> -</w:t>
      </w:r>
      <w:r>
        <w:rPr>
          <w:rFonts w:hint="cs"/>
          <w:rtl/>
        </w:rPr>
        <w:tab/>
      </w:r>
      <w:r w:rsidRPr="00E74795">
        <w:rPr>
          <w:rFonts w:hint="eastAsia"/>
          <w:rtl/>
        </w:rPr>
        <w:t>في</w:t>
      </w:r>
      <w:r w:rsidRPr="00E74795">
        <w:rPr>
          <w:rtl/>
        </w:rPr>
        <w:t xml:space="preserve"> </w:t>
      </w:r>
      <w:r w:rsidRPr="00E74795">
        <w:rPr>
          <w:rFonts w:hint="eastAsia"/>
          <w:rtl/>
        </w:rPr>
        <w:t>عام</w:t>
      </w:r>
      <w:r w:rsidRPr="00E74795">
        <w:rPr>
          <w:rtl/>
        </w:rPr>
        <w:t xml:space="preserve"> 2012</w:t>
      </w:r>
      <w:r w:rsidRPr="00E74795">
        <w:rPr>
          <w:rFonts w:hint="eastAsia"/>
          <w:rtl/>
        </w:rPr>
        <w:t>،</w:t>
      </w:r>
      <w:r w:rsidRPr="00E74795">
        <w:rPr>
          <w:rtl/>
        </w:rPr>
        <w:t xml:space="preserve"> </w:t>
      </w:r>
      <w:r w:rsidRPr="00E74795">
        <w:rPr>
          <w:rFonts w:hint="eastAsia"/>
          <w:rtl/>
        </w:rPr>
        <w:t>أجرى</w:t>
      </w:r>
      <w:r w:rsidRPr="00E74795">
        <w:rPr>
          <w:rtl/>
        </w:rPr>
        <w:t xml:space="preserve"> </w:t>
      </w:r>
      <w:r w:rsidRPr="00E74795">
        <w:rPr>
          <w:rFonts w:hint="eastAsia"/>
          <w:rtl/>
        </w:rPr>
        <w:t>معهد</w:t>
      </w:r>
      <w:r w:rsidRPr="00E74795">
        <w:rPr>
          <w:rtl/>
        </w:rPr>
        <w:t xml:space="preserve"> </w:t>
      </w:r>
      <w:r w:rsidRPr="00E74795">
        <w:rPr>
          <w:rFonts w:hint="eastAsia"/>
          <w:rtl/>
        </w:rPr>
        <w:t>الإحصاءات،</w:t>
      </w:r>
      <w:r w:rsidRPr="00E74795">
        <w:rPr>
          <w:rtl/>
        </w:rPr>
        <w:t xml:space="preserve"> </w:t>
      </w:r>
      <w:r w:rsidRPr="00E74795">
        <w:rPr>
          <w:rFonts w:hint="eastAsia"/>
          <w:rtl/>
        </w:rPr>
        <w:t>بدعم</w:t>
      </w:r>
      <w:r w:rsidRPr="00E74795">
        <w:rPr>
          <w:rtl/>
        </w:rPr>
        <w:t xml:space="preserve"> </w:t>
      </w:r>
      <w:r w:rsidRPr="00E74795">
        <w:rPr>
          <w:rFonts w:hint="eastAsia"/>
          <w:rtl/>
        </w:rPr>
        <w:t>من</w:t>
      </w:r>
      <w:r w:rsidRPr="00E74795">
        <w:rPr>
          <w:rtl/>
        </w:rPr>
        <w:t xml:space="preserve"> </w:t>
      </w:r>
      <w:r w:rsidRPr="00E74795">
        <w:rPr>
          <w:rFonts w:hint="eastAsia"/>
          <w:rtl/>
        </w:rPr>
        <w:t>البرنامج</w:t>
      </w:r>
      <w:r w:rsidRPr="00E74795">
        <w:rPr>
          <w:rtl/>
        </w:rPr>
        <w:t xml:space="preserve"> </w:t>
      </w:r>
      <w:r w:rsidRPr="00E74795">
        <w:rPr>
          <w:rFonts w:hint="eastAsia"/>
          <w:rtl/>
        </w:rPr>
        <w:t>الإنمائي،</w:t>
      </w:r>
      <w:r w:rsidRPr="00E74795">
        <w:rPr>
          <w:rtl/>
        </w:rPr>
        <w:t xml:space="preserve"> </w:t>
      </w:r>
      <w:r w:rsidRPr="00E74795">
        <w:rPr>
          <w:rFonts w:hint="eastAsia"/>
          <w:rtl/>
        </w:rPr>
        <w:t>ومكتب</w:t>
      </w:r>
      <w:r w:rsidRPr="00E74795">
        <w:rPr>
          <w:rtl/>
        </w:rPr>
        <w:t xml:space="preserve"> </w:t>
      </w:r>
      <w:r w:rsidRPr="00E74795">
        <w:rPr>
          <w:rFonts w:hint="eastAsia"/>
          <w:rtl/>
        </w:rPr>
        <w:t>العمل</w:t>
      </w:r>
      <w:r w:rsidRPr="00E74795">
        <w:rPr>
          <w:rtl/>
        </w:rPr>
        <w:t xml:space="preserve"> </w:t>
      </w:r>
      <w:r w:rsidRPr="00E74795">
        <w:rPr>
          <w:rFonts w:hint="eastAsia"/>
          <w:rtl/>
        </w:rPr>
        <w:t>الدولي،</w:t>
      </w:r>
      <w:r>
        <w:rPr>
          <w:rFonts w:hint="cs"/>
          <w:rtl/>
        </w:rPr>
        <w:t xml:space="preserve"> </w:t>
      </w:r>
      <w:r w:rsidRPr="00E74795">
        <w:rPr>
          <w:rFonts w:hint="eastAsia"/>
          <w:rtl/>
        </w:rPr>
        <w:t>ومعهد</w:t>
      </w:r>
      <w:r w:rsidRPr="00E74795">
        <w:rPr>
          <w:rtl/>
        </w:rPr>
        <w:t xml:space="preserve"> </w:t>
      </w:r>
      <w:r w:rsidRPr="00E74795">
        <w:rPr>
          <w:rFonts w:hint="eastAsia"/>
          <w:rtl/>
        </w:rPr>
        <w:t>البحوث</w:t>
      </w:r>
      <w:r w:rsidRPr="00E74795">
        <w:rPr>
          <w:rtl/>
        </w:rPr>
        <w:t xml:space="preserve"> </w:t>
      </w:r>
      <w:r w:rsidRPr="00E74795">
        <w:rPr>
          <w:rFonts w:hint="eastAsia"/>
          <w:rtl/>
        </w:rPr>
        <w:t>لأغراض</w:t>
      </w:r>
      <w:r w:rsidRPr="00E74795">
        <w:rPr>
          <w:rtl/>
        </w:rPr>
        <w:t xml:space="preserve"> </w:t>
      </w:r>
      <w:r w:rsidRPr="00E74795">
        <w:rPr>
          <w:rFonts w:hint="eastAsia"/>
          <w:rtl/>
        </w:rPr>
        <w:t>التنمية</w:t>
      </w:r>
      <w:r w:rsidRPr="00E74795">
        <w:rPr>
          <w:rtl/>
        </w:rPr>
        <w:t>/</w:t>
      </w:r>
      <w:r w:rsidRPr="00E74795">
        <w:rPr>
          <w:rFonts w:hint="eastAsia"/>
          <w:rtl/>
        </w:rPr>
        <w:t>منظمة</w:t>
      </w:r>
      <w:r w:rsidRPr="00E74795">
        <w:rPr>
          <w:rtl/>
        </w:rPr>
        <w:t xml:space="preserve"> </w:t>
      </w:r>
      <w:r w:rsidRPr="00E74795">
        <w:rPr>
          <w:rFonts w:hint="eastAsia"/>
          <w:rtl/>
        </w:rPr>
        <w:t>مبادرة</w:t>
      </w:r>
      <w:r w:rsidRPr="00E74795">
        <w:rPr>
          <w:rtl/>
        </w:rPr>
        <w:t xml:space="preserve"> </w:t>
      </w:r>
      <w:r w:rsidRPr="00E74795">
        <w:rPr>
          <w:rFonts w:hint="eastAsia"/>
          <w:rtl/>
        </w:rPr>
        <w:t>التنمية</w:t>
      </w:r>
      <w:r w:rsidRPr="00E74795">
        <w:rPr>
          <w:rtl/>
        </w:rPr>
        <w:t xml:space="preserve"> (</w:t>
      </w:r>
      <w:r w:rsidRPr="00E74795">
        <w:t>Development Initiative Access Link (DIAL)</w:t>
      </w:r>
      <w:r w:rsidRPr="00E74795">
        <w:rPr>
          <w:rtl/>
        </w:rPr>
        <w:t>)</w:t>
      </w:r>
      <w:r w:rsidRPr="00E74795">
        <w:rPr>
          <w:rFonts w:hint="eastAsia"/>
          <w:rtl/>
        </w:rPr>
        <w:t>،</w:t>
      </w:r>
      <w:r w:rsidRPr="00E74795">
        <w:rPr>
          <w:rtl/>
        </w:rPr>
        <w:t xml:space="preserve"> </w:t>
      </w:r>
      <w:r w:rsidRPr="00E74795">
        <w:rPr>
          <w:rFonts w:hint="eastAsia"/>
          <w:rtl/>
        </w:rPr>
        <w:t>دراسة</w:t>
      </w:r>
      <w:r w:rsidRPr="00E74795">
        <w:rPr>
          <w:rtl/>
        </w:rPr>
        <w:t xml:space="preserve"> </w:t>
      </w:r>
      <w:r w:rsidRPr="00E74795">
        <w:rPr>
          <w:rFonts w:hint="eastAsia"/>
          <w:rtl/>
        </w:rPr>
        <w:t>استقصائية</w:t>
      </w:r>
      <w:r w:rsidRPr="00E74795">
        <w:rPr>
          <w:rtl/>
        </w:rPr>
        <w:t xml:space="preserve"> </w:t>
      </w:r>
      <w:r w:rsidRPr="00E74795">
        <w:rPr>
          <w:rFonts w:hint="eastAsia"/>
          <w:rtl/>
        </w:rPr>
        <w:t>وطنية</w:t>
      </w:r>
      <w:r w:rsidRPr="00E74795">
        <w:rPr>
          <w:rtl/>
        </w:rPr>
        <w:t xml:space="preserve"> </w:t>
      </w:r>
      <w:r w:rsidRPr="00E74795">
        <w:rPr>
          <w:rFonts w:hint="eastAsia"/>
          <w:rtl/>
        </w:rPr>
        <w:t>عن</w:t>
      </w:r>
      <w:r w:rsidRPr="00E74795">
        <w:rPr>
          <w:rtl/>
        </w:rPr>
        <w:t xml:space="preserve"> </w:t>
      </w:r>
      <w:r w:rsidRPr="00E74795">
        <w:rPr>
          <w:rFonts w:hint="eastAsia"/>
          <w:rtl/>
        </w:rPr>
        <w:t>العمل</w:t>
      </w:r>
      <w:r w:rsidRPr="00E74795">
        <w:rPr>
          <w:rtl/>
        </w:rPr>
        <w:t xml:space="preserve"> </w:t>
      </w:r>
      <w:r w:rsidRPr="00E74795">
        <w:rPr>
          <w:rFonts w:hint="eastAsia"/>
          <w:rtl/>
        </w:rPr>
        <w:t>والقطاع</w:t>
      </w:r>
      <w:r w:rsidRPr="00E74795">
        <w:rPr>
          <w:rtl/>
        </w:rPr>
        <w:t xml:space="preserve"> </w:t>
      </w:r>
      <w:r w:rsidRPr="00E74795">
        <w:rPr>
          <w:rFonts w:hint="eastAsia"/>
          <w:rtl/>
        </w:rPr>
        <w:t>غير</w:t>
      </w:r>
      <w:r w:rsidRPr="00E74795">
        <w:rPr>
          <w:rtl/>
        </w:rPr>
        <w:t xml:space="preserve"> </w:t>
      </w:r>
      <w:r w:rsidRPr="00E74795">
        <w:rPr>
          <w:rFonts w:hint="eastAsia"/>
          <w:rtl/>
        </w:rPr>
        <w:t>الرسمي</w:t>
      </w:r>
      <w:r w:rsidRPr="00E74795">
        <w:rPr>
          <w:rtl/>
        </w:rPr>
        <w:t>.</w:t>
      </w:r>
    </w:p>
    <w:p w:rsidR="003C64BA" w:rsidRPr="00E74795" w:rsidRDefault="003C64BA" w:rsidP="003C64BA">
      <w:pPr>
        <w:pStyle w:val="SingleTxt"/>
        <w:rPr>
          <w:rtl/>
        </w:rPr>
      </w:pPr>
      <w:r>
        <w:rPr>
          <w:rFonts w:hint="cs"/>
          <w:rtl/>
        </w:rPr>
        <w:tab/>
      </w:r>
      <w:r w:rsidRPr="00E74795">
        <w:rPr>
          <w:rFonts w:hint="eastAsia"/>
          <w:rtl/>
        </w:rPr>
        <w:t>وتبرز</w:t>
      </w:r>
      <w:r w:rsidRPr="00E74795">
        <w:rPr>
          <w:rtl/>
        </w:rPr>
        <w:t xml:space="preserve"> </w:t>
      </w:r>
      <w:r w:rsidRPr="00E74795">
        <w:rPr>
          <w:rFonts w:hint="eastAsia"/>
          <w:rtl/>
        </w:rPr>
        <w:t>نتائج</w:t>
      </w:r>
      <w:r w:rsidRPr="00E74795">
        <w:rPr>
          <w:rtl/>
        </w:rPr>
        <w:t xml:space="preserve"> </w:t>
      </w:r>
      <w:r w:rsidRPr="00E74795">
        <w:rPr>
          <w:rFonts w:hint="eastAsia"/>
          <w:rtl/>
        </w:rPr>
        <w:t>الدراسة</w:t>
      </w:r>
      <w:r w:rsidRPr="00E74795">
        <w:rPr>
          <w:rtl/>
        </w:rPr>
        <w:t xml:space="preserve"> </w:t>
      </w:r>
      <w:r w:rsidRPr="00E74795">
        <w:rPr>
          <w:rFonts w:hint="eastAsia"/>
          <w:rtl/>
        </w:rPr>
        <w:t>الاستقصائية</w:t>
      </w:r>
      <w:r w:rsidRPr="00E74795">
        <w:rPr>
          <w:rtl/>
        </w:rPr>
        <w:t xml:space="preserve"> </w:t>
      </w:r>
      <w:r w:rsidRPr="00E74795">
        <w:rPr>
          <w:rFonts w:hint="eastAsia"/>
          <w:rtl/>
        </w:rPr>
        <w:t>ما</w:t>
      </w:r>
      <w:r w:rsidRPr="00E74795">
        <w:rPr>
          <w:rtl/>
        </w:rPr>
        <w:t xml:space="preserve"> </w:t>
      </w:r>
      <w:r w:rsidRPr="00E74795">
        <w:rPr>
          <w:rFonts w:hint="eastAsia"/>
          <w:rtl/>
        </w:rPr>
        <w:t>يلي</w:t>
      </w:r>
      <w:r w:rsidRPr="00E74795">
        <w:rPr>
          <w:rtl/>
        </w:rPr>
        <w:t>:</w:t>
      </w:r>
    </w:p>
    <w:p w:rsidR="003C64BA" w:rsidRPr="00E7479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E74795">
        <w:rPr>
          <w:rFonts w:hint="eastAsia"/>
          <w:rtl/>
        </w:rPr>
        <w:t>البطالة،</w:t>
      </w:r>
      <w:r w:rsidRPr="00E74795">
        <w:rPr>
          <w:rtl/>
        </w:rPr>
        <w:t xml:space="preserve"> </w:t>
      </w:r>
      <w:r w:rsidRPr="00E74795">
        <w:rPr>
          <w:rFonts w:hint="eastAsia"/>
          <w:rtl/>
        </w:rPr>
        <w:t>بمفهوم</w:t>
      </w:r>
      <w:r w:rsidRPr="00E74795">
        <w:rPr>
          <w:rtl/>
        </w:rPr>
        <w:t xml:space="preserve"> </w:t>
      </w:r>
      <w:r w:rsidRPr="00E74795">
        <w:rPr>
          <w:rFonts w:hint="eastAsia"/>
          <w:rtl/>
        </w:rPr>
        <w:t>مكتب</w:t>
      </w:r>
      <w:r w:rsidRPr="00E74795">
        <w:rPr>
          <w:rtl/>
        </w:rPr>
        <w:t xml:space="preserve"> </w:t>
      </w:r>
      <w:r w:rsidRPr="00E74795">
        <w:rPr>
          <w:rFonts w:hint="eastAsia"/>
          <w:rtl/>
        </w:rPr>
        <w:t>العمل</w:t>
      </w:r>
      <w:r w:rsidRPr="00E74795">
        <w:rPr>
          <w:rtl/>
        </w:rPr>
        <w:t xml:space="preserve"> </w:t>
      </w:r>
      <w:r w:rsidRPr="00E74795">
        <w:rPr>
          <w:rFonts w:hint="eastAsia"/>
          <w:rtl/>
        </w:rPr>
        <w:t>الدولي</w:t>
      </w:r>
      <w:r w:rsidRPr="007F4772">
        <w:rPr>
          <w:vertAlign w:val="superscript"/>
          <w:rtl/>
        </w:rPr>
        <w:t>(</w:t>
      </w:r>
      <w:r>
        <w:rPr>
          <w:rStyle w:val="FootnoteReference"/>
          <w:rtl/>
        </w:rPr>
        <w:footnoteReference w:id="14"/>
      </w:r>
      <w:r w:rsidRPr="007F4772">
        <w:rPr>
          <w:vertAlign w:val="superscript"/>
          <w:rtl/>
        </w:rPr>
        <w:t>)</w:t>
      </w:r>
      <w:r>
        <w:rPr>
          <w:rFonts w:hint="cs"/>
          <w:rtl/>
        </w:rPr>
        <w:t xml:space="preserve"> </w:t>
      </w:r>
      <w:r w:rsidRPr="00E74795">
        <w:rPr>
          <w:rFonts w:hint="eastAsia"/>
          <w:rtl/>
        </w:rPr>
        <w:t>ما</w:t>
      </w:r>
      <w:r w:rsidRPr="00E74795">
        <w:rPr>
          <w:rtl/>
        </w:rPr>
        <w:t xml:space="preserve"> </w:t>
      </w:r>
      <w:r w:rsidRPr="00E74795">
        <w:rPr>
          <w:rFonts w:hint="eastAsia"/>
          <w:rtl/>
        </w:rPr>
        <w:t>زالت</w:t>
      </w:r>
      <w:r w:rsidRPr="00E74795">
        <w:rPr>
          <w:rtl/>
        </w:rPr>
        <w:t xml:space="preserve"> </w:t>
      </w:r>
      <w:r w:rsidRPr="00E74795">
        <w:rPr>
          <w:rFonts w:hint="eastAsia"/>
          <w:rtl/>
        </w:rPr>
        <w:t>منخفضة</w:t>
      </w:r>
      <w:r w:rsidRPr="00E74795">
        <w:rPr>
          <w:rtl/>
        </w:rPr>
        <w:t xml:space="preserve"> </w:t>
      </w:r>
      <w:r w:rsidRPr="00E74795">
        <w:rPr>
          <w:rFonts w:hint="eastAsia"/>
          <w:rtl/>
        </w:rPr>
        <w:t>في</w:t>
      </w:r>
      <w:r w:rsidRPr="00E74795">
        <w:rPr>
          <w:rtl/>
        </w:rPr>
        <w:t xml:space="preserve"> </w:t>
      </w:r>
      <w:r w:rsidRPr="00E74795">
        <w:rPr>
          <w:rFonts w:hint="eastAsia"/>
          <w:rtl/>
        </w:rPr>
        <w:t>مدغشقر</w:t>
      </w:r>
      <w:r w:rsidRPr="00E74795">
        <w:rPr>
          <w:rtl/>
        </w:rPr>
        <w:t xml:space="preserve"> </w:t>
      </w:r>
      <w:r w:rsidRPr="00E74795">
        <w:rPr>
          <w:rFonts w:hint="eastAsia"/>
          <w:rtl/>
        </w:rPr>
        <w:t>حيث</w:t>
      </w:r>
      <w:r w:rsidRPr="00E74795">
        <w:rPr>
          <w:rtl/>
        </w:rPr>
        <w:t xml:space="preserve"> </w:t>
      </w:r>
      <w:r w:rsidRPr="00E74795">
        <w:rPr>
          <w:rFonts w:hint="eastAsia"/>
          <w:rtl/>
        </w:rPr>
        <w:t>أنها</w:t>
      </w:r>
      <w:r w:rsidRPr="00E74795">
        <w:rPr>
          <w:rtl/>
        </w:rPr>
        <w:t xml:space="preserve"> </w:t>
      </w:r>
      <w:r w:rsidRPr="00E74795">
        <w:rPr>
          <w:rFonts w:hint="eastAsia"/>
          <w:rtl/>
        </w:rPr>
        <w:t>لا</w:t>
      </w:r>
      <w:r>
        <w:rPr>
          <w:rFonts w:hint="cs"/>
          <w:rtl/>
        </w:rPr>
        <w:t> </w:t>
      </w:r>
      <w:r w:rsidRPr="00E74795">
        <w:rPr>
          <w:rFonts w:hint="eastAsia"/>
          <w:rtl/>
        </w:rPr>
        <w:t>تمس</w:t>
      </w:r>
      <w:r w:rsidRPr="00E74795">
        <w:rPr>
          <w:rtl/>
        </w:rPr>
        <w:t xml:space="preserve"> </w:t>
      </w:r>
      <w:r w:rsidRPr="00E74795">
        <w:rPr>
          <w:rFonts w:hint="eastAsia"/>
          <w:rtl/>
        </w:rPr>
        <w:t>سوى</w:t>
      </w:r>
      <w:r w:rsidRPr="00E74795">
        <w:rPr>
          <w:rtl/>
        </w:rPr>
        <w:t xml:space="preserve"> 1.3 </w:t>
      </w:r>
      <w:r w:rsidRPr="00E74795">
        <w:rPr>
          <w:rFonts w:hint="eastAsia"/>
          <w:rtl/>
        </w:rPr>
        <w:t>في</w:t>
      </w:r>
      <w:r w:rsidRPr="00E74795">
        <w:rPr>
          <w:rtl/>
        </w:rPr>
        <w:t xml:space="preserve"> </w:t>
      </w:r>
      <w:r w:rsidRPr="00E74795">
        <w:rPr>
          <w:rFonts w:hint="eastAsia"/>
          <w:rtl/>
        </w:rPr>
        <w:t>المائة</w:t>
      </w:r>
      <w:r w:rsidRPr="00E74795">
        <w:rPr>
          <w:rtl/>
        </w:rPr>
        <w:t xml:space="preserve"> </w:t>
      </w:r>
      <w:r w:rsidRPr="00E74795">
        <w:rPr>
          <w:rFonts w:hint="eastAsia"/>
          <w:rtl/>
        </w:rPr>
        <w:t>من</w:t>
      </w:r>
      <w:r w:rsidRPr="00E74795">
        <w:rPr>
          <w:rtl/>
        </w:rPr>
        <w:t xml:space="preserve"> </w:t>
      </w:r>
      <w:r w:rsidRPr="00E74795">
        <w:rPr>
          <w:rFonts w:hint="eastAsia"/>
          <w:rtl/>
        </w:rPr>
        <w:t>السكان</w:t>
      </w:r>
      <w:r w:rsidRPr="00E74795">
        <w:rPr>
          <w:rtl/>
        </w:rPr>
        <w:t xml:space="preserve"> </w:t>
      </w:r>
      <w:r w:rsidRPr="00E74795">
        <w:rPr>
          <w:rFonts w:hint="eastAsia"/>
          <w:rtl/>
        </w:rPr>
        <w:t>العاملين</w:t>
      </w:r>
      <w:r w:rsidRPr="00E74795">
        <w:rPr>
          <w:rtl/>
        </w:rPr>
        <w:t xml:space="preserve"> </w:t>
      </w:r>
      <w:r w:rsidRPr="00E74795">
        <w:rPr>
          <w:rFonts w:hint="eastAsia"/>
          <w:rtl/>
        </w:rPr>
        <w:t>الملغاشيين</w:t>
      </w:r>
      <w:r w:rsidRPr="00E74795">
        <w:rPr>
          <w:rtl/>
        </w:rPr>
        <w:t xml:space="preserve">. </w:t>
      </w:r>
      <w:r w:rsidRPr="00E74795">
        <w:rPr>
          <w:rFonts w:hint="eastAsia"/>
          <w:rtl/>
        </w:rPr>
        <w:t>إلا</w:t>
      </w:r>
      <w:r w:rsidRPr="00E74795">
        <w:rPr>
          <w:rtl/>
        </w:rPr>
        <w:t xml:space="preserve"> </w:t>
      </w:r>
      <w:r w:rsidRPr="00E74795">
        <w:rPr>
          <w:rFonts w:hint="eastAsia"/>
          <w:rtl/>
        </w:rPr>
        <w:t>أنها</w:t>
      </w:r>
      <w:r w:rsidRPr="00E74795">
        <w:rPr>
          <w:rtl/>
        </w:rPr>
        <w:t xml:space="preserve"> </w:t>
      </w:r>
      <w:r w:rsidRPr="00E74795">
        <w:rPr>
          <w:rFonts w:hint="eastAsia"/>
          <w:rtl/>
        </w:rPr>
        <w:t>تمس</w:t>
      </w:r>
      <w:r w:rsidRPr="00E74795">
        <w:rPr>
          <w:rtl/>
        </w:rPr>
        <w:t xml:space="preserve"> </w:t>
      </w:r>
      <w:r w:rsidRPr="00E74795">
        <w:rPr>
          <w:rFonts w:hint="eastAsia"/>
          <w:rtl/>
        </w:rPr>
        <w:t>النساء</w:t>
      </w:r>
      <w:r w:rsidRPr="00E74795">
        <w:rPr>
          <w:rtl/>
        </w:rPr>
        <w:t xml:space="preserve"> </w:t>
      </w:r>
      <w:r w:rsidRPr="00E74795">
        <w:rPr>
          <w:rFonts w:hint="eastAsia"/>
          <w:rtl/>
        </w:rPr>
        <w:t>أكثر</w:t>
      </w:r>
      <w:r w:rsidRPr="00E74795">
        <w:rPr>
          <w:rtl/>
        </w:rPr>
        <w:t xml:space="preserve"> </w:t>
      </w:r>
      <w:r w:rsidRPr="00E74795">
        <w:rPr>
          <w:rFonts w:hint="eastAsia"/>
          <w:rtl/>
        </w:rPr>
        <w:t>من</w:t>
      </w:r>
      <w:r w:rsidRPr="00E74795">
        <w:rPr>
          <w:rtl/>
        </w:rPr>
        <w:t xml:space="preserve"> </w:t>
      </w:r>
      <w:r w:rsidRPr="00E74795">
        <w:rPr>
          <w:rFonts w:hint="eastAsia"/>
          <w:rtl/>
        </w:rPr>
        <w:t>الرجال</w:t>
      </w:r>
      <w:r w:rsidRPr="00E74795">
        <w:rPr>
          <w:rtl/>
        </w:rPr>
        <w:t xml:space="preserve"> </w:t>
      </w:r>
      <w:r w:rsidRPr="00E74795">
        <w:rPr>
          <w:rFonts w:hint="eastAsia"/>
          <w:rtl/>
        </w:rPr>
        <w:t>لأن</w:t>
      </w:r>
      <w:r w:rsidRPr="00E74795">
        <w:rPr>
          <w:rtl/>
        </w:rPr>
        <w:t xml:space="preserve"> </w:t>
      </w:r>
      <w:r w:rsidRPr="00E74795">
        <w:rPr>
          <w:rFonts w:hint="eastAsia"/>
          <w:rtl/>
        </w:rPr>
        <w:t>ستة</w:t>
      </w:r>
      <w:r w:rsidRPr="00E74795">
        <w:rPr>
          <w:rtl/>
        </w:rPr>
        <w:t xml:space="preserve"> </w:t>
      </w:r>
      <w:r w:rsidRPr="00E74795">
        <w:rPr>
          <w:rFonts w:hint="eastAsia"/>
          <w:rtl/>
        </w:rPr>
        <w:t>من</w:t>
      </w:r>
      <w:r w:rsidRPr="00E74795">
        <w:rPr>
          <w:rtl/>
        </w:rPr>
        <w:t xml:space="preserve"> </w:t>
      </w:r>
      <w:r w:rsidRPr="00E74795">
        <w:rPr>
          <w:rFonts w:hint="eastAsia"/>
          <w:rtl/>
        </w:rPr>
        <w:t>كل</w:t>
      </w:r>
      <w:r w:rsidRPr="00E74795">
        <w:rPr>
          <w:rtl/>
        </w:rPr>
        <w:t xml:space="preserve"> </w:t>
      </w:r>
      <w:r w:rsidRPr="00E74795">
        <w:rPr>
          <w:rFonts w:hint="eastAsia"/>
          <w:rtl/>
        </w:rPr>
        <w:t>عشرة</w:t>
      </w:r>
      <w:r w:rsidRPr="00E74795">
        <w:rPr>
          <w:rtl/>
        </w:rPr>
        <w:t xml:space="preserve"> </w:t>
      </w:r>
      <w:r w:rsidRPr="00E74795">
        <w:rPr>
          <w:rFonts w:hint="eastAsia"/>
          <w:rtl/>
        </w:rPr>
        <w:t>عاطلين</w:t>
      </w:r>
      <w:r w:rsidRPr="00E74795">
        <w:rPr>
          <w:rtl/>
        </w:rPr>
        <w:t xml:space="preserve"> </w:t>
      </w:r>
      <w:r w:rsidRPr="00E74795">
        <w:rPr>
          <w:rFonts w:hint="eastAsia"/>
          <w:rtl/>
        </w:rPr>
        <w:t>عن</w:t>
      </w:r>
      <w:r w:rsidRPr="00E74795">
        <w:rPr>
          <w:rtl/>
        </w:rPr>
        <w:t xml:space="preserve"> </w:t>
      </w:r>
      <w:r w:rsidRPr="00E74795">
        <w:rPr>
          <w:rFonts w:hint="eastAsia"/>
          <w:rtl/>
        </w:rPr>
        <w:t>العمل</w:t>
      </w:r>
      <w:r w:rsidRPr="00E74795">
        <w:rPr>
          <w:rtl/>
        </w:rPr>
        <w:t xml:space="preserve"> </w:t>
      </w:r>
      <w:r w:rsidRPr="00E74795">
        <w:rPr>
          <w:rFonts w:hint="eastAsia"/>
          <w:rtl/>
        </w:rPr>
        <w:t>من</w:t>
      </w:r>
      <w:r w:rsidRPr="00E74795">
        <w:rPr>
          <w:rtl/>
        </w:rPr>
        <w:t xml:space="preserve"> </w:t>
      </w:r>
      <w:r w:rsidRPr="00E74795">
        <w:rPr>
          <w:rFonts w:hint="eastAsia"/>
          <w:rtl/>
        </w:rPr>
        <w:t>النساء</w:t>
      </w:r>
      <w:r w:rsidRPr="00E74795">
        <w:rPr>
          <w:rtl/>
        </w:rPr>
        <w:t>.</w:t>
      </w:r>
    </w:p>
    <w:p w:rsidR="003C64BA" w:rsidRPr="00E7479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E74795">
        <w:rPr>
          <w:rFonts w:hint="eastAsia"/>
          <w:rtl/>
        </w:rPr>
        <w:t>يوجد</w:t>
      </w:r>
      <w:r w:rsidRPr="00E74795">
        <w:rPr>
          <w:rtl/>
        </w:rPr>
        <w:t xml:space="preserve"> 9 </w:t>
      </w:r>
      <w:r w:rsidRPr="00E74795">
        <w:rPr>
          <w:rFonts w:hint="eastAsia"/>
          <w:rtl/>
        </w:rPr>
        <w:t>من</w:t>
      </w:r>
      <w:r w:rsidRPr="00E74795">
        <w:rPr>
          <w:rtl/>
        </w:rPr>
        <w:t xml:space="preserve"> </w:t>
      </w:r>
      <w:r w:rsidRPr="00E74795">
        <w:rPr>
          <w:rFonts w:hint="eastAsia"/>
          <w:rtl/>
        </w:rPr>
        <w:t>كل</w:t>
      </w:r>
      <w:r w:rsidRPr="00E74795">
        <w:rPr>
          <w:rtl/>
        </w:rPr>
        <w:t xml:space="preserve"> 10 </w:t>
      </w:r>
      <w:r w:rsidRPr="00E74795">
        <w:rPr>
          <w:rFonts w:hint="eastAsia"/>
          <w:rtl/>
        </w:rPr>
        <w:t>أعمال</w:t>
      </w:r>
      <w:r w:rsidRPr="00E74795">
        <w:rPr>
          <w:rtl/>
        </w:rPr>
        <w:t xml:space="preserve"> </w:t>
      </w:r>
      <w:r w:rsidRPr="00E74795">
        <w:rPr>
          <w:rFonts w:hint="eastAsia"/>
          <w:rtl/>
        </w:rPr>
        <w:t>في</w:t>
      </w:r>
      <w:r w:rsidRPr="00E74795">
        <w:rPr>
          <w:rtl/>
        </w:rPr>
        <w:t xml:space="preserve"> </w:t>
      </w:r>
      <w:r w:rsidRPr="00E74795">
        <w:rPr>
          <w:rFonts w:hint="eastAsia"/>
          <w:rtl/>
        </w:rPr>
        <w:t>القطاع</w:t>
      </w:r>
      <w:r w:rsidRPr="00E74795">
        <w:rPr>
          <w:rtl/>
        </w:rPr>
        <w:t xml:space="preserve"> </w:t>
      </w:r>
      <w:r w:rsidRPr="00E74795">
        <w:rPr>
          <w:rFonts w:hint="eastAsia"/>
          <w:rtl/>
        </w:rPr>
        <w:t>غير</w:t>
      </w:r>
      <w:r w:rsidRPr="00E74795">
        <w:rPr>
          <w:rtl/>
        </w:rPr>
        <w:t xml:space="preserve"> </w:t>
      </w:r>
      <w:r w:rsidRPr="00E74795">
        <w:rPr>
          <w:rFonts w:hint="eastAsia"/>
          <w:rtl/>
        </w:rPr>
        <w:t>الرسمي</w:t>
      </w:r>
      <w:r w:rsidRPr="00E74795">
        <w:rPr>
          <w:rtl/>
        </w:rPr>
        <w:t xml:space="preserve">. </w:t>
      </w:r>
      <w:r w:rsidRPr="00E74795">
        <w:rPr>
          <w:rFonts w:hint="eastAsia"/>
          <w:rtl/>
        </w:rPr>
        <w:t>وفي</w:t>
      </w:r>
      <w:r w:rsidRPr="00E74795">
        <w:rPr>
          <w:rtl/>
        </w:rPr>
        <w:t xml:space="preserve"> </w:t>
      </w:r>
      <w:r w:rsidRPr="00E74795">
        <w:rPr>
          <w:rFonts w:hint="eastAsia"/>
          <w:rtl/>
        </w:rPr>
        <w:t>هذا</w:t>
      </w:r>
      <w:r w:rsidRPr="00E74795">
        <w:rPr>
          <w:rtl/>
        </w:rPr>
        <w:t xml:space="preserve"> </w:t>
      </w:r>
      <w:r w:rsidRPr="00E74795">
        <w:rPr>
          <w:rFonts w:hint="eastAsia"/>
          <w:rtl/>
        </w:rPr>
        <w:t>الصدد،</w:t>
      </w:r>
      <w:r w:rsidRPr="00E74795">
        <w:rPr>
          <w:rtl/>
        </w:rPr>
        <w:t xml:space="preserve"> </w:t>
      </w:r>
      <w:r w:rsidRPr="00E74795">
        <w:rPr>
          <w:rFonts w:hint="eastAsia"/>
          <w:rtl/>
        </w:rPr>
        <w:t>يلاحظ</w:t>
      </w:r>
      <w:r w:rsidRPr="00E74795">
        <w:rPr>
          <w:rtl/>
        </w:rPr>
        <w:t xml:space="preserve"> </w:t>
      </w:r>
      <w:r w:rsidRPr="00E74795">
        <w:rPr>
          <w:rFonts w:hint="eastAsia"/>
          <w:rtl/>
        </w:rPr>
        <w:t>حضور</w:t>
      </w:r>
      <w:r w:rsidRPr="00E74795">
        <w:rPr>
          <w:rtl/>
        </w:rPr>
        <w:t xml:space="preserve"> </w:t>
      </w:r>
      <w:r w:rsidRPr="00E74795">
        <w:rPr>
          <w:rFonts w:hint="eastAsia"/>
          <w:rtl/>
        </w:rPr>
        <w:t>نسائي</w:t>
      </w:r>
      <w:r w:rsidRPr="00E74795">
        <w:rPr>
          <w:rtl/>
        </w:rPr>
        <w:t xml:space="preserve"> </w:t>
      </w:r>
      <w:r w:rsidRPr="00E74795">
        <w:rPr>
          <w:rFonts w:hint="eastAsia"/>
          <w:rtl/>
        </w:rPr>
        <w:t>مكثف</w:t>
      </w:r>
      <w:r w:rsidRPr="00E74795">
        <w:rPr>
          <w:rtl/>
        </w:rPr>
        <w:t xml:space="preserve"> </w:t>
      </w:r>
      <w:r w:rsidRPr="00E74795">
        <w:rPr>
          <w:rFonts w:hint="eastAsia"/>
          <w:rtl/>
        </w:rPr>
        <w:t>في</w:t>
      </w:r>
      <w:r w:rsidRPr="00E74795">
        <w:rPr>
          <w:rtl/>
        </w:rPr>
        <w:t xml:space="preserve"> </w:t>
      </w:r>
      <w:r w:rsidRPr="00E74795">
        <w:rPr>
          <w:rFonts w:hint="eastAsia"/>
          <w:rtl/>
        </w:rPr>
        <w:t>القطاع</w:t>
      </w:r>
      <w:r w:rsidRPr="00E74795">
        <w:rPr>
          <w:rtl/>
        </w:rPr>
        <w:t xml:space="preserve"> </w:t>
      </w:r>
      <w:r w:rsidRPr="00E74795">
        <w:rPr>
          <w:rFonts w:hint="eastAsia"/>
          <w:rtl/>
        </w:rPr>
        <w:t>غير</w:t>
      </w:r>
      <w:r w:rsidRPr="00E74795">
        <w:rPr>
          <w:rtl/>
        </w:rPr>
        <w:t xml:space="preserve"> </w:t>
      </w:r>
      <w:r w:rsidRPr="00E74795">
        <w:rPr>
          <w:rFonts w:hint="eastAsia"/>
          <w:rtl/>
        </w:rPr>
        <w:t>الرسمي</w:t>
      </w:r>
      <w:r w:rsidRPr="00E74795">
        <w:rPr>
          <w:rtl/>
        </w:rPr>
        <w:t xml:space="preserve"> </w:t>
      </w:r>
      <w:r w:rsidRPr="00E74795">
        <w:rPr>
          <w:rFonts w:hint="eastAsia"/>
          <w:rtl/>
        </w:rPr>
        <w:t>الخارج</w:t>
      </w:r>
      <w:r w:rsidRPr="00E74795">
        <w:rPr>
          <w:rtl/>
        </w:rPr>
        <w:t xml:space="preserve"> </w:t>
      </w:r>
      <w:r w:rsidRPr="00E74795">
        <w:rPr>
          <w:rFonts w:hint="eastAsia"/>
          <w:rtl/>
        </w:rPr>
        <w:t>عن</w:t>
      </w:r>
      <w:r w:rsidRPr="00E74795">
        <w:rPr>
          <w:rtl/>
        </w:rPr>
        <w:t xml:space="preserve"> </w:t>
      </w:r>
      <w:r w:rsidRPr="00E74795">
        <w:rPr>
          <w:rFonts w:hint="eastAsia"/>
          <w:rtl/>
        </w:rPr>
        <w:t>الزراعة</w:t>
      </w:r>
      <w:r w:rsidRPr="00E74795">
        <w:rPr>
          <w:rtl/>
        </w:rPr>
        <w:t xml:space="preserve"> (</w:t>
      </w:r>
      <w:r w:rsidRPr="00E74795">
        <w:rPr>
          <w:rFonts w:hint="eastAsia"/>
          <w:rtl/>
        </w:rPr>
        <w:t>الخدمات</w:t>
      </w:r>
      <w:r w:rsidRPr="00E74795">
        <w:rPr>
          <w:rtl/>
        </w:rPr>
        <w:t xml:space="preserve"> </w:t>
      </w:r>
      <w:r w:rsidRPr="00E74795">
        <w:rPr>
          <w:rFonts w:hint="eastAsia"/>
          <w:rtl/>
        </w:rPr>
        <w:t>المنزلية</w:t>
      </w:r>
      <w:r w:rsidRPr="00E74795">
        <w:rPr>
          <w:rtl/>
        </w:rPr>
        <w:t xml:space="preserve"> </w:t>
      </w:r>
      <w:r w:rsidRPr="00E74795">
        <w:rPr>
          <w:rFonts w:hint="eastAsia"/>
          <w:rtl/>
        </w:rPr>
        <w:t>في</w:t>
      </w:r>
      <w:r w:rsidRPr="00E74795">
        <w:rPr>
          <w:rtl/>
        </w:rPr>
        <w:t xml:space="preserve"> </w:t>
      </w:r>
      <w:r w:rsidRPr="00E74795">
        <w:rPr>
          <w:rFonts w:hint="eastAsia"/>
          <w:rtl/>
        </w:rPr>
        <w:t>الأسر</w:t>
      </w:r>
      <w:r w:rsidRPr="00E74795">
        <w:rPr>
          <w:rtl/>
        </w:rPr>
        <w:t xml:space="preserve"> </w:t>
      </w:r>
      <w:r w:rsidRPr="00E74795">
        <w:rPr>
          <w:rFonts w:hint="eastAsia"/>
          <w:rtl/>
        </w:rPr>
        <w:t>المعيشية</w:t>
      </w:r>
      <w:r w:rsidRPr="00E74795">
        <w:rPr>
          <w:rtl/>
        </w:rPr>
        <w:t xml:space="preserve"> </w:t>
      </w:r>
      <w:r w:rsidRPr="00E74795">
        <w:rPr>
          <w:rFonts w:hint="eastAsia"/>
          <w:rtl/>
        </w:rPr>
        <w:t>والأنشطة</w:t>
      </w:r>
      <w:r w:rsidRPr="00E74795">
        <w:rPr>
          <w:rtl/>
        </w:rPr>
        <w:t xml:space="preserve"> </w:t>
      </w:r>
      <w:r w:rsidRPr="00E74795">
        <w:rPr>
          <w:rFonts w:hint="eastAsia"/>
          <w:rtl/>
        </w:rPr>
        <w:t>المحتملة</w:t>
      </w:r>
      <w:r w:rsidRPr="00E74795">
        <w:rPr>
          <w:rtl/>
        </w:rPr>
        <w:t xml:space="preserve"> </w:t>
      </w:r>
      <w:r w:rsidRPr="00E74795">
        <w:rPr>
          <w:rFonts w:hint="eastAsia"/>
          <w:rtl/>
        </w:rPr>
        <w:t>التي</w:t>
      </w:r>
      <w:r w:rsidRPr="00E74795">
        <w:rPr>
          <w:rtl/>
        </w:rPr>
        <w:t xml:space="preserve"> </w:t>
      </w:r>
      <w:r w:rsidRPr="00E74795">
        <w:rPr>
          <w:rFonts w:hint="eastAsia"/>
          <w:rtl/>
        </w:rPr>
        <w:t>تندرج</w:t>
      </w:r>
      <w:r w:rsidRPr="00E74795">
        <w:rPr>
          <w:rtl/>
        </w:rPr>
        <w:t xml:space="preserve"> </w:t>
      </w:r>
      <w:r w:rsidRPr="00E74795">
        <w:rPr>
          <w:rFonts w:hint="eastAsia"/>
          <w:rtl/>
        </w:rPr>
        <w:t>ضمن</w:t>
      </w:r>
      <w:r w:rsidRPr="00E74795">
        <w:rPr>
          <w:rtl/>
        </w:rPr>
        <w:t xml:space="preserve"> </w:t>
      </w:r>
      <w:r w:rsidRPr="00E74795">
        <w:rPr>
          <w:rFonts w:hint="eastAsia"/>
          <w:rtl/>
        </w:rPr>
        <w:t>المساعدات</w:t>
      </w:r>
      <w:r w:rsidRPr="00E74795">
        <w:rPr>
          <w:rtl/>
        </w:rPr>
        <w:t xml:space="preserve"> </w:t>
      </w:r>
      <w:r w:rsidRPr="00E74795">
        <w:rPr>
          <w:rFonts w:hint="eastAsia"/>
          <w:rtl/>
        </w:rPr>
        <w:t>العائلية</w:t>
      </w:r>
      <w:r w:rsidRPr="00E74795">
        <w:rPr>
          <w:rtl/>
        </w:rPr>
        <w:t>).</w:t>
      </w:r>
    </w:p>
    <w:p w:rsidR="003C64BA" w:rsidRPr="00E74795" w:rsidRDefault="003C64BA" w:rsidP="003C64BA">
      <w:pPr>
        <w:pStyle w:val="SingleTxt"/>
        <w:rPr>
          <w:rtl/>
        </w:rPr>
      </w:pPr>
      <w:r w:rsidRPr="00E74795">
        <w:rPr>
          <w:rtl/>
        </w:rPr>
        <w:t>47</w:t>
      </w:r>
      <w:r>
        <w:rPr>
          <w:rFonts w:hint="cs"/>
          <w:rtl/>
        </w:rPr>
        <w:t xml:space="preserve"> </w:t>
      </w:r>
      <w:r w:rsidRPr="00E74795">
        <w:rPr>
          <w:rtl/>
        </w:rPr>
        <w:t>-</w:t>
      </w:r>
      <w:r>
        <w:rPr>
          <w:rFonts w:hint="cs"/>
          <w:rtl/>
        </w:rPr>
        <w:tab/>
      </w:r>
      <w:r w:rsidRPr="00E74795">
        <w:rPr>
          <w:rFonts w:hint="eastAsia"/>
          <w:rtl/>
        </w:rPr>
        <w:t>ويضطلع</w:t>
      </w:r>
      <w:r w:rsidRPr="00E74795">
        <w:rPr>
          <w:rtl/>
        </w:rPr>
        <w:t xml:space="preserve"> </w:t>
      </w:r>
      <w:r w:rsidRPr="00E74795">
        <w:rPr>
          <w:rFonts w:hint="eastAsia"/>
          <w:rtl/>
        </w:rPr>
        <w:t>الصندوق</w:t>
      </w:r>
      <w:r w:rsidRPr="00E74795">
        <w:rPr>
          <w:rtl/>
        </w:rPr>
        <w:t xml:space="preserve"> </w:t>
      </w:r>
      <w:r w:rsidRPr="00E74795">
        <w:rPr>
          <w:rFonts w:hint="eastAsia"/>
          <w:rtl/>
        </w:rPr>
        <w:t>الوطني</w:t>
      </w:r>
      <w:r w:rsidRPr="00E74795">
        <w:rPr>
          <w:rtl/>
        </w:rPr>
        <w:t xml:space="preserve"> </w:t>
      </w:r>
      <w:r w:rsidRPr="00E74795">
        <w:rPr>
          <w:rFonts w:hint="eastAsia"/>
          <w:rtl/>
        </w:rPr>
        <w:t>للضمان</w:t>
      </w:r>
      <w:r w:rsidRPr="00E74795">
        <w:rPr>
          <w:rtl/>
        </w:rPr>
        <w:t xml:space="preserve"> </w:t>
      </w:r>
      <w:r w:rsidRPr="00E74795">
        <w:rPr>
          <w:rFonts w:hint="eastAsia"/>
          <w:rtl/>
        </w:rPr>
        <w:t>الاجتماعي</w:t>
      </w:r>
      <w:r w:rsidRPr="00E74795">
        <w:rPr>
          <w:rtl/>
        </w:rPr>
        <w:t xml:space="preserve"> </w:t>
      </w:r>
      <w:r w:rsidRPr="00E74795">
        <w:rPr>
          <w:rFonts w:hint="eastAsia"/>
          <w:rtl/>
        </w:rPr>
        <w:t>كل</w:t>
      </w:r>
      <w:r w:rsidRPr="00E74795">
        <w:rPr>
          <w:rtl/>
        </w:rPr>
        <w:t xml:space="preserve"> </w:t>
      </w:r>
      <w:r w:rsidRPr="00E74795">
        <w:rPr>
          <w:rFonts w:hint="eastAsia"/>
          <w:rtl/>
        </w:rPr>
        <w:t>سنة</w:t>
      </w:r>
      <w:r w:rsidRPr="00E74795">
        <w:rPr>
          <w:rtl/>
        </w:rPr>
        <w:t xml:space="preserve"> </w:t>
      </w:r>
      <w:r w:rsidRPr="00E74795">
        <w:rPr>
          <w:rFonts w:hint="eastAsia"/>
          <w:rtl/>
        </w:rPr>
        <w:t>منذ</w:t>
      </w:r>
      <w:r w:rsidRPr="00E74795">
        <w:rPr>
          <w:rtl/>
        </w:rPr>
        <w:t xml:space="preserve"> </w:t>
      </w:r>
      <w:r w:rsidRPr="00E74795">
        <w:rPr>
          <w:rFonts w:hint="eastAsia"/>
          <w:rtl/>
        </w:rPr>
        <w:t>عام</w:t>
      </w:r>
      <w:r w:rsidRPr="00E74795">
        <w:rPr>
          <w:rtl/>
        </w:rPr>
        <w:t xml:space="preserve"> 2011 </w:t>
      </w:r>
      <w:r w:rsidRPr="00E74795">
        <w:rPr>
          <w:rFonts w:hint="eastAsia"/>
          <w:rtl/>
        </w:rPr>
        <w:t>بأعمال</w:t>
      </w:r>
      <w:r w:rsidRPr="00E74795">
        <w:rPr>
          <w:rtl/>
        </w:rPr>
        <w:t xml:space="preserve"> </w:t>
      </w:r>
      <w:r w:rsidRPr="00E74795">
        <w:rPr>
          <w:rFonts w:hint="eastAsia"/>
          <w:rtl/>
        </w:rPr>
        <w:t>توعية</w:t>
      </w:r>
      <w:r w:rsidRPr="00E74795">
        <w:rPr>
          <w:rtl/>
        </w:rPr>
        <w:t xml:space="preserve"> </w:t>
      </w:r>
      <w:r w:rsidRPr="00E74795">
        <w:rPr>
          <w:rFonts w:hint="eastAsia"/>
          <w:rtl/>
        </w:rPr>
        <w:t>لتشجيع</w:t>
      </w:r>
      <w:r w:rsidRPr="00E74795">
        <w:rPr>
          <w:rtl/>
        </w:rPr>
        <w:t xml:space="preserve"> </w:t>
      </w:r>
      <w:r w:rsidRPr="00E74795">
        <w:rPr>
          <w:rFonts w:hint="eastAsia"/>
          <w:rtl/>
        </w:rPr>
        <w:t>أصحاب</w:t>
      </w:r>
      <w:r w:rsidRPr="00E74795">
        <w:rPr>
          <w:rtl/>
        </w:rPr>
        <w:t xml:space="preserve"> </w:t>
      </w:r>
      <w:r w:rsidRPr="00E74795">
        <w:rPr>
          <w:rFonts w:hint="eastAsia"/>
          <w:rtl/>
        </w:rPr>
        <w:t>العمل</w:t>
      </w:r>
      <w:r w:rsidRPr="00E74795">
        <w:rPr>
          <w:rtl/>
        </w:rPr>
        <w:t xml:space="preserve"> </w:t>
      </w:r>
      <w:r w:rsidRPr="00E74795">
        <w:rPr>
          <w:rFonts w:hint="eastAsia"/>
          <w:rtl/>
        </w:rPr>
        <w:t>في</w:t>
      </w:r>
      <w:r w:rsidRPr="00E74795">
        <w:rPr>
          <w:rtl/>
        </w:rPr>
        <w:t xml:space="preserve"> </w:t>
      </w:r>
      <w:r w:rsidRPr="00E74795">
        <w:rPr>
          <w:rFonts w:hint="eastAsia"/>
          <w:rtl/>
        </w:rPr>
        <w:t>القطاع</w:t>
      </w:r>
      <w:r w:rsidRPr="00E74795">
        <w:rPr>
          <w:rtl/>
        </w:rPr>
        <w:t xml:space="preserve"> </w:t>
      </w:r>
      <w:r w:rsidRPr="00E74795">
        <w:rPr>
          <w:rFonts w:hint="eastAsia"/>
          <w:rtl/>
        </w:rPr>
        <w:t>غير</w:t>
      </w:r>
      <w:r w:rsidRPr="00E74795">
        <w:rPr>
          <w:rtl/>
        </w:rPr>
        <w:t xml:space="preserve"> </w:t>
      </w:r>
      <w:r w:rsidRPr="00E74795">
        <w:rPr>
          <w:rFonts w:hint="eastAsia"/>
          <w:rtl/>
        </w:rPr>
        <w:t>الرسمي</w:t>
      </w:r>
      <w:r w:rsidRPr="00E74795">
        <w:rPr>
          <w:rtl/>
        </w:rPr>
        <w:t xml:space="preserve"> </w:t>
      </w:r>
      <w:r w:rsidRPr="00E74795">
        <w:rPr>
          <w:rFonts w:hint="eastAsia"/>
          <w:rtl/>
        </w:rPr>
        <w:t>على</w:t>
      </w:r>
      <w:r w:rsidRPr="00E74795">
        <w:rPr>
          <w:rtl/>
        </w:rPr>
        <w:t xml:space="preserve"> </w:t>
      </w:r>
      <w:r w:rsidRPr="00E74795">
        <w:rPr>
          <w:rFonts w:hint="eastAsia"/>
          <w:rtl/>
        </w:rPr>
        <w:t>تسجيل</w:t>
      </w:r>
      <w:r w:rsidRPr="00E74795">
        <w:rPr>
          <w:rtl/>
        </w:rPr>
        <w:t xml:space="preserve"> </w:t>
      </w:r>
      <w:r w:rsidRPr="00E74795">
        <w:rPr>
          <w:rFonts w:hint="eastAsia"/>
          <w:rtl/>
        </w:rPr>
        <w:t>عمالهم</w:t>
      </w:r>
      <w:r w:rsidRPr="00E74795">
        <w:rPr>
          <w:rtl/>
        </w:rPr>
        <w:t xml:space="preserve"> </w:t>
      </w:r>
      <w:r w:rsidRPr="00E74795">
        <w:rPr>
          <w:rFonts w:hint="eastAsia"/>
          <w:rtl/>
        </w:rPr>
        <w:t>في</w:t>
      </w:r>
      <w:r w:rsidRPr="00E74795">
        <w:rPr>
          <w:rtl/>
        </w:rPr>
        <w:t xml:space="preserve"> </w:t>
      </w:r>
      <w:r w:rsidRPr="00E74795">
        <w:rPr>
          <w:rFonts w:hint="eastAsia"/>
          <w:rtl/>
        </w:rPr>
        <w:t>الصندوق</w:t>
      </w:r>
      <w:r w:rsidRPr="00E74795">
        <w:rPr>
          <w:rtl/>
        </w:rPr>
        <w:t xml:space="preserve"> </w:t>
      </w:r>
      <w:r w:rsidRPr="00E74795">
        <w:rPr>
          <w:rFonts w:hint="eastAsia"/>
          <w:rtl/>
        </w:rPr>
        <w:t>من</w:t>
      </w:r>
      <w:r w:rsidRPr="00E74795">
        <w:rPr>
          <w:rtl/>
        </w:rPr>
        <w:t xml:space="preserve"> </w:t>
      </w:r>
      <w:r w:rsidRPr="00E74795">
        <w:rPr>
          <w:rFonts w:hint="eastAsia"/>
          <w:rtl/>
        </w:rPr>
        <w:t>أجل</w:t>
      </w:r>
      <w:r w:rsidRPr="00E74795">
        <w:rPr>
          <w:rtl/>
        </w:rPr>
        <w:t xml:space="preserve"> </w:t>
      </w:r>
      <w:r w:rsidRPr="00E74795">
        <w:rPr>
          <w:rFonts w:hint="eastAsia"/>
          <w:rtl/>
        </w:rPr>
        <w:t>الحصول</w:t>
      </w:r>
      <w:r w:rsidRPr="00E74795">
        <w:rPr>
          <w:rtl/>
        </w:rPr>
        <w:t xml:space="preserve"> </w:t>
      </w:r>
      <w:r w:rsidRPr="00E74795">
        <w:rPr>
          <w:rFonts w:hint="eastAsia"/>
          <w:rtl/>
        </w:rPr>
        <w:t>على</w:t>
      </w:r>
      <w:r w:rsidRPr="00E74795">
        <w:rPr>
          <w:rtl/>
        </w:rPr>
        <w:t xml:space="preserve"> </w:t>
      </w:r>
      <w:r w:rsidRPr="00E74795">
        <w:rPr>
          <w:rFonts w:hint="eastAsia"/>
          <w:rtl/>
        </w:rPr>
        <w:t>استحقاقات</w:t>
      </w:r>
      <w:r w:rsidRPr="00E74795">
        <w:rPr>
          <w:rtl/>
        </w:rPr>
        <w:t xml:space="preserve"> </w:t>
      </w:r>
      <w:r w:rsidRPr="00E74795">
        <w:rPr>
          <w:rFonts w:hint="eastAsia"/>
          <w:rtl/>
        </w:rPr>
        <w:t>الرعاية</w:t>
      </w:r>
      <w:r w:rsidRPr="00E74795">
        <w:rPr>
          <w:rtl/>
        </w:rPr>
        <w:t xml:space="preserve"> </w:t>
      </w:r>
      <w:r w:rsidRPr="00E74795">
        <w:rPr>
          <w:rFonts w:hint="eastAsia"/>
          <w:rtl/>
        </w:rPr>
        <w:t>الاجتماعية</w:t>
      </w:r>
      <w:r w:rsidRPr="00E74795">
        <w:rPr>
          <w:rtl/>
        </w:rPr>
        <w:t>.</w:t>
      </w:r>
    </w:p>
    <w:p w:rsidR="003C64BA" w:rsidRPr="00E74795" w:rsidRDefault="003C64BA" w:rsidP="003C64BA">
      <w:pPr>
        <w:pStyle w:val="SingleTxt"/>
        <w:rPr>
          <w:rtl/>
        </w:rPr>
      </w:pPr>
      <w:r w:rsidRPr="00E74795">
        <w:rPr>
          <w:rtl/>
        </w:rPr>
        <w:t>48</w:t>
      </w:r>
      <w:r>
        <w:rPr>
          <w:rFonts w:hint="cs"/>
          <w:rtl/>
        </w:rPr>
        <w:t xml:space="preserve"> </w:t>
      </w:r>
      <w:r w:rsidRPr="00E74795">
        <w:rPr>
          <w:rtl/>
        </w:rPr>
        <w:t>-</w:t>
      </w:r>
      <w:r>
        <w:rPr>
          <w:rFonts w:hint="cs"/>
          <w:rtl/>
        </w:rPr>
        <w:tab/>
      </w:r>
      <w:r w:rsidRPr="00E74795">
        <w:rPr>
          <w:rFonts w:hint="eastAsia"/>
          <w:rtl/>
        </w:rPr>
        <w:t>وتشجيع</w:t>
      </w:r>
      <w:r w:rsidRPr="00E74795">
        <w:rPr>
          <w:rtl/>
        </w:rPr>
        <w:t xml:space="preserve"> </w:t>
      </w:r>
      <w:r w:rsidRPr="00E74795">
        <w:rPr>
          <w:rFonts w:hint="eastAsia"/>
          <w:rtl/>
        </w:rPr>
        <w:t>إدماج</w:t>
      </w:r>
      <w:r w:rsidRPr="00E74795">
        <w:rPr>
          <w:rtl/>
        </w:rPr>
        <w:t xml:space="preserve"> </w:t>
      </w:r>
      <w:r w:rsidRPr="00E74795">
        <w:rPr>
          <w:rFonts w:hint="eastAsia"/>
          <w:rtl/>
        </w:rPr>
        <w:t>العاملين</w:t>
      </w:r>
      <w:r w:rsidRPr="00E74795">
        <w:rPr>
          <w:rtl/>
        </w:rPr>
        <w:t xml:space="preserve"> </w:t>
      </w:r>
      <w:r w:rsidRPr="00E74795">
        <w:rPr>
          <w:rFonts w:hint="eastAsia"/>
          <w:rtl/>
        </w:rPr>
        <w:t>في</w:t>
      </w:r>
      <w:r w:rsidRPr="00E74795">
        <w:rPr>
          <w:rtl/>
        </w:rPr>
        <w:t xml:space="preserve"> </w:t>
      </w:r>
      <w:r w:rsidRPr="00E74795">
        <w:rPr>
          <w:rFonts w:hint="eastAsia"/>
          <w:rtl/>
        </w:rPr>
        <w:t>القطاع</w:t>
      </w:r>
      <w:r w:rsidRPr="00E74795">
        <w:rPr>
          <w:rtl/>
        </w:rPr>
        <w:t xml:space="preserve"> </w:t>
      </w:r>
      <w:r w:rsidRPr="00E74795">
        <w:rPr>
          <w:rFonts w:hint="eastAsia"/>
          <w:rtl/>
        </w:rPr>
        <w:t>الرسمي</w:t>
      </w:r>
      <w:r w:rsidRPr="00E74795">
        <w:rPr>
          <w:rtl/>
        </w:rPr>
        <w:t xml:space="preserve"> </w:t>
      </w:r>
      <w:r w:rsidRPr="00E74795">
        <w:rPr>
          <w:rFonts w:hint="eastAsia"/>
          <w:rtl/>
        </w:rPr>
        <w:t>من</w:t>
      </w:r>
      <w:r w:rsidRPr="00E74795">
        <w:rPr>
          <w:rtl/>
        </w:rPr>
        <w:t xml:space="preserve"> </w:t>
      </w:r>
      <w:r w:rsidRPr="00E74795">
        <w:rPr>
          <w:rFonts w:hint="eastAsia"/>
          <w:rtl/>
        </w:rPr>
        <w:t>الإجراءات</w:t>
      </w:r>
      <w:r w:rsidRPr="00E74795">
        <w:rPr>
          <w:rtl/>
        </w:rPr>
        <w:t xml:space="preserve"> </w:t>
      </w:r>
      <w:r w:rsidRPr="00E74795">
        <w:rPr>
          <w:rFonts w:hint="eastAsia"/>
          <w:rtl/>
        </w:rPr>
        <w:t>ذات</w:t>
      </w:r>
      <w:r w:rsidRPr="00E74795">
        <w:rPr>
          <w:rtl/>
        </w:rPr>
        <w:t xml:space="preserve"> </w:t>
      </w:r>
      <w:r w:rsidRPr="00E74795">
        <w:rPr>
          <w:rFonts w:hint="eastAsia"/>
          <w:rtl/>
        </w:rPr>
        <w:t>الأولوية</w:t>
      </w:r>
      <w:r w:rsidRPr="00E74795">
        <w:rPr>
          <w:rtl/>
        </w:rPr>
        <w:t xml:space="preserve"> </w:t>
      </w:r>
      <w:r w:rsidRPr="00E74795">
        <w:rPr>
          <w:rFonts w:hint="eastAsia"/>
          <w:rtl/>
        </w:rPr>
        <w:t>لنيابة</w:t>
      </w:r>
      <w:r w:rsidRPr="00E74795">
        <w:rPr>
          <w:rtl/>
        </w:rPr>
        <w:t xml:space="preserve"> </w:t>
      </w:r>
      <w:r w:rsidRPr="00E74795">
        <w:rPr>
          <w:rFonts w:hint="eastAsia"/>
          <w:rtl/>
        </w:rPr>
        <w:t>مجلس</w:t>
      </w:r>
      <w:r w:rsidRPr="00E74795">
        <w:rPr>
          <w:rtl/>
        </w:rPr>
        <w:t xml:space="preserve"> </w:t>
      </w:r>
      <w:r w:rsidRPr="00E74795">
        <w:rPr>
          <w:rFonts w:hint="eastAsia"/>
          <w:rtl/>
        </w:rPr>
        <w:t>الوزراء</w:t>
      </w:r>
      <w:r w:rsidRPr="00E74795">
        <w:rPr>
          <w:rtl/>
        </w:rPr>
        <w:t xml:space="preserve"> </w:t>
      </w:r>
      <w:r w:rsidRPr="00E74795">
        <w:rPr>
          <w:rFonts w:hint="eastAsia"/>
          <w:rtl/>
        </w:rPr>
        <w:t>المكلفة</w:t>
      </w:r>
      <w:r w:rsidRPr="00E74795">
        <w:rPr>
          <w:rtl/>
        </w:rPr>
        <w:t xml:space="preserve"> </w:t>
      </w:r>
      <w:r w:rsidRPr="00E74795">
        <w:rPr>
          <w:rFonts w:hint="eastAsia"/>
          <w:rtl/>
        </w:rPr>
        <w:t>بالاقتصاد</w:t>
      </w:r>
      <w:r w:rsidRPr="00E74795">
        <w:rPr>
          <w:rtl/>
        </w:rPr>
        <w:t xml:space="preserve"> </w:t>
      </w:r>
      <w:r w:rsidRPr="00E74795">
        <w:rPr>
          <w:rFonts w:hint="eastAsia"/>
          <w:rtl/>
        </w:rPr>
        <w:t>والصناعة</w:t>
      </w:r>
      <w:r w:rsidRPr="00E74795">
        <w:rPr>
          <w:rtl/>
        </w:rPr>
        <w:t xml:space="preserve"> </w:t>
      </w:r>
      <w:r w:rsidRPr="00E74795">
        <w:rPr>
          <w:rFonts w:hint="eastAsia"/>
          <w:rtl/>
        </w:rPr>
        <w:t>عن</w:t>
      </w:r>
      <w:r w:rsidRPr="00E74795">
        <w:rPr>
          <w:rtl/>
        </w:rPr>
        <w:t xml:space="preserve"> </w:t>
      </w:r>
      <w:r w:rsidRPr="00E74795">
        <w:rPr>
          <w:rFonts w:hint="eastAsia"/>
          <w:rtl/>
        </w:rPr>
        <w:t>طريق</w:t>
      </w:r>
      <w:r w:rsidRPr="00E74795">
        <w:rPr>
          <w:rtl/>
        </w:rPr>
        <w:t xml:space="preserve"> </w:t>
      </w:r>
      <w:r w:rsidRPr="00E74795">
        <w:rPr>
          <w:rFonts w:hint="eastAsia"/>
          <w:rtl/>
        </w:rPr>
        <w:t>إنشاء</w:t>
      </w:r>
      <w:r w:rsidRPr="00E74795">
        <w:rPr>
          <w:rtl/>
        </w:rPr>
        <w:t xml:space="preserve"> </w:t>
      </w:r>
      <w:r w:rsidRPr="00E74795">
        <w:rPr>
          <w:rFonts w:hint="eastAsia"/>
          <w:rtl/>
        </w:rPr>
        <w:t>التعا</w:t>
      </w:r>
      <w:bookmarkStart w:id="2" w:name="TmpSave"/>
      <w:bookmarkEnd w:id="2"/>
      <w:r w:rsidRPr="00E74795">
        <w:rPr>
          <w:rFonts w:hint="eastAsia"/>
          <w:rtl/>
        </w:rPr>
        <w:t>ونيات</w:t>
      </w:r>
      <w:r w:rsidRPr="00E74795">
        <w:rPr>
          <w:rtl/>
        </w:rPr>
        <w:t>.</w:t>
      </w:r>
    </w:p>
    <w:p w:rsidR="003C64BA" w:rsidRPr="007F4772" w:rsidRDefault="003C64BA" w:rsidP="003C64BA">
      <w:pPr>
        <w:pStyle w:val="SingleTxt"/>
        <w:spacing w:after="0" w:line="120" w:lineRule="exact"/>
        <w:rPr>
          <w:sz w:val="12"/>
          <w:rtl/>
        </w:rPr>
      </w:pPr>
    </w:p>
    <w:p w:rsidR="003C64BA" w:rsidRPr="00E7479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E74795">
        <w:rPr>
          <w:rtl/>
        </w:rPr>
        <w:t>4 -</w:t>
      </w:r>
      <w:r>
        <w:rPr>
          <w:rFonts w:hint="cs"/>
          <w:rtl/>
        </w:rPr>
        <w:tab/>
      </w:r>
      <w:r w:rsidRPr="00E74795">
        <w:rPr>
          <w:rFonts w:hint="eastAsia"/>
          <w:rtl/>
        </w:rPr>
        <w:t>الأجر</w:t>
      </w:r>
      <w:r w:rsidRPr="00E74795">
        <w:rPr>
          <w:rtl/>
        </w:rPr>
        <w:t xml:space="preserve"> </w:t>
      </w:r>
      <w:r w:rsidRPr="00E74795">
        <w:rPr>
          <w:rFonts w:hint="eastAsia"/>
          <w:rtl/>
        </w:rPr>
        <w:t>المتساوي</w:t>
      </w:r>
      <w:r w:rsidRPr="00E74795">
        <w:rPr>
          <w:rtl/>
        </w:rPr>
        <w:t xml:space="preserve"> </w:t>
      </w:r>
      <w:r w:rsidRPr="00E74795">
        <w:rPr>
          <w:rFonts w:hint="eastAsia"/>
          <w:rtl/>
        </w:rPr>
        <w:t>عن</w:t>
      </w:r>
      <w:r w:rsidRPr="00E74795">
        <w:rPr>
          <w:rtl/>
        </w:rPr>
        <w:t xml:space="preserve"> </w:t>
      </w:r>
      <w:r w:rsidRPr="00E74795">
        <w:rPr>
          <w:rFonts w:hint="eastAsia"/>
          <w:rtl/>
        </w:rPr>
        <w:t>العمل</w:t>
      </w:r>
      <w:r w:rsidRPr="00E74795">
        <w:rPr>
          <w:rtl/>
        </w:rPr>
        <w:t xml:space="preserve"> </w:t>
      </w:r>
      <w:r w:rsidRPr="00E74795">
        <w:rPr>
          <w:rFonts w:hint="eastAsia"/>
          <w:rtl/>
        </w:rPr>
        <w:t>المتساوي</w:t>
      </w:r>
    </w:p>
    <w:p w:rsidR="003C64BA" w:rsidRPr="00E74795" w:rsidRDefault="003C64BA" w:rsidP="003C64BA">
      <w:pPr>
        <w:pStyle w:val="SingleTxt"/>
        <w:rPr>
          <w:rtl/>
        </w:rPr>
      </w:pPr>
      <w:r w:rsidRPr="00E74795">
        <w:rPr>
          <w:rtl/>
        </w:rPr>
        <w:t xml:space="preserve">49 </w:t>
      </w:r>
      <w:r>
        <w:rPr>
          <w:rFonts w:hint="cs"/>
          <w:rtl/>
        </w:rPr>
        <w:t>-</w:t>
      </w:r>
      <w:r>
        <w:rPr>
          <w:rFonts w:hint="cs"/>
          <w:rtl/>
        </w:rPr>
        <w:tab/>
      </w:r>
      <w:r w:rsidRPr="00E74795">
        <w:rPr>
          <w:rFonts w:hint="eastAsia"/>
          <w:rtl/>
        </w:rPr>
        <w:t>تنص</w:t>
      </w:r>
      <w:r w:rsidRPr="00E74795">
        <w:rPr>
          <w:rtl/>
        </w:rPr>
        <w:t xml:space="preserve"> </w:t>
      </w:r>
      <w:r w:rsidRPr="00E74795">
        <w:rPr>
          <w:rFonts w:hint="eastAsia"/>
          <w:rtl/>
        </w:rPr>
        <w:t>المادة</w:t>
      </w:r>
      <w:r w:rsidRPr="00E74795">
        <w:rPr>
          <w:rtl/>
        </w:rPr>
        <w:t xml:space="preserve"> 29 </w:t>
      </w:r>
      <w:r w:rsidRPr="00E74795">
        <w:rPr>
          <w:rFonts w:hint="eastAsia"/>
          <w:rtl/>
        </w:rPr>
        <w:t>من</w:t>
      </w:r>
      <w:r w:rsidRPr="00E74795">
        <w:rPr>
          <w:rtl/>
        </w:rPr>
        <w:t xml:space="preserve"> </w:t>
      </w:r>
      <w:r w:rsidRPr="00E74795">
        <w:rPr>
          <w:rFonts w:hint="eastAsia"/>
          <w:rtl/>
        </w:rPr>
        <w:t>دستور</w:t>
      </w:r>
      <w:r w:rsidRPr="00E74795">
        <w:rPr>
          <w:rtl/>
        </w:rPr>
        <w:t xml:space="preserve"> </w:t>
      </w:r>
      <w:r w:rsidRPr="00E74795">
        <w:rPr>
          <w:rFonts w:hint="eastAsia"/>
          <w:rtl/>
        </w:rPr>
        <w:t>عام</w:t>
      </w:r>
      <w:r w:rsidRPr="00E74795">
        <w:rPr>
          <w:rtl/>
        </w:rPr>
        <w:t xml:space="preserve"> 2010 </w:t>
      </w:r>
      <w:r w:rsidRPr="00E74795">
        <w:rPr>
          <w:rFonts w:hint="eastAsia"/>
          <w:rtl/>
        </w:rPr>
        <w:t>على</w:t>
      </w:r>
      <w:r w:rsidRPr="00E74795">
        <w:rPr>
          <w:rtl/>
        </w:rPr>
        <w:t xml:space="preserve"> </w:t>
      </w:r>
      <w:r w:rsidRPr="00E74795">
        <w:rPr>
          <w:rFonts w:hint="eastAsia"/>
          <w:rtl/>
        </w:rPr>
        <w:t>ما</w:t>
      </w:r>
      <w:r w:rsidRPr="00E74795">
        <w:rPr>
          <w:rtl/>
        </w:rPr>
        <w:t xml:space="preserve"> </w:t>
      </w:r>
      <w:r w:rsidRPr="00E74795">
        <w:rPr>
          <w:rFonts w:hint="eastAsia"/>
          <w:rtl/>
        </w:rPr>
        <w:t>يلي</w:t>
      </w:r>
      <w:r w:rsidRPr="00E74795">
        <w:rPr>
          <w:rtl/>
        </w:rPr>
        <w:t xml:space="preserve">: </w:t>
      </w:r>
      <w:r>
        <w:rPr>
          <w:rFonts w:hint="cs"/>
          <w:rtl/>
        </w:rPr>
        <w:t>”</w:t>
      </w:r>
      <w:r w:rsidRPr="00E74795">
        <w:rPr>
          <w:rFonts w:hint="eastAsia"/>
          <w:rtl/>
        </w:rPr>
        <w:t>يحق</w:t>
      </w:r>
      <w:r w:rsidRPr="00E74795">
        <w:rPr>
          <w:rtl/>
        </w:rPr>
        <w:t xml:space="preserve"> </w:t>
      </w:r>
      <w:r w:rsidRPr="00E74795">
        <w:rPr>
          <w:rFonts w:hint="eastAsia"/>
          <w:rtl/>
        </w:rPr>
        <w:t>لكل</w:t>
      </w:r>
      <w:r w:rsidRPr="00E74795">
        <w:rPr>
          <w:rtl/>
        </w:rPr>
        <w:t xml:space="preserve"> </w:t>
      </w:r>
      <w:r w:rsidRPr="00E74795">
        <w:rPr>
          <w:rFonts w:hint="eastAsia"/>
          <w:rtl/>
        </w:rPr>
        <w:t>مواطن،</w:t>
      </w:r>
      <w:r w:rsidRPr="00E74795">
        <w:rPr>
          <w:rtl/>
        </w:rPr>
        <w:t xml:space="preserve"> </w:t>
      </w:r>
      <w:r w:rsidRPr="00E74795">
        <w:rPr>
          <w:rFonts w:hint="eastAsia"/>
          <w:rtl/>
        </w:rPr>
        <w:t>وفقا</w:t>
      </w:r>
      <w:r w:rsidRPr="00E74795">
        <w:rPr>
          <w:rtl/>
        </w:rPr>
        <w:t xml:space="preserve"> </w:t>
      </w:r>
      <w:r w:rsidRPr="00E74795">
        <w:rPr>
          <w:rFonts w:hint="eastAsia"/>
          <w:rtl/>
        </w:rPr>
        <w:t>لنوعية</w:t>
      </w:r>
      <w:r w:rsidRPr="00E74795">
        <w:rPr>
          <w:rtl/>
        </w:rPr>
        <w:t xml:space="preserve"> </w:t>
      </w:r>
      <w:r w:rsidRPr="00E74795">
        <w:rPr>
          <w:rFonts w:hint="eastAsia"/>
          <w:rtl/>
        </w:rPr>
        <w:t>ونتيجة</w:t>
      </w:r>
      <w:r w:rsidRPr="00E74795">
        <w:rPr>
          <w:rtl/>
        </w:rPr>
        <w:t xml:space="preserve"> </w:t>
      </w:r>
      <w:r w:rsidRPr="00E74795">
        <w:rPr>
          <w:rFonts w:hint="eastAsia"/>
          <w:rtl/>
        </w:rPr>
        <w:t>عمله،</w:t>
      </w:r>
      <w:r w:rsidRPr="00E74795">
        <w:rPr>
          <w:rtl/>
        </w:rPr>
        <w:t xml:space="preserve"> </w:t>
      </w:r>
      <w:r w:rsidRPr="00E74795">
        <w:rPr>
          <w:rFonts w:hint="eastAsia"/>
          <w:rtl/>
        </w:rPr>
        <w:t>أن</w:t>
      </w:r>
      <w:r w:rsidRPr="00E74795">
        <w:rPr>
          <w:rtl/>
        </w:rPr>
        <w:t xml:space="preserve"> </w:t>
      </w:r>
      <w:r w:rsidRPr="00E74795">
        <w:rPr>
          <w:rFonts w:hint="eastAsia"/>
          <w:rtl/>
        </w:rPr>
        <w:t>يحصل</w:t>
      </w:r>
      <w:r w:rsidRPr="00E74795">
        <w:rPr>
          <w:rtl/>
        </w:rPr>
        <w:t xml:space="preserve"> </w:t>
      </w:r>
      <w:r w:rsidRPr="00E74795">
        <w:rPr>
          <w:rFonts w:hint="eastAsia"/>
          <w:rtl/>
        </w:rPr>
        <w:t>على</w:t>
      </w:r>
      <w:r w:rsidRPr="00E74795">
        <w:rPr>
          <w:rtl/>
        </w:rPr>
        <w:t xml:space="preserve"> </w:t>
      </w:r>
      <w:r w:rsidRPr="00E74795">
        <w:rPr>
          <w:rFonts w:hint="eastAsia"/>
          <w:rtl/>
        </w:rPr>
        <w:t>أجر</w:t>
      </w:r>
      <w:r w:rsidRPr="00E74795">
        <w:rPr>
          <w:rtl/>
        </w:rPr>
        <w:t xml:space="preserve"> </w:t>
      </w:r>
      <w:r w:rsidRPr="00E74795">
        <w:rPr>
          <w:rFonts w:hint="eastAsia"/>
          <w:rtl/>
        </w:rPr>
        <w:t>منصف</w:t>
      </w:r>
      <w:r w:rsidRPr="00E74795">
        <w:rPr>
          <w:rtl/>
        </w:rPr>
        <w:t xml:space="preserve"> </w:t>
      </w:r>
      <w:r w:rsidRPr="00E74795">
        <w:rPr>
          <w:rFonts w:hint="eastAsia"/>
          <w:rtl/>
        </w:rPr>
        <w:t>من</w:t>
      </w:r>
      <w:r w:rsidRPr="00E74795">
        <w:rPr>
          <w:rtl/>
        </w:rPr>
        <w:t xml:space="preserve"> </w:t>
      </w:r>
      <w:r w:rsidRPr="00E74795">
        <w:rPr>
          <w:rFonts w:hint="eastAsia"/>
          <w:rtl/>
        </w:rPr>
        <w:t>شأنه</w:t>
      </w:r>
      <w:r w:rsidRPr="00E74795">
        <w:rPr>
          <w:rtl/>
        </w:rPr>
        <w:t xml:space="preserve"> </w:t>
      </w:r>
      <w:r w:rsidRPr="00E74795">
        <w:rPr>
          <w:rFonts w:hint="eastAsia"/>
          <w:rtl/>
        </w:rPr>
        <w:t>أن</w:t>
      </w:r>
      <w:r w:rsidRPr="00E74795">
        <w:rPr>
          <w:rtl/>
        </w:rPr>
        <w:t xml:space="preserve"> </w:t>
      </w:r>
      <w:r w:rsidRPr="00E74795">
        <w:rPr>
          <w:rFonts w:hint="eastAsia"/>
          <w:rtl/>
        </w:rPr>
        <w:t>يكفل</w:t>
      </w:r>
      <w:r w:rsidRPr="00E74795">
        <w:rPr>
          <w:rtl/>
        </w:rPr>
        <w:t xml:space="preserve"> </w:t>
      </w:r>
      <w:r w:rsidRPr="00E74795">
        <w:rPr>
          <w:rFonts w:hint="eastAsia"/>
          <w:rtl/>
        </w:rPr>
        <w:t>له</w:t>
      </w:r>
      <w:r w:rsidRPr="00E74795">
        <w:rPr>
          <w:rtl/>
        </w:rPr>
        <w:t xml:space="preserve"> </w:t>
      </w:r>
      <w:r>
        <w:rPr>
          <w:rFonts w:hint="eastAsia"/>
          <w:rtl/>
        </w:rPr>
        <w:t>ول</w:t>
      </w:r>
      <w:r>
        <w:rPr>
          <w:rFonts w:hint="cs"/>
          <w:rtl/>
        </w:rPr>
        <w:t>أ</w:t>
      </w:r>
      <w:r w:rsidRPr="00E74795">
        <w:rPr>
          <w:rFonts w:hint="eastAsia"/>
          <w:rtl/>
        </w:rPr>
        <w:t>سرته</w:t>
      </w:r>
      <w:r w:rsidRPr="00E74795">
        <w:rPr>
          <w:rtl/>
        </w:rPr>
        <w:t xml:space="preserve"> </w:t>
      </w:r>
      <w:r w:rsidRPr="00E74795">
        <w:rPr>
          <w:rFonts w:hint="eastAsia"/>
          <w:rtl/>
        </w:rPr>
        <w:t>معيشة</w:t>
      </w:r>
      <w:r w:rsidRPr="00E74795">
        <w:rPr>
          <w:rtl/>
        </w:rPr>
        <w:t xml:space="preserve"> </w:t>
      </w:r>
      <w:r w:rsidRPr="00E74795">
        <w:rPr>
          <w:rFonts w:hint="eastAsia"/>
          <w:rtl/>
        </w:rPr>
        <w:t>تليق</w:t>
      </w:r>
      <w:r w:rsidRPr="00E74795">
        <w:rPr>
          <w:rtl/>
        </w:rPr>
        <w:t xml:space="preserve"> </w:t>
      </w:r>
      <w:r w:rsidRPr="00E74795">
        <w:rPr>
          <w:rFonts w:hint="eastAsia"/>
          <w:rtl/>
        </w:rPr>
        <w:t>بالكرامة</w:t>
      </w:r>
      <w:r w:rsidRPr="00E74795">
        <w:rPr>
          <w:rtl/>
        </w:rPr>
        <w:t xml:space="preserve"> </w:t>
      </w:r>
      <w:r w:rsidRPr="00E74795">
        <w:rPr>
          <w:rFonts w:hint="eastAsia"/>
          <w:rtl/>
        </w:rPr>
        <w:t>الإنسانية</w:t>
      </w:r>
      <w:r w:rsidRPr="00E74795">
        <w:rPr>
          <w:rtl/>
        </w:rPr>
        <w:t>“</w:t>
      </w:r>
    </w:p>
    <w:p w:rsidR="003C64BA" w:rsidRPr="007F4772" w:rsidRDefault="003C64BA" w:rsidP="003C64BA">
      <w:pPr>
        <w:pStyle w:val="SingleTxt"/>
        <w:spacing w:after="0" w:line="120" w:lineRule="exact"/>
        <w:rPr>
          <w:sz w:val="12"/>
          <w:rtl/>
        </w:rPr>
      </w:pPr>
    </w:p>
    <w:p w:rsidR="003C64BA" w:rsidRPr="00E74795" w:rsidRDefault="003C64BA" w:rsidP="003C64BA">
      <w:pPr>
        <w:pStyle w:val="SingleTxt"/>
        <w:rPr>
          <w:rtl/>
        </w:rPr>
      </w:pPr>
    </w:p>
    <w:p w:rsidR="003C64BA" w:rsidRPr="00E7479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E74795">
        <w:rPr>
          <w:rtl/>
        </w:rPr>
        <w:t>5 –</w:t>
      </w:r>
      <w:r>
        <w:rPr>
          <w:rFonts w:hint="cs"/>
          <w:rtl/>
        </w:rPr>
        <w:tab/>
      </w:r>
      <w:r w:rsidRPr="00E74795">
        <w:rPr>
          <w:rFonts w:hint="eastAsia"/>
          <w:rtl/>
        </w:rPr>
        <w:t>الهجرة</w:t>
      </w:r>
      <w:r w:rsidRPr="00E74795">
        <w:rPr>
          <w:rtl/>
        </w:rPr>
        <w:t xml:space="preserve"> </w:t>
      </w:r>
      <w:r w:rsidRPr="00E74795">
        <w:rPr>
          <w:rFonts w:hint="eastAsia"/>
          <w:rtl/>
        </w:rPr>
        <w:t>الاقتصادية</w:t>
      </w:r>
    </w:p>
    <w:p w:rsidR="003C64BA" w:rsidRPr="00611F42" w:rsidRDefault="003C64BA" w:rsidP="003C64BA">
      <w:pPr>
        <w:pStyle w:val="SingleTxt"/>
        <w:rPr>
          <w:rFonts w:hint="cs"/>
          <w:i/>
          <w:iCs/>
          <w:w w:val="100"/>
          <w:rtl/>
        </w:rPr>
      </w:pPr>
      <w:r w:rsidRPr="00611F42">
        <w:rPr>
          <w:w w:val="100"/>
          <w:rtl/>
        </w:rPr>
        <w:t>50</w:t>
      </w:r>
      <w:r w:rsidRPr="00611F42">
        <w:rPr>
          <w:rFonts w:hint="cs"/>
          <w:w w:val="100"/>
          <w:rtl/>
        </w:rPr>
        <w:t xml:space="preserve"> </w:t>
      </w:r>
      <w:r w:rsidRPr="00611F42">
        <w:rPr>
          <w:w w:val="100"/>
          <w:rtl/>
        </w:rPr>
        <w:t>-</w:t>
      </w:r>
      <w:r w:rsidRPr="00611F42">
        <w:rPr>
          <w:rFonts w:hint="cs"/>
          <w:w w:val="100"/>
          <w:rtl/>
        </w:rPr>
        <w:tab/>
      </w:r>
      <w:r w:rsidRPr="00611F42">
        <w:rPr>
          <w:w w:val="100"/>
          <w:rtl/>
        </w:rPr>
        <w:t>تسبب ارتفاع معدل البطالة في زيادة عدد الرجال والنساء الذين هاجروا طلبا للعمل في الخارج ولا سيما في سيشيل وموريشيوس والمملكة العربية السعودية والكويت وقطر ودبي.</w:t>
      </w:r>
    </w:p>
    <w:p w:rsidR="003C64BA" w:rsidRPr="007F4772" w:rsidRDefault="003C64BA" w:rsidP="003C64BA">
      <w:pPr>
        <w:pStyle w:val="SingleTxt"/>
        <w:spacing w:after="0" w:line="120" w:lineRule="exact"/>
        <w:rPr>
          <w:rFonts w:hint="cs"/>
          <w:i/>
          <w:iCs/>
          <w:sz w:val="12"/>
          <w:rtl/>
        </w:rPr>
      </w:pPr>
    </w:p>
    <w:p w:rsidR="003C64BA" w:rsidRDefault="003C64BA" w:rsidP="003C64BA">
      <w:pPr>
        <w:pStyle w:val="SingleTxt"/>
        <w:rPr>
          <w:rFonts w:hint="cs"/>
          <w:b/>
          <w:bCs/>
          <w:rtl/>
        </w:rPr>
      </w:pPr>
      <w:r>
        <w:rPr>
          <w:rFonts w:hint="cs"/>
          <w:b/>
          <w:bCs/>
          <w:rtl/>
        </w:rPr>
        <w:t>الجدول 14</w:t>
      </w:r>
    </w:p>
    <w:p w:rsidR="003C64BA" w:rsidRDefault="003C64BA" w:rsidP="003C64BA">
      <w:pPr>
        <w:pStyle w:val="SingleTxt"/>
        <w:rPr>
          <w:rFonts w:hint="cs"/>
          <w:rtl/>
        </w:rPr>
      </w:pPr>
      <w:r w:rsidRPr="002A2FB3">
        <w:rPr>
          <w:b/>
          <w:bCs/>
          <w:rtl/>
        </w:rPr>
        <w:t>وتيرة المهاجرين في عام 2007</w:t>
      </w:r>
    </w:p>
    <w:p w:rsidR="003C64BA" w:rsidRPr="00B3321B" w:rsidRDefault="003C64BA" w:rsidP="003C64BA">
      <w:pPr>
        <w:pStyle w:val="SingleTxt"/>
        <w:spacing w:after="0" w:line="120" w:lineRule="exact"/>
        <w:rPr>
          <w:rFonts w:hint="cs"/>
          <w:sz w:val="12"/>
          <w:rtl/>
        </w:rPr>
      </w:pPr>
    </w:p>
    <w:tbl>
      <w:tblPr>
        <w:bidiVisual/>
        <w:tblW w:w="0" w:type="auto"/>
        <w:tblInd w:w="1267" w:type="dxa"/>
        <w:tblLook w:val="01E0"/>
      </w:tblPr>
      <w:tblGrid>
        <w:gridCol w:w="1464"/>
        <w:gridCol w:w="1377"/>
        <w:gridCol w:w="1350"/>
        <w:gridCol w:w="1350"/>
        <w:gridCol w:w="1780"/>
      </w:tblGrid>
      <w:tr w:rsidR="003C64BA" w:rsidRPr="00892EA7" w:rsidTr="00892EA7">
        <w:trPr>
          <w:cantSplit/>
          <w:tblHeader/>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البلد</w:t>
            </w:r>
          </w:p>
        </w:tc>
        <w:tc>
          <w:tcPr>
            <w:tcW w:w="1377"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الأعداد</w:t>
            </w:r>
          </w:p>
        </w:tc>
        <w:tc>
          <w:tcPr>
            <w:tcW w:w="135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135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78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أشهر/سنوات الإقامة</w:t>
            </w:r>
          </w:p>
        </w:tc>
      </w:tr>
      <w:tr w:rsidR="003C64BA" w:rsidRPr="00892EA7" w:rsidTr="00892EA7">
        <w:trPr>
          <w:cantSplit/>
          <w:trHeight w:hRule="exact" w:val="115"/>
          <w:tblHeader/>
        </w:trPr>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37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3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3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7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464" w:type="dxa"/>
            <w:tcBorders>
              <w:lef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لبنان</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448</w:t>
            </w:r>
          </w:p>
        </w:tc>
        <w:tc>
          <w:tcPr>
            <w:tcW w:w="135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35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448</w:t>
            </w:r>
          </w:p>
        </w:tc>
        <w:tc>
          <w:tcPr>
            <w:tcW w:w="1780" w:type="dxa"/>
            <w:tcBorders>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سنتان إلى 3 سنوات</w:t>
            </w:r>
          </w:p>
        </w:tc>
      </w:tr>
      <w:tr w:rsidR="003C64BA" w:rsidRPr="00892EA7" w:rsidTr="00892EA7">
        <w:trPr>
          <w:cantSplit/>
        </w:trPr>
        <w:tc>
          <w:tcPr>
            <w:tcW w:w="1464" w:type="dxa"/>
            <w:tcBorders>
              <w:lef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موريشيوس</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276</w:t>
            </w:r>
          </w:p>
        </w:tc>
        <w:tc>
          <w:tcPr>
            <w:tcW w:w="135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76</w:t>
            </w:r>
          </w:p>
        </w:tc>
        <w:tc>
          <w:tcPr>
            <w:tcW w:w="135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200</w:t>
            </w:r>
          </w:p>
        </w:tc>
        <w:tc>
          <w:tcPr>
            <w:tcW w:w="1780" w:type="dxa"/>
            <w:tcBorders>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سنتان إلى 3 سنوات</w:t>
            </w:r>
          </w:p>
        </w:tc>
      </w:tr>
      <w:tr w:rsidR="003C64BA" w:rsidRPr="00892EA7" w:rsidTr="00892EA7">
        <w:trPr>
          <w:cantSplit/>
        </w:trPr>
        <w:tc>
          <w:tcPr>
            <w:tcW w:w="1464" w:type="dxa"/>
            <w:tcBorders>
              <w:lef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سيشيل</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256</w:t>
            </w:r>
          </w:p>
        </w:tc>
        <w:tc>
          <w:tcPr>
            <w:tcW w:w="135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45</w:t>
            </w:r>
          </w:p>
        </w:tc>
        <w:tc>
          <w:tcPr>
            <w:tcW w:w="135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211</w:t>
            </w:r>
          </w:p>
        </w:tc>
        <w:tc>
          <w:tcPr>
            <w:tcW w:w="1780" w:type="dxa"/>
            <w:tcBorders>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سنتان</w:t>
            </w:r>
          </w:p>
        </w:tc>
      </w:tr>
      <w:tr w:rsidR="003C64BA" w:rsidRPr="00892EA7" w:rsidTr="00892EA7">
        <w:trPr>
          <w:cantSplit/>
        </w:trPr>
        <w:tc>
          <w:tcPr>
            <w:tcW w:w="1464" w:type="dxa"/>
            <w:tcBorders>
              <w:left w:val="single" w:sz="2" w:space="0" w:color="auto"/>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مايوت</w:t>
            </w:r>
          </w:p>
        </w:tc>
        <w:tc>
          <w:tcPr>
            <w:tcW w:w="1377"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w:t>
            </w:r>
          </w:p>
        </w:tc>
        <w:tc>
          <w:tcPr>
            <w:tcW w:w="135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w:t>
            </w:r>
          </w:p>
        </w:tc>
        <w:tc>
          <w:tcPr>
            <w:tcW w:w="135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780" w:type="dxa"/>
            <w:tcBorders>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3 أشهر إلى سنة</w:t>
            </w:r>
          </w:p>
        </w:tc>
      </w:tr>
      <w:tr w:rsidR="003C64BA" w:rsidRPr="00892EA7" w:rsidTr="00892EA7">
        <w:trPr>
          <w:cantSplit/>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 xml:space="preserve">   المجموع</w:t>
            </w:r>
          </w:p>
        </w:tc>
        <w:tc>
          <w:tcPr>
            <w:tcW w:w="1377"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985</w:t>
            </w:r>
          </w:p>
        </w:tc>
        <w:tc>
          <w:tcPr>
            <w:tcW w:w="135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126</w:t>
            </w:r>
          </w:p>
        </w:tc>
        <w:tc>
          <w:tcPr>
            <w:tcW w:w="135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859</w:t>
            </w:r>
          </w:p>
        </w:tc>
        <w:tc>
          <w:tcPr>
            <w:tcW w:w="178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p>
        </w:tc>
      </w:tr>
    </w:tbl>
    <w:p w:rsidR="00B07672" w:rsidRPr="00B07672" w:rsidRDefault="00B07672" w:rsidP="00B07672">
      <w:pPr>
        <w:pStyle w:val="SingleTxt"/>
        <w:spacing w:after="0" w:line="120" w:lineRule="exact"/>
        <w:rPr>
          <w:rFonts w:hint="cs"/>
          <w:i/>
          <w:iCs/>
          <w:sz w:val="12"/>
          <w:szCs w:val="26"/>
          <w:rtl/>
        </w:rPr>
      </w:pPr>
    </w:p>
    <w:p w:rsidR="003C64BA" w:rsidRPr="00B07672" w:rsidRDefault="003C64BA" w:rsidP="003C64BA">
      <w:pPr>
        <w:pStyle w:val="SingleTxt"/>
        <w:rPr>
          <w:rFonts w:hint="cs"/>
          <w:b/>
          <w:bCs/>
          <w:i/>
          <w:iCs/>
          <w:sz w:val="26"/>
          <w:szCs w:val="26"/>
          <w:rtl/>
        </w:rPr>
      </w:pPr>
      <w:r w:rsidRPr="00B07672">
        <w:rPr>
          <w:rFonts w:hint="cs"/>
          <w:i/>
          <w:iCs/>
          <w:sz w:val="26"/>
          <w:szCs w:val="26"/>
          <w:rtl/>
        </w:rPr>
        <w:t xml:space="preserve">المصدر: </w:t>
      </w:r>
      <w:r w:rsidRPr="00B07672">
        <w:rPr>
          <w:i/>
          <w:iCs/>
          <w:sz w:val="26"/>
          <w:szCs w:val="26"/>
          <w:rtl/>
        </w:rPr>
        <w:t>وزارة الوظيفة العمومية والعمل والقوانين الاجتماعية</w:t>
      </w:r>
      <w:r w:rsidR="00B07672" w:rsidRPr="00B07672">
        <w:rPr>
          <w:rFonts w:hint="cs"/>
          <w:i/>
          <w:iCs/>
          <w:sz w:val="26"/>
          <w:szCs w:val="26"/>
          <w:rtl/>
        </w:rPr>
        <w:t>.</w:t>
      </w:r>
    </w:p>
    <w:p w:rsidR="003C64BA" w:rsidRPr="00611F42" w:rsidRDefault="003C64BA" w:rsidP="003C64BA">
      <w:pPr>
        <w:pStyle w:val="SingleTxt"/>
        <w:spacing w:after="0" w:line="120" w:lineRule="exact"/>
        <w:rPr>
          <w:rFonts w:hint="cs"/>
          <w:b/>
          <w:bCs/>
          <w:i/>
          <w:iCs/>
          <w:sz w:val="12"/>
          <w:rtl/>
        </w:rPr>
      </w:pPr>
    </w:p>
    <w:p w:rsidR="003C64BA" w:rsidRDefault="003C64BA" w:rsidP="003C64BA">
      <w:pPr>
        <w:pStyle w:val="SingleTxt"/>
        <w:rPr>
          <w:rFonts w:hint="cs"/>
          <w:b/>
          <w:bCs/>
          <w:rtl/>
        </w:rPr>
      </w:pPr>
      <w:r w:rsidRPr="009677C3">
        <w:rPr>
          <w:rFonts w:hint="cs"/>
          <w:b/>
          <w:bCs/>
          <w:rtl/>
        </w:rPr>
        <w:t>الجدول 15</w:t>
      </w:r>
    </w:p>
    <w:p w:rsidR="003C64BA" w:rsidRDefault="003C64BA" w:rsidP="003C64BA">
      <w:pPr>
        <w:pStyle w:val="SingleTxt"/>
        <w:rPr>
          <w:rFonts w:hint="cs"/>
          <w:b/>
          <w:bCs/>
          <w:rtl/>
        </w:rPr>
      </w:pPr>
      <w:r w:rsidRPr="000D7EF9">
        <w:rPr>
          <w:b/>
          <w:bCs/>
          <w:rtl/>
        </w:rPr>
        <w:t>قطاعات نشاط المهاجرين في عام 2007</w:t>
      </w:r>
    </w:p>
    <w:p w:rsidR="003C64BA" w:rsidRPr="008C6DD1" w:rsidRDefault="003C64BA" w:rsidP="003C64BA">
      <w:pPr>
        <w:pStyle w:val="SingleTxt"/>
        <w:spacing w:after="0" w:line="120" w:lineRule="exact"/>
        <w:rPr>
          <w:rFonts w:hint="cs"/>
          <w:b/>
          <w:bCs/>
          <w:sz w:val="12"/>
          <w:rtl/>
        </w:rPr>
      </w:pPr>
    </w:p>
    <w:tbl>
      <w:tblPr>
        <w:bidiVisual/>
        <w:tblW w:w="0" w:type="auto"/>
        <w:tblInd w:w="1267" w:type="dxa"/>
        <w:tblLook w:val="01E0"/>
      </w:tblPr>
      <w:tblGrid>
        <w:gridCol w:w="3660"/>
        <w:gridCol w:w="1341"/>
      </w:tblGrid>
      <w:tr w:rsidR="003C64BA" w:rsidRPr="00892EA7" w:rsidTr="00892EA7">
        <w:trPr>
          <w:cantSplit/>
          <w:tblHeader/>
        </w:trPr>
        <w:tc>
          <w:tcPr>
            <w:tcW w:w="366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r w:rsidRPr="00892EA7">
              <w:rPr>
                <w:rFonts w:eastAsia="MS Mincho"/>
                <w:i/>
                <w:iCs/>
                <w:sz w:val="16"/>
                <w:szCs w:val="24"/>
                <w:rtl/>
              </w:rPr>
              <w:t>العمل</w:t>
            </w:r>
          </w:p>
        </w:tc>
        <w:tc>
          <w:tcPr>
            <w:tcW w:w="134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الأعداد</w:t>
            </w:r>
          </w:p>
        </w:tc>
      </w:tr>
      <w:tr w:rsidR="003C64BA" w:rsidRPr="00892EA7" w:rsidTr="00892EA7">
        <w:trPr>
          <w:cantSplit/>
          <w:trHeight w:hRule="exact" w:val="115"/>
          <w:tblHeader/>
        </w:trPr>
        <w:tc>
          <w:tcPr>
            <w:tcW w:w="36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34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مساعدة عائلية</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209</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عاملة منزلية</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239</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ميكانيكي عالي الدقة</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26</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مشغل آلات</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226</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أخصائي تبريد</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rPr>
              <w:t>مشغل آلة تزيين</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212</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rPr>
              <w:t>عامل تغليف وكساء</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43</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تقني في ميكانيك</w:t>
            </w:r>
            <w:r w:rsidRPr="00892EA7">
              <w:rPr>
                <w:rFonts w:eastAsia="MS Mincho" w:hint="cs"/>
                <w:sz w:val="16"/>
                <w:szCs w:val="24"/>
                <w:rtl/>
              </w:rPr>
              <w:t>ا</w:t>
            </w:r>
            <w:r w:rsidRPr="00892EA7">
              <w:rPr>
                <w:rFonts w:eastAsia="MS Mincho"/>
                <w:sz w:val="16"/>
                <w:szCs w:val="24"/>
                <w:rtl/>
              </w:rPr>
              <w:t xml:space="preserve"> الماك</w:t>
            </w:r>
            <w:r w:rsidRPr="00892EA7">
              <w:rPr>
                <w:rFonts w:eastAsia="MS Mincho" w:hint="cs"/>
                <w:sz w:val="16"/>
                <w:szCs w:val="24"/>
                <w:rtl/>
              </w:rPr>
              <w:t>ي</w:t>
            </w:r>
            <w:r w:rsidRPr="00892EA7">
              <w:rPr>
                <w:rFonts w:eastAsia="MS Mincho"/>
                <w:sz w:val="16"/>
                <w:szCs w:val="24"/>
                <w:rtl/>
              </w:rPr>
              <w:t>نات الثقيلة</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تقني طلاء بمساعدة ال</w:t>
            </w:r>
            <w:r w:rsidRPr="00892EA7">
              <w:rPr>
                <w:rFonts w:eastAsia="MS Mincho" w:hint="cs"/>
                <w:sz w:val="16"/>
                <w:szCs w:val="24"/>
                <w:rtl/>
              </w:rPr>
              <w:t>ح</w:t>
            </w:r>
            <w:r w:rsidRPr="00892EA7">
              <w:rPr>
                <w:rFonts w:eastAsia="MS Mincho"/>
                <w:sz w:val="16"/>
                <w:szCs w:val="24"/>
                <w:rtl/>
              </w:rPr>
              <w:t>اسوب</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مشغل</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10</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مستشار بيداغوجي</w:t>
            </w:r>
          </w:p>
        </w:tc>
        <w:tc>
          <w:tcPr>
            <w:tcW w:w="1341"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14</w:t>
            </w:r>
          </w:p>
        </w:tc>
      </w:tr>
      <w:tr w:rsidR="003C64BA" w:rsidRPr="00892EA7" w:rsidTr="00892EA7">
        <w:trPr>
          <w:cantSplit/>
        </w:trPr>
        <w:tc>
          <w:tcPr>
            <w:tcW w:w="36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b/>
                <w:bCs/>
                <w:sz w:val="16"/>
                <w:szCs w:val="24"/>
                <w:rtl/>
              </w:rPr>
            </w:pPr>
            <w:r w:rsidRPr="00892EA7">
              <w:rPr>
                <w:rFonts w:eastAsia="MS Mincho" w:hint="cs"/>
                <w:b/>
                <w:bCs/>
                <w:sz w:val="16"/>
                <w:szCs w:val="24"/>
                <w:rtl/>
              </w:rPr>
              <w:t xml:space="preserve">   المجموع</w:t>
            </w:r>
          </w:p>
        </w:tc>
        <w:tc>
          <w:tcPr>
            <w:tcW w:w="1341"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985</w:t>
            </w:r>
          </w:p>
        </w:tc>
      </w:tr>
    </w:tbl>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وزارة الوظيفة العمومية والعمل والقوانين الاجتماعية</w:t>
      </w:r>
      <w:r w:rsidR="00B07672">
        <w:rPr>
          <w:rFonts w:hint="cs"/>
          <w:i/>
          <w:iCs/>
          <w:sz w:val="26"/>
          <w:szCs w:val="26"/>
          <w:rtl/>
        </w:rPr>
        <w:t>.</w:t>
      </w:r>
    </w:p>
    <w:p w:rsidR="003C64BA" w:rsidRDefault="003C64BA" w:rsidP="003C64BA">
      <w:pPr>
        <w:pStyle w:val="SingleTxt"/>
        <w:rPr>
          <w:rFonts w:hint="cs"/>
          <w:b/>
          <w:bCs/>
          <w:rtl/>
        </w:rPr>
      </w:pPr>
      <w:r>
        <w:rPr>
          <w:b/>
          <w:bCs/>
          <w:rtl/>
        </w:rPr>
        <w:br w:type="page"/>
      </w:r>
      <w:r>
        <w:rPr>
          <w:rFonts w:hint="cs"/>
          <w:b/>
          <w:bCs/>
          <w:rtl/>
        </w:rPr>
        <w:t>الجدول 16</w:t>
      </w:r>
    </w:p>
    <w:p w:rsidR="003C64BA" w:rsidRPr="00DF5DB7" w:rsidRDefault="003C64BA" w:rsidP="003C64BA">
      <w:pPr>
        <w:pStyle w:val="SingleTxt"/>
        <w:rPr>
          <w:rFonts w:hint="cs"/>
          <w:b/>
          <w:bCs/>
          <w:rtl/>
        </w:rPr>
      </w:pPr>
      <w:r w:rsidRPr="00E238E5">
        <w:rPr>
          <w:b/>
          <w:bCs/>
          <w:rtl/>
        </w:rPr>
        <w:t>وتيرة المهاجرين في عام 2008</w:t>
      </w:r>
    </w:p>
    <w:tbl>
      <w:tblPr>
        <w:bidiVisual/>
        <w:tblW w:w="0" w:type="auto"/>
        <w:tblInd w:w="1267" w:type="dxa"/>
        <w:tblLook w:val="01E0"/>
      </w:tblPr>
      <w:tblGrid>
        <w:gridCol w:w="1464"/>
        <w:gridCol w:w="1464"/>
        <w:gridCol w:w="1464"/>
        <w:gridCol w:w="1329"/>
        <w:gridCol w:w="1600"/>
      </w:tblGrid>
      <w:tr w:rsidR="003C64BA" w:rsidRPr="00892EA7" w:rsidTr="00892EA7">
        <w:trPr>
          <w:cantSplit/>
          <w:tblHeader/>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البلد</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الأعداد</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1329"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60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أشهر/سنوات الإقامة</w:t>
            </w:r>
          </w:p>
        </w:tc>
      </w:tr>
      <w:tr w:rsidR="003C64BA" w:rsidRPr="00892EA7" w:rsidTr="00892EA7">
        <w:trPr>
          <w:cantSplit/>
          <w:trHeight w:hRule="exact" w:val="115"/>
          <w:tblHeader/>
        </w:trPr>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c>
          <w:tcPr>
            <w:tcW w:w="1329"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c>
          <w:tcPr>
            <w:tcW w:w="1600" w:type="dxa"/>
            <w:tcBorders>
              <w:top w:val="single" w:sz="12" w:space="0" w:color="auto"/>
            </w:tcBorders>
            <w:shd w:val="clear" w:color="auto" w:fill="auto"/>
            <w:vAlign w:val="bottom"/>
          </w:tcPr>
          <w:p w:rsidR="003C64BA" w:rsidRPr="00892EA7" w:rsidRDefault="003C64BA" w:rsidP="00892EA7">
            <w:pPr>
              <w:pStyle w:val="SingleTxt"/>
              <w:spacing w:before="40" w:after="80" w:line="20" w:lineRule="exact"/>
              <w:ind w:left="0" w:right="144"/>
              <w:rPr>
                <w:rFonts w:eastAsia="MS Mincho" w:hint="cs"/>
                <w:sz w:val="16"/>
                <w:szCs w:val="24"/>
                <w:rtl/>
              </w:rPr>
            </w:pPr>
          </w:p>
        </w:tc>
      </w:tr>
      <w:tr w:rsidR="003C64BA" w:rsidRPr="00892EA7" w:rsidTr="00892EA7">
        <w:trPr>
          <w:cantSplit/>
        </w:trPr>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لبنان</w:t>
            </w:r>
          </w:p>
        </w:tc>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657</w:t>
            </w:r>
          </w:p>
        </w:tc>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329"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657</w:t>
            </w:r>
          </w:p>
        </w:tc>
        <w:tc>
          <w:tcPr>
            <w:tcW w:w="160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موريشيوس</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133</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76</w:t>
            </w:r>
          </w:p>
        </w:tc>
        <w:tc>
          <w:tcPr>
            <w:tcW w:w="1329"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57</w:t>
            </w:r>
          </w:p>
        </w:tc>
        <w:tc>
          <w:tcPr>
            <w:tcW w:w="16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سيشيل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329"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6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سنة واحدة</w:t>
            </w:r>
          </w:p>
        </w:tc>
      </w:tr>
      <w:tr w:rsidR="003C64BA" w:rsidRPr="00892EA7" w:rsidTr="00892EA7">
        <w:trPr>
          <w:cantSplit/>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 xml:space="preserve">   المجموع</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791</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76</w:t>
            </w:r>
          </w:p>
        </w:tc>
        <w:tc>
          <w:tcPr>
            <w:tcW w:w="1329"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715</w:t>
            </w:r>
          </w:p>
        </w:tc>
        <w:tc>
          <w:tcPr>
            <w:tcW w:w="160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p>
        </w:tc>
      </w:tr>
    </w:tbl>
    <w:p w:rsidR="00B07672" w:rsidRPr="00B07672" w:rsidRDefault="00B07672" w:rsidP="00B07672">
      <w:pPr>
        <w:pStyle w:val="SingleTxt"/>
        <w:spacing w:after="0" w:line="120" w:lineRule="exact"/>
        <w:rPr>
          <w:rFonts w:hint="cs"/>
          <w:i/>
          <w:iCs/>
          <w:sz w:val="12"/>
          <w:rtl/>
        </w:rPr>
      </w:pPr>
    </w:p>
    <w:p w:rsidR="003C64BA" w:rsidRPr="00B07672" w:rsidRDefault="003C64BA" w:rsidP="003C64BA">
      <w:pPr>
        <w:pStyle w:val="SingleTxt"/>
        <w:rPr>
          <w:rFonts w:hint="cs"/>
          <w:b/>
          <w:bCs/>
          <w:i/>
          <w:iCs/>
          <w:sz w:val="26"/>
          <w:szCs w:val="26"/>
          <w:rtl/>
        </w:rPr>
      </w:pPr>
      <w:r w:rsidRPr="00B07672">
        <w:rPr>
          <w:rFonts w:hint="cs"/>
          <w:i/>
          <w:iCs/>
          <w:sz w:val="26"/>
          <w:szCs w:val="26"/>
          <w:rtl/>
        </w:rPr>
        <w:t>المصدر</w:t>
      </w:r>
      <w:r w:rsidRPr="00B07672">
        <w:rPr>
          <w:rFonts w:hint="cs"/>
          <w:b/>
          <w:bCs/>
          <w:i/>
          <w:iCs/>
          <w:sz w:val="26"/>
          <w:szCs w:val="26"/>
          <w:rtl/>
        </w:rPr>
        <w:t xml:space="preserve">: </w:t>
      </w:r>
      <w:r w:rsidRPr="00B07672">
        <w:rPr>
          <w:i/>
          <w:iCs/>
          <w:sz w:val="26"/>
          <w:szCs w:val="26"/>
          <w:rtl/>
        </w:rPr>
        <w:t>وزارة الوظيفة العمومية والعمل والقوانين الاجتماعية</w:t>
      </w:r>
      <w:r w:rsidR="00B07672" w:rsidRPr="00B07672">
        <w:rPr>
          <w:rFonts w:hint="cs"/>
          <w:i/>
          <w:iCs/>
          <w:sz w:val="26"/>
          <w:szCs w:val="26"/>
          <w:rtl/>
        </w:rPr>
        <w:t>.</w:t>
      </w:r>
    </w:p>
    <w:p w:rsidR="003C64BA" w:rsidRPr="00DF5DB7"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sidRPr="009677C3">
        <w:rPr>
          <w:rFonts w:hint="cs"/>
          <w:b/>
          <w:bCs/>
          <w:rtl/>
        </w:rPr>
        <w:t>الجدول 1</w:t>
      </w:r>
      <w:r>
        <w:rPr>
          <w:rFonts w:hint="cs"/>
          <w:b/>
          <w:bCs/>
          <w:rtl/>
        </w:rPr>
        <w:t>7</w:t>
      </w:r>
    </w:p>
    <w:p w:rsidR="003C64BA" w:rsidRPr="00DF5DB7" w:rsidRDefault="003C64BA" w:rsidP="003C64BA">
      <w:pPr>
        <w:pStyle w:val="SingleTxt"/>
        <w:rPr>
          <w:rFonts w:hint="cs"/>
          <w:b/>
          <w:bCs/>
          <w:rtl/>
        </w:rPr>
      </w:pPr>
      <w:r w:rsidRPr="00A13A94">
        <w:rPr>
          <w:b/>
          <w:bCs/>
          <w:rtl/>
        </w:rPr>
        <w:t>قطاعات نشاط المهاجرين في عام 200</w:t>
      </w:r>
      <w:r>
        <w:rPr>
          <w:b/>
          <w:bCs/>
          <w:rtl/>
        </w:rPr>
        <w:t>8</w:t>
      </w:r>
    </w:p>
    <w:tbl>
      <w:tblPr>
        <w:bidiVisual/>
        <w:tblW w:w="0" w:type="auto"/>
        <w:tblInd w:w="1267" w:type="dxa"/>
        <w:tblLook w:val="01E0"/>
      </w:tblPr>
      <w:tblGrid>
        <w:gridCol w:w="3660"/>
        <w:gridCol w:w="1341"/>
      </w:tblGrid>
      <w:tr w:rsidR="003C64BA" w:rsidRPr="00892EA7" w:rsidTr="00892EA7">
        <w:trPr>
          <w:cantSplit/>
          <w:tblHeader/>
        </w:trPr>
        <w:tc>
          <w:tcPr>
            <w:tcW w:w="366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r w:rsidRPr="00892EA7">
              <w:rPr>
                <w:rFonts w:eastAsia="MS Mincho" w:hint="cs"/>
                <w:i/>
                <w:iCs/>
                <w:sz w:val="16"/>
                <w:szCs w:val="24"/>
                <w:rtl/>
              </w:rPr>
              <w:t>العمل</w:t>
            </w:r>
          </w:p>
        </w:tc>
        <w:tc>
          <w:tcPr>
            <w:tcW w:w="134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العدد</w:t>
            </w:r>
          </w:p>
        </w:tc>
      </w:tr>
      <w:tr w:rsidR="003C64BA" w:rsidRPr="00892EA7" w:rsidTr="00892EA7">
        <w:trPr>
          <w:cantSplit/>
          <w:trHeight w:hRule="exact" w:val="115"/>
          <w:tblHeader/>
        </w:trPr>
        <w:tc>
          <w:tcPr>
            <w:tcW w:w="36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34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عاملة منزلية</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657</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cs"/>
                <w:sz w:val="16"/>
                <w:szCs w:val="24"/>
                <w:rtl/>
              </w:rPr>
              <w:t>مشغل آلة تزيين</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58</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مساعد طباخ</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مختص بمناولة المواد</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73</w:t>
            </w:r>
          </w:p>
        </w:tc>
      </w:tr>
      <w:tr w:rsidR="003C64BA" w:rsidRPr="00892EA7" w:rsidTr="00892EA7">
        <w:trPr>
          <w:cantSplit/>
        </w:trPr>
        <w:tc>
          <w:tcPr>
            <w:tcW w:w="3660"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sz w:val="16"/>
                <w:szCs w:val="24"/>
                <w:rtl/>
              </w:rPr>
              <w:t>موظف رعاية حيوانات</w:t>
            </w:r>
          </w:p>
        </w:tc>
        <w:tc>
          <w:tcPr>
            <w:tcW w:w="1341"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w:t>
            </w:r>
          </w:p>
        </w:tc>
      </w:tr>
      <w:tr w:rsidR="003C64BA" w:rsidRPr="00892EA7" w:rsidTr="00892EA7">
        <w:trPr>
          <w:cantSplit/>
        </w:trPr>
        <w:tc>
          <w:tcPr>
            <w:tcW w:w="36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b/>
                <w:bCs/>
                <w:sz w:val="16"/>
                <w:szCs w:val="24"/>
                <w:rtl/>
              </w:rPr>
            </w:pPr>
            <w:r w:rsidRPr="00892EA7">
              <w:rPr>
                <w:rFonts w:eastAsia="MS Mincho" w:hint="cs"/>
                <w:b/>
                <w:bCs/>
                <w:sz w:val="16"/>
                <w:szCs w:val="24"/>
                <w:rtl/>
              </w:rPr>
              <w:t xml:space="preserve">   المجموع</w:t>
            </w:r>
          </w:p>
        </w:tc>
        <w:tc>
          <w:tcPr>
            <w:tcW w:w="1341"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b/>
                <w:bCs/>
                <w:sz w:val="16"/>
                <w:szCs w:val="24"/>
                <w:rtl/>
              </w:rPr>
              <w:t>791</w:t>
            </w:r>
          </w:p>
        </w:tc>
      </w:tr>
    </w:tbl>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sz w:val="26"/>
          <w:szCs w:val="26"/>
          <w:rtl/>
        </w:rPr>
        <w:t>وزارة الوظيفة العمومية والعمل والقوانين الاجتماعية</w:t>
      </w:r>
      <w:r w:rsidRPr="00B07672">
        <w:rPr>
          <w:rFonts w:hint="cs"/>
          <w:i/>
          <w:iCs/>
          <w:sz w:val="26"/>
          <w:szCs w:val="26"/>
          <w:rtl/>
        </w:rPr>
        <w:t>.</w:t>
      </w:r>
    </w:p>
    <w:p w:rsidR="003C64BA" w:rsidRDefault="003C64BA" w:rsidP="005325BF">
      <w:pPr>
        <w:pStyle w:val="SingleTxt"/>
        <w:spacing w:after="0"/>
        <w:ind w:left="1267" w:right="1267"/>
        <w:rPr>
          <w:rFonts w:hint="cs"/>
          <w:b/>
          <w:bCs/>
          <w:rtl/>
        </w:rPr>
      </w:pPr>
      <w:r>
        <w:rPr>
          <w:rFonts w:hint="cs"/>
          <w:b/>
          <w:bCs/>
          <w:rtl/>
        </w:rPr>
        <w:t>الجدول 18</w:t>
      </w:r>
    </w:p>
    <w:p w:rsidR="003C64BA" w:rsidRDefault="003C64BA" w:rsidP="003C64BA">
      <w:pPr>
        <w:pStyle w:val="SingleTxt"/>
        <w:rPr>
          <w:rFonts w:hint="cs"/>
          <w:b/>
          <w:bCs/>
          <w:rtl/>
        </w:rPr>
      </w:pPr>
      <w:r w:rsidRPr="00A13A94">
        <w:rPr>
          <w:b/>
          <w:bCs/>
          <w:rtl/>
        </w:rPr>
        <w:t>وتيرة المهاجرين في عام 200</w:t>
      </w:r>
      <w:r>
        <w:rPr>
          <w:b/>
          <w:bCs/>
          <w:rtl/>
        </w:rPr>
        <w:t>9</w:t>
      </w:r>
    </w:p>
    <w:p w:rsidR="003C64BA" w:rsidRPr="0032572F" w:rsidRDefault="003C64BA" w:rsidP="003C64BA">
      <w:pPr>
        <w:pStyle w:val="SingleTxt"/>
        <w:spacing w:after="0" w:line="120" w:lineRule="exact"/>
        <w:rPr>
          <w:sz w:val="12"/>
          <w:rtl/>
        </w:rPr>
      </w:pPr>
    </w:p>
    <w:tbl>
      <w:tblPr>
        <w:bidiVisual/>
        <w:tblW w:w="0" w:type="auto"/>
        <w:tblInd w:w="1267" w:type="dxa"/>
        <w:tblLook w:val="01E0"/>
      </w:tblPr>
      <w:tblGrid>
        <w:gridCol w:w="1464"/>
        <w:gridCol w:w="1287"/>
        <w:gridCol w:w="1440"/>
        <w:gridCol w:w="1440"/>
        <w:gridCol w:w="1690"/>
      </w:tblGrid>
      <w:tr w:rsidR="003C64BA" w:rsidRPr="00892EA7" w:rsidTr="00892EA7">
        <w:trPr>
          <w:cantSplit/>
          <w:tblHeader/>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البلد</w:t>
            </w:r>
          </w:p>
        </w:tc>
        <w:tc>
          <w:tcPr>
            <w:tcW w:w="1287"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الأعداد</w:t>
            </w:r>
          </w:p>
        </w:tc>
        <w:tc>
          <w:tcPr>
            <w:tcW w:w="144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144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6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أشهر/سنوات الإقامة</w:t>
            </w:r>
          </w:p>
        </w:tc>
      </w:tr>
      <w:tr w:rsidR="003C64BA" w:rsidRPr="00892EA7" w:rsidTr="00892EA7">
        <w:trPr>
          <w:cantSplit/>
          <w:trHeight w:hRule="exact" w:val="115"/>
          <w:tblHeader/>
        </w:trPr>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28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4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44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6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لبنان</w:t>
            </w:r>
          </w:p>
        </w:tc>
        <w:tc>
          <w:tcPr>
            <w:tcW w:w="1287"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919 3</w:t>
            </w:r>
          </w:p>
        </w:tc>
        <w:tc>
          <w:tcPr>
            <w:tcW w:w="144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44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919 3</w:t>
            </w:r>
          </w:p>
        </w:tc>
        <w:tc>
          <w:tcPr>
            <w:tcW w:w="169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موريشيوس</w:t>
            </w:r>
          </w:p>
        </w:tc>
        <w:tc>
          <w:tcPr>
            <w:tcW w:w="1287"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294</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62</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232</w:t>
            </w:r>
          </w:p>
        </w:tc>
        <w:tc>
          <w:tcPr>
            <w:tcW w:w="16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سنة إلى 3 سنوا</w:t>
            </w:r>
            <w:r w:rsidRPr="00892EA7">
              <w:rPr>
                <w:rFonts w:eastAsia="MS Mincho" w:hint="cs"/>
                <w:sz w:val="26"/>
                <w:szCs w:val="26"/>
                <w:rtl/>
              </w:rPr>
              <w:t>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سيشيل</w:t>
            </w:r>
          </w:p>
        </w:tc>
        <w:tc>
          <w:tcPr>
            <w:tcW w:w="1287"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133</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75</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58</w:t>
            </w:r>
          </w:p>
        </w:tc>
        <w:tc>
          <w:tcPr>
            <w:tcW w:w="16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مايوت</w:t>
            </w:r>
          </w:p>
        </w:tc>
        <w:tc>
          <w:tcPr>
            <w:tcW w:w="1287"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19</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19</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6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3 أشهر إلى سنة</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الكويت</w:t>
            </w:r>
          </w:p>
        </w:tc>
        <w:tc>
          <w:tcPr>
            <w:tcW w:w="1287"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44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w:t>
            </w:r>
          </w:p>
        </w:tc>
        <w:tc>
          <w:tcPr>
            <w:tcW w:w="16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 xml:space="preserve">   المجموع</w:t>
            </w:r>
          </w:p>
        </w:tc>
        <w:tc>
          <w:tcPr>
            <w:tcW w:w="1287"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372 4</w:t>
            </w:r>
          </w:p>
        </w:tc>
        <w:tc>
          <w:tcPr>
            <w:tcW w:w="144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156</w:t>
            </w:r>
          </w:p>
        </w:tc>
        <w:tc>
          <w:tcPr>
            <w:tcW w:w="144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216 4</w:t>
            </w:r>
          </w:p>
        </w:tc>
        <w:tc>
          <w:tcPr>
            <w:tcW w:w="16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r>
    </w:tbl>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وزارة الوظيفة العمومية والعمل والقوانين الاجتماعية</w:t>
      </w:r>
      <w:r w:rsidRPr="00B07672">
        <w:rPr>
          <w:rFonts w:hint="cs"/>
          <w:i/>
          <w:iCs/>
          <w:sz w:val="26"/>
          <w:szCs w:val="26"/>
          <w:rtl/>
        </w:rPr>
        <w:t>.</w:t>
      </w:r>
    </w:p>
    <w:p w:rsidR="003C64BA" w:rsidRDefault="003C64BA" w:rsidP="003C64BA">
      <w:pPr>
        <w:pStyle w:val="SingleTxt"/>
        <w:rPr>
          <w:rFonts w:hint="cs"/>
          <w:b/>
          <w:bCs/>
          <w:rtl/>
        </w:rPr>
      </w:pPr>
      <w:r>
        <w:rPr>
          <w:rFonts w:hint="cs"/>
          <w:b/>
          <w:bCs/>
          <w:rtl/>
        </w:rPr>
        <w:t>الجدول 19</w:t>
      </w:r>
    </w:p>
    <w:p w:rsidR="003C64BA" w:rsidRDefault="003C64BA" w:rsidP="003C64BA">
      <w:pPr>
        <w:pStyle w:val="SingleTxt"/>
        <w:rPr>
          <w:rFonts w:hint="cs"/>
          <w:b/>
          <w:bCs/>
          <w:rtl/>
        </w:rPr>
      </w:pPr>
      <w:r w:rsidRPr="0022609D">
        <w:rPr>
          <w:b/>
          <w:bCs/>
          <w:rtl/>
        </w:rPr>
        <w:t>قطاعات نشاط المهاجرين في عام 200</w:t>
      </w:r>
      <w:r>
        <w:rPr>
          <w:b/>
          <w:bCs/>
          <w:rtl/>
        </w:rPr>
        <w:t>9</w:t>
      </w:r>
    </w:p>
    <w:p w:rsidR="003C64BA" w:rsidRPr="0032572F" w:rsidRDefault="003C64BA" w:rsidP="003C64BA">
      <w:pPr>
        <w:pStyle w:val="SingleTxt"/>
        <w:spacing w:after="0" w:line="120" w:lineRule="exact"/>
        <w:rPr>
          <w:sz w:val="12"/>
          <w:rtl/>
        </w:rPr>
      </w:pPr>
    </w:p>
    <w:tbl>
      <w:tblPr>
        <w:bidiVisual/>
        <w:tblW w:w="0" w:type="auto"/>
        <w:tblInd w:w="1267" w:type="dxa"/>
        <w:tblLook w:val="01E0"/>
      </w:tblPr>
      <w:tblGrid>
        <w:gridCol w:w="3291"/>
        <w:gridCol w:w="990"/>
        <w:gridCol w:w="990"/>
        <w:gridCol w:w="1350"/>
      </w:tblGrid>
      <w:tr w:rsidR="003C64BA" w:rsidRPr="00892EA7" w:rsidTr="00892EA7">
        <w:trPr>
          <w:cantSplit/>
          <w:tblHeader/>
        </w:trPr>
        <w:tc>
          <w:tcPr>
            <w:tcW w:w="329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العمل</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35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المدة</w:t>
            </w:r>
          </w:p>
        </w:tc>
      </w:tr>
      <w:tr w:rsidR="003C64BA" w:rsidRPr="00892EA7" w:rsidTr="00892EA7">
        <w:trPr>
          <w:cantSplit/>
          <w:trHeight w:hRule="exact" w:val="115"/>
          <w:tblHeader/>
        </w:trPr>
        <w:tc>
          <w:tcPr>
            <w:tcW w:w="329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3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3291"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عاملة منزلية</w:t>
            </w:r>
          </w:p>
        </w:tc>
        <w:tc>
          <w:tcPr>
            <w:tcW w:w="99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926 3</w:t>
            </w:r>
          </w:p>
        </w:tc>
        <w:tc>
          <w:tcPr>
            <w:tcW w:w="135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مشغل آلة تزيين</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58</w:t>
            </w: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مساعد طباخ</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مختص بمناولة المواد</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73</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موظف رعاية حيوانات</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سنة</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طلاء سيارات أخصائي صيانة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 أشهر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صيانة وتصليح دوائر</w:t>
            </w:r>
            <w:r w:rsidRPr="00892EA7">
              <w:rPr>
                <w:rFonts w:eastAsia="MS Mincho" w:hint="cs"/>
                <w:sz w:val="26"/>
                <w:szCs w:val="26"/>
                <w:rtl/>
              </w:rPr>
              <w:t xml:space="preserve"> </w:t>
            </w:r>
            <w:r w:rsidRPr="00892EA7">
              <w:rPr>
                <w:rFonts w:eastAsia="MS Mincho"/>
                <w:sz w:val="26"/>
                <w:szCs w:val="26"/>
                <w:rtl/>
              </w:rPr>
              <w:t>وآلات إرسال</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8 أشهر/سنة</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صيانة وتصليح</w:t>
            </w:r>
            <w:r w:rsidRPr="00892EA7">
              <w:rPr>
                <w:rFonts w:eastAsia="MS Mincho" w:hint="cs"/>
                <w:sz w:val="26"/>
                <w:szCs w:val="26"/>
                <w:rtl/>
              </w:rPr>
              <w:t xml:space="preserve"> </w:t>
            </w:r>
            <w:r w:rsidRPr="00892EA7">
              <w:rPr>
                <w:rFonts w:eastAsia="MS Mincho"/>
                <w:sz w:val="26"/>
                <w:szCs w:val="26"/>
                <w:rtl/>
              </w:rPr>
              <w:t>دوائر ونظم ومحركات</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 أشهر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صيانة وتصليح</w:t>
            </w:r>
            <w:r w:rsidRPr="00892EA7">
              <w:rPr>
                <w:rFonts w:eastAsia="MS Mincho" w:hint="cs"/>
                <w:sz w:val="26"/>
                <w:szCs w:val="26"/>
                <w:rtl/>
              </w:rPr>
              <w:t xml:space="preserve"> </w:t>
            </w:r>
            <w:r w:rsidRPr="00892EA7">
              <w:rPr>
                <w:rFonts w:eastAsia="MS Mincho"/>
                <w:sz w:val="26"/>
                <w:szCs w:val="26"/>
                <w:rtl/>
              </w:rPr>
              <w:t>دوائر</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 أشهر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صيانة وتصليح</w:t>
            </w:r>
            <w:r w:rsidRPr="00892EA7">
              <w:rPr>
                <w:rFonts w:eastAsia="MS Mincho" w:hint="cs"/>
                <w:sz w:val="26"/>
                <w:szCs w:val="26"/>
                <w:rtl/>
              </w:rPr>
              <w:t xml:space="preserve"> </w:t>
            </w:r>
            <w:r w:rsidR="00B07672">
              <w:rPr>
                <w:rFonts w:eastAsia="MS Mincho"/>
                <w:sz w:val="26"/>
                <w:szCs w:val="26"/>
                <w:rtl/>
              </w:rPr>
              <w:t xml:space="preserve">نظم </w:t>
            </w:r>
            <w:r w:rsidR="00B07672">
              <w:rPr>
                <w:rFonts w:eastAsia="MS Mincho" w:hint="cs"/>
                <w:sz w:val="26"/>
                <w:szCs w:val="26"/>
                <w:rtl/>
              </w:rPr>
              <w:t>إ</w:t>
            </w:r>
            <w:r w:rsidRPr="00892EA7">
              <w:rPr>
                <w:rFonts w:eastAsia="MS Mincho"/>
                <w:sz w:val="26"/>
                <w:szCs w:val="26"/>
                <w:rtl/>
              </w:rPr>
              <w:t>لكترونية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 أشهر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صيانة وتصليح نظم كهربائية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 أشهر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متخصص في أدوات</w:t>
            </w:r>
            <w:r w:rsidRPr="00892EA7">
              <w:rPr>
                <w:rFonts w:eastAsia="MS Mincho" w:hint="cs"/>
                <w:sz w:val="26"/>
                <w:szCs w:val="26"/>
                <w:rtl/>
              </w:rPr>
              <w:t xml:space="preserve"> </w:t>
            </w:r>
            <w:r w:rsidRPr="00892EA7">
              <w:rPr>
                <w:rFonts w:eastAsia="MS Mincho"/>
                <w:sz w:val="26"/>
                <w:szCs w:val="26"/>
                <w:rtl/>
              </w:rPr>
              <w:t>الآلات</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أشهر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أعمال صيانة</w:t>
            </w:r>
            <w:r w:rsidRPr="00892EA7">
              <w:rPr>
                <w:rFonts w:eastAsia="MS Mincho" w:hint="cs"/>
                <w:sz w:val="26"/>
                <w:szCs w:val="26"/>
                <w:rtl/>
              </w:rPr>
              <w:t xml:space="preserve"> </w:t>
            </w:r>
            <w:r w:rsidRPr="00892EA7">
              <w:rPr>
                <w:rFonts w:eastAsia="MS Mincho"/>
                <w:sz w:val="26"/>
                <w:szCs w:val="26"/>
                <w:rtl/>
              </w:rPr>
              <w:t>أدوات تكميلية لعيادة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11 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في الميكانيك</w:t>
            </w:r>
            <w:r w:rsidRPr="00892EA7">
              <w:rPr>
                <w:rFonts w:eastAsia="MS Mincho" w:hint="cs"/>
                <w:sz w:val="26"/>
                <w:szCs w:val="26"/>
                <w:rtl/>
              </w:rPr>
              <w:t>ا</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أشهر</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آلات</w:t>
            </w:r>
            <w:r w:rsidRPr="00892EA7">
              <w:rPr>
                <w:rFonts w:eastAsia="MS Mincho"/>
                <w:sz w:val="26"/>
                <w:szCs w:val="26"/>
              </w:rPr>
              <w:t xml:space="preserve"> </w:t>
            </w:r>
            <w:r w:rsidRPr="00892EA7">
              <w:rPr>
                <w:rFonts w:eastAsia="MS Mincho"/>
                <w:sz w:val="26"/>
                <w:szCs w:val="26"/>
                <w:rtl/>
              </w:rPr>
              <w:t xml:space="preserve"> (نسيج)</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62</w:t>
            </w: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آلات</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16</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169</w:t>
            </w: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9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غير مذكور</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35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329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 xml:space="preserve">   المجموع</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156</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216 4</w:t>
            </w:r>
          </w:p>
        </w:tc>
        <w:tc>
          <w:tcPr>
            <w:tcW w:w="135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r>
    </w:tbl>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sz w:val="26"/>
          <w:szCs w:val="26"/>
          <w:rtl/>
        </w:rPr>
        <w:t>وزارة الوظيفة العمومية والعمل والقوانين الاجتماعية</w:t>
      </w:r>
      <w:r w:rsidRPr="00B07672">
        <w:rPr>
          <w:rFonts w:hint="cs"/>
          <w:i/>
          <w:iCs/>
          <w:sz w:val="26"/>
          <w:szCs w:val="26"/>
          <w:rtl/>
        </w:rPr>
        <w:t>.</w:t>
      </w:r>
    </w:p>
    <w:p w:rsidR="003C64BA" w:rsidRPr="004600CE" w:rsidRDefault="003C64BA" w:rsidP="003C64BA">
      <w:pPr>
        <w:pStyle w:val="SingleTxt"/>
        <w:spacing w:after="0" w:line="120" w:lineRule="exact"/>
        <w:rPr>
          <w:rFonts w:hint="cs"/>
          <w:b/>
          <w:bCs/>
          <w:sz w:val="12"/>
          <w:rtl/>
        </w:rPr>
      </w:pPr>
    </w:p>
    <w:p w:rsidR="003C64BA" w:rsidRPr="0074240A"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rtl/>
        </w:rPr>
        <w:t>الجدول 20</w:t>
      </w:r>
    </w:p>
    <w:p w:rsidR="003C64BA" w:rsidRDefault="003C64BA" w:rsidP="003C64BA">
      <w:pPr>
        <w:pStyle w:val="SingleTxt"/>
        <w:rPr>
          <w:rFonts w:hint="cs"/>
          <w:b/>
          <w:bCs/>
          <w:rtl/>
        </w:rPr>
      </w:pPr>
      <w:r w:rsidRPr="00E637E7">
        <w:rPr>
          <w:b/>
          <w:bCs/>
          <w:rtl/>
        </w:rPr>
        <w:t>وتيرة المهاجرين في عام 20</w:t>
      </w:r>
      <w:r>
        <w:rPr>
          <w:b/>
          <w:bCs/>
          <w:rtl/>
        </w:rPr>
        <w:t>10</w:t>
      </w:r>
    </w:p>
    <w:p w:rsidR="003C64BA" w:rsidRPr="0032572F" w:rsidRDefault="003C64BA" w:rsidP="003C64BA">
      <w:pPr>
        <w:pStyle w:val="SingleTxt"/>
        <w:spacing w:after="0" w:line="120" w:lineRule="exact"/>
        <w:rPr>
          <w:sz w:val="12"/>
          <w:rtl/>
        </w:rPr>
      </w:pPr>
    </w:p>
    <w:tbl>
      <w:tblPr>
        <w:bidiVisual/>
        <w:tblW w:w="0" w:type="auto"/>
        <w:tblInd w:w="1267" w:type="dxa"/>
        <w:tblLook w:val="01E0"/>
      </w:tblPr>
      <w:tblGrid>
        <w:gridCol w:w="2031"/>
        <w:gridCol w:w="1260"/>
        <w:gridCol w:w="1170"/>
        <w:gridCol w:w="1260"/>
        <w:gridCol w:w="1800"/>
      </w:tblGrid>
      <w:tr w:rsidR="003C64BA" w:rsidRPr="00892EA7" w:rsidTr="00892EA7">
        <w:trPr>
          <w:cantSplit/>
          <w:tblHeader/>
        </w:trPr>
        <w:tc>
          <w:tcPr>
            <w:tcW w:w="203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البلد</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الأعداد</w:t>
            </w:r>
          </w:p>
        </w:tc>
        <w:tc>
          <w:tcPr>
            <w:tcW w:w="117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80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أشهر/سنوات الإقامة</w:t>
            </w:r>
          </w:p>
        </w:tc>
      </w:tr>
      <w:tr w:rsidR="003C64BA" w:rsidRPr="00892EA7" w:rsidTr="00892EA7">
        <w:trPr>
          <w:cantSplit/>
          <w:trHeight w:hRule="exact" w:val="115"/>
          <w:tblHeader/>
        </w:trPr>
        <w:tc>
          <w:tcPr>
            <w:tcW w:w="20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2031"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لبنان</w:t>
            </w:r>
          </w:p>
        </w:tc>
        <w:tc>
          <w:tcPr>
            <w:tcW w:w="126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23</w:t>
            </w:r>
          </w:p>
        </w:tc>
        <w:tc>
          <w:tcPr>
            <w:tcW w:w="117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126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21</w:t>
            </w:r>
          </w:p>
        </w:tc>
        <w:tc>
          <w:tcPr>
            <w:tcW w:w="180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موريشيوس</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206</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161</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45</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 إلى 3 سنوات</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قطر</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مايوت</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صفر</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سنة</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الكويت</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116</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116</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مصر</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108</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108</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دبي</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 إلى 3 سنوات</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المملكة العربية السعودية</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03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sz w:val="26"/>
                <w:szCs w:val="26"/>
                <w:rtl/>
              </w:rPr>
              <w:t xml:space="preserve">   </w:t>
            </w:r>
            <w:r w:rsidRPr="00892EA7">
              <w:rPr>
                <w:rFonts w:eastAsia="MS Mincho" w:hint="cs"/>
                <w:b/>
                <w:bCs/>
                <w:sz w:val="26"/>
                <w:szCs w:val="26"/>
                <w:rtl/>
              </w:rPr>
              <w:t>المجموع</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461</w:t>
            </w:r>
          </w:p>
        </w:tc>
        <w:tc>
          <w:tcPr>
            <w:tcW w:w="117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274</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186</w:t>
            </w:r>
          </w:p>
        </w:tc>
        <w:tc>
          <w:tcPr>
            <w:tcW w:w="180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r>
    </w:tbl>
    <w:p w:rsidR="00B07672" w:rsidRPr="00B07672" w:rsidRDefault="00B07672" w:rsidP="00B07672">
      <w:pPr>
        <w:pStyle w:val="SingleTxt"/>
        <w:spacing w:after="0" w:line="120" w:lineRule="exact"/>
        <w:rPr>
          <w:rFonts w:hint="cs"/>
          <w:b/>
          <w:bCs/>
          <w:i/>
          <w:iCs/>
          <w:sz w:val="12"/>
          <w:rtl/>
        </w:rPr>
      </w:pPr>
    </w:p>
    <w:p w:rsidR="003C64BA" w:rsidRPr="0074240A" w:rsidRDefault="003C64BA" w:rsidP="003C64BA">
      <w:pPr>
        <w:pStyle w:val="SingleTxt"/>
        <w:rPr>
          <w:rFonts w:hint="cs"/>
          <w:rtl/>
        </w:rPr>
      </w:pPr>
      <w:r w:rsidRPr="00B07672">
        <w:rPr>
          <w:rFonts w:hint="cs"/>
          <w:i/>
          <w:iCs/>
          <w:sz w:val="26"/>
          <w:szCs w:val="26"/>
          <w:rtl/>
        </w:rPr>
        <w:t>المصدر:</w:t>
      </w:r>
      <w:r w:rsidRPr="00B07672">
        <w:rPr>
          <w:rFonts w:hint="cs"/>
          <w:sz w:val="26"/>
          <w:szCs w:val="26"/>
          <w:rtl/>
        </w:rPr>
        <w:t xml:space="preserve"> </w:t>
      </w:r>
      <w:r w:rsidRPr="00B07672">
        <w:rPr>
          <w:i/>
          <w:iCs/>
          <w:sz w:val="26"/>
          <w:szCs w:val="26"/>
          <w:rtl/>
        </w:rPr>
        <w:t>وزارة الوظيفة العمومية والعمل والقوانين الاجتماعية</w:t>
      </w:r>
      <w:r>
        <w:rPr>
          <w:rFonts w:hint="cs"/>
          <w:rtl/>
        </w:rPr>
        <w:t>.</w:t>
      </w:r>
    </w:p>
    <w:p w:rsidR="003C64BA" w:rsidRPr="00B07672" w:rsidRDefault="003C64BA" w:rsidP="00B07672">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rtl/>
        </w:rPr>
        <w:t>الجدول 21</w:t>
      </w:r>
    </w:p>
    <w:p w:rsidR="003C64BA" w:rsidRDefault="003C64BA" w:rsidP="003C64BA">
      <w:pPr>
        <w:pStyle w:val="SingleTxt"/>
        <w:rPr>
          <w:rFonts w:hint="cs"/>
          <w:b/>
          <w:bCs/>
          <w:rtl/>
        </w:rPr>
      </w:pPr>
      <w:r w:rsidRPr="00233862">
        <w:rPr>
          <w:b/>
          <w:bCs/>
          <w:rtl/>
        </w:rPr>
        <w:t>قطاعات نشاط المهاجرين في عام 20</w:t>
      </w:r>
      <w:r>
        <w:rPr>
          <w:b/>
          <w:bCs/>
          <w:rtl/>
        </w:rPr>
        <w:t>10</w:t>
      </w:r>
    </w:p>
    <w:p w:rsidR="003C64BA" w:rsidRPr="0032572F" w:rsidRDefault="003C64BA" w:rsidP="003C64BA">
      <w:pPr>
        <w:pStyle w:val="SingleTxt"/>
        <w:spacing w:after="0" w:line="120" w:lineRule="exact"/>
        <w:rPr>
          <w:sz w:val="12"/>
          <w:rtl/>
        </w:rPr>
      </w:pPr>
    </w:p>
    <w:tbl>
      <w:tblPr>
        <w:bidiVisual/>
        <w:tblW w:w="0" w:type="auto"/>
        <w:tblInd w:w="1267" w:type="dxa"/>
        <w:tblLook w:val="01E0"/>
      </w:tblPr>
      <w:tblGrid>
        <w:gridCol w:w="2841"/>
        <w:gridCol w:w="990"/>
        <w:gridCol w:w="990"/>
        <w:gridCol w:w="1800"/>
      </w:tblGrid>
      <w:tr w:rsidR="003C64BA" w:rsidRPr="00892EA7" w:rsidTr="00892EA7">
        <w:trPr>
          <w:cantSplit/>
          <w:tblHeader/>
        </w:trPr>
        <w:tc>
          <w:tcPr>
            <w:tcW w:w="284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العمل</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 xml:space="preserve">نساء </w:t>
            </w:r>
          </w:p>
        </w:tc>
        <w:tc>
          <w:tcPr>
            <w:tcW w:w="180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المدة</w:t>
            </w:r>
          </w:p>
        </w:tc>
      </w:tr>
      <w:tr w:rsidR="003C64BA" w:rsidRPr="00892EA7" w:rsidTr="00892EA7">
        <w:trPr>
          <w:cantSplit/>
          <w:trHeight w:hRule="exact" w:val="115"/>
          <w:tblHeader/>
        </w:trPr>
        <w:tc>
          <w:tcPr>
            <w:tcW w:w="284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2841"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عاملة منزلية</w:t>
            </w:r>
          </w:p>
        </w:tc>
        <w:tc>
          <w:tcPr>
            <w:tcW w:w="99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139</w:t>
            </w:r>
          </w:p>
        </w:tc>
        <w:tc>
          <w:tcPr>
            <w:tcW w:w="180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سنتان إلى 3 سنوات</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جليسة أطفال</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سنتان إلى 3 سنوات</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طلاء</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سنة</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متخصص في</w:t>
            </w:r>
            <w:r w:rsidRPr="00892EA7">
              <w:rPr>
                <w:rFonts w:eastAsia="MS Mincho" w:hint="cs"/>
                <w:sz w:val="26"/>
                <w:szCs w:val="26"/>
                <w:rtl/>
              </w:rPr>
              <w:t xml:space="preserve"> </w:t>
            </w:r>
            <w:r w:rsidRPr="00892EA7">
              <w:rPr>
                <w:rFonts w:eastAsia="MS Mincho"/>
                <w:sz w:val="26"/>
                <w:szCs w:val="26"/>
                <w:rtl/>
              </w:rPr>
              <w:t>أدوات آلية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سنة</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آلات متخصص</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213</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ميكانيكي عالي الدقة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15</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آلات</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42</w:t>
            </w: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موظف أمن</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12</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نجار</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9</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لحام</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6</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سائق ماكنات ثقيلة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عامل بناء</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9</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رئيس عمال</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بستاني</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284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تقني صيانة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80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84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 xml:space="preserve">   المجموع</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174</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26"/>
                <w:szCs w:val="26"/>
                <w:rtl/>
              </w:rPr>
            </w:pPr>
            <w:r w:rsidRPr="00892EA7">
              <w:rPr>
                <w:rFonts w:eastAsia="MS Mincho" w:hint="cs"/>
                <w:b/>
                <w:bCs/>
                <w:sz w:val="26"/>
                <w:szCs w:val="26"/>
                <w:rtl/>
              </w:rPr>
              <w:t>188</w:t>
            </w:r>
          </w:p>
        </w:tc>
        <w:tc>
          <w:tcPr>
            <w:tcW w:w="180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وزارة الوظيفة العمومية والعمل والقوانين الاجتماعية</w:t>
      </w:r>
      <w:r w:rsidRPr="00B07672">
        <w:rPr>
          <w:rFonts w:hint="cs"/>
          <w:i/>
          <w:iCs/>
          <w:sz w:val="26"/>
          <w:szCs w:val="26"/>
          <w:rtl/>
        </w:rPr>
        <w:t>.</w:t>
      </w:r>
    </w:p>
    <w:p w:rsidR="003C64BA" w:rsidRDefault="003C64BA" w:rsidP="003C64BA">
      <w:pPr>
        <w:pStyle w:val="SingleTxt"/>
        <w:rPr>
          <w:rFonts w:hint="cs"/>
          <w:b/>
          <w:bCs/>
          <w:rtl/>
        </w:rPr>
      </w:pPr>
    </w:p>
    <w:p w:rsidR="003C64BA" w:rsidRDefault="003C64BA" w:rsidP="003C64BA">
      <w:pPr>
        <w:pStyle w:val="SingleTxt"/>
        <w:rPr>
          <w:rFonts w:hint="cs"/>
          <w:b/>
          <w:bCs/>
          <w:rtl/>
        </w:rPr>
      </w:pPr>
      <w:r>
        <w:rPr>
          <w:b/>
          <w:bCs/>
          <w:rtl/>
        </w:rPr>
        <w:br w:type="page"/>
      </w:r>
      <w:r>
        <w:rPr>
          <w:rFonts w:hint="cs"/>
          <w:b/>
          <w:bCs/>
          <w:rtl/>
        </w:rPr>
        <w:t>الجدول 22</w:t>
      </w:r>
    </w:p>
    <w:p w:rsidR="003C64BA" w:rsidRDefault="003C64BA" w:rsidP="003C64BA">
      <w:pPr>
        <w:pStyle w:val="SingleTxt"/>
        <w:rPr>
          <w:rFonts w:hint="cs"/>
          <w:b/>
          <w:bCs/>
          <w:rtl/>
        </w:rPr>
      </w:pPr>
      <w:r w:rsidRPr="000D5CDD">
        <w:rPr>
          <w:b/>
          <w:bCs/>
          <w:rtl/>
        </w:rPr>
        <w:t>وتيرة المهاجرين في عام 201</w:t>
      </w:r>
      <w:r>
        <w:rPr>
          <w:b/>
          <w:bCs/>
          <w:rtl/>
        </w:rPr>
        <w:t>1</w:t>
      </w:r>
    </w:p>
    <w:p w:rsidR="003C64BA" w:rsidRPr="0032572F" w:rsidRDefault="003C64BA" w:rsidP="003C64BA">
      <w:pPr>
        <w:pStyle w:val="SingleTxt"/>
        <w:spacing w:after="0" w:line="120" w:lineRule="exact"/>
        <w:rPr>
          <w:sz w:val="12"/>
          <w:rtl/>
        </w:rPr>
      </w:pPr>
    </w:p>
    <w:tbl>
      <w:tblPr>
        <w:bidiVisual/>
        <w:tblW w:w="0" w:type="auto"/>
        <w:tblInd w:w="1267" w:type="dxa"/>
        <w:tblLayout w:type="fixed"/>
        <w:tblLook w:val="01E0"/>
      </w:tblPr>
      <w:tblGrid>
        <w:gridCol w:w="2031"/>
        <w:gridCol w:w="1260"/>
        <w:gridCol w:w="1260"/>
        <w:gridCol w:w="1260"/>
        <w:gridCol w:w="990"/>
        <w:gridCol w:w="1710"/>
      </w:tblGrid>
      <w:tr w:rsidR="003C64BA" w:rsidRPr="00892EA7" w:rsidTr="00892EA7">
        <w:trPr>
          <w:cantSplit/>
          <w:tblHeader/>
        </w:trPr>
        <w:tc>
          <w:tcPr>
            <w:tcW w:w="203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Pr>
                <w:rFonts w:eastAsia="MS Mincho" w:hint="cs"/>
                <w:i/>
                <w:iCs/>
                <w:sz w:val="16"/>
                <w:szCs w:val="24"/>
                <w:rtl/>
              </w:rPr>
            </w:pPr>
            <w:r w:rsidRPr="00892EA7">
              <w:rPr>
                <w:rFonts w:eastAsia="MS Mincho" w:hint="cs"/>
                <w:i/>
                <w:iCs/>
                <w:sz w:val="16"/>
                <w:szCs w:val="24"/>
                <w:rtl/>
              </w:rPr>
              <w:t>البلد</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الأعداد</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رجال</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نساء</w:t>
            </w:r>
          </w:p>
        </w:tc>
        <w:tc>
          <w:tcPr>
            <w:tcW w:w="990" w:type="dxa"/>
            <w:tcBorders>
              <w:top w:val="single" w:sz="2" w:space="0" w:color="auto"/>
              <w:left w:val="single" w:sz="2" w:space="0" w:color="auto"/>
              <w:bottom w:val="single" w:sz="12" w:space="0" w:color="auto"/>
              <w:right w:val="single" w:sz="2" w:space="0" w:color="auto"/>
            </w:tcBorders>
            <w:shd w:val="clear" w:color="auto" w:fill="auto"/>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غير محدد</w:t>
            </w:r>
          </w:p>
        </w:tc>
        <w:tc>
          <w:tcPr>
            <w:tcW w:w="171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i/>
                <w:iCs/>
                <w:sz w:val="16"/>
                <w:szCs w:val="24"/>
                <w:rtl/>
              </w:rPr>
              <w:t>أشهر/سنوات الإقامة</w:t>
            </w:r>
          </w:p>
        </w:tc>
      </w:tr>
      <w:tr w:rsidR="003C64BA" w:rsidRPr="00892EA7" w:rsidTr="00892EA7">
        <w:trPr>
          <w:cantSplit/>
          <w:trHeight w:hRule="exact" w:val="115"/>
          <w:tblHeader/>
        </w:trPr>
        <w:tc>
          <w:tcPr>
            <w:tcW w:w="20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71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2031"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6"/>
                <w:szCs w:val="26"/>
                <w:rtl/>
              </w:rPr>
            </w:pPr>
            <w:r w:rsidRPr="00892EA7">
              <w:rPr>
                <w:rFonts w:eastAsia="MS Mincho" w:hint="cs"/>
                <w:sz w:val="26"/>
                <w:szCs w:val="26"/>
                <w:rtl/>
              </w:rPr>
              <w:t>لبنان</w:t>
            </w:r>
          </w:p>
        </w:tc>
        <w:tc>
          <w:tcPr>
            <w:tcW w:w="126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26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26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990" w:type="dxa"/>
            <w:tcBorders>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71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6"/>
                <w:szCs w:val="26"/>
                <w:rtl/>
              </w:rPr>
            </w:pPr>
            <w:r w:rsidRPr="00892EA7">
              <w:rPr>
                <w:rFonts w:eastAsia="MS Mincho" w:hint="cs"/>
                <w:sz w:val="26"/>
                <w:szCs w:val="26"/>
                <w:rtl/>
              </w:rPr>
              <w:t>موريشيوس</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390</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246</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144</w:t>
            </w:r>
          </w:p>
        </w:tc>
        <w:tc>
          <w:tcPr>
            <w:tcW w:w="990" w:type="dxa"/>
            <w:tcBorders>
              <w:top w:val="single" w:sz="2" w:space="0" w:color="auto"/>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71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 xml:space="preserve">3 </w:t>
            </w:r>
            <w:r w:rsidRPr="00892EA7">
              <w:rPr>
                <w:rFonts w:eastAsia="MS Mincho"/>
                <w:sz w:val="26"/>
                <w:szCs w:val="26"/>
                <w:rtl/>
              </w:rPr>
              <w:t>إلى 4 سنوات</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6"/>
                <w:szCs w:val="26"/>
                <w:rtl/>
              </w:rPr>
            </w:pPr>
            <w:r w:rsidRPr="00892EA7">
              <w:rPr>
                <w:rFonts w:eastAsia="MS Mincho" w:hint="cs"/>
                <w:sz w:val="26"/>
                <w:szCs w:val="26"/>
                <w:rtl/>
              </w:rPr>
              <w:t>سيشيل</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50</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22</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28</w:t>
            </w:r>
          </w:p>
        </w:tc>
        <w:tc>
          <w:tcPr>
            <w:tcW w:w="990" w:type="dxa"/>
            <w:tcBorders>
              <w:top w:val="single" w:sz="2" w:space="0" w:color="auto"/>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71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6"/>
                <w:szCs w:val="26"/>
                <w:rtl/>
              </w:rPr>
            </w:pPr>
            <w:r w:rsidRPr="00892EA7">
              <w:rPr>
                <w:rFonts w:eastAsia="MS Mincho" w:hint="cs"/>
                <w:sz w:val="26"/>
                <w:szCs w:val="26"/>
                <w:rtl/>
              </w:rPr>
              <w:t>مايوت</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7</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top w:val="single" w:sz="2" w:space="0" w:color="auto"/>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71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5 أشهر إلى سنة</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6"/>
                <w:szCs w:val="26"/>
                <w:rtl/>
              </w:rPr>
            </w:pPr>
            <w:r w:rsidRPr="00892EA7">
              <w:rPr>
                <w:rFonts w:eastAsia="MS Mincho" w:hint="cs"/>
                <w:sz w:val="26"/>
                <w:szCs w:val="26"/>
                <w:rtl/>
              </w:rPr>
              <w:t>الكويت</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165</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165 (منهن</w:t>
            </w:r>
            <w:r w:rsidRPr="00892EA7">
              <w:rPr>
                <w:rFonts w:eastAsia="MS Mincho" w:hint="cs"/>
                <w:sz w:val="26"/>
                <w:szCs w:val="26"/>
                <w:rtl/>
              </w:rPr>
              <w:t xml:space="preserve"> </w:t>
            </w:r>
            <w:r w:rsidRPr="00892EA7">
              <w:rPr>
                <w:rFonts w:eastAsia="MS Mincho"/>
                <w:sz w:val="26"/>
                <w:szCs w:val="26"/>
                <w:rtl/>
              </w:rPr>
              <w:t>إثنتان ممنوعتان من مغادرة البلد)</w:t>
            </w:r>
          </w:p>
        </w:tc>
        <w:tc>
          <w:tcPr>
            <w:tcW w:w="990" w:type="dxa"/>
            <w:tcBorders>
              <w:top w:val="single" w:sz="2" w:space="0" w:color="auto"/>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71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آكس أون بروفونس</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top w:val="single" w:sz="2" w:space="0" w:color="auto"/>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71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sz w:val="26"/>
                <w:szCs w:val="26"/>
                <w:rtl/>
              </w:rPr>
              <w:t>غير محددة</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6"/>
                <w:szCs w:val="26"/>
                <w:rtl/>
              </w:rPr>
            </w:pPr>
            <w:r w:rsidRPr="00892EA7">
              <w:rPr>
                <w:rFonts w:eastAsia="MS Mincho" w:hint="cs"/>
                <w:sz w:val="26"/>
                <w:szCs w:val="26"/>
                <w:rtl/>
              </w:rPr>
              <w:t>فرنسا</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990" w:type="dxa"/>
            <w:tcBorders>
              <w:top w:val="single" w:sz="2" w:space="0" w:color="auto"/>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p>
        </w:tc>
        <w:tc>
          <w:tcPr>
            <w:tcW w:w="171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شهران</w:t>
            </w:r>
          </w:p>
        </w:tc>
      </w:tr>
      <w:tr w:rsidR="003C64BA" w:rsidRPr="00892EA7" w:rsidTr="00892EA7">
        <w:trPr>
          <w:cantSplit/>
        </w:trPr>
        <w:tc>
          <w:tcPr>
            <w:tcW w:w="203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26"/>
                <w:szCs w:val="26"/>
                <w:rtl/>
              </w:rPr>
            </w:pPr>
            <w:r w:rsidRPr="00892EA7">
              <w:rPr>
                <w:rFonts w:eastAsia="MS Mincho" w:hint="cs"/>
                <w:sz w:val="26"/>
                <w:szCs w:val="26"/>
                <w:rtl/>
              </w:rPr>
              <w:t>الأردن</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288</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113</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167</w:t>
            </w:r>
          </w:p>
        </w:tc>
        <w:tc>
          <w:tcPr>
            <w:tcW w:w="990" w:type="dxa"/>
            <w:tcBorders>
              <w:top w:val="single" w:sz="2" w:space="0" w:color="auto"/>
              <w:left w:val="single" w:sz="2" w:space="0" w:color="auto"/>
              <w:bottom w:val="single" w:sz="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8</w:t>
            </w:r>
          </w:p>
        </w:tc>
        <w:tc>
          <w:tcPr>
            <w:tcW w:w="171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203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b/>
                <w:bCs/>
                <w:sz w:val="26"/>
                <w:szCs w:val="26"/>
                <w:rtl/>
              </w:rPr>
            </w:pPr>
            <w:r w:rsidRPr="00892EA7">
              <w:rPr>
                <w:rFonts w:eastAsia="MS Mincho" w:hint="cs"/>
                <w:sz w:val="26"/>
                <w:szCs w:val="26"/>
                <w:rtl/>
              </w:rPr>
              <w:t xml:space="preserve">  </w:t>
            </w:r>
            <w:r w:rsidRPr="00892EA7">
              <w:rPr>
                <w:rFonts w:eastAsia="MS Mincho" w:hint="cs"/>
                <w:b/>
                <w:bCs/>
                <w:sz w:val="26"/>
                <w:szCs w:val="26"/>
                <w:rtl/>
              </w:rPr>
              <w:t>المجموع</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903</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390</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505</w:t>
            </w:r>
          </w:p>
        </w:tc>
        <w:tc>
          <w:tcPr>
            <w:tcW w:w="990" w:type="dxa"/>
            <w:tcBorders>
              <w:top w:val="single" w:sz="2" w:space="0" w:color="auto"/>
              <w:left w:val="single" w:sz="2" w:space="0" w:color="auto"/>
              <w:bottom w:val="single" w:sz="12" w:space="0" w:color="auto"/>
              <w:right w:val="single" w:sz="2" w:space="0" w:color="auto"/>
            </w:tcBorders>
            <w:shd w:val="clear" w:color="auto" w:fill="auto"/>
          </w:tcPr>
          <w:p w:rsidR="003C64BA" w:rsidRPr="00892EA7" w:rsidRDefault="003C64BA" w:rsidP="00892EA7">
            <w:pPr>
              <w:pStyle w:val="SingleTxt"/>
              <w:spacing w:before="40" w:after="80" w:line="240" w:lineRule="exact"/>
              <w:ind w:left="0" w:right="144"/>
              <w:rPr>
                <w:rFonts w:eastAsia="MS Mincho" w:hint="cs"/>
                <w:sz w:val="26"/>
                <w:szCs w:val="26"/>
                <w:rtl/>
              </w:rPr>
            </w:pPr>
            <w:r w:rsidRPr="00892EA7">
              <w:rPr>
                <w:rFonts w:eastAsia="MS Mincho" w:hint="cs"/>
                <w:sz w:val="26"/>
                <w:szCs w:val="26"/>
                <w:rtl/>
              </w:rPr>
              <w:t>8</w:t>
            </w:r>
          </w:p>
        </w:tc>
        <w:tc>
          <w:tcPr>
            <w:tcW w:w="171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26"/>
                <w:szCs w:val="26"/>
                <w:rtl/>
              </w:rPr>
            </w:pP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3C64BA">
      <w:pPr>
        <w:pStyle w:val="SingleTxt"/>
        <w:rPr>
          <w:rFonts w:hint="cs"/>
          <w:sz w:val="26"/>
          <w:szCs w:val="26"/>
          <w:rtl/>
        </w:rPr>
      </w:pPr>
      <w:r w:rsidRPr="00B07672">
        <w:rPr>
          <w:rFonts w:hint="cs"/>
          <w:i/>
          <w:iCs/>
          <w:sz w:val="26"/>
          <w:szCs w:val="26"/>
          <w:rtl/>
        </w:rPr>
        <w:t>المصدر:</w:t>
      </w:r>
      <w:r w:rsidRPr="00B07672">
        <w:rPr>
          <w:rFonts w:hint="cs"/>
          <w:sz w:val="26"/>
          <w:szCs w:val="26"/>
          <w:rtl/>
        </w:rPr>
        <w:t xml:space="preserve"> </w:t>
      </w:r>
      <w:r w:rsidRPr="00B07672">
        <w:rPr>
          <w:i/>
          <w:iCs/>
          <w:sz w:val="26"/>
          <w:szCs w:val="26"/>
          <w:rtl/>
        </w:rPr>
        <w:t>وزارة الوظيفة العمومية والعمل والقوانين الاجتماعية</w:t>
      </w:r>
      <w:r w:rsidRPr="00B07672">
        <w:rPr>
          <w:rFonts w:hint="cs"/>
          <w:i/>
          <w:iCs/>
          <w:sz w:val="26"/>
          <w:szCs w:val="26"/>
          <w:rtl/>
        </w:rPr>
        <w:t>.</w:t>
      </w:r>
    </w:p>
    <w:p w:rsidR="003C64BA" w:rsidRPr="00525327"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rtl/>
        </w:rPr>
        <w:t>الجدول 23</w:t>
      </w:r>
    </w:p>
    <w:p w:rsidR="003C64BA" w:rsidRDefault="003C64BA" w:rsidP="003C64BA">
      <w:pPr>
        <w:pStyle w:val="SingleTxt"/>
        <w:rPr>
          <w:rFonts w:hint="cs"/>
          <w:b/>
          <w:bCs/>
          <w:rtl/>
        </w:rPr>
      </w:pPr>
      <w:r w:rsidRPr="00233862">
        <w:rPr>
          <w:b/>
          <w:bCs/>
          <w:rtl/>
        </w:rPr>
        <w:t>قطاعات نشاط المهاجرين في عام 20</w:t>
      </w:r>
      <w:r>
        <w:rPr>
          <w:b/>
          <w:bCs/>
          <w:rtl/>
        </w:rPr>
        <w:t>11</w:t>
      </w:r>
    </w:p>
    <w:p w:rsidR="003C64BA" w:rsidRPr="0032572F" w:rsidRDefault="003C64BA" w:rsidP="003C64BA">
      <w:pPr>
        <w:pStyle w:val="SingleTxt"/>
        <w:spacing w:after="0" w:line="120" w:lineRule="exact"/>
        <w:ind w:left="0" w:right="0"/>
        <w:rPr>
          <w:sz w:val="12"/>
          <w:rtl/>
        </w:rPr>
      </w:pPr>
    </w:p>
    <w:tbl>
      <w:tblPr>
        <w:bidiVisual/>
        <w:tblW w:w="0" w:type="auto"/>
        <w:tblInd w:w="1267" w:type="dxa"/>
        <w:tblLook w:val="01E0"/>
      </w:tblPr>
      <w:tblGrid>
        <w:gridCol w:w="1464"/>
        <w:gridCol w:w="1464"/>
        <w:gridCol w:w="1464"/>
        <w:gridCol w:w="1464"/>
        <w:gridCol w:w="1575"/>
      </w:tblGrid>
      <w:tr w:rsidR="003C64BA" w:rsidRPr="00892EA7" w:rsidTr="00892EA7">
        <w:trPr>
          <w:cantSplit/>
          <w:tblHeader/>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20" w:lineRule="exact"/>
              <w:ind w:left="0" w:right="0"/>
              <w:rPr>
                <w:rFonts w:eastAsia="MS Mincho" w:hint="cs"/>
                <w:i/>
                <w:iCs/>
                <w:sz w:val="16"/>
                <w:szCs w:val="24"/>
                <w:rtl/>
              </w:rPr>
            </w:pPr>
            <w:r w:rsidRPr="00892EA7">
              <w:rPr>
                <w:rFonts w:eastAsia="MS Mincho" w:hint="cs"/>
                <w:i/>
                <w:iCs/>
                <w:sz w:val="16"/>
                <w:szCs w:val="24"/>
                <w:rtl/>
              </w:rPr>
              <w:t>العمل</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20" w:lineRule="exact"/>
              <w:ind w:left="0" w:right="0"/>
              <w:rPr>
                <w:rFonts w:eastAsia="MS Mincho" w:hint="cs"/>
                <w:i/>
                <w:iCs/>
                <w:sz w:val="16"/>
                <w:szCs w:val="24"/>
                <w:rtl/>
              </w:rPr>
            </w:pPr>
            <w:r w:rsidRPr="00892EA7">
              <w:rPr>
                <w:rFonts w:eastAsia="MS Mincho" w:hint="cs"/>
                <w:i/>
                <w:iCs/>
                <w:sz w:val="16"/>
                <w:szCs w:val="24"/>
                <w:rtl/>
              </w:rPr>
              <w:t>رجال</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20" w:lineRule="exact"/>
              <w:ind w:left="0" w:right="0"/>
              <w:rPr>
                <w:rFonts w:eastAsia="MS Mincho" w:hint="cs"/>
                <w:i/>
                <w:iCs/>
                <w:sz w:val="16"/>
                <w:szCs w:val="24"/>
                <w:rtl/>
              </w:rPr>
            </w:pPr>
            <w:r w:rsidRPr="00892EA7">
              <w:rPr>
                <w:rFonts w:eastAsia="MS Mincho" w:hint="cs"/>
                <w:i/>
                <w:iCs/>
                <w:sz w:val="16"/>
                <w:szCs w:val="24"/>
                <w:rtl/>
              </w:rPr>
              <w:t>نساء</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20" w:lineRule="exact"/>
              <w:ind w:left="0" w:right="0"/>
              <w:rPr>
                <w:rFonts w:eastAsia="MS Mincho" w:hint="cs"/>
                <w:i/>
                <w:iCs/>
                <w:sz w:val="16"/>
                <w:szCs w:val="24"/>
                <w:rtl/>
              </w:rPr>
            </w:pPr>
            <w:r w:rsidRPr="00892EA7">
              <w:rPr>
                <w:rFonts w:eastAsia="MS Mincho" w:hint="cs"/>
                <w:i/>
                <w:iCs/>
                <w:sz w:val="16"/>
                <w:szCs w:val="24"/>
                <w:rtl/>
              </w:rPr>
              <w:t>غير محدد</w:t>
            </w:r>
          </w:p>
        </w:tc>
        <w:tc>
          <w:tcPr>
            <w:tcW w:w="1575"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20" w:lineRule="exact"/>
              <w:ind w:left="0" w:right="0"/>
              <w:rPr>
                <w:rFonts w:eastAsia="MS Mincho" w:hint="cs"/>
                <w:i/>
                <w:iCs/>
                <w:sz w:val="16"/>
                <w:szCs w:val="24"/>
                <w:rtl/>
              </w:rPr>
            </w:pPr>
            <w:r w:rsidRPr="00892EA7">
              <w:rPr>
                <w:rFonts w:eastAsia="MS Mincho" w:hint="cs"/>
                <w:i/>
                <w:iCs/>
                <w:sz w:val="16"/>
                <w:szCs w:val="24"/>
                <w:rtl/>
              </w:rPr>
              <w:t>المدة</w:t>
            </w:r>
          </w:p>
        </w:tc>
      </w:tr>
      <w:tr w:rsidR="003C64BA" w:rsidRPr="00892EA7" w:rsidTr="00892EA7">
        <w:trPr>
          <w:cantSplit/>
          <w:trHeight w:hRule="exact" w:val="115"/>
          <w:tblHeader/>
        </w:trPr>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20" w:lineRule="exact"/>
              <w:ind w:left="0"/>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16"/>
                <w:szCs w:val="24"/>
                <w:rtl/>
              </w:rPr>
            </w:pPr>
          </w:p>
        </w:tc>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16"/>
                <w:szCs w:val="24"/>
                <w:rtl/>
              </w:rPr>
            </w:pPr>
          </w:p>
        </w:tc>
        <w:tc>
          <w:tcPr>
            <w:tcW w:w="1575" w:type="dxa"/>
            <w:tcBorders>
              <w:top w:val="single" w:sz="1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16"/>
                <w:szCs w:val="24"/>
                <w:rtl/>
              </w:rPr>
            </w:pPr>
          </w:p>
        </w:tc>
      </w:tr>
      <w:tr w:rsidR="003C64BA" w:rsidRPr="00892EA7" w:rsidTr="00892EA7">
        <w:trPr>
          <w:cantSplit/>
        </w:trPr>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ألة تزيين</w:t>
            </w:r>
          </w:p>
        </w:tc>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22</w:t>
            </w:r>
          </w:p>
        </w:tc>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28</w:t>
            </w:r>
          </w:p>
        </w:tc>
        <w:tc>
          <w:tcPr>
            <w:tcW w:w="1464"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تقني أدوات آلية</w:t>
            </w:r>
            <w:r w:rsidRPr="00892EA7">
              <w:rPr>
                <w:rFonts w:eastAsia="MS Mincho" w:hint="cs"/>
                <w:sz w:val="26"/>
                <w:szCs w:val="26"/>
                <w:rtl/>
              </w:rPr>
              <w:t xml:space="preserve"> </w:t>
            </w:r>
            <w:r w:rsidRPr="00892EA7">
              <w:rPr>
                <w:rFonts w:eastAsia="MS Mincho"/>
                <w:sz w:val="26"/>
                <w:szCs w:val="26"/>
                <w:rtl/>
              </w:rPr>
              <w:t>متخصص في</w:t>
            </w:r>
            <w:r w:rsidRPr="00892EA7">
              <w:rPr>
                <w:rFonts w:eastAsia="MS Mincho" w:hint="cs"/>
                <w:sz w:val="26"/>
                <w:szCs w:val="26"/>
                <w:rtl/>
              </w:rPr>
              <w:t xml:space="preserve"> </w:t>
            </w:r>
            <w:r w:rsidRPr="00892EA7">
              <w:rPr>
                <w:rFonts w:eastAsia="MS Mincho"/>
                <w:sz w:val="26"/>
                <w:szCs w:val="26"/>
                <w:rtl/>
              </w:rPr>
              <w:t>المعالجة الآلية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5 أشهر</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تقني في ميكانيك</w:t>
            </w:r>
            <w:r w:rsidRPr="00892EA7">
              <w:rPr>
                <w:rFonts w:eastAsia="MS Mincho" w:hint="cs"/>
                <w:sz w:val="26"/>
                <w:szCs w:val="26"/>
                <w:rtl/>
              </w:rPr>
              <w:t xml:space="preserve">ا </w:t>
            </w:r>
            <w:r w:rsidRPr="00892EA7">
              <w:rPr>
                <w:rFonts w:eastAsia="MS Mincho"/>
                <w:sz w:val="26"/>
                <w:szCs w:val="26"/>
                <w:rtl/>
              </w:rPr>
              <w:t>الماك</w:t>
            </w:r>
            <w:r w:rsidRPr="00892EA7">
              <w:rPr>
                <w:rFonts w:eastAsia="MS Mincho" w:hint="cs"/>
                <w:sz w:val="26"/>
                <w:szCs w:val="26"/>
                <w:rtl/>
              </w:rPr>
              <w:t>ي</w:t>
            </w:r>
            <w:r w:rsidRPr="00892EA7">
              <w:rPr>
                <w:rFonts w:eastAsia="MS Mincho"/>
                <w:sz w:val="26"/>
                <w:szCs w:val="26"/>
                <w:rtl/>
              </w:rPr>
              <w:t>نات الثقيلة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5 أشهر</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طلاء بدن السيارات</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سنة</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تقني صيانة وتصليح</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sz w:val="26"/>
                <w:szCs w:val="26"/>
                <w:rtl/>
              </w:rPr>
              <w:t>5 أشهر إلى سنة</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عاملة منزلية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 xml:space="preserve">166 </w:t>
            </w:r>
            <w:r w:rsidRPr="00892EA7">
              <w:rPr>
                <w:rFonts w:eastAsia="MS Mincho"/>
                <w:sz w:val="26"/>
                <w:szCs w:val="26"/>
                <w:rtl/>
              </w:rPr>
              <w:t>(منهن إثنتان</w:t>
            </w:r>
            <w:r w:rsidRPr="00892EA7">
              <w:rPr>
                <w:rFonts w:eastAsia="MS Mincho" w:hint="cs"/>
                <w:sz w:val="26"/>
                <w:szCs w:val="26"/>
                <w:rtl/>
              </w:rPr>
              <w:t xml:space="preserve"> </w:t>
            </w:r>
            <w:r w:rsidRPr="00892EA7">
              <w:rPr>
                <w:rFonts w:eastAsia="MS Mincho"/>
                <w:sz w:val="26"/>
                <w:szCs w:val="26"/>
                <w:rtl/>
              </w:rPr>
              <w:t>ممنوعتان من مغادرة البلد)</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عامل</w:t>
            </w:r>
            <w:r w:rsidRPr="00892EA7">
              <w:rPr>
                <w:rFonts w:eastAsia="MS Mincho"/>
                <w:b/>
                <w:bCs/>
                <w:sz w:val="26"/>
                <w:szCs w:val="26"/>
                <w:rtl/>
              </w:rPr>
              <w:t xml:space="preserve"> </w:t>
            </w:r>
            <w:r w:rsidRPr="00892EA7">
              <w:rPr>
                <w:rFonts w:eastAsia="MS Mincho"/>
                <w:sz w:val="26"/>
                <w:szCs w:val="26"/>
                <w:rtl/>
              </w:rPr>
              <w:t>غسيل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زائر</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عامل بمزرعة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نساج</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125</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126</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sz w:val="26"/>
                <w:szCs w:val="26"/>
                <w:rtl/>
              </w:rPr>
              <w:t>3 إلى 4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25</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آلات متخصص</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45</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18</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غسل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عامل فرز</w:t>
            </w:r>
            <w:r w:rsidRPr="00892EA7">
              <w:rPr>
                <w:rFonts w:eastAsia="MS Mincho"/>
                <w:sz w:val="26"/>
                <w:szCs w:val="26"/>
                <w:rtl/>
              </w:rPr>
              <w:t xml:space="preserve"> أسماك</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15</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الطلاء بالمعادن</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عامل يدوي في الغزل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غزل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طباخ</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دعم المؤسسات</w:t>
            </w:r>
            <w:r w:rsidRPr="00892EA7">
              <w:rPr>
                <w:rFonts w:eastAsia="MS Mincho" w:hint="cs"/>
                <w:sz w:val="26"/>
                <w:szCs w:val="26"/>
                <w:rtl/>
              </w:rPr>
              <w:t xml:space="preserve"> </w:t>
            </w:r>
            <w:r w:rsidRPr="00892EA7">
              <w:rPr>
                <w:rFonts w:eastAsia="MS Mincho"/>
                <w:sz w:val="26"/>
                <w:szCs w:val="26"/>
                <w:rtl/>
              </w:rPr>
              <w:t>الصغيرة والمتوسطة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غير محددة</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تدريب على إدارة</w:t>
            </w:r>
            <w:r w:rsidRPr="00892EA7">
              <w:rPr>
                <w:rFonts w:eastAsia="MS Mincho" w:hint="cs"/>
                <w:sz w:val="26"/>
                <w:szCs w:val="26"/>
                <w:rtl/>
              </w:rPr>
              <w:t xml:space="preserve"> </w:t>
            </w:r>
            <w:r w:rsidRPr="00892EA7">
              <w:rPr>
                <w:rFonts w:eastAsia="MS Mincho"/>
                <w:sz w:val="26"/>
                <w:szCs w:val="26"/>
                <w:rtl/>
              </w:rPr>
              <w:t>المؤسسات</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التنظيف الجاف للملابس</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23</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20</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7</w:t>
            </w:r>
          </w:p>
        </w:tc>
        <w:tc>
          <w:tcPr>
            <w:tcW w:w="1575" w:type="dxa"/>
            <w:vMerge w:val="restart"/>
            <w:tcBorders>
              <w:top w:val="single" w:sz="2" w:space="0" w:color="auto"/>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غير مذكورة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9</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17</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التثبت</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 xml:space="preserve">تثبت </w:t>
            </w:r>
            <w:r w:rsidRPr="00892EA7">
              <w:rPr>
                <w:rFonts w:eastAsia="MS Mincho"/>
                <w:sz w:val="26"/>
                <w:szCs w:val="26"/>
                <w:rtl/>
              </w:rPr>
              <w:t>–</w:t>
            </w:r>
            <w:r w:rsidRPr="00892EA7">
              <w:rPr>
                <w:rFonts w:eastAsia="MS Mincho" w:hint="cs"/>
                <w:sz w:val="26"/>
                <w:szCs w:val="26"/>
                <w:rtl/>
              </w:rPr>
              <w:t>خياطة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vMerge/>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مراقبة النوعية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قاطع</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رئيس عمال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رئيس عمال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خياطة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تفتيش</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تفتيش نهائي</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مترجم فوري</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حياكة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آلة خياطة متخصص في ثقب</w:t>
            </w:r>
            <w:r w:rsidRPr="00892EA7">
              <w:rPr>
                <w:rFonts w:eastAsia="MS Mincho" w:hint="cs"/>
                <w:sz w:val="26"/>
                <w:szCs w:val="26"/>
                <w:rtl/>
              </w:rPr>
              <w:t xml:space="preserve"> </w:t>
            </w:r>
            <w:r w:rsidRPr="00892EA7">
              <w:rPr>
                <w:rFonts w:eastAsia="MS Mincho"/>
                <w:sz w:val="26"/>
                <w:szCs w:val="26"/>
                <w:rtl/>
              </w:rPr>
              <w:t>الأزرار والجيوب/</w:t>
            </w:r>
            <w:r w:rsidRPr="00892EA7">
              <w:rPr>
                <w:rFonts w:eastAsia="MS Mincho" w:hint="cs"/>
                <w:sz w:val="26"/>
                <w:szCs w:val="26"/>
                <w:rtl/>
              </w:rPr>
              <w:t xml:space="preserve"> </w:t>
            </w:r>
            <w:r w:rsidRPr="00892EA7">
              <w:rPr>
                <w:rFonts w:eastAsia="MS Mincho"/>
                <w:sz w:val="26"/>
                <w:szCs w:val="26"/>
                <w:rtl/>
              </w:rPr>
              <w:t>فحص</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آلة خياطة متخصص في ثقب</w:t>
            </w:r>
            <w:r w:rsidRPr="00892EA7">
              <w:rPr>
                <w:rFonts w:eastAsia="MS Mincho" w:hint="cs"/>
                <w:sz w:val="26"/>
                <w:szCs w:val="26"/>
                <w:rtl/>
              </w:rPr>
              <w:t xml:space="preserve"> </w:t>
            </w:r>
            <w:r w:rsidRPr="00892EA7">
              <w:rPr>
                <w:rFonts w:eastAsia="MS Mincho"/>
                <w:sz w:val="26"/>
                <w:szCs w:val="26"/>
                <w:rtl/>
              </w:rPr>
              <w:t>الأزرار والجيوب</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8</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آلات متخصص</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30</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آلات</w:t>
            </w:r>
            <w:r w:rsidRPr="00892EA7">
              <w:rPr>
                <w:rFonts w:eastAsia="MS Mincho" w:hint="cs"/>
                <w:sz w:val="26"/>
                <w:szCs w:val="26"/>
                <w:rtl/>
              </w:rPr>
              <w:t xml:space="preserve"> بارع</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خياطة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16</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مشغل</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آلة شيما</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ماكنة خياطة آلية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مشغل آلة شيما</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عامل تغليف</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4</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مراقبة نوعية خياطة ثفب الأزرار والجيوب</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كيّ</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ماكنة آلية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حياكة آلية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خياطة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آلة شيما</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5</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مشغل آلة شيما</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hint="cs"/>
                <w:sz w:val="26"/>
                <w:szCs w:val="26"/>
                <w:rtl/>
              </w:rPr>
              <w:t>خياطة</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2</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17</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sz w:val="26"/>
                <w:szCs w:val="26"/>
                <w:rtl/>
              </w:rPr>
            </w:pPr>
            <w:r w:rsidRPr="00892EA7">
              <w:rPr>
                <w:rFonts w:eastAsia="MS Mincho"/>
                <w:sz w:val="26"/>
                <w:szCs w:val="26"/>
                <w:rtl/>
              </w:rPr>
              <w:t>مشغل آلة متخصص في التجليد البسيط</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صانعة التريكو</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محقق</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sz w:val="26"/>
                <w:szCs w:val="26"/>
                <w:rtl/>
              </w:rPr>
            </w:pPr>
            <w:r w:rsidRPr="00892EA7">
              <w:rPr>
                <w:rFonts w:eastAsia="MS Mincho"/>
                <w:sz w:val="26"/>
                <w:szCs w:val="26"/>
                <w:rtl/>
              </w:rPr>
              <w:t>عامل مخزن</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1</w:t>
            </w:r>
          </w:p>
        </w:tc>
        <w:tc>
          <w:tcPr>
            <w:tcW w:w="1464"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c>
          <w:tcPr>
            <w:tcW w:w="157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r w:rsidR="003C64BA" w:rsidRPr="00892EA7" w:rsidTr="00892EA7">
        <w:trPr>
          <w:cantSplit/>
        </w:trPr>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0"/>
              <w:rPr>
                <w:rFonts w:eastAsia="MS Mincho" w:hint="cs"/>
                <w:b/>
                <w:bCs/>
                <w:sz w:val="26"/>
                <w:szCs w:val="26"/>
                <w:rtl/>
              </w:rPr>
            </w:pPr>
            <w:r w:rsidRPr="00892EA7">
              <w:rPr>
                <w:rFonts w:eastAsia="MS Mincho" w:hint="cs"/>
                <w:sz w:val="26"/>
                <w:szCs w:val="26"/>
                <w:rtl/>
              </w:rPr>
              <w:t xml:space="preserve">  </w:t>
            </w:r>
            <w:r w:rsidRPr="00892EA7">
              <w:rPr>
                <w:rFonts w:eastAsia="MS Mincho" w:hint="cs"/>
                <w:b/>
                <w:bCs/>
                <w:sz w:val="26"/>
                <w:szCs w:val="26"/>
                <w:rtl/>
              </w:rPr>
              <w:t>المجموع</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390</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505</w:t>
            </w:r>
          </w:p>
        </w:tc>
        <w:tc>
          <w:tcPr>
            <w:tcW w:w="1464"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r w:rsidRPr="00892EA7">
              <w:rPr>
                <w:rFonts w:eastAsia="MS Mincho" w:hint="cs"/>
                <w:sz w:val="26"/>
                <w:szCs w:val="26"/>
                <w:rtl/>
              </w:rPr>
              <w:t>8</w:t>
            </w:r>
          </w:p>
        </w:tc>
        <w:tc>
          <w:tcPr>
            <w:tcW w:w="1575"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20" w:lineRule="exact"/>
              <w:ind w:left="0" w:right="144"/>
              <w:rPr>
                <w:rFonts w:eastAsia="MS Mincho" w:hint="cs"/>
                <w:sz w:val="26"/>
                <w:szCs w:val="26"/>
                <w:rtl/>
              </w:rPr>
            </w:pP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3C64BA">
      <w:pPr>
        <w:pStyle w:val="SingleTxt"/>
        <w:rPr>
          <w:rFonts w:hint="cs"/>
          <w:sz w:val="26"/>
          <w:szCs w:val="26"/>
          <w:rtl/>
        </w:rPr>
      </w:pPr>
      <w:r w:rsidRPr="00B07672">
        <w:rPr>
          <w:rFonts w:hint="cs"/>
          <w:i/>
          <w:iCs/>
          <w:sz w:val="26"/>
          <w:szCs w:val="26"/>
          <w:rtl/>
        </w:rPr>
        <w:t>المصدر:</w:t>
      </w:r>
      <w:r w:rsidRPr="00B07672">
        <w:rPr>
          <w:rFonts w:hint="cs"/>
          <w:i/>
          <w:iCs/>
          <w:sz w:val="26"/>
          <w:szCs w:val="26"/>
          <w:rtl/>
        </w:rPr>
        <w:tab/>
      </w:r>
      <w:r w:rsidRPr="00B07672">
        <w:rPr>
          <w:i/>
          <w:iCs/>
          <w:sz w:val="26"/>
          <w:szCs w:val="26"/>
          <w:rtl/>
        </w:rPr>
        <w:t>وزارة الوظيفة العمومية والعمل والقوانين الاجتماعية</w:t>
      </w:r>
      <w:r w:rsidR="00B07672">
        <w:rPr>
          <w:rFonts w:hint="cs"/>
          <w:i/>
          <w:iCs/>
          <w:sz w:val="26"/>
          <w:szCs w:val="26"/>
          <w:rtl/>
        </w:rPr>
        <w:t>.</w:t>
      </w:r>
    </w:p>
    <w:p w:rsidR="003C64BA" w:rsidRDefault="003C64BA" w:rsidP="003C64BA">
      <w:pPr>
        <w:pStyle w:val="SingleTxt"/>
        <w:rPr>
          <w:rFonts w:hint="cs"/>
          <w:b/>
          <w:bCs/>
          <w:rtl/>
        </w:rPr>
      </w:pPr>
    </w:p>
    <w:p w:rsidR="003C64BA" w:rsidRPr="00D670A7" w:rsidRDefault="003C64BA" w:rsidP="003C64BA">
      <w:pPr>
        <w:pStyle w:val="SingleTxt"/>
        <w:spacing w:after="0" w:line="120" w:lineRule="exact"/>
        <w:rPr>
          <w:rFonts w:hint="cs"/>
          <w:b/>
          <w:bCs/>
          <w:sz w:val="12"/>
          <w:rtl/>
        </w:rPr>
      </w:pPr>
    </w:p>
    <w:p w:rsidR="003C64BA" w:rsidRDefault="003C64BA" w:rsidP="003C64BA">
      <w:pPr>
        <w:pStyle w:val="SingleTxt"/>
        <w:rPr>
          <w:rFonts w:hint="cs"/>
          <w:b/>
          <w:bCs/>
          <w:rtl/>
        </w:rPr>
      </w:pPr>
      <w:r>
        <w:rPr>
          <w:rFonts w:hint="cs"/>
          <w:b/>
          <w:bCs/>
          <w:rtl/>
        </w:rPr>
        <w:t>الجدول 24</w:t>
      </w:r>
    </w:p>
    <w:p w:rsidR="003C64BA" w:rsidRDefault="003C64BA" w:rsidP="003C64BA">
      <w:pPr>
        <w:pStyle w:val="SingleTxt"/>
        <w:rPr>
          <w:rFonts w:hint="cs"/>
          <w:b/>
          <w:bCs/>
          <w:rtl/>
        </w:rPr>
      </w:pPr>
      <w:r w:rsidRPr="00563FCA">
        <w:rPr>
          <w:b/>
          <w:bCs/>
          <w:rtl/>
        </w:rPr>
        <w:t>وتيرة المهاجرين في عام 201</w:t>
      </w:r>
      <w:r>
        <w:rPr>
          <w:b/>
          <w:bCs/>
          <w:rtl/>
        </w:rPr>
        <w:t>2</w:t>
      </w:r>
    </w:p>
    <w:p w:rsidR="003C64BA" w:rsidRPr="0032572F" w:rsidRDefault="003C64BA" w:rsidP="003C64BA">
      <w:pPr>
        <w:pStyle w:val="SingleTxt"/>
        <w:spacing w:after="0" w:line="120" w:lineRule="exact"/>
        <w:rPr>
          <w:sz w:val="12"/>
          <w:rtl/>
        </w:rPr>
      </w:pPr>
    </w:p>
    <w:tbl>
      <w:tblPr>
        <w:bidiVisual/>
        <w:tblW w:w="0" w:type="auto"/>
        <w:tblInd w:w="1267" w:type="dxa"/>
        <w:tblLook w:val="01E0"/>
      </w:tblPr>
      <w:tblGrid>
        <w:gridCol w:w="2121"/>
        <w:gridCol w:w="1260"/>
        <w:gridCol w:w="1170"/>
        <w:gridCol w:w="1305"/>
        <w:gridCol w:w="1755"/>
      </w:tblGrid>
      <w:tr w:rsidR="003C64BA" w:rsidRPr="00892EA7" w:rsidTr="00892EA7">
        <w:trPr>
          <w:cantSplit/>
          <w:tblHeader/>
        </w:trPr>
        <w:tc>
          <w:tcPr>
            <w:tcW w:w="212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البلد</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الأعداد</w:t>
            </w:r>
          </w:p>
        </w:tc>
        <w:tc>
          <w:tcPr>
            <w:tcW w:w="117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1305"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755"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أشهر/سنوات الإقامة</w:t>
            </w:r>
          </w:p>
        </w:tc>
      </w:tr>
      <w:tr w:rsidR="003C64BA" w:rsidRPr="00892EA7" w:rsidTr="00892EA7">
        <w:trPr>
          <w:cantSplit/>
          <w:trHeight w:hRule="exact" w:val="115"/>
          <w:tblHeader/>
        </w:trPr>
        <w:tc>
          <w:tcPr>
            <w:tcW w:w="212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30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75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2121"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سيشيل</w:t>
            </w:r>
          </w:p>
        </w:tc>
        <w:tc>
          <w:tcPr>
            <w:tcW w:w="126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260</w:t>
            </w:r>
          </w:p>
        </w:tc>
        <w:tc>
          <w:tcPr>
            <w:tcW w:w="117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48</w:t>
            </w:r>
          </w:p>
        </w:tc>
        <w:tc>
          <w:tcPr>
            <w:tcW w:w="1305"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212</w:t>
            </w:r>
          </w:p>
        </w:tc>
        <w:tc>
          <w:tcPr>
            <w:tcW w:w="1755"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12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موريشيوس</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881</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602</w:t>
            </w:r>
          </w:p>
        </w:tc>
        <w:tc>
          <w:tcPr>
            <w:tcW w:w="130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279</w:t>
            </w:r>
          </w:p>
        </w:tc>
        <w:tc>
          <w:tcPr>
            <w:tcW w:w="175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من 2 إلى 5 سنوات</w:t>
            </w:r>
          </w:p>
        </w:tc>
      </w:tr>
      <w:tr w:rsidR="003C64BA" w:rsidRPr="00892EA7" w:rsidTr="00892EA7">
        <w:trPr>
          <w:cantSplit/>
        </w:trPr>
        <w:tc>
          <w:tcPr>
            <w:tcW w:w="212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عمان</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30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w:t>
            </w:r>
          </w:p>
        </w:tc>
        <w:tc>
          <w:tcPr>
            <w:tcW w:w="175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12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المملكة العربية السعودية</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360</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30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360</w:t>
            </w:r>
          </w:p>
        </w:tc>
        <w:tc>
          <w:tcPr>
            <w:tcW w:w="175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12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الكويت</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626 1</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1626 (1</w:t>
            </w:r>
            <w:r w:rsidRPr="00892EA7">
              <w:rPr>
                <w:rFonts w:eastAsia="MS Mincho" w:hint="cs"/>
                <w:sz w:val="26"/>
                <w:szCs w:val="26"/>
                <w:rtl/>
              </w:rPr>
              <w:t> </w:t>
            </w:r>
            <w:r w:rsidRPr="00892EA7">
              <w:rPr>
                <w:rFonts w:eastAsia="MS Mincho"/>
                <w:sz w:val="26"/>
                <w:szCs w:val="26"/>
                <w:rtl/>
              </w:rPr>
              <w:t>استخدام</w:t>
            </w:r>
            <w:r w:rsidRPr="00892EA7">
              <w:rPr>
                <w:rFonts w:eastAsia="MS Mincho" w:hint="cs"/>
                <w:sz w:val="26"/>
                <w:szCs w:val="26"/>
                <w:rtl/>
              </w:rPr>
              <w:t xml:space="preserve"> مزدوج)</w:t>
            </w:r>
          </w:p>
        </w:tc>
        <w:tc>
          <w:tcPr>
            <w:tcW w:w="130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626 1</w:t>
            </w:r>
          </w:p>
        </w:tc>
        <w:tc>
          <w:tcPr>
            <w:tcW w:w="175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12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فرنسا</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23</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30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23</w:t>
            </w:r>
          </w:p>
        </w:tc>
        <w:tc>
          <w:tcPr>
            <w:tcW w:w="175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3 أشهر إلى سنة</w:t>
            </w:r>
          </w:p>
        </w:tc>
      </w:tr>
      <w:tr w:rsidR="003C64BA" w:rsidRPr="00892EA7" w:rsidTr="00892EA7">
        <w:trPr>
          <w:cantSplit/>
        </w:trPr>
        <w:tc>
          <w:tcPr>
            <w:tcW w:w="212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الاردن</w:t>
            </w:r>
          </w:p>
        </w:tc>
        <w:tc>
          <w:tcPr>
            <w:tcW w:w="126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73</w:t>
            </w:r>
          </w:p>
        </w:tc>
        <w:tc>
          <w:tcPr>
            <w:tcW w:w="117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19</w:t>
            </w:r>
          </w:p>
        </w:tc>
        <w:tc>
          <w:tcPr>
            <w:tcW w:w="130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 xml:space="preserve">54 </w:t>
            </w:r>
            <w:r w:rsidRPr="00892EA7">
              <w:rPr>
                <w:rFonts w:eastAsia="MS Mincho"/>
                <w:sz w:val="26"/>
                <w:szCs w:val="26"/>
                <w:rtl/>
              </w:rPr>
              <w:t>54 (1</w:t>
            </w:r>
            <w:r w:rsidRPr="00892EA7">
              <w:rPr>
                <w:rFonts w:eastAsia="MS Mincho" w:hint="cs"/>
                <w:sz w:val="26"/>
                <w:szCs w:val="26"/>
                <w:rtl/>
              </w:rPr>
              <w:t> </w:t>
            </w:r>
            <w:r w:rsidRPr="00892EA7">
              <w:rPr>
                <w:rFonts w:eastAsia="MS Mincho"/>
                <w:sz w:val="26"/>
                <w:szCs w:val="26"/>
                <w:rtl/>
              </w:rPr>
              <w:t>استخدام</w:t>
            </w:r>
            <w:r w:rsidRPr="00892EA7">
              <w:rPr>
                <w:rFonts w:eastAsia="MS Mincho" w:hint="cs"/>
                <w:sz w:val="26"/>
                <w:szCs w:val="26"/>
                <w:rtl/>
              </w:rPr>
              <w:t xml:space="preserve"> مزدوج</w:t>
            </w:r>
          </w:p>
        </w:tc>
        <w:tc>
          <w:tcPr>
            <w:tcW w:w="1755"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212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المجموع</w:t>
            </w:r>
          </w:p>
        </w:tc>
        <w:tc>
          <w:tcPr>
            <w:tcW w:w="126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226 3</w:t>
            </w:r>
          </w:p>
        </w:tc>
        <w:tc>
          <w:tcPr>
            <w:tcW w:w="117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669</w:t>
            </w:r>
          </w:p>
        </w:tc>
        <w:tc>
          <w:tcPr>
            <w:tcW w:w="1305"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557 2</w:t>
            </w:r>
          </w:p>
        </w:tc>
        <w:tc>
          <w:tcPr>
            <w:tcW w:w="1755"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3C64BA">
      <w:pPr>
        <w:pStyle w:val="SingleTxt"/>
        <w:rPr>
          <w:rFonts w:hint="cs"/>
          <w:sz w:val="26"/>
          <w:szCs w:val="26"/>
          <w:rtl/>
        </w:rPr>
      </w:pPr>
      <w:r w:rsidRPr="00B07672">
        <w:rPr>
          <w:rFonts w:hint="cs"/>
          <w:i/>
          <w:iCs/>
          <w:sz w:val="26"/>
          <w:szCs w:val="26"/>
          <w:rtl/>
        </w:rPr>
        <w:t>المصدر:</w:t>
      </w:r>
      <w:r w:rsidRPr="00B07672">
        <w:rPr>
          <w:rFonts w:hint="cs"/>
          <w:sz w:val="26"/>
          <w:szCs w:val="26"/>
          <w:rtl/>
        </w:rPr>
        <w:t xml:space="preserve"> </w:t>
      </w:r>
      <w:r w:rsidRPr="00B07672">
        <w:rPr>
          <w:i/>
          <w:iCs/>
          <w:sz w:val="26"/>
          <w:szCs w:val="26"/>
          <w:rtl/>
        </w:rPr>
        <w:t>وزارة الوظيفة العمومية والعمل والقوانين الاجتماعية</w:t>
      </w:r>
      <w:r w:rsidRPr="00B07672">
        <w:rPr>
          <w:rFonts w:hint="cs"/>
          <w:sz w:val="26"/>
          <w:szCs w:val="26"/>
          <w:rtl/>
        </w:rPr>
        <w:t>.</w:t>
      </w:r>
    </w:p>
    <w:p w:rsidR="003C64BA" w:rsidRDefault="003C64BA" w:rsidP="003C64BA">
      <w:pPr>
        <w:pStyle w:val="SingleTxt"/>
        <w:rPr>
          <w:rFonts w:hint="cs"/>
          <w:b/>
          <w:bCs/>
          <w:rtl/>
        </w:rPr>
      </w:pPr>
    </w:p>
    <w:p w:rsidR="003C64BA" w:rsidRDefault="003C64BA" w:rsidP="003C64BA">
      <w:pPr>
        <w:pStyle w:val="SingleTxt"/>
        <w:rPr>
          <w:rFonts w:hint="cs"/>
          <w:b/>
          <w:bCs/>
          <w:rtl/>
        </w:rPr>
      </w:pPr>
      <w:r>
        <w:rPr>
          <w:b/>
          <w:bCs/>
          <w:rtl/>
        </w:rPr>
        <w:br w:type="page"/>
      </w:r>
      <w:r>
        <w:rPr>
          <w:rFonts w:hint="cs"/>
          <w:b/>
          <w:bCs/>
          <w:rtl/>
        </w:rPr>
        <w:t>الجدول 25</w:t>
      </w:r>
    </w:p>
    <w:p w:rsidR="003C64BA" w:rsidRDefault="003C64BA" w:rsidP="003C64BA">
      <w:pPr>
        <w:pStyle w:val="SingleTxt"/>
        <w:rPr>
          <w:rFonts w:hint="cs"/>
          <w:b/>
          <w:bCs/>
          <w:rtl/>
        </w:rPr>
      </w:pPr>
      <w:r w:rsidRPr="00233862">
        <w:rPr>
          <w:b/>
          <w:bCs/>
          <w:rtl/>
        </w:rPr>
        <w:t>قطاعات نشاط المهاجرين في عام 20</w:t>
      </w:r>
      <w:r>
        <w:rPr>
          <w:b/>
          <w:bCs/>
          <w:rtl/>
        </w:rPr>
        <w:t>12</w:t>
      </w:r>
    </w:p>
    <w:p w:rsidR="003C64BA" w:rsidRPr="0032572F" w:rsidRDefault="003C64BA" w:rsidP="003C64BA">
      <w:pPr>
        <w:pStyle w:val="SingleTxt"/>
        <w:spacing w:after="0" w:line="120" w:lineRule="exact"/>
        <w:rPr>
          <w:sz w:val="12"/>
          <w:rtl/>
        </w:rPr>
      </w:pPr>
    </w:p>
    <w:tbl>
      <w:tblPr>
        <w:bidiVisual/>
        <w:tblW w:w="0" w:type="auto"/>
        <w:tblInd w:w="1267" w:type="dxa"/>
        <w:tblLook w:val="01E0"/>
      </w:tblPr>
      <w:tblGrid>
        <w:gridCol w:w="3201"/>
        <w:gridCol w:w="990"/>
        <w:gridCol w:w="1080"/>
        <w:gridCol w:w="1890"/>
      </w:tblGrid>
      <w:tr w:rsidR="003C64BA" w:rsidRPr="00892EA7" w:rsidTr="00892EA7">
        <w:trPr>
          <w:cantSplit/>
          <w:tblHeader/>
        </w:trPr>
        <w:tc>
          <w:tcPr>
            <w:tcW w:w="320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العمل</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108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8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المدة</w:t>
            </w:r>
          </w:p>
        </w:tc>
      </w:tr>
      <w:tr w:rsidR="003C64BA" w:rsidRPr="00892EA7" w:rsidTr="00892EA7">
        <w:trPr>
          <w:cantSplit/>
          <w:trHeight w:hRule="exact" w:val="115"/>
          <w:tblHeader/>
        </w:trPr>
        <w:tc>
          <w:tcPr>
            <w:tcW w:w="320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3201"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عاملة منزلية</w:t>
            </w:r>
          </w:p>
        </w:tc>
        <w:tc>
          <w:tcPr>
            <w:tcW w:w="99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990 1</w:t>
            </w:r>
          </w:p>
        </w:tc>
        <w:tc>
          <w:tcPr>
            <w:tcW w:w="1890" w:type="dxa"/>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1-2 سنة</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عامل يدوي</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24</w:t>
            </w:r>
          </w:p>
        </w:tc>
        <w:tc>
          <w:tcPr>
            <w:tcW w:w="1890" w:type="dxa"/>
            <w:vMerge w:val="restart"/>
            <w:tcBorders>
              <w:top w:val="single" w:sz="2" w:space="0" w:color="auto"/>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مدير أغذية ومشروبات</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6</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موظف أمن</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10</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رئيس تنفيذي</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مشرف تنفيذي على</w:t>
            </w:r>
            <w:r w:rsidRPr="00892EA7">
              <w:rPr>
                <w:rFonts w:eastAsia="MS Mincho" w:hint="cs"/>
                <w:sz w:val="26"/>
                <w:szCs w:val="26"/>
                <w:rtl/>
              </w:rPr>
              <w:t xml:space="preserve"> </w:t>
            </w:r>
            <w:r w:rsidRPr="00892EA7">
              <w:rPr>
                <w:rFonts w:eastAsia="MS Mincho"/>
                <w:sz w:val="26"/>
                <w:szCs w:val="26"/>
                <w:rtl/>
              </w:rPr>
              <w:t>العمل المنزلي</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رئيس المضيفين</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مدير الأمن</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آلة تزيين</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37</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203</w:t>
            </w:r>
          </w:p>
        </w:tc>
        <w:tc>
          <w:tcPr>
            <w:tcW w:w="1890" w:type="dxa"/>
            <w:vMerge/>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خياطة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30</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5</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سنتان</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387</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123</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عامل(ة) سنة أولى</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9</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3-5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آلات متخصص</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112</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122</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ملون</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مطور مواقع على الشبكة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صاحب مطعم صغير</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مغسل</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40</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من 6 أشهر إلى سنتين</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آلة صقل</w:t>
            </w:r>
            <w:r w:rsidRPr="00892EA7">
              <w:rPr>
                <w:rFonts w:eastAsia="MS Mincho" w:hint="cs"/>
                <w:sz w:val="26"/>
                <w:szCs w:val="26"/>
                <w:rtl/>
              </w:rPr>
              <w:t xml:space="preserve"> </w:t>
            </w:r>
            <w:r w:rsidRPr="00892EA7">
              <w:rPr>
                <w:rFonts w:eastAsia="MS Mincho"/>
                <w:sz w:val="26"/>
                <w:szCs w:val="26"/>
                <w:rtl/>
              </w:rPr>
              <w:t>يدوية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عامل</w:t>
            </w:r>
            <w:r w:rsidRPr="00892EA7">
              <w:rPr>
                <w:rFonts w:eastAsia="MS Mincho" w:hint="cs"/>
                <w:sz w:val="26"/>
                <w:szCs w:val="26"/>
                <w:rtl/>
              </w:rPr>
              <w:t xml:space="preserve"> </w:t>
            </w:r>
            <w:r w:rsidRPr="00892EA7">
              <w:rPr>
                <w:rFonts w:eastAsia="MS Mincho"/>
                <w:sz w:val="26"/>
                <w:szCs w:val="26"/>
                <w:rtl/>
              </w:rPr>
              <w:t>(ة)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13</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13</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5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تغليف</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مشرف</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طابع على الشاشة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تفتيش</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w:t>
            </w:r>
          </w:p>
        </w:tc>
        <w:tc>
          <w:tcPr>
            <w:tcW w:w="1890" w:type="dxa"/>
            <w:vMerge w:val="restart"/>
            <w:tcBorders>
              <w:top w:val="single" w:sz="2" w:space="0" w:color="auto"/>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مترجم فوري</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حياكة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خياطة الأكمام</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آلة خياطة متخصص</w:t>
            </w:r>
            <w:r w:rsidRPr="00892EA7">
              <w:rPr>
                <w:rFonts w:eastAsia="MS Mincho" w:hint="cs"/>
                <w:sz w:val="26"/>
                <w:szCs w:val="26"/>
                <w:rtl/>
              </w:rPr>
              <w:t xml:space="preserve"> </w:t>
            </w:r>
            <w:r w:rsidRPr="00892EA7">
              <w:rPr>
                <w:rFonts w:eastAsia="MS Mincho"/>
                <w:sz w:val="26"/>
                <w:szCs w:val="26"/>
                <w:rtl/>
              </w:rPr>
              <w:t>في ثقب الأزرار والجيوب</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14</w:t>
            </w: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خياطة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7</w:t>
            </w: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آلة شيما</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val="restart"/>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سنوات</w:t>
            </w: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مشغل آلة تثبيت حواشي الملابس</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مشغل آلة ترجيع الخيوط</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شيما</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خياطة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16</w:t>
            </w: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مشغل آلة متخصص في التجليد</w:t>
            </w:r>
            <w:r w:rsidRPr="00892EA7">
              <w:rPr>
                <w:rFonts w:eastAsia="MS Mincho" w:hint="cs"/>
                <w:sz w:val="26"/>
                <w:szCs w:val="26"/>
                <w:rtl/>
              </w:rPr>
              <w:t xml:space="preserve"> </w:t>
            </w:r>
            <w:r w:rsidRPr="00892EA7">
              <w:rPr>
                <w:rFonts w:eastAsia="MS Mincho"/>
                <w:sz w:val="26"/>
                <w:szCs w:val="26"/>
                <w:rtl/>
              </w:rPr>
              <w:t>البسيط</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vMerge/>
            <w:tcBorders>
              <w:left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التثبت من جودة المنتوج</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890" w:type="dxa"/>
            <w:vMerge/>
            <w:tcBorders>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color w:val="000000"/>
                <w:sz w:val="27"/>
                <w:szCs w:val="27"/>
                <w:rtl/>
              </w:rPr>
            </w:pPr>
            <w:r w:rsidRPr="00892EA7">
              <w:rPr>
                <w:rFonts w:eastAsia="MS Mincho"/>
                <w:sz w:val="26"/>
                <w:szCs w:val="26"/>
                <w:rtl/>
              </w:rPr>
              <w:t>في إطار المبادئ التوجيهية</w:t>
            </w:r>
            <w:r w:rsidRPr="00892EA7">
              <w:rPr>
                <w:rFonts w:eastAsia="MS Mincho" w:hint="cs"/>
                <w:sz w:val="26"/>
                <w:szCs w:val="26"/>
                <w:rtl/>
              </w:rPr>
              <w:t xml:space="preserve"> </w:t>
            </w:r>
            <w:r w:rsidRPr="00892EA7">
              <w:rPr>
                <w:rFonts w:eastAsia="MS Mincho"/>
                <w:sz w:val="26"/>
                <w:szCs w:val="26"/>
                <w:rtl/>
              </w:rPr>
              <w:t>للحماية الدولية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تركيب</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sz w:val="26"/>
                <w:szCs w:val="26"/>
                <w:rtl/>
              </w:rPr>
              <w:t>طباخ</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غير مذكور</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1</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r>
      <w:tr w:rsidR="003C64BA" w:rsidRPr="00892EA7" w:rsidTr="00892EA7">
        <w:trPr>
          <w:cantSplit/>
        </w:trPr>
        <w:tc>
          <w:tcPr>
            <w:tcW w:w="3201"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sz w:val="26"/>
                <w:szCs w:val="26"/>
                <w:rtl/>
              </w:rPr>
              <w:t>مدربة</w:t>
            </w:r>
          </w:p>
        </w:tc>
        <w:tc>
          <w:tcPr>
            <w:tcW w:w="9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p>
        </w:tc>
        <w:tc>
          <w:tcPr>
            <w:tcW w:w="108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22</w:t>
            </w:r>
          </w:p>
        </w:tc>
        <w:tc>
          <w:tcPr>
            <w:tcW w:w="1890" w:type="dxa"/>
            <w:tcBorders>
              <w:top w:val="single" w:sz="2" w:space="0" w:color="auto"/>
              <w:left w:val="single" w:sz="2" w:space="0" w:color="auto"/>
              <w:bottom w:val="single" w:sz="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6"/>
                <w:szCs w:val="26"/>
                <w:rtl/>
              </w:rPr>
            </w:pPr>
            <w:r w:rsidRPr="00892EA7">
              <w:rPr>
                <w:rFonts w:eastAsia="MS Mincho" w:hint="cs"/>
                <w:sz w:val="26"/>
                <w:szCs w:val="26"/>
                <w:rtl/>
              </w:rPr>
              <w:t>3 أشهر</w:t>
            </w:r>
          </w:p>
        </w:tc>
      </w:tr>
      <w:tr w:rsidR="003C64BA" w:rsidRPr="00892EA7" w:rsidTr="00892EA7">
        <w:trPr>
          <w:cantSplit/>
        </w:trPr>
        <w:tc>
          <w:tcPr>
            <w:tcW w:w="3201"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المجموع</w:t>
            </w:r>
          </w:p>
        </w:tc>
        <w:tc>
          <w:tcPr>
            <w:tcW w:w="9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669</w:t>
            </w:r>
          </w:p>
        </w:tc>
        <w:tc>
          <w:tcPr>
            <w:tcW w:w="108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r w:rsidRPr="00892EA7">
              <w:rPr>
                <w:rFonts w:eastAsia="MS Mincho" w:hint="cs"/>
                <w:b/>
                <w:bCs/>
                <w:sz w:val="26"/>
                <w:szCs w:val="26"/>
                <w:rtl/>
              </w:rPr>
              <w:t>557 2</w:t>
            </w:r>
          </w:p>
        </w:tc>
        <w:tc>
          <w:tcPr>
            <w:tcW w:w="1890" w:type="dxa"/>
            <w:tcBorders>
              <w:top w:val="single" w:sz="2" w:space="0" w:color="auto"/>
              <w:left w:val="single" w:sz="2" w:space="0" w:color="auto"/>
              <w:bottom w:val="single" w:sz="12" w:space="0" w:color="auto"/>
              <w:right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26"/>
                <w:szCs w:val="26"/>
                <w:rtl/>
              </w:rPr>
            </w:pP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وزارة الوظيفة العمومية والعمل والقوانين الاجتماعية</w:t>
      </w:r>
      <w:r w:rsidR="00B07672">
        <w:rPr>
          <w:rFonts w:hint="cs"/>
          <w:i/>
          <w:iCs/>
          <w:sz w:val="26"/>
          <w:szCs w:val="26"/>
          <w:rtl/>
        </w:rPr>
        <w:t>.</w:t>
      </w:r>
    </w:p>
    <w:p w:rsidR="003C64BA" w:rsidRPr="00C94860" w:rsidRDefault="003C64BA" w:rsidP="003C64BA">
      <w:pPr>
        <w:pStyle w:val="SingleTxt"/>
        <w:spacing w:after="0" w:line="120" w:lineRule="exact"/>
        <w:rPr>
          <w:rFonts w:hint="cs"/>
          <w:b/>
          <w:bCs/>
          <w:sz w:val="12"/>
          <w:rtl/>
        </w:rPr>
      </w:pPr>
    </w:p>
    <w:p w:rsidR="003C64BA" w:rsidRPr="00C94860" w:rsidRDefault="003C64BA" w:rsidP="003C64BA">
      <w:pPr>
        <w:pStyle w:val="SingleTxt"/>
        <w:rPr>
          <w:rtl/>
        </w:rPr>
      </w:pPr>
      <w:r w:rsidRPr="00C94860">
        <w:rPr>
          <w:rtl/>
        </w:rPr>
        <w:t>51</w:t>
      </w:r>
      <w:r>
        <w:rPr>
          <w:rFonts w:hint="cs"/>
          <w:rtl/>
        </w:rPr>
        <w:t xml:space="preserve"> </w:t>
      </w:r>
      <w:r w:rsidRPr="00C94860">
        <w:rPr>
          <w:rtl/>
        </w:rPr>
        <w:t>-</w:t>
      </w:r>
      <w:r>
        <w:rPr>
          <w:rFonts w:hint="cs"/>
          <w:rtl/>
        </w:rPr>
        <w:tab/>
      </w:r>
      <w:r w:rsidRPr="00C94860">
        <w:rPr>
          <w:rtl/>
        </w:rPr>
        <w:t xml:space="preserve">واتخذت </w:t>
      </w:r>
      <w:r w:rsidRPr="00C94860">
        <w:rPr>
          <w:w w:val="100"/>
          <w:rtl/>
        </w:rPr>
        <w:t>تدابير</w:t>
      </w:r>
      <w:r w:rsidRPr="00C94860">
        <w:rPr>
          <w:rtl/>
        </w:rPr>
        <w:t xml:space="preserve"> تنظيمية لكفالة متابعة- تقييم حالات العمال المهاجرين.</w:t>
      </w:r>
    </w:p>
    <w:p w:rsidR="003C64BA" w:rsidRPr="00C94860"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94860">
        <w:rPr>
          <w:rtl/>
        </w:rPr>
        <w:t>المرسوم رقم 396</w:t>
      </w:r>
      <w:r>
        <w:rPr>
          <w:rFonts w:hint="cs"/>
          <w:rtl/>
        </w:rPr>
        <w:t>/2005</w:t>
      </w:r>
      <w:r w:rsidRPr="00C94860">
        <w:rPr>
          <w:rtl/>
        </w:rPr>
        <w:t xml:space="preserve"> المؤرخ 28 حزيران/يونيه 2005 الذي يحدد شروط وطرائق ممارسات مكاتب التشغيل الخاصة وطرائق منح الترخيص وسحبه والنصوص اللاحقة؛</w:t>
      </w:r>
    </w:p>
    <w:p w:rsidR="003C64BA" w:rsidRPr="00C94860"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94860">
        <w:rPr>
          <w:rtl/>
        </w:rPr>
        <w:t>الأمر رقم 01</w:t>
      </w:r>
      <w:r>
        <w:rPr>
          <w:rFonts w:hint="cs"/>
          <w:rtl/>
        </w:rPr>
        <w:t>-</w:t>
      </w:r>
      <w:r w:rsidRPr="00C94860">
        <w:rPr>
          <w:rtl/>
        </w:rPr>
        <w:t>13/2010 المؤرخ 10 شباط/فبراير 2010 الذي يحدد طرائق منح الترخيص وسحبه من مكاتب التشغيل الخاصة.</w:t>
      </w:r>
    </w:p>
    <w:p w:rsidR="003C64BA" w:rsidRPr="00C94860" w:rsidRDefault="003C64BA" w:rsidP="003C64BA">
      <w:pPr>
        <w:pStyle w:val="SingleTxt"/>
        <w:rPr>
          <w:rtl/>
        </w:rPr>
      </w:pPr>
      <w:r w:rsidRPr="00C94860">
        <w:rPr>
          <w:rtl/>
        </w:rPr>
        <w:t>52</w:t>
      </w:r>
      <w:r>
        <w:rPr>
          <w:rFonts w:hint="cs"/>
          <w:rtl/>
        </w:rPr>
        <w:t xml:space="preserve"> </w:t>
      </w:r>
      <w:r w:rsidRPr="00C94860">
        <w:rPr>
          <w:rtl/>
        </w:rPr>
        <w:t>-</w:t>
      </w:r>
      <w:r>
        <w:rPr>
          <w:rFonts w:hint="cs"/>
          <w:rtl/>
        </w:rPr>
        <w:tab/>
      </w:r>
      <w:r w:rsidRPr="00C94860">
        <w:rPr>
          <w:rtl/>
        </w:rPr>
        <w:t xml:space="preserve">ولا </w:t>
      </w:r>
      <w:r w:rsidRPr="00C94860">
        <w:rPr>
          <w:w w:val="100"/>
          <w:rtl/>
        </w:rPr>
        <w:t>يقبل</w:t>
      </w:r>
      <w:r w:rsidRPr="00C94860">
        <w:rPr>
          <w:rtl/>
        </w:rPr>
        <w:t xml:space="preserve"> التشريع الوطني، الذي يعترف بالحق في إجازة الأمومة في القطاع العام كما في القطاع الخاص، بالطرد بسبب الحمل. فالمادة 94 من مدونة العمل تنص على أن </w:t>
      </w:r>
      <w:r>
        <w:rPr>
          <w:rFonts w:hint="cs"/>
          <w:rtl/>
        </w:rPr>
        <w:t>”</w:t>
      </w:r>
      <w:r w:rsidRPr="00C94860">
        <w:rPr>
          <w:rtl/>
        </w:rPr>
        <w:t>أن المرأة المرشحة لوظيفة ما ليست ملزمة بالإفصاح عن حملها. وحالة الحمل لا يجوز لها أن تؤخذ في الاعتبار فيما يتصل بفسخ عقد من عقود العمل في فترة الاختبار</w:t>
      </w:r>
      <w:r>
        <w:rPr>
          <w:rFonts w:hint="cs"/>
          <w:rtl/>
        </w:rPr>
        <w:t>“</w:t>
      </w:r>
      <w:r w:rsidRPr="00C94860">
        <w:rPr>
          <w:rtl/>
        </w:rPr>
        <w:t>.</w:t>
      </w:r>
    </w:p>
    <w:p w:rsidR="003C64BA" w:rsidRDefault="003C64BA" w:rsidP="003C64BA">
      <w:pPr>
        <w:pStyle w:val="SingleTxt"/>
        <w:rPr>
          <w:rFonts w:hint="cs"/>
          <w:rtl/>
        </w:rPr>
      </w:pPr>
      <w:r>
        <w:rPr>
          <w:rFonts w:hint="cs"/>
          <w:rtl/>
        </w:rPr>
        <w:tab/>
      </w:r>
      <w:r w:rsidRPr="00C94860">
        <w:rPr>
          <w:rtl/>
        </w:rPr>
        <w:t xml:space="preserve">المادة 95: </w:t>
      </w:r>
      <w:r>
        <w:rPr>
          <w:rFonts w:hint="cs"/>
          <w:rtl/>
        </w:rPr>
        <w:t>”</w:t>
      </w:r>
      <w:r w:rsidRPr="00C94860">
        <w:rPr>
          <w:rtl/>
        </w:rPr>
        <w:t>ليس من الجائز لأي من أرباب الأعمال أن يقوم بإلغاء عقد عمل ما لموظفة ثبت حملها عن طريق إجراء كشف طبي</w:t>
      </w:r>
      <w:r>
        <w:rPr>
          <w:rFonts w:hint="cs"/>
          <w:rtl/>
        </w:rPr>
        <w:t>“</w:t>
      </w:r>
      <w:r w:rsidRPr="00C94860">
        <w:rPr>
          <w:rtl/>
        </w:rPr>
        <w:t>.</w:t>
      </w:r>
    </w:p>
    <w:p w:rsidR="003C64BA" w:rsidRPr="00C94860" w:rsidRDefault="003C64BA" w:rsidP="003C64BA">
      <w:pPr>
        <w:pStyle w:val="SingleTxt"/>
        <w:rPr>
          <w:rtl/>
        </w:rPr>
      </w:pPr>
      <w:r w:rsidRPr="00C94860">
        <w:rPr>
          <w:rtl/>
        </w:rPr>
        <w:t>53</w:t>
      </w:r>
      <w:r>
        <w:rPr>
          <w:rFonts w:hint="cs"/>
          <w:rtl/>
        </w:rPr>
        <w:t xml:space="preserve"> -</w:t>
      </w:r>
      <w:r>
        <w:rPr>
          <w:rFonts w:hint="cs"/>
          <w:rtl/>
        </w:rPr>
        <w:tab/>
      </w:r>
      <w:r w:rsidRPr="00C94860">
        <w:rPr>
          <w:rtl/>
        </w:rPr>
        <w:t>إلا أن بعض المؤسسات الحرة يفضل، في الحياة العملية، أن توظف، في عمليات الاستقدام، نساء غير حاملات.</w:t>
      </w:r>
    </w:p>
    <w:p w:rsidR="003C64BA" w:rsidRPr="00C94860" w:rsidRDefault="003C64BA" w:rsidP="003C64BA">
      <w:pPr>
        <w:pStyle w:val="SingleTxt"/>
        <w:rPr>
          <w:rtl/>
        </w:rPr>
      </w:pPr>
      <w:r w:rsidRPr="00C94860">
        <w:rPr>
          <w:rtl/>
        </w:rPr>
        <w:t>54</w:t>
      </w:r>
      <w:r>
        <w:rPr>
          <w:rFonts w:hint="cs"/>
          <w:rtl/>
        </w:rPr>
        <w:t xml:space="preserve"> -</w:t>
      </w:r>
      <w:r>
        <w:rPr>
          <w:rFonts w:hint="cs"/>
          <w:rtl/>
        </w:rPr>
        <w:tab/>
      </w:r>
      <w:r w:rsidRPr="00C94860">
        <w:rPr>
          <w:rtl/>
        </w:rPr>
        <w:t>ومن ناحية أخرى، فإن حالات الطرد بسبب الحمل المعروضة على محاكم العمل نادرة.</w:t>
      </w:r>
    </w:p>
    <w:p w:rsidR="003C64BA" w:rsidRPr="00C94860" w:rsidRDefault="003C64BA" w:rsidP="003C64BA">
      <w:pPr>
        <w:pStyle w:val="SingleTxt"/>
        <w:spacing w:after="0" w:line="120" w:lineRule="exact"/>
        <w:rPr>
          <w:sz w:val="12"/>
          <w:rtl/>
        </w:rPr>
      </w:pPr>
    </w:p>
    <w:p w:rsidR="003C64BA" w:rsidRPr="00C94860" w:rsidRDefault="003C64BA" w:rsidP="003C64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B07672">
        <w:rPr>
          <w:rtl/>
        </w:rPr>
        <w:t>تطبيق المادة 12 من ال</w:t>
      </w:r>
      <w:r w:rsidR="00B07672">
        <w:rPr>
          <w:rFonts w:hint="cs"/>
          <w:rtl/>
        </w:rPr>
        <w:t>ا</w:t>
      </w:r>
      <w:r>
        <w:rPr>
          <w:rtl/>
        </w:rPr>
        <w:t>تفا</w:t>
      </w:r>
      <w:r>
        <w:rPr>
          <w:rFonts w:hint="cs"/>
          <w:rtl/>
        </w:rPr>
        <w:t>ق</w:t>
      </w:r>
      <w:r w:rsidRPr="00C94860">
        <w:rPr>
          <w:rtl/>
        </w:rPr>
        <w:t>ية: المساواة في مجال الوصول للخدمات الصحية</w:t>
      </w:r>
    </w:p>
    <w:p w:rsidR="003C64BA" w:rsidRPr="00F340F0" w:rsidRDefault="003C64BA" w:rsidP="003C64BA">
      <w:pPr>
        <w:pStyle w:val="SingleTxt"/>
        <w:rPr>
          <w:i/>
          <w:iCs/>
          <w:rtl/>
        </w:rPr>
      </w:pPr>
      <w:r w:rsidRPr="00F340F0">
        <w:rPr>
          <w:i/>
          <w:iCs/>
          <w:rtl/>
        </w:rPr>
        <w:t>(موضوع</w:t>
      </w:r>
      <w:r w:rsidRPr="00F340F0">
        <w:rPr>
          <w:b/>
          <w:bCs/>
          <w:i/>
          <w:iCs/>
          <w:rtl/>
        </w:rPr>
        <w:t xml:space="preserve"> </w:t>
      </w:r>
      <w:r w:rsidRPr="00F340F0">
        <w:rPr>
          <w:i/>
          <w:iCs/>
          <w:rtl/>
        </w:rPr>
        <w:t>التوصية الواردة في الفقرتين 15 و</w:t>
      </w:r>
      <w:r w:rsidRPr="00F340F0">
        <w:rPr>
          <w:rFonts w:hint="cs"/>
          <w:i/>
          <w:iCs/>
          <w:rtl/>
        </w:rPr>
        <w:t xml:space="preserve"> </w:t>
      </w:r>
      <w:r w:rsidRPr="00F340F0">
        <w:rPr>
          <w:i/>
          <w:iCs/>
          <w:rtl/>
        </w:rPr>
        <w:t>31)</w:t>
      </w:r>
    </w:p>
    <w:p w:rsidR="003C64BA" w:rsidRPr="00F340F0" w:rsidRDefault="003C64BA" w:rsidP="003C64BA">
      <w:pPr>
        <w:pStyle w:val="SingleTxt"/>
        <w:rPr>
          <w:rFonts w:hint="cs"/>
          <w:i/>
          <w:iCs/>
          <w:rtl/>
        </w:rPr>
      </w:pPr>
      <w:r w:rsidRPr="00F340F0">
        <w:rPr>
          <w:b/>
          <w:bCs/>
          <w:i/>
          <w:iCs/>
        </w:rPr>
        <w:tab/>
      </w:r>
      <w:r w:rsidRPr="00F340F0">
        <w:rPr>
          <w:i/>
          <w:iCs/>
          <w:rtl/>
        </w:rPr>
        <w:t>وتوصي اللجنة بأن تنفذ الدولة الطرف تدابير خاصة مؤقتة، وفقا للفقرة 1 من المادة</w:t>
      </w:r>
      <w:r w:rsidRPr="00F340F0">
        <w:rPr>
          <w:rFonts w:hint="cs"/>
          <w:i/>
          <w:iCs/>
          <w:rtl/>
        </w:rPr>
        <w:t> </w:t>
      </w:r>
      <w:r w:rsidRPr="00F340F0">
        <w:rPr>
          <w:i/>
          <w:iCs/>
          <w:rtl/>
        </w:rPr>
        <w:t>4 من الاتفاقية والتوصية العامة رقم 25 للجنة، وذلك كجزء من استراتيجية ضرورية للتعجيل بتحقيق المساواة الفعلية بين المرأة والرجل</w:t>
      </w:r>
      <w:r w:rsidRPr="00F340F0">
        <w:rPr>
          <w:rFonts w:hint="cs"/>
          <w:i/>
          <w:iCs/>
          <w:rtl/>
        </w:rPr>
        <w:t>.</w:t>
      </w:r>
      <w:r w:rsidRPr="00F340F0">
        <w:rPr>
          <w:i/>
          <w:iCs/>
          <w:rtl/>
        </w:rPr>
        <w:t xml:space="preserve"> وتدعو الدولة الطرف إلى النظر في استخدام مجموعة من التدابير الممكنة، مثل الحصص والنقاط المرجعية والأهداف والحوافز، وخاصة في ما يتعلق بضمان التعجيل بتنفيذ المواد 7 و 8 و 10 و 11 و 12 و 14 من الاتفاقية.</w:t>
      </w:r>
    </w:p>
    <w:p w:rsidR="003C64BA" w:rsidRPr="00C94860" w:rsidRDefault="003C64BA" w:rsidP="003C64BA">
      <w:pPr>
        <w:pStyle w:val="SingleTxt"/>
        <w:rPr>
          <w:rtl/>
        </w:rPr>
      </w:pPr>
      <w:r w:rsidRPr="00F340F0">
        <w:rPr>
          <w:rFonts w:hint="cs"/>
          <w:i/>
          <w:iCs/>
          <w:rtl/>
        </w:rPr>
        <w:tab/>
      </w:r>
      <w:r w:rsidRPr="00F340F0">
        <w:rPr>
          <w:i/>
          <w:iCs/>
          <w:rtl/>
        </w:rPr>
        <w:t>توصي اللجنة الدولة الطرف باتخاذ تدابير لتحسين استفادة المرأة من الرعاية الصحية ومن الخدمات والمعلومات المتصلة بالصحة، وفقا للمادة 12 من الاتفاقية والتوصية العامة</w:t>
      </w:r>
      <w:r w:rsidRPr="00F340F0">
        <w:rPr>
          <w:rFonts w:hint="cs"/>
          <w:i/>
          <w:iCs/>
          <w:rtl/>
        </w:rPr>
        <w:t> </w:t>
      </w:r>
      <w:r w:rsidRPr="00F340F0">
        <w:rPr>
          <w:i/>
          <w:iCs/>
          <w:rtl/>
        </w:rPr>
        <w:t>24 الصادرة عن اللجنة والمتعلقة بالمرأة والصحة</w:t>
      </w:r>
      <w:r w:rsidRPr="00F340F0">
        <w:rPr>
          <w:i/>
          <w:iCs/>
        </w:rPr>
        <w:t>.</w:t>
      </w:r>
      <w:r w:rsidRPr="00F340F0">
        <w:rPr>
          <w:i/>
          <w:iCs/>
          <w:rtl/>
        </w:rPr>
        <w:t xml:space="preserve"> وهي</w:t>
      </w:r>
      <w:r w:rsidRPr="00F340F0">
        <w:rPr>
          <w:rFonts w:hint="cs"/>
          <w:i/>
          <w:iCs/>
          <w:rtl/>
        </w:rPr>
        <w:t xml:space="preserve"> </w:t>
      </w:r>
      <w:r w:rsidRPr="00F340F0">
        <w:rPr>
          <w:i/>
          <w:iCs/>
          <w:rtl/>
        </w:rPr>
        <w:t>تدعو الدولةَ إلى تحسين توافر خدمات الصحة الجنسية والإنجابية، التي تشمل تنظيم الأسرة، بهدف منع حالات الحمل المبكر والإجهاض السري</w:t>
      </w:r>
      <w:r w:rsidRPr="00F340F0">
        <w:rPr>
          <w:i/>
          <w:iCs/>
        </w:rPr>
        <w:t>.</w:t>
      </w:r>
      <w:r w:rsidRPr="00F340F0">
        <w:rPr>
          <w:i/>
          <w:iCs/>
          <w:rtl/>
        </w:rPr>
        <w:t xml:space="preserve"> وتشجعها على تحسين تقديم جميع الخدمات الصحية، وبخاصة للمرأة الريفية. وتطلب إليها أن تقدم في تقريرها المقبل معلومات مفصلة عن التدابير المتخذة لتحسين استفادة المرأة من الخدمات والمعلومات المتصلة بالصحة، بما في ذلك ما يتعلق منها بالصحة الجنسية والإنجابية وتنظيم الأسرة وأثر هذه التدابير</w:t>
      </w:r>
      <w:r w:rsidRPr="00F340F0">
        <w:rPr>
          <w:i/>
          <w:iCs/>
        </w:rPr>
        <w:t>.</w:t>
      </w:r>
    </w:p>
    <w:p w:rsidR="003C64BA" w:rsidRPr="00F340F0" w:rsidRDefault="003C64BA" w:rsidP="003C64BA">
      <w:pPr>
        <w:pStyle w:val="SingleTxt"/>
        <w:spacing w:after="0" w:line="120" w:lineRule="exact"/>
        <w:rPr>
          <w:rFonts w:hint="cs"/>
          <w:sz w:val="12"/>
          <w:rtl/>
        </w:rPr>
      </w:pPr>
    </w:p>
    <w:p w:rsidR="003C64BA" w:rsidRPr="00C94860" w:rsidRDefault="003C64BA" w:rsidP="003C64BA">
      <w:pPr>
        <w:pStyle w:val="SingleTxt"/>
        <w:rPr>
          <w:rtl/>
        </w:rPr>
      </w:pPr>
      <w:r w:rsidRPr="00C94860">
        <w:rPr>
          <w:rtl/>
        </w:rPr>
        <w:t>55</w:t>
      </w:r>
      <w:r>
        <w:rPr>
          <w:rFonts w:hint="cs"/>
          <w:rtl/>
        </w:rPr>
        <w:t xml:space="preserve"> </w:t>
      </w:r>
      <w:r w:rsidRPr="00C94860">
        <w:rPr>
          <w:rtl/>
        </w:rPr>
        <w:t>-</w:t>
      </w:r>
      <w:r>
        <w:rPr>
          <w:rFonts w:hint="cs"/>
          <w:rtl/>
        </w:rPr>
        <w:tab/>
      </w:r>
      <w:r w:rsidRPr="00C94860">
        <w:rPr>
          <w:rtl/>
        </w:rPr>
        <w:t>وليس لمدغشقر بعد تدابير محددة تندرج</w:t>
      </w:r>
      <w:r w:rsidR="00B07672">
        <w:rPr>
          <w:rtl/>
        </w:rPr>
        <w:t xml:space="preserve"> في إطار </w:t>
      </w:r>
      <w:r w:rsidR="00B07672">
        <w:rPr>
          <w:rFonts w:hint="cs"/>
          <w:rtl/>
        </w:rPr>
        <w:t>ا</w:t>
      </w:r>
      <w:r w:rsidRPr="00C94860">
        <w:rPr>
          <w:rtl/>
        </w:rPr>
        <w:t>ستراتيجية تعجل تحقيق مساواة فعلية بين المرأة والرجل عن طريق حصص.</w:t>
      </w:r>
    </w:p>
    <w:p w:rsidR="003C64BA" w:rsidRPr="00C94860" w:rsidRDefault="003C64BA" w:rsidP="003C64BA">
      <w:pPr>
        <w:pStyle w:val="SingleTxt"/>
        <w:rPr>
          <w:rtl/>
        </w:rPr>
      </w:pPr>
      <w:r w:rsidRPr="00C94860">
        <w:rPr>
          <w:rtl/>
        </w:rPr>
        <w:t>56</w:t>
      </w:r>
      <w:r>
        <w:rPr>
          <w:rFonts w:hint="cs"/>
          <w:rtl/>
        </w:rPr>
        <w:t xml:space="preserve"> -</w:t>
      </w:r>
      <w:r>
        <w:rPr>
          <w:rFonts w:hint="cs"/>
          <w:rtl/>
        </w:rPr>
        <w:tab/>
      </w:r>
      <w:r w:rsidRPr="00C94860">
        <w:rPr>
          <w:rtl/>
        </w:rPr>
        <w:t>وكما أشير إلى ذلك في الجزء الذي يتناول تطبيق المادة 7، في مجال ممارسة الحقوق السياسية، يتوخى وضع تدابير مع حصص، وأهداف، وجداول زمنية لكي يتسنى تحقيق المساواة الفعلية بين الرجل والمرأة في ما يتعلق بفرص الوصول إلى المنصب الانتخابي.</w:t>
      </w:r>
    </w:p>
    <w:p w:rsidR="003C64BA" w:rsidRPr="00C94860" w:rsidRDefault="003C64BA" w:rsidP="003C64BA">
      <w:pPr>
        <w:pStyle w:val="SingleTxt"/>
        <w:rPr>
          <w:rtl/>
        </w:rPr>
      </w:pPr>
      <w:r w:rsidRPr="00C94860">
        <w:rPr>
          <w:rtl/>
        </w:rPr>
        <w:t>57</w:t>
      </w:r>
      <w:r>
        <w:rPr>
          <w:rFonts w:hint="cs"/>
          <w:rtl/>
        </w:rPr>
        <w:t xml:space="preserve"> -</w:t>
      </w:r>
      <w:r>
        <w:rPr>
          <w:rFonts w:hint="cs"/>
          <w:rtl/>
        </w:rPr>
        <w:tab/>
      </w:r>
      <w:r w:rsidRPr="00C94860">
        <w:rPr>
          <w:rtl/>
        </w:rPr>
        <w:t>ولمدغشقر مدونة للصحة تنص في مادتها 267 على أن من مشمولات الدولة أن تنشئ خدمات صحية خاصة تكون جيدة النوعية ويمكن أن تصل إليها النساء اللاتي يشهدن تعقيدات مرتبطة بالحمل، والتوليد وبعد التوليد، وفي فترة ما بعد الولادة وعند الإجهاض</w:t>
      </w:r>
      <w:r w:rsidRPr="00F340F0">
        <w:rPr>
          <w:vertAlign w:val="superscript"/>
          <w:rtl/>
        </w:rPr>
        <w:t>(</w:t>
      </w:r>
      <w:r>
        <w:rPr>
          <w:rStyle w:val="FootnoteReference"/>
          <w:rtl/>
        </w:rPr>
        <w:footnoteReference w:id="15"/>
      </w:r>
      <w:r w:rsidRPr="00F340F0">
        <w:rPr>
          <w:vertAlign w:val="superscript"/>
          <w:rtl/>
        </w:rPr>
        <w:t>)</w:t>
      </w:r>
      <w:r w:rsidRPr="00C94860">
        <w:rPr>
          <w:rtl/>
        </w:rPr>
        <w:t>.</w:t>
      </w:r>
    </w:p>
    <w:p w:rsidR="003C64BA" w:rsidRDefault="003C64BA" w:rsidP="003C64BA">
      <w:pPr>
        <w:pStyle w:val="SingleTxt"/>
        <w:rPr>
          <w:rFonts w:hint="cs"/>
          <w:rtl/>
        </w:rPr>
      </w:pPr>
      <w:r w:rsidRPr="00C94860">
        <w:rPr>
          <w:rtl/>
        </w:rPr>
        <w:t>58</w:t>
      </w:r>
      <w:r>
        <w:rPr>
          <w:rFonts w:hint="cs"/>
          <w:rtl/>
        </w:rPr>
        <w:t xml:space="preserve"> </w:t>
      </w:r>
      <w:r w:rsidRPr="00C94860">
        <w:rPr>
          <w:rtl/>
        </w:rPr>
        <w:t>-</w:t>
      </w:r>
      <w:r>
        <w:rPr>
          <w:rFonts w:hint="cs"/>
          <w:rtl/>
        </w:rPr>
        <w:tab/>
      </w:r>
      <w:r w:rsidRPr="00C94860">
        <w:rPr>
          <w:rtl/>
        </w:rPr>
        <w:t>وتشكل صحة الأم والطفل إحدى أولويات الحكومة الملغاشية. وقد انخفض معدل وفيات الرضع والأطفال، في الفترة من 1992 إلى 2009 ب</w:t>
      </w:r>
      <w:r>
        <w:rPr>
          <w:rFonts w:hint="cs"/>
          <w:rtl/>
        </w:rPr>
        <w:t xml:space="preserve">ـ </w:t>
      </w:r>
      <w:r w:rsidRPr="00C94860">
        <w:rPr>
          <w:rtl/>
        </w:rPr>
        <w:t>45 نقطة و</w:t>
      </w:r>
      <w:r>
        <w:rPr>
          <w:rFonts w:hint="cs"/>
          <w:rtl/>
        </w:rPr>
        <w:t xml:space="preserve"> </w:t>
      </w:r>
      <w:r w:rsidRPr="00C94860">
        <w:rPr>
          <w:rtl/>
        </w:rPr>
        <w:t>91 نقطة، على التوالي، بفضل توفير مجموعة من الأنشطة تهدف إلى تحسين صحة الأم والطفل. إلا أن معدل وفيات الأمهات يسجل، بعد أن انخفض ب</w:t>
      </w:r>
      <w:r>
        <w:rPr>
          <w:rFonts w:hint="cs"/>
          <w:rtl/>
        </w:rPr>
        <w:t xml:space="preserve">ـ </w:t>
      </w:r>
      <w:r w:rsidRPr="00C94860">
        <w:rPr>
          <w:rtl/>
        </w:rPr>
        <w:t>127 نقطة، اتجاها معينا نحو الارتفاع. ووفيات الأمهات أكثر عددا على مستوى المجتمع المحلي (88 في المائة) منها على مستوى التشكيلات الصحية (12 في المائة).</w:t>
      </w:r>
    </w:p>
    <w:p w:rsidR="003C64BA" w:rsidRPr="00F340F0" w:rsidRDefault="003C64BA" w:rsidP="003C64BA">
      <w:pPr>
        <w:pStyle w:val="SingleTxt"/>
        <w:spacing w:after="0" w:line="120" w:lineRule="exact"/>
        <w:rPr>
          <w:rFonts w:hint="cs"/>
          <w:sz w:val="12"/>
          <w:rtl/>
        </w:rPr>
      </w:pPr>
    </w:p>
    <w:p w:rsidR="003C64BA" w:rsidRDefault="003C64BA" w:rsidP="003C64BA">
      <w:pPr>
        <w:pStyle w:val="SingleTxt"/>
        <w:rPr>
          <w:rFonts w:hint="cs"/>
          <w:b/>
          <w:bCs/>
          <w:rtl/>
        </w:rPr>
      </w:pPr>
      <w:r>
        <w:rPr>
          <w:rFonts w:hint="cs"/>
          <w:b/>
          <w:bCs/>
          <w:rtl/>
        </w:rPr>
        <w:t>الجدول 26</w:t>
      </w:r>
    </w:p>
    <w:p w:rsidR="003C64BA" w:rsidRDefault="003C64BA" w:rsidP="003C64BA">
      <w:pPr>
        <w:pStyle w:val="SingleTxt"/>
        <w:rPr>
          <w:rFonts w:hint="cs"/>
          <w:b/>
          <w:bCs/>
          <w:rtl/>
        </w:rPr>
      </w:pPr>
      <w:r w:rsidRPr="00A3753D">
        <w:rPr>
          <w:b/>
          <w:bCs/>
          <w:color w:val="000000"/>
          <w:sz w:val="32"/>
          <w:szCs w:val="32"/>
          <w:rtl/>
        </w:rPr>
        <w:t>اتجاهات وفيات الأمهات والمواليد الجدد والرضع والأطفال</w:t>
      </w:r>
    </w:p>
    <w:p w:rsidR="003C64BA" w:rsidRPr="00F340F0" w:rsidRDefault="003C64BA" w:rsidP="003C64BA">
      <w:pPr>
        <w:pStyle w:val="SingleTxt"/>
        <w:spacing w:after="0" w:line="120" w:lineRule="exact"/>
        <w:rPr>
          <w:rFonts w:hint="cs"/>
          <w:b/>
          <w:bCs/>
          <w:sz w:val="12"/>
          <w:rtl/>
        </w:rPr>
      </w:pPr>
    </w:p>
    <w:tbl>
      <w:tblPr>
        <w:bidiVisual/>
        <w:tblW w:w="7321" w:type="dxa"/>
        <w:tblInd w:w="1267" w:type="dxa"/>
        <w:tblLook w:val="01E0"/>
      </w:tblPr>
      <w:tblGrid>
        <w:gridCol w:w="2121"/>
        <w:gridCol w:w="1260"/>
        <w:gridCol w:w="1260"/>
        <w:gridCol w:w="1350"/>
        <w:gridCol w:w="1330"/>
      </w:tblGrid>
      <w:tr w:rsidR="003C64BA" w:rsidRPr="00892EA7" w:rsidTr="00892EA7">
        <w:trPr>
          <w:cantSplit/>
          <w:tblHeader/>
        </w:trPr>
        <w:tc>
          <w:tcPr>
            <w:tcW w:w="2121" w:type="dxa"/>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5200" w:type="dxa"/>
            <w:gridSpan w:val="4"/>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jc w:val="center"/>
              <w:rPr>
                <w:rFonts w:eastAsia="MS Mincho" w:hint="cs"/>
                <w:i/>
                <w:iCs/>
                <w:sz w:val="16"/>
                <w:szCs w:val="24"/>
                <w:rtl/>
              </w:rPr>
            </w:pPr>
            <w:r w:rsidRPr="00892EA7">
              <w:rPr>
                <w:rFonts w:eastAsia="MS Mincho" w:hint="cs"/>
                <w:i/>
                <w:iCs/>
                <w:sz w:val="16"/>
                <w:szCs w:val="24"/>
                <w:rtl/>
              </w:rPr>
              <w:t>دراسات استقصائية عن السكان والصحة في مدغشقر</w:t>
            </w:r>
          </w:p>
        </w:tc>
      </w:tr>
      <w:tr w:rsidR="003C64BA" w:rsidRPr="00892EA7" w:rsidTr="00892EA7">
        <w:trPr>
          <w:cantSplit/>
          <w:tblHeader/>
        </w:trPr>
        <w:tc>
          <w:tcPr>
            <w:tcW w:w="2121"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26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1992</w:t>
            </w:r>
          </w:p>
        </w:tc>
        <w:tc>
          <w:tcPr>
            <w:tcW w:w="126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1997</w:t>
            </w:r>
          </w:p>
        </w:tc>
        <w:tc>
          <w:tcPr>
            <w:tcW w:w="135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2003-2004</w:t>
            </w:r>
          </w:p>
        </w:tc>
        <w:tc>
          <w:tcPr>
            <w:tcW w:w="133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2008-2009</w:t>
            </w:r>
          </w:p>
        </w:tc>
      </w:tr>
      <w:tr w:rsidR="003C64BA" w:rsidRPr="00892EA7" w:rsidTr="00892EA7">
        <w:trPr>
          <w:cantSplit/>
          <w:trHeight w:hRule="exact" w:val="115"/>
          <w:tblHeader/>
        </w:trPr>
        <w:tc>
          <w:tcPr>
            <w:tcW w:w="212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212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وفيات الأمهات</w:t>
            </w:r>
            <w:r w:rsidRPr="00892EA7">
              <w:rPr>
                <w:rFonts w:eastAsia="MS Mincho" w:hint="cs"/>
                <w:sz w:val="16"/>
                <w:szCs w:val="24"/>
                <w:rtl/>
              </w:rPr>
              <w:t xml:space="preserve"> </w:t>
            </w:r>
            <w:r w:rsidRPr="00892EA7">
              <w:rPr>
                <w:rFonts w:eastAsia="MS Mincho"/>
                <w:sz w:val="16"/>
                <w:szCs w:val="24"/>
                <w:rtl/>
              </w:rPr>
              <w:t xml:space="preserve">لكل </w:t>
            </w:r>
            <w:r w:rsidRPr="00892EA7">
              <w:rPr>
                <w:rFonts w:eastAsia="MS Mincho" w:hint="cs"/>
                <w:sz w:val="16"/>
                <w:szCs w:val="24"/>
                <w:rtl/>
              </w:rPr>
              <w:t>000 100</w:t>
            </w:r>
            <w:r w:rsidRPr="00892EA7">
              <w:rPr>
                <w:rFonts w:eastAsia="MS Mincho"/>
                <w:sz w:val="16"/>
                <w:szCs w:val="24"/>
                <w:rtl/>
              </w:rPr>
              <w:t xml:space="preserve"> مولود حي</w:t>
            </w:r>
          </w:p>
        </w:tc>
        <w:tc>
          <w:tcPr>
            <w:tcW w:w="12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596</w:t>
            </w:r>
          </w:p>
        </w:tc>
        <w:tc>
          <w:tcPr>
            <w:tcW w:w="12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448</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469</w:t>
            </w:r>
          </w:p>
        </w:tc>
        <w:tc>
          <w:tcPr>
            <w:tcW w:w="13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498</w:t>
            </w:r>
          </w:p>
        </w:tc>
      </w:tr>
      <w:tr w:rsidR="003C64BA" w:rsidRPr="00892EA7" w:rsidTr="00892EA7">
        <w:trPr>
          <w:cantSplit/>
        </w:trPr>
        <w:tc>
          <w:tcPr>
            <w:tcW w:w="212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وفيات االمواليد الجدد</w:t>
            </w:r>
            <w:r w:rsidRPr="00892EA7">
              <w:rPr>
                <w:rFonts w:eastAsia="MS Mincho" w:hint="cs"/>
                <w:sz w:val="16"/>
                <w:szCs w:val="24"/>
                <w:rtl/>
              </w:rPr>
              <w:t xml:space="preserve"> </w:t>
            </w:r>
            <w:r w:rsidRPr="00892EA7">
              <w:rPr>
                <w:rFonts w:eastAsia="MS Mincho"/>
                <w:sz w:val="16"/>
                <w:szCs w:val="24"/>
                <w:rtl/>
              </w:rPr>
              <w:t xml:space="preserve">لكل </w:t>
            </w:r>
            <w:r w:rsidRPr="00892EA7">
              <w:rPr>
                <w:rFonts w:eastAsia="MS Mincho" w:hint="cs"/>
                <w:sz w:val="16"/>
                <w:szCs w:val="24"/>
                <w:rtl/>
              </w:rPr>
              <w:t>000 1</w:t>
            </w:r>
            <w:r w:rsidRPr="00892EA7">
              <w:rPr>
                <w:rFonts w:eastAsia="MS Mincho"/>
                <w:sz w:val="16"/>
                <w:szCs w:val="24"/>
                <w:rtl/>
              </w:rPr>
              <w:t xml:space="preserve"> مولود حي</w:t>
            </w:r>
          </w:p>
        </w:tc>
        <w:tc>
          <w:tcPr>
            <w:tcW w:w="12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42</w:t>
            </w:r>
          </w:p>
        </w:tc>
        <w:tc>
          <w:tcPr>
            <w:tcW w:w="12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34</w:t>
            </w:r>
          </w:p>
        </w:tc>
        <w:tc>
          <w:tcPr>
            <w:tcW w:w="13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24</w:t>
            </w:r>
          </w:p>
        </w:tc>
      </w:tr>
      <w:tr w:rsidR="003C64BA" w:rsidRPr="00892EA7" w:rsidTr="00892EA7">
        <w:trPr>
          <w:cantSplit/>
        </w:trPr>
        <w:tc>
          <w:tcPr>
            <w:tcW w:w="212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وفيات الرضع (أقل من سنة)</w:t>
            </w:r>
            <w:r w:rsidRPr="00892EA7">
              <w:rPr>
                <w:rFonts w:eastAsia="MS Mincho" w:hint="cs"/>
                <w:sz w:val="16"/>
                <w:szCs w:val="24"/>
                <w:rtl/>
              </w:rPr>
              <w:t xml:space="preserve"> </w:t>
            </w:r>
            <w:r w:rsidRPr="00892EA7">
              <w:rPr>
                <w:rFonts w:eastAsia="MS Mincho"/>
                <w:sz w:val="16"/>
                <w:szCs w:val="24"/>
                <w:rtl/>
              </w:rPr>
              <w:t xml:space="preserve">لكل </w:t>
            </w:r>
            <w:r w:rsidRPr="00892EA7">
              <w:rPr>
                <w:rFonts w:eastAsia="MS Mincho" w:hint="cs"/>
                <w:sz w:val="16"/>
                <w:szCs w:val="24"/>
                <w:rtl/>
              </w:rPr>
              <w:t>000 1</w:t>
            </w:r>
            <w:r w:rsidRPr="00892EA7">
              <w:rPr>
                <w:rFonts w:eastAsia="MS Mincho"/>
                <w:sz w:val="16"/>
                <w:szCs w:val="24"/>
                <w:rtl/>
              </w:rPr>
              <w:t xml:space="preserve"> مولود حي</w:t>
            </w:r>
          </w:p>
        </w:tc>
        <w:tc>
          <w:tcPr>
            <w:tcW w:w="12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93</w:t>
            </w:r>
          </w:p>
        </w:tc>
        <w:tc>
          <w:tcPr>
            <w:tcW w:w="12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96</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w:t>
            </w:r>
          </w:p>
        </w:tc>
        <w:tc>
          <w:tcPr>
            <w:tcW w:w="13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48</w:t>
            </w:r>
          </w:p>
        </w:tc>
      </w:tr>
      <w:tr w:rsidR="003C64BA" w:rsidRPr="00892EA7" w:rsidTr="00892EA7">
        <w:trPr>
          <w:cantSplit/>
        </w:trPr>
        <w:tc>
          <w:tcPr>
            <w:tcW w:w="212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وفيات الأطفال (دون الخامسة من العمر)</w:t>
            </w:r>
            <w:r w:rsidRPr="00892EA7">
              <w:rPr>
                <w:rFonts w:eastAsia="MS Mincho" w:hint="cs"/>
                <w:sz w:val="16"/>
                <w:szCs w:val="24"/>
                <w:rtl/>
              </w:rPr>
              <w:t xml:space="preserve"> </w:t>
            </w:r>
            <w:r w:rsidRPr="00892EA7">
              <w:rPr>
                <w:rFonts w:eastAsia="MS Mincho"/>
                <w:sz w:val="16"/>
                <w:szCs w:val="24"/>
                <w:rtl/>
              </w:rPr>
              <w:t xml:space="preserve">لكل </w:t>
            </w:r>
            <w:r w:rsidRPr="00892EA7">
              <w:rPr>
                <w:rFonts w:eastAsia="MS Mincho" w:hint="cs"/>
                <w:sz w:val="16"/>
                <w:szCs w:val="24"/>
                <w:rtl/>
              </w:rPr>
              <w:t>000 1</w:t>
            </w:r>
            <w:r w:rsidRPr="00892EA7">
              <w:rPr>
                <w:rFonts w:eastAsia="MS Mincho"/>
                <w:sz w:val="16"/>
                <w:szCs w:val="24"/>
                <w:rtl/>
              </w:rPr>
              <w:t xml:space="preserve"> مولود حي</w:t>
            </w:r>
          </w:p>
        </w:tc>
        <w:tc>
          <w:tcPr>
            <w:tcW w:w="12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163</w:t>
            </w:r>
          </w:p>
        </w:tc>
        <w:tc>
          <w:tcPr>
            <w:tcW w:w="12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159</w:t>
            </w:r>
          </w:p>
        </w:tc>
        <w:tc>
          <w:tcPr>
            <w:tcW w:w="135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94</w:t>
            </w:r>
          </w:p>
        </w:tc>
        <w:tc>
          <w:tcPr>
            <w:tcW w:w="133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72</w:t>
            </w: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B07672">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دراسة استقصائية عن السكان والصحة في مدغشقر في السنوات 1992، و</w:t>
      </w:r>
      <w:r w:rsidRPr="00B07672">
        <w:rPr>
          <w:rFonts w:hint="cs"/>
          <w:i/>
          <w:iCs/>
          <w:sz w:val="26"/>
          <w:szCs w:val="26"/>
          <w:rtl/>
        </w:rPr>
        <w:t> </w:t>
      </w:r>
      <w:r w:rsidRPr="00B07672">
        <w:rPr>
          <w:i/>
          <w:iCs/>
          <w:sz w:val="26"/>
          <w:szCs w:val="26"/>
          <w:rtl/>
        </w:rPr>
        <w:t>1997، و</w:t>
      </w:r>
      <w:r w:rsidRPr="00B07672">
        <w:rPr>
          <w:rFonts w:hint="cs"/>
          <w:i/>
          <w:iCs/>
          <w:sz w:val="26"/>
          <w:szCs w:val="26"/>
          <w:rtl/>
        </w:rPr>
        <w:t xml:space="preserve"> </w:t>
      </w:r>
      <w:r w:rsidRPr="00B07672">
        <w:rPr>
          <w:i/>
          <w:iCs/>
          <w:sz w:val="26"/>
          <w:szCs w:val="26"/>
          <w:rtl/>
        </w:rPr>
        <w:t>2003-2004 و</w:t>
      </w:r>
      <w:r w:rsidRPr="00B07672">
        <w:rPr>
          <w:rFonts w:hint="cs"/>
          <w:i/>
          <w:iCs/>
          <w:sz w:val="26"/>
          <w:szCs w:val="26"/>
          <w:rtl/>
        </w:rPr>
        <w:t xml:space="preserve"> </w:t>
      </w:r>
      <w:r w:rsidRPr="00B07672">
        <w:rPr>
          <w:i/>
          <w:iCs/>
          <w:sz w:val="26"/>
          <w:szCs w:val="26"/>
          <w:rtl/>
        </w:rPr>
        <w:t>2008-2009</w:t>
      </w:r>
      <w:r w:rsidRPr="00B07672">
        <w:rPr>
          <w:rFonts w:hint="cs"/>
          <w:i/>
          <w:iCs/>
          <w:sz w:val="26"/>
          <w:szCs w:val="26"/>
          <w:rtl/>
        </w:rPr>
        <w:t>.</w:t>
      </w:r>
    </w:p>
    <w:p w:rsidR="003C64BA" w:rsidRPr="0063546C" w:rsidRDefault="003C64BA" w:rsidP="003C64BA">
      <w:pPr>
        <w:pStyle w:val="SingleTxt"/>
        <w:rPr>
          <w:rtl/>
        </w:rPr>
      </w:pPr>
      <w:r>
        <w:rPr>
          <w:rFonts w:hint="cs"/>
          <w:rtl/>
        </w:rPr>
        <w:t xml:space="preserve">59 </w:t>
      </w:r>
      <w:r>
        <w:rPr>
          <w:rtl/>
        </w:rPr>
        <w:t>–</w:t>
      </w:r>
      <w:r>
        <w:rPr>
          <w:rFonts w:hint="cs"/>
          <w:rtl/>
        </w:rPr>
        <w:tab/>
      </w:r>
      <w:r w:rsidRPr="0063546C">
        <w:rPr>
          <w:rtl/>
        </w:rPr>
        <w:t>وللبل</w:t>
      </w:r>
      <w:r>
        <w:rPr>
          <w:rFonts w:hint="cs"/>
          <w:rtl/>
        </w:rPr>
        <w:t>ـ</w:t>
      </w:r>
      <w:r w:rsidRPr="0063546C">
        <w:rPr>
          <w:rtl/>
        </w:rPr>
        <w:t>د خريط</w:t>
      </w:r>
      <w:r>
        <w:rPr>
          <w:rFonts w:hint="cs"/>
          <w:rtl/>
        </w:rPr>
        <w:t>ـ</w:t>
      </w:r>
      <w:r w:rsidRPr="0063546C">
        <w:rPr>
          <w:rtl/>
        </w:rPr>
        <w:t>ة طري</w:t>
      </w:r>
      <w:r>
        <w:rPr>
          <w:rFonts w:hint="cs"/>
          <w:rtl/>
        </w:rPr>
        <w:t>ـ</w:t>
      </w:r>
      <w:r w:rsidRPr="0063546C">
        <w:rPr>
          <w:rtl/>
        </w:rPr>
        <w:t>ق للتخف</w:t>
      </w:r>
      <w:r>
        <w:rPr>
          <w:rFonts w:hint="cs"/>
          <w:rtl/>
        </w:rPr>
        <w:t>ـ</w:t>
      </w:r>
      <w:r w:rsidRPr="0063546C">
        <w:rPr>
          <w:rtl/>
        </w:rPr>
        <w:t>يض م</w:t>
      </w:r>
      <w:r>
        <w:rPr>
          <w:rFonts w:hint="cs"/>
          <w:rtl/>
        </w:rPr>
        <w:t>ـ</w:t>
      </w:r>
      <w:r w:rsidRPr="0063546C">
        <w:rPr>
          <w:rtl/>
        </w:rPr>
        <w:t>ن مع</w:t>
      </w:r>
      <w:r>
        <w:rPr>
          <w:rFonts w:hint="cs"/>
          <w:rtl/>
        </w:rPr>
        <w:t>ـ</w:t>
      </w:r>
      <w:r w:rsidRPr="0063546C">
        <w:rPr>
          <w:rtl/>
        </w:rPr>
        <w:t>دل وفي</w:t>
      </w:r>
      <w:r>
        <w:rPr>
          <w:rFonts w:hint="cs"/>
          <w:rtl/>
        </w:rPr>
        <w:t>ـ</w:t>
      </w:r>
      <w:r w:rsidRPr="0063546C">
        <w:rPr>
          <w:rtl/>
        </w:rPr>
        <w:t>ات الأمه</w:t>
      </w:r>
      <w:r>
        <w:rPr>
          <w:rFonts w:hint="cs"/>
          <w:rtl/>
        </w:rPr>
        <w:t>ـ</w:t>
      </w:r>
      <w:r w:rsidRPr="0063546C">
        <w:rPr>
          <w:rtl/>
        </w:rPr>
        <w:t>ات ف</w:t>
      </w:r>
      <w:r>
        <w:rPr>
          <w:rFonts w:hint="cs"/>
          <w:rtl/>
        </w:rPr>
        <w:t>ـــ</w:t>
      </w:r>
      <w:r w:rsidRPr="0063546C">
        <w:rPr>
          <w:rtl/>
        </w:rPr>
        <w:t>ي الف</w:t>
      </w:r>
      <w:r>
        <w:rPr>
          <w:rFonts w:hint="cs"/>
          <w:rtl/>
        </w:rPr>
        <w:t>ـ</w:t>
      </w:r>
      <w:r w:rsidRPr="0063546C">
        <w:rPr>
          <w:rtl/>
        </w:rPr>
        <w:t>ترة 2005</w:t>
      </w:r>
      <w:r>
        <w:rPr>
          <w:rFonts w:hint="cs"/>
          <w:rtl/>
        </w:rPr>
        <w:t>-</w:t>
      </w:r>
      <w:r w:rsidRPr="0063546C">
        <w:rPr>
          <w:rtl/>
        </w:rPr>
        <w:t>2015. وأجريت دراسات لدعم عملية اتخاذ القرارات وإعادة توجيه السياسة العامة في مجال الصحة وخاصة في ما يتعلق ببقاء الأم والمولود الجديد.</w:t>
      </w:r>
    </w:p>
    <w:p w:rsidR="003C64BA" w:rsidRPr="0063546C" w:rsidRDefault="003C64BA" w:rsidP="003C64BA">
      <w:pPr>
        <w:pStyle w:val="SingleTxt"/>
        <w:rPr>
          <w:rtl/>
        </w:rPr>
      </w:pPr>
      <w:r w:rsidRPr="0063546C">
        <w:rPr>
          <w:rtl/>
        </w:rPr>
        <w:t>60</w:t>
      </w:r>
      <w:r>
        <w:rPr>
          <w:rFonts w:hint="cs"/>
          <w:rtl/>
        </w:rPr>
        <w:t xml:space="preserve"> </w:t>
      </w:r>
      <w:r w:rsidRPr="0063546C">
        <w:rPr>
          <w:rtl/>
        </w:rPr>
        <w:t>-</w:t>
      </w:r>
      <w:r>
        <w:rPr>
          <w:rFonts w:hint="cs"/>
          <w:rtl/>
        </w:rPr>
        <w:tab/>
      </w:r>
      <w:r w:rsidRPr="0063546C">
        <w:rPr>
          <w:rtl/>
        </w:rPr>
        <w:t>وفي عام 2012، جري اعتماد وتنفيذ وثيقة عن توجه السياسة العامة للصحة الإنجابية. وبذلت جهود لتحسين إمكانية حصول المرأة على الخدمات الصحية أثناء الحمل والولادة وفي فترة ما بعد الولادة.</w:t>
      </w:r>
    </w:p>
    <w:p w:rsidR="003C64BA" w:rsidRPr="0063546C"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C64BA" w:rsidRPr="0063546C"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1 -</w:t>
      </w:r>
      <w:r>
        <w:rPr>
          <w:rFonts w:hint="cs"/>
          <w:rtl/>
        </w:rPr>
        <w:tab/>
      </w:r>
      <w:r w:rsidRPr="0063546C">
        <w:rPr>
          <w:rtl/>
        </w:rPr>
        <w:t>تحسين فرص وصول المرأة إلى الخدمات الصحية أثناء الحمل</w:t>
      </w:r>
    </w:p>
    <w:p w:rsidR="003C64BA" w:rsidRPr="0063546C" w:rsidRDefault="003C64BA" w:rsidP="003C64BA">
      <w:pPr>
        <w:pStyle w:val="SingleTxt"/>
        <w:rPr>
          <w:rtl/>
        </w:rPr>
      </w:pPr>
      <w:r w:rsidRPr="0063546C">
        <w:rPr>
          <w:rtl/>
        </w:rPr>
        <w:t>61</w:t>
      </w:r>
      <w:r>
        <w:rPr>
          <w:rFonts w:hint="cs"/>
          <w:rtl/>
        </w:rPr>
        <w:t xml:space="preserve"> </w:t>
      </w:r>
      <w:r w:rsidRPr="0063546C">
        <w:rPr>
          <w:rtl/>
        </w:rPr>
        <w:t>-</w:t>
      </w:r>
      <w:r>
        <w:rPr>
          <w:rFonts w:hint="cs"/>
          <w:rtl/>
        </w:rPr>
        <w:tab/>
      </w:r>
      <w:r w:rsidRPr="0063546C">
        <w:rPr>
          <w:rtl/>
        </w:rPr>
        <w:t>تقدم خدمات الفحص الطبي السابق للولادة</w:t>
      </w:r>
      <w:r>
        <w:rPr>
          <w:rFonts w:hint="cs"/>
          <w:rtl/>
        </w:rPr>
        <w:t xml:space="preserve"> </w:t>
      </w:r>
      <w:r w:rsidRPr="0063546C">
        <w:rPr>
          <w:rtl/>
        </w:rPr>
        <w:t>في جميع الوحدات الصحية العامة. وبهدف تعزيز بقاء الأم والمولود الجديد، توفر، أثناء الفحص الطبي السابق للولادة، مجموعات أنشطة ذات أهداف وقائية وعلاجية وترويجية.</w:t>
      </w:r>
    </w:p>
    <w:p w:rsidR="003C64BA" w:rsidRPr="0063546C" w:rsidRDefault="003C64BA" w:rsidP="003C64BA">
      <w:pPr>
        <w:pStyle w:val="SingleTxt"/>
        <w:rPr>
          <w:rtl/>
        </w:rPr>
      </w:pPr>
      <w:r w:rsidRPr="0063546C">
        <w:rPr>
          <w:rtl/>
        </w:rPr>
        <w:t>62</w:t>
      </w:r>
      <w:r>
        <w:rPr>
          <w:rFonts w:hint="cs"/>
          <w:rtl/>
        </w:rPr>
        <w:t xml:space="preserve"> </w:t>
      </w:r>
      <w:r w:rsidRPr="0063546C">
        <w:rPr>
          <w:rtl/>
        </w:rPr>
        <w:t>-</w:t>
      </w:r>
      <w:r>
        <w:rPr>
          <w:rFonts w:hint="cs"/>
          <w:rtl/>
        </w:rPr>
        <w:tab/>
      </w:r>
      <w:r w:rsidRPr="0063546C">
        <w:rPr>
          <w:rtl/>
        </w:rPr>
        <w:t>وقد أتاح انخراط المجتمع المحلي في عملية تخطيط تلك الأنشطة، وتنفيذها، ومتابعتها، في تحسين فرص حصول الحوامل على خدمات مناسبة. ولوحظ ارتفاع في نسبة الشمول بالفحص الطبي الأول السابق للولادة.</w:t>
      </w:r>
    </w:p>
    <w:p w:rsidR="003C64BA" w:rsidRDefault="003C64BA" w:rsidP="003C64BA">
      <w:pPr>
        <w:pStyle w:val="SingleTxt"/>
        <w:rPr>
          <w:rFonts w:hint="cs"/>
          <w:rtl/>
        </w:rPr>
      </w:pPr>
      <w:r w:rsidRPr="0063546C">
        <w:rPr>
          <w:rtl/>
        </w:rPr>
        <w:t>63</w:t>
      </w:r>
      <w:r>
        <w:rPr>
          <w:rFonts w:hint="cs"/>
          <w:rtl/>
        </w:rPr>
        <w:t xml:space="preserve"> </w:t>
      </w:r>
      <w:r w:rsidRPr="0063546C">
        <w:rPr>
          <w:rtl/>
        </w:rPr>
        <w:t>-</w:t>
      </w:r>
      <w:r>
        <w:rPr>
          <w:rFonts w:hint="cs"/>
          <w:rtl/>
        </w:rPr>
        <w:tab/>
      </w:r>
      <w:r w:rsidRPr="0063546C">
        <w:rPr>
          <w:rtl/>
        </w:rPr>
        <w:t>وسيجري تعزيز أنشطة التوعية من أجل بلوغ الأهداف المحددة لأربعة فحوص طبية سابقة للولادة.</w:t>
      </w:r>
    </w:p>
    <w:p w:rsidR="003C64BA" w:rsidRPr="0063546C" w:rsidRDefault="003C64BA" w:rsidP="003C64BA">
      <w:pPr>
        <w:pStyle w:val="SingleTxt"/>
        <w:spacing w:after="0" w:line="120" w:lineRule="exact"/>
        <w:rPr>
          <w:rFonts w:hint="cs"/>
          <w:sz w:val="12"/>
          <w:rtl/>
        </w:rPr>
      </w:pPr>
    </w:p>
    <w:p w:rsidR="003C64BA" w:rsidRDefault="003C64BA" w:rsidP="003C64BA">
      <w:pPr>
        <w:pStyle w:val="SingleTxt"/>
        <w:ind w:left="0"/>
        <w:rPr>
          <w:rFonts w:hint="cs"/>
          <w:b/>
          <w:bCs/>
          <w:rtl/>
        </w:rPr>
      </w:pPr>
      <w:r>
        <w:rPr>
          <w:rFonts w:hint="cs"/>
          <w:b/>
          <w:bCs/>
          <w:rtl/>
        </w:rPr>
        <w:t>الجدول 27</w:t>
      </w:r>
    </w:p>
    <w:p w:rsidR="003C64BA" w:rsidRDefault="003C64BA" w:rsidP="003C64BA">
      <w:pPr>
        <w:pStyle w:val="SingleTxt"/>
        <w:ind w:left="0"/>
        <w:rPr>
          <w:rFonts w:hint="cs"/>
          <w:rtl/>
        </w:rPr>
      </w:pPr>
      <w:r w:rsidRPr="006E2887">
        <w:rPr>
          <w:b/>
          <w:bCs/>
          <w:rtl/>
          <w:lang w:val="fr-FR"/>
        </w:rPr>
        <w:t>اتجاهات الشمول بالفحص الطبي السابق للولادة</w:t>
      </w:r>
    </w:p>
    <w:p w:rsidR="003C64BA" w:rsidRPr="0063546C" w:rsidRDefault="003C64BA" w:rsidP="003C64BA">
      <w:pPr>
        <w:pStyle w:val="SingleTxt"/>
        <w:spacing w:after="0" w:line="120" w:lineRule="exact"/>
        <w:ind w:left="0"/>
        <w:rPr>
          <w:rFonts w:hint="cs"/>
          <w:sz w:val="12"/>
          <w:rtl/>
        </w:rPr>
      </w:pPr>
    </w:p>
    <w:tbl>
      <w:tblPr>
        <w:bidiVisual/>
        <w:tblW w:w="0" w:type="auto"/>
        <w:tblInd w:w="238" w:type="dxa"/>
        <w:tblLayout w:type="fixed"/>
        <w:tblLook w:val="01E0"/>
      </w:tblPr>
      <w:tblGrid>
        <w:gridCol w:w="1800"/>
        <w:gridCol w:w="990"/>
        <w:gridCol w:w="990"/>
        <w:gridCol w:w="990"/>
        <w:gridCol w:w="990"/>
        <w:gridCol w:w="990"/>
        <w:gridCol w:w="990"/>
        <w:gridCol w:w="990"/>
        <w:gridCol w:w="990"/>
      </w:tblGrid>
      <w:tr w:rsidR="003C64BA" w:rsidRPr="00892EA7" w:rsidTr="00892EA7">
        <w:trPr>
          <w:cantSplit/>
          <w:tblHeader/>
        </w:trPr>
        <w:tc>
          <w:tcPr>
            <w:tcW w:w="1800" w:type="dxa"/>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Pr>
                <w:rFonts w:eastAsia="MS Mincho" w:hint="cs"/>
                <w:i/>
                <w:iCs/>
                <w:sz w:val="16"/>
                <w:szCs w:val="24"/>
                <w:rtl/>
              </w:rPr>
            </w:pPr>
          </w:p>
        </w:tc>
        <w:tc>
          <w:tcPr>
            <w:tcW w:w="198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السنة 2009</w:t>
            </w:r>
          </w:p>
        </w:tc>
        <w:tc>
          <w:tcPr>
            <w:tcW w:w="198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السنة 2010</w:t>
            </w:r>
          </w:p>
        </w:tc>
        <w:tc>
          <w:tcPr>
            <w:tcW w:w="198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السنة 2011</w:t>
            </w:r>
          </w:p>
        </w:tc>
        <w:tc>
          <w:tcPr>
            <w:tcW w:w="198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السنة 2012</w:t>
            </w:r>
          </w:p>
        </w:tc>
      </w:tr>
      <w:tr w:rsidR="003C64BA" w:rsidRPr="00892EA7" w:rsidTr="00892EA7">
        <w:trPr>
          <w:cantSplit/>
          <w:tblHeader/>
        </w:trPr>
        <w:tc>
          <w:tcPr>
            <w:tcW w:w="180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Pr>
                <w:rFonts w:eastAsia="MS Mincho" w:hint="cs"/>
                <w:i/>
                <w:iCs/>
                <w:sz w:val="16"/>
                <w:szCs w:val="24"/>
                <w:rtl/>
              </w:rPr>
            </w:pP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الانجازات</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الأهداف</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الانجازات</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الأهداف</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الانجازات</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الأهداف</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الانجازات</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الأهداف</w:t>
            </w:r>
          </w:p>
        </w:tc>
      </w:tr>
      <w:tr w:rsidR="003C64BA" w:rsidRPr="00892EA7" w:rsidTr="00892EA7">
        <w:trPr>
          <w:cantSplit/>
          <w:trHeight w:hRule="exact" w:val="115"/>
          <w:tblHeader/>
        </w:trPr>
        <w:tc>
          <w:tcPr>
            <w:tcW w:w="18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8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نسبة إجراء فحص طبي أول سابق للولادة</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61%</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76%</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65%</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78%</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63%</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80%</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80%</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80%</w:t>
            </w:r>
          </w:p>
        </w:tc>
      </w:tr>
      <w:tr w:rsidR="003C64BA" w:rsidRPr="00892EA7" w:rsidTr="00892EA7">
        <w:trPr>
          <w:cantSplit/>
        </w:trPr>
        <w:tc>
          <w:tcPr>
            <w:tcW w:w="18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نسبة النساء</w:t>
            </w:r>
            <w:r w:rsidRPr="00892EA7">
              <w:rPr>
                <w:rFonts w:eastAsia="MS Mincho" w:hint="cs"/>
                <w:sz w:val="16"/>
                <w:szCs w:val="24"/>
                <w:rtl/>
              </w:rPr>
              <w:t xml:space="preserve"> </w:t>
            </w:r>
            <w:r w:rsidRPr="00892EA7">
              <w:rPr>
                <w:rFonts w:eastAsia="MS Mincho"/>
                <w:sz w:val="16"/>
                <w:szCs w:val="24"/>
                <w:rtl/>
              </w:rPr>
              <w:t>اللاتي أجرين</w:t>
            </w:r>
            <w:r w:rsidRPr="00892EA7">
              <w:rPr>
                <w:rFonts w:eastAsia="MS Mincho" w:hint="cs"/>
                <w:sz w:val="16"/>
                <w:szCs w:val="24"/>
                <w:rtl/>
              </w:rPr>
              <w:t xml:space="preserve"> </w:t>
            </w:r>
            <w:r w:rsidRPr="00892EA7">
              <w:rPr>
                <w:rFonts w:eastAsia="MS Mincho"/>
                <w:sz w:val="16"/>
                <w:szCs w:val="24"/>
                <w:rtl/>
              </w:rPr>
              <w:t>أربعة فحوص</w:t>
            </w:r>
            <w:r w:rsidRPr="00892EA7">
              <w:rPr>
                <w:rFonts w:eastAsia="MS Mincho" w:hint="cs"/>
                <w:sz w:val="16"/>
                <w:szCs w:val="24"/>
                <w:rtl/>
              </w:rPr>
              <w:t xml:space="preserve"> </w:t>
            </w:r>
            <w:r w:rsidRPr="00892EA7">
              <w:rPr>
                <w:rFonts w:eastAsia="MS Mincho"/>
                <w:sz w:val="16"/>
                <w:szCs w:val="24"/>
                <w:rtl/>
              </w:rPr>
              <w:t>على الأقل</w:t>
            </w:r>
          </w:p>
        </w:tc>
        <w:tc>
          <w:tcPr>
            <w:tcW w:w="5940" w:type="dxa"/>
            <w:gridSpan w:val="6"/>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غير متوفر</w:t>
            </w:r>
          </w:p>
        </w:tc>
        <w:tc>
          <w:tcPr>
            <w:tcW w:w="99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15.4%</w:t>
            </w:r>
          </w:p>
        </w:tc>
        <w:tc>
          <w:tcPr>
            <w:tcW w:w="99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60%</w:t>
            </w:r>
          </w:p>
        </w:tc>
      </w:tr>
    </w:tbl>
    <w:p w:rsidR="00B07672" w:rsidRPr="00B07672" w:rsidRDefault="00B07672" w:rsidP="00B07672">
      <w:pPr>
        <w:pStyle w:val="SingleTxt"/>
        <w:spacing w:after="0" w:line="120" w:lineRule="exact"/>
        <w:ind w:left="0"/>
        <w:rPr>
          <w:rFonts w:hint="cs"/>
          <w:b/>
          <w:bCs/>
          <w:i/>
          <w:iCs/>
          <w:sz w:val="12"/>
          <w:rtl/>
        </w:rPr>
      </w:pPr>
    </w:p>
    <w:p w:rsidR="003C64BA" w:rsidRPr="00B07672" w:rsidRDefault="003C64BA" w:rsidP="00B07672">
      <w:pPr>
        <w:pStyle w:val="SingleTxt"/>
        <w:ind w:left="0"/>
        <w:rPr>
          <w:rFonts w:hint="cs"/>
          <w:i/>
          <w:iCs/>
          <w:sz w:val="26"/>
          <w:szCs w:val="26"/>
          <w:rtl/>
        </w:rPr>
      </w:pPr>
      <w:r w:rsidRPr="00B07672">
        <w:rPr>
          <w:rFonts w:hint="cs"/>
          <w:i/>
          <w:iCs/>
          <w:sz w:val="26"/>
          <w:szCs w:val="26"/>
          <w:rtl/>
        </w:rPr>
        <w:t xml:space="preserve">المصدر: </w:t>
      </w:r>
      <w:r w:rsidRPr="00B07672">
        <w:rPr>
          <w:i/>
          <w:iCs/>
          <w:sz w:val="26"/>
          <w:szCs w:val="26"/>
          <w:rtl/>
          <w:lang w:val="fr-FR"/>
        </w:rPr>
        <w:t>وزارة الصحة العمومية/دائرة الإحصاءات الصحية</w:t>
      </w:r>
      <w:r w:rsidRPr="00B07672">
        <w:rPr>
          <w:rFonts w:hint="cs"/>
          <w:sz w:val="26"/>
          <w:szCs w:val="26"/>
          <w:rtl/>
          <w:lang w:val="fr-FR"/>
        </w:rPr>
        <w:t>.</w:t>
      </w:r>
    </w:p>
    <w:p w:rsidR="003C64BA" w:rsidRPr="00385178" w:rsidRDefault="003C64BA" w:rsidP="003C64BA">
      <w:pPr>
        <w:pStyle w:val="SingleTxt"/>
        <w:rPr>
          <w:rtl/>
        </w:rPr>
      </w:pPr>
      <w:r>
        <w:rPr>
          <w:rFonts w:hint="cs"/>
          <w:rtl/>
        </w:rPr>
        <w:t xml:space="preserve">64 </w:t>
      </w:r>
      <w:r>
        <w:rPr>
          <w:rtl/>
        </w:rPr>
        <w:t>–</w:t>
      </w:r>
      <w:r>
        <w:rPr>
          <w:rFonts w:hint="cs"/>
          <w:rtl/>
        </w:rPr>
        <w:tab/>
      </w:r>
      <w:r w:rsidRPr="00385178">
        <w:rPr>
          <w:rtl/>
        </w:rPr>
        <w:t>ومنذ عام 2011، ولضمان جودة الخدمات المقدمة في إطار الرعاية السابقة للولادة، جرى تعزيز الفحوص الطبية السابقة للولادة، بعد إعادة التركيز فيها لتشمل جميع خدمات الرعاية المناسبة للحوامل كاللقاح والتغذية والمكملات من حامض فوليك الحديد، والقضاء على الدي</w:t>
      </w:r>
      <w:r w:rsidR="00B07672">
        <w:rPr>
          <w:rtl/>
        </w:rPr>
        <w:t xml:space="preserve">دان، واستعمال عقار سولفادوكسين </w:t>
      </w:r>
      <w:r w:rsidR="00B07672">
        <w:rPr>
          <w:rFonts w:hint="cs"/>
          <w:rtl/>
        </w:rPr>
        <w:t>-</w:t>
      </w:r>
      <w:r w:rsidRPr="00385178">
        <w:rPr>
          <w:rtl/>
        </w:rPr>
        <w:t xml:space="preserve"> بيريميثامين، وتقديم المشورة، والكشف عن فيروس نقص المناعة البشرية ومرض الزهري، وأدمجت في التدريب على الرعاية الطارئة المتعلقة بالولادة والأطفال حديثي الولادة.</w:t>
      </w:r>
    </w:p>
    <w:p w:rsidR="003C64BA" w:rsidRDefault="003C64BA" w:rsidP="003C64BA">
      <w:pPr>
        <w:pStyle w:val="SingleTxt"/>
        <w:rPr>
          <w:rFonts w:hint="cs"/>
          <w:rtl/>
        </w:rPr>
      </w:pPr>
      <w:r w:rsidRPr="00385178">
        <w:rPr>
          <w:rtl/>
        </w:rPr>
        <w:t>65</w:t>
      </w:r>
      <w:r>
        <w:rPr>
          <w:rFonts w:hint="cs"/>
          <w:rtl/>
        </w:rPr>
        <w:t xml:space="preserve"> -</w:t>
      </w:r>
      <w:r>
        <w:rPr>
          <w:rFonts w:hint="cs"/>
          <w:rtl/>
        </w:rPr>
        <w:tab/>
      </w:r>
      <w:r w:rsidRPr="00385178">
        <w:rPr>
          <w:rtl/>
        </w:rPr>
        <w:t>وفي الفترة من 2009 إلى 2010، ارتفعت النسبة المئوية من الولادات المحمية من مرض الكزاز من 51.2 في المائة إلى 59 في المائة وسجلت رقما أقصى مرتفعا بلغ 62 في المائة في عام 2011، وقابل ذلك فترة إنجاز حملة القضاء على مرض الكزاز لدى الأمهات والمواليد الجدد</w:t>
      </w:r>
      <w:r>
        <w:rPr>
          <w:rFonts w:hint="cs"/>
          <w:rtl/>
        </w:rPr>
        <w:t>.</w:t>
      </w:r>
    </w:p>
    <w:p w:rsidR="003C64BA" w:rsidRPr="00516876" w:rsidRDefault="003C64BA" w:rsidP="003C64BA">
      <w:pPr>
        <w:pStyle w:val="SingleTxt"/>
        <w:spacing w:after="0" w:line="120" w:lineRule="exact"/>
        <w:rPr>
          <w:rFonts w:hint="cs"/>
          <w:b/>
          <w:bCs/>
          <w:sz w:val="12"/>
          <w:rtl/>
        </w:rPr>
      </w:pPr>
    </w:p>
    <w:p w:rsidR="003C64BA" w:rsidRPr="007365EC" w:rsidRDefault="003C64BA" w:rsidP="003C64BA">
      <w:pPr>
        <w:pStyle w:val="SingleTxt"/>
        <w:rPr>
          <w:rFonts w:hint="cs"/>
          <w:b/>
          <w:bCs/>
          <w:rtl/>
        </w:rPr>
      </w:pPr>
      <w:r w:rsidRPr="007365EC">
        <w:rPr>
          <w:rFonts w:hint="cs"/>
          <w:b/>
          <w:bCs/>
          <w:rtl/>
        </w:rPr>
        <w:t>الجدول 28</w:t>
      </w:r>
    </w:p>
    <w:p w:rsidR="003C64BA" w:rsidRDefault="003C64BA" w:rsidP="003C64BA">
      <w:pPr>
        <w:pStyle w:val="SingleTxt"/>
        <w:rPr>
          <w:rFonts w:hint="cs"/>
          <w:rtl/>
        </w:rPr>
      </w:pPr>
      <w:r w:rsidRPr="003E7161">
        <w:rPr>
          <w:b/>
          <w:bCs/>
          <w:rtl/>
        </w:rPr>
        <w:t>تطور حماية الوليد من الكزاز عند الولادة</w:t>
      </w:r>
    </w:p>
    <w:p w:rsidR="003C64BA" w:rsidRPr="00516876" w:rsidRDefault="003C64BA" w:rsidP="003C64BA">
      <w:pPr>
        <w:pStyle w:val="SingleTxt"/>
        <w:spacing w:after="0" w:line="120" w:lineRule="exact"/>
        <w:rPr>
          <w:rFonts w:hint="cs"/>
          <w:sz w:val="12"/>
          <w:rtl/>
        </w:rPr>
      </w:pPr>
    </w:p>
    <w:tbl>
      <w:tblPr>
        <w:bidiVisual/>
        <w:tblW w:w="0" w:type="auto"/>
        <w:tblInd w:w="1267" w:type="dxa"/>
        <w:tblLook w:val="01E0"/>
      </w:tblPr>
      <w:tblGrid>
        <w:gridCol w:w="951"/>
        <w:gridCol w:w="2070"/>
        <w:gridCol w:w="2160"/>
        <w:gridCol w:w="2138"/>
      </w:tblGrid>
      <w:tr w:rsidR="003C64BA" w:rsidRPr="00892EA7" w:rsidTr="00892EA7">
        <w:trPr>
          <w:cantSplit/>
          <w:tblHeader/>
        </w:trPr>
        <w:tc>
          <w:tcPr>
            <w:tcW w:w="951" w:type="dxa"/>
            <w:vMerge w:val="restart"/>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2070" w:type="dxa"/>
            <w:vMerge w:val="restart"/>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حالات الحمل المتوقعة</w:t>
            </w:r>
          </w:p>
        </w:tc>
        <w:tc>
          <w:tcPr>
            <w:tcW w:w="4298" w:type="dxa"/>
            <w:gridSpan w:val="2"/>
            <w:tcBorders>
              <w:bottom w:val="single" w:sz="2" w:space="0" w:color="auto"/>
            </w:tcBorders>
            <w:shd w:val="clear" w:color="auto" w:fill="auto"/>
            <w:vAlign w:val="bottom"/>
          </w:tcPr>
          <w:p w:rsidR="003C64BA" w:rsidRPr="00892EA7" w:rsidRDefault="003C64BA" w:rsidP="00892EA7">
            <w:pPr>
              <w:pStyle w:val="SingleTxt"/>
              <w:spacing w:after="80" w:line="240" w:lineRule="exact"/>
              <w:ind w:left="0" w:right="0"/>
              <w:jc w:val="center"/>
              <w:rPr>
                <w:rFonts w:eastAsia="MS Mincho" w:hint="cs"/>
                <w:i/>
                <w:iCs/>
                <w:sz w:val="16"/>
                <w:szCs w:val="24"/>
                <w:rtl/>
              </w:rPr>
            </w:pPr>
            <w:r w:rsidRPr="00892EA7">
              <w:rPr>
                <w:rFonts w:eastAsia="MS Mincho"/>
                <w:i/>
                <w:iCs/>
                <w:sz w:val="16"/>
                <w:szCs w:val="24"/>
                <w:rtl/>
              </w:rPr>
              <w:t>عدد النساء اللاتي تلقين اللقاح المضاد للكزاز</w:t>
            </w:r>
          </w:p>
        </w:tc>
      </w:tr>
      <w:tr w:rsidR="003C64BA" w:rsidRPr="00892EA7" w:rsidTr="00892EA7">
        <w:trPr>
          <w:cantSplit/>
          <w:tblHeader/>
        </w:trPr>
        <w:tc>
          <w:tcPr>
            <w:tcW w:w="951"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2070"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216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العدد</w:t>
            </w:r>
          </w:p>
        </w:tc>
        <w:tc>
          <w:tcPr>
            <w:tcW w:w="2138"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النسبة المئوية للولادات المحمية</w:t>
            </w:r>
          </w:p>
        </w:tc>
      </w:tr>
      <w:tr w:rsidR="003C64BA" w:rsidRPr="00892EA7" w:rsidTr="00892EA7">
        <w:trPr>
          <w:cantSplit/>
          <w:trHeight w:hRule="exact" w:val="115"/>
          <w:tblHeader/>
        </w:trPr>
        <w:tc>
          <w:tcPr>
            <w:tcW w:w="95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20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21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2138"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9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2009</w:t>
            </w:r>
          </w:p>
        </w:tc>
        <w:tc>
          <w:tcPr>
            <w:tcW w:w="20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000 881</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503 503</w:t>
            </w:r>
          </w:p>
        </w:tc>
        <w:tc>
          <w:tcPr>
            <w:tcW w:w="213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57.2 %</w:t>
            </w:r>
          </w:p>
        </w:tc>
      </w:tr>
      <w:tr w:rsidR="003C64BA" w:rsidRPr="00892EA7" w:rsidTr="00892EA7">
        <w:trPr>
          <w:cantSplit/>
        </w:trPr>
        <w:tc>
          <w:tcPr>
            <w:tcW w:w="9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2010</w:t>
            </w:r>
          </w:p>
        </w:tc>
        <w:tc>
          <w:tcPr>
            <w:tcW w:w="20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270 964</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725 566</w:t>
            </w:r>
          </w:p>
        </w:tc>
        <w:tc>
          <w:tcPr>
            <w:tcW w:w="213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58.8 %</w:t>
            </w:r>
          </w:p>
        </w:tc>
      </w:tr>
      <w:tr w:rsidR="003C64BA" w:rsidRPr="00892EA7" w:rsidTr="00892EA7">
        <w:trPr>
          <w:cantSplit/>
        </w:trPr>
        <w:tc>
          <w:tcPr>
            <w:tcW w:w="9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2011</w:t>
            </w:r>
          </w:p>
        </w:tc>
        <w:tc>
          <w:tcPr>
            <w:tcW w:w="20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057 793</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295 492</w:t>
            </w:r>
          </w:p>
        </w:tc>
        <w:tc>
          <w:tcPr>
            <w:tcW w:w="213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  62 %</w:t>
            </w:r>
          </w:p>
        </w:tc>
      </w:tr>
      <w:tr w:rsidR="003C64BA" w:rsidRPr="00892EA7" w:rsidTr="00892EA7">
        <w:trPr>
          <w:cantSplit/>
        </w:trPr>
        <w:tc>
          <w:tcPr>
            <w:tcW w:w="95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2012</w:t>
            </w:r>
          </w:p>
        </w:tc>
        <w:tc>
          <w:tcPr>
            <w:tcW w:w="20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202 816</w:t>
            </w:r>
          </w:p>
        </w:tc>
        <w:tc>
          <w:tcPr>
            <w:tcW w:w="21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979 483</w:t>
            </w:r>
          </w:p>
        </w:tc>
        <w:tc>
          <w:tcPr>
            <w:tcW w:w="2138"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  59 %</w:t>
            </w: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B07672">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حولية إحصاءات قطاع الصحة في مدغشقر، استمارة الإبلاغ المشترك 2011، استمارة الإبلاغ المشترك 2012</w:t>
      </w:r>
      <w:r w:rsidR="00B07672">
        <w:rPr>
          <w:rFonts w:hint="cs"/>
          <w:i/>
          <w:iCs/>
          <w:sz w:val="26"/>
          <w:szCs w:val="26"/>
          <w:rtl/>
        </w:rPr>
        <w:t>.</w:t>
      </w:r>
    </w:p>
    <w:p w:rsidR="003C64BA" w:rsidRPr="00516876" w:rsidRDefault="003C64BA" w:rsidP="003C64BA">
      <w:pPr>
        <w:pStyle w:val="SingleTxt"/>
        <w:rPr>
          <w:rtl/>
        </w:rPr>
      </w:pPr>
      <w:r>
        <w:rPr>
          <w:rFonts w:hint="cs"/>
          <w:rtl/>
        </w:rPr>
        <w:t>66 -</w:t>
      </w:r>
      <w:r>
        <w:rPr>
          <w:rFonts w:hint="cs"/>
          <w:rtl/>
        </w:rPr>
        <w:tab/>
      </w:r>
      <w:r w:rsidRPr="00516876">
        <w:rPr>
          <w:rtl/>
        </w:rPr>
        <w:t xml:space="preserve">عملا بتوصية منظمة الصحة العالمية، في عام 2012، تجري دراسة مشروع قانون يتعلق بالتلقيح. وهو يهدف إلى النص على إطار قانوني لإدارة الصحة الوقائية من الأمراض التي يمكن تفاديها بالتلقيح، وفقا </w:t>
      </w:r>
      <w:r w:rsidR="00B07672" w:rsidRPr="00516876">
        <w:rPr>
          <w:rFonts w:hint="cs"/>
          <w:rtl/>
        </w:rPr>
        <w:t>لالتزاماتها</w:t>
      </w:r>
      <w:r w:rsidRPr="00516876">
        <w:rPr>
          <w:rtl/>
        </w:rPr>
        <w:t xml:space="preserve"> الدستورية بتخطيط الإجراءات الرامية إلى ضمان الطابع الإلزامي والمجاني للوقاية من الأمراض التي يمكن تفاديها بالتلقيح، وتنظيمها، وتنفيذها، ومراقبتها، وتوفير الموارد المالية الدائمة اللازمة لتحقيق الأهداف المحددة.</w:t>
      </w:r>
    </w:p>
    <w:p w:rsidR="003C64BA" w:rsidRDefault="003C64BA" w:rsidP="003C64BA">
      <w:pPr>
        <w:pStyle w:val="SingleTxt"/>
        <w:rPr>
          <w:rFonts w:hint="cs"/>
          <w:rtl/>
        </w:rPr>
      </w:pPr>
      <w:r w:rsidRPr="00516876">
        <w:rPr>
          <w:rtl/>
        </w:rPr>
        <w:t>67</w:t>
      </w:r>
      <w:r>
        <w:rPr>
          <w:rFonts w:hint="cs"/>
          <w:rtl/>
        </w:rPr>
        <w:t xml:space="preserve"> </w:t>
      </w:r>
      <w:r w:rsidRPr="00516876">
        <w:rPr>
          <w:rtl/>
        </w:rPr>
        <w:t>-</w:t>
      </w:r>
      <w:r>
        <w:rPr>
          <w:rFonts w:hint="cs"/>
          <w:rtl/>
        </w:rPr>
        <w:tab/>
      </w:r>
      <w:r w:rsidRPr="00516876">
        <w:rPr>
          <w:rtl/>
        </w:rPr>
        <w:t>وفي إطار مكافحة فيروس نقص المناعة البشرية/الإيدز، أفادت الدراسات الاستقصائية المختلفة عن المراقبة البيولوجية لفيروس نقص المناعة البشرية/الإيدز لدى الحوامل، التي أجريت في السنوات 2005 و</w:t>
      </w:r>
      <w:r>
        <w:rPr>
          <w:rFonts w:hint="cs"/>
          <w:rtl/>
        </w:rPr>
        <w:t xml:space="preserve"> </w:t>
      </w:r>
      <w:r w:rsidRPr="00516876">
        <w:rPr>
          <w:rtl/>
        </w:rPr>
        <w:t>2007 و</w:t>
      </w:r>
      <w:r>
        <w:rPr>
          <w:rFonts w:hint="cs"/>
          <w:rtl/>
        </w:rPr>
        <w:t xml:space="preserve"> </w:t>
      </w:r>
      <w:r w:rsidRPr="00516876">
        <w:rPr>
          <w:rtl/>
        </w:rPr>
        <w:t>2010، بمعدلات إصابة تقل عن 1</w:t>
      </w:r>
      <w:r>
        <w:rPr>
          <w:rFonts w:hint="cs"/>
          <w:rtl/>
        </w:rPr>
        <w:t> </w:t>
      </w:r>
      <w:r w:rsidRPr="00516876">
        <w:rPr>
          <w:rtl/>
        </w:rPr>
        <w:t>في المائة إذ بلغت على التوالي 0.15 في المائة، و</w:t>
      </w:r>
      <w:r>
        <w:rPr>
          <w:rFonts w:hint="cs"/>
          <w:rtl/>
        </w:rPr>
        <w:t xml:space="preserve"> </w:t>
      </w:r>
      <w:r w:rsidRPr="00516876">
        <w:rPr>
          <w:rtl/>
        </w:rPr>
        <w:t>0.18 في المائة، و</w:t>
      </w:r>
      <w:r>
        <w:rPr>
          <w:rFonts w:hint="cs"/>
          <w:rtl/>
        </w:rPr>
        <w:t xml:space="preserve"> </w:t>
      </w:r>
      <w:r w:rsidRPr="00516876">
        <w:rPr>
          <w:rtl/>
        </w:rPr>
        <w:t>0.09 في المائة. إلا</w:t>
      </w:r>
      <w:r>
        <w:rPr>
          <w:rFonts w:hint="cs"/>
          <w:rtl/>
        </w:rPr>
        <w:t> </w:t>
      </w:r>
      <w:r>
        <w:rPr>
          <w:rtl/>
        </w:rPr>
        <w:t>أن نسبة الحوامل الل</w:t>
      </w:r>
      <w:r>
        <w:rPr>
          <w:rFonts w:hint="cs"/>
          <w:rtl/>
        </w:rPr>
        <w:t>آ</w:t>
      </w:r>
      <w:r w:rsidRPr="00516876">
        <w:rPr>
          <w:rtl/>
        </w:rPr>
        <w:t>تي أجرين اختبار فيروس نقص المناعة البشرية/ الإيدز كانت 32.15 في المائة في حين أن الهدف المحدد كان 80 في المائة.</w:t>
      </w:r>
    </w:p>
    <w:p w:rsidR="003C64BA" w:rsidRDefault="003C64BA" w:rsidP="003C64BA">
      <w:pPr>
        <w:pStyle w:val="SingleTxt"/>
        <w:rPr>
          <w:rFonts w:hint="cs"/>
          <w:rtl/>
        </w:rPr>
      </w:pPr>
    </w:p>
    <w:p w:rsidR="003C64BA" w:rsidRDefault="003C64BA" w:rsidP="003C64BA">
      <w:pPr>
        <w:pStyle w:val="SingleTxt"/>
        <w:rPr>
          <w:rFonts w:hint="cs"/>
          <w:rtl/>
        </w:rPr>
      </w:pPr>
    </w:p>
    <w:p w:rsidR="003C64BA" w:rsidRPr="00516876" w:rsidRDefault="003C64BA" w:rsidP="003C64BA">
      <w:pPr>
        <w:pStyle w:val="SingleTxt"/>
        <w:spacing w:after="0" w:line="120" w:lineRule="exact"/>
        <w:rPr>
          <w:rFonts w:hint="cs"/>
          <w:sz w:val="12"/>
          <w:rtl/>
        </w:rPr>
      </w:pPr>
    </w:p>
    <w:p w:rsidR="003C64BA" w:rsidRPr="007365EC" w:rsidRDefault="003C64BA" w:rsidP="003C64BA">
      <w:pPr>
        <w:pStyle w:val="SingleTxt"/>
        <w:rPr>
          <w:rFonts w:hint="cs"/>
          <w:b/>
          <w:bCs/>
          <w:rtl/>
        </w:rPr>
      </w:pPr>
      <w:r w:rsidRPr="007365EC">
        <w:rPr>
          <w:rFonts w:hint="cs"/>
          <w:b/>
          <w:bCs/>
          <w:rtl/>
        </w:rPr>
        <w:t>الجدول 2</w:t>
      </w:r>
      <w:r>
        <w:rPr>
          <w:rFonts w:hint="cs"/>
          <w:b/>
          <w:bCs/>
          <w:rtl/>
        </w:rPr>
        <w:t>9</w:t>
      </w:r>
    </w:p>
    <w:p w:rsidR="003C64BA" w:rsidRDefault="003C64BA" w:rsidP="003C64BA">
      <w:pPr>
        <w:pStyle w:val="SingleTxt"/>
        <w:rPr>
          <w:rFonts w:hint="cs"/>
          <w:rtl/>
        </w:rPr>
      </w:pPr>
      <w:r w:rsidRPr="00E71627">
        <w:rPr>
          <w:b/>
          <w:bCs/>
          <w:rtl/>
        </w:rPr>
        <w:t>اتجاهات الوقاية الأساسية من انتقال فيروس نقص المناعة البشرية/الإيدز من الأم إلى الطفل في حالات الحوامل المصابات</w:t>
      </w:r>
    </w:p>
    <w:p w:rsidR="003C64BA" w:rsidRPr="00516876" w:rsidRDefault="003C64BA" w:rsidP="003C64BA">
      <w:pPr>
        <w:pStyle w:val="SingleTxt"/>
        <w:spacing w:after="0" w:line="120" w:lineRule="exact"/>
        <w:rPr>
          <w:rFonts w:hint="cs"/>
          <w:sz w:val="12"/>
          <w:rtl/>
        </w:rPr>
      </w:pPr>
    </w:p>
    <w:tbl>
      <w:tblPr>
        <w:bidiVisual/>
        <w:tblW w:w="0" w:type="auto"/>
        <w:tblInd w:w="1267" w:type="dxa"/>
        <w:tblLook w:val="01E0"/>
      </w:tblPr>
      <w:tblGrid>
        <w:gridCol w:w="951"/>
        <w:gridCol w:w="2070"/>
        <w:gridCol w:w="2250"/>
        <w:gridCol w:w="2048"/>
      </w:tblGrid>
      <w:tr w:rsidR="003C64BA" w:rsidRPr="00892EA7" w:rsidTr="00892EA7">
        <w:trPr>
          <w:cantSplit/>
          <w:tblHeader/>
        </w:trPr>
        <w:tc>
          <w:tcPr>
            <w:tcW w:w="951"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207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المشورة المقدمة قبل الاختبار في ما يتعلق</w:t>
            </w:r>
            <w:r w:rsidRPr="00892EA7">
              <w:rPr>
                <w:rFonts w:eastAsia="MS Mincho" w:hint="cs"/>
                <w:i/>
                <w:iCs/>
                <w:sz w:val="16"/>
                <w:szCs w:val="24"/>
                <w:rtl/>
              </w:rPr>
              <w:t xml:space="preserve"> </w:t>
            </w:r>
            <w:r w:rsidRPr="00892EA7">
              <w:rPr>
                <w:rFonts w:eastAsia="MS Mincho"/>
                <w:i/>
                <w:iCs/>
                <w:sz w:val="16"/>
                <w:szCs w:val="24"/>
                <w:rtl/>
              </w:rPr>
              <w:t>بفيروس نقص المناعة البشري</w:t>
            </w:r>
            <w:r w:rsidRPr="00892EA7">
              <w:rPr>
                <w:rFonts w:eastAsia="MS Mincho" w:hint="cs"/>
                <w:i/>
                <w:iCs/>
                <w:sz w:val="16"/>
                <w:szCs w:val="24"/>
                <w:rtl/>
              </w:rPr>
              <w:t>ــ</w:t>
            </w:r>
            <w:r w:rsidRPr="00892EA7">
              <w:rPr>
                <w:rFonts w:eastAsia="MS Mincho"/>
                <w:i/>
                <w:iCs/>
                <w:sz w:val="16"/>
                <w:szCs w:val="24"/>
                <w:rtl/>
              </w:rPr>
              <w:t>ة/الاي</w:t>
            </w:r>
            <w:r w:rsidRPr="00892EA7">
              <w:rPr>
                <w:rFonts w:eastAsia="MS Mincho" w:hint="cs"/>
                <w:i/>
                <w:iCs/>
                <w:sz w:val="16"/>
                <w:szCs w:val="24"/>
                <w:rtl/>
              </w:rPr>
              <w:t>ـــ</w:t>
            </w:r>
            <w:r w:rsidRPr="00892EA7">
              <w:rPr>
                <w:rFonts w:eastAsia="MS Mincho"/>
                <w:i/>
                <w:iCs/>
                <w:sz w:val="16"/>
                <w:szCs w:val="24"/>
                <w:rtl/>
              </w:rPr>
              <w:t>دز</w:t>
            </w:r>
            <w:r w:rsidRPr="00892EA7">
              <w:rPr>
                <w:rFonts w:eastAsia="MS Mincho" w:hint="cs"/>
                <w:i/>
                <w:iCs/>
                <w:sz w:val="16"/>
                <w:szCs w:val="24"/>
                <w:rtl/>
              </w:rPr>
              <w:t xml:space="preserve"> </w:t>
            </w:r>
            <w:r w:rsidRPr="00892EA7">
              <w:rPr>
                <w:rFonts w:eastAsia="MS Mincho"/>
                <w:i/>
                <w:iCs/>
                <w:sz w:val="16"/>
                <w:szCs w:val="24"/>
                <w:rtl/>
              </w:rPr>
              <w:t>(نسبة مئوية)</w:t>
            </w:r>
          </w:p>
        </w:tc>
        <w:tc>
          <w:tcPr>
            <w:tcW w:w="225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اختبار الإصابة بفيروس</w:t>
            </w:r>
            <w:r w:rsidRPr="00892EA7">
              <w:rPr>
                <w:rFonts w:eastAsia="MS Mincho" w:hint="cs"/>
                <w:i/>
                <w:iCs/>
                <w:sz w:val="16"/>
                <w:szCs w:val="24"/>
                <w:rtl/>
              </w:rPr>
              <w:t xml:space="preserve"> </w:t>
            </w:r>
            <w:r w:rsidRPr="00892EA7">
              <w:rPr>
                <w:rFonts w:eastAsia="MS Mincho"/>
                <w:i/>
                <w:iCs/>
                <w:sz w:val="16"/>
                <w:szCs w:val="24"/>
                <w:rtl/>
              </w:rPr>
              <w:t>نقص المناع</w:t>
            </w:r>
            <w:r w:rsidRPr="00892EA7">
              <w:rPr>
                <w:rFonts w:eastAsia="MS Mincho" w:hint="cs"/>
                <w:i/>
                <w:iCs/>
                <w:sz w:val="16"/>
                <w:szCs w:val="24"/>
                <w:rtl/>
              </w:rPr>
              <w:t>ـــــ</w:t>
            </w:r>
            <w:r w:rsidRPr="00892EA7">
              <w:rPr>
                <w:rFonts w:eastAsia="MS Mincho"/>
                <w:i/>
                <w:iCs/>
                <w:sz w:val="16"/>
                <w:szCs w:val="24"/>
                <w:rtl/>
              </w:rPr>
              <w:t>ة البشري</w:t>
            </w:r>
            <w:r w:rsidRPr="00892EA7">
              <w:rPr>
                <w:rFonts w:eastAsia="MS Mincho" w:hint="cs"/>
                <w:i/>
                <w:iCs/>
                <w:sz w:val="16"/>
                <w:szCs w:val="24"/>
                <w:rtl/>
              </w:rPr>
              <w:t>ــــ</w:t>
            </w:r>
            <w:r w:rsidRPr="00892EA7">
              <w:rPr>
                <w:rFonts w:eastAsia="MS Mincho"/>
                <w:i/>
                <w:iCs/>
                <w:sz w:val="16"/>
                <w:szCs w:val="24"/>
                <w:rtl/>
              </w:rPr>
              <w:t>ة/الإي</w:t>
            </w:r>
            <w:r w:rsidRPr="00892EA7">
              <w:rPr>
                <w:rFonts w:eastAsia="MS Mincho" w:hint="cs"/>
                <w:i/>
                <w:iCs/>
                <w:sz w:val="16"/>
                <w:szCs w:val="24"/>
                <w:rtl/>
              </w:rPr>
              <w:t>ــ</w:t>
            </w:r>
            <w:r w:rsidRPr="00892EA7">
              <w:rPr>
                <w:rFonts w:eastAsia="MS Mincho"/>
                <w:i/>
                <w:iCs/>
                <w:sz w:val="16"/>
                <w:szCs w:val="24"/>
                <w:rtl/>
              </w:rPr>
              <w:t>دز</w:t>
            </w:r>
            <w:r w:rsidRPr="00892EA7">
              <w:rPr>
                <w:rFonts w:eastAsia="MS Mincho" w:hint="cs"/>
                <w:i/>
                <w:iCs/>
                <w:sz w:val="16"/>
                <w:szCs w:val="24"/>
                <w:rtl/>
              </w:rPr>
              <w:t xml:space="preserve"> </w:t>
            </w:r>
            <w:r w:rsidRPr="00892EA7">
              <w:rPr>
                <w:rFonts w:eastAsia="MS Mincho"/>
                <w:i/>
                <w:iCs/>
                <w:sz w:val="16"/>
                <w:szCs w:val="24"/>
                <w:rtl/>
              </w:rPr>
              <w:t>(نسبة مئوية)</w:t>
            </w:r>
          </w:p>
        </w:tc>
        <w:tc>
          <w:tcPr>
            <w:tcW w:w="2048"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i/>
                <w:iCs/>
                <w:sz w:val="16"/>
                <w:szCs w:val="24"/>
                <w:rtl/>
              </w:rPr>
              <w:t>الأهداف</w:t>
            </w:r>
            <w:r w:rsidRPr="00892EA7">
              <w:rPr>
                <w:rFonts w:eastAsia="MS Mincho" w:hint="cs"/>
                <w:i/>
                <w:iCs/>
                <w:sz w:val="16"/>
                <w:szCs w:val="24"/>
                <w:rtl/>
              </w:rPr>
              <w:t xml:space="preserve"> </w:t>
            </w:r>
            <w:r w:rsidRPr="00892EA7">
              <w:rPr>
                <w:rFonts w:eastAsia="MS Mincho"/>
                <w:i/>
                <w:iCs/>
                <w:sz w:val="16"/>
                <w:szCs w:val="24"/>
                <w:rtl/>
              </w:rPr>
              <w:t>(نسبة مئوية)</w:t>
            </w:r>
          </w:p>
        </w:tc>
      </w:tr>
      <w:tr w:rsidR="003C64BA" w:rsidRPr="00892EA7" w:rsidTr="00892EA7">
        <w:trPr>
          <w:cantSplit/>
          <w:trHeight w:hRule="exact" w:val="115"/>
          <w:tblHeader/>
        </w:trPr>
        <w:tc>
          <w:tcPr>
            <w:tcW w:w="95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20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22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2048"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9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2010</w:t>
            </w:r>
          </w:p>
        </w:tc>
        <w:tc>
          <w:tcPr>
            <w:tcW w:w="20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29.07</w:t>
            </w:r>
          </w:p>
        </w:tc>
        <w:tc>
          <w:tcPr>
            <w:tcW w:w="22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22.80</w:t>
            </w:r>
          </w:p>
        </w:tc>
        <w:tc>
          <w:tcPr>
            <w:tcW w:w="204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w:t>
            </w:r>
          </w:p>
        </w:tc>
      </w:tr>
      <w:tr w:rsidR="003C64BA" w:rsidRPr="00892EA7" w:rsidTr="00892EA7">
        <w:trPr>
          <w:cantSplit/>
        </w:trPr>
        <w:tc>
          <w:tcPr>
            <w:tcW w:w="9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2011</w:t>
            </w:r>
          </w:p>
        </w:tc>
        <w:tc>
          <w:tcPr>
            <w:tcW w:w="20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57.29</w:t>
            </w:r>
          </w:p>
        </w:tc>
        <w:tc>
          <w:tcPr>
            <w:tcW w:w="22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51.04</w:t>
            </w:r>
          </w:p>
        </w:tc>
        <w:tc>
          <w:tcPr>
            <w:tcW w:w="204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w:t>
            </w:r>
          </w:p>
        </w:tc>
      </w:tr>
      <w:tr w:rsidR="003C64BA" w:rsidRPr="00892EA7" w:rsidTr="00892EA7">
        <w:trPr>
          <w:cantSplit/>
        </w:trPr>
        <w:tc>
          <w:tcPr>
            <w:tcW w:w="95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2012</w:t>
            </w:r>
          </w:p>
        </w:tc>
        <w:tc>
          <w:tcPr>
            <w:tcW w:w="20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39.41</w:t>
            </w:r>
          </w:p>
        </w:tc>
        <w:tc>
          <w:tcPr>
            <w:tcW w:w="225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32.15</w:t>
            </w:r>
          </w:p>
        </w:tc>
        <w:tc>
          <w:tcPr>
            <w:tcW w:w="2048"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w:t>
            </w:r>
          </w:p>
        </w:tc>
      </w:tr>
    </w:tbl>
    <w:p w:rsidR="00B07672" w:rsidRPr="00B07672" w:rsidRDefault="00B07672" w:rsidP="00B07672">
      <w:pPr>
        <w:pStyle w:val="SingleTxt"/>
        <w:spacing w:after="0" w:line="120" w:lineRule="exact"/>
        <w:rPr>
          <w:rFonts w:hint="cs"/>
          <w:b/>
          <w:bCs/>
          <w:i/>
          <w:iCs/>
          <w:sz w:val="12"/>
          <w:rtl/>
        </w:rPr>
      </w:pPr>
    </w:p>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وزارة الصحة العمومية/البرنامج الوطني لمكافحة الإيدز.</w:t>
      </w:r>
    </w:p>
    <w:p w:rsidR="003C64BA" w:rsidRPr="00186C3F" w:rsidRDefault="003C64BA" w:rsidP="003C64BA">
      <w:pPr>
        <w:pStyle w:val="SingleTxt"/>
        <w:spacing w:after="0" w:line="120" w:lineRule="exact"/>
        <w:rPr>
          <w:rFonts w:hint="cs"/>
          <w:sz w:val="12"/>
          <w:rtl/>
        </w:rPr>
      </w:pPr>
    </w:p>
    <w:p w:rsidR="003C64BA" w:rsidRPr="00DB788F" w:rsidRDefault="003C64BA" w:rsidP="003C64BA">
      <w:pPr>
        <w:pStyle w:val="SingleTxt"/>
        <w:rPr>
          <w:rtl/>
        </w:rPr>
      </w:pPr>
      <w:r w:rsidRPr="00DB788F">
        <w:rPr>
          <w:rtl/>
        </w:rPr>
        <w:t>68</w:t>
      </w:r>
      <w:r>
        <w:rPr>
          <w:rFonts w:hint="cs"/>
          <w:rtl/>
        </w:rPr>
        <w:t xml:space="preserve"> -</w:t>
      </w:r>
      <w:r>
        <w:rPr>
          <w:rFonts w:hint="cs"/>
          <w:rtl/>
        </w:rPr>
        <w:tab/>
      </w:r>
      <w:r w:rsidRPr="00DB788F">
        <w:rPr>
          <w:rtl/>
        </w:rPr>
        <w:t>بالاستناد إلى الدراسة الاستقصائية عن السكان والصحة، التي أجريت في الفترة 2008</w:t>
      </w:r>
      <w:r>
        <w:rPr>
          <w:rFonts w:hint="cs"/>
          <w:rtl/>
        </w:rPr>
        <w:t>-</w:t>
      </w:r>
      <w:r w:rsidRPr="00DB788F">
        <w:rPr>
          <w:rtl/>
        </w:rPr>
        <w:t>2009، أثناء الفحوص الطبية السابقة للولادة، تلقى 9 في المائة من الحوامل المشورة في ما يتعلق بفيروس نقص المناعة البشرية، وقبلن بإجراء الاختبار وأحطن علما بنتائجهن</w:t>
      </w:r>
      <w:r w:rsidRPr="00DB788F">
        <w:rPr>
          <w:vertAlign w:val="superscript"/>
          <w:rtl/>
        </w:rPr>
        <w:t>(</w:t>
      </w:r>
      <w:r>
        <w:rPr>
          <w:rStyle w:val="FootnoteReference"/>
          <w:rtl/>
        </w:rPr>
        <w:footnoteReference w:id="16"/>
      </w:r>
      <w:r w:rsidRPr="00DB788F">
        <w:rPr>
          <w:vertAlign w:val="superscript"/>
          <w:rtl/>
        </w:rPr>
        <w:t>)</w:t>
      </w:r>
      <w:r w:rsidRPr="00DB788F">
        <w:rPr>
          <w:rtl/>
        </w:rPr>
        <w:t>.</w:t>
      </w:r>
    </w:p>
    <w:p w:rsidR="003C64BA" w:rsidRDefault="003C64BA" w:rsidP="003C64BA">
      <w:pPr>
        <w:pStyle w:val="SingleTxt"/>
        <w:rPr>
          <w:rFonts w:hint="cs"/>
          <w:rtl/>
        </w:rPr>
      </w:pPr>
      <w:r>
        <w:rPr>
          <w:rFonts w:hint="cs"/>
          <w:rtl/>
        </w:rPr>
        <w:t>6</w:t>
      </w:r>
      <w:r w:rsidRPr="00DB788F">
        <w:rPr>
          <w:rtl/>
        </w:rPr>
        <w:t>9</w:t>
      </w:r>
      <w:r>
        <w:rPr>
          <w:rFonts w:hint="cs"/>
          <w:rtl/>
        </w:rPr>
        <w:t xml:space="preserve"> -</w:t>
      </w:r>
      <w:r>
        <w:rPr>
          <w:rFonts w:hint="cs"/>
          <w:rtl/>
        </w:rPr>
        <w:tab/>
      </w:r>
      <w:r w:rsidRPr="00DB788F">
        <w:rPr>
          <w:rtl/>
        </w:rPr>
        <w:t>وبذلت جهود من أجل تحسين فرص وصول الحوامل إلى الوقاية الأولية من فيروس نقص المناعة البشرية/الإيدز</w:t>
      </w:r>
      <w:r w:rsidRPr="00DB788F">
        <w:t xml:space="preserve"> </w:t>
      </w:r>
      <w:r w:rsidRPr="00DB788F">
        <w:rPr>
          <w:rtl/>
        </w:rPr>
        <w:t xml:space="preserve"> بتطوير مواقع الفحص والاستشارات في مجال فيروس نقص المناعة البشرية/الإيدز.</w:t>
      </w:r>
    </w:p>
    <w:p w:rsidR="003C64BA" w:rsidRPr="006C366B" w:rsidRDefault="003C64BA" w:rsidP="003C64BA">
      <w:pPr>
        <w:pStyle w:val="SingleTxt"/>
        <w:spacing w:after="0" w:line="120" w:lineRule="exact"/>
        <w:rPr>
          <w:rFonts w:hint="cs"/>
          <w:b/>
          <w:bCs/>
          <w:sz w:val="12"/>
          <w:rtl/>
        </w:rPr>
      </w:pPr>
    </w:p>
    <w:p w:rsidR="003C64BA" w:rsidRPr="00085376" w:rsidRDefault="003C64BA" w:rsidP="003C64BA">
      <w:pPr>
        <w:pStyle w:val="SingleTxt"/>
        <w:ind w:left="0"/>
        <w:rPr>
          <w:rFonts w:hint="cs"/>
          <w:b/>
          <w:bCs/>
          <w:rtl/>
        </w:rPr>
      </w:pPr>
      <w:r w:rsidRPr="00085376">
        <w:rPr>
          <w:rFonts w:hint="cs"/>
          <w:b/>
          <w:bCs/>
          <w:rtl/>
        </w:rPr>
        <w:t>الجدول 30</w:t>
      </w:r>
    </w:p>
    <w:p w:rsidR="003C64BA" w:rsidRDefault="003C64BA" w:rsidP="003C64BA">
      <w:pPr>
        <w:pStyle w:val="SingleTxt"/>
        <w:ind w:left="0"/>
        <w:rPr>
          <w:rFonts w:hint="cs"/>
          <w:b/>
          <w:bCs/>
          <w:rtl/>
        </w:rPr>
      </w:pPr>
      <w:r w:rsidRPr="0018281D">
        <w:rPr>
          <w:b/>
          <w:bCs/>
          <w:rtl/>
        </w:rPr>
        <w:t>تطور إنشاء مواقع الفحص والاستشارات في مجال فيروس نقص المناعة البشرية/الإيدز</w:t>
      </w:r>
    </w:p>
    <w:p w:rsidR="003C64BA" w:rsidRPr="00DB788F" w:rsidRDefault="003C64BA" w:rsidP="003C64BA">
      <w:pPr>
        <w:pStyle w:val="SingleTxt"/>
        <w:spacing w:after="0" w:line="120" w:lineRule="exact"/>
        <w:rPr>
          <w:rFonts w:hint="cs"/>
          <w:b/>
          <w:bCs/>
          <w:sz w:val="12"/>
          <w:rtl/>
        </w:rPr>
      </w:pPr>
    </w:p>
    <w:tbl>
      <w:tblPr>
        <w:bidiVisual/>
        <w:tblW w:w="0" w:type="auto"/>
        <w:tblInd w:w="148" w:type="dxa"/>
        <w:tblLook w:val="01E0"/>
      </w:tblPr>
      <w:tblGrid>
        <w:gridCol w:w="2338"/>
        <w:gridCol w:w="1352"/>
        <w:gridCol w:w="1350"/>
        <w:gridCol w:w="1530"/>
        <w:gridCol w:w="1620"/>
        <w:gridCol w:w="1440"/>
      </w:tblGrid>
      <w:tr w:rsidR="003C64BA" w:rsidRPr="00892EA7" w:rsidTr="00892EA7">
        <w:trPr>
          <w:cantSplit/>
          <w:tblHeader/>
        </w:trPr>
        <w:tc>
          <w:tcPr>
            <w:tcW w:w="2338"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i/>
                <w:iCs/>
                <w:sz w:val="16"/>
                <w:szCs w:val="24"/>
                <w:rtl/>
              </w:rPr>
              <w:t>المؤشرات</w:t>
            </w:r>
          </w:p>
        </w:tc>
        <w:tc>
          <w:tcPr>
            <w:tcW w:w="1352"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2009</w:t>
            </w:r>
          </w:p>
        </w:tc>
        <w:tc>
          <w:tcPr>
            <w:tcW w:w="135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2010</w:t>
            </w:r>
          </w:p>
        </w:tc>
        <w:tc>
          <w:tcPr>
            <w:tcW w:w="15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2011</w:t>
            </w:r>
          </w:p>
        </w:tc>
        <w:tc>
          <w:tcPr>
            <w:tcW w:w="162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2012</w:t>
            </w:r>
          </w:p>
        </w:tc>
        <w:tc>
          <w:tcPr>
            <w:tcW w:w="144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حتى 2017</w:t>
            </w:r>
          </w:p>
        </w:tc>
      </w:tr>
      <w:tr w:rsidR="003C64BA" w:rsidRPr="00892EA7" w:rsidTr="00892EA7">
        <w:trPr>
          <w:cantSplit/>
          <w:trHeight w:hRule="exact" w:val="115"/>
          <w:tblHeader/>
        </w:trPr>
        <w:tc>
          <w:tcPr>
            <w:tcW w:w="2338"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52"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5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6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4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233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عدد مواقع الفحص</w:t>
            </w:r>
            <w:r w:rsidRPr="00892EA7">
              <w:rPr>
                <w:rFonts w:eastAsia="MS Mincho" w:hint="cs"/>
                <w:sz w:val="16"/>
                <w:szCs w:val="24"/>
                <w:rtl/>
              </w:rPr>
              <w:t xml:space="preserve"> </w:t>
            </w:r>
            <w:r w:rsidRPr="00892EA7">
              <w:rPr>
                <w:rFonts w:eastAsia="MS Mincho"/>
                <w:sz w:val="16"/>
                <w:szCs w:val="24"/>
                <w:rtl/>
              </w:rPr>
              <w:t>والاستشارات في مجال</w:t>
            </w:r>
            <w:r w:rsidRPr="00892EA7">
              <w:rPr>
                <w:rFonts w:eastAsia="MS Mincho" w:hint="cs"/>
                <w:sz w:val="16"/>
                <w:szCs w:val="24"/>
                <w:rtl/>
              </w:rPr>
              <w:t xml:space="preserve"> </w:t>
            </w:r>
            <w:r w:rsidRPr="00892EA7">
              <w:rPr>
                <w:rFonts w:eastAsia="MS Mincho"/>
                <w:sz w:val="16"/>
                <w:szCs w:val="24"/>
                <w:rtl/>
              </w:rPr>
              <w:t>فيروس نقص المناعة</w:t>
            </w:r>
            <w:r w:rsidRPr="00892EA7">
              <w:rPr>
                <w:rFonts w:eastAsia="MS Mincho" w:hint="cs"/>
                <w:sz w:val="16"/>
                <w:szCs w:val="24"/>
                <w:rtl/>
              </w:rPr>
              <w:t xml:space="preserve"> </w:t>
            </w:r>
            <w:r w:rsidRPr="00892EA7">
              <w:rPr>
                <w:rFonts w:eastAsia="MS Mincho"/>
                <w:sz w:val="16"/>
                <w:szCs w:val="24"/>
                <w:rtl/>
              </w:rPr>
              <w:t>البشرية/الإيدز</w:t>
            </w:r>
          </w:p>
        </w:tc>
        <w:tc>
          <w:tcPr>
            <w:tcW w:w="135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816 في</w:t>
            </w:r>
            <w:r w:rsidRPr="00892EA7">
              <w:rPr>
                <w:rFonts w:eastAsia="MS Mincho" w:hint="cs"/>
                <w:sz w:val="16"/>
                <w:szCs w:val="24"/>
                <w:rtl/>
              </w:rPr>
              <w:t xml:space="preserve"> 436</w:t>
            </w:r>
            <w:r w:rsidRPr="00892EA7">
              <w:rPr>
                <w:rFonts w:eastAsia="MS Mincho" w:hint="eastAsia"/>
                <w:sz w:val="16"/>
                <w:szCs w:val="24"/>
                <w:rtl/>
              </w:rPr>
              <w:t> </w:t>
            </w:r>
            <w:r w:rsidRPr="00892EA7">
              <w:rPr>
                <w:rFonts w:eastAsia="MS Mincho" w:hint="cs"/>
                <w:sz w:val="16"/>
                <w:szCs w:val="24"/>
                <w:rtl/>
              </w:rPr>
              <w:t xml:space="preserve">2 </w:t>
            </w:r>
            <w:r w:rsidRPr="00892EA7">
              <w:rPr>
                <w:rFonts w:eastAsia="MS Mincho"/>
                <w:sz w:val="16"/>
                <w:szCs w:val="24"/>
                <w:rtl/>
              </w:rPr>
              <w:t>مركزا للرعاية</w:t>
            </w:r>
            <w:r w:rsidRPr="00892EA7">
              <w:rPr>
                <w:rFonts w:eastAsia="MS Mincho" w:hint="cs"/>
                <w:sz w:val="16"/>
                <w:szCs w:val="24"/>
                <w:rtl/>
              </w:rPr>
              <w:t xml:space="preserve"> </w:t>
            </w:r>
            <w:r w:rsidRPr="00892EA7">
              <w:rPr>
                <w:rFonts w:eastAsia="MS Mincho"/>
                <w:sz w:val="16"/>
                <w:szCs w:val="24"/>
                <w:rtl/>
              </w:rPr>
              <w:t>الصحية الأولية</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020 1</w:t>
            </w:r>
            <w:r w:rsidRPr="00892EA7">
              <w:rPr>
                <w:rFonts w:eastAsia="MS Mincho"/>
                <w:sz w:val="16"/>
                <w:szCs w:val="24"/>
                <w:rtl/>
              </w:rPr>
              <w:t xml:space="preserve"> في </w:t>
            </w:r>
            <w:r w:rsidRPr="00892EA7">
              <w:rPr>
                <w:rFonts w:eastAsia="MS Mincho" w:hint="cs"/>
                <w:sz w:val="16"/>
                <w:szCs w:val="24"/>
                <w:rtl/>
              </w:rPr>
              <w:t>458 2</w:t>
            </w:r>
            <w:r w:rsidRPr="00892EA7">
              <w:rPr>
                <w:rFonts w:eastAsia="MS Mincho" w:hint="cs"/>
                <w:rtl/>
              </w:rPr>
              <w:t xml:space="preserve"> </w:t>
            </w:r>
            <w:r w:rsidRPr="00892EA7">
              <w:rPr>
                <w:rFonts w:eastAsia="MS Mincho"/>
                <w:sz w:val="16"/>
                <w:szCs w:val="24"/>
                <w:rtl/>
              </w:rPr>
              <w:t>مركزا للرعاية</w:t>
            </w:r>
            <w:r w:rsidRPr="00892EA7">
              <w:rPr>
                <w:rFonts w:eastAsia="MS Mincho" w:hint="cs"/>
                <w:sz w:val="16"/>
                <w:szCs w:val="24"/>
                <w:rtl/>
              </w:rPr>
              <w:t xml:space="preserve"> </w:t>
            </w:r>
            <w:r w:rsidRPr="00892EA7">
              <w:rPr>
                <w:rFonts w:eastAsia="MS Mincho"/>
                <w:sz w:val="16"/>
                <w:szCs w:val="24"/>
                <w:rtl/>
              </w:rPr>
              <w:t>الصحية الأولية</w:t>
            </w:r>
          </w:p>
        </w:tc>
        <w:tc>
          <w:tcPr>
            <w:tcW w:w="15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638 1 </w:t>
            </w:r>
            <w:r w:rsidRPr="00892EA7">
              <w:rPr>
                <w:rFonts w:eastAsia="MS Mincho"/>
                <w:sz w:val="16"/>
                <w:szCs w:val="24"/>
                <w:rtl/>
              </w:rPr>
              <w:t xml:space="preserve">في </w:t>
            </w:r>
            <w:r w:rsidRPr="00892EA7">
              <w:rPr>
                <w:rFonts w:eastAsia="MS Mincho" w:hint="cs"/>
                <w:sz w:val="16"/>
                <w:szCs w:val="24"/>
                <w:rtl/>
              </w:rPr>
              <w:t xml:space="preserve">485 2 </w:t>
            </w:r>
            <w:r w:rsidRPr="00892EA7">
              <w:rPr>
                <w:rFonts w:eastAsia="MS Mincho"/>
                <w:sz w:val="16"/>
                <w:szCs w:val="24"/>
                <w:rtl/>
              </w:rPr>
              <w:t>مركزا للرعاية</w:t>
            </w:r>
            <w:r w:rsidRPr="00892EA7">
              <w:rPr>
                <w:rFonts w:eastAsia="MS Mincho" w:hint="cs"/>
                <w:sz w:val="16"/>
                <w:szCs w:val="24"/>
                <w:rtl/>
              </w:rPr>
              <w:t xml:space="preserve"> </w:t>
            </w:r>
            <w:r w:rsidRPr="00892EA7">
              <w:rPr>
                <w:rFonts w:eastAsia="MS Mincho"/>
                <w:sz w:val="16"/>
                <w:szCs w:val="24"/>
                <w:rtl/>
              </w:rPr>
              <w:t>الصحية الأولية</w:t>
            </w:r>
          </w:p>
        </w:tc>
        <w:tc>
          <w:tcPr>
            <w:tcW w:w="16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 xml:space="preserve">644 1 في 2544 </w:t>
            </w:r>
            <w:r w:rsidRPr="00892EA7">
              <w:rPr>
                <w:rFonts w:eastAsia="MS Mincho"/>
                <w:sz w:val="16"/>
                <w:szCs w:val="24"/>
                <w:rtl/>
              </w:rPr>
              <w:t>مركزا للرعاية</w:t>
            </w:r>
            <w:r w:rsidRPr="00892EA7">
              <w:rPr>
                <w:rFonts w:eastAsia="MS Mincho" w:hint="cs"/>
                <w:sz w:val="16"/>
                <w:szCs w:val="24"/>
                <w:rtl/>
              </w:rPr>
              <w:t xml:space="preserve"> </w:t>
            </w:r>
            <w:r w:rsidRPr="00892EA7">
              <w:rPr>
                <w:rFonts w:eastAsia="MS Mincho"/>
                <w:sz w:val="16"/>
                <w:szCs w:val="24"/>
                <w:rtl/>
              </w:rPr>
              <w:t>الصحية الأولية</w:t>
            </w:r>
          </w:p>
        </w:tc>
        <w:tc>
          <w:tcPr>
            <w:tcW w:w="1440" w:type="dxa"/>
            <w:vMerge w:val="restart"/>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100 % (من مراكز الرعاية الصحية الأولية العامة)</w:t>
            </w:r>
          </w:p>
        </w:tc>
      </w:tr>
      <w:tr w:rsidR="003C64BA" w:rsidRPr="00892EA7" w:rsidTr="00892EA7">
        <w:trPr>
          <w:cantSplit/>
        </w:trPr>
        <w:tc>
          <w:tcPr>
            <w:tcW w:w="2338"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نسبة مراكز الرعاية</w:t>
            </w:r>
            <w:r w:rsidRPr="00892EA7">
              <w:rPr>
                <w:rFonts w:eastAsia="MS Mincho" w:hint="cs"/>
                <w:sz w:val="16"/>
                <w:szCs w:val="24"/>
                <w:rtl/>
              </w:rPr>
              <w:t xml:space="preserve"> </w:t>
            </w:r>
            <w:r w:rsidRPr="00892EA7">
              <w:rPr>
                <w:rFonts w:eastAsia="MS Mincho"/>
                <w:sz w:val="16"/>
                <w:szCs w:val="24"/>
                <w:rtl/>
              </w:rPr>
              <w:t>الصحية الأولية التي</w:t>
            </w:r>
            <w:r w:rsidRPr="00892EA7">
              <w:rPr>
                <w:rFonts w:eastAsia="MS Mincho" w:hint="cs"/>
                <w:sz w:val="16"/>
                <w:szCs w:val="24"/>
                <w:rtl/>
              </w:rPr>
              <w:t xml:space="preserve"> </w:t>
            </w:r>
            <w:r w:rsidRPr="00892EA7">
              <w:rPr>
                <w:rFonts w:eastAsia="MS Mincho"/>
                <w:sz w:val="16"/>
                <w:szCs w:val="24"/>
                <w:rtl/>
              </w:rPr>
              <w:t>توفر المشورة والفحص</w:t>
            </w:r>
            <w:r w:rsidRPr="00892EA7">
              <w:rPr>
                <w:rFonts w:eastAsia="MS Mincho" w:hint="cs"/>
                <w:sz w:val="16"/>
                <w:szCs w:val="24"/>
                <w:rtl/>
              </w:rPr>
              <w:t xml:space="preserve"> </w:t>
            </w:r>
            <w:r w:rsidRPr="00892EA7">
              <w:rPr>
                <w:rFonts w:eastAsia="MS Mincho"/>
                <w:sz w:val="16"/>
                <w:szCs w:val="24"/>
                <w:rtl/>
              </w:rPr>
              <w:t>في مجال فيروس نقص المناعة البشرية المكتسب</w:t>
            </w:r>
          </w:p>
        </w:tc>
        <w:tc>
          <w:tcPr>
            <w:tcW w:w="1352"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33.49</w:t>
            </w:r>
          </w:p>
        </w:tc>
        <w:tc>
          <w:tcPr>
            <w:tcW w:w="135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41.49</w:t>
            </w:r>
          </w:p>
        </w:tc>
        <w:tc>
          <w:tcPr>
            <w:tcW w:w="153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65.91</w:t>
            </w:r>
          </w:p>
        </w:tc>
        <w:tc>
          <w:tcPr>
            <w:tcW w:w="16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64.62</w:t>
            </w:r>
          </w:p>
        </w:tc>
        <w:tc>
          <w:tcPr>
            <w:tcW w:w="1440" w:type="dxa"/>
            <w:vMerge/>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bl>
    <w:p w:rsidR="003C64BA" w:rsidRPr="00B07672" w:rsidRDefault="003C64BA" w:rsidP="005325BF">
      <w:pPr>
        <w:pStyle w:val="SingleTxt"/>
        <w:ind w:left="0"/>
        <w:rPr>
          <w:rFonts w:hint="cs"/>
          <w:i/>
          <w:iCs/>
          <w:sz w:val="26"/>
          <w:szCs w:val="26"/>
          <w:rtl/>
        </w:rPr>
      </w:pPr>
      <w:r w:rsidRPr="00B07672">
        <w:rPr>
          <w:rFonts w:hint="cs"/>
          <w:i/>
          <w:iCs/>
          <w:sz w:val="26"/>
          <w:szCs w:val="26"/>
          <w:rtl/>
        </w:rPr>
        <w:t xml:space="preserve">المصدر: </w:t>
      </w:r>
      <w:r w:rsidRPr="00B07672">
        <w:rPr>
          <w:i/>
          <w:iCs/>
          <w:sz w:val="26"/>
          <w:szCs w:val="26"/>
          <w:rtl/>
        </w:rPr>
        <w:t>وزارة الصحة العمومية/برنامج مكافحة الإيدز.</w:t>
      </w:r>
    </w:p>
    <w:p w:rsidR="003C64BA" w:rsidRPr="00A55F9C" w:rsidRDefault="003C64BA" w:rsidP="003C64BA">
      <w:pPr>
        <w:pStyle w:val="SingleTxt"/>
        <w:rPr>
          <w:rtl/>
        </w:rPr>
      </w:pPr>
      <w:r>
        <w:rPr>
          <w:rFonts w:hint="cs"/>
          <w:rtl/>
        </w:rPr>
        <w:t>70 -</w:t>
      </w:r>
      <w:r>
        <w:rPr>
          <w:rFonts w:hint="cs"/>
          <w:rtl/>
        </w:rPr>
        <w:tab/>
      </w:r>
      <w:r w:rsidRPr="00A55F9C">
        <w:rPr>
          <w:rtl/>
        </w:rPr>
        <w:t>وفي ما يتعلق بمكافحة الملاريا، تشكل حملات رش مبيدات الحشرات داخل المنازل قبل موسم انتقال الملاريا، التي تنظم منذ عام</w:t>
      </w:r>
      <w:r>
        <w:rPr>
          <w:rFonts w:hint="cs"/>
          <w:rtl/>
        </w:rPr>
        <w:t xml:space="preserve"> </w:t>
      </w:r>
      <w:r w:rsidRPr="00A55F9C">
        <w:rPr>
          <w:rtl/>
        </w:rPr>
        <w:t>2007، أحد أساليب السيطرة الأكثر فعالية على هذا العامل لوقف انتقال الملاريا. وقد أتاح هذا الأسلوب زيادة عدد السكان المحميين من الملاريا. واستخدم هذا الأسلوب منذ عام 2008 في بعض البلديات.</w:t>
      </w:r>
    </w:p>
    <w:p w:rsidR="003C64BA" w:rsidRDefault="003C64BA" w:rsidP="003C64BA">
      <w:pPr>
        <w:pStyle w:val="SingleTxt"/>
        <w:rPr>
          <w:rFonts w:hint="cs"/>
          <w:rtl/>
        </w:rPr>
      </w:pPr>
      <w:r w:rsidRPr="00A55F9C">
        <w:rPr>
          <w:rtl/>
        </w:rPr>
        <w:t>71</w:t>
      </w:r>
      <w:r>
        <w:rPr>
          <w:rFonts w:hint="cs"/>
          <w:rtl/>
        </w:rPr>
        <w:t xml:space="preserve"> -</w:t>
      </w:r>
      <w:r>
        <w:rPr>
          <w:rFonts w:hint="cs"/>
          <w:rtl/>
        </w:rPr>
        <w:tab/>
      </w:r>
      <w:r w:rsidRPr="00A55F9C">
        <w:rPr>
          <w:rtl/>
        </w:rPr>
        <w:t>وجرى تعميمه في الفترة 2010</w:t>
      </w:r>
      <w:r>
        <w:rPr>
          <w:rFonts w:hint="cs"/>
          <w:rtl/>
        </w:rPr>
        <w:t>-</w:t>
      </w:r>
      <w:r w:rsidRPr="00A55F9C">
        <w:rPr>
          <w:rtl/>
        </w:rPr>
        <w:t>2011 في المناطق المرتفعة الوسطى وجرى توسيع نطاقها لتشمل ثلاث مناطق في الجنوب. ولتوفير حماية أفضل للحوامل والأطفال، تنظم مجموعة من الأنشطة التكميلية أثناء الأنشطة العادية كما في أوقات الحملات. وتوزع الشبكات المعالَجة بمبيدات الحشرات إما مجانا أو بطريقة التسويق الاجتماعي.</w:t>
      </w:r>
    </w:p>
    <w:p w:rsidR="003C64BA" w:rsidRPr="00B07672" w:rsidRDefault="003C64BA" w:rsidP="00B07672">
      <w:pPr>
        <w:pStyle w:val="SingleTxt"/>
        <w:spacing w:after="0" w:line="120" w:lineRule="exact"/>
        <w:rPr>
          <w:rFonts w:hint="cs"/>
          <w:sz w:val="12"/>
          <w:rtl/>
        </w:rPr>
      </w:pPr>
    </w:p>
    <w:p w:rsidR="003C64BA" w:rsidRDefault="003C64BA" w:rsidP="003C64BA">
      <w:pPr>
        <w:pStyle w:val="SingleTxt"/>
        <w:ind w:left="0"/>
        <w:rPr>
          <w:rFonts w:hint="cs"/>
          <w:b/>
          <w:bCs/>
          <w:rtl/>
        </w:rPr>
      </w:pPr>
      <w:r>
        <w:rPr>
          <w:rFonts w:hint="cs"/>
          <w:b/>
          <w:bCs/>
          <w:rtl/>
        </w:rPr>
        <w:t>الجدول 31</w:t>
      </w:r>
    </w:p>
    <w:p w:rsidR="003C64BA" w:rsidRDefault="003C64BA" w:rsidP="003C64BA">
      <w:pPr>
        <w:pStyle w:val="SingleTxt"/>
        <w:ind w:left="0"/>
        <w:rPr>
          <w:rFonts w:hint="cs"/>
          <w:b/>
          <w:bCs/>
          <w:rtl/>
        </w:rPr>
      </w:pPr>
      <w:r w:rsidRPr="00BD466D">
        <w:rPr>
          <w:b/>
          <w:bCs/>
          <w:color w:val="000000"/>
          <w:sz w:val="32"/>
          <w:szCs w:val="32"/>
          <w:rtl/>
        </w:rPr>
        <w:t>اتجاهات توزيع الشبكات المعالجة بمبيدات الحشرات</w:t>
      </w:r>
    </w:p>
    <w:tbl>
      <w:tblPr>
        <w:bidiVisual/>
        <w:tblW w:w="0" w:type="auto"/>
        <w:tblLook w:val="01E0"/>
      </w:tblPr>
      <w:tblGrid>
        <w:gridCol w:w="1407"/>
        <w:gridCol w:w="1407"/>
        <w:gridCol w:w="1407"/>
        <w:gridCol w:w="1407"/>
        <w:gridCol w:w="1407"/>
        <w:gridCol w:w="1393"/>
        <w:gridCol w:w="1421"/>
      </w:tblGrid>
      <w:tr w:rsidR="003C64BA" w:rsidRPr="00892EA7" w:rsidTr="00892EA7">
        <w:trPr>
          <w:cantSplit/>
          <w:tblHeader/>
        </w:trPr>
        <w:tc>
          <w:tcPr>
            <w:tcW w:w="1407"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1407"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2007</w:t>
            </w:r>
          </w:p>
        </w:tc>
        <w:tc>
          <w:tcPr>
            <w:tcW w:w="1407"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2008</w:t>
            </w:r>
          </w:p>
        </w:tc>
        <w:tc>
          <w:tcPr>
            <w:tcW w:w="1407"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2009</w:t>
            </w:r>
          </w:p>
        </w:tc>
        <w:tc>
          <w:tcPr>
            <w:tcW w:w="1407"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1010</w:t>
            </w:r>
          </w:p>
        </w:tc>
        <w:tc>
          <w:tcPr>
            <w:tcW w:w="1393"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2011</w:t>
            </w:r>
          </w:p>
        </w:tc>
        <w:tc>
          <w:tcPr>
            <w:tcW w:w="142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2012</w:t>
            </w:r>
          </w:p>
        </w:tc>
      </w:tr>
      <w:tr w:rsidR="003C64BA" w:rsidRPr="00892EA7" w:rsidTr="00892EA7">
        <w:trPr>
          <w:cantSplit/>
          <w:trHeight w:hRule="exact" w:val="115"/>
          <w:tblHeader/>
        </w:trPr>
        <w:tc>
          <w:tcPr>
            <w:tcW w:w="14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93"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2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الشبكات المعالَجة بمبيدات الحشرات</w:t>
            </w:r>
            <w:r w:rsidRPr="00892EA7">
              <w:rPr>
                <w:rFonts w:eastAsia="MS Mincho" w:hint="cs"/>
                <w:sz w:val="16"/>
                <w:szCs w:val="24"/>
                <w:rtl/>
              </w:rPr>
              <w:t xml:space="preserve"> </w:t>
            </w:r>
            <w:r w:rsidRPr="00892EA7">
              <w:rPr>
                <w:rFonts w:eastAsia="MS Mincho"/>
                <w:sz w:val="16"/>
                <w:szCs w:val="24"/>
                <w:rtl/>
              </w:rPr>
              <w:t>الموزعة بالطرق العادية</w:t>
            </w: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w:t>
            </w: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720 471</w:t>
            </w: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000 44</w:t>
            </w: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363 74</w:t>
            </w:r>
          </w:p>
        </w:tc>
        <w:tc>
          <w:tcPr>
            <w:tcW w:w="13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040 226</w:t>
            </w:r>
          </w:p>
        </w:tc>
        <w:tc>
          <w:tcPr>
            <w:tcW w:w="142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364 130</w:t>
            </w:r>
          </w:p>
        </w:tc>
      </w:tr>
      <w:tr w:rsidR="003C64BA" w:rsidRPr="00892EA7" w:rsidTr="00892EA7">
        <w:trPr>
          <w:cantSplit/>
        </w:trPr>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الشبكات المعالَجة بمبيدات الحشرات</w:t>
            </w:r>
            <w:r w:rsidRPr="00892EA7">
              <w:rPr>
                <w:rFonts w:eastAsia="MS Mincho" w:hint="cs"/>
                <w:sz w:val="16"/>
                <w:szCs w:val="24"/>
                <w:rtl/>
              </w:rPr>
              <w:t xml:space="preserve"> </w:t>
            </w:r>
            <w:r w:rsidRPr="00892EA7">
              <w:rPr>
                <w:rFonts w:eastAsia="MS Mincho"/>
                <w:sz w:val="16"/>
                <w:szCs w:val="24"/>
                <w:rtl/>
              </w:rPr>
              <w:t>الموزعة أثناء الحملات في المقاطعات*</w:t>
            </w: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000 026 2</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92 مقاطعة</w:t>
            </w: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000 900 2</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10 مقاطعات</w:t>
            </w:r>
          </w:p>
        </w:tc>
        <w:tc>
          <w:tcPr>
            <w:tcW w:w="1407"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869 748 4</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72 مقاطعة</w:t>
            </w:r>
          </w:p>
        </w:tc>
        <w:tc>
          <w:tcPr>
            <w:tcW w:w="139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2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445 463 3</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31 مقاطعة</w:t>
            </w:r>
          </w:p>
        </w:tc>
      </w:tr>
      <w:tr w:rsidR="003C64BA" w:rsidRPr="00892EA7" w:rsidTr="00892EA7">
        <w:trPr>
          <w:cantSplit/>
        </w:trPr>
        <w:tc>
          <w:tcPr>
            <w:tcW w:w="14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156 914</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106 مقاطعة</w:t>
            </w:r>
          </w:p>
        </w:tc>
        <w:tc>
          <w:tcPr>
            <w:tcW w:w="14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332 429</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104 مقاطعة</w:t>
            </w:r>
          </w:p>
        </w:tc>
        <w:tc>
          <w:tcPr>
            <w:tcW w:w="14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300 253</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104 مقاطعة</w:t>
            </w:r>
          </w:p>
        </w:tc>
        <w:tc>
          <w:tcPr>
            <w:tcW w:w="14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636 163</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104 مقاطعة</w:t>
            </w:r>
          </w:p>
        </w:tc>
        <w:tc>
          <w:tcPr>
            <w:tcW w:w="1393"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235 284</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104 مقاطعة</w:t>
            </w:r>
          </w:p>
        </w:tc>
        <w:tc>
          <w:tcPr>
            <w:tcW w:w="142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931 345</w:t>
            </w:r>
          </w:p>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في 104 مقاطعة</w:t>
            </w:r>
          </w:p>
        </w:tc>
      </w:tr>
    </w:tbl>
    <w:p w:rsidR="00B07672" w:rsidRPr="00B07672" w:rsidRDefault="00B07672" w:rsidP="00B07672">
      <w:pPr>
        <w:pStyle w:val="SingleTxt"/>
        <w:spacing w:after="0" w:line="120" w:lineRule="exact"/>
        <w:ind w:left="0"/>
        <w:rPr>
          <w:rFonts w:hint="cs"/>
          <w:b/>
          <w:bCs/>
          <w:i/>
          <w:iCs/>
          <w:sz w:val="12"/>
          <w:rtl/>
        </w:rPr>
      </w:pPr>
    </w:p>
    <w:p w:rsidR="003C64BA" w:rsidRPr="00B07672" w:rsidRDefault="003C64BA" w:rsidP="00B07672">
      <w:pPr>
        <w:pStyle w:val="SingleTxt"/>
        <w:ind w:left="0"/>
        <w:rPr>
          <w:rFonts w:hint="cs"/>
          <w:i/>
          <w:iCs/>
          <w:sz w:val="26"/>
          <w:szCs w:val="26"/>
          <w:rtl/>
        </w:rPr>
      </w:pPr>
      <w:r w:rsidRPr="00B07672">
        <w:rPr>
          <w:rFonts w:hint="cs"/>
          <w:i/>
          <w:iCs/>
          <w:sz w:val="26"/>
          <w:szCs w:val="26"/>
          <w:rtl/>
        </w:rPr>
        <w:t xml:space="preserve">المصدر: </w:t>
      </w:r>
      <w:r w:rsidRPr="00B07672">
        <w:rPr>
          <w:i/>
          <w:iCs/>
          <w:sz w:val="26"/>
          <w:szCs w:val="26"/>
          <w:rtl/>
        </w:rPr>
        <w:t xml:space="preserve">وزارة الصحة العمومية في </w:t>
      </w:r>
      <w:r w:rsidR="005325BF" w:rsidRPr="00B07672">
        <w:rPr>
          <w:rFonts w:hint="cs"/>
          <w:i/>
          <w:iCs/>
          <w:sz w:val="26"/>
          <w:szCs w:val="26"/>
          <w:rtl/>
        </w:rPr>
        <w:t>مدغشقر</w:t>
      </w:r>
      <w:r w:rsidRPr="00B07672">
        <w:rPr>
          <w:i/>
          <w:iCs/>
          <w:sz w:val="26"/>
          <w:szCs w:val="26"/>
          <w:rtl/>
        </w:rPr>
        <w:t>/البرنامج الوطني لمكافحة الملاريا</w:t>
      </w:r>
      <w:r w:rsidRPr="00B07672">
        <w:rPr>
          <w:rFonts w:hint="cs"/>
          <w:i/>
          <w:iCs/>
          <w:sz w:val="26"/>
          <w:szCs w:val="26"/>
          <w:rtl/>
        </w:rPr>
        <w:t>.</w:t>
      </w:r>
    </w:p>
    <w:p w:rsidR="003C64BA" w:rsidRDefault="003C64BA" w:rsidP="003C64BA">
      <w:pPr>
        <w:pStyle w:val="SingleTxt"/>
        <w:tabs>
          <w:tab w:val="left" w:pos="400"/>
        </w:tabs>
        <w:ind w:left="0"/>
        <w:rPr>
          <w:rFonts w:hint="cs"/>
          <w:rtl/>
        </w:rPr>
      </w:pPr>
      <w:r>
        <w:rPr>
          <w:rFonts w:hint="cs"/>
          <w:rtl/>
        </w:rPr>
        <w:t>*</w:t>
      </w:r>
      <w:r>
        <w:rPr>
          <w:rFonts w:hint="cs"/>
          <w:rtl/>
        </w:rPr>
        <w:tab/>
      </w:r>
      <w:r w:rsidRPr="0057239C">
        <w:rPr>
          <w:sz w:val="26"/>
          <w:szCs w:val="26"/>
          <w:rtl/>
        </w:rPr>
        <w:t>العدد الكلي للمقاطعات الصحية من عام 2005 إلى عام 2010 (111)، وإذا احتسب عام 2011 (112)</w:t>
      </w:r>
    </w:p>
    <w:p w:rsidR="003C64BA" w:rsidRPr="00B07672" w:rsidRDefault="003C64BA" w:rsidP="00B07672">
      <w:pPr>
        <w:pStyle w:val="SingleTxt"/>
        <w:spacing w:after="0" w:line="120" w:lineRule="exact"/>
        <w:ind w:left="0"/>
        <w:rPr>
          <w:rFonts w:hint="cs"/>
          <w:sz w:val="12"/>
          <w:rtl/>
        </w:rPr>
      </w:pPr>
    </w:p>
    <w:p w:rsidR="003C64BA" w:rsidRDefault="003C64BA" w:rsidP="003C64BA">
      <w:pPr>
        <w:pStyle w:val="SingleTxt"/>
        <w:rPr>
          <w:rFonts w:hint="cs"/>
          <w:rtl/>
        </w:rPr>
      </w:pPr>
      <w:r>
        <w:rPr>
          <w:rFonts w:hint="cs"/>
          <w:rtl/>
        </w:rPr>
        <w:t>72 -</w:t>
      </w:r>
      <w:r>
        <w:rPr>
          <w:rFonts w:hint="cs"/>
          <w:rtl/>
        </w:rPr>
        <w:tab/>
      </w:r>
      <w:r w:rsidRPr="0057239C">
        <w:rPr>
          <w:rtl/>
        </w:rPr>
        <w:t>ويستخدم العلاج الوقائي المتقطع القائم على التناول الدوري للسولفادوكسين</w:t>
      </w:r>
      <w:r w:rsidR="00B07672">
        <w:rPr>
          <w:rFonts w:hint="cs"/>
          <w:rtl/>
        </w:rPr>
        <w:t xml:space="preserve"> </w:t>
      </w:r>
      <w:r w:rsidRPr="0057239C">
        <w:rPr>
          <w:rtl/>
        </w:rPr>
        <w:t>-بيريميثامين على سبيل الوقاية من الملاريا ابتداء من الشهر الرا</w:t>
      </w:r>
      <w:r w:rsidR="00B07672">
        <w:rPr>
          <w:rtl/>
        </w:rPr>
        <w:t>بع من الحمل. ويجري تنفيذ هذه ال</w:t>
      </w:r>
      <w:r w:rsidR="00B07672">
        <w:rPr>
          <w:rFonts w:hint="cs"/>
          <w:rtl/>
        </w:rPr>
        <w:t>ا</w:t>
      </w:r>
      <w:r w:rsidRPr="0057239C">
        <w:rPr>
          <w:rtl/>
        </w:rPr>
        <w:t>ستراتيجية في 91 مقاطعة صحية. وبصرف النظر عن الوقت من الفحص الطبي السابق للولادة الذي يجري فيه فحص الم</w:t>
      </w:r>
      <w:r>
        <w:rPr>
          <w:rtl/>
        </w:rPr>
        <w:t>رأة الحامل، فإن عدد الحوامل الل</w:t>
      </w:r>
      <w:r>
        <w:rPr>
          <w:rFonts w:hint="cs"/>
          <w:rtl/>
        </w:rPr>
        <w:t>آ</w:t>
      </w:r>
      <w:r w:rsidRPr="0057239C">
        <w:rPr>
          <w:rtl/>
        </w:rPr>
        <w:t>تي استفدن من العلاج الوقائي المتقطع في المقاطعات المستهدفة قد ازداد. إلا أن معدل التسرب بين العلاج الوقائي المتقطع 1 والعلاج الوقائي المتقطع 2 يتراوح بين 17.18 في المائة و</w:t>
      </w:r>
      <w:r w:rsidR="00B07672">
        <w:rPr>
          <w:rFonts w:hint="cs"/>
          <w:rtl/>
        </w:rPr>
        <w:t xml:space="preserve"> </w:t>
      </w:r>
      <w:r w:rsidRPr="0057239C">
        <w:rPr>
          <w:rtl/>
        </w:rPr>
        <w:t>27.42 في المائة، وينبغي بذل جهود بهدف كفالة حماية الحوامل.</w:t>
      </w:r>
    </w:p>
    <w:p w:rsidR="003C64BA" w:rsidRPr="0057239C" w:rsidRDefault="003C64BA" w:rsidP="003C64BA">
      <w:pPr>
        <w:pStyle w:val="SingleTxt"/>
        <w:spacing w:after="0" w:line="120" w:lineRule="exact"/>
        <w:rPr>
          <w:rFonts w:hint="cs"/>
          <w:sz w:val="12"/>
          <w:rtl/>
        </w:rPr>
      </w:pPr>
    </w:p>
    <w:p w:rsidR="003C64BA" w:rsidRPr="00860C20" w:rsidRDefault="003C64BA" w:rsidP="003C64BA">
      <w:pPr>
        <w:pStyle w:val="SingleTxt"/>
        <w:ind w:left="0"/>
        <w:rPr>
          <w:rFonts w:hint="cs"/>
          <w:b/>
          <w:bCs/>
          <w:rtl/>
        </w:rPr>
      </w:pPr>
      <w:r w:rsidRPr="00860C20">
        <w:rPr>
          <w:rFonts w:hint="cs"/>
          <w:b/>
          <w:bCs/>
          <w:rtl/>
        </w:rPr>
        <w:t>الجدول 32</w:t>
      </w:r>
    </w:p>
    <w:p w:rsidR="003C64BA" w:rsidRPr="00860C20" w:rsidRDefault="003C64BA" w:rsidP="003C64BA">
      <w:pPr>
        <w:pStyle w:val="SingleTxt"/>
        <w:ind w:left="0"/>
        <w:rPr>
          <w:rFonts w:hint="cs"/>
          <w:b/>
          <w:bCs/>
          <w:rtl/>
        </w:rPr>
      </w:pPr>
      <w:r>
        <w:rPr>
          <w:b/>
          <w:bCs/>
          <w:rtl/>
        </w:rPr>
        <w:t>اتجاهات نسبة الحوامل الل</w:t>
      </w:r>
      <w:r>
        <w:rPr>
          <w:rFonts w:hint="cs"/>
          <w:b/>
          <w:bCs/>
          <w:rtl/>
        </w:rPr>
        <w:t>آ</w:t>
      </w:r>
      <w:r w:rsidRPr="00D91371">
        <w:rPr>
          <w:b/>
          <w:bCs/>
          <w:rtl/>
        </w:rPr>
        <w:t>تي تلقين الوقاية من الملاريا</w:t>
      </w:r>
    </w:p>
    <w:tbl>
      <w:tblPr>
        <w:bidiVisual/>
        <w:tblW w:w="9847" w:type="dxa"/>
        <w:tblLook w:val="01E0"/>
      </w:tblPr>
      <w:tblGrid>
        <w:gridCol w:w="1230"/>
        <w:gridCol w:w="268"/>
        <w:gridCol w:w="962"/>
        <w:gridCol w:w="1230"/>
        <w:gridCol w:w="1231"/>
        <w:gridCol w:w="1231"/>
        <w:gridCol w:w="1231"/>
        <w:gridCol w:w="1232"/>
        <w:gridCol w:w="1232"/>
      </w:tblGrid>
      <w:tr w:rsidR="003C64BA" w:rsidRPr="00892EA7" w:rsidTr="00892EA7">
        <w:trPr>
          <w:cantSplit/>
          <w:tblHeader/>
        </w:trPr>
        <w:tc>
          <w:tcPr>
            <w:tcW w:w="12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1230" w:type="dxa"/>
            <w:gridSpan w:val="2"/>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12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2007</w:t>
            </w: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2008</w:t>
            </w: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2009</w:t>
            </w: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2010</w:t>
            </w:r>
          </w:p>
        </w:tc>
        <w:tc>
          <w:tcPr>
            <w:tcW w:w="1232"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2011</w:t>
            </w:r>
          </w:p>
        </w:tc>
        <w:tc>
          <w:tcPr>
            <w:tcW w:w="1232"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2012</w:t>
            </w:r>
          </w:p>
        </w:tc>
      </w:tr>
      <w:tr w:rsidR="003C64BA" w:rsidRPr="00892EA7" w:rsidTr="00892EA7">
        <w:trPr>
          <w:cantSplit/>
          <w:trHeight w:hRule="exact" w:val="115"/>
          <w:tblHeader/>
        </w:trPr>
        <w:tc>
          <w:tcPr>
            <w:tcW w:w="12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0" w:type="dxa"/>
            <w:gridSpan w:val="2"/>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2"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2"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2460" w:type="dxa"/>
            <w:gridSpan w:val="3"/>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sz w:val="22"/>
                <w:szCs w:val="22"/>
                <w:rtl/>
              </w:rPr>
              <w:t>مجموع السكان</w:t>
            </w:r>
          </w:p>
        </w:tc>
        <w:tc>
          <w:tcPr>
            <w:tcW w:w="12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667 555 18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811 071 19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026 601 19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015 142 20</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070 696 20</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403 263 21</w:t>
            </w:r>
          </w:p>
        </w:tc>
      </w:tr>
      <w:tr w:rsidR="003C64BA" w:rsidRPr="00892EA7" w:rsidTr="00892EA7">
        <w:trPr>
          <w:cantSplit/>
        </w:trPr>
        <w:tc>
          <w:tcPr>
            <w:tcW w:w="2460" w:type="dxa"/>
            <w:gridSpan w:val="3"/>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sz w:val="22"/>
                <w:szCs w:val="22"/>
                <w:rtl/>
              </w:rPr>
              <w:t>الحوامل لأكثة من 4 أشهر</w:t>
            </w:r>
            <w:r w:rsidRPr="00892EA7">
              <w:rPr>
                <w:rFonts w:eastAsia="MS Mincho" w:hint="cs"/>
                <w:sz w:val="22"/>
                <w:szCs w:val="22"/>
                <w:rtl/>
              </w:rPr>
              <w:t xml:space="preserve"> </w:t>
            </w:r>
            <w:r w:rsidRPr="00892EA7">
              <w:rPr>
                <w:rFonts w:eastAsia="MS Mincho"/>
                <w:sz w:val="22"/>
                <w:szCs w:val="22"/>
                <w:rtl/>
              </w:rPr>
              <w:t>(1.88 في المائة من مجموع السكان)</w:t>
            </w:r>
          </w:p>
        </w:tc>
        <w:tc>
          <w:tcPr>
            <w:tcW w:w="12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847 348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550 358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499 368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670 378</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086 389</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752 399</w:t>
            </w:r>
          </w:p>
        </w:tc>
      </w:tr>
      <w:tr w:rsidR="003C64BA" w:rsidRPr="00892EA7" w:rsidTr="00892EA7">
        <w:trPr>
          <w:cantSplit/>
        </w:trPr>
        <w:tc>
          <w:tcPr>
            <w:tcW w:w="1498" w:type="dxa"/>
            <w:gridSpan w:val="2"/>
            <w:vMerge w:val="restart"/>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sz w:val="22"/>
                <w:szCs w:val="22"/>
                <w:rtl/>
              </w:rPr>
              <w:t>الحوامل اللاتي يتلقين العلاج الوقائي المتقطع</w:t>
            </w:r>
            <w:r w:rsidRPr="00892EA7">
              <w:rPr>
                <w:rFonts w:eastAsia="MS Mincho" w:hint="cs"/>
                <w:sz w:val="22"/>
                <w:szCs w:val="22"/>
                <w:rtl/>
              </w:rPr>
              <w:t> </w:t>
            </w:r>
            <w:r w:rsidRPr="00892EA7">
              <w:rPr>
                <w:rFonts w:eastAsia="MS Mincho"/>
                <w:sz w:val="22"/>
                <w:szCs w:val="22"/>
                <w:rtl/>
              </w:rPr>
              <w:t>1</w:t>
            </w:r>
          </w:p>
        </w:tc>
        <w:tc>
          <w:tcPr>
            <w:tcW w:w="96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العدد</w:t>
            </w:r>
          </w:p>
        </w:tc>
        <w:tc>
          <w:tcPr>
            <w:tcW w:w="12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207 169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163 318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848 316</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423 327</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081 359</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520 273</w:t>
            </w:r>
          </w:p>
        </w:tc>
      </w:tr>
      <w:tr w:rsidR="003C64BA" w:rsidRPr="00892EA7" w:rsidTr="00892EA7">
        <w:trPr>
          <w:cantSplit/>
        </w:trPr>
        <w:tc>
          <w:tcPr>
            <w:tcW w:w="1498" w:type="dxa"/>
            <w:gridSpan w:val="2"/>
            <w:vMerge/>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p>
        </w:tc>
        <w:tc>
          <w:tcPr>
            <w:tcW w:w="96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النسبة المئوية</w:t>
            </w:r>
          </w:p>
        </w:tc>
        <w:tc>
          <w:tcPr>
            <w:tcW w:w="12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48.50</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88.74</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85.98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86.47</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92.29</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68.42</w:t>
            </w:r>
          </w:p>
        </w:tc>
      </w:tr>
      <w:tr w:rsidR="003C64BA" w:rsidRPr="00892EA7" w:rsidTr="00892EA7">
        <w:trPr>
          <w:cantSplit/>
        </w:trPr>
        <w:tc>
          <w:tcPr>
            <w:tcW w:w="1498" w:type="dxa"/>
            <w:gridSpan w:val="2"/>
            <w:vMerge w:val="restart"/>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sz w:val="22"/>
                <w:szCs w:val="22"/>
                <w:rtl/>
              </w:rPr>
              <w:t>الحوامل اللاتي يتلقين</w:t>
            </w:r>
            <w:r w:rsidRPr="00892EA7">
              <w:rPr>
                <w:rFonts w:eastAsia="MS Mincho" w:hint="cs"/>
                <w:sz w:val="22"/>
                <w:szCs w:val="22"/>
                <w:rtl/>
              </w:rPr>
              <w:t xml:space="preserve"> </w:t>
            </w:r>
            <w:r w:rsidRPr="00892EA7">
              <w:rPr>
                <w:rFonts w:eastAsia="MS Mincho"/>
                <w:sz w:val="22"/>
                <w:szCs w:val="22"/>
                <w:rtl/>
              </w:rPr>
              <w:t>العلاج الوقائي المتقطع</w:t>
            </w:r>
            <w:r w:rsidRPr="00892EA7">
              <w:rPr>
                <w:rFonts w:eastAsia="MS Mincho" w:hint="cs"/>
                <w:sz w:val="22"/>
                <w:szCs w:val="22"/>
                <w:rtl/>
              </w:rPr>
              <w:t> </w:t>
            </w:r>
            <w:r w:rsidRPr="00892EA7">
              <w:rPr>
                <w:rFonts w:eastAsia="MS Mincho"/>
                <w:sz w:val="22"/>
                <w:szCs w:val="22"/>
                <w:rtl/>
              </w:rPr>
              <w:t>2</w:t>
            </w:r>
          </w:p>
        </w:tc>
        <w:tc>
          <w:tcPr>
            <w:tcW w:w="96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العدد</w:t>
            </w:r>
          </w:p>
        </w:tc>
        <w:tc>
          <w:tcPr>
            <w:tcW w:w="12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278 109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840 219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262 238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522 248</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954 272</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557 188</w:t>
            </w:r>
          </w:p>
        </w:tc>
      </w:tr>
      <w:tr w:rsidR="003C64BA" w:rsidRPr="00892EA7" w:rsidTr="00892EA7">
        <w:trPr>
          <w:cantSplit/>
        </w:trPr>
        <w:tc>
          <w:tcPr>
            <w:tcW w:w="1498" w:type="dxa"/>
            <w:gridSpan w:val="2"/>
            <w:vMerge/>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p>
        </w:tc>
        <w:tc>
          <w:tcPr>
            <w:tcW w:w="96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النسبة المئوية</w:t>
            </w:r>
          </w:p>
        </w:tc>
        <w:tc>
          <w:tcPr>
            <w:tcW w:w="12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31.33</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61.31</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64.66</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65.63</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70.15</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47.17</w:t>
            </w:r>
          </w:p>
        </w:tc>
      </w:tr>
      <w:tr w:rsidR="003C64BA" w:rsidRPr="00892EA7" w:rsidTr="00892EA7">
        <w:trPr>
          <w:cantSplit/>
        </w:trPr>
        <w:tc>
          <w:tcPr>
            <w:tcW w:w="1498" w:type="dxa"/>
            <w:gridSpan w:val="2"/>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sz w:val="22"/>
                <w:szCs w:val="22"/>
                <w:rtl/>
              </w:rPr>
              <w:t>معدل التسرب</w:t>
            </w:r>
            <w:r w:rsidRPr="00892EA7">
              <w:rPr>
                <w:rFonts w:eastAsia="MS Mincho" w:hint="cs"/>
                <w:sz w:val="22"/>
                <w:szCs w:val="22"/>
                <w:rtl/>
              </w:rPr>
              <w:t xml:space="preserve"> </w:t>
            </w:r>
            <w:r w:rsidRPr="00892EA7">
              <w:rPr>
                <w:rFonts w:eastAsia="MS Mincho"/>
                <w:sz w:val="22"/>
                <w:szCs w:val="22"/>
                <w:rtl/>
              </w:rPr>
              <w:t>بين العلاج الوقائي</w:t>
            </w:r>
            <w:r w:rsidRPr="00892EA7">
              <w:rPr>
                <w:rFonts w:eastAsia="MS Mincho" w:hint="cs"/>
                <w:sz w:val="22"/>
                <w:szCs w:val="22"/>
                <w:rtl/>
              </w:rPr>
              <w:t xml:space="preserve"> </w:t>
            </w:r>
            <w:r w:rsidRPr="00892EA7">
              <w:rPr>
                <w:rFonts w:eastAsia="MS Mincho"/>
                <w:sz w:val="22"/>
                <w:szCs w:val="22"/>
                <w:rtl/>
              </w:rPr>
              <w:t>المتقطع 1 والعلاج</w:t>
            </w:r>
            <w:r w:rsidRPr="00892EA7">
              <w:rPr>
                <w:rFonts w:eastAsia="MS Mincho" w:hint="cs"/>
                <w:sz w:val="22"/>
                <w:szCs w:val="22"/>
                <w:rtl/>
              </w:rPr>
              <w:t xml:space="preserve"> </w:t>
            </w:r>
            <w:r w:rsidRPr="00892EA7">
              <w:rPr>
                <w:rFonts w:eastAsia="MS Mincho"/>
                <w:sz w:val="22"/>
                <w:szCs w:val="22"/>
                <w:rtl/>
              </w:rPr>
              <w:t xml:space="preserve"> الوقائي المتقطع 2</w:t>
            </w:r>
          </w:p>
        </w:tc>
        <w:tc>
          <w:tcPr>
            <w:tcW w:w="962"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النسبة المئوية</w:t>
            </w:r>
          </w:p>
        </w:tc>
        <w:tc>
          <w:tcPr>
            <w:tcW w:w="123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17.18</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27.42</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21.33</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20.84</w:t>
            </w:r>
          </w:p>
        </w:tc>
        <w:tc>
          <w:tcPr>
            <w:tcW w:w="1232"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22.14</w:t>
            </w:r>
          </w:p>
        </w:tc>
        <w:tc>
          <w:tcPr>
            <w:tcW w:w="1232"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22"/>
                <w:szCs w:val="22"/>
                <w:rtl/>
              </w:rPr>
            </w:pPr>
            <w:r w:rsidRPr="00892EA7">
              <w:rPr>
                <w:rFonts w:eastAsia="MS Mincho" w:hint="cs"/>
                <w:sz w:val="22"/>
                <w:szCs w:val="22"/>
                <w:rtl/>
              </w:rPr>
              <w:t>21.25</w:t>
            </w:r>
          </w:p>
        </w:tc>
      </w:tr>
    </w:tbl>
    <w:p w:rsidR="00B07672" w:rsidRPr="00B07672" w:rsidRDefault="00B07672" w:rsidP="00B07672">
      <w:pPr>
        <w:pStyle w:val="SingleTxt"/>
        <w:spacing w:after="0" w:line="120" w:lineRule="exact"/>
        <w:ind w:left="0"/>
        <w:rPr>
          <w:rFonts w:hint="cs"/>
          <w:b/>
          <w:bCs/>
          <w:i/>
          <w:iCs/>
          <w:sz w:val="12"/>
          <w:rtl/>
        </w:rPr>
      </w:pPr>
    </w:p>
    <w:p w:rsidR="003C64BA" w:rsidRPr="00B07672" w:rsidRDefault="003C64BA" w:rsidP="003C64BA">
      <w:pPr>
        <w:pStyle w:val="SingleTxt"/>
        <w:ind w:left="0"/>
        <w:rPr>
          <w:rFonts w:hint="cs"/>
          <w:i/>
          <w:iCs/>
          <w:sz w:val="26"/>
          <w:szCs w:val="26"/>
          <w:rtl/>
        </w:rPr>
      </w:pPr>
      <w:r w:rsidRPr="00B07672">
        <w:rPr>
          <w:rFonts w:hint="cs"/>
          <w:i/>
          <w:iCs/>
          <w:sz w:val="26"/>
          <w:szCs w:val="26"/>
          <w:rtl/>
        </w:rPr>
        <w:t xml:space="preserve">المصدر: </w:t>
      </w:r>
      <w:r w:rsidRPr="00B07672">
        <w:rPr>
          <w:i/>
          <w:iCs/>
          <w:sz w:val="26"/>
          <w:szCs w:val="26"/>
          <w:rtl/>
        </w:rPr>
        <w:t>وزارة الصحة العمومية في مدغشقر/ البرنامج الوطني لمكافحة الملاريا</w:t>
      </w:r>
      <w:r w:rsidRPr="00B07672">
        <w:rPr>
          <w:rFonts w:hint="cs"/>
          <w:i/>
          <w:iCs/>
          <w:sz w:val="26"/>
          <w:szCs w:val="26"/>
          <w:rtl/>
        </w:rPr>
        <w:t>.</w:t>
      </w:r>
    </w:p>
    <w:p w:rsidR="003C64BA" w:rsidRPr="00B07672" w:rsidRDefault="003C64BA" w:rsidP="00B07672">
      <w:pPr>
        <w:pStyle w:val="SingleTxt"/>
        <w:spacing w:after="0" w:line="120" w:lineRule="exact"/>
        <w:ind w:left="0"/>
        <w:rPr>
          <w:rFonts w:hint="cs"/>
          <w:i/>
          <w:iCs/>
          <w:sz w:val="12"/>
          <w:rtl/>
        </w:rPr>
      </w:pPr>
    </w:p>
    <w:p w:rsidR="003C64BA" w:rsidRDefault="003C64BA" w:rsidP="003C64BA">
      <w:pPr>
        <w:pStyle w:val="SingleTxt"/>
        <w:rPr>
          <w:rFonts w:hint="cs"/>
          <w:rtl/>
          <w:lang w:val="fr-FR"/>
        </w:rPr>
      </w:pPr>
      <w:r>
        <w:rPr>
          <w:rFonts w:hint="cs"/>
          <w:rtl/>
        </w:rPr>
        <w:t>73 -</w:t>
      </w:r>
      <w:r>
        <w:rPr>
          <w:rFonts w:hint="cs"/>
          <w:rtl/>
        </w:rPr>
        <w:tab/>
      </w:r>
      <w:r>
        <w:rPr>
          <w:color w:val="000000"/>
          <w:sz w:val="32"/>
          <w:szCs w:val="32"/>
          <w:rtl/>
        </w:rPr>
        <w:t xml:space="preserve">وفي </w:t>
      </w:r>
      <w:r w:rsidRPr="005C3B3A">
        <w:rPr>
          <w:rtl/>
        </w:rPr>
        <w:t>مجال</w:t>
      </w:r>
      <w:r>
        <w:rPr>
          <w:color w:val="000000"/>
          <w:sz w:val="32"/>
          <w:szCs w:val="32"/>
          <w:rtl/>
        </w:rPr>
        <w:t xml:space="preserve"> التغذية، تقدم خدمة</w:t>
      </w:r>
      <w:r>
        <w:rPr>
          <w:rtl/>
          <w:lang w:val="fr-FR"/>
        </w:rPr>
        <w:t xml:space="preserve"> القضاء على الديدان والمكملات من حامض فوليك الحديد مجانا للحوامل في إطار الحملات التي تنظم في أسبوع صحة الأم والطفل.</w:t>
      </w:r>
    </w:p>
    <w:p w:rsidR="003C64BA" w:rsidRPr="005C3B3A" w:rsidRDefault="003C64BA" w:rsidP="003C64BA">
      <w:pPr>
        <w:pStyle w:val="SingleTxt"/>
        <w:spacing w:after="0" w:line="120" w:lineRule="exact"/>
        <w:rPr>
          <w:rFonts w:hint="cs"/>
          <w:sz w:val="12"/>
          <w:rtl/>
          <w:lang w:val="fr-FR"/>
        </w:rPr>
      </w:pPr>
    </w:p>
    <w:p w:rsidR="003C64BA" w:rsidRDefault="003C64BA" w:rsidP="00B0767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val="fr-FR"/>
        </w:rPr>
      </w:pPr>
      <w:r>
        <w:rPr>
          <w:rFonts w:ascii="Arabic Typesetting" w:hAnsi="Arabic Typesetting" w:cs="Arabic Typesetting" w:hint="cs"/>
          <w:spacing w:val="60"/>
          <w:sz w:val="17"/>
          <w:rtl/>
        </w:rPr>
        <w:tab/>
      </w:r>
      <w:r w:rsidR="00B07672" w:rsidRPr="00B07672">
        <w:rPr>
          <w:rFonts w:ascii="Arabic Typesetting" w:hAnsi="Arabic Typesetting" w:cs="Arabic Typesetting" w:hint="cs"/>
          <w:spacing w:val="60"/>
          <w:sz w:val="17"/>
          <w:rtl/>
        </w:rPr>
        <w:t xml:space="preserve">2 </w:t>
      </w:r>
      <w:r w:rsidR="00B07672" w:rsidRPr="00B07672">
        <w:rPr>
          <w:rtl/>
          <w:lang w:val="fr-FR"/>
        </w:rPr>
        <w:t>-</w:t>
      </w:r>
      <w:r w:rsidR="00B07672">
        <w:rPr>
          <w:rFonts w:ascii="Arabic Typesetting" w:hAnsi="Arabic Typesetting" w:cs="Arabic Typesetting" w:hint="cs"/>
          <w:spacing w:val="60"/>
          <w:sz w:val="17"/>
          <w:rtl/>
        </w:rPr>
        <w:tab/>
      </w:r>
      <w:r w:rsidRPr="008A4B83">
        <w:rPr>
          <w:rtl/>
          <w:lang w:val="fr-FR"/>
        </w:rPr>
        <w:t>تحسين فرص وصول المرأة إلى الخدمات الصحية أثناء الولادة</w:t>
      </w:r>
    </w:p>
    <w:p w:rsidR="003C64BA" w:rsidRPr="008A4B83" w:rsidRDefault="003C64BA" w:rsidP="003C64BA">
      <w:pPr>
        <w:pStyle w:val="SingleTxt"/>
        <w:rPr>
          <w:rtl/>
          <w:lang w:val="fr-FR"/>
        </w:rPr>
      </w:pPr>
      <w:r w:rsidRPr="008A4B83">
        <w:rPr>
          <w:rtl/>
          <w:lang w:val="fr-FR"/>
        </w:rPr>
        <w:t>74</w:t>
      </w:r>
      <w:r>
        <w:rPr>
          <w:rFonts w:hint="cs"/>
          <w:rtl/>
          <w:lang w:val="fr-FR"/>
        </w:rPr>
        <w:t xml:space="preserve"> </w:t>
      </w:r>
      <w:r w:rsidRPr="008A4B83">
        <w:rPr>
          <w:rtl/>
          <w:lang w:val="fr-FR"/>
        </w:rPr>
        <w:t>-</w:t>
      </w:r>
      <w:r>
        <w:rPr>
          <w:rFonts w:hint="cs"/>
          <w:rtl/>
          <w:lang w:val="fr-FR"/>
        </w:rPr>
        <w:tab/>
      </w:r>
      <w:r w:rsidRPr="005C3B3A">
        <w:rPr>
          <w:rtl/>
        </w:rPr>
        <w:t>منذ</w:t>
      </w:r>
      <w:r w:rsidRPr="008A4B83">
        <w:rPr>
          <w:rtl/>
          <w:lang w:val="fr-FR"/>
        </w:rPr>
        <w:t xml:space="preserve"> عام 2006، تقدم، بدعم من منظمة الصحة العالمية ومنظ</w:t>
      </w:r>
      <w:r w:rsidR="00B07672">
        <w:rPr>
          <w:rFonts w:hint="cs"/>
          <w:rtl/>
          <w:lang w:val="fr-FR"/>
        </w:rPr>
        <w:t>م</w:t>
      </w:r>
      <w:r w:rsidRPr="008A4B83">
        <w:rPr>
          <w:rtl/>
          <w:lang w:val="fr-FR"/>
        </w:rPr>
        <w:t>ة اليونيسيف وصندوق الأمم المتحدة للسكان، خدمات الرعاية الأولية</w:t>
      </w:r>
      <w:r>
        <w:rPr>
          <w:rFonts w:hint="cs"/>
          <w:rtl/>
          <w:lang w:val="fr-FR"/>
        </w:rPr>
        <w:t xml:space="preserve"> </w:t>
      </w:r>
      <w:r w:rsidRPr="008A4B83">
        <w:rPr>
          <w:rtl/>
          <w:lang w:val="fr-FR"/>
        </w:rPr>
        <w:t>للتوليد والمواليد في حالات الطوارئ في 504 وحدات صحية كما تتوفر</w:t>
      </w:r>
      <w:r>
        <w:rPr>
          <w:rFonts w:hint="cs"/>
          <w:rtl/>
          <w:lang w:val="fr-FR"/>
        </w:rPr>
        <w:t xml:space="preserve"> </w:t>
      </w:r>
      <w:r w:rsidRPr="008A4B83">
        <w:rPr>
          <w:rtl/>
          <w:lang w:val="fr-FR"/>
        </w:rPr>
        <w:t>خدمات الرعاية الكاملة للتوليد والمواليد في حالات الطوارئ، والتي تشمل العمليات القيصرية، في 48 وحدة صحية عامة. ونظمت لموظفي الصحة (787)،</w:t>
      </w:r>
      <w:r>
        <w:rPr>
          <w:rFonts w:hint="cs"/>
          <w:rtl/>
          <w:lang w:val="fr-FR"/>
        </w:rPr>
        <w:t xml:space="preserve"> </w:t>
      </w:r>
      <w:r w:rsidRPr="008A4B83">
        <w:rPr>
          <w:rtl/>
          <w:lang w:val="fr-FR"/>
        </w:rPr>
        <w:t>من بينهم أطباء وقابلات وممرضات، دورات عن تعزيز القدرات في مجال خدمات الرعاية للتوليد والمواليد في حالات الطوارئ. ومن أجل تطوير هذه الأنشطة وإدامتها، أدمجت في خدمات الرعاية للتوليد والمواليد في حالات الطوارئ وحدات في مناهج التدريب الأولي للموظفين شبه الطبيين في مدغشقر.</w:t>
      </w:r>
    </w:p>
    <w:p w:rsidR="003C64BA" w:rsidRDefault="003C64BA" w:rsidP="003C64BA">
      <w:pPr>
        <w:pStyle w:val="SingleTxt"/>
        <w:rPr>
          <w:rFonts w:hint="cs"/>
          <w:rtl/>
        </w:rPr>
      </w:pPr>
      <w:r w:rsidRPr="008A4B83">
        <w:rPr>
          <w:rtl/>
          <w:lang w:val="fr-FR"/>
        </w:rPr>
        <w:t>75</w:t>
      </w:r>
      <w:r>
        <w:rPr>
          <w:rFonts w:hint="cs"/>
          <w:rtl/>
          <w:lang w:val="fr-FR"/>
        </w:rPr>
        <w:t xml:space="preserve"> -</w:t>
      </w:r>
      <w:r>
        <w:rPr>
          <w:rFonts w:hint="cs"/>
          <w:rtl/>
          <w:lang w:val="fr-FR"/>
        </w:rPr>
        <w:tab/>
      </w:r>
      <w:r w:rsidRPr="008A4B83">
        <w:rPr>
          <w:rtl/>
          <w:lang w:val="fr-FR"/>
        </w:rPr>
        <w:t xml:space="preserve">ومنذ عام 2008، زودت المرافق الصحية العامة بمجموعات فردية للولادة ومدخلات للعمليات القيصرية تغطى تكاليفها من ميزانية الدولة، ومن تبرعات الشركاء التقنيين والماليين ومنهم اليونيسيف وصندوق الأمم المتحدة للسكان. ونتيجة لذلك، استفاد أكثر من </w:t>
      </w:r>
      <w:r>
        <w:rPr>
          <w:rFonts w:hint="cs"/>
          <w:rtl/>
          <w:lang w:val="fr-FR"/>
        </w:rPr>
        <w:t>119 3</w:t>
      </w:r>
      <w:r w:rsidRPr="008A4B83">
        <w:rPr>
          <w:rtl/>
          <w:lang w:val="fr-FR"/>
        </w:rPr>
        <w:t xml:space="preserve"> زوجا من الأمهات والمواليد الجدد من هذه الهبة.</w:t>
      </w:r>
      <w:r w:rsidR="00B07672">
        <w:rPr>
          <w:rFonts w:hint="cs"/>
          <w:rtl/>
          <w:lang w:val="fr-FR"/>
        </w:rPr>
        <w:t xml:space="preserve"> </w:t>
      </w:r>
      <w:r w:rsidRPr="008A4B83">
        <w:rPr>
          <w:rtl/>
          <w:lang w:val="fr-FR"/>
        </w:rPr>
        <w:t xml:space="preserve">وأتاح تقييم لاستخدام مجموعات العمليات القيصرية أجري في عام 2009 معرفة أن </w:t>
      </w:r>
      <w:r>
        <w:rPr>
          <w:rFonts w:hint="cs"/>
          <w:rtl/>
          <w:lang w:val="fr-FR"/>
        </w:rPr>
        <w:t>295 4</w:t>
      </w:r>
      <w:r w:rsidRPr="008A4B83">
        <w:rPr>
          <w:rtl/>
          <w:lang w:val="fr-FR"/>
        </w:rPr>
        <w:t xml:space="preserve"> عملية قيصرية تكفلت بها الدولة وتكفل صندوق السكان ب</w:t>
      </w:r>
      <w:r>
        <w:rPr>
          <w:rFonts w:hint="cs"/>
          <w:rtl/>
          <w:lang w:val="fr-FR"/>
        </w:rPr>
        <w:t>ـ 949 7</w:t>
      </w:r>
      <w:r w:rsidRPr="008A4B83">
        <w:rPr>
          <w:rtl/>
          <w:lang w:val="fr-FR"/>
        </w:rPr>
        <w:t>. إلا أن الاتجاه في ما يتعلق بتزويد المرافق الصحية بالمجموعات الفردية للولادة ومجموعات العمليات القيصرية هو نحو الانخفاض. وفي عام 2011، لم تقع تلبية الاحتياجات من التغطية. وفي عام 2012، كان التأثير على معدل الولادة هاما.</w:t>
      </w:r>
    </w:p>
    <w:p w:rsidR="003C64BA" w:rsidRPr="005C3B3A" w:rsidRDefault="003C64BA" w:rsidP="003C64BA">
      <w:pPr>
        <w:pStyle w:val="SingleTxt"/>
        <w:spacing w:after="0" w:line="120" w:lineRule="exact"/>
        <w:rPr>
          <w:rFonts w:hint="cs"/>
          <w:sz w:val="12"/>
          <w:rtl/>
        </w:rPr>
      </w:pPr>
    </w:p>
    <w:p w:rsidR="003C64BA" w:rsidRDefault="003C64BA" w:rsidP="003C64BA">
      <w:pPr>
        <w:pStyle w:val="SingleTxt"/>
        <w:rPr>
          <w:rFonts w:hint="cs"/>
          <w:b/>
          <w:bCs/>
          <w:rtl/>
        </w:rPr>
      </w:pPr>
      <w:r>
        <w:rPr>
          <w:rFonts w:hint="cs"/>
          <w:b/>
          <w:bCs/>
          <w:rtl/>
        </w:rPr>
        <w:t>الجدول 33</w:t>
      </w:r>
    </w:p>
    <w:p w:rsidR="003C64BA" w:rsidRDefault="003C64BA" w:rsidP="003C64BA">
      <w:pPr>
        <w:pStyle w:val="SingleTxt"/>
        <w:rPr>
          <w:rFonts w:hint="cs"/>
          <w:b/>
          <w:bCs/>
          <w:rtl/>
        </w:rPr>
      </w:pPr>
      <w:r w:rsidRPr="00117164">
        <w:rPr>
          <w:b/>
          <w:bCs/>
          <w:rtl/>
        </w:rPr>
        <w:t>اتجاهات الشمول بالولادة في المرافق الصحية</w:t>
      </w:r>
    </w:p>
    <w:tbl>
      <w:tblPr>
        <w:bidiVisual/>
        <w:tblW w:w="8511" w:type="dxa"/>
        <w:tblInd w:w="1267" w:type="dxa"/>
        <w:tblLook w:val="01E0"/>
      </w:tblPr>
      <w:tblGrid>
        <w:gridCol w:w="2481"/>
        <w:gridCol w:w="1080"/>
        <w:gridCol w:w="1170"/>
        <w:gridCol w:w="1170"/>
        <w:gridCol w:w="1260"/>
        <w:gridCol w:w="1350"/>
      </w:tblGrid>
      <w:tr w:rsidR="003C64BA" w:rsidRPr="00892EA7" w:rsidTr="00892EA7">
        <w:trPr>
          <w:cantSplit/>
          <w:tblHeader/>
        </w:trPr>
        <w:tc>
          <w:tcPr>
            <w:tcW w:w="248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i/>
                <w:iCs/>
                <w:sz w:val="16"/>
                <w:szCs w:val="24"/>
                <w:rtl/>
              </w:rPr>
              <w:t>المؤشرات</w:t>
            </w:r>
          </w:p>
        </w:tc>
        <w:tc>
          <w:tcPr>
            <w:tcW w:w="108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2009</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2010</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2011</w:t>
            </w:r>
          </w:p>
        </w:tc>
        <w:tc>
          <w:tcPr>
            <w:tcW w:w="126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2012</w:t>
            </w:r>
          </w:p>
        </w:tc>
        <w:tc>
          <w:tcPr>
            <w:tcW w:w="135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الأهداف 2012</w:t>
            </w:r>
          </w:p>
        </w:tc>
      </w:tr>
      <w:tr w:rsidR="003C64BA" w:rsidRPr="00892EA7" w:rsidTr="00892EA7">
        <w:trPr>
          <w:cantSplit/>
          <w:trHeight w:hRule="exact" w:val="115"/>
          <w:tblHeader/>
        </w:trPr>
        <w:tc>
          <w:tcPr>
            <w:tcW w:w="248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5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248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معدل الولادات في المراكز الصحية</w:t>
            </w:r>
          </w:p>
        </w:tc>
        <w:tc>
          <w:tcPr>
            <w:tcW w:w="108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31.59%</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33.97%</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30%</w:t>
            </w:r>
          </w:p>
        </w:tc>
        <w:tc>
          <w:tcPr>
            <w:tcW w:w="12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29.50</w:t>
            </w:r>
          </w:p>
        </w:tc>
        <w:tc>
          <w:tcPr>
            <w:tcW w:w="135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42%</w:t>
            </w:r>
          </w:p>
        </w:tc>
      </w:tr>
      <w:tr w:rsidR="003C64BA" w:rsidRPr="00892EA7" w:rsidTr="00892EA7">
        <w:trPr>
          <w:cantSplit/>
        </w:trPr>
        <w:tc>
          <w:tcPr>
            <w:tcW w:w="248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معدل العمليات</w:t>
            </w:r>
            <w:r w:rsidRPr="00892EA7">
              <w:rPr>
                <w:rFonts w:eastAsia="MS Mincho" w:hint="cs"/>
                <w:sz w:val="16"/>
                <w:szCs w:val="24"/>
                <w:rtl/>
              </w:rPr>
              <w:t xml:space="preserve"> </w:t>
            </w:r>
            <w:r w:rsidRPr="00892EA7">
              <w:rPr>
                <w:rFonts w:eastAsia="MS Mincho"/>
                <w:sz w:val="16"/>
                <w:szCs w:val="24"/>
                <w:rtl/>
              </w:rPr>
              <w:t>القيصرية</w:t>
            </w:r>
          </w:p>
        </w:tc>
        <w:tc>
          <w:tcPr>
            <w:tcW w:w="108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1.07%</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0.9</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0.93</w:t>
            </w:r>
          </w:p>
        </w:tc>
        <w:tc>
          <w:tcPr>
            <w:tcW w:w="12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1.37%</w:t>
            </w:r>
          </w:p>
        </w:tc>
        <w:tc>
          <w:tcPr>
            <w:tcW w:w="135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w:t>
            </w:r>
          </w:p>
        </w:tc>
      </w:tr>
    </w:tbl>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وزارة الصحة العمومية</w:t>
      </w:r>
      <w:r w:rsidRPr="00B07672">
        <w:rPr>
          <w:rFonts w:hint="cs"/>
          <w:i/>
          <w:iCs/>
          <w:sz w:val="26"/>
          <w:szCs w:val="26"/>
          <w:rtl/>
        </w:rPr>
        <w:t>.</w:t>
      </w:r>
    </w:p>
    <w:p w:rsidR="003C64BA" w:rsidRPr="00B07672" w:rsidRDefault="003C64BA" w:rsidP="00B07672">
      <w:pPr>
        <w:pStyle w:val="SingleTxt"/>
        <w:spacing w:after="0" w:line="120" w:lineRule="exact"/>
        <w:rPr>
          <w:rFonts w:hint="cs"/>
          <w:i/>
          <w:iCs/>
          <w:sz w:val="12"/>
          <w:rtl/>
        </w:rPr>
      </w:pPr>
    </w:p>
    <w:p w:rsidR="003C64BA" w:rsidRPr="00375323"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EE636F">
        <w:rPr>
          <w:rFonts w:hint="cs"/>
          <w:rtl/>
        </w:rPr>
        <w:t>3 -</w:t>
      </w:r>
      <w:r w:rsidRPr="00EE636F">
        <w:rPr>
          <w:rFonts w:hint="cs"/>
          <w:rtl/>
        </w:rPr>
        <w:tab/>
      </w:r>
      <w:r w:rsidRPr="00375323">
        <w:rPr>
          <w:rtl/>
        </w:rPr>
        <w:t>تحسين فرص وصول المرأة</w:t>
      </w:r>
      <w:r w:rsidRPr="00375323">
        <w:t xml:space="preserve"> </w:t>
      </w:r>
      <w:r w:rsidRPr="00375323">
        <w:rPr>
          <w:rtl/>
        </w:rPr>
        <w:t>إلى الخدمات الصحية بعد الولادة</w:t>
      </w:r>
    </w:p>
    <w:p w:rsidR="003C64BA" w:rsidRPr="00375323" w:rsidRDefault="003C64BA" w:rsidP="003C64BA">
      <w:pPr>
        <w:pStyle w:val="SingleTxt"/>
        <w:rPr>
          <w:rtl/>
        </w:rPr>
      </w:pPr>
      <w:r w:rsidRPr="00375323">
        <w:rPr>
          <w:rtl/>
        </w:rPr>
        <w:t>76</w:t>
      </w:r>
      <w:r>
        <w:rPr>
          <w:rFonts w:hint="cs"/>
          <w:rtl/>
        </w:rPr>
        <w:t xml:space="preserve"> </w:t>
      </w:r>
      <w:r w:rsidRPr="00375323">
        <w:rPr>
          <w:rtl/>
        </w:rPr>
        <w:t>-</w:t>
      </w:r>
      <w:r w:rsidRPr="00375323">
        <w:rPr>
          <w:rtl/>
        </w:rPr>
        <w:tab/>
        <w:t>في عام 2011، وفي إطار الترويج للرضاعة الطبيعية الحصرية، اعتمد المرسوم رقم 2011-629 المؤرخ 29 كانون الأول/ديسمبر 2011 والمتعلق بتنظيم تجارة بدائل لبن الأم. وينطبق هذا المرسوم على بدائل لبن الأم عندما يجري تداولها تجاريا أو عندما تقدم بوصفها منتوجات تعوض كليا أو جزئيا لبن الأم. وهو ينطبق أيضا على الزجاجات والحَلَمات.</w:t>
      </w:r>
    </w:p>
    <w:p w:rsidR="003C64BA" w:rsidRPr="00375323" w:rsidRDefault="003C64BA" w:rsidP="003C64BA">
      <w:pPr>
        <w:pStyle w:val="SingleTxt"/>
        <w:rPr>
          <w:rtl/>
        </w:rPr>
      </w:pPr>
      <w:r w:rsidRPr="00375323">
        <w:rPr>
          <w:rtl/>
        </w:rPr>
        <w:t>77</w:t>
      </w:r>
      <w:r>
        <w:rPr>
          <w:rFonts w:hint="cs"/>
          <w:rtl/>
        </w:rPr>
        <w:t xml:space="preserve"> </w:t>
      </w:r>
      <w:r w:rsidRPr="00375323">
        <w:rPr>
          <w:rtl/>
        </w:rPr>
        <w:t>-</w:t>
      </w:r>
      <w:r w:rsidRPr="00375323">
        <w:rPr>
          <w:rtl/>
        </w:rPr>
        <w:tab/>
        <w:t>ومنذ عام 2008، ومن أجل تدعيم تخفيض وفيات الأمهات، استحدثت عمليات التدقيق في وفيات الأمهات في المراكز الصحية العامة. وتتمثل عمليات التدقيق في وفيات الأمهات في دراسة متعمقة للأسباب والظروف والعوامل ذات الصلة بالمسألة، التي أسهمت في وفيات الأمهات التي حدثت في الهياكل الصحية وذلك من أجل تقديم توصيات تدعو إلى إجراء تغييرات. بالإضافة إلى ذلك، واستنادا إلى تحاليل الأسباب والعوامل التي يمكن تفاديها والتي كانت سببا في وفيات الأمهات وفي المخلفات التي تركتها، يتعين اتخاذ إجراءات تصحيحية على الأصعدة المحلي و</w:t>
      </w:r>
      <w:r>
        <w:rPr>
          <w:rtl/>
        </w:rPr>
        <w:t>الإقليمي والوطني. ومنذ عام 2008</w:t>
      </w:r>
      <w:r w:rsidR="00B07672">
        <w:rPr>
          <w:rtl/>
        </w:rPr>
        <w:t>، جرى تنفيذ هذه ال</w:t>
      </w:r>
      <w:r w:rsidR="00B07672">
        <w:rPr>
          <w:rFonts w:hint="cs"/>
          <w:rtl/>
        </w:rPr>
        <w:t>ا</w:t>
      </w:r>
      <w:r w:rsidRPr="00375323">
        <w:rPr>
          <w:rtl/>
        </w:rPr>
        <w:t>ستراتيجية في 26 مستشفى مرجعيا.</w:t>
      </w:r>
    </w:p>
    <w:p w:rsidR="003C64BA" w:rsidRPr="00375323" w:rsidRDefault="003C64BA" w:rsidP="003C64BA">
      <w:pPr>
        <w:pStyle w:val="SingleTxt"/>
        <w:rPr>
          <w:rtl/>
        </w:rPr>
      </w:pPr>
      <w:r w:rsidRPr="00375323">
        <w:rPr>
          <w:rtl/>
        </w:rPr>
        <w:t>78</w:t>
      </w:r>
      <w:r>
        <w:rPr>
          <w:rFonts w:hint="cs"/>
          <w:rtl/>
        </w:rPr>
        <w:t xml:space="preserve"> -</w:t>
      </w:r>
      <w:r>
        <w:rPr>
          <w:rFonts w:hint="cs"/>
          <w:rtl/>
        </w:rPr>
        <w:tab/>
      </w:r>
      <w:r w:rsidRPr="00375323">
        <w:rPr>
          <w:rtl/>
        </w:rPr>
        <w:t>وفي عام 2008، كانت الاسباب الرئيسية الأربعة لوفيات الأمهات المسجلة في المراكز الصحية العامة ممثلة بتعفن الدم (42 في المائة) والنزيف (21 في المائة) وتسمم الحمل (17في المائة) وتمزّق الرحم (13 في المائة). ويجري حاليا اعتماد مشروع مرسوم يتعلق بإضفاء الطابع المؤسسي على ممارسة الدراسة الدقيقة/الاستعراض لوفيات الأمهات في جميع المراكز الصحية التي تمارس التوليد في مدغشقر.</w:t>
      </w:r>
    </w:p>
    <w:p w:rsidR="003C64BA" w:rsidRPr="00375323" w:rsidRDefault="003C64BA" w:rsidP="003C64BA">
      <w:pPr>
        <w:pStyle w:val="SingleTxt"/>
        <w:rPr>
          <w:rtl/>
        </w:rPr>
      </w:pPr>
      <w:r w:rsidRPr="00375323">
        <w:rPr>
          <w:rtl/>
        </w:rPr>
        <w:t>79</w:t>
      </w:r>
      <w:r>
        <w:rPr>
          <w:rFonts w:hint="cs"/>
          <w:rtl/>
        </w:rPr>
        <w:t xml:space="preserve"> </w:t>
      </w:r>
      <w:r w:rsidRPr="00375323">
        <w:rPr>
          <w:rtl/>
        </w:rPr>
        <w:t>-</w:t>
      </w:r>
      <w:r>
        <w:rPr>
          <w:rFonts w:hint="cs"/>
          <w:rtl/>
        </w:rPr>
        <w:tab/>
      </w:r>
      <w:r w:rsidRPr="00375323">
        <w:rPr>
          <w:rtl/>
        </w:rPr>
        <w:t>وعلى مستوى المجتمعات المح</w:t>
      </w:r>
      <w:r>
        <w:rPr>
          <w:rtl/>
        </w:rPr>
        <w:t>لية، بدأت مراق</w:t>
      </w:r>
      <w:r>
        <w:rPr>
          <w:rFonts w:hint="cs"/>
          <w:rtl/>
        </w:rPr>
        <w:t>ب</w:t>
      </w:r>
      <w:r w:rsidRPr="00375323">
        <w:rPr>
          <w:rtl/>
        </w:rPr>
        <w:t>ة وفيات الأمهات عن طريق مواقع الرصد المنشأة في خمس مقاطعات.</w:t>
      </w:r>
    </w:p>
    <w:p w:rsidR="003C64BA" w:rsidRPr="00375323" w:rsidRDefault="003C64BA" w:rsidP="003C64BA">
      <w:pPr>
        <w:pStyle w:val="SingleTxt"/>
        <w:rPr>
          <w:rtl/>
        </w:rPr>
      </w:pPr>
      <w:r w:rsidRPr="00375323">
        <w:rPr>
          <w:rtl/>
        </w:rPr>
        <w:t>80</w:t>
      </w:r>
      <w:r>
        <w:rPr>
          <w:rFonts w:hint="cs"/>
          <w:rtl/>
        </w:rPr>
        <w:t xml:space="preserve"> -</w:t>
      </w:r>
      <w:r>
        <w:rPr>
          <w:rFonts w:hint="cs"/>
          <w:rtl/>
        </w:rPr>
        <w:tab/>
      </w:r>
      <w:r w:rsidRPr="00375323">
        <w:rPr>
          <w:rtl/>
        </w:rPr>
        <w:t>ومنذ حزيران/يونيه 2012، بدأ تنفيذ مشروع نموذجي يهدف إلى تحسين صحة الأم والمولود الجديد في 5 مناطق هي:</w:t>
      </w:r>
    </w:p>
    <w:p w:rsidR="003C64BA" w:rsidRPr="00375323"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375323">
        <w:rPr>
          <w:rtl/>
        </w:rPr>
        <w:tab/>
      </w:r>
      <w:r>
        <w:rPr>
          <w:rFonts w:hint="cs"/>
          <w:rtl/>
        </w:rPr>
        <w:t>•</w:t>
      </w:r>
      <w:r w:rsidRPr="00375323">
        <w:rPr>
          <w:rtl/>
        </w:rPr>
        <w:tab/>
        <w:t>آتسيمو آتسينانانا،</w:t>
      </w:r>
    </w:p>
    <w:p w:rsidR="003C64BA" w:rsidRPr="00375323"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375323">
        <w:rPr>
          <w:rtl/>
        </w:rPr>
        <w:tab/>
      </w:r>
      <w:r>
        <w:rPr>
          <w:rFonts w:hint="cs"/>
          <w:rtl/>
        </w:rPr>
        <w:t>•</w:t>
      </w:r>
      <w:r w:rsidRPr="00375323">
        <w:rPr>
          <w:rtl/>
        </w:rPr>
        <w:tab/>
        <w:t xml:space="preserve"> فاتوفافي فاتوفيناني،</w:t>
      </w:r>
    </w:p>
    <w:p w:rsidR="003C64BA" w:rsidRPr="00375323"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375323">
        <w:rPr>
          <w:rtl/>
        </w:rPr>
        <w:tab/>
      </w:r>
      <w:r>
        <w:rPr>
          <w:rFonts w:hint="cs"/>
          <w:rtl/>
        </w:rPr>
        <w:t>•</w:t>
      </w:r>
      <w:r w:rsidRPr="00375323">
        <w:rPr>
          <w:rtl/>
        </w:rPr>
        <w:tab/>
        <w:t>آتسيمو آندريفانا،</w:t>
      </w:r>
    </w:p>
    <w:p w:rsidR="003C64BA" w:rsidRPr="00375323"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375323">
        <w:rPr>
          <w:rtl/>
        </w:rPr>
        <w:tab/>
      </w:r>
      <w:r>
        <w:rPr>
          <w:rFonts w:hint="cs"/>
          <w:rtl/>
        </w:rPr>
        <w:t>•</w:t>
      </w:r>
      <w:r w:rsidRPr="00375323">
        <w:rPr>
          <w:rtl/>
        </w:rPr>
        <w:tab/>
        <w:t>آندروي،</w:t>
      </w:r>
    </w:p>
    <w:p w:rsidR="003C64BA" w:rsidRPr="00375323"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375323">
        <w:rPr>
          <w:rtl/>
        </w:rPr>
        <w:tab/>
      </w:r>
      <w:r>
        <w:rPr>
          <w:rFonts w:hint="cs"/>
          <w:rtl/>
        </w:rPr>
        <w:t>•</w:t>
      </w:r>
      <w:r w:rsidRPr="00375323">
        <w:rPr>
          <w:rtl/>
        </w:rPr>
        <w:tab/>
        <w:t>سوفيا.</w:t>
      </w:r>
    </w:p>
    <w:p w:rsidR="003C64BA" w:rsidRPr="00EE636F" w:rsidRDefault="003C64BA" w:rsidP="003C64BA">
      <w:pPr>
        <w:pStyle w:val="SingleTxt"/>
        <w:rPr>
          <w:rFonts w:hint="cs"/>
          <w:rtl/>
        </w:rPr>
      </w:pPr>
      <w:r w:rsidRPr="00375323">
        <w:rPr>
          <w:rtl/>
        </w:rPr>
        <w:t>81</w:t>
      </w:r>
      <w:r>
        <w:rPr>
          <w:rFonts w:hint="cs"/>
          <w:rtl/>
        </w:rPr>
        <w:t xml:space="preserve"> -</w:t>
      </w:r>
      <w:r>
        <w:rPr>
          <w:rFonts w:hint="cs"/>
          <w:rtl/>
        </w:rPr>
        <w:tab/>
      </w:r>
      <w:r w:rsidRPr="00375323">
        <w:rPr>
          <w:rtl/>
        </w:rPr>
        <w:t>ويتمثل هذا المشروع في توفير بيانات موثوقة، فورا، بتوجيه الرسائل بالهاتف الجوال من أجل المتابعة المستمرة لحدوث وفيات الأمهات والمواليد الجدد وتوفير منتجات الصحة الإنجابية. وقد تم، في نهاية السنة، بالتعاون مع شركة الاتصالات الملغاشية، تسجيل 393 حالة من وفيات الأمهات و</w:t>
      </w:r>
      <w:r>
        <w:rPr>
          <w:rFonts w:hint="cs"/>
          <w:rtl/>
        </w:rPr>
        <w:t xml:space="preserve"> </w:t>
      </w:r>
      <w:r w:rsidRPr="00375323">
        <w:rPr>
          <w:rtl/>
        </w:rPr>
        <w:t>176 حالة من وفيات المواليد الجدد.</w:t>
      </w:r>
    </w:p>
    <w:p w:rsidR="003C64BA" w:rsidRDefault="003C64BA" w:rsidP="003C64BA">
      <w:pPr>
        <w:pStyle w:val="SingleTxt"/>
        <w:rPr>
          <w:rFonts w:hint="cs"/>
          <w:rtl/>
        </w:rPr>
      </w:pPr>
    </w:p>
    <w:p w:rsidR="003C64BA" w:rsidRDefault="003C64BA" w:rsidP="003C64BA">
      <w:pPr>
        <w:pStyle w:val="SingleTxt"/>
        <w:rPr>
          <w:rFonts w:hint="cs"/>
          <w:b/>
          <w:bCs/>
          <w:rtl/>
        </w:rPr>
      </w:pPr>
      <w:r>
        <w:rPr>
          <w:rtl/>
        </w:rPr>
        <w:br w:type="page"/>
      </w:r>
      <w:r>
        <w:rPr>
          <w:rFonts w:hint="cs"/>
          <w:b/>
          <w:bCs/>
          <w:rtl/>
        </w:rPr>
        <w:t>الجدول 34</w:t>
      </w:r>
    </w:p>
    <w:p w:rsidR="003C64BA" w:rsidRDefault="003C64BA" w:rsidP="003C64BA">
      <w:pPr>
        <w:pStyle w:val="SingleTxt"/>
        <w:rPr>
          <w:rFonts w:hint="cs"/>
          <w:b/>
          <w:bCs/>
          <w:rtl/>
        </w:rPr>
      </w:pPr>
      <w:r w:rsidRPr="00375323">
        <w:rPr>
          <w:b/>
          <w:bCs/>
          <w:rtl/>
        </w:rPr>
        <w:t>اتجاهات ا</w:t>
      </w:r>
      <w:r w:rsidR="00B07672">
        <w:rPr>
          <w:b/>
          <w:bCs/>
          <w:rtl/>
        </w:rPr>
        <w:t>لشمول بإجراء عمليات تدقيق ومراق</w:t>
      </w:r>
      <w:r w:rsidR="00B07672">
        <w:rPr>
          <w:rFonts w:hint="cs"/>
          <w:b/>
          <w:bCs/>
          <w:rtl/>
        </w:rPr>
        <w:t>ب</w:t>
      </w:r>
      <w:r w:rsidRPr="00375323">
        <w:rPr>
          <w:b/>
          <w:bCs/>
          <w:rtl/>
        </w:rPr>
        <w:t>ة لحالات وفاة الأمهات والمواليد الجدد</w:t>
      </w:r>
    </w:p>
    <w:p w:rsidR="003C64BA" w:rsidRPr="00375323" w:rsidRDefault="003C64BA" w:rsidP="003C64BA">
      <w:pPr>
        <w:pStyle w:val="SingleTxt"/>
        <w:spacing w:after="0" w:line="120" w:lineRule="exact"/>
        <w:rPr>
          <w:rFonts w:hint="cs"/>
          <w:b/>
          <w:bCs/>
          <w:sz w:val="12"/>
          <w:rtl/>
        </w:rPr>
      </w:pPr>
    </w:p>
    <w:tbl>
      <w:tblPr>
        <w:bidiVisual/>
        <w:tblW w:w="0" w:type="auto"/>
        <w:tblInd w:w="1267" w:type="dxa"/>
        <w:tblLook w:val="01E0"/>
      </w:tblPr>
      <w:tblGrid>
        <w:gridCol w:w="3831"/>
        <w:gridCol w:w="810"/>
        <w:gridCol w:w="900"/>
        <w:gridCol w:w="900"/>
        <w:gridCol w:w="880"/>
      </w:tblGrid>
      <w:tr w:rsidR="003C64BA" w:rsidRPr="00892EA7" w:rsidTr="00892EA7">
        <w:trPr>
          <w:cantSplit/>
          <w:tblHeader/>
        </w:trPr>
        <w:tc>
          <w:tcPr>
            <w:tcW w:w="38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i/>
                <w:iCs/>
                <w:sz w:val="16"/>
                <w:szCs w:val="24"/>
                <w:rtl/>
              </w:rPr>
              <w:t>المؤشرات</w:t>
            </w:r>
          </w:p>
        </w:tc>
        <w:tc>
          <w:tcPr>
            <w:tcW w:w="81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2009</w:t>
            </w:r>
          </w:p>
        </w:tc>
        <w:tc>
          <w:tcPr>
            <w:tcW w:w="90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2010</w:t>
            </w:r>
          </w:p>
        </w:tc>
        <w:tc>
          <w:tcPr>
            <w:tcW w:w="90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2011</w:t>
            </w:r>
          </w:p>
        </w:tc>
        <w:tc>
          <w:tcPr>
            <w:tcW w:w="88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2012</w:t>
            </w:r>
          </w:p>
        </w:tc>
      </w:tr>
      <w:tr w:rsidR="003C64BA" w:rsidRPr="00892EA7" w:rsidTr="00892EA7">
        <w:trPr>
          <w:cantSplit/>
          <w:trHeight w:hRule="exact" w:val="115"/>
          <w:tblHeader/>
        </w:trPr>
        <w:tc>
          <w:tcPr>
            <w:tcW w:w="38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1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9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9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38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عدد الهياكل من المستشفيات التي تمارس عمليات تدقيق لوفيات الأمها</w:t>
            </w:r>
            <w:r w:rsidRPr="00892EA7">
              <w:rPr>
                <w:rFonts w:eastAsia="MS Mincho" w:hint="cs"/>
                <w:sz w:val="16"/>
                <w:szCs w:val="24"/>
                <w:rtl/>
              </w:rPr>
              <w:t>ت</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w:t>
            </w: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10</w:t>
            </w: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19</w:t>
            </w:r>
          </w:p>
        </w:tc>
        <w:tc>
          <w:tcPr>
            <w:tcW w:w="88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26</w:t>
            </w:r>
          </w:p>
        </w:tc>
      </w:tr>
      <w:tr w:rsidR="003C64BA" w:rsidRPr="00892EA7" w:rsidTr="00892EA7">
        <w:trPr>
          <w:cantSplit/>
        </w:trPr>
        <w:tc>
          <w:tcPr>
            <w:tcW w:w="38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عدد مواقع الرصد التي تراقب وفيات الأمهات</w:t>
            </w:r>
          </w:p>
        </w:tc>
        <w:tc>
          <w:tcPr>
            <w:tcW w:w="81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9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w:t>
            </w:r>
          </w:p>
        </w:tc>
        <w:tc>
          <w:tcPr>
            <w:tcW w:w="9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w:t>
            </w:r>
          </w:p>
        </w:tc>
        <w:tc>
          <w:tcPr>
            <w:tcW w:w="88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w:t>
            </w:r>
          </w:p>
        </w:tc>
      </w:tr>
    </w:tbl>
    <w:p w:rsidR="00B07672" w:rsidRPr="00B07672" w:rsidRDefault="00B07672" w:rsidP="00B07672">
      <w:pPr>
        <w:pStyle w:val="SingleTxt"/>
        <w:spacing w:after="0" w:line="120" w:lineRule="exact"/>
        <w:rPr>
          <w:rFonts w:hint="cs"/>
          <w:i/>
          <w:iCs/>
          <w:sz w:val="12"/>
          <w:szCs w:val="26"/>
          <w:rtl/>
        </w:rPr>
      </w:pPr>
    </w:p>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i/>
          <w:iCs/>
          <w:sz w:val="26"/>
          <w:szCs w:val="26"/>
          <w:rtl/>
        </w:rPr>
        <w:t>وزارة الصحة العمومية/إدارة صحة الطفل والأم والصحة الإنجابية</w:t>
      </w:r>
      <w:r w:rsidR="00B07672">
        <w:rPr>
          <w:rFonts w:hint="cs"/>
          <w:i/>
          <w:iCs/>
          <w:sz w:val="26"/>
          <w:szCs w:val="26"/>
          <w:rtl/>
        </w:rPr>
        <w:t>.</w:t>
      </w:r>
    </w:p>
    <w:p w:rsidR="003C64BA" w:rsidRPr="00B07672" w:rsidRDefault="003C64BA" w:rsidP="00B07672">
      <w:pPr>
        <w:pStyle w:val="SingleTxt"/>
        <w:spacing w:after="0" w:line="120" w:lineRule="exact"/>
        <w:rPr>
          <w:rFonts w:hint="cs"/>
          <w:sz w:val="12"/>
          <w:rtl/>
        </w:rPr>
      </w:pPr>
    </w:p>
    <w:p w:rsidR="003C64BA" w:rsidRPr="00532D63" w:rsidRDefault="003C64BA" w:rsidP="003C64BA">
      <w:pPr>
        <w:pStyle w:val="SingleTxt"/>
        <w:rPr>
          <w:rtl/>
        </w:rPr>
      </w:pPr>
      <w:r>
        <w:rPr>
          <w:rFonts w:hint="cs"/>
          <w:rtl/>
        </w:rPr>
        <w:t>82 -</w:t>
      </w:r>
      <w:r>
        <w:rPr>
          <w:rFonts w:hint="cs"/>
          <w:rtl/>
        </w:rPr>
        <w:tab/>
      </w:r>
      <w:r w:rsidRPr="00532D63">
        <w:rPr>
          <w:rtl/>
        </w:rPr>
        <w:t>الفحص الطبي السابق للولادة جزء من المجموعة الدنيا من أنشطة جميع ا</w:t>
      </w:r>
      <w:r>
        <w:rPr>
          <w:rtl/>
        </w:rPr>
        <w:t>لمراكز الصحية. ونسبة النساء الل</w:t>
      </w:r>
      <w:r>
        <w:rPr>
          <w:rFonts w:hint="cs"/>
          <w:rtl/>
        </w:rPr>
        <w:t>آ</w:t>
      </w:r>
      <w:r w:rsidRPr="00532D63">
        <w:rPr>
          <w:rtl/>
        </w:rPr>
        <w:t>تي تلقين خدمات رعاية في غضون ال</w:t>
      </w:r>
      <w:r>
        <w:rPr>
          <w:rFonts w:hint="cs"/>
          <w:rtl/>
        </w:rPr>
        <w:t xml:space="preserve">ـ </w:t>
      </w:r>
      <w:r w:rsidRPr="00532D63">
        <w:rPr>
          <w:rtl/>
        </w:rPr>
        <w:t>24 ساعة التي تلي الولادة هي 32.1 في المائة من النساء في الفترة 2003-2004 و</w:t>
      </w:r>
      <w:r>
        <w:rPr>
          <w:rFonts w:hint="cs"/>
          <w:rtl/>
        </w:rPr>
        <w:t xml:space="preserve"> </w:t>
      </w:r>
      <w:r w:rsidRPr="00532D63">
        <w:rPr>
          <w:rtl/>
        </w:rPr>
        <w:t>46 في المائة في الفترة 2008-2009</w:t>
      </w:r>
      <w:r w:rsidRPr="00532D63">
        <w:rPr>
          <w:vertAlign w:val="superscript"/>
          <w:rtl/>
        </w:rPr>
        <w:t>(</w:t>
      </w:r>
      <w:r>
        <w:rPr>
          <w:rStyle w:val="FootnoteReference"/>
          <w:rtl/>
        </w:rPr>
        <w:footnoteReference w:id="17"/>
      </w:r>
      <w:r w:rsidRPr="00532D63">
        <w:rPr>
          <w:vertAlign w:val="superscript"/>
          <w:rtl/>
        </w:rPr>
        <w:t>)</w:t>
      </w:r>
      <w:r>
        <w:rPr>
          <w:rFonts w:hint="cs"/>
          <w:rtl/>
        </w:rPr>
        <w:t>.</w:t>
      </w:r>
    </w:p>
    <w:p w:rsidR="003C64BA" w:rsidRDefault="003C64BA" w:rsidP="003C64BA">
      <w:pPr>
        <w:pStyle w:val="SingleTxt"/>
        <w:rPr>
          <w:rFonts w:hint="cs"/>
          <w:rtl/>
        </w:rPr>
      </w:pPr>
      <w:r w:rsidRPr="00532D63">
        <w:rPr>
          <w:rtl/>
        </w:rPr>
        <w:t>83</w:t>
      </w:r>
      <w:r>
        <w:rPr>
          <w:rFonts w:hint="cs"/>
          <w:rtl/>
        </w:rPr>
        <w:t xml:space="preserve"> </w:t>
      </w:r>
      <w:r w:rsidRPr="00532D63">
        <w:rPr>
          <w:rtl/>
        </w:rPr>
        <w:t>-</w:t>
      </w:r>
      <w:r>
        <w:rPr>
          <w:rFonts w:hint="cs"/>
          <w:rtl/>
        </w:rPr>
        <w:tab/>
      </w:r>
      <w:r w:rsidRPr="00532D63">
        <w:rPr>
          <w:rtl/>
        </w:rPr>
        <w:t>وفي إطار تحسين تغذية المجموعات المستضعفة ولكفالة بقاء كل طفل ونمائه الأقصى، أ</w:t>
      </w:r>
      <w:r>
        <w:rPr>
          <w:rFonts w:hint="cs"/>
          <w:rtl/>
        </w:rPr>
        <w:t>ُ</w:t>
      </w:r>
      <w:r w:rsidRPr="00532D63">
        <w:rPr>
          <w:rtl/>
        </w:rPr>
        <w:t xml:space="preserve">عد في عام 2010 كتيب بعنوان: </w:t>
      </w:r>
      <w:r>
        <w:rPr>
          <w:rFonts w:hint="cs"/>
          <w:rtl/>
        </w:rPr>
        <w:t>”</w:t>
      </w:r>
      <w:r w:rsidRPr="00532D63">
        <w:rPr>
          <w:rtl/>
        </w:rPr>
        <w:t>تغذية الرضيع والطفل وتغذية المرأة</w:t>
      </w:r>
      <w:r>
        <w:rPr>
          <w:rFonts w:hint="cs"/>
          <w:rtl/>
        </w:rPr>
        <w:t>“</w:t>
      </w:r>
      <w:r w:rsidRPr="00532D63">
        <w:rPr>
          <w:rtl/>
        </w:rPr>
        <w:t xml:space="preserve"> ليستخدم كمرجع للأطباء وللموظفين شبه الطبيين. ويبرز هذا الكتيب الممارسات الفضلى عن طريق التدخلات الأكثر فعالية وتوفيرا والتي تهدف إلى تشجيع وحماية تغذية الرضيع والطفل، ولا سيما الرضاعة الطبيعية وتغذية ال</w:t>
      </w:r>
      <w:r w:rsidR="00B07672">
        <w:rPr>
          <w:rtl/>
        </w:rPr>
        <w:t xml:space="preserve">مكملات وتغذية المرأة. وقد وضعت </w:t>
      </w:r>
      <w:r w:rsidR="00B07672">
        <w:rPr>
          <w:rFonts w:hint="cs"/>
          <w:rtl/>
        </w:rPr>
        <w:t>ا</w:t>
      </w:r>
      <w:r w:rsidRPr="00532D63">
        <w:rPr>
          <w:rtl/>
        </w:rPr>
        <w:t>ستراتيجية للاتصال تتعلق بتغذية الرضيع والطفل وتغذية المرأة وأنتجت أنواع مختلفة من المواد الإعلامية ووزعت كصحائف ميسرة، وخيمة دورة الحياة.</w:t>
      </w:r>
      <w:r w:rsidR="00B07672">
        <w:rPr>
          <w:rFonts w:hint="cs"/>
          <w:rtl/>
        </w:rPr>
        <w:t xml:space="preserve"> </w:t>
      </w:r>
      <w:r w:rsidRPr="00532D63">
        <w:rPr>
          <w:rtl/>
        </w:rPr>
        <w:t>وأعدت مناهج لتدريب أعوان الصحة وزعماء المجتمعات المحلية ووكلاء مجتمعيين. ونتيجة لذلك، جرى تدريب 224 عون صحة، و</w:t>
      </w:r>
      <w:r>
        <w:rPr>
          <w:rFonts w:hint="cs"/>
          <w:rtl/>
        </w:rPr>
        <w:t xml:space="preserve"> </w:t>
      </w:r>
      <w:r w:rsidRPr="00532D63">
        <w:rPr>
          <w:rtl/>
        </w:rPr>
        <w:t>860 من زعماء المجتمعات المحلية و</w:t>
      </w:r>
      <w:r>
        <w:rPr>
          <w:rFonts w:hint="cs"/>
          <w:rtl/>
        </w:rPr>
        <w:t xml:space="preserve"> 854 2</w:t>
      </w:r>
      <w:r w:rsidRPr="00532D63">
        <w:rPr>
          <w:rtl/>
        </w:rPr>
        <w:t xml:space="preserve"> وكيلا مجتمعيا على طرائق الاتصال بين العاملين في مجال تغذية الرضع والأطفال وتغذية المرأة في 4 مناطق (آنالامانغا وآندروي وآتسيمو آندريفانا وآنوزي).</w:t>
      </w:r>
    </w:p>
    <w:p w:rsidR="003C64BA" w:rsidRPr="00532D63" w:rsidRDefault="003C64BA" w:rsidP="003C64BA">
      <w:pPr>
        <w:pStyle w:val="SingleTxt"/>
        <w:spacing w:after="0" w:line="120" w:lineRule="exact"/>
        <w:rPr>
          <w:rFonts w:hint="cs"/>
          <w:sz w:val="12"/>
          <w:rtl/>
        </w:rPr>
      </w:pPr>
    </w:p>
    <w:p w:rsidR="003C64BA" w:rsidRPr="00532D63"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 xml:space="preserve">4 </w:t>
      </w:r>
      <w:r w:rsidRPr="00532D63">
        <w:rPr>
          <w:rtl/>
        </w:rPr>
        <w:t>–</w:t>
      </w:r>
      <w:r>
        <w:rPr>
          <w:rFonts w:hint="cs"/>
          <w:rtl/>
        </w:rPr>
        <w:tab/>
      </w:r>
      <w:r w:rsidRPr="00532D63">
        <w:rPr>
          <w:rtl/>
        </w:rPr>
        <w:t>خدمات تنظيم الأسرة والصحة الإنجابية</w:t>
      </w:r>
    </w:p>
    <w:p w:rsidR="003C64BA" w:rsidRDefault="003C64BA" w:rsidP="003C64BA">
      <w:pPr>
        <w:pStyle w:val="SingleTxt"/>
        <w:rPr>
          <w:rFonts w:hint="cs"/>
          <w:rtl/>
        </w:rPr>
      </w:pPr>
      <w:r w:rsidRPr="00532D63">
        <w:rPr>
          <w:rtl/>
        </w:rPr>
        <w:t>84</w:t>
      </w:r>
      <w:r>
        <w:rPr>
          <w:rFonts w:hint="cs"/>
          <w:rtl/>
        </w:rPr>
        <w:t xml:space="preserve"> </w:t>
      </w:r>
      <w:r w:rsidRPr="00532D63">
        <w:rPr>
          <w:rtl/>
        </w:rPr>
        <w:t>-</w:t>
      </w:r>
      <w:r>
        <w:rPr>
          <w:rFonts w:hint="cs"/>
          <w:rtl/>
        </w:rPr>
        <w:tab/>
      </w:r>
      <w:r w:rsidRPr="00532D63">
        <w:rPr>
          <w:rtl/>
        </w:rPr>
        <w:t xml:space="preserve">يهدف برنامج وطني لتنظيم الأسرة اعتمد في عام 2007، إلى الحد من حالات الحمل المبكر والشديد التقارب والمتأخرة جدا والكثيرة. وتقدم خدمات تنظيم الأسرة مجانا في 97 في المائة من المراكز الصحية العامة التي يوفر 41 في المائة منها، بالإضافة إلى ذلك وسائل طويلة المدة. وفي عام 2012 تعززت الخدمات المقدمة ببدء </w:t>
      </w:r>
      <w:r>
        <w:rPr>
          <w:rFonts w:hint="cs"/>
          <w:rtl/>
        </w:rPr>
        <w:t>388 2</w:t>
      </w:r>
      <w:r w:rsidRPr="00532D63">
        <w:rPr>
          <w:rtl/>
        </w:rPr>
        <w:t xml:space="preserve"> موقعا مجتمعيا وظيفيا في مجال تنظيم الأسرة في العمل، وهي هياكل مرتبطة بمراكز خدمات الرعاية، يشغلها </w:t>
      </w:r>
      <w:r>
        <w:rPr>
          <w:rFonts w:hint="cs"/>
          <w:rtl/>
        </w:rPr>
        <w:t>796 3</w:t>
      </w:r>
      <w:r w:rsidRPr="00532D63">
        <w:rPr>
          <w:rtl/>
        </w:rPr>
        <w:t xml:space="preserve"> وكيلا مجتمعيا ويوفر 454 منها وسائل منع الحمل عن طريق الحقن في 88 بلدية. وهكذا تطور استخدام وسائل منع الحمل من 18 في المائة في عام </w:t>
      </w:r>
      <w:r>
        <w:rPr>
          <w:rFonts w:hint="cs"/>
          <w:rtl/>
        </w:rPr>
        <w:t>2003</w:t>
      </w:r>
      <w:r w:rsidRPr="00532D63">
        <w:rPr>
          <w:rtl/>
        </w:rPr>
        <w:t xml:space="preserve"> إلى 29 في المائة في المائة في عام 2008.</w:t>
      </w:r>
    </w:p>
    <w:p w:rsidR="003C64BA" w:rsidRPr="00505D82" w:rsidRDefault="003C64BA" w:rsidP="003C64BA">
      <w:pPr>
        <w:pStyle w:val="SingleTxt"/>
        <w:spacing w:after="0" w:line="120" w:lineRule="exact"/>
        <w:rPr>
          <w:rFonts w:hint="cs"/>
          <w:sz w:val="12"/>
          <w:rtl/>
        </w:rPr>
      </w:pPr>
    </w:p>
    <w:p w:rsidR="003C64BA"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5 -</w:t>
      </w:r>
      <w:r>
        <w:rPr>
          <w:rFonts w:hint="cs"/>
          <w:rtl/>
        </w:rPr>
        <w:tab/>
        <w:t>الحمل المبكر والناسور</w:t>
      </w:r>
    </w:p>
    <w:p w:rsidR="003C64BA" w:rsidRPr="009B2210" w:rsidRDefault="003C64BA" w:rsidP="003C64BA">
      <w:pPr>
        <w:pStyle w:val="SingleTxt"/>
        <w:rPr>
          <w:rtl/>
        </w:rPr>
      </w:pPr>
      <w:r>
        <w:rPr>
          <w:rFonts w:hint="cs"/>
          <w:rtl/>
        </w:rPr>
        <w:t>85 -</w:t>
      </w:r>
      <w:r>
        <w:rPr>
          <w:rFonts w:hint="cs"/>
          <w:rtl/>
        </w:rPr>
        <w:tab/>
      </w:r>
      <w:r w:rsidRPr="009B2210">
        <w:rPr>
          <w:rFonts w:hint="eastAsia"/>
          <w:rtl/>
        </w:rPr>
        <w:t>بالاستناد</w:t>
      </w:r>
      <w:r w:rsidRPr="009B2210">
        <w:rPr>
          <w:rtl/>
        </w:rPr>
        <w:t xml:space="preserve"> </w:t>
      </w:r>
      <w:r w:rsidRPr="009B2210">
        <w:rPr>
          <w:rFonts w:hint="eastAsia"/>
          <w:rtl/>
        </w:rPr>
        <w:t>إلى</w:t>
      </w:r>
      <w:r w:rsidRPr="009B2210">
        <w:rPr>
          <w:rtl/>
        </w:rPr>
        <w:t xml:space="preserve"> </w:t>
      </w:r>
      <w:r w:rsidRPr="009B2210">
        <w:rPr>
          <w:rFonts w:hint="eastAsia"/>
          <w:rtl/>
        </w:rPr>
        <w:t>الدراسات</w:t>
      </w:r>
      <w:r w:rsidRPr="009B2210">
        <w:rPr>
          <w:rtl/>
        </w:rPr>
        <w:t xml:space="preserve"> </w:t>
      </w:r>
      <w:r w:rsidRPr="009B2210">
        <w:rPr>
          <w:rFonts w:hint="eastAsia"/>
          <w:rtl/>
        </w:rPr>
        <w:t>الاستقصائية</w:t>
      </w:r>
      <w:r w:rsidRPr="009B2210">
        <w:rPr>
          <w:rtl/>
        </w:rPr>
        <w:t xml:space="preserve"> </w:t>
      </w:r>
      <w:r w:rsidRPr="009B2210">
        <w:rPr>
          <w:rFonts w:hint="eastAsia"/>
          <w:rtl/>
        </w:rPr>
        <w:t>المتتالية</w:t>
      </w:r>
      <w:r w:rsidRPr="009B2210">
        <w:rPr>
          <w:rtl/>
        </w:rPr>
        <w:t xml:space="preserve"> </w:t>
      </w:r>
      <w:r w:rsidRPr="009B2210">
        <w:rPr>
          <w:rFonts w:hint="eastAsia"/>
          <w:rtl/>
        </w:rPr>
        <w:t>عن</w:t>
      </w:r>
      <w:r w:rsidRPr="009B2210">
        <w:rPr>
          <w:rtl/>
        </w:rPr>
        <w:t xml:space="preserve"> </w:t>
      </w:r>
      <w:r w:rsidRPr="009B2210">
        <w:rPr>
          <w:rFonts w:hint="eastAsia"/>
          <w:rtl/>
        </w:rPr>
        <w:t>السكان</w:t>
      </w:r>
      <w:r w:rsidRPr="009B2210">
        <w:rPr>
          <w:rtl/>
        </w:rPr>
        <w:t xml:space="preserve"> </w:t>
      </w:r>
      <w:r w:rsidRPr="009B2210">
        <w:rPr>
          <w:rFonts w:hint="eastAsia"/>
          <w:rtl/>
        </w:rPr>
        <w:t>والصحة،</w:t>
      </w:r>
      <w:r w:rsidRPr="009B2210">
        <w:rPr>
          <w:rtl/>
        </w:rPr>
        <w:t xml:space="preserve"> </w:t>
      </w:r>
      <w:r w:rsidRPr="009B2210">
        <w:rPr>
          <w:rFonts w:hint="eastAsia"/>
          <w:rtl/>
        </w:rPr>
        <w:t>فإن</w:t>
      </w:r>
      <w:r w:rsidRPr="009B2210">
        <w:rPr>
          <w:rtl/>
        </w:rPr>
        <w:t xml:space="preserve"> </w:t>
      </w:r>
      <w:r w:rsidRPr="009B2210">
        <w:rPr>
          <w:rFonts w:hint="eastAsia"/>
          <w:rtl/>
        </w:rPr>
        <w:t>حالات</w:t>
      </w:r>
      <w:r w:rsidRPr="009B2210">
        <w:rPr>
          <w:rtl/>
        </w:rPr>
        <w:t xml:space="preserve"> </w:t>
      </w:r>
      <w:r w:rsidRPr="009B2210">
        <w:rPr>
          <w:rFonts w:hint="eastAsia"/>
          <w:rtl/>
        </w:rPr>
        <w:t>الحمل</w:t>
      </w:r>
      <w:r w:rsidRPr="009B2210">
        <w:rPr>
          <w:rtl/>
        </w:rPr>
        <w:t xml:space="preserve"> </w:t>
      </w:r>
      <w:r w:rsidRPr="009B2210">
        <w:rPr>
          <w:rFonts w:hint="eastAsia"/>
          <w:rtl/>
        </w:rPr>
        <w:t>المبكر</w:t>
      </w:r>
      <w:r w:rsidRPr="009B2210">
        <w:rPr>
          <w:rtl/>
        </w:rPr>
        <w:t xml:space="preserve"> </w:t>
      </w:r>
      <w:r w:rsidRPr="009B2210">
        <w:rPr>
          <w:rFonts w:hint="eastAsia"/>
          <w:rtl/>
        </w:rPr>
        <w:t>تتجه</w:t>
      </w:r>
      <w:r w:rsidRPr="009B2210">
        <w:rPr>
          <w:rtl/>
        </w:rPr>
        <w:t xml:space="preserve"> </w:t>
      </w:r>
      <w:r w:rsidRPr="009B2210">
        <w:rPr>
          <w:rFonts w:hint="eastAsia"/>
          <w:rtl/>
        </w:rPr>
        <w:t>نحو</w:t>
      </w:r>
      <w:r w:rsidRPr="009B2210">
        <w:rPr>
          <w:rtl/>
        </w:rPr>
        <w:t xml:space="preserve"> </w:t>
      </w:r>
      <w:r w:rsidRPr="009B2210">
        <w:rPr>
          <w:rFonts w:hint="eastAsia"/>
          <w:rtl/>
        </w:rPr>
        <w:t>الانخفاض،</w:t>
      </w:r>
      <w:r w:rsidRPr="009B2210">
        <w:rPr>
          <w:rtl/>
        </w:rPr>
        <w:t xml:space="preserve"> </w:t>
      </w:r>
      <w:r w:rsidRPr="009B2210">
        <w:rPr>
          <w:rFonts w:hint="eastAsia"/>
          <w:rtl/>
        </w:rPr>
        <w:t>من</w:t>
      </w:r>
      <w:r w:rsidRPr="009B2210">
        <w:rPr>
          <w:rtl/>
        </w:rPr>
        <w:t xml:space="preserve"> 52 </w:t>
      </w:r>
      <w:r w:rsidRPr="009B2210">
        <w:rPr>
          <w:rFonts w:hint="eastAsia"/>
          <w:rtl/>
        </w:rPr>
        <w:t>في</w:t>
      </w:r>
      <w:r w:rsidRPr="009B2210">
        <w:rPr>
          <w:rtl/>
        </w:rPr>
        <w:t xml:space="preserve"> </w:t>
      </w:r>
      <w:r w:rsidRPr="009B2210">
        <w:rPr>
          <w:rFonts w:hint="eastAsia"/>
          <w:rtl/>
        </w:rPr>
        <w:t>المائة</w:t>
      </w:r>
      <w:r w:rsidRPr="009B2210">
        <w:rPr>
          <w:rtl/>
        </w:rPr>
        <w:t xml:space="preserve"> </w:t>
      </w:r>
      <w:r w:rsidRPr="009B2210">
        <w:rPr>
          <w:rFonts w:hint="eastAsia"/>
          <w:rtl/>
        </w:rPr>
        <w:t>في</w:t>
      </w:r>
      <w:r w:rsidRPr="009B2210">
        <w:rPr>
          <w:rtl/>
        </w:rPr>
        <w:t xml:space="preserve"> </w:t>
      </w:r>
      <w:r w:rsidRPr="009B2210">
        <w:rPr>
          <w:rFonts w:hint="eastAsia"/>
          <w:rtl/>
        </w:rPr>
        <w:t>عام</w:t>
      </w:r>
      <w:r w:rsidRPr="009B2210">
        <w:rPr>
          <w:rtl/>
        </w:rPr>
        <w:t xml:space="preserve"> 1997 </w:t>
      </w:r>
      <w:r w:rsidRPr="009B2210">
        <w:rPr>
          <w:rFonts w:hint="eastAsia"/>
          <w:rtl/>
        </w:rPr>
        <w:t>إلى</w:t>
      </w:r>
      <w:r w:rsidRPr="009B2210">
        <w:rPr>
          <w:rtl/>
        </w:rPr>
        <w:t xml:space="preserve"> 32 </w:t>
      </w:r>
      <w:r w:rsidRPr="009B2210">
        <w:rPr>
          <w:rFonts w:hint="eastAsia"/>
          <w:rtl/>
        </w:rPr>
        <w:t>في</w:t>
      </w:r>
      <w:r w:rsidRPr="009B2210">
        <w:rPr>
          <w:rtl/>
        </w:rPr>
        <w:t xml:space="preserve"> </w:t>
      </w:r>
      <w:r w:rsidRPr="009B2210">
        <w:rPr>
          <w:rFonts w:hint="eastAsia"/>
          <w:rtl/>
        </w:rPr>
        <w:t>المائة</w:t>
      </w:r>
      <w:r w:rsidRPr="009B2210">
        <w:rPr>
          <w:rtl/>
        </w:rPr>
        <w:t xml:space="preserve"> </w:t>
      </w:r>
      <w:r w:rsidRPr="009B2210">
        <w:rPr>
          <w:rFonts w:hint="eastAsia"/>
          <w:rtl/>
        </w:rPr>
        <w:t>في</w:t>
      </w:r>
      <w:r w:rsidRPr="009B2210">
        <w:rPr>
          <w:rtl/>
        </w:rPr>
        <w:t xml:space="preserve"> </w:t>
      </w:r>
      <w:r w:rsidRPr="009B2210">
        <w:rPr>
          <w:rFonts w:hint="eastAsia"/>
          <w:rtl/>
        </w:rPr>
        <w:t>عام</w:t>
      </w:r>
      <w:r w:rsidRPr="009B2210">
        <w:rPr>
          <w:rtl/>
        </w:rPr>
        <w:t xml:space="preserve">2008. </w:t>
      </w:r>
      <w:r w:rsidRPr="009B2210">
        <w:rPr>
          <w:rFonts w:hint="eastAsia"/>
          <w:rtl/>
        </w:rPr>
        <w:t>ومع</w:t>
      </w:r>
      <w:r w:rsidRPr="009B2210">
        <w:rPr>
          <w:rtl/>
        </w:rPr>
        <w:t xml:space="preserve"> </w:t>
      </w:r>
      <w:r w:rsidRPr="009B2210">
        <w:rPr>
          <w:rFonts w:hint="eastAsia"/>
          <w:rtl/>
        </w:rPr>
        <w:t>ذلك،</w:t>
      </w:r>
      <w:r w:rsidRPr="009B2210">
        <w:rPr>
          <w:rtl/>
        </w:rPr>
        <w:t xml:space="preserve"> </w:t>
      </w:r>
      <w:r w:rsidRPr="009B2210">
        <w:rPr>
          <w:rFonts w:hint="eastAsia"/>
          <w:rtl/>
        </w:rPr>
        <w:t>فإن</w:t>
      </w:r>
      <w:r w:rsidRPr="009B2210">
        <w:rPr>
          <w:rtl/>
        </w:rPr>
        <w:t xml:space="preserve"> </w:t>
      </w:r>
      <w:r w:rsidRPr="009B2210">
        <w:rPr>
          <w:rFonts w:hint="eastAsia"/>
          <w:rtl/>
        </w:rPr>
        <w:t>حالات</w:t>
      </w:r>
      <w:r w:rsidRPr="009B2210">
        <w:rPr>
          <w:rtl/>
        </w:rPr>
        <w:t xml:space="preserve"> </w:t>
      </w:r>
      <w:r w:rsidRPr="009B2210">
        <w:rPr>
          <w:rFonts w:hint="eastAsia"/>
          <w:rtl/>
        </w:rPr>
        <w:t>الإجهاض</w:t>
      </w:r>
      <w:r w:rsidRPr="009B2210">
        <w:rPr>
          <w:rtl/>
        </w:rPr>
        <w:t xml:space="preserve"> </w:t>
      </w:r>
      <w:r w:rsidRPr="009B2210">
        <w:rPr>
          <w:rFonts w:hint="eastAsia"/>
          <w:rtl/>
        </w:rPr>
        <w:t>هي</w:t>
      </w:r>
      <w:r w:rsidRPr="009B2210">
        <w:rPr>
          <w:rtl/>
        </w:rPr>
        <w:t xml:space="preserve"> </w:t>
      </w:r>
      <w:r w:rsidRPr="009B2210">
        <w:rPr>
          <w:rFonts w:hint="eastAsia"/>
          <w:rtl/>
        </w:rPr>
        <w:t>نتائج</w:t>
      </w:r>
      <w:r w:rsidRPr="009B2210">
        <w:rPr>
          <w:rtl/>
        </w:rPr>
        <w:t xml:space="preserve"> </w:t>
      </w:r>
      <w:r w:rsidRPr="009B2210">
        <w:rPr>
          <w:rFonts w:hint="eastAsia"/>
          <w:rtl/>
        </w:rPr>
        <w:t>طبيعية</w:t>
      </w:r>
      <w:r w:rsidRPr="009B2210">
        <w:rPr>
          <w:rtl/>
        </w:rPr>
        <w:t xml:space="preserve"> </w:t>
      </w:r>
      <w:r w:rsidRPr="009B2210">
        <w:rPr>
          <w:rFonts w:hint="eastAsia"/>
          <w:rtl/>
        </w:rPr>
        <w:t>لحالات</w:t>
      </w:r>
      <w:r w:rsidRPr="009B2210">
        <w:rPr>
          <w:rtl/>
        </w:rPr>
        <w:t xml:space="preserve"> </w:t>
      </w:r>
      <w:r w:rsidRPr="009B2210">
        <w:rPr>
          <w:rFonts w:hint="eastAsia"/>
          <w:rtl/>
        </w:rPr>
        <w:t>الحمل</w:t>
      </w:r>
      <w:r w:rsidRPr="009B2210">
        <w:rPr>
          <w:rtl/>
        </w:rPr>
        <w:t xml:space="preserve"> </w:t>
      </w:r>
      <w:r w:rsidRPr="009B2210">
        <w:rPr>
          <w:rFonts w:hint="eastAsia"/>
          <w:rtl/>
        </w:rPr>
        <w:t>المبكر</w:t>
      </w:r>
      <w:r w:rsidRPr="009B2210">
        <w:rPr>
          <w:rtl/>
        </w:rPr>
        <w:t xml:space="preserve"> </w:t>
      </w:r>
      <w:r w:rsidRPr="009B2210">
        <w:rPr>
          <w:rFonts w:hint="eastAsia"/>
          <w:rtl/>
        </w:rPr>
        <w:t>هذه</w:t>
      </w:r>
      <w:r w:rsidRPr="009B2210">
        <w:rPr>
          <w:rtl/>
        </w:rPr>
        <w:t xml:space="preserve"> </w:t>
      </w:r>
      <w:r w:rsidRPr="009B2210">
        <w:rPr>
          <w:rFonts w:hint="eastAsia"/>
          <w:rtl/>
        </w:rPr>
        <w:t>وثلث</w:t>
      </w:r>
      <w:r w:rsidRPr="009B2210">
        <w:rPr>
          <w:rtl/>
        </w:rPr>
        <w:t xml:space="preserve"> </w:t>
      </w:r>
      <w:r w:rsidRPr="009B2210">
        <w:rPr>
          <w:rFonts w:hint="eastAsia"/>
          <w:rtl/>
        </w:rPr>
        <w:t>حالات</w:t>
      </w:r>
      <w:r w:rsidRPr="009B2210">
        <w:rPr>
          <w:rtl/>
        </w:rPr>
        <w:t xml:space="preserve"> </w:t>
      </w:r>
      <w:r w:rsidRPr="009B2210">
        <w:rPr>
          <w:rFonts w:hint="eastAsia"/>
          <w:rtl/>
        </w:rPr>
        <w:t>الإجهاض</w:t>
      </w:r>
      <w:r w:rsidRPr="009B2210">
        <w:rPr>
          <w:rtl/>
        </w:rPr>
        <w:t xml:space="preserve"> </w:t>
      </w:r>
      <w:r w:rsidRPr="009B2210">
        <w:rPr>
          <w:rFonts w:hint="eastAsia"/>
          <w:rtl/>
        </w:rPr>
        <w:t>تحصل</w:t>
      </w:r>
      <w:r w:rsidRPr="009B2210">
        <w:rPr>
          <w:rtl/>
        </w:rPr>
        <w:t xml:space="preserve"> </w:t>
      </w:r>
      <w:r w:rsidRPr="009B2210">
        <w:rPr>
          <w:rFonts w:hint="eastAsia"/>
          <w:rtl/>
        </w:rPr>
        <w:t>لدى</w:t>
      </w:r>
      <w:r w:rsidRPr="009B2210">
        <w:rPr>
          <w:rtl/>
        </w:rPr>
        <w:t xml:space="preserve"> </w:t>
      </w:r>
      <w:r w:rsidRPr="009B2210">
        <w:rPr>
          <w:rFonts w:hint="eastAsia"/>
          <w:rtl/>
        </w:rPr>
        <w:t>المراهقات</w:t>
      </w:r>
      <w:r w:rsidRPr="009B2210">
        <w:rPr>
          <w:rtl/>
        </w:rPr>
        <w:t xml:space="preserve"> </w:t>
      </w:r>
      <w:r>
        <w:rPr>
          <w:rFonts w:hint="eastAsia"/>
          <w:rtl/>
        </w:rPr>
        <w:t>الل</w:t>
      </w:r>
      <w:r>
        <w:rPr>
          <w:rFonts w:hint="cs"/>
          <w:rtl/>
        </w:rPr>
        <w:t>آ</w:t>
      </w:r>
      <w:r w:rsidRPr="009B2210">
        <w:rPr>
          <w:rFonts w:hint="eastAsia"/>
          <w:rtl/>
        </w:rPr>
        <w:t>تي</w:t>
      </w:r>
      <w:r w:rsidRPr="009B2210">
        <w:rPr>
          <w:rtl/>
        </w:rPr>
        <w:t xml:space="preserve"> </w:t>
      </w:r>
      <w:r w:rsidRPr="009B2210">
        <w:rPr>
          <w:rFonts w:hint="eastAsia"/>
          <w:rtl/>
        </w:rPr>
        <w:t>تقل</w:t>
      </w:r>
      <w:r w:rsidRPr="009B2210">
        <w:rPr>
          <w:rtl/>
        </w:rPr>
        <w:t xml:space="preserve"> </w:t>
      </w:r>
      <w:r w:rsidRPr="009B2210">
        <w:rPr>
          <w:rFonts w:hint="eastAsia"/>
          <w:rtl/>
        </w:rPr>
        <w:t>أعمارهن</w:t>
      </w:r>
      <w:r w:rsidRPr="009B2210">
        <w:rPr>
          <w:rtl/>
        </w:rPr>
        <w:t xml:space="preserve"> </w:t>
      </w:r>
      <w:r w:rsidRPr="009B2210">
        <w:rPr>
          <w:rFonts w:hint="eastAsia"/>
          <w:rtl/>
        </w:rPr>
        <w:t>عن</w:t>
      </w:r>
      <w:r w:rsidRPr="009B2210">
        <w:rPr>
          <w:rtl/>
        </w:rPr>
        <w:t xml:space="preserve">25 </w:t>
      </w:r>
      <w:r w:rsidRPr="009B2210">
        <w:rPr>
          <w:rFonts w:hint="eastAsia"/>
          <w:rtl/>
        </w:rPr>
        <w:t>سنة</w:t>
      </w:r>
      <w:r w:rsidRPr="009B2210">
        <w:rPr>
          <w:rtl/>
        </w:rPr>
        <w:t xml:space="preserve"> </w:t>
      </w:r>
      <w:r w:rsidRPr="009B2210">
        <w:rPr>
          <w:rFonts w:hint="eastAsia"/>
          <w:rtl/>
        </w:rPr>
        <w:t>وتمثل</w:t>
      </w:r>
      <w:r w:rsidRPr="009B2210">
        <w:rPr>
          <w:rtl/>
        </w:rPr>
        <w:t xml:space="preserve"> 2 </w:t>
      </w:r>
      <w:r w:rsidRPr="009B2210">
        <w:rPr>
          <w:rFonts w:hint="eastAsia"/>
          <w:rtl/>
        </w:rPr>
        <w:t>في</w:t>
      </w:r>
      <w:r w:rsidRPr="009B2210">
        <w:rPr>
          <w:rtl/>
        </w:rPr>
        <w:t xml:space="preserve"> </w:t>
      </w:r>
      <w:r w:rsidRPr="009B2210">
        <w:rPr>
          <w:rFonts w:hint="eastAsia"/>
          <w:rtl/>
        </w:rPr>
        <w:t>المائة</w:t>
      </w:r>
      <w:r w:rsidRPr="009B2210">
        <w:rPr>
          <w:rtl/>
        </w:rPr>
        <w:t xml:space="preserve"> </w:t>
      </w:r>
      <w:r w:rsidRPr="009B2210">
        <w:rPr>
          <w:rFonts w:hint="eastAsia"/>
          <w:rtl/>
        </w:rPr>
        <w:t>من</w:t>
      </w:r>
      <w:r w:rsidRPr="009B2210">
        <w:rPr>
          <w:rtl/>
        </w:rPr>
        <w:t xml:space="preserve"> </w:t>
      </w:r>
      <w:r w:rsidRPr="009B2210">
        <w:rPr>
          <w:rFonts w:hint="eastAsia"/>
          <w:rtl/>
        </w:rPr>
        <w:t>دوافع</w:t>
      </w:r>
      <w:r w:rsidRPr="009B2210">
        <w:rPr>
          <w:rtl/>
        </w:rPr>
        <w:t xml:space="preserve"> </w:t>
      </w:r>
      <w:r w:rsidRPr="009B2210">
        <w:rPr>
          <w:rFonts w:hint="eastAsia"/>
          <w:rtl/>
        </w:rPr>
        <w:t>الدخول</w:t>
      </w:r>
      <w:r w:rsidRPr="009B2210">
        <w:rPr>
          <w:rtl/>
        </w:rPr>
        <w:t xml:space="preserve"> </w:t>
      </w:r>
      <w:r w:rsidRPr="009B2210">
        <w:rPr>
          <w:rFonts w:hint="eastAsia"/>
          <w:rtl/>
        </w:rPr>
        <w:t>إلى</w:t>
      </w:r>
      <w:r w:rsidRPr="009B2210">
        <w:rPr>
          <w:rtl/>
        </w:rPr>
        <w:t xml:space="preserve"> </w:t>
      </w:r>
      <w:r w:rsidRPr="009B2210">
        <w:rPr>
          <w:rFonts w:hint="eastAsia"/>
          <w:rtl/>
        </w:rPr>
        <w:t>المستشفيات</w:t>
      </w:r>
      <w:r w:rsidRPr="009B2210">
        <w:rPr>
          <w:rtl/>
        </w:rPr>
        <w:t xml:space="preserve">. </w:t>
      </w:r>
      <w:r w:rsidRPr="009B2210">
        <w:rPr>
          <w:rFonts w:hint="eastAsia"/>
          <w:rtl/>
        </w:rPr>
        <w:t>وحالات</w:t>
      </w:r>
      <w:r w:rsidRPr="009B2210">
        <w:rPr>
          <w:rtl/>
        </w:rPr>
        <w:t xml:space="preserve"> </w:t>
      </w:r>
      <w:r w:rsidRPr="009B2210">
        <w:rPr>
          <w:rFonts w:hint="eastAsia"/>
          <w:rtl/>
        </w:rPr>
        <w:t>الحمل</w:t>
      </w:r>
      <w:r w:rsidRPr="009B2210">
        <w:rPr>
          <w:rtl/>
        </w:rPr>
        <w:t xml:space="preserve"> </w:t>
      </w:r>
      <w:r w:rsidRPr="009B2210">
        <w:rPr>
          <w:rFonts w:hint="eastAsia"/>
          <w:rtl/>
        </w:rPr>
        <w:t>المبكر</w:t>
      </w:r>
      <w:r w:rsidRPr="009B2210">
        <w:rPr>
          <w:rtl/>
        </w:rPr>
        <w:t xml:space="preserve"> </w:t>
      </w:r>
      <w:r w:rsidRPr="009B2210">
        <w:rPr>
          <w:rFonts w:hint="eastAsia"/>
          <w:rtl/>
        </w:rPr>
        <w:t>هذه</w:t>
      </w:r>
      <w:r w:rsidRPr="009B2210">
        <w:rPr>
          <w:rtl/>
        </w:rPr>
        <w:t xml:space="preserve"> </w:t>
      </w:r>
      <w:r w:rsidRPr="009B2210">
        <w:rPr>
          <w:rFonts w:hint="eastAsia"/>
          <w:rtl/>
        </w:rPr>
        <w:t>هي</w:t>
      </w:r>
      <w:r w:rsidRPr="009B2210">
        <w:rPr>
          <w:rtl/>
        </w:rPr>
        <w:t xml:space="preserve"> </w:t>
      </w:r>
      <w:r w:rsidRPr="009B2210">
        <w:rPr>
          <w:rFonts w:hint="eastAsia"/>
          <w:rtl/>
        </w:rPr>
        <w:t>من</w:t>
      </w:r>
      <w:r w:rsidRPr="009B2210">
        <w:rPr>
          <w:rtl/>
        </w:rPr>
        <w:t xml:space="preserve"> </w:t>
      </w:r>
      <w:r w:rsidRPr="009B2210">
        <w:rPr>
          <w:rFonts w:hint="eastAsia"/>
          <w:rtl/>
        </w:rPr>
        <w:t>محددات</w:t>
      </w:r>
      <w:r w:rsidRPr="009B2210">
        <w:rPr>
          <w:rtl/>
        </w:rPr>
        <w:t xml:space="preserve"> </w:t>
      </w:r>
      <w:r w:rsidRPr="009B2210">
        <w:rPr>
          <w:rFonts w:hint="eastAsia"/>
          <w:rtl/>
        </w:rPr>
        <w:t>عمليات</w:t>
      </w:r>
      <w:r w:rsidRPr="009B2210">
        <w:rPr>
          <w:rtl/>
        </w:rPr>
        <w:t xml:space="preserve"> </w:t>
      </w:r>
      <w:r w:rsidRPr="009B2210">
        <w:rPr>
          <w:rFonts w:hint="eastAsia"/>
          <w:rtl/>
        </w:rPr>
        <w:t>الوضع</w:t>
      </w:r>
      <w:r w:rsidRPr="009B2210">
        <w:rPr>
          <w:rtl/>
        </w:rPr>
        <w:t xml:space="preserve"> </w:t>
      </w:r>
      <w:r w:rsidRPr="009B2210">
        <w:rPr>
          <w:rFonts w:hint="eastAsia"/>
          <w:rtl/>
        </w:rPr>
        <w:t>العسيرة</w:t>
      </w:r>
      <w:r w:rsidRPr="009B2210">
        <w:rPr>
          <w:lang w:val="fr-FR"/>
        </w:rPr>
        <w:t xml:space="preserve"> </w:t>
      </w:r>
      <w:r w:rsidRPr="009B2210">
        <w:rPr>
          <w:rFonts w:hint="eastAsia"/>
          <w:rtl/>
        </w:rPr>
        <w:t>مما</w:t>
      </w:r>
      <w:r w:rsidRPr="009B2210">
        <w:rPr>
          <w:rtl/>
        </w:rPr>
        <w:t xml:space="preserve"> </w:t>
      </w:r>
      <w:r w:rsidRPr="009B2210">
        <w:rPr>
          <w:rFonts w:hint="eastAsia"/>
          <w:rtl/>
        </w:rPr>
        <w:t>يسهل</w:t>
      </w:r>
      <w:r w:rsidRPr="009B2210">
        <w:rPr>
          <w:rtl/>
        </w:rPr>
        <w:t xml:space="preserve"> </w:t>
      </w:r>
      <w:r w:rsidRPr="009B2210">
        <w:rPr>
          <w:rFonts w:hint="eastAsia"/>
          <w:rtl/>
        </w:rPr>
        <w:t>حصول</w:t>
      </w:r>
      <w:r w:rsidRPr="009B2210">
        <w:rPr>
          <w:rtl/>
        </w:rPr>
        <w:t xml:space="preserve"> </w:t>
      </w:r>
      <w:r w:rsidRPr="009B2210">
        <w:rPr>
          <w:rFonts w:hint="eastAsia"/>
          <w:rtl/>
        </w:rPr>
        <w:t>الناسور</w:t>
      </w:r>
      <w:r w:rsidRPr="009B2210">
        <w:rPr>
          <w:rtl/>
        </w:rPr>
        <w:t xml:space="preserve"> </w:t>
      </w:r>
      <w:r w:rsidRPr="009B2210">
        <w:rPr>
          <w:rFonts w:hint="eastAsia"/>
          <w:rtl/>
        </w:rPr>
        <w:t>الذي</w:t>
      </w:r>
      <w:r w:rsidRPr="009B2210">
        <w:rPr>
          <w:rtl/>
        </w:rPr>
        <w:t xml:space="preserve"> </w:t>
      </w:r>
      <w:r w:rsidRPr="009B2210">
        <w:rPr>
          <w:rFonts w:hint="eastAsia"/>
          <w:rtl/>
        </w:rPr>
        <w:t>يتمثل</w:t>
      </w:r>
      <w:r w:rsidRPr="009B2210">
        <w:rPr>
          <w:rtl/>
        </w:rPr>
        <w:t xml:space="preserve"> </w:t>
      </w:r>
      <w:r w:rsidRPr="009B2210">
        <w:rPr>
          <w:rFonts w:hint="eastAsia"/>
          <w:rtl/>
        </w:rPr>
        <w:t>في</w:t>
      </w:r>
      <w:r w:rsidRPr="009B2210">
        <w:rPr>
          <w:rtl/>
        </w:rPr>
        <w:t xml:space="preserve"> </w:t>
      </w:r>
      <w:r w:rsidRPr="009B2210">
        <w:rPr>
          <w:rFonts w:hint="eastAsia"/>
          <w:rtl/>
        </w:rPr>
        <w:t>عدم</w:t>
      </w:r>
      <w:r w:rsidRPr="009B2210">
        <w:rPr>
          <w:rtl/>
        </w:rPr>
        <w:t xml:space="preserve"> </w:t>
      </w:r>
      <w:r w:rsidRPr="009B2210">
        <w:rPr>
          <w:rFonts w:hint="eastAsia"/>
          <w:rtl/>
        </w:rPr>
        <w:t>قدرة</w:t>
      </w:r>
      <w:r w:rsidRPr="009B2210">
        <w:rPr>
          <w:rtl/>
        </w:rPr>
        <w:t xml:space="preserve"> </w:t>
      </w:r>
      <w:r w:rsidRPr="009B2210">
        <w:rPr>
          <w:rFonts w:hint="eastAsia"/>
          <w:rtl/>
        </w:rPr>
        <w:t>بدنية</w:t>
      </w:r>
      <w:r w:rsidRPr="009B2210">
        <w:rPr>
          <w:rtl/>
        </w:rPr>
        <w:t xml:space="preserve"> </w:t>
      </w:r>
      <w:r w:rsidRPr="009B2210">
        <w:rPr>
          <w:rFonts w:hint="eastAsia"/>
          <w:rtl/>
        </w:rPr>
        <w:t>هامة</w:t>
      </w:r>
      <w:r w:rsidRPr="009B2210">
        <w:rPr>
          <w:rtl/>
        </w:rPr>
        <w:t xml:space="preserve"> </w:t>
      </w:r>
      <w:r w:rsidRPr="009B2210">
        <w:rPr>
          <w:rFonts w:hint="eastAsia"/>
          <w:rtl/>
        </w:rPr>
        <w:t>نسبيا</w:t>
      </w:r>
      <w:r w:rsidRPr="009B2210">
        <w:rPr>
          <w:rtl/>
        </w:rPr>
        <w:t xml:space="preserve"> </w:t>
      </w:r>
      <w:r w:rsidRPr="009B2210">
        <w:rPr>
          <w:rFonts w:hint="eastAsia"/>
          <w:rtl/>
        </w:rPr>
        <w:t>مصحوبة</w:t>
      </w:r>
      <w:r w:rsidRPr="009B2210">
        <w:rPr>
          <w:rtl/>
        </w:rPr>
        <w:t xml:space="preserve"> </w:t>
      </w:r>
      <w:r w:rsidRPr="009B2210">
        <w:rPr>
          <w:rFonts w:hint="eastAsia"/>
          <w:rtl/>
        </w:rPr>
        <w:t>بآفة</w:t>
      </w:r>
      <w:r w:rsidRPr="009B2210">
        <w:rPr>
          <w:rtl/>
        </w:rPr>
        <w:t xml:space="preserve"> </w:t>
      </w:r>
      <w:r w:rsidRPr="009B2210">
        <w:rPr>
          <w:rFonts w:hint="eastAsia"/>
          <w:rtl/>
        </w:rPr>
        <w:t>بشرية</w:t>
      </w:r>
      <w:r w:rsidRPr="009B2210">
        <w:rPr>
          <w:rtl/>
        </w:rPr>
        <w:t xml:space="preserve"> </w:t>
      </w:r>
      <w:r w:rsidRPr="009B2210">
        <w:rPr>
          <w:rFonts w:hint="eastAsia"/>
          <w:rtl/>
        </w:rPr>
        <w:t>واجتماعية</w:t>
      </w:r>
      <w:r w:rsidRPr="009B2210">
        <w:rPr>
          <w:rtl/>
        </w:rPr>
        <w:t xml:space="preserve"> </w:t>
      </w:r>
      <w:r w:rsidRPr="009B2210">
        <w:rPr>
          <w:rFonts w:hint="eastAsia"/>
          <w:rtl/>
        </w:rPr>
        <w:t>بسبب</w:t>
      </w:r>
      <w:r w:rsidRPr="009B2210">
        <w:rPr>
          <w:rtl/>
        </w:rPr>
        <w:t xml:space="preserve"> </w:t>
      </w:r>
      <w:r w:rsidRPr="009B2210">
        <w:rPr>
          <w:rFonts w:hint="eastAsia"/>
          <w:rtl/>
        </w:rPr>
        <w:t>الوصم</w:t>
      </w:r>
      <w:r w:rsidRPr="009B2210">
        <w:rPr>
          <w:rtl/>
        </w:rPr>
        <w:t xml:space="preserve"> </w:t>
      </w:r>
      <w:r w:rsidRPr="009B2210">
        <w:rPr>
          <w:rFonts w:hint="eastAsia"/>
          <w:rtl/>
        </w:rPr>
        <w:t>الاجتماعي</w:t>
      </w:r>
      <w:r w:rsidRPr="009B2210">
        <w:rPr>
          <w:rtl/>
        </w:rPr>
        <w:t xml:space="preserve"> </w:t>
      </w:r>
      <w:r w:rsidRPr="009B2210">
        <w:rPr>
          <w:rFonts w:hint="eastAsia"/>
          <w:rtl/>
        </w:rPr>
        <w:t>الذي</w:t>
      </w:r>
      <w:r w:rsidRPr="009B2210">
        <w:rPr>
          <w:rtl/>
        </w:rPr>
        <w:t xml:space="preserve"> </w:t>
      </w:r>
      <w:r w:rsidRPr="009B2210">
        <w:rPr>
          <w:rFonts w:hint="eastAsia"/>
          <w:rtl/>
        </w:rPr>
        <w:t>تذهب</w:t>
      </w:r>
      <w:r w:rsidRPr="009B2210">
        <w:rPr>
          <w:rtl/>
        </w:rPr>
        <w:t xml:space="preserve"> </w:t>
      </w:r>
      <w:r w:rsidRPr="009B2210">
        <w:rPr>
          <w:rFonts w:hint="eastAsia"/>
          <w:rtl/>
        </w:rPr>
        <w:t>ضحيته</w:t>
      </w:r>
      <w:r w:rsidRPr="009B2210">
        <w:rPr>
          <w:rtl/>
        </w:rPr>
        <w:t xml:space="preserve"> </w:t>
      </w:r>
      <w:r w:rsidRPr="009B2210">
        <w:rPr>
          <w:rFonts w:hint="eastAsia"/>
          <w:rtl/>
        </w:rPr>
        <w:t>المريضة</w:t>
      </w:r>
      <w:r w:rsidRPr="009B2210">
        <w:rPr>
          <w:rtl/>
        </w:rPr>
        <w:t xml:space="preserve"> </w:t>
      </w:r>
      <w:r w:rsidRPr="009B2210">
        <w:rPr>
          <w:rFonts w:hint="eastAsia"/>
          <w:rtl/>
        </w:rPr>
        <w:t>مما</w:t>
      </w:r>
      <w:r w:rsidRPr="009B2210">
        <w:rPr>
          <w:rtl/>
        </w:rPr>
        <w:t xml:space="preserve"> </w:t>
      </w:r>
      <w:r w:rsidRPr="009B2210">
        <w:rPr>
          <w:rFonts w:hint="eastAsia"/>
          <w:rtl/>
        </w:rPr>
        <w:t>يسبب</w:t>
      </w:r>
      <w:r w:rsidRPr="009B2210">
        <w:rPr>
          <w:rtl/>
        </w:rPr>
        <w:t xml:space="preserve"> </w:t>
      </w:r>
      <w:r w:rsidRPr="009B2210">
        <w:rPr>
          <w:rFonts w:hint="eastAsia"/>
          <w:rtl/>
        </w:rPr>
        <w:t>رفضها</w:t>
      </w:r>
      <w:r w:rsidRPr="009B2210">
        <w:rPr>
          <w:rtl/>
        </w:rPr>
        <w:t xml:space="preserve"> </w:t>
      </w:r>
      <w:r w:rsidRPr="009B2210">
        <w:rPr>
          <w:rFonts w:hint="eastAsia"/>
          <w:rtl/>
        </w:rPr>
        <w:t>من</w:t>
      </w:r>
      <w:r w:rsidRPr="009B2210">
        <w:rPr>
          <w:rtl/>
        </w:rPr>
        <w:t xml:space="preserve"> </w:t>
      </w:r>
      <w:r w:rsidRPr="009B2210">
        <w:rPr>
          <w:rFonts w:hint="eastAsia"/>
          <w:rtl/>
        </w:rPr>
        <w:t>قبل</w:t>
      </w:r>
      <w:r w:rsidRPr="009B2210">
        <w:rPr>
          <w:rtl/>
        </w:rPr>
        <w:t xml:space="preserve"> </w:t>
      </w:r>
      <w:r w:rsidRPr="009B2210">
        <w:rPr>
          <w:rFonts w:hint="eastAsia"/>
          <w:rtl/>
        </w:rPr>
        <w:t>مجتمعها</w:t>
      </w:r>
      <w:r w:rsidRPr="009B2210">
        <w:rPr>
          <w:rtl/>
        </w:rPr>
        <w:t xml:space="preserve"> </w:t>
      </w:r>
      <w:r w:rsidRPr="009B2210">
        <w:rPr>
          <w:rFonts w:hint="eastAsia"/>
          <w:rtl/>
        </w:rPr>
        <w:t>المحلي،</w:t>
      </w:r>
      <w:r w:rsidRPr="009B2210">
        <w:rPr>
          <w:rtl/>
        </w:rPr>
        <w:t xml:space="preserve"> </w:t>
      </w:r>
      <w:r w:rsidRPr="009B2210">
        <w:rPr>
          <w:rFonts w:hint="eastAsia"/>
          <w:rtl/>
        </w:rPr>
        <w:t>بل</w:t>
      </w:r>
      <w:r w:rsidRPr="009B2210">
        <w:rPr>
          <w:rtl/>
        </w:rPr>
        <w:t xml:space="preserve"> </w:t>
      </w:r>
      <w:r w:rsidRPr="009B2210">
        <w:rPr>
          <w:rFonts w:hint="eastAsia"/>
          <w:rtl/>
        </w:rPr>
        <w:t>حتى</w:t>
      </w:r>
      <w:r w:rsidRPr="009B2210">
        <w:rPr>
          <w:rtl/>
        </w:rPr>
        <w:t xml:space="preserve"> </w:t>
      </w:r>
      <w:r w:rsidRPr="009B2210">
        <w:rPr>
          <w:rFonts w:hint="eastAsia"/>
          <w:rtl/>
        </w:rPr>
        <w:t>من</w:t>
      </w:r>
      <w:r w:rsidRPr="009B2210">
        <w:rPr>
          <w:rtl/>
        </w:rPr>
        <w:t xml:space="preserve"> </w:t>
      </w:r>
      <w:r w:rsidRPr="009B2210">
        <w:rPr>
          <w:rFonts w:hint="eastAsia"/>
          <w:rtl/>
        </w:rPr>
        <w:t>أسرتها،</w:t>
      </w:r>
      <w:r w:rsidRPr="009B2210">
        <w:rPr>
          <w:rtl/>
        </w:rPr>
        <w:t xml:space="preserve"> </w:t>
      </w:r>
      <w:r w:rsidRPr="009B2210">
        <w:rPr>
          <w:rFonts w:hint="eastAsia"/>
          <w:rtl/>
        </w:rPr>
        <w:t>ويكون</w:t>
      </w:r>
      <w:r w:rsidRPr="009B2210">
        <w:rPr>
          <w:rtl/>
        </w:rPr>
        <w:t xml:space="preserve"> </w:t>
      </w:r>
      <w:r w:rsidRPr="009B2210">
        <w:rPr>
          <w:rFonts w:hint="eastAsia"/>
          <w:rtl/>
        </w:rPr>
        <w:t>ذلك</w:t>
      </w:r>
      <w:r w:rsidRPr="009B2210">
        <w:rPr>
          <w:rtl/>
        </w:rPr>
        <w:t xml:space="preserve"> </w:t>
      </w:r>
      <w:r w:rsidRPr="009B2210">
        <w:rPr>
          <w:rFonts w:hint="eastAsia"/>
          <w:rtl/>
        </w:rPr>
        <w:t>سببا</w:t>
      </w:r>
      <w:r w:rsidRPr="009B2210">
        <w:rPr>
          <w:rtl/>
        </w:rPr>
        <w:t xml:space="preserve"> </w:t>
      </w:r>
      <w:r w:rsidRPr="009B2210">
        <w:rPr>
          <w:rFonts w:hint="eastAsia"/>
          <w:rtl/>
        </w:rPr>
        <w:t>للرفض</w:t>
      </w:r>
      <w:r w:rsidRPr="009B2210">
        <w:rPr>
          <w:rtl/>
        </w:rPr>
        <w:t xml:space="preserve"> </w:t>
      </w:r>
      <w:r w:rsidRPr="009B2210">
        <w:rPr>
          <w:rFonts w:hint="eastAsia"/>
          <w:rtl/>
        </w:rPr>
        <w:t>التام</w:t>
      </w:r>
      <w:r w:rsidRPr="009B2210">
        <w:rPr>
          <w:rtl/>
        </w:rPr>
        <w:t xml:space="preserve"> </w:t>
      </w:r>
      <w:r w:rsidRPr="009B2210">
        <w:rPr>
          <w:rFonts w:hint="eastAsia"/>
          <w:rtl/>
        </w:rPr>
        <w:t>وللعار</w:t>
      </w:r>
      <w:r w:rsidRPr="009B2210">
        <w:rPr>
          <w:rtl/>
        </w:rPr>
        <w:t>.</w:t>
      </w:r>
    </w:p>
    <w:p w:rsidR="003C64BA" w:rsidRPr="009B2210" w:rsidRDefault="003C64BA" w:rsidP="003C64BA">
      <w:pPr>
        <w:pStyle w:val="SingleTxt"/>
        <w:rPr>
          <w:rtl/>
        </w:rPr>
      </w:pPr>
      <w:r w:rsidRPr="009B2210">
        <w:rPr>
          <w:rtl/>
        </w:rPr>
        <w:t>86</w:t>
      </w:r>
      <w:r>
        <w:rPr>
          <w:rFonts w:hint="cs"/>
          <w:rtl/>
        </w:rPr>
        <w:t xml:space="preserve"> </w:t>
      </w:r>
      <w:r w:rsidRPr="009B2210">
        <w:rPr>
          <w:rtl/>
        </w:rPr>
        <w:t>-</w:t>
      </w:r>
      <w:r w:rsidRPr="009B2210">
        <w:rPr>
          <w:rtl/>
        </w:rPr>
        <w:tab/>
      </w:r>
      <w:r w:rsidRPr="009B2210">
        <w:rPr>
          <w:rFonts w:hint="eastAsia"/>
          <w:rtl/>
        </w:rPr>
        <w:t>وبعض</w:t>
      </w:r>
      <w:r w:rsidRPr="009B2210">
        <w:rPr>
          <w:rtl/>
        </w:rPr>
        <w:t xml:space="preserve"> </w:t>
      </w:r>
      <w:r w:rsidRPr="009B2210">
        <w:rPr>
          <w:rFonts w:hint="eastAsia"/>
          <w:rtl/>
        </w:rPr>
        <w:t>العادات</w:t>
      </w:r>
      <w:r w:rsidRPr="009B2210">
        <w:rPr>
          <w:rtl/>
        </w:rPr>
        <w:t xml:space="preserve"> </w:t>
      </w:r>
      <w:r w:rsidRPr="009B2210">
        <w:rPr>
          <w:rFonts w:hint="eastAsia"/>
          <w:rtl/>
        </w:rPr>
        <w:t>والتقاليد</w:t>
      </w:r>
      <w:r w:rsidRPr="009B2210">
        <w:rPr>
          <w:rtl/>
        </w:rPr>
        <w:t xml:space="preserve"> </w:t>
      </w:r>
      <w:r w:rsidRPr="009B2210">
        <w:rPr>
          <w:rFonts w:hint="eastAsia"/>
          <w:rtl/>
        </w:rPr>
        <w:t>المتمثلة</w:t>
      </w:r>
      <w:r w:rsidRPr="009B2210">
        <w:rPr>
          <w:rtl/>
        </w:rPr>
        <w:t xml:space="preserve"> </w:t>
      </w:r>
      <w:r w:rsidRPr="009B2210">
        <w:rPr>
          <w:rFonts w:hint="eastAsia"/>
          <w:rtl/>
        </w:rPr>
        <w:t>في</w:t>
      </w:r>
      <w:r w:rsidRPr="009B2210">
        <w:rPr>
          <w:rtl/>
        </w:rPr>
        <w:t xml:space="preserve"> </w:t>
      </w:r>
      <w:r w:rsidRPr="009B2210">
        <w:rPr>
          <w:rFonts w:hint="eastAsia"/>
          <w:rtl/>
        </w:rPr>
        <w:t>تزويج</w:t>
      </w:r>
      <w:r w:rsidRPr="009B2210">
        <w:rPr>
          <w:rtl/>
        </w:rPr>
        <w:t xml:space="preserve"> </w:t>
      </w:r>
      <w:r w:rsidRPr="009B2210">
        <w:rPr>
          <w:rFonts w:hint="eastAsia"/>
          <w:rtl/>
        </w:rPr>
        <w:t>الفتاة</w:t>
      </w:r>
      <w:r w:rsidRPr="009B2210">
        <w:rPr>
          <w:rtl/>
        </w:rPr>
        <w:t xml:space="preserve"> </w:t>
      </w:r>
      <w:r w:rsidRPr="009B2210">
        <w:rPr>
          <w:rFonts w:hint="eastAsia"/>
          <w:rtl/>
        </w:rPr>
        <w:t>في</w:t>
      </w:r>
      <w:r w:rsidRPr="009B2210">
        <w:rPr>
          <w:rtl/>
        </w:rPr>
        <w:t xml:space="preserve"> </w:t>
      </w:r>
      <w:r w:rsidRPr="009B2210">
        <w:rPr>
          <w:rFonts w:hint="eastAsia"/>
          <w:rtl/>
        </w:rPr>
        <w:t>سن</w:t>
      </w:r>
      <w:r w:rsidRPr="009B2210">
        <w:rPr>
          <w:rtl/>
        </w:rPr>
        <w:t xml:space="preserve"> </w:t>
      </w:r>
      <w:r w:rsidRPr="009B2210">
        <w:rPr>
          <w:rFonts w:hint="eastAsia"/>
          <w:rtl/>
        </w:rPr>
        <w:t>مبكرة</w:t>
      </w:r>
      <w:r w:rsidRPr="009B2210">
        <w:rPr>
          <w:rtl/>
        </w:rPr>
        <w:t xml:space="preserve"> </w:t>
      </w:r>
      <w:r w:rsidRPr="009B2210">
        <w:rPr>
          <w:rFonts w:hint="eastAsia"/>
          <w:rtl/>
        </w:rPr>
        <w:t>كما</w:t>
      </w:r>
      <w:r w:rsidRPr="009B2210">
        <w:rPr>
          <w:rtl/>
        </w:rPr>
        <w:t xml:space="preserve"> </w:t>
      </w:r>
      <w:r w:rsidRPr="009B2210">
        <w:rPr>
          <w:rFonts w:hint="eastAsia"/>
          <w:rtl/>
        </w:rPr>
        <w:t>في</w:t>
      </w:r>
      <w:r w:rsidRPr="009B2210">
        <w:rPr>
          <w:rtl/>
        </w:rPr>
        <w:t xml:space="preserve"> </w:t>
      </w:r>
      <w:r w:rsidRPr="009B2210">
        <w:rPr>
          <w:rFonts w:hint="eastAsia"/>
          <w:rtl/>
        </w:rPr>
        <w:t>الملاتري،</w:t>
      </w:r>
      <w:r w:rsidRPr="009B2210">
        <w:rPr>
          <w:rtl/>
        </w:rPr>
        <w:t xml:space="preserve"> </w:t>
      </w:r>
      <w:r w:rsidRPr="009B2210">
        <w:rPr>
          <w:rFonts w:hint="eastAsia"/>
          <w:rtl/>
        </w:rPr>
        <w:t>وسن</w:t>
      </w:r>
      <w:r w:rsidRPr="009B2210">
        <w:rPr>
          <w:rtl/>
        </w:rPr>
        <w:t xml:space="preserve"> </w:t>
      </w:r>
      <w:r w:rsidRPr="009B2210">
        <w:rPr>
          <w:rFonts w:hint="eastAsia"/>
          <w:rtl/>
        </w:rPr>
        <w:t>الاتصال</w:t>
      </w:r>
      <w:r w:rsidRPr="009B2210">
        <w:rPr>
          <w:rtl/>
        </w:rPr>
        <w:t xml:space="preserve"> </w:t>
      </w:r>
      <w:r w:rsidRPr="009B2210">
        <w:rPr>
          <w:rFonts w:hint="eastAsia"/>
          <w:rtl/>
        </w:rPr>
        <w:t>الجنسي</w:t>
      </w:r>
      <w:r w:rsidRPr="009B2210">
        <w:rPr>
          <w:rtl/>
        </w:rPr>
        <w:t xml:space="preserve"> </w:t>
      </w:r>
      <w:r w:rsidRPr="009B2210">
        <w:rPr>
          <w:rFonts w:hint="eastAsia"/>
          <w:rtl/>
        </w:rPr>
        <w:t>الذي</w:t>
      </w:r>
      <w:r w:rsidRPr="009B2210">
        <w:rPr>
          <w:rtl/>
        </w:rPr>
        <w:t xml:space="preserve"> </w:t>
      </w:r>
      <w:r w:rsidRPr="009B2210">
        <w:rPr>
          <w:rFonts w:hint="eastAsia"/>
          <w:rtl/>
        </w:rPr>
        <w:t>أصبح</w:t>
      </w:r>
      <w:r w:rsidRPr="009B2210">
        <w:rPr>
          <w:rtl/>
        </w:rPr>
        <w:t xml:space="preserve"> </w:t>
      </w:r>
      <w:r w:rsidRPr="009B2210">
        <w:rPr>
          <w:rFonts w:hint="eastAsia"/>
          <w:rtl/>
        </w:rPr>
        <w:t>مبكرا</w:t>
      </w:r>
      <w:r w:rsidRPr="009B2210">
        <w:rPr>
          <w:rtl/>
        </w:rPr>
        <w:t xml:space="preserve"> </w:t>
      </w:r>
      <w:r w:rsidRPr="009B2210">
        <w:rPr>
          <w:rFonts w:hint="eastAsia"/>
          <w:rtl/>
        </w:rPr>
        <w:t>أكثر</w:t>
      </w:r>
      <w:r>
        <w:rPr>
          <w:rFonts w:hint="cs"/>
          <w:rtl/>
        </w:rPr>
        <w:t xml:space="preserve"> </w:t>
      </w:r>
      <w:r w:rsidRPr="009B2210">
        <w:rPr>
          <w:rFonts w:hint="eastAsia"/>
          <w:rtl/>
        </w:rPr>
        <w:t>فأكثر،</w:t>
      </w:r>
      <w:r w:rsidRPr="009B2210">
        <w:rPr>
          <w:rtl/>
        </w:rPr>
        <w:t xml:space="preserve"> </w:t>
      </w:r>
      <w:r w:rsidRPr="009B2210">
        <w:rPr>
          <w:rFonts w:hint="eastAsia"/>
          <w:rtl/>
        </w:rPr>
        <w:t>والحرية</w:t>
      </w:r>
      <w:r w:rsidRPr="009B2210">
        <w:rPr>
          <w:rtl/>
        </w:rPr>
        <w:t xml:space="preserve"> </w:t>
      </w:r>
      <w:r w:rsidRPr="009B2210">
        <w:rPr>
          <w:rFonts w:hint="eastAsia"/>
          <w:rtl/>
        </w:rPr>
        <w:t>الجنسية</w:t>
      </w:r>
      <w:r w:rsidRPr="009B2210">
        <w:rPr>
          <w:rtl/>
        </w:rPr>
        <w:t xml:space="preserve"> </w:t>
      </w:r>
      <w:r w:rsidRPr="009B2210">
        <w:rPr>
          <w:rFonts w:hint="eastAsia"/>
          <w:rtl/>
        </w:rPr>
        <w:t>في</w:t>
      </w:r>
      <w:r w:rsidRPr="009B2210">
        <w:rPr>
          <w:rtl/>
        </w:rPr>
        <w:t xml:space="preserve"> </w:t>
      </w:r>
      <w:r w:rsidRPr="009B2210">
        <w:rPr>
          <w:rFonts w:hint="eastAsia"/>
          <w:rtl/>
        </w:rPr>
        <w:t>بعض</w:t>
      </w:r>
      <w:r w:rsidRPr="009B2210">
        <w:rPr>
          <w:rtl/>
        </w:rPr>
        <w:t xml:space="preserve"> </w:t>
      </w:r>
      <w:r w:rsidRPr="009B2210">
        <w:rPr>
          <w:rFonts w:hint="eastAsia"/>
          <w:rtl/>
        </w:rPr>
        <w:t>المناطق</w:t>
      </w:r>
      <w:r w:rsidRPr="009B2210">
        <w:rPr>
          <w:rtl/>
        </w:rPr>
        <w:t xml:space="preserve"> </w:t>
      </w:r>
      <w:r w:rsidRPr="009B2210">
        <w:rPr>
          <w:rFonts w:hint="eastAsia"/>
          <w:rtl/>
        </w:rPr>
        <w:t>التي</w:t>
      </w:r>
      <w:r w:rsidRPr="009B2210">
        <w:rPr>
          <w:rtl/>
        </w:rPr>
        <w:t xml:space="preserve"> </w:t>
      </w:r>
      <w:r w:rsidRPr="009B2210">
        <w:rPr>
          <w:rFonts w:hint="eastAsia"/>
          <w:rtl/>
        </w:rPr>
        <w:t>تتحرر</w:t>
      </w:r>
      <w:r w:rsidRPr="009B2210">
        <w:rPr>
          <w:rtl/>
        </w:rPr>
        <w:t xml:space="preserve"> </w:t>
      </w:r>
      <w:r w:rsidRPr="009B2210">
        <w:rPr>
          <w:rFonts w:hint="eastAsia"/>
          <w:rtl/>
        </w:rPr>
        <w:t>فيها</w:t>
      </w:r>
      <w:r w:rsidRPr="009B2210">
        <w:rPr>
          <w:rtl/>
        </w:rPr>
        <w:t xml:space="preserve"> </w:t>
      </w:r>
      <w:r w:rsidRPr="009B2210">
        <w:rPr>
          <w:rFonts w:hint="eastAsia"/>
          <w:rtl/>
        </w:rPr>
        <w:t>الفتاة</w:t>
      </w:r>
      <w:r w:rsidRPr="009B2210">
        <w:rPr>
          <w:rtl/>
        </w:rPr>
        <w:t xml:space="preserve"> </w:t>
      </w:r>
      <w:r w:rsidRPr="009B2210">
        <w:rPr>
          <w:rFonts w:hint="eastAsia"/>
          <w:rtl/>
        </w:rPr>
        <w:t>منذ</w:t>
      </w:r>
      <w:r w:rsidRPr="009B2210">
        <w:rPr>
          <w:rtl/>
        </w:rPr>
        <w:t xml:space="preserve"> </w:t>
      </w:r>
      <w:r w:rsidRPr="009B2210">
        <w:rPr>
          <w:rFonts w:hint="eastAsia"/>
          <w:rtl/>
        </w:rPr>
        <w:t>سن</w:t>
      </w:r>
      <w:r w:rsidRPr="009B2210">
        <w:rPr>
          <w:rtl/>
        </w:rPr>
        <w:t xml:space="preserve"> </w:t>
      </w:r>
      <w:r w:rsidRPr="009B2210">
        <w:rPr>
          <w:rFonts w:hint="eastAsia"/>
          <w:rtl/>
        </w:rPr>
        <w:t>البلوغ</w:t>
      </w:r>
      <w:r w:rsidRPr="009B2210">
        <w:rPr>
          <w:rtl/>
        </w:rPr>
        <w:t xml:space="preserve"> </w:t>
      </w:r>
      <w:r w:rsidRPr="009B2210">
        <w:rPr>
          <w:rFonts w:hint="eastAsia"/>
          <w:rtl/>
        </w:rPr>
        <w:t>من</w:t>
      </w:r>
      <w:r w:rsidRPr="009B2210">
        <w:rPr>
          <w:rtl/>
        </w:rPr>
        <w:t xml:space="preserve"> </w:t>
      </w:r>
      <w:r w:rsidRPr="009B2210">
        <w:rPr>
          <w:rFonts w:hint="eastAsia"/>
          <w:rtl/>
        </w:rPr>
        <w:t>سلطة</w:t>
      </w:r>
      <w:r w:rsidRPr="009B2210">
        <w:rPr>
          <w:rtl/>
        </w:rPr>
        <w:t xml:space="preserve"> </w:t>
      </w:r>
      <w:r w:rsidRPr="009B2210">
        <w:rPr>
          <w:rFonts w:hint="eastAsia"/>
          <w:rtl/>
        </w:rPr>
        <w:t>الوالدين</w:t>
      </w:r>
      <w:r w:rsidRPr="009B2210">
        <w:rPr>
          <w:rtl/>
        </w:rPr>
        <w:t xml:space="preserve"> </w:t>
      </w:r>
      <w:r w:rsidRPr="009B2210">
        <w:rPr>
          <w:rFonts w:hint="eastAsia"/>
          <w:rtl/>
        </w:rPr>
        <w:t>وتقيم</w:t>
      </w:r>
      <w:r w:rsidRPr="009B2210">
        <w:rPr>
          <w:rtl/>
        </w:rPr>
        <w:t xml:space="preserve"> </w:t>
      </w:r>
      <w:r w:rsidRPr="009B2210">
        <w:rPr>
          <w:rFonts w:hint="eastAsia"/>
          <w:rtl/>
        </w:rPr>
        <w:t>بمفردها</w:t>
      </w:r>
      <w:r w:rsidRPr="009B2210">
        <w:rPr>
          <w:rtl/>
        </w:rPr>
        <w:t xml:space="preserve"> </w:t>
      </w:r>
      <w:r w:rsidRPr="009B2210">
        <w:rPr>
          <w:rFonts w:hint="eastAsia"/>
          <w:rtl/>
        </w:rPr>
        <w:t>هي</w:t>
      </w:r>
      <w:r w:rsidRPr="009B2210">
        <w:rPr>
          <w:rtl/>
        </w:rPr>
        <w:t xml:space="preserve"> </w:t>
      </w:r>
      <w:r w:rsidRPr="009B2210">
        <w:rPr>
          <w:rFonts w:hint="eastAsia"/>
          <w:rtl/>
        </w:rPr>
        <w:t>من</w:t>
      </w:r>
      <w:r w:rsidRPr="009B2210">
        <w:rPr>
          <w:rtl/>
        </w:rPr>
        <w:t xml:space="preserve"> </w:t>
      </w:r>
      <w:r w:rsidRPr="009B2210">
        <w:rPr>
          <w:rFonts w:hint="eastAsia"/>
          <w:rtl/>
        </w:rPr>
        <w:t>المحددات</w:t>
      </w:r>
      <w:r w:rsidRPr="009B2210">
        <w:rPr>
          <w:rtl/>
        </w:rPr>
        <w:t xml:space="preserve"> </w:t>
      </w:r>
      <w:r w:rsidRPr="009B2210">
        <w:rPr>
          <w:rFonts w:hint="eastAsia"/>
          <w:rtl/>
        </w:rPr>
        <w:t>التي</w:t>
      </w:r>
      <w:r w:rsidRPr="009B2210">
        <w:rPr>
          <w:rtl/>
        </w:rPr>
        <w:t xml:space="preserve"> </w:t>
      </w:r>
      <w:r w:rsidRPr="009B2210">
        <w:rPr>
          <w:rFonts w:hint="eastAsia"/>
          <w:rtl/>
        </w:rPr>
        <w:t>تيسر</w:t>
      </w:r>
      <w:r w:rsidRPr="009B2210">
        <w:rPr>
          <w:rtl/>
        </w:rPr>
        <w:t xml:space="preserve"> </w:t>
      </w:r>
      <w:r w:rsidRPr="009B2210">
        <w:rPr>
          <w:rFonts w:hint="eastAsia"/>
          <w:rtl/>
        </w:rPr>
        <w:t>الحمل</w:t>
      </w:r>
      <w:r w:rsidRPr="009B2210">
        <w:rPr>
          <w:rtl/>
        </w:rPr>
        <w:t xml:space="preserve"> </w:t>
      </w:r>
      <w:r w:rsidRPr="009B2210">
        <w:rPr>
          <w:rFonts w:hint="eastAsia"/>
          <w:rtl/>
        </w:rPr>
        <w:t>المبكر</w:t>
      </w:r>
      <w:r w:rsidRPr="009B2210">
        <w:rPr>
          <w:rtl/>
        </w:rPr>
        <w:t>.</w:t>
      </w:r>
    </w:p>
    <w:p w:rsidR="003C64BA" w:rsidRPr="009B2210" w:rsidRDefault="003C64BA" w:rsidP="003C64BA">
      <w:pPr>
        <w:pStyle w:val="SingleTxt"/>
        <w:rPr>
          <w:rtl/>
        </w:rPr>
      </w:pPr>
      <w:r w:rsidRPr="009B2210">
        <w:rPr>
          <w:rtl/>
        </w:rPr>
        <w:t>87</w:t>
      </w:r>
      <w:r>
        <w:rPr>
          <w:rFonts w:hint="cs"/>
          <w:rtl/>
        </w:rPr>
        <w:t xml:space="preserve"> </w:t>
      </w:r>
      <w:r w:rsidRPr="009B2210">
        <w:rPr>
          <w:rtl/>
        </w:rPr>
        <w:t>-</w:t>
      </w:r>
      <w:r w:rsidRPr="009B2210">
        <w:rPr>
          <w:rtl/>
        </w:rPr>
        <w:tab/>
      </w:r>
      <w:r w:rsidRPr="009B2210">
        <w:rPr>
          <w:rFonts w:hint="eastAsia"/>
          <w:rtl/>
        </w:rPr>
        <w:t>وفي</w:t>
      </w:r>
      <w:r w:rsidRPr="009B2210">
        <w:rPr>
          <w:rtl/>
        </w:rPr>
        <w:t xml:space="preserve"> </w:t>
      </w:r>
      <w:r w:rsidRPr="009B2210">
        <w:rPr>
          <w:rFonts w:hint="eastAsia"/>
          <w:rtl/>
        </w:rPr>
        <w:t>عام</w:t>
      </w:r>
      <w:r w:rsidRPr="009B2210">
        <w:rPr>
          <w:rtl/>
        </w:rPr>
        <w:t xml:space="preserve"> 2007</w:t>
      </w:r>
      <w:r w:rsidRPr="009B2210">
        <w:rPr>
          <w:rFonts w:hint="eastAsia"/>
          <w:rtl/>
        </w:rPr>
        <w:t>،</w:t>
      </w:r>
      <w:r w:rsidRPr="009B2210">
        <w:rPr>
          <w:rtl/>
        </w:rPr>
        <w:t xml:space="preserve"> </w:t>
      </w:r>
      <w:r w:rsidRPr="009B2210">
        <w:rPr>
          <w:rFonts w:hint="eastAsia"/>
          <w:rtl/>
        </w:rPr>
        <w:t>أتاح</w:t>
      </w:r>
      <w:r w:rsidRPr="009B2210">
        <w:rPr>
          <w:rtl/>
        </w:rPr>
        <w:t xml:space="preserve"> </w:t>
      </w:r>
      <w:r w:rsidRPr="009B2210">
        <w:rPr>
          <w:rFonts w:hint="eastAsia"/>
          <w:rtl/>
        </w:rPr>
        <w:t>تحليل</w:t>
      </w:r>
      <w:r w:rsidRPr="009B2210">
        <w:rPr>
          <w:rtl/>
        </w:rPr>
        <w:t xml:space="preserve"> </w:t>
      </w:r>
      <w:r w:rsidRPr="009B2210">
        <w:rPr>
          <w:rFonts w:hint="eastAsia"/>
          <w:rtl/>
        </w:rPr>
        <w:t>للحالة</w:t>
      </w:r>
      <w:r w:rsidRPr="009B2210">
        <w:rPr>
          <w:rtl/>
        </w:rPr>
        <w:t xml:space="preserve"> </w:t>
      </w:r>
      <w:r w:rsidRPr="009B2210">
        <w:rPr>
          <w:rFonts w:hint="eastAsia"/>
          <w:rtl/>
        </w:rPr>
        <w:t>أجري</w:t>
      </w:r>
      <w:r w:rsidRPr="009B2210">
        <w:rPr>
          <w:rtl/>
        </w:rPr>
        <w:t xml:space="preserve"> </w:t>
      </w:r>
      <w:r w:rsidRPr="009B2210">
        <w:rPr>
          <w:rFonts w:hint="eastAsia"/>
          <w:rtl/>
        </w:rPr>
        <w:t>لتقييم</w:t>
      </w:r>
      <w:r w:rsidRPr="009B2210">
        <w:rPr>
          <w:rtl/>
        </w:rPr>
        <w:t xml:space="preserve"> </w:t>
      </w:r>
      <w:r w:rsidRPr="009B2210">
        <w:rPr>
          <w:rFonts w:hint="eastAsia"/>
          <w:rtl/>
        </w:rPr>
        <w:t>جسامة</w:t>
      </w:r>
      <w:r w:rsidRPr="009B2210">
        <w:rPr>
          <w:rtl/>
        </w:rPr>
        <w:t xml:space="preserve"> </w:t>
      </w:r>
      <w:r w:rsidRPr="009B2210">
        <w:rPr>
          <w:rFonts w:hint="eastAsia"/>
          <w:rtl/>
        </w:rPr>
        <w:t>وآثار</w:t>
      </w:r>
      <w:r w:rsidRPr="009B2210">
        <w:rPr>
          <w:rtl/>
        </w:rPr>
        <w:t xml:space="preserve"> </w:t>
      </w:r>
      <w:r w:rsidRPr="009B2210">
        <w:rPr>
          <w:rFonts w:hint="eastAsia"/>
          <w:rtl/>
        </w:rPr>
        <w:t>الناسور</w:t>
      </w:r>
      <w:r w:rsidRPr="009B2210">
        <w:rPr>
          <w:rtl/>
        </w:rPr>
        <w:t xml:space="preserve"> </w:t>
      </w:r>
      <w:r w:rsidRPr="009B2210">
        <w:rPr>
          <w:rFonts w:hint="eastAsia"/>
          <w:rtl/>
        </w:rPr>
        <w:t>تقدير</w:t>
      </w:r>
      <w:r w:rsidRPr="009B2210">
        <w:rPr>
          <w:rtl/>
        </w:rPr>
        <w:t xml:space="preserve"> </w:t>
      </w:r>
      <w:r w:rsidRPr="009B2210">
        <w:rPr>
          <w:rFonts w:hint="eastAsia"/>
          <w:rtl/>
        </w:rPr>
        <w:t>عدد</w:t>
      </w:r>
      <w:r w:rsidRPr="009B2210">
        <w:rPr>
          <w:rtl/>
        </w:rPr>
        <w:t xml:space="preserve"> </w:t>
      </w:r>
      <w:r w:rsidRPr="009B2210">
        <w:rPr>
          <w:rFonts w:hint="eastAsia"/>
          <w:rtl/>
        </w:rPr>
        <w:t>الحالات</w:t>
      </w:r>
      <w:r w:rsidRPr="009B2210">
        <w:rPr>
          <w:rtl/>
        </w:rPr>
        <w:t xml:space="preserve"> </w:t>
      </w:r>
      <w:r w:rsidRPr="009B2210">
        <w:rPr>
          <w:rFonts w:hint="eastAsia"/>
          <w:rtl/>
        </w:rPr>
        <w:t>الجديدة</w:t>
      </w:r>
      <w:r w:rsidRPr="009B2210">
        <w:rPr>
          <w:rtl/>
        </w:rPr>
        <w:t xml:space="preserve"> </w:t>
      </w:r>
      <w:r w:rsidRPr="009B2210">
        <w:rPr>
          <w:rFonts w:hint="eastAsia"/>
          <w:rtl/>
        </w:rPr>
        <w:t>كل</w:t>
      </w:r>
      <w:r w:rsidRPr="009B2210">
        <w:rPr>
          <w:rtl/>
        </w:rPr>
        <w:t xml:space="preserve"> </w:t>
      </w:r>
      <w:r w:rsidRPr="009B2210">
        <w:rPr>
          <w:rFonts w:hint="eastAsia"/>
          <w:rtl/>
        </w:rPr>
        <w:t>سنة</w:t>
      </w:r>
      <w:r w:rsidRPr="009B2210">
        <w:rPr>
          <w:rtl/>
        </w:rPr>
        <w:t xml:space="preserve"> </w:t>
      </w:r>
      <w:r w:rsidRPr="009B2210">
        <w:rPr>
          <w:rFonts w:hint="eastAsia"/>
          <w:rtl/>
        </w:rPr>
        <w:t>ب</w:t>
      </w:r>
      <w:r>
        <w:rPr>
          <w:rFonts w:hint="cs"/>
          <w:rtl/>
        </w:rPr>
        <w:t>ـ 000 2</w:t>
      </w:r>
      <w:r w:rsidRPr="009B2210">
        <w:rPr>
          <w:rFonts w:hint="eastAsia"/>
          <w:rtl/>
        </w:rPr>
        <w:t>،</w:t>
      </w:r>
      <w:r w:rsidRPr="009B2210">
        <w:rPr>
          <w:rtl/>
        </w:rPr>
        <w:t xml:space="preserve"> </w:t>
      </w:r>
      <w:r w:rsidRPr="009B2210">
        <w:rPr>
          <w:rFonts w:hint="eastAsia"/>
          <w:rtl/>
        </w:rPr>
        <w:t>أي</w:t>
      </w:r>
      <w:r w:rsidRPr="009B2210">
        <w:rPr>
          <w:rtl/>
        </w:rPr>
        <w:t xml:space="preserve"> </w:t>
      </w:r>
      <w:r w:rsidRPr="009B2210">
        <w:rPr>
          <w:rFonts w:hint="eastAsia"/>
          <w:rtl/>
        </w:rPr>
        <w:t>بنسبة</w:t>
      </w:r>
      <w:r w:rsidRPr="009B2210">
        <w:rPr>
          <w:rtl/>
        </w:rPr>
        <w:t xml:space="preserve"> </w:t>
      </w:r>
      <w:r w:rsidRPr="009B2210">
        <w:rPr>
          <w:rFonts w:hint="eastAsia"/>
          <w:rtl/>
        </w:rPr>
        <w:t>حالتين</w:t>
      </w:r>
      <w:r w:rsidRPr="009B2210">
        <w:rPr>
          <w:rtl/>
        </w:rPr>
        <w:t xml:space="preserve"> </w:t>
      </w:r>
      <w:r w:rsidRPr="009B2210">
        <w:rPr>
          <w:rFonts w:hint="eastAsia"/>
          <w:rtl/>
        </w:rPr>
        <w:t>أو</w:t>
      </w:r>
      <w:r w:rsidRPr="009B2210">
        <w:rPr>
          <w:rtl/>
        </w:rPr>
        <w:t xml:space="preserve"> 3 </w:t>
      </w:r>
      <w:r w:rsidRPr="009B2210">
        <w:rPr>
          <w:rFonts w:hint="eastAsia"/>
          <w:rtl/>
        </w:rPr>
        <w:t>حالات</w:t>
      </w:r>
      <w:r w:rsidRPr="009B2210">
        <w:rPr>
          <w:rtl/>
        </w:rPr>
        <w:t xml:space="preserve"> </w:t>
      </w:r>
      <w:r w:rsidRPr="009B2210">
        <w:rPr>
          <w:rFonts w:hint="eastAsia"/>
          <w:rtl/>
        </w:rPr>
        <w:t>لكل</w:t>
      </w:r>
      <w:r w:rsidRPr="009B2210">
        <w:rPr>
          <w:rtl/>
        </w:rPr>
        <w:t xml:space="preserve"> </w:t>
      </w:r>
      <w:r>
        <w:rPr>
          <w:rFonts w:hint="cs"/>
          <w:rtl/>
        </w:rPr>
        <w:t>000 1</w:t>
      </w:r>
      <w:r w:rsidRPr="009B2210">
        <w:rPr>
          <w:rtl/>
        </w:rPr>
        <w:t xml:space="preserve"> </w:t>
      </w:r>
      <w:r w:rsidRPr="009B2210">
        <w:rPr>
          <w:rFonts w:hint="eastAsia"/>
          <w:rtl/>
        </w:rPr>
        <w:t>حالة</w:t>
      </w:r>
      <w:r w:rsidRPr="009B2210">
        <w:rPr>
          <w:rtl/>
        </w:rPr>
        <w:t xml:space="preserve"> </w:t>
      </w:r>
      <w:r w:rsidRPr="009B2210">
        <w:rPr>
          <w:rFonts w:hint="eastAsia"/>
          <w:rtl/>
        </w:rPr>
        <w:t>حمل</w:t>
      </w:r>
      <w:r w:rsidRPr="009B2210">
        <w:rPr>
          <w:rtl/>
        </w:rPr>
        <w:t>.</w:t>
      </w:r>
    </w:p>
    <w:p w:rsidR="003C64BA" w:rsidRPr="009B2210" w:rsidRDefault="003C64BA" w:rsidP="003C64BA">
      <w:pPr>
        <w:pStyle w:val="SingleTxt"/>
        <w:rPr>
          <w:rtl/>
        </w:rPr>
      </w:pPr>
      <w:r w:rsidRPr="009B2210">
        <w:rPr>
          <w:rtl/>
        </w:rPr>
        <w:t xml:space="preserve">88- </w:t>
      </w:r>
      <w:r w:rsidRPr="009B2210">
        <w:rPr>
          <w:rtl/>
        </w:rPr>
        <w:tab/>
      </w:r>
      <w:r w:rsidRPr="009B2210">
        <w:rPr>
          <w:rFonts w:hint="eastAsia"/>
          <w:rtl/>
        </w:rPr>
        <w:t>وفي</w:t>
      </w:r>
      <w:r w:rsidRPr="009B2210">
        <w:rPr>
          <w:rtl/>
        </w:rPr>
        <w:t xml:space="preserve"> </w:t>
      </w:r>
      <w:r w:rsidRPr="009B2210">
        <w:rPr>
          <w:rFonts w:hint="eastAsia"/>
          <w:rtl/>
        </w:rPr>
        <w:t>عام</w:t>
      </w:r>
      <w:r w:rsidRPr="009B2210">
        <w:rPr>
          <w:rtl/>
        </w:rPr>
        <w:t xml:space="preserve"> 2010</w:t>
      </w:r>
      <w:r w:rsidRPr="009B2210">
        <w:rPr>
          <w:rFonts w:hint="eastAsia"/>
          <w:rtl/>
        </w:rPr>
        <w:t>،</w:t>
      </w:r>
      <w:r w:rsidRPr="009B2210">
        <w:rPr>
          <w:rtl/>
        </w:rPr>
        <w:t xml:space="preserve"> </w:t>
      </w:r>
      <w:r w:rsidRPr="009B2210">
        <w:rPr>
          <w:rFonts w:hint="eastAsia"/>
          <w:rtl/>
        </w:rPr>
        <w:t>نفذ</w:t>
      </w:r>
      <w:r w:rsidRPr="009B2210">
        <w:rPr>
          <w:rtl/>
        </w:rPr>
        <w:t xml:space="preserve"> </w:t>
      </w:r>
      <w:r w:rsidRPr="009B2210">
        <w:rPr>
          <w:rFonts w:hint="eastAsia"/>
          <w:rtl/>
        </w:rPr>
        <w:t>مشروع</w:t>
      </w:r>
      <w:r w:rsidRPr="009B2210">
        <w:rPr>
          <w:rtl/>
        </w:rPr>
        <w:t xml:space="preserve"> </w:t>
      </w:r>
      <w:r w:rsidRPr="009B2210">
        <w:rPr>
          <w:rFonts w:hint="eastAsia"/>
          <w:rtl/>
        </w:rPr>
        <w:t>للقضاء</w:t>
      </w:r>
      <w:r w:rsidRPr="009B2210">
        <w:rPr>
          <w:rtl/>
        </w:rPr>
        <w:t xml:space="preserve"> </w:t>
      </w:r>
      <w:r w:rsidRPr="009B2210">
        <w:rPr>
          <w:rFonts w:hint="eastAsia"/>
          <w:rtl/>
        </w:rPr>
        <w:t>على</w:t>
      </w:r>
      <w:r w:rsidRPr="009B2210">
        <w:rPr>
          <w:rtl/>
        </w:rPr>
        <w:t xml:space="preserve"> </w:t>
      </w:r>
      <w:r w:rsidRPr="009B2210">
        <w:rPr>
          <w:rFonts w:hint="eastAsia"/>
          <w:rtl/>
        </w:rPr>
        <w:t>الناسور</w:t>
      </w:r>
      <w:r w:rsidRPr="009B2210">
        <w:rPr>
          <w:rtl/>
        </w:rPr>
        <w:t xml:space="preserve"> </w:t>
      </w:r>
      <w:r w:rsidRPr="009B2210">
        <w:rPr>
          <w:rFonts w:hint="eastAsia"/>
          <w:rtl/>
        </w:rPr>
        <w:t>تمثل</w:t>
      </w:r>
      <w:r w:rsidRPr="009B2210">
        <w:rPr>
          <w:rtl/>
        </w:rPr>
        <w:t xml:space="preserve"> </w:t>
      </w:r>
      <w:r w:rsidRPr="009B2210">
        <w:rPr>
          <w:rFonts w:hint="eastAsia"/>
          <w:rtl/>
        </w:rPr>
        <w:t>في</w:t>
      </w:r>
      <w:r w:rsidRPr="009B2210">
        <w:rPr>
          <w:rtl/>
        </w:rPr>
        <w:t xml:space="preserve"> </w:t>
      </w:r>
      <w:r w:rsidRPr="009B2210">
        <w:rPr>
          <w:rFonts w:hint="eastAsia"/>
          <w:rtl/>
        </w:rPr>
        <w:t>رعاية</w:t>
      </w:r>
      <w:r w:rsidRPr="009B2210">
        <w:rPr>
          <w:rtl/>
        </w:rPr>
        <w:t xml:space="preserve"> </w:t>
      </w:r>
      <w:r w:rsidRPr="009B2210">
        <w:rPr>
          <w:rFonts w:hint="eastAsia"/>
          <w:rtl/>
        </w:rPr>
        <w:t>مجانية</w:t>
      </w:r>
      <w:r w:rsidRPr="009B2210">
        <w:rPr>
          <w:rtl/>
        </w:rPr>
        <w:t xml:space="preserve"> </w:t>
      </w:r>
      <w:r w:rsidRPr="009B2210">
        <w:rPr>
          <w:rFonts w:hint="eastAsia"/>
          <w:rtl/>
        </w:rPr>
        <w:t>شملت</w:t>
      </w:r>
      <w:r w:rsidRPr="009B2210">
        <w:rPr>
          <w:rtl/>
        </w:rPr>
        <w:t xml:space="preserve"> </w:t>
      </w:r>
      <w:r w:rsidRPr="009B2210">
        <w:rPr>
          <w:rFonts w:hint="eastAsia"/>
          <w:rtl/>
        </w:rPr>
        <w:t>الجراحة</w:t>
      </w:r>
      <w:r w:rsidRPr="009B2210">
        <w:rPr>
          <w:rtl/>
        </w:rPr>
        <w:t xml:space="preserve"> </w:t>
      </w:r>
      <w:r w:rsidRPr="009B2210">
        <w:rPr>
          <w:rFonts w:hint="eastAsia"/>
          <w:rtl/>
        </w:rPr>
        <w:t>التقويمية</w:t>
      </w:r>
      <w:r w:rsidRPr="009B2210">
        <w:rPr>
          <w:rtl/>
        </w:rPr>
        <w:t xml:space="preserve"> </w:t>
      </w:r>
      <w:r w:rsidRPr="009B2210">
        <w:rPr>
          <w:rFonts w:hint="eastAsia"/>
          <w:rtl/>
        </w:rPr>
        <w:t>والإدماج</w:t>
      </w:r>
      <w:r w:rsidRPr="009B2210">
        <w:rPr>
          <w:rtl/>
        </w:rPr>
        <w:t xml:space="preserve"> </w:t>
      </w:r>
      <w:r w:rsidRPr="009B2210">
        <w:rPr>
          <w:rFonts w:hint="eastAsia"/>
          <w:rtl/>
        </w:rPr>
        <w:t>الاجتماعي</w:t>
      </w:r>
      <w:r w:rsidRPr="009B2210">
        <w:rPr>
          <w:rtl/>
        </w:rPr>
        <w:t xml:space="preserve"> </w:t>
      </w:r>
      <w:r w:rsidRPr="009B2210">
        <w:rPr>
          <w:rFonts w:hint="eastAsia"/>
          <w:rtl/>
        </w:rPr>
        <w:t>لعشر</w:t>
      </w:r>
      <w:r w:rsidRPr="009B2210">
        <w:rPr>
          <w:rtl/>
        </w:rPr>
        <w:t xml:space="preserve"> </w:t>
      </w:r>
      <w:r w:rsidRPr="009B2210">
        <w:rPr>
          <w:rFonts w:hint="eastAsia"/>
          <w:rtl/>
        </w:rPr>
        <w:t>نساء</w:t>
      </w:r>
      <w:r w:rsidRPr="009B2210">
        <w:rPr>
          <w:rtl/>
        </w:rPr>
        <w:t xml:space="preserve"> </w:t>
      </w:r>
      <w:r w:rsidRPr="009B2210">
        <w:rPr>
          <w:rFonts w:hint="eastAsia"/>
          <w:rtl/>
        </w:rPr>
        <w:t>يحملن</w:t>
      </w:r>
      <w:r w:rsidRPr="009B2210">
        <w:rPr>
          <w:rtl/>
        </w:rPr>
        <w:t xml:space="preserve"> </w:t>
      </w:r>
      <w:r w:rsidRPr="009B2210">
        <w:rPr>
          <w:rFonts w:hint="eastAsia"/>
          <w:rtl/>
        </w:rPr>
        <w:t>الناسور</w:t>
      </w:r>
      <w:r w:rsidRPr="009B2210">
        <w:rPr>
          <w:rtl/>
        </w:rPr>
        <w:t xml:space="preserve"> </w:t>
      </w:r>
      <w:r w:rsidRPr="009B2210">
        <w:rPr>
          <w:rFonts w:hint="eastAsia"/>
          <w:rtl/>
        </w:rPr>
        <w:t>وأصيلات</w:t>
      </w:r>
      <w:r w:rsidRPr="009B2210">
        <w:rPr>
          <w:rtl/>
        </w:rPr>
        <w:t xml:space="preserve"> 6 </w:t>
      </w:r>
      <w:r w:rsidRPr="009B2210">
        <w:rPr>
          <w:rFonts w:hint="eastAsia"/>
          <w:rtl/>
        </w:rPr>
        <w:t>مناطق</w:t>
      </w:r>
      <w:r w:rsidRPr="009B2210">
        <w:rPr>
          <w:rtl/>
        </w:rPr>
        <w:t xml:space="preserve"> </w:t>
      </w:r>
      <w:r w:rsidRPr="009B2210">
        <w:rPr>
          <w:rFonts w:hint="eastAsia"/>
          <w:rtl/>
        </w:rPr>
        <w:t>مختلفة</w:t>
      </w:r>
      <w:r w:rsidRPr="009B2210">
        <w:rPr>
          <w:rtl/>
        </w:rPr>
        <w:t>.</w:t>
      </w:r>
    </w:p>
    <w:p w:rsidR="003C64BA" w:rsidRPr="009B2210" w:rsidRDefault="003C64BA" w:rsidP="00B07672">
      <w:pPr>
        <w:pStyle w:val="SingleTxt"/>
        <w:rPr>
          <w:rtl/>
        </w:rPr>
      </w:pPr>
      <w:r w:rsidRPr="009B2210">
        <w:rPr>
          <w:rtl/>
        </w:rPr>
        <w:t>89</w:t>
      </w:r>
      <w:r>
        <w:rPr>
          <w:rFonts w:hint="cs"/>
          <w:rtl/>
        </w:rPr>
        <w:t xml:space="preserve"> </w:t>
      </w:r>
      <w:r w:rsidRPr="009B2210">
        <w:rPr>
          <w:rtl/>
        </w:rPr>
        <w:t>-</w:t>
      </w:r>
      <w:r>
        <w:rPr>
          <w:rFonts w:hint="cs"/>
          <w:rtl/>
        </w:rPr>
        <w:tab/>
      </w:r>
      <w:r w:rsidRPr="009B2210">
        <w:rPr>
          <w:rFonts w:hint="eastAsia"/>
          <w:rtl/>
        </w:rPr>
        <w:t>وفي</w:t>
      </w:r>
      <w:r w:rsidRPr="009B2210">
        <w:rPr>
          <w:rtl/>
        </w:rPr>
        <w:t xml:space="preserve"> </w:t>
      </w:r>
      <w:r w:rsidRPr="009B2210">
        <w:rPr>
          <w:rFonts w:hint="eastAsia"/>
          <w:rtl/>
        </w:rPr>
        <w:t>عام</w:t>
      </w:r>
      <w:r w:rsidRPr="009B2210">
        <w:rPr>
          <w:rtl/>
        </w:rPr>
        <w:t xml:space="preserve"> 2011</w:t>
      </w:r>
      <w:r w:rsidRPr="009B2210">
        <w:rPr>
          <w:rFonts w:hint="eastAsia"/>
          <w:rtl/>
        </w:rPr>
        <w:t>،</w:t>
      </w:r>
      <w:r w:rsidRPr="009B2210">
        <w:rPr>
          <w:rtl/>
        </w:rPr>
        <w:t xml:space="preserve"> </w:t>
      </w:r>
      <w:r w:rsidRPr="009B2210">
        <w:rPr>
          <w:rFonts w:hint="eastAsia"/>
          <w:rtl/>
        </w:rPr>
        <w:t>أتاحت</w:t>
      </w:r>
      <w:r w:rsidRPr="009B2210">
        <w:rPr>
          <w:rtl/>
        </w:rPr>
        <w:t xml:space="preserve"> </w:t>
      </w:r>
      <w:r w:rsidRPr="009B2210">
        <w:rPr>
          <w:rFonts w:hint="eastAsia"/>
          <w:rtl/>
        </w:rPr>
        <w:t>حملة</w:t>
      </w:r>
      <w:r w:rsidRPr="009B2210">
        <w:rPr>
          <w:rtl/>
        </w:rPr>
        <w:t xml:space="preserve"> </w:t>
      </w:r>
      <w:r w:rsidRPr="009B2210">
        <w:rPr>
          <w:rFonts w:hint="eastAsia"/>
          <w:rtl/>
        </w:rPr>
        <w:t>وطنية</w:t>
      </w:r>
      <w:r w:rsidRPr="009B2210">
        <w:rPr>
          <w:rtl/>
        </w:rPr>
        <w:t xml:space="preserve"> </w:t>
      </w:r>
      <w:r w:rsidRPr="009B2210">
        <w:rPr>
          <w:rFonts w:hint="eastAsia"/>
          <w:rtl/>
        </w:rPr>
        <w:t>نظمت</w:t>
      </w:r>
      <w:r w:rsidRPr="009B2210">
        <w:rPr>
          <w:rtl/>
        </w:rPr>
        <w:t xml:space="preserve"> </w:t>
      </w:r>
      <w:r w:rsidRPr="009B2210">
        <w:rPr>
          <w:rFonts w:hint="eastAsia"/>
          <w:rtl/>
        </w:rPr>
        <w:t>بتوليارا</w:t>
      </w:r>
      <w:r w:rsidRPr="009B2210">
        <w:rPr>
          <w:rtl/>
        </w:rPr>
        <w:t xml:space="preserve"> </w:t>
      </w:r>
      <w:r w:rsidRPr="009B2210">
        <w:rPr>
          <w:rFonts w:hint="eastAsia"/>
          <w:rtl/>
        </w:rPr>
        <w:t>وجمعت</w:t>
      </w:r>
      <w:r w:rsidRPr="009B2210">
        <w:rPr>
          <w:rtl/>
        </w:rPr>
        <w:t xml:space="preserve"> </w:t>
      </w:r>
      <w:r w:rsidRPr="009B2210">
        <w:rPr>
          <w:rFonts w:hint="eastAsia"/>
          <w:rtl/>
        </w:rPr>
        <w:t>بين</w:t>
      </w:r>
      <w:r w:rsidRPr="009B2210">
        <w:rPr>
          <w:rtl/>
        </w:rPr>
        <w:t xml:space="preserve"> 7 </w:t>
      </w:r>
      <w:r w:rsidRPr="009B2210">
        <w:rPr>
          <w:rFonts w:hint="eastAsia"/>
          <w:rtl/>
        </w:rPr>
        <w:t>مناطق</w:t>
      </w:r>
      <w:r w:rsidRPr="009B2210">
        <w:rPr>
          <w:rtl/>
        </w:rPr>
        <w:t xml:space="preserve"> </w:t>
      </w:r>
      <w:r w:rsidRPr="009B2210">
        <w:rPr>
          <w:rFonts w:hint="eastAsia"/>
          <w:rtl/>
        </w:rPr>
        <w:t>من</w:t>
      </w:r>
      <w:r w:rsidRPr="009B2210">
        <w:rPr>
          <w:rtl/>
        </w:rPr>
        <w:t xml:space="preserve"> </w:t>
      </w:r>
      <w:r w:rsidRPr="009B2210">
        <w:rPr>
          <w:rFonts w:hint="eastAsia"/>
          <w:rtl/>
        </w:rPr>
        <w:t>الجنوب</w:t>
      </w:r>
      <w:r w:rsidRPr="009B2210">
        <w:rPr>
          <w:rtl/>
        </w:rPr>
        <w:t xml:space="preserve"> </w:t>
      </w:r>
      <w:r w:rsidRPr="009B2210">
        <w:rPr>
          <w:rFonts w:hint="eastAsia"/>
          <w:rtl/>
        </w:rPr>
        <w:t>الشرقي</w:t>
      </w:r>
      <w:r w:rsidRPr="009B2210">
        <w:rPr>
          <w:rtl/>
        </w:rPr>
        <w:t xml:space="preserve"> </w:t>
      </w:r>
      <w:r w:rsidRPr="009B2210">
        <w:rPr>
          <w:rFonts w:hint="eastAsia"/>
          <w:rtl/>
        </w:rPr>
        <w:t>والجنوب</w:t>
      </w:r>
      <w:r w:rsidRPr="009B2210">
        <w:rPr>
          <w:rtl/>
        </w:rPr>
        <w:t xml:space="preserve"> </w:t>
      </w:r>
      <w:r w:rsidRPr="009B2210">
        <w:rPr>
          <w:rFonts w:hint="eastAsia"/>
          <w:rtl/>
        </w:rPr>
        <w:t>الغربي</w:t>
      </w:r>
      <w:r w:rsidRPr="009B2210">
        <w:rPr>
          <w:rtl/>
        </w:rPr>
        <w:t xml:space="preserve"> </w:t>
      </w:r>
      <w:r w:rsidRPr="009B2210">
        <w:rPr>
          <w:rFonts w:hint="eastAsia"/>
          <w:rtl/>
        </w:rPr>
        <w:t>من</w:t>
      </w:r>
      <w:r w:rsidRPr="009B2210">
        <w:rPr>
          <w:rtl/>
        </w:rPr>
        <w:t xml:space="preserve"> </w:t>
      </w:r>
      <w:r w:rsidRPr="009B2210">
        <w:rPr>
          <w:rFonts w:hint="eastAsia"/>
          <w:rtl/>
        </w:rPr>
        <w:t>مدغشقر</w:t>
      </w:r>
      <w:r w:rsidRPr="009B2210">
        <w:rPr>
          <w:rtl/>
        </w:rPr>
        <w:t xml:space="preserve"> (</w:t>
      </w:r>
      <w:r w:rsidRPr="009B2210">
        <w:rPr>
          <w:rFonts w:hint="eastAsia"/>
          <w:rtl/>
        </w:rPr>
        <w:t>آتسيمو</w:t>
      </w:r>
      <w:r w:rsidRPr="009B2210">
        <w:rPr>
          <w:rtl/>
        </w:rPr>
        <w:t xml:space="preserve"> </w:t>
      </w:r>
      <w:r w:rsidRPr="009B2210">
        <w:rPr>
          <w:rFonts w:hint="eastAsia"/>
          <w:rtl/>
        </w:rPr>
        <w:t>آندريفانا،</w:t>
      </w:r>
      <w:r w:rsidRPr="009B2210">
        <w:rPr>
          <w:rtl/>
        </w:rPr>
        <w:t xml:space="preserve"> </w:t>
      </w:r>
      <w:r w:rsidRPr="009B2210">
        <w:rPr>
          <w:rFonts w:hint="eastAsia"/>
          <w:rtl/>
        </w:rPr>
        <w:t>وآندروي،</w:t>
      </w:r>
      <w:r w:rsidRPr="009B2210">
        <w:rPr>
          <w:rtl/>
        </w:rPr>
        <w:t xml:space="preserve"> </w:t>
      </w:r>
      <w:r w:rsidRPr="009B2210">
        <w:rPr>
          <w:rFonts w:hint="eastAsia"/>
          <w:rtl/>
        </w:rPr>
        <w:t>وآنوزي،</w:t>
      </w:r>
      <w:r w:rsidRPr="009B2210">
        <w:rPr>
          <w:rtl/>
        </w:rPr>
        <w:t xml:space="preserve"> </w:t>
      </w:r>
      <w:r w:rsidRPr="009B2210">
        <w:rPr>
          <w:rFonts w:hint="eastAsia"/>
          <w:rtl/>
        </w:rPr>
        <w:t>وفاتوفافي</w:t>
      </w:r>
      <w:r w:rsidRPr="009B2210">
        <w:rPr>
          <w:rtl/>
        </w:rPr>
        <w:t xml:space="preserve"> </w:t>
      </w:r>
      <w:r w:rsidRPr="009B2210">
        <w:rPr>
          <w:rFonts w:hint="eastAsia"/>
          <w:rtl/>
        </w:rPr>
        <w:t>فيتوفيناني،</w:t>
      </w:r>
      <w:r w:rsidRPr="009B2210">
        <w:rPr>
          <w:rtl/>
        </w:rPr>
        <w:t xml:space="preserve"> </w:t>
      </w:r>
      <w:r w:rsidRPr="009B2210">
        <w:rPr>
          <w:rFonts w:hint="eastAsia"/>
          <w:rtl/>
        </w:rPr>
        <w:t>وآتسيمو</w:t>
      </w:r>
      <w:r w:rsidRPr="009B2210">
        <w:rPr>
          <w:rtl/>
        </w:rPr>
        <w:t xml:space="preserve"> </w:t>
      </w:r>
      <w:r w:rsidRPr="009B2210">
        <w:rPr>
          <w:rFonts w:hint="eastAsia"/>
          <w:rtl/>
        </w:rPr>
        <w:t>آتسينانانا،</w:t>
      </w:r>
      <w:r w:rsidRPr="009B2210">
        <w:rPr>
          <w:rtl/>
        </w:rPr>
        <w:t xml:space="preserve"> </w:t>
      </w:r>
      <w:r w:rsidRPr="009B2210">
        <w:rPr>
          <w:rFonts w:hint="eastAsia"/>
          <w:rtl/>
        </w:rPr>
        <w:t>وإيهورومبي،</w:t>
      </w:r>
      <w:r w:rsidRPr="009B2210">
        <w:rPr>
          <w:rtl/>
        </w:rPr>
        <w:t xml:space="preserve"> </w:t>
      </w:r>
      <w:r w:rsidRPr="009B2210">
        <w:rPr>
          <w:rFonts w:hint="eastAsia"/>
          <w:rtl/>
        </w:rPr>
        <w:t>ومينابي</w:t>
      </w:r>
      <w:r w:rsidRPr="009B2210">
        <w:rPr>
          <w:rtl/>
        </w:rPr>
        <w:t xml:space="preserve">) </w:t>
      </w:r>
      <w:r w:rsidRPr="009B2210">
        <w:rPr>
          <w:rFonts w:hint="eastAsia"/>
          <w:rtl/>
        </w:rPr>
        <w:t>المعالجة</w:t>
      </w:r>
      <w:r w:rsidRPr="009B2210">
        <w:rPr>
          <w:rtl/>
        </w:rPr>
        <w:t xml:space="preserve"> </w:t>
      </w:r>
      <w:r w:rsidRPr="009B2210">
        <w:rPr>
          <w:rFonts w:hint="eastAsia"/>
          <w:rtl/>
        </w:rPr>
        <w:t>المجانية</w:t>
      </w:r>
      <w:r w:rsidRPr="009B2210">
        <w:rPr>
          <w:rtl/>
        </w:rPr>
        <w:t xml:space="preserve"> </w:t>
      </w:r>
      <w:r w:rsidRPr="009B2210">
        <w:rPr>
          <w:rFonts w:hint="eastAsia"/>
          <w:rtl/>
        </w:rPr>
        <w:t>ل</w:t>
      </w:r>
      <w:r>
        <w:rPr>
          <w:rFonts w:hint="cs"/>
          <w:rtl/>
        </w:rPr>
        <w:t xml:space="preserve">ـ </w:t>
      </w:r>
      <w:r w:rsidRPr="009B2210">
        <w:rPr>
          <w:rtl/>
        </w:rPr>
        <w:t xml:space="preserve">106 </w:t>
      </w:r>
      <w:r w:rsidRPr="009B2210">
        <w:rPr>
          <w:rFonts w:hint="eastAsia"/>
          <w:rtl/>
        </w:rPr>
        <w:t>نساء</w:t>
      </w:r>
      <w:r w:rsidRPr="009B2210">
        <w:rPr>
          <w:rtl/>
        </w:rPr>
        <w:t xml:space="preserve"> </w:t>
      </w:r>
      <w:r w:rsidRPr="009B2210">
        <w:rPr>
          <w:rFonts w:hint="eastAsia"/>
          <w:rtl/>
        </w:rPr>
        <w:t>يحملن</w:t>
      </w:r>
      <w:r w:rsidRPr="009B2210">
        <w:rPr>
          <w:rtl/>
        </w:rPr>
        <w:t xml:space="preserve"> </w:t>
      </w:r>
      <w:r w:rsidRPr="009B2210">
        <w:rPr>
          <w:rFonts w:hint="eastAsia"/>
          <w:rtl/>
        </w:rPr>
        <w:t>الناسور،</w:t>
      </w:r>
      <w:r w:rsidRPr="009B2210">
        <w:rPr>
          <w:rtl/>
        </w:rPr>
        <w:t xml:space="preserve"> </w:t>
      </w:r>
      <w:r w:rsidRPr="009B2210">
        <w:rPr>
          <w:rFonts w:hint="eastAsia"/>
          <w:rtl/>
        </w:rPr>
        <w:t>وزيادة</w:t>
      </w:r>
      <w:r w:rsidRPr="009B2210">
        <w:rPr>
          <w:rtl/>
        </w:rPr>
        <w:t xml:space="preserve"> </w:t>
      </w:r>
      <w:r w:rsidRPr="009B2210">
        <w:rPr>
          <w:rFonts w:hint="eastAsia"/>
          <w:rtl/>
        </w:rPr>
        <w:t>عدد</w:t>
      </w:r>
      <w:r w:rsidRPr="009B2210">
        <w:rPr>
          <w:rtl/>
        </w:rPr>
        <w:t xml:space="preserve"> </w:t>
      </w:r>
      <w:r w:rsidRPr="009B2210">
        <w:rPr>
          <w:rFonts w:hint="eastAsia"/>
          <w:rtl/>
        </w:rPr>
        <w:t>المستشفيات</w:t>
      </w:r>
      <w:r w:rsidRPr="009B2210">
        <w:rPr>
          <w:rtl/>
        </w:rPr>
        <w:t xml:space="preserve"> </w:t>
      </w:r>
      <w:r w:rsidRPr="009B2210">
        <w:rPr>
          <w:rFonts w:hint="eastAsia"/>
          <w:rtl/>
        </w:rPr>
        <w:t>التي</w:t>
      </w:r>
      <w:r w:rsidRPr="009B2210">
        <w:rPr>
          <w:rtl/>
        </w:rPr>
        <w:t xml:space="preserve"> </w:t>
      </w:r>
      <w:r w:rsidRPr="009B2210">
        <w:rPr>
          <w:rFonts w:hint="eastAsia"/>
          <w:rtl/>
        </w:rPr>
        <w:t>تتولى</w:t>
      </w:r>
      <w:r w:rsidRPr="009B2210">
        <w:rPr>
          <w:rtl/>
        </w:rPr>
        <w:t xml:space="preserve"> </w:t>
      </w:r>
      <w:r w:rsidRPr="009B2210">
        <w:rPr>
          <w:rFonts w:hint="eastAsia"/>
          <w:rtl/>
        </w:rPr>
        <w:t>رعاية</w:t>
      </w:r>
      <w:r w:rsidRPr="009B2210">
        <w:rPr>
          <w:rtl/>
        </w:rPr>
        <w:t xml:space="preserve"> </w:t>
      </w:r>
      <w:r w:rsidRPr="009B2210">
        <w:rPr>
          <w:rFonts w:hint="eastAsia"/>
          <w:rtl/>
        </w:rPr>
        <w:t>حالات</w:t>
      </w:r>
      <w:r w:rsidRPr="009B2210">
        <w:rPr>
          <w:rtl/>
        </w:rPr>
        <w:t xml:space="preserve"> </w:t>
      </w:r>
      <w:r w:rsidRPr="009B2210">
        <w:rPr>
          <w:rFonts w:hint="eastAsia"/>
          <w:rtl/>
        </w:rPr>
        <w:t>الناسور</w:t>
      </w:r>
      <w:r w:rsidRPr="009B2210">
        <w:rPr>
          <w:rtl/>
        </w:rPr>
        <w:t xml:space="preserve"> </w:t>
      </w:r>
      <w:r w:rsidRPr="009B2210">
        <w:rPr>
          <w:rFonts w:hint="eastAsia"/>
          <w:rtl/>
        </w:rPr>
        <w:t>من</w:t>
      </w:r>
      <w:r w:rsidRPr="009B2210">
        <w:rPr>
          <w:rtl/>
        </w:rPr>
        <w:t xml:space="preserve"> 2 </w:t>
      </w:r>
      <w:r w:rsidRPr="009B2210">
        <w:rPr>
          <w:rFonts w:hint="eastAsia"/>
          <w:rtl/>
        </w:rPr>
        <w:t>إلى</w:t>
      </w:r>
      <w:r w:rsidRPr="009B2210">
        <w:rPr>
          <w:rtl/>
        </w:rPr>
        <w:t xml:space="preserve"> 14</w:t>
      </w:r>
      <w:r w:rsidR="00B07672">
        <w:rPr>
          <w:rFonts w:hint="cs"/>
          <w:rtl/>
        </w:rPr>
        <w:t>.</w:t>
      </w:r>
    </w:p>
    <w:p w:rsidR="003C64BA" w:rsidRPr="009B2210" w:rsidRDefault="003C64BA" w:rsidP="003C64BA">
      <w:pPr>
        <w:pStyle w:val="SingleTxt"/>
        <w:rPr>
          <w:rtl/>
        </w:rPr>
      </w:pPr>
      <w:r w:rsidRPr="009B2210">
        <w:rPr>
          <w:rtl/>
        </w:rPr>
        <w:t>90</w:t>
      </w:r>
      <w:r>
        <w:rPr>
          <w:rFonts w:hint="cs"/>
          <w:rtl/>
        </w:rPr>
        <w:t xml:space="preserve"> </w:t>
      </w:r>
      <w:r w:rsidRPr="009B2210">
        <w:rPr>
          <w:rtl/>
        </w:rPr>
        <w:t>-</w:t>
      </w:r>
      <w:r>
        <w:rPr>
          <w:rFonts w:hint="cs"/>
          <w:rtl/>
        </w:rPr>
        <w:tab/>
      </w:r>
      <w:r w:rsidRPr="009B2210">
        <w:rPr>
          <w:rFonts w:hint="eastAsia"/>
          <w:rtl/>
        </w:rPr>
        <w:t>وفي</w:t>
      </w:r>
      <w:r w:rsidRPr="009B2210">
        <w:rPr>
          <w:rtl/>
        </w:rPr>
        <w:t xml:space="preserve"> </w:t>
      </w:r>
      <w:r w:rsidRPr="009B2210">
        <w:rPr>
          <w:rFonts w:hint="eastAsia"/>
          <w:rtl/>
        </w:rPr>
        <w:t>عام</w:t>
      </w:r>
      <w:r w:rsidRPr="009B2210">
        <w:rPr>
          <w:rtl/>
        </w:rPr>
        <w:t xml:space="preserve"> 2012</w:t>
      </w:r>
      <w:r w:rsidRPr="009B2210">
        <w:rPr>
          <w:rFonts w:hint="eastAsia"/>
          <w:rtl/>
        </w:rPr>
        <w:t>،</w:t>
      </w:r>
      <w:r w:rsidRPr="009B2210">
        <w:rPr>
          <w:rtl/>
        </w:rPr>
        <w:t xml:space="preserve"> </w:t>
      </w:r>
      <w:r w:rsidRPr="009B2210">
        <w:rPr>
          <w:rFonts w:hint="eastAsia"/>
          <w:rtl/>
        </w:rPr>
        <w:t>أدمج</w:t>
      </w:r>
      <w:r w:rsidRPr="009B2210">
        <w:rPr>
          <w:rtl/>
        </w:rPr>
        <w:t xml:space="preserve"> </w:t>
      </w:r>
      <w:r w:rsidRPr="009B2210">
        <w:rPr>
          <w:rFonts w:hint="eastAsia"/>
          <w:rtl/>
        </w:rPr>
        <w:t>إحصاء</w:t>
      </w:r>
      <w:r w:rsidRPr="009B2210">
        <w:rPr>
          <w:rtl/>
        </w:rPr>
        <w:t xml:space="preserve"> </w:t>
      </w:r>
      <w:r w:rsidRPr="009B2210">
        <w:rPr>
          <w:rFonts w:hint="eastAsia"/>
          <w:rtl/>
        </w:rPr>
        <w:t>عدد</w:t>
      </w:r>
      <w:r w:rsidRPr="009B2210">
        <w:rPr>
          <w:rtl/>
        </w:rPr>
        <w:t xml:space="preserve"> </w:t>
      </w:r>
      <w:r w:rsidRPr="009B2210">
        <w:rPr>
          <w:rFonts w:hint="eastAsia"/>
          <w:rtl/>
        </w:rPr>
        <w:t>النساء</w:t>
      </w:r>
      <w:r w:rsidRPr="009B2210">
        <w:rPr>
          <w:rtl/>
        </w:rPr>
        <w:t xml:space="preserve"> </w:t>
      </w:r>
      <w:r w:rsidRPr="009B2210">
        <w:rPr>
          <w:rFonts w:hint="eastAsia"/>
          <w:rtl/>
        </w:rPr>
        <w:t>اللاتي</w:t>
      </w:r>
      <w:r w:rsidRPr="009B2210">
        <w:rPr>
          <w:rtl/>
        </w:rPr>
        <w:t xml:space="preserve"> </w:t>
      </w:r>
      <w:r w:rsidRPr="009B2210">
        <w:rPr>
          <w:rFonts w:hint="eastAsia"/>
          <w:rtl/>
        </w:rPr>
        <w:t>يحملن</w:t>
      </w:r>
      <w:r w:rsidRPr="009B2210">
        <w:rPr>
          <w:rtl/>
        </w:rPr>
        <w:t xml:space="preserve"> </w:t>
      </w:r>
      <w:r w:rsidRPr="009B2210">
        <w:rPr>
          <w:rFonts w:hint="eastAsia"/>
          <w:rtl/>
        </w:rPr>
        <w:t>الناسور</w:t>
      </w:r>
      <w:r w:rsidRPr="009B2210">
        <w:rPr>
          <w:rtl/>
        </w:rPr>
        <w:t xml:space="preserve"> </w:t>
      </w:r>
      <w:r w:rsidRPr="009B2210">
        <w:rPr>
          <w:rFonts w:hint="eastAsia"/>
          <w:rtl/>
        </w:rPr>
        <w:t>في</w:t>
      </w:r>
      <w:r w:rsidRPr="009B2210">
        <w:rPr>
          <w:rtl/>
        </w:rPr>
        <w:t xml:space="preserve"> </w:t>
      </w:r>
      <w:r w:rsidRPr="009B2210">
        <w:rPr>
          <w:rFonts w:hint="eastAsia"/>
          <w:rtl/>
        </w:rPr>
        <w:t>أسبوع</w:t>
      </w:r>
      <w:r w:rsidRPr="009B2210">
        <w:rPr>
          <w:rtl/>
        </w:rPr>
        <w:t xml:space="preserve"> </w:t>
      </w:r>
      <w:r w:rsidRPr="009B2210">
        <w:rPr>
          <w:rFonts w:hint="eastAsia"/>
          <w:rtl/>
        </w:rPr>
        <w:t>صحة</w:t>
      </w:r>
      <w:r w:rsidRPr="009B2210">
        <w:rPr>
          <w:rtl/>
        </w:rPr>
        <w:t xml:space="preserve"> </w:t>
      </w:r>
      <w:r w:rsidRPr="009B2210">
        <w:rPr>
          <w:rFonts w:hint="eastAsia"/>
          <w:rtl/>
        </w:rPr>
        <w:t>الأم</w:t>
      </w:r>
      <w:r w:rsidRPr="009B2210">
        <w:rPr>
          <w:rtl/>
        </w:rPr>
        <w:t xml:space="preserve"> </w:t>
      </w:r>
      <w:r w:rsidRPr="009B2210">
        <w:rPr>
          <w:rFonts w:hint="eastAsia"/>
          <w:rtl/>
        </w:rPr>
        <w:t>والطفل</w:t>
      </w:r>
      <w:r w:rsidRPr="009B2210">
        <w:rPr>
          <w:rtl/>
        </w:rPr>
        <w:t xml:space="preserve"> </w:t>
      </w:r>
      <w:r w:rsidRPr="009B2210">
        <w:rPr>
          <w:rFonts w:hint="eastAsia"/>
          <w:rtl/>
        </w:rPr>
        <w:t>وتم</w:t>
      </w:r>
      <w:r w:rsidRPr="009B2210">
        <w:rPr>
          <w:rtl/>
        </w:rPr>
        <w:t xml:space="preserve"> </w:t>
      </w:r>
      <w:r w:rsidRPr="009B2210">
        <w:rPr>
          <w:rFonts w:hint="eastAsia"/>
          <w:rtl/>
        </w:rPr>
        <w:t>حصر</w:t>
      </w:r>
      <w:r w:rsidRPr="009B2210">
        <w:rPr>
          <w:rtl/>
        </w:rPr>
        <w:t xml:space="preserve"> 589 </w:t>
      </w:r>
      <w:r w:rsidRPr="009B2210">
        <w:rPr>
          <w:rFonts w:hint="eastAsia"/>
          <w:rtl/>
        </w:rPr>
        <w:t>حالة</w:t>
      </w:r>
      <w:r w:rsidRPr="009B2210">
        <w:rPr>
          <w:rtl/>
        </w:rPr>
        <w:t xml:space="preserve"> </w:t>
      </w:r>
      <w:r w:rsidRPr="009B2210">
        <w:rPr>
          <w:rFonts w:hint="eastAsia"/>
          <w:rtl/>
        </w:rPr>
        <w:t>جرت</w:t>
      </w:r>
      <w:r w:rsidRPr="009B2210">
        <w:rPr>
          <w:rtl/>
        </w:rPr>
        <w:t xml:space="preserve"> </w:t>
      </w:r>
      <w:r w:rsidRPr="009B2210">
        <w:rPr>
          <w:rFonts w:hint="eastAsia"/>
          <w:rtl/>
        </w:rPr>
        <w:t>معالجة</w:t>
      </w:r>
      <w:r w:rsidRPr="009B2210">
        <w:rPr>
          <w:rtl/>
        </w:rPr>
        <w:t xml:space="preserve"> 265 </w:t>
      </w:r>
      <w:r w:rsidRPr="009B2210">
        <w:rPr>
          <w:rFonts w:hint="eastAsia"/>
          <w:rtl/>
        </w:rPr>
        <w:t>منها</w:t>
      </w:r>
      <w:r w:rsidRPr="009B2210">
        <w:rPr>
          <w:rtl/>
        </w:rPr>
        <w:t xml:space="preserve">. </w:t>
      </w:r>
      <w:r w:rsidRPr="009B2210">
        <w:rPr>
          <w:rFonts w:hint="eastAsia"/>
          <w:rtl/>
        </w:rPr>
        <w:t>وجرى</w:t>
      </w:r>
      <w:r w:rsidRPr="009B2210">
        <w:rPr>
          <w:rtl/>
        </w:rPr>
        <w:t xml:space="preserve"> </w:t>
      </w:r>
      <w:r w:rsidRPr="009B2210">
        <w:rPr>
          <w:rFonts w:hint="eastAsia"/>
          <w:rtl/>
        </w:rPr>
        <w:t>إعداد</w:t>
      </w:r>
      <w:r w:rsidRPr="009B2210">
        <w:rPr>
          <w:rtl/>
        </w:rPr>
        <w:t xml:space="preserve"> </w:t>
      </w:r>
      <w:r w:rsidRPr="009B2210">
        <w:rPr>
          <w:rFonts w:hint="eastAsia"/>
          <w:rtl/>
        </w:rPr>
        <w:t>الخطة</w:t>
      </w:r>
      <w:r w:rsidRPr="009B2210">
        <w:rPr>
          <w:rtl/>
        </w:rPr>
        <w:t xml:space="preserve"> </w:t>
      </w:r>
      <w:r w:rsidR="00B07672">
        <w:rPr>
          <w:rFonts w:hint="eastAsia"/>
          <w:rtl/>
        </w:rPr>
        <w:t>ال</w:t>
      </w:r>
      <w:r w:rsidR="00B07672">
        <w:rPr>
          <w:rFonts w:hint="cs"/>
          <w:rtl/>
        </w:rPr>
        <w:t>ا</w:t>
      </w:r>
      <w:r w:rsidRPr="009B2210">
        <w:rPr>
          <w:rFonts w:hint="eastAsia"/>
          <w:rtl/>
        </w:rPr>
        <w:t>ستراتيجية</w:t>
      </w:r>
      <w:r w:rsidRPr="009B2210">
        <w:rPr>
          <w:rtl/>
        </w:rPr>
        <w:t xml:space="preserve"> </w:t>
      </w:r>
      <w:r w:rsidRPr="009B2210">
        <w:rPr>
          <w:rFonts w:hint="eastAsia"/>
          <w:rtl/>
        </w:rPr>
        <w:t>الوطنية</w:t>
      </w:r>
      <w:r w:rsidRPr="009B2210">
        <w:rPr>
          <w:rtl/>
        </w:rPr>
        <w:t xml:space="preserve"> </w:t>
      </w:r>
      <w:r w:rsidRPr="009B2210">
        <w:rPr>
          <w:rFonts w:hint="eastAsia"/>
          <w:rtl/>
        </w:rPr>
        <w:t>للقضاء</w:t>
      </w:r>
      <w:r w:rsidRPr="009B2210">
        <w:rPr>
          <w:rtl/>
        </w:rPr>
        <w:t xml:space="preserve"> </w:t>
      </w:r>
      <w:r w:rsidRPr="009B2210">
        <w:rPr>
          <w:rFonts w:hint="eastAsia"/>
          <w:rtl/>
        </w:rPr>
        <w:t>على</w:t>
      </w:r>
      <w:r w:rsidRPr="009B2210">
        <w:rPr>
          <w:rtl/>
        </w:rPr>
        <w:t xml:space="preserve"> </w:t>
      </w:r>
      <w:r w:rsidRPr="009B2210">
        <w:rPr>
          <w:rFonts w:hint="eastAsia"/>
          <w:rtl/>
        </w:rPr>
        <w:t>الناسور</w:t>
      </w:r>
      <w:r w:rsidRPr="009B2210">
        <w:rPr>
          <w:rtl/>
        </w:rPr>
        <w:t xml:space="preserve"> </w:t>
      </w:r>
      <w:r w:rsidR="00B07672">
        <w:rPr>
          <w:rFonts w:hint="eastAsia"/>
          <w:rtl/>
        </w:rPr>
        <w:t>لل</w:t>
      </w:r>
      <w:r w:rsidR="00B07672">
        <w:rPr>
          <w:rFonts w:hint="cs"/>
          <w:rtl/>
        </w:rPr>
        <w:t>ا</w:t>
      </w:r>
      <w:r w:rsidRPr="009B2210">
        <w:rPr>
          <w:rFonts w:hint="eastAsia"/>
          <w:rtl/>
        </w:rPr>
        <w:t>ضطلاع</w:t>
      </w:r>
      <w:r w:rsidRPr="009B2210">
        <w:rPr>
          <w:rtl/>
        </w:rPr>
        <w:t xml:space="preserve"> </w:t>
      </w:r>
      <w:r w:rsidRPr="009B2210">
        <w:rPr>
          <w:rFonts w:hint="eastAsia"/>
          <w:rtl/>
        </w:rPr>
        <w:t>بأنشطة</w:t>
      </w:r>
      <w:r w:rsidRPr="009B2210">
        <w:rPr>
          <w:rtl/>
        </w:rPr>
        <w:t xml:space="preserve"> </w:t>
      </w:r>
      <w:r w:rsidRPr="009B2210">
        <w:rPr>
          <w:rFonts w:hint="eastAsia"/>
          <w:rtl/>
        </w:rPr>
        <w:t>وقائية</w:t>
      </w:r>
      <w:r w:rsidRPr="009B2210">
        <w:rPr>
          <w:rtl/>
        </w:rPr>
        <w:t xml:space="preserve"> </w:t>
      </w:r>
      <w:r w:rsidRPr="009B2210">
        <w:rPr>
          <w:rFonts w:hint="eastAsia"/>
          <w:rtl/>
        </w:rPr>
        <w:t>وعلاجية</w:t>
      </w:r>
      <w:r w:rsidRPr="009B2210">
        <w:rPr>
          <w:rtl/>
        </w:rPr>
        <w:t xml:space="preserve"> </w:t>
      </w:r>
      <w:r w:rsidRPr="009B2210">
        <w:rPr>
          <w:rFonts w:hint="eastAsia"/>
          <w:rtl/>
        </w:rPr>
        <w:t>وأنشطة</w:t>
      </w:r>
      <w:r w:rsidRPr="009B2210">
        <w:rPr>
          <w:rtl/>
        </w:rPr>
        <w:t xml:space="preserve"> </w:t>
      </w:r>
      <w:r w:rsidRPr="009B2210">
        <w:rPr>
          <w:rFonts w:hint="eastAsia"/>
          <w:rtl/>
        </w:rPr>
        <w:t>إدماج</w:t>
      </w:r>
      <w:r w:rsidRPr="009B2210">
        <w:rPr>
          <w:rtl/>
        </w:rPr>
        <w:t xml:space="preserve"> </w:t>
      </w:r>
      <w:r w:rsidRPr="009B2210">
        <w:rPr>
          <w:rFonts w:hint="eastAsia"/>
          <w:rtl/>
        </w:rPr>
        <w:t>اجتماعي</w:t>
      </w:r>
      <w:r w:rsidRPr="009B2210">
        <w:rPr>
          <w:rtl/>
        </w:rPr>
        <w:t xml:space="preserve"> </w:t>
      </w:r>
      <w:r w:rsidRPr="009B2210">
        <w:rPr>
          <w:rFonts w:hint="eastAsia"/>
          <w:rtl/>
        </w:rPr>
        <w:t>مع</w:t>
      </w:r>
      <w:r w:rsidRPr="009B2210">
        <w:rPr>
          <w:rtl/>
        </w:rPr>
        <w:t xml:space="preserve"> </w:t>
      </w:r>
      <w:r w:rsidRPr="009B2210">
        <w:rPr>
          <w:rFonts w:hint="eastAsia"/>
          <w:rtl/>
        </w:rPr>
        <w:t>الرعاية</w:t>
      </w:r>
      <w:r w:rsidRPr="009B2210">
        <w:rPr>
          <w:rtl/>
        </w:rPr>
        <w:t xml:space="preserve"> </w:t>
      </w:r>
      <w:r w:rsidRPr="009B2210">
        <w:rPr>
          <w:rFonts w:hint="eastAsia"/>
          <w:rtl/>
        </w:rPr>
        <w:t>النفسية</w:t>
      </w:r>
      <w:r w:rsidRPr="009B2210">
        <w:rPr>
          <w:rtl/>
        </w:rPr>
        <w:t xml:space="preserve"> </w:t>
      </w:r>
      <w:r w:rsidRPr="009B2210">
        <w:rPr>
          <w:rFonts w:hint="eastAsia"/>
          <w:rtl/>
        </w:rPr>
        <w:t>وستتولى</w:t>
      </w:r>
      <w:r w:rsidRPr="009B2210">
        <w:rPr>
          <w:rtl/>
        </w:rPr>
        <w:t xml:space="preserve"> </w:t>
      </w:r>
      <w:r w:rsidRPr="009B2210">
        <w:rPr>
          <w:rFonts w:hint="eastAsia"/>
          <w:rtl/>
        </w:rPr>
        <w:t>تنفيذه</w:t>
      </w:r>
      <w:r w:rsidRPr="009B2210">
        <w:rPr>
          <w:rtl/>
        </w:rPr>
        <w:t xml:space="preserve"> </w:t>
      </w:r>
      <w:r w:rsidRPr="009B2210">
        <w:rPr>
          <w:rFonts w:hint="eastAsia"/>
          <w:rtl/>
        </w:rPr>
        <w:t>وزارة</w:t>
      </w:r>
      <w:r w:rsidRPr="009B2210">
        <w:rPr>
          <w:rtl/>
        </w:rPr>
        <w:t xml:space="preserve"> </w:t>
      </w:r>
      <w:r w:rsidRPr="009B2210">
        <w:rPr>
          <w:rFonts w:hint="eastAsia"/>
          <w:rtl/>
        </w:rPr>
        <w:t>الصحة</w:t>
      </w:r>
      <w:r w:rsidRPr="009B2210">
        <w:rPr>
          <w:rtl/>
        </w:rPr>
        <w:t xml:space="preserve"> </w:t>
      </w:r>
      <w:r w:rsidRPr="009B2210">
        <w:rPr>
          <w:rFonts w:hint="eastAsia"/>
          <w:rtl/>
        </w:rPr>
        <w:t>العمومية</w:t>
      </w:r>
      <w:r w:rsidRPr="009B2210">
        <w:rPr>
          <w:rtl/>
        </w:rPr>
        <w:t xml:space="preserve"> </w:t>
      </w:r>
      <w:r w:rsidRPr="009B2210">
        <w:rPr>
          <w:rFonts w:hint="eastAsia"/>
          <w:rtl/>
        </w:rPr>
        <w:t>بالتعاون</w:t>
      </w:r>
      <w:r w:rsidRPr="009B2210">
        <w:rPr>
          <w:rtl/>
        </w:rPr>
        <w:t xml:space="preserve"> </w:t>
      </w:r>
      <w:r w:rsidRPr="009B2210">
        <w:rPr>
          <w:rFonts w:hint="eastAsia"/>
          <w:rtl/>
        </w:rPr>
        <w:t>مع</w:t>
      </w:r>
      <w:r w:rsidRPr="009B2210">
        <w:rPr>
          <w:rtl/>
        </w:rPr>
        <w:t xml:space="preserve"> </w:t>
      </w:r>
      <w:r w:rsidRPr="009B2210">
        <w:rPr>
          <w:rFonts w:hint="eastAsia"/>
          <w:rtl/>
        </w:rPr>
        <w:t>الوزارات</w:t>
      </w:r>
      <w:r w:rsidRPr="009B2210">
        <w:rPr>
          <w:rtl/>
        </w:rPr>
        <w:t xml:space="preserve"> </w:t>
      </w:r>
      <w:r w:rsidRPr="009B2210">
        <w:rPr>
          <w:rFonts w:hint="eastAsia"/>
          <w:rtl/>
        </w:rPr>
        <w:t>المعنية</w:t>
      </w:r>
      <w:r w:rsidRPr="009B2210">
        <w:rPr>
          <w:rtl/>
        </w:rPr>
        <w:t xml:space="preserve"> </w:t>
      </w:r>
      <w:r w:rsidRPr="009B2210">
        <w:rPr>
          <w:rFonts w:hint="eastAsia"/>
          <w:rtl/>
        </w:rPr>
        <w:t>الأخرى،</w:t>
      </w:r>
      <w:r w:rsidRPr="009B2210">
        <w:rPr>
          <w:rtl/>
        </w:rPr>
        <w:t xml:space="preserve"> </w:t>
      </w:r>
      <w:r w:rsidRPr="009B2210">
        <w:rPr>
          <w:rFonts w:hint="eastAsia"/>
          <w:rtl/>
        </w:rPr>
        <w:t>والشركاء</w:t>
      </w:r>
      <w:r w:rsidRPr="009B2210">
        <w:rPr>
          <w:rtl/>
        </w:rPr>
        <w:t xml:space="preserve"> </w:t>
      </w:r>
      <w:r w:rsidRPr="009B2210">
        <w:rPr>
          <w:rFonts w:hint="eastAsia"/>
          <w:rtl/>
        </w:rPr>
        <w:t>مثل</w:t>
      </w:r>
      <w:r w:rsidRPr="009B2210">
        <w:rPr>
          <w:rtl/>
        </w:rPr>
        <w:t xml:space="preserve"> </w:t>
      </w:r>
      <w:r w:rsidRPr="009B2210">
        <w:rPr>
          <w:rFonts w:hint="eastAsia"/>
          <w:rtl/>
        </w:rPr>
        <w:t>منظومة</w:t>
      </w:r>
      <w:r w:rsidRPr="009B2210">
        <w:rPr>
          <w:rtl/>
        </w:rPr>
        <w:t xml:space="preserve"> </w:t>
      </w:r>
      <w:r w:rsidRPr="009B2210">
        <w:rPr>
          <w:rFonts w:hint="eastAsia"/>
          <w:rtl/>
        </w:rPr>
        <w:t>الأمم</w:t>
      </w:r>
      <w:r w:rsidRPr="009B2210">
        <w:rPr>
          <w:rtl/>
        </w:rPr>
        <w:t xml:space="preserve"> </w:t>
      </w:r>
      <w:r w:rsidRPr="009B2210">
        <w:rPr>
          <w:rFonts w:hint="eastAsia"/>
          <w:rtl/>
        </w:rPr>
        <w:t>المتحدة</w:t>
      </w:r>
      <w:r w:rsidRPr="009B2210">
        <w:rPr>
          <w:rtl/>
        </w:rPr>
        <w:t xml:space="preserve"> </w:t>
      </w:r>
      <w:r w:rsidRPr="009B2210">
        <w:rPr>
          <w:rFonts w:hint="eastAsia"/>
          <w:rtl/>
        </w:rPr>
        <w:t>والمنظمات</w:t>
      </w:r>
      <w:r w:rsidRPr="009B2210">
        <w:rPr>
          <w:rtl/>
        </w:rPr>
        <w:t xml:space="preserve"> </w:t>
      </w:r>
      <w:r w:rsidRPr="009B2210">
        <w:rPr>
          <w:rFonts w:hint="eastAsia"/>
          <w:rtl/>
        </w:rPr>
        <w:t>غير</w:t>
      </w:r>
      <w:r w:rsidRPr="009B2210">
        <w:rPr>
          <w:rtl/>
        </w:rPr>
        <w:t xml:space="preserve"> </w:t>
      </w:r>
      <w:r w:rsidRPr="009B2210">
        <w:rPr>
          <w:rFonts w:hint="eastAsia"/>
          <w:rtl/>
        </w:rPr>
        <w:t>الحكومية</w:t>
      </w:r>
      <w:r w:rsidRPr="009B2210">
        <w:rPr>
          <w:rtl/>
        </w:rPr>
        <w:t xml:space="preserve"> </w:t>
      </w:r>
      <w:r w:rsidRPr="009B2210">
        <w:rPr>
          <w:rFonts w:hint="eastAsia"/>
          <w:rtl/>
        </w:rPr>
        <w:t>الوطنية</w:t>
      </w:r>
      <w:r w:rsidRPr="009B2210">
        <w:rPr>
          <w:rtl/>
        </w:rPr>
        <w:t xml:space="preserve"> </w:t>
      </w:r>
      <w:r w:rsidRPr="009B2210">
        <w:rPr>
          <w:rFonts w:hint="eastAsia"/>
          <w:rtl/>
        </w:rPr>
        <w:t>والدولية</w:t>
      </w:r>
      <w:r w:rsidRPr="009B2210">
        <w:rPr>
          <w:rtl/>
        </w:rPr>
        <w:t xml:space="preserve"> </w:t>
      </w:r>
      <w:r w:rsidRPr="009B2210">
        <w:rPr>
          <w:rFonts w:hint="eastAsia"/>
          <w:rtl/>
        </w:rPr>
        <w:t>وأصحاب</w:t>
      </w:r>
      <w:r w:rsidRPr="009B2210">
        <w:rPr>
          <w:rtl/>
        </w:rPr>
        <w:t xml:space="preserve"> </w:t>
      </w:r>
      <w:r w:rsidRPr="009B2210">
        <w:rPr>
          <w:rFonts w:hint="eastAsia"/>
          <w:rtl/>
        </w:rPr>
        <w:t>النوايا</w:t>
      </w:r>
      <w:r w:rsidRPr="009B2210">
        <w:rPr>
          <w:rtl/>
        </w:rPr>
        <w:t xml:space="preserve"> </w:t>
      </w:r>
      <w:r w:rsidRPr="009B2210">
        <w:rPr>
          <w:rFonts w:hint="eastAsia"/>
          <w:rtl/>
        </w:rPr>
        <w:t>الطيبة</w:t>
      </w:r>
      <w:r w:rsidRPr="009B2210">
        <w:rPr>
          <w:rtl/>
        </w:rPr>
        <w:t>.</w:t>
      </w:r>
    </w:p>
    <w:p w:rsidR="003C64BA" w:rsidRPr="009B2210" w:rsidRDefault="003C64BA" w:rsidP="003C64BA">
      <w:pPr>
        <w:pStyle w:val="SingleTxt"/>
        <w:spacing w:after="0" w:line="120" w:lineRule="exact"/>
        <w:rPr>
          <w:sz w:val="12"/>
          <w:rtl/>
        </w:rPr>
      </w:pPr>
    </w:p>
    <w:p w:rsidR="003C64BA" w:rsidRPr="009B2210"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9B2210">
        <w:rPr>
          <w:rtl/>
        </w:rPr>
        <w:t>6</w:t>
      </w:r>
      <w:r>
        <w:rPr>
          <w:rFonts w:hint="cs"/>
          <w:rtl/>
        </w:rPr>
        <w:t xml:space="preserve"> </w:t>
      </w:r>
      <w:r w:rsidRPr="009B2210">
        <w:rPr>
          <w:rtl/>
        </w:rPr>
        <w:t>-</w:t>
      </w:r>
      <w:r>
        <w:rPr>
          <w:rFonts w:hint="cs"/>
          <w:rtl/>
        </w:rPr>
        <w:tab/>
      </w:r>
      <w:r w:rsidRPr="009B2210">
        <w:rPr>
          <w:rFonts w:hint="eastAsia"/>
          <w:rtl/>
        </w:rPr>
        <w:t>منع</w:t>
      </w:r>
      <w:r w:rsidRPr="009B2210">
        <w:rPr>
          <w:rtl/>
        </w:rPr>
        <w:t xml:space="preserve"> </w:t>
      </w:r>
      <w:r w:rsidRPr="009B2210">
        <w:rPr>
          <w:rFonts w:hint="eastAsia"/>
          <w:rtl/>
        </w:rPr>
        <w:t>الحمل</w:t>
      </w:r>
      <w:r w:rsidRPr="009B2210">
        <w:rPr>
          <w:rtl/>
        </w:rPr>
        <w:t xml:space="preserve"> </w:t>
      </w:r>
      <w:r w:rsidRPr="009B2210">
        <w:rPr>
          <w:rFonts w:hint="eastAsia"/>
          <w:rtl/>
        </w:rPr>
        <w:t>المبكر</w:t>
      </w:r>
    </w:p>
    <w:p w:rsidR="003C64BA" w:rsidRPr="009B2210" w:rsidRDefault="003C64BA" w:rsidP="003C64BA">
      <w:pPr>
        <w:pStyle w:val="SingleTxt"/>
        <w:rPr>
          <w:rtl/>
        </w:rPr>
      </w:pPr>
      <w:r w:rsidRPr="009B2210">
        <w:rPr>
          <w:rtl/>
        </w:rPr>
        <w:t>91</w:t>
      </w:r>
      <w:r>
        <w:rPr>
          <w:rFonts w:hint="cs"/>
          <w:rtl/>
        </w:rPr>
        <w:t xml:space="preserve"> </w:t>
      </w:r>
      <w:r w:rsidRPr="009B2210">
        <w:rPr>
          <w:rtl/>
        </w:rPr>
        <w:t>-</w:t>
      </w:r>
      <w:r w:rsidRPr="009B2210">
        <w:rPr>
          <w:rtl/>
        </w:rPr>
        <w:tab/>
      </w:r>
      <w:r w:rsidRPr="009B2210">
        <w:rPr>
          <w:rFonts w:hint="eastAsia"/>
          <w:rtl/>
        </w:rPr>
        <w:t>ينص</w:t>
      </w:r>
      <w:r w:rsidRPr="009B2210">
        <w:rPr>
          <w:rtl/>
        </w:rPr>
        <w:t xml:space="preserve"> </w:t>
      </w:r>
      <w:r w:rsidRPr="009B2210">
        <w:rPr>
          <w:rFonts w:hint="eastAsia"/>
          <w:rtl/>
        </w:rPr>
        <w:t>القانون</w:t>
      </w:r>
      <w:r w:rsidRPr="009B2210">
        <w:rPr>
          <w:rtl/>
        </w:rPr>
        <w:t xml:space="preserve"> </w:t>
      </w:r>
      <w:r w:rsidRPr="009B2210">
        <w:rPr>
          <w:rFonts w:hint="eastAsia"/>
          <w:rtl/>
        </w:rPr>
        <w:t>رقم</w:t>
      </w:r>
      <w:r w:rsidRPr="009B2210">
        <w:rPr>
          <w:rtl/>
        </w:rPr>
        <w:t xml:space="preserve"> 2004-02</w:t>
      </w:r>
      <w:r>
        <w:rPr>
          <w:rFonts w:hint="cs"/>
          <w:rtl/>
        </w:rPr>
        <w:t>8</w:t>
      </w:r>
      <w:r w:rsidRPr="009B2210">
        <w:rPr>
          <w:rtl/>
        </w:rPr>
        <w:t xml:space="preserve"> </w:t>
      </w:r>
      <w:r w:rsidRPr="009B2210">
        <w:rPr>
          <w:rFonts w:hint="eastAsia"/>
          <w:rtl/>
        </w:rPr>
        <w:t>المؤرخ</w:t>
      </w:r>
      <w:r w:rsidRPr="009B2210">
        <w:rPr>
          <w:rtl/>
        </w:rPr>
        <w:t xml:space="preserve"> 9 </w:t>
      </w:r>
      <w:r w:rsidRPr="009B2210">
        <w:rPr>
          <w:rFonts w:hint="eastAsia"/>
          <w:rtl/>
        </w:rPr>
        <w:t>أيلول</w:t>
      </w:r>
      <w:r w:rsidRPr="009B2210">
        <w:rPr>
          <w:rtl/>
        </w:rPr>
        <w:t>/</w:t>
      </w:r>
      <w:r w:rsidRPr="009B2210">
        <w:rPr>
          <w:rFonts w:hint="eastAsia"/>
          <w:rtl/>
        </w:rPr>
        <w:t>سبتمبر</w:t>
      </w:r>
      <w:r w:rsidRPr="009B2210">
        <w:rPr>
          <w:rtl/>
        </w:rPr>
        <w:t xml:space="preserve"> 2004 </w:t>
      </w:r>
      <w:r w:rsidRPr="009B2210">
        <w:rPr>
          <w:rFonts w:hint="eastAsia"/>
          <w:rtl/>
        </w:rPr>
        <w:t>والمتعلق</w:t>
      </w:r>
      <w:r w:rsidRPr="009B2210">
        <w:rPr>
          <w:rtl/>
        </w:rPr>
        <w:t xml:space="preserve"> </w:t>
      </w:r>
      <w:r w:rsidRPr="009B2210">
        <w:rPr>
          <w:rFonts w:hint="eastAsia"/>
          <w:rtl/>
        </w:rPr>
        <w:t>بالسياسة</w:t>
      </w:r>
      <w:r w:rsidRPr="009B2210">
        <w:rPr>
          <w:rtl/>
        </w:rPr>
        <w:t xml:space="preserve"> </w:t>
      </w:r>
      <w:r w:rsidRPr="009B2210">
        <w:rPr>
          <w:rFonts w:hint="eastAsia"/>
          <w:rtl/>
        </w:rPr>
        <w:t>الوطنية</w:t>
      </w:r>
      <w:r w:rsidRPr="009B2210">
        <w:rPr>
          <w:rtl/>
        </w:rPr>
        <w:t xml:space="preserve"> </w:t>
      </w:r>
      <w:r w:rsidRPr="009B2210">
        <w:rPr>
          <w:rFonts w:hint="eastAsia"/>
          <w:rtl/>
        </w:rPr>
        <w:t>للشباب،</w:t>
      </w:r>
      <w:r w:rsidRPr="009B2210">
        <w:rPr>
          <w:rtl/>
        </w:rPr>
        <w:t xml:space="preserve"> </w:t>
      </w:r>
      <w:r w:rsidRPr="009B2210">
        <w:rPr>
          <w:rFonts w:hint="eastAsia"/>
          <w:rtl/>
        </w:rPr>
        <w:t>في</w:t>
      </w:r>
      <w:r w:rsidRPr="009B2210">
        <w:rPr>
          <w:rtl/>
        </w:rPr>
        <w:t xml:space="preserve"> </w:t>
      </w:r>
      <w:r w:rsidRPr="009B2210">
        <w:rPr>
          <w:rFonts w:hint="eastAsia"/>
          <w:rtl/>
        </w:rPr>
        <w:t>مادته</w:t>
      </w:r>
      <w:r w:rsidRPr="009B2210">
        <w:rPr>
          <w:rtl/>
        </w:rPr>
        <w:t xml:space="preserve"> 3</w:t>
      </w:r>
      <w:r w:rsidRPr="009B2210">
        <w:rPr>
          <w:rFonts w:hint="eastAsia"/>
          <w:rtl/>
        </w:rPr>
        <w:t>،</w:t>
      </w:r>
      <w:r w:rsidRPr="009B2210">
        <w:rPr>
          <w:rtl/>
        </w:rPr>
        <w:t xml:space="preserve"> </w:t>
      </w:r>
      <w:r w:rsidRPr="009B2210">
        <w:rPr>
          <w:rFonts w:hint="eastAsia"/>
          <w:rtl/>
        </w:rPr>
        <w:t>على</w:t>
      </w:r>
      <w:r w:rsidRPr="009B2210">
        <w:rPr>
          <w:rtl/>
        </w:rPr>
        <w:t xml:space="preserve"> </w:t>
      </w:r>
      <w:r w:rsidRPr="009B2210">
        <w:rPr>
          <w:rFonts w:hint="eastAsia"/>
          <w:rtl/>
        </w:rPr>
        <w:t>ما</w:t>
      </w:r>
      <w:r w:rsidRPr="009B2210">
        <w:rPr>
          <w:rtl/>
        </w:rPr>
        <w:t xml:space="preserve"> </w:t>
      </w:r>
      <w:r w:rsidRPr="009B2210">
        <w:rPr>
          <w:rFonts w:hint="eastAsia"/>
          <w:rtl/>
        </w:rPr>
        <w:t>يلي</w:t>
      </w:r>
      <w:r w:rsidRPr="009B2210">
        <w:rPr>
          <w:rtl/>
        </w:rPr>
        <w:t xml:space="preserve">: </w:t>
      </w:r>
      <w:r>
        <w:rPr>
          <w:rFonts w:hint="cs"/>
          <w:rtl/>
        </w:rPr>
        <w:t>”</w:t>
      </w:r>
      <w:r w:rsidRPr="009B2210">
        <w:rPr>
          <w:rFonts w:hint="eastAsia"/>
          <w:rtl/>
        </w:rPr>
        <w:t>السياسة</w:t>
      </w:r>
      <w:r w:rsidRPr="009B2210">
        <w:rPr>
          <w:rtl/>
        </w:rPr>
        <w:t xml:space="preserve"> </w:t>
      </w:r>
      <w:r w:rsidRPr="009B2210">
        <w:rPr>
          <w:rFonts w:hint="eastAsia"/>
          <w:rtl/>
        </w:rPr>
        <w:t>الوطنية</w:t>
      </w:r>
      <w:r w:rsidRPr="009B2210">
        <w:rPr>
          <w:rtl/>
        </w:rPr>
        <w:t xml:space="preserve"> </w:t>
      </w:r>
      <w:r w:rsidRPr="009B2210">
        <w:rPr>
          <w:rFonts w:hint="eastAsia"/>
          <w:rtl/>
        </w:rPr>
        <w:t>للشباب</w:t>
      </w:r>
      <w:r w:rsidRPr="009B2210">
        <w:rPr>
          <w:rtl/>
        </w:rPr>
        <w:t xml:space="preserve"> </w:t>
      </w:r>
      <w:r w:rsidRPr="009B2210">
        <w:rPr>
          <w:rFonts w:hint="eastAsia"/>
          <w:rtl/>
        </w:rPr>
        <w:t>تحيط</w:t>
      </w:r>
      <w:r w:rsidRPr="009B2210">
        <w:rPr>
          <w:rtl/>
        </w:rPr>
        <w:t xml:space="preserve"> </w:t>
      </w:r>
      <w:r w:rsidRPr="009B2210">
        <w:rPr>
          <w:rFonts w:hint="eastAsia"/>
          <w:rtl/>
        </w:rPr>
        <w:t>بكل</w:t>
      </w:r>
      <w:r w:rsidRPr="009B2210">
        <w:rPr>
          <w:rtl/>
        </w:rPr>
        <w:t xml:space="preserve"> </w:t>
      </w:r>
      <w:r w:rsidRPr="009B2210">
        <w:rPr>
          <w:rFonts w:hint="eastAsia"/>
          <w:rtl/>
        </w:rPr>
        <w:t>شاب</w:t>
      </w:r>
      <w:r w:rsidRPr="009B2210">
        <w:rPr>
          <w:rtl/>
        </w:rPr>
        <w:t xml:space="preserve"> </w:t>
      </w:r>
      <w:r w:rsidRPr="009B2210">
        <w:rPr>
          <w:rFonts w:hint="eastAsia"/>
          <w:rtl/>
        </w:rPr>
        <w:t>دون</w:t>
      </w:r>
      <w:r w:rsidRPr="009B2210">
        <w:rPr>
          <w:rtl/>
        </w:rPr>
        <w:t xml:space="preserve"> </w:t>
      </w:r>
      <w:r w:rsidRPr="009B2210">
        <w:rPr>
          <w:rFonts w:hint="eastAsia"/>
          <w:rtl/>
        </w:rPr>
        <w:t>تمييز</w:t>
      </w:r>
      <w:r w:rsidRPr="009B2210">
        <w:rPr>
          <w:rtl/>
        </w:rPr>
        <w:t xml:space="preserve"> </w:t>
      </w:r>
      <w:r w:rsidRPr="009B2210">
        <w:rPr>
          <w:rFonts w:hint="eastAsia"/>
          <w:rtl/>
        </w:rPr>
        <w:t>على</w:t>
      </w:r>
      <w:r w:rsidRPr="009B2210">
        <w:rPr>
          <w:rtl/>
        </w:rPr>
        <w:t xml:space="preserve"> </w:t>
      </w:r>
      <w:r w:rsidRPr="009B2210">
        <w:rPr>
          <w:rFonts w:hint="eastAsia"/>
          <w:rtl/>
        </w:rPr>
        <w:t>أساس</w:t>
      </w:r>
      <w:r w:rsidRPr="009B2210">
        <w:rPr>
          <w:rtl/>
        </w:rPr>
        <w:t xml:space="preserve"> </w:t>
      </w:r>
      <w:r w:rsidRPr="009B2210">
        <w:rPr>
          <w:rFonts w:hint="eastAsia"/>
          <w:rtl/>
        </w:rPr>
        <w:t>الجنس</w:t>
      </w:r>
      <w:r w:rsidRPr="009B2210">
        <w:rPr>
          <w:rtl/>
        </w:rPr>
        <w:t xml:space="preserve"> </w:t>
      </w:r>
      <w:r w:rsidRPr="009B2210">
        <w:rPr>
          <w:rFonts w:hint="eastAsia"/>
          <w:rtl/>
        </w:rPr>
        <w:t>أو</w:t>
      </w:r>
      <w:r w:rsidRPr="009B2210">
        <w:rPr>
          <w:rtl/>
        </w:rPr>
        <w:t xml:space="preserve"> </w:t>
      </w:r>
      <w:r w:rsidRPr="009B2210">
        <w:rPr>
          <w:rFonts w:hint="eastAsia"/>
          <w:rtl/>
        </w:rPr>
        <w:t>الطبقة</w:t>
      </w:r>
      <w:r w:rsidRPr="009B2210">
        <w:rPr>
          <w:rtl/>
        </w:rPr>
        <w:t xml:space="preserve"> </w:t>
      </w:r>
      <w:r w:rsidRPr="009B2210">
        <w:rPr>
          <w:rFonts w:hint="eastAsia"/>
          <w:rtl/>
        </w:rPr>
        <w:t>الاجتماعية</w:t>
      </w:r>
      <w:r w:rsidRPr="009B2210">
        <w:rPr>
          <w:rtl/>
        </w:rPr>
        <w:t xml:space="preserve"> </w:t>
      </w:r>
      <w:r w:rsidRPr="009B2210">
        <w:rPr>
          <w:rFonts w:hint="eastAsia"/>
          <w:rtl/>
        </w:rPr>
        <w:t>أو</w:t>
      </w:r>
      <w:r w:rsidRPr="009B2210">
        <w:rPr>
          <w:rtl/>
        </w:rPr>
        <w:t xml:space="preserve"> </w:t>
      </w:r>
      <w:r w:rsidRPr="009B2210">
        <w:rPr>
          <w:rFonts w:hint="eastAsia"/>
          <w:rtl/>
        </w:rPr>
        <w:t>الدين</w:t>
      </w:r>
      <w:r w:rsidRPr="009B2210">
        <w:rPr>
          <w:rtl/>
        </w:rPr>
        <w:t xml:space="preserve"> </w:t>
      </w:r>
      <w:r w:rsidRPr="009B2210">
        <w:rPr>
          <w:rFonts w:hint="eastAsia"/>
          <w:rtl/>
        </w:rPr>
        <w:t>أو</w:t>
      </w:r>
      <w:r w:rsidRPr="009B2210">
        <w:rPr>
          <w:rtl/>
        </w:rPr>
        <w:t xml:space="preserve"> </w:t>
      </w:r>
      <w:r w:rsidRPr="009B2210">
        <w:rPr>
          <w:rFonts w:hint="eastAsia"/>
          <w:rtl/>
        </w:rPr>
        <w:t>الانتماء</w:t>
      </w:r>
      <w:r w:rsidRPr="009B2210">
        <w:rPr>
          <w:rtl/>
        </w:rPr>
        <w:t xml:space="preserve"> </w:t>
      </w:r>
      <w:r w:rsidRPr="009B2210">
        <w:rPr>
          <w:rFonts w:hint="eastAsia"/>
          <w:rtl/>
        </w:rPr>
        <w:t>السياسي</w:t>
      </w:r>
      <w:r w:rsidRPr="009B2210">
        <w:rPr>
          <w:rtl/>
        </w:rPr>
        <w:t xml:space="preserve"> </w:t>
      </w:r>
      <w:r w:rsidRPr="009B2210">
        <w:rPr>
          <w:rFonts w:hint="eastAsia"/>
          <w:rtl/>
        </w:rPr>
        <w:t>ولا</w:t>
      </w:r>
      <w:r w:rsidRPr="009B2210">
        <w:rPr>
          <w:rtl/>
        </w:rPr>
        <w:t xml:space="preserve"> </w:t>
      </w:r>
      <w:r w:rsidRPr="009B2210">
        <w:rPr>
          <w:rFonts w:hint="eastAsia"/>
          <w:rtl/>
        </w:rPr>
        <w:t>على</w:t>
      </w:r>
      <w:r w:rsidRPr="009B2210">
        <w:rPr>
          <w:rtl/>
        </w:rPr>
        <w:t xml:space="preserve"> </w:t>
      </w:r>
      <w:r w:rsidRPr="009B2210">
        <w:rPr>
          <w:rFonts w:hint="eastAsia"/>
          <w:rtl/>
        </w:rPr>
        <w:t>أساس</w:t>
      </w:r>
      <w:r w:rsidRPr="009B2210">
        <w:rPr>
          <w:rtl/>
        </w:rPr>
        <w:t xml:space="preserve"> </w:t>
      </w:r>
      <w:r w:rsidRPr="009B2210">
        <w:rPr>
          <w:rFonts w:hint="eastAsia"/>
          <w:rtl/>
        </w:rPr>
        <w:t>الإعاقة</w:t>
      </w:r>
      <w:r w:rsidRPr="009B2210">
        <w:rPr>
          <w:rtl/>
        </w:rPr>
        <w:t xml:space="preserve"> </w:t>
      </w:r>
      <w:r w:rsidRPr="009B2210">
        <w:rPr>
          <w:rFonts w:hint="eastAsia"/>
          <w:rtl/>
        </w:rPr>
        <w:t>البدنية</w:t>
      </w:r>
      <w:r w:rsidRPr="009B2210">
        <w:rPr>
          <w:rtl/>
        </w:rPr>
        <w:t xml:space="preserve"> </w:t>
      </w:r>
      <w:r w:rsidRPr="009B2210">
        <w:rPr>
          <w:rFonts w:hint="eastAsia"/>
          <w:rtl/>
        </w:rPr>
        <w:t>أو</w:t>
      </w:r>
      <w:r w:rsidRPr="009B2210">
        <w:rPr>
          <w:rtl/>
        </w:rPr>
        <w:t xml:space="preserve"> </w:t>
      </w:r>
      <w:r w:rsidRPr="009B2210">
        <w:rPr>
          <w:rFonts w:hint="eastAsia"/>
          <w:rtl/>
        </w:rPr>
        <w:t>الذهنية</w:t>
      </w:r>
      <w:r>
        <w:rPr>
          <w:rFonts w:hint="cs"/>
          <w:rtl/>
        </w:rPr>
        <w:t>“</w:t>
      </w:r>
      <w:r w:rsidRPr="009B2210">
        <w:rPr>
          <w:rtl/>
        </w:rPr>
        <w:t>.</w:t>
      </w:r>
    </w:p>
    <w:p w:rsidR="003C64BA" w:rsidRPr="009B2210" w:rsidRDefault="003C64BA" w:rsidP="003C64BA">
      <w:pPr>
        <w:pStyle w:val="SingleTxt"/>
        <w:rPr>
          <w:rtl/>
        </w:rPr>
      </w:pPr>
      <w:r w:rsidRPr="009B2210">
        <w:rPr>
          <w:rtl/>
        </w:rPr>
        <w:t>92</w:t>
      </w:r>
      <w:r>
        <w:rPr>
          <w:rFonts w:hint="cs"/>
          <w:rtl/>
        </w:rPr>
        <w:t xml:space="preserve"> </w:t>
      </w:r>
      <w:r w:rsidRPr="009B2210">
        <w:rPr>
          <w:rtl/>
        </w:rPr>
        <w:t>-</w:t>
      </w:r>
      <w:r>
        <w:rPr>
          <w:rFonts w:hint="cs"/>
          <w:rtl/>
        </w:rPr>
        <w:tab/>
      </w:r>
      <w:r w:rsidRPr="009B2210">
        <w:rPr>
          <w:rFonts w:hint="eastAsia"/>
          <w:rtl/>
        </w:rPr>
        <w:t>وللدولة</w:t>
      </w:r>
      <w:r w:rsidRPr="009B2210">
        <w:rPr>
          <w:rtl/>
        </w:rPr>
        <w:t xml:space="preserve"> </w:t>
      </w:r>
      <w:r w:rsidRPr="009B2210">
        <w:rPr>
          <w:rFonts w:hint="eastAsia"/>
          <w:rtl/>
        </w:rPr>
        <w:t>سياسة</w:t>
      </w:r>
      <w:r w:rsidRPr="009B2210">
        <w:rPr>
          <w:rtl/>
        </w:rPr>
        <w:t xml:space="preserve"> </w:t>
      </w:r>
      <w:r w:rsidRPr="009B2210">
        <w:rPr>
          <w:rFonts w:hint="eastAsia"/>
          <w:rtl/>
        </w:rPr>
        <w:t>وطنية</w:t>
      </w:r>
      <w:r w:rsidRPr="009B2210">
        <w:rPr>
          <w:rtl/>
        </w:rPr>
        <w:t xml:space="preserve"> </w:t>
      </w:r>
      <w:r w:rsidRPr="009B2210">
        <w:rPr>
          <w:rFonts w:hint="eastAsia"/>
          <w:rtl/>
        </w:rPr>
        <w:t>في</w:t>
      </w:r>
      <w:r w:rsidRPr="009B2210">
        <w:rPr>
          <w:rtl/>
        </w:rPr>
        <w:t xml:space="preserve"> </w:t>
      </w:r>
      <w:r w:rsidRPr="009B2210">
        <w:rPr>
          <w:rFonts w:hint="eastAsia"/>
          <w:rtl/>
        </w:rPr>
        <w:t>مجال</w:t>
      </w:r>
      <w:r w:rsidRPr="009B2210">
        <w:rPr>
          <w:rtl/>
        </w:rPr>
        <w:t xml:space="preserve"> </w:t>
      </w:r>
      <w:r w:rsidRPr="009B2210">
        <w:rPr>
          <w:rFonts w:hint="eastAsia"/>
          <w:rtl/>
        </w:rPr>
        <w:t>الصحة</w:t>
      </w:r>
      <w:r w:rsidRPr="009B2210">
        <w:rPr>
          <w:rtl/>
        </w:rPr>
        <w:t xml:space="preserve"> </w:t>
      </w:r>
      <w:r w:rsidRPr="009B2210">
        <w:rPr>
          <w:rFonts w:hint="eastAsia"/>
          <w:rtl/>
        </w:rPr>
        <w:t>الإنجابية</w:t>
      </w:r>
      <w:r w:rsidRPr="009B2210">
        <w:rPr>
          <w:rtl/>
        </w:rPr>
        <w:t xml:space="preserve"> </w:t>
      </w:r>
      <w:r w:rsidRPr="009B2210">
        <w:rPr>
          <w:rFonts w:hint="eastAsia"/>
          <w:rtl/>
        </w:rPr>
        <w:t>للشباب</w:t>
      </w:r>
      <w:r w:rsidRPr="009B2210">
        <w:rPr>
          <w:rtl/>
        </w:rPr>
        <w:t xml:space="preserve"> </w:t>
      </w:r>
      <w:r w:rsidRPr="009B2210">
        <w:rPr>
          <w:rFonts w:hint="eastAsia"/>
          <w:rtl/>
        </w:rPr>
        <w:t>والمراهقين</w:t>
      </w:r>
      <w:r w:rsidRPr="009B2210">
        <w:rPr>
          <w:rtl/>
        </w:rPr>
        <w:t xml:space="preserve">. </w:t>
      </w:r>
      <w:r w:rsidRPr="009B2210">
        <w:rPr>
          <w:rFonts w:hint="eastAsia"/>
          <w:rtl/>
        </w:rPr>
        <w:t>وقد</w:t>
      </w:r>
      <w:r w:rsidRPr="009B2210">
        <w:rPr>
          <w:rtl/>
        </w:rPr>
        <w:t xml:space="preserve"> </w:t>
      </w:r>
      <w:r w:rsidRPr="009B2210">
        <w:rPr>
          <w:rFonts w:hint="eastAsia"/>
          <w:rtl/>
        </w:rPr>
        <w:t>اعتمد</w:t>
      </w:r>
      <w:r w:rsidRPr="009B2210">
        <w:rPr>
          <w:rtl/>
        </w:rPr>
        <w:t xml:space="preserve"> </w:t>
      </w:r>
      <w:r w:rsidRPr="009B2210">
        <w:rPr>
          <w:rFonts w:hint="eastAsia"/>
          <w:rtl/>
        </w:rPr>
        <w:t>نهج</w:t>
      </w:r>
      <w:r w:rsidRPr="009B2210">
        <w:rPr>
          <w:rtl/>
        </w:rPr>
        <w:t xml:space="preserve"> </w:t>
      </w:r>
      <w:r w:rsidRPr="009B2210">
        <w:rPr>
          <w:rFonts w:hint="eastAsia"/>
          <w:rtl/>
        </w:rPr>
        <w:t>متعدد</w:t>
      </w:r>
      <w:r w:rsidRPr="009B2210">
        <w:rPr>
          <w:rtl/>
        </w:rPr>
        <w:t xml:space="preserve"> </w:t>
      </w:r>
      <w:r w:rsidRPr="009B2210">
        <w:rPr>
          <w:rFonts w:hint="eastAsia"/>
          <w:rtl/>
        </w:rPr>
        <w:t>القطاعات</w:t>
      </w:r>
      <w:r w:rsidRPr="009B2210">
        <w:rPr>
          <w:rtl/>
        </w:rPr>
        <w:t xml:space="preserve"> </w:t>
      </w:r>
      <w:r w:rsidRPr="009B2210">
        <w:rPr>
          <w:rFonts w:hint="eastAsia"/>
          <w:rtl/>
        </w:rPr>
        <w:t>مشترك</w:t>
      </w:r>
      <w:r w:rsidRPr="009B2210">
        <w:rPr>
          <w:rtl/>
        </w:rPr>
        <w:t xml:space="preserve"> </w:t>
      </w:r>
      <w:r w:rsidRPr="009B2210">
        <w:rPr>
          <w:rFonts w:hint="eastAsia"/>
          <w:rtl/>
        </w:rPr>
        <w:t>بين</w:t>
      </w:r>
      <w:r w:rsidRPr="009B2210">
        <w:rPr>
          <w:rtl/>
        </w:rPr>
        <w:t xml:space="preserve"> </w:t>
      </w:r>
      <w:r w:rsidRPr="009B2210">
        <w:rPr>
          <w:rFonts w:hint="eastAsia"/>
          <w:rtl/>
        </w:rPr>
        <w:t>وزارات</w:t>
      </w:r>
      <w:r w:rsidRPr="009B2210">
        <w:rPr>
          <w:rtl/>
        </w:rPr>
        <w:t xml:space="preserve"> </w:t>
      </w:r>
      <w:r w:rsidRPr="009B2210">
        <w:rPr>
          <w:rFonts w:hint="eastAsia"/>
          <w:rtl/>
        </w:rPr>
        <w:t>الصحة</w:t>
      </w:r>
      <w:r w:rsidRPr="009B2210">
        <w:rPr>
          <w:rtl/>
        </w:rPr>
        <w:t xml:space="preserve"> </w:t>
      </w:r>
      <w:r w:rsidRPr="009B2210">
        <w:rPr>
          <w:rFonts w:hint="eastAsia"/>
          <w:rtl/>
        </w:rPr>
        <w:t>والشباب</w:t>
      </w:r>
      <w:r w:rsidRPr="009B2210">
        <w:rPr>
          <w:rtl/>
        </w:rPr>
        <w:t xml:space="preserve"> </w:t>
      </w:r>
      <w:r w:rsidRPr="009B2210">
        <w:rPr>
          <w:rFonts w:hint="eastAsia"/>
          <w:rtl/>
        </w:rPr>
        <w:t>والتعليم</w:t>
      </w:r>
      <w:r w:rsidRPr="009B2210">
        <w:rPr>
          <w:rtl/>
        </w:rPr>
        <w:t xml:space="preserve"> </w:t>
      </w:r>
      <w:r w:rsidRPr="009B2210">
        <w:rPr>
          <w:rFonts w:hint="eastAsia"/>
          <w:rtl/>
        </w:rPr>
        <w:t>الوطني</w:t>
      </w:r>
      <w:r w:rsidRPr="009B2210">
        <w:rPr>
          <w:rtl/>
        </w:rPr>
        <w:t xml:space="preserve"> </w:t>
      </w:r>
      <w:r w:rsidRPr="009B2210">
        <w:rPr>
          <w:rFonts w:hint="eastAsia"/>
          <w:rtl/>
        </w:rPr>
        <w:t>من</w:t>
      </w:r>
      <w:r w:rsidRPr="009B2210">
        <w:rPr>
          <w:rtl/>
        </w:rPr>
        <w:t xml:space="preserve"> </w:t>
      </w:r>
      <w:r w:rsidRPr="009B2210">
        <w:rPr>
          <w:rFonts w:hint="eastAsia"/>
          <w:rtl/>
        </w:rPr>
        <w:t>أجل</w:t>
      </w:r>
      <w:r w:rsidRPr="009B2210">
        <w:rPr>
          <w:rtl/>
        </w:rPr>
        <w:t xml:space="preserve"> </w:t>
      </w:r>
      <w:r w:rsidRPr="009B2210">
        <w:rPr>
          <w:rFonts w:hint="eastAsia"/>
          <w:rtl/>
        </w:rPr>
        <w:t>التوعية</w:t>
      </w:r>
      <w:r w:rsidRPr="009B2210">
        <w:rPr>
          <w:rtl/>
        </w:rPr>
        <w:t xml:space="preserve"> </w:t>
      </w:r>
      <w:r w:rsidRPr="009B2210">
        <w:rPr>
          <w:rFonts w:hint="eastAsia"/>
          <w:rtl/>
        </w:rPr>
        <w:t>بالصحة</w:t>
      </w:r>
      <w:r w:rsidRPr="009B2210">
        <w:rPr>
          <w:rtl/>
        </w:rPr>
        <w:t xml:space="preserve"> </w:t>
      </w:r>
      <w:r w:rsidRPr="009B2210">
        <w:rPr>
          <w:rFonts w:hint="eastAsia"/>
          <w:rtl/>
        </w:rPr>
        <w:t>الإنجابية</w:t>
      </w:r>
      <w:r w:rsidRPr="009B2210">
        <w:rPr>
          <w:rtl/>
        </w:rPr>
        <w:t xml:space="preserve"> </w:t>
      </w:r>
      <w:r w:rsidRPr="009B2210">
        <w:rPr>
          <w:rFonts w:hint="eastAsia"/>
          <w:rtl/>
        </w:rPr>
        <w:t>للمراهقين</w:t>
      </w:r>
      <w:r w:rsidRPr="009B2210">
        <w:rPr>
          <w:rtl/>
        </w:rPr>
        <w:t xml:space="preserve"> </w:t>
      </w:r>
      <w:r w:rsidRPr="009B2210">
        <w:rPr>
          <w:rFonts w:hint="eastAsia"/>
          <w:rtl/>
        </w:rPr>
        <w:t>والشباب</w:t>
      </w:r>
      <w:r w:rsidRPr="009B2210">
        <w:rPr>
          <w:rtl/>
        </w:rPr>
        <w:t xml:space="preserve"> </w:t>
      </w:r>
      <w:r w:rsidRPr="009B2210">
        <w:rPr>
          <w:rFonts w:hint="eastAsia"/>
          <w:rtl/>
        </w:rPr>
        <w:t>والحد</w:t>
      </w:r>
      <w:r w:rsidRPr="009B2210">
        <w:rPr>
          <w:rtl/>
        </w:rPr>
        <w:t xml:space="preserve"> </w:t>
      </w:r>
      <w:r w:rsidRPr="009B2210">
        <w:rPr>
          <w:rFonts w:hint="eastAsia"/>
          <w:rtl/>
        </w:rPr>
        <w:t>من</w:t>
      </w:r>
      <w:r w:rsidRPr="009B2210">
        <w:rPr>
          <w:rtl/>
        </w:rPr>
        <w:t xml:space="preserve"> </w:t>
      </w:r>
      <w:r w:rsidRPr="009B2210">
        <w:rPr>
          <w:rFonts w:hint="eastAsia"/>
          <w:rtl/>
        </w:rPr>
        <w:t>حالات</w:t>
      </w:r>
      <w:r w:rsidRPr="009B2210">
        <w:rPr>
          <w:rtl/>
        </w:rPr>
        <w:t xml:space="preserve"> </w:t>
      </w:r>
      <w:r w:rsidRPr="009B2210">
        <w:rPr>
          <w:rFonts w:hint="eastAsia"/>
          <w:rtl/>
        </w:rPr>
        <w:t>الحمل</w:t>
      </w:r>
      <w:r w:rsidRPr="009B2210">
        <w:rPr>
          <w:rtl/>
        </w:rPr>
        <w:t xml:space="preserve"> </w:t>
      </w:r>
      <w:r w:rsidRPr="009B2210">
        <w:rPr>
          <w:rFonts w:hint="eastAsia"/>
          <w:rtl/>
        </w:rPr>
        <w:t>المبكر</w:t>
      </w:r>
      <w:r w:rsidRPr="009B2210">
        <w:rPr>
          <w:rtl/>
        </w:rPr>
        <w:t>.</w:t>
      </w:r>
    </w:p>
    <w:p w:rsidR="003C64BA" w:rsidRPr="009B2210" w:rsidRDefault="003C64BA" w:rsidP="003C64BA">
      <w:pPr>
        <w:pStyle w:val="SingleTxt"/>
        <w:rPr>
          <w:rtl/>
        </w:rPr>
      </w:pPr>
      <w:r w:rsidRPr="009B2210">
        <w:rPr>
          <w:rtl/>
        </w:rPr>
        <w:t>93</w:t>
      </w:r>
      <w:r>
        <w:rPr>
          <w:rFonts w:hint="cs"/>
          <w:rtl/>
        </w:rPr>
        <w:t xml:space="preserve"> </w:t>
      </w:r>
      <w:r w:rsidRPr="009B2210">
        <w:rPr>
          <w:rtl/>
        </w:rPr>
        <w:t>-</w:t>
      </w:r>
      <w:r w:rsidRPr="009B2210">
        <w:rPr>
          <w:rtl/>
        </w:rPr>
        <w:tab/>
      </w:r>
      <w:r w:rsidRPr="009B2210">
        <w:rPr>
          <w:rFonts w:hint="eastAsia"/>
          <w:rtl/>
        </w:rPr>
        <w:t>واتخذت</w:t>
      </w:r>
      <w:r w:rsidRPr="009B2210">
        <w:rPr>
          <w:rtl/>
        </w:rPr>
        <w:t xml:space="preserve"> </w:t>
      </w:r>
      <w:r w:rsidRPr="009B2210">
        <w:rPr>
          <w:rFonts w:hint="eastAsia"/>
          <w:rtl/>
        </w:rPr>
        <w:t>تدابير</w:t>
      </w:r>
      <w:r w:rsidRPr="009B2210">
        <w:rPr>
          <w:rtl/>
        </w:rPr>
        <w:t xml:space="preserve"> </w:t>
      </w:r>
      <w:r w:rsidRPr="009B2210">
        <w:rPr>
          <w:rFonts w:hint="eastAsia"/>
          <w:rtl/>
        </w:rPr>
        <w:t>لمنع</w:t>
      </w:r>
      <w:r w:rsidRPr="009B2210">
        <w:rPr>
          <w:rtl/>
        </w:rPr>
        <w:t xml:space="preserve"> </w:t>
      </w:r>
      <w:r w:rsidRPr="009B2210">
        <w:rPr>
          <w:rFonts w:hint="eastAsia"/>
          <w:rtl/>
        </w:rPr>
        <w:t>الحمل</w:t>
      </w:r>
      <w:r w:rsidRPr="009B2210">
        <w:rPr>
          <w:rtl/>
        </w:rPr>
        <w:t xml:space="preserve"> </w:t>
      </w:r>
      <w:r w:rsidRPr="009B2210">
        <w:rPr>
          <w:rFonts w:hint="eastAsia"/>
          <w:rtl/>
        </w:rPr>
        <w:t>المبكر</w:t>
      </w:r>
      <w:r w:rsidRPr="009B2210">
        <w:rPr>
          <w:rtl/>
        </w:rPr>
        <w:t xml:space="preserve">: </w:t>
      </w:r>
      <w:r w:rsidRPr="009B2210">
        <w:rPr>
          <w:rFonts w:hint="eastAsia"/>
          <w:rtl/>
        </w:rPr>
        <w:t>تقدم</w:t>
      </w:r>
      <w:r w:rsidRPr="009B2210">
        <w:rPr>
          <w:rtl/>
        </w:rPr>
        <w:t xml:space="preserve"> </w:t>
      </w:r>
      <w:r w:rsidRPr="009B2210">
        <w:rPr>
          <w:rFonts w:hint="eastAsia"/>
          <w:rtl/>
        </w:rPr>
        <w:t>نصائح</w:t>
      </w:r>
      <w:r w:rsidRPr="009B2210">
        <w:rPr>
          <w:rtl/>
        </w:rPr>
        <w:t xml:space="preserve"> </w:t>
      </w:r>
      <w:r w:rsidRPr="009B2210">
        <w:rPr>
          <w:rFonts w:hint="eastAsia"/>
          <w:rtl/>
        </w:rPr>
        <w:t>للمراهقين،</w:t>
      </w:r>
      <w:r w:rsidRPr="009B2210">
        <w:rPr>
          <w:rtl/>
        </w:rPr>
        <w:t xml:space="preserve"> </w:t>
      </w:r>
      <w:r w:rsidRPr="009B2210">
        <w:rPr>
          <w:rFonts w:hint="eastAsia"/>
          <w:rtl/>
        </w:rPr>
        <w:t>واعتمد</w:t>
      </w:r>
      <w:r w:rsidRPr="009B2210">
        <w:rPr>
          <w:rtl/>
        </w:rPr>
        <w:t xml:space="preserve"> </w:t>
      </w:r>
      <w:r w:rsidRPr="009B2210">
        <w:rPr>
          <w:rFonts w:hint="eastAsia"/>
          <w:rtl/>
        </w:rPr>
        <w:t>نهج</w:t>
      </w:r>
      <w:r w:rsidRPr="009B2210">
        <w:rPr>
          <w:rtl/>
        </w:rPr>
        <w:t xml:space="preserve"> </w:t>
      </w:r>
      <w:r w:rsidRPr="009B2210">
        <w:rPr>
          <w:rFonts w:hint="eastAsia"/>
          <w:rtl/>
        </w:rPr>
        <w:t>أكثر</w:t>
      </w:r>
      <w:r w:rsidRPr="009B2210">
        <w:rPr>
          <w:rtl/>
        </w:rPr>
        <w:t xml:space="preserve"> </w:t>
      </w:r>
      <w:r w:rsidRPr="009B2210">
        <w:rPr>
          <w:rFonts w:hint="eastAsia"/>
          <w:rtl/>
        </w:rPr>
        <w:t>فاعلية</w:t>
      </w:r>
      <w:r w:rsidRPr="009B2210">
        <w:rPr>
          <w:rtl/>
        </w:rPr>
        <w:t xml:space="preserve"> </w:t>
      </w:r>
      <w:r w:rsidRPr="009B2210">
        <w:rPr>
          <w:rFonts w:hint="eastAsia"/>
          <w:rtl/>
        </w:rPr>
        <w:t>إزاء</w:t>
      </w:r>
      <w:r w:rsidRPr="009B2210">
        <w:rPr>
          <w:rtl/>
        </w:rPr>
        <w:t xml:space="preserve"> </w:t>
      </w:r>
      <w:r w:rsidRPr="009B2210">
        <w:rPr>
          <w:rFonts w:hint="eastAsia"/>
          <w:rtl/>
        </w:rPr>
        <w:t>التربية</w:t>
      </w:r>
      <w:r w:rsidRPr="009B2210">
        <w:rPr>
          <w:rtl/>
        </w:rPr>
        <w:t xml:space="preserve"> </w:t>
      </w:r>
      <w:r w:rsidRPr="009B2210">
        <w:rPr>
          <w:rFonts w:hint="eastAsia"/>
          <w:rtl/>
        </w:rPr>
        <w:t>الجنسية</w:t>
      </w:r>
      <w:r w:rsidRPr="009B2210">
        <w:rPr>
          <w:rtl/>
        </w:rPr>
        <w:t xml:space="preserve"> </w:t>
      </w:r>
      <w:r w:rsidRPr="009B2210">
        <w:rPr>
          <w:rFonts w:hint="eastAsia"/>
          <w:rtl/>
        </w:rPr>
        <w:t>ووسائل</w:t>
      </w:r>
      <w:r w:rsidRPr="009B2210">
        <w:rPr>
          <w:rtl/>
        </w:rPr>
        <w:t xml:space="preserve"> </w:t>
      </w:r>
      <w:r w:rsidRPr="009B2210">
        <w:rPr>
          <w:rFonts w:hint="eastAsia"/>
          <w:rtl/>
        </w:rPr>
        <w:t>منع</w:t>
      </w:r>
      <w:r w:rsidRPr="009B2210">
        <w:rPr>
          <w:rtl/>
        </w:rPr>
        <w:t xml:space="preserve"> </w:t>
      </w:r>
      <w:r w:rsidRPr="009B2210">
        <w:rPr>
          <w:rFonts w:hint="eastAsia"/>
          <w:rtl/>
        </w:rPr>
        <w:t>الحمل</w:t>
      </w:r>
      <w:r w:rsidRPr="009B2210">
        <w:rPr>
          <w:rtl/>
        </w:rPr>
        <w:t xml:space="preserve"> </w:t>
      </w:r>
      <w:r w:rsidRPr="009B2210">
        <w:rPr>
          <w:rFonts w:hint="eastAsia"/>
          <w:rtl/>
        </w:rPr>
        <w:t>في</w:t>
      </w:r>
      <w:r w:rsidRPr="009B2210">
        <w:rPr>
          <w:rtl/>
        </w:rPr>
        <w:t xml:space="preserve"> </w:t>
      </w:r>
      <w:r w:rsidRPr="009B2210">
        <w:rPr>
          <w:rFonts w:hint="eastAsia"/>
          <w:rtl/>
        </w:rPr>
        <w:t>المدارس</w:t>
      </w:r>
      <w:r w:rsidRPr="009B2210">
        <w:rPr>
          <w:rtl/>
        </w:rPr>
        <w:t xml:space="preserve"> </w:t>
      </w:r>
      <w:r w:rsidRPr="009B2210">
        <w:rPr>
          <w:rFonts w:hint="eastAsia"/>
          <w:rtl/>
        </w:rPr>
        <w:t>وأعدت</w:t>
      </w:r>
      <w:r w:rsidRPr="009B2210">
        <w:rPr>
          <w:rtl/>
        </w:rPr>
        <w:t xml:space="preserve"> </w:t>
      </w:r>
      <w:r w:rsidRPr="009B2210">
        <w:rPr>
          <w:rFonts w:hint="eastAsia"/>
          <w:rtl/>
        </w:rPr>
        <w:t>برامج</w:t>
      </w:r>
      <w:r w:rsidRPr="009B2210">
        <w:rPr>
          <w:rtl/>
        </w:rPr>
        <w:t xml:space="preserve"> </w:t>
      </w:r>
      <w:r w:rsidRPr="009B2210">
        <w:rPr>
          <w:rFonts w:hint="eastAsia"/>
          <w:rtl/>
        </w:rPr>
        <w:t>إذاعية</w:t>
      </w:r>
      <w:r w:rsidRPr="009B2210">
        <w:rPr>
          <w:rtl/>
        </w:rPr>
        <w:t xml:space="preserve"> </w:t>
      </w:r>
      <w:r w:rsidRPr="009B2210">
        <w:rPr>
          <w:rFonts w:hint="eastAsia"/>
          <w:rtl/>
        </w:rPr>
        <w:t>وتلفزية،</w:t>
      </w:r>
      <w:r w:rsidRPr="009B2210">
        <w:rPr>
          <w:rtl/>
        </w:rPr>
        <w:t xml:space="preserve"> </w:t>
      </w:r>
      <w:r w:rsidRPr="009B2210">
        <w:rPr>
          <w:rFonts w:hint="eastAsia"/>
          <w:rtl/>
        </w:rPr>
        <w:t>وقدمت</w:t>
      </w:r>
      <w:r w:rsidRPr="009B2210">
        <w:rPr>
          <w:rtl/>
        </w:rPr>
        <w:t xml:space="preserve"> </w:t>
      </w:r>
      <w:r w:rsidRPr="009B2210">
        <w:rPr>
          <w:rFonts w:hint="eastAsia"/>
          <w:rtl/>
        </w:rPr>
        <w:t>للجهات</w:t>
      </w:r>
      <w:r w:rsidRPr="009B2210">
        <w:rPr>
          <w:rtl/>
        </w:rPr>
        <w:t xml:space="preserve"> </w:t>
      </w:r>
      <w:r w:rsidRPr="009B2210">
        <w:rPr>
          <w:rFonts w:hint="eastAsia"/>
          <w:rtl/>
        </w:rPr>
        <w:t>الفاعلة</w:t>
      </w:r>
      <w:r w:rsidRPr="009B2210">
        <w:rPr>
          <w:rtl/>
        </w:rPr>
        <w:t xml:space="preserve"> </w:t>
      </w:r>
      <w:r w:rsidRPr="009B2210">
        <w:rPr>
          <w:rFonts w:hint="eastAsia"/>
          <w:rtl/>
        </w:rPr>
        <w:t>تعزيزات</w:t>
      </w:r>
      <w:r w:rsidRPr="009B2210">
        <w:rPr>
          <w:rtl/>
        </w:rPr>
        <w:t xml:space="preserve"> </w:t>
      </w:r>
      <w:r w:rsidRPr="009B2210">
        <w:rPr>
          <w:rFonts w:hint="eastAsia"/>
          <w:rtl/>
        </w:rPr>
        <w:t>للقدرات</w:t>
      </w:r>
      <w:r w:rsidRPr="009B2210">
        <w:rPr>
          <w:rtl/>
        </w:rPr>
        <w:t xml:space="preserve"> </w:t>
      </w:r>
      <w:r w:rsidRPr="009B2210">
        <w:rPr>
          <w:rFonts w:hint="eastAsia"/>
          <w:rtl/>
        </w:rPr>
        <w:t>في</w:t>
      </w:r>
      <w:r w:rsidRPr="009B2210">
        <w:rPr>
          <w:rtl/>
        </w:rPr>
        <w:t xml:space="preserve"> </w:t>
      </w:r>
      <w:r w:rsidRPr="009B2210">
        <w:rPr>
          <w:rFonts w:hint="eastAsia"/>
          <w:rtl/>
        </w:rPr>
        <w:t>النهج</w:t>
      </w:r>
      <w:r w:rsidRPr="009B2210">
        <w:rPr>
          <w:rtl/>
        </w:rPr>
        <w:t xml:space="preserve"> </w:t>
      </w:r>
      <w:r w:rsidRPr="009B2210">
        <w:rPr>
          <w:rFonts w:hint="eastAsia"/>
          <w:rtl/>
        </w:rPr>
        <w:t>المعتمدة</w:t>
      </w:r>
      <w:r w:rsidRPr="009B2210">
        <w:rPr>
          <w:rtl/>
        </w:rPr>
        <w:t xml:space="preserve"> </w:t>
      </w:r>
      <w:r w:rsidRPr="009B2210">
        <w:rPr>
          <w:rFonts w:hint="eastAsia"/>
          <w:rtl/>
        </w:rPr>
        <w:t>إزاء</w:t>
      </w:r>
      <w:r w:rsidRPr="009B2210">
        <w:rPr>
          <w:rtl/>
        </w:rPr>
        <w:t xml:space="preserve"> </w:t>
      </w:r>
      <w:r w:rsidRPr="009B2210">
        <w:rPr>
          <w:rFonts w:hint="eastAsia"/>
          <w:rtl/>
        </w:rPr>
        <w:t>المهارات</w:t>
      </w:r>
      <w:r w:rsidRPr="009B2210">
        <w:rPr>
          <w:rtl/>
        </w:rPr>
        <w:t xml:space="preserve"> </w:t>
      </w:r>
      <w:r w:rsidRPr="009B2210">
        <w:rPr>
          <w:rFonts w:hint="eastAsia"/>
          <w:rtl/>
        </w:rPr>
        <w:t>الحياتية</w:t>
      </w:r>
      <w:r w:rsidRPr="009B2210">
        <w:rPr>
          <w:rtl/>
        </w:rPr>
        <w:t xml:space="preserve"> </w:t>
      </w:r>
      <w:r w:rsidRPr="009B2210">
        <w:rPr>
          <w:rFonts w:hint="eastAsia"/>
          <w:rtl/>
        </w:rPr>
        <w:t>القائمة</w:t>
      </w:r>
      <w:r w:rsidRPr="009B2210">
        <w:rPr>
          <w:rtl/>
        </w:rPr>
        <w:t xml:space="preserve"> </w:t>
      </w:r>
      <w:r w:rsidRPr="009B2210">
        <w:rPr>
          <w:rFonts w:hint="eastAsia"/>
          <w:rtl/>
        </w:rPr>
        <w:t>على</w:t>
      </w:r>
      <w:r w:rsidRPr="009B2210">
        <w:rPr>
          <w:rtl/>
        </w:rPr>
        <w:t xml:space="preserve"> </w:t>
      </w:r>
      <w:r w:rsidRPr="009B2210">
        <w:rPr>
          <w:rFonts w:hint="eastAsia"/>
          <w:rtl/>
        </w:rPr>
        <w:t>الصحة</w:t>
      </w:r>
      <w:r w:rsidRPr="009B2210">
        <w:rPr>
          <w:rtl/>
        </w:rPr>
        <w:t xml:space="preserve"> </w:t>
      </w:r>
      <w:r w:rsidRPr="009B2210">
        <w:rPr>
          <w:rFonts w:hint="eastAsia"/>
          <w:rtl/>
        </w:rPr>
        <w:t>الجنسية</w:t>
      </w:r>
      <w:r w:rsidRPr="009B2210">
        <w:rPr>
          <w:rtl/>
        </w:rPr>
        <w:t xml:space="preserve"> </w:t>
      </w:r>
      <w:r w:rsidRPr="009B2210">
        <w:rPr>
          <w:rFonts w:hint="eastAsia"/>
          <w:rtl/>
        </w:rPr>
        <w:t>والصحة</w:t>
      </w:r>
      <w:r w:rsidRPr="009B2210">
        <w:rPr>
          <w:rtl/>
        </w:rPr>
        <w:t xml:space="preserve"> </w:t>
      </w:r>
      <w:r w:rsidRPr="009B2210">
        <w:rPr>
          <w:rFonts w:hint="eastAsia"/>
          <w:rtl/>
        </w:rPr>
        <w:t>الإنجابية</w:t>
      </w:r>
      <w:r w:rsidRPr="009B2210">
        <w:rPr>
          <w:rtl/>
        </w:rPr>
        <w:t>.</w:t>
      </w:r>
    </w:p>
    <w:p w:rsidR="003C64BA" w:rsidRPr="009B2210" w:rsidRDefault="003C64BA" w:rsidP="003C64BA">
      <w:pPr>
        <w:pStyle w:val="SingleTxt"/>
        <w:rPr>
          <w:rtl/>
        </w:rPr>
      </w:pPr>
      <w:r w:rsidRPr="009B2210">
        <w:rPr>
          <w:rtl/>
        </w:rPr>
        <w:t>94</w:t>
      </w:r>
      <w:r>
        <w:rPr>
          <w:rFonts w:hint="cs"/>
          <w:rtl/>
        </w:rPr>
        <w:t xml:space="preserve"> </w:t>
      </w:r>
      <w:r w:rsidRPr="009B2210">
        <w:rPr>
          <w:rtl/>
        </w:rPr>
        <w:t>-</w:t>
      </w:r>
      <w:r w:rsidRPr="009B2210">
        <w:rPr>
          <w:rtl/>
        </w:rPr>
        <w:tab/>
      </w:r>
      <w:r w:rsidRPr="009B2210">
        <w:rPr>
          <w:rFonts w:hint="eastAsia"/>
          <w:rtl/>
        </w:rPr>
        <w:t>وفي</w:t>
      </w:r>
      <w:r w:rsidRPr="009B2210">
        <w:rPr>
          <w:rtl/>
        </w:rPr>
        <w:t xml:space="preserve"> </w:t>
      </w:r>
      <w:r w:rsidRPr="009B2210">
        <w:rPr>
          <w:rFonts w:hint="eastAsia"/>
          <w:rtl/>
        </w:rPr>
        <w:t>عام</w:t>
      </w:r>
      <w:r w:rsidRPr="009B2210">
        <w:rPr>
          <w:rtl/>
        </w:rPr>
        <w:t xml:space="preserve"> 2012</w:t>
      </w:r>
      <w:r w:rsidRPr="009B2210">
        <w:rPr>
          <w:rFonts w:hint="eastAsia"/>
          <w:rtl/>
        </w:rPr>
        <w:t>،</w:t>
      </w:r>
      <w:r w:rsidRPr="009B2210">
        <w:rPr>
          <w:rtl/>
        </w:rPr>
        <w:t xml:space="preserve"> </w:t>
      </w:r>
      <w:r w:rsidRPr="009B2210">
        <w:rPr>
          <w:rFonts w:hint="eastAsia"/>
          <w:rtl/>
        </w:rPr>
        <w:t>أعد</w:t>
      </w:r>
      <w:r w:rsidRPr="009B2210">
        <w:rPr>
          <w:rtl/>
        </w:rPr>
        <w:t xml:space="preserve"> </w:t>
      </w:r>
      <w:r w:rsidRPr="009B2210">
        <w:rPr>
          <w:rFonts w:hint="eastAsia"/>
          <w:rtl/>
        </w:rPr>
        <w:t>كتيب</w:t>
      </w:r>
      <w:r w:rsidRPr="009B2210">
        <w:rPr>
          <w:rtl/>
        </w:rPr>
        <w:t xml:space="preserve"> </w:t>
      </w:r>
      <w:r w:rsidRPr="009B2210">
        <w:rPr>
          <w:rFonts w:hint="eastAsia"/>
          <w:rtl/>
        </w:rPr>
        <w:t>مرجعي</w:t>
      </w:r>
      <w:r w:rsidRPr="009B2210">
        <w:rPr>
          <w:rtl/>
        </w:rPr>
        <w:t xml:space="preserve"> </w:t>
      </w:r>
      <w:r w:rsidRPr="009B2210">
        <w:rPr>
          <w:rFonts w:hint="eastAsia"/>
          <w:rtl/>
        </w:rPr>
        <w:t>بعنوان</w:t>
      </w:r>
      <w:r w:rsidRPr="009B2210">
        <w:rPr>
          <w:rtl/>
        </w:rPr>
        <w:t xml:space="preserve">: </w:t>
      </w:r>
      <w:r>
        <w:rPr>
          <w:rFonts w:hint="cs"/>
          <w:rtl/>
        </w:rPr>
        <w:t>”</w:t>
      </w:r>
      <w:r w:rsidRPr="009B2210">
        <w:rPr>
          <w:rFonts w:hint="eastAsia"/>
          <w:rtl/>
        </w:rPr>
        <w:t>خدمات</w:t>
      </w:r>
      <w:r w:rsidRPr="009B2210">
        <w:rPr>
          <w:rtl/>
        </w:rPr>
        <w:t xml:space="preserve"> </w:t>
      </w:r>
      <w:r w:rsidRPr="009B2210">
        <w:rPr>
          <w:rFonts w:hint="eastAsia"/>
          <w:rtl/>
        </w:rPr>
        <w:t>صديقة</w:t>
      </w:r>
      <w:r w:rsidRPr="009B2210">
        <w:rPr>
          <w:rtl/>
        </w:rPr>
        <w:t xml:space="preserve"> </w:t>
      </w:r>
      <w:r w:rsidRPr="009B2210">
        <w:rPr>
          <w:rFonts w:hint="eastAsia"/>
          <w:rtl/>
        </w:rPr>
        <w:t>للشباب</w:t>
      </w:r>
      <w:r>
        <w:rPr>
          <w:rFonts w:hint="cs"/>
          <w:rtl/>
        </w:rPr>
        <w:t>“</w:t>
      </w:r>
      <w:r w:rsidRPr="009B2210">
        <w:rPr>
          <w:rtl/>
        </w:rPr>
        <w:t xml:space="preserve"> </w:t>
      </w:r>
      <w:r w:rsidRPr="009B2210">
        <w:rPr>
          <w:rFonts w:hint="eastAsia"/>
          <w:rtl/>
        </w:rPr>
        <w:t>وعممت</w:t>
      </w:r>
      <w:r w:rsidRPr="009B2210">
        <w:rPr>
          <w:rtl/>
        </w:rPr>
        <w:t xml:space="preserve"> </w:t>
      </w:r>
      <w:r>
        <w:rPr>
          <w:rFonts w:hint="cs"/>
          <w:rtl/>
        </w:rPr>
        <w:t>000 4</w:t>
      </w:r>
      <w:r w:rsidRPr="009B2210">
        <w:rPr>
          <w:rtl/>
        </w:rPr>
        <w:t xml:space="preserve"> </w:t>
      </w:r>
      <w:r w:rsidRPr="009B2210">
        <w:rPr>
          <w:rFonts w:hint="eastAsia"/>
          <w:rtl/>
        </w:rPr>
        <w:t>نسخة</w:t>
      </w:r>
      <w:r w:rsidRPr="009B2210">
        <w:rPr>
          <w:rtl/>
        </w:rPr>
        <w:t xml:space="preserve"> </w:t>
      </w:r>
      <w:r w:rsidRPr="009B2210">
        <w:rPr>
          <w:rFonts w:hint="eastAsia"/>
          <w:rtl/>
        </w:rPr>
        <w:t>منه</w:t>
      </w:r>
      <w:r w:rsidRPr="009B2210">
        <w:rPr>
          <w:rtl/>
        </w:rPr>
        <w:t xml:space="preserve">. </w:t>
      </w:r>
      <w:r w:rsidRPr="009B2210">
        <w:rPr>
          <w:rFonts w:hint="eastAsia"/>
          <w:rtl/>
        </w:rPr>
        <w:t>وعلاوة</w:t>
      </w:r>
      <w:r w:rsidRPr="009B2210">
        <w:rPr>
          <w:rtl/>
        </w:rPr>
        <w:t xml:space="preserve"> </w:t>
      </w:r>
      <w:r w:rsidRPr="009B2210">
        <w:rPr>
          <w:rFonts w:hint="eastAsia"/>
          <w:rtl/>
        </w:rPr>
        <w:t>على</w:t>
      </w:r>
      <w:r w:rsidRPr="009B2210">
        <w:rPr>
          <w:rtl/>
        </w:rPr>
        <w:t xml:space="preserve"> </w:t>
      </w:r>
      <w:r w:rsidRPr="009B2210">
        <w:rPr>
          <w:rFonts w:hint="eastAsia"/>
          <w:rtl/>
        </w:rPr>
        <w:t>ذلك،</w:t>
      </w:r>
      <w:r w:rsidRPr="009B2210">
        <w:rPr>
          <w:rtl/>
        </w:rPr>
        <w:t xml:space="preserve"> </w:t>
      </w:r>
      <w:r w:rsidRPr="009B2210">
        <w:rPr>
          <w:rFonts w:hint="eastAsia"/>
          <w:rtl/>
        </w:rPr>
        <w:t>استخدمت</w:t>
      </w:r>
      <w:r w:rsidRPr="009B2210">
        <w:rPr>
          <w:rtl/>
        </w:rPr>
        <w:t xml:space="preserve"> 148 </w:t>
      </w:r>
      <w:r w:rsidRPr="009B2210">
        <w:rPr>
          <w:rFonts w:hint="eastAsia"/>
          <w:rtl/>
        </w:rPr>
        <w:t>خدمة</w:t>
      </w:r>
      <w:r w:rsidRPr="009B2210">
        <w:rPr>
          <w:rtl/>
        </w:rPr>
        <w:t xml:space="preserve"> </w:t>
      </w:r>
      <w:r w:rsidRPr="009B2210">
        <w:rPr>
          <w:rFonts w:hint="eastAsia"/>
          <w:rtl/>
        </w:rPr>
        <w:t>صديقة</w:t>
      </w:r>
      <w:r w:rsidRPr="009B2210">
        <w:rPr>
          <w:rtl/>
        </w:rPr>
        <w:t xml:space="preserve"> </w:t>
      </w:r>
      <w:r w:rsidRPr="009B2210">
        <w:rPr>
          <w:rFonts w:hint="eastAsia"/>
          <w:rtl/>
        </w:rPr>
        <w:t>للشباب</w:t>
      </w:r>
      <w:r w:rsidRPr="009B2210">
        <w:rPr>
          <w:rtl/>
        </w:rPr>
        <w:t xml:space="preserve"> </w:t>
      </w:r>
      <w:r w:rsidRPr="009B2210">
        <w:rPr>
          <w:rFonts w:hint="eastAsia"/>
          <w:rtl/>
        </w:rPr>
        <w:t>في</w:t>
      </w:r>
      <w:r w:rsidRPr="009B2210">
        <w:rPr>
          <w:rtl/>
        </w:rPr>
        <w:t xml:space="preserve"> 31 </w:t>
      </w:r>
      <w:r w:rsidRPr="009B2210">
        <w:rPr>
          <w:rFonts w:hint="eastAsia"/>
          <w:rtl/>
        </w:rPr>
        <w:t>من</w:t>
      </w:r>
      <w:r w:rsidRPr="009B2210">
        <w:rPr>
          <w:rtl/>
        </w:rPr>
        <w:t xml:space="preserve"> 119 </w:t>
      </w:r>
      <w:r w:rsidRPr="009B2210">
        <w:rPr>
          <w:rFonts w:hint="eastAsia"/>
          <w:rtl/>
        </w:rPr>
        <w:t>مقاطعة</w:t>
      </w:r>
      <w:r w:rsidRPr="009B2210">
        <w:rPr>
          <w:rtl/>
        </w:rPr>
        <w:t xml:space="preserve"> </w:t>
      </w:r>
      <w:r w:rsidRPr="009B2210">
        <w:rPr>
          <w:rFonts w:hint="eastAsia"/>
          <w:rtl/>
        </w:rPr>
        <w:t>وأنشئ</w:t>
      </w:r>
      <w:r w:rsidRPr="009B2210">
        <w:rPr>
          <w:rtl/>
        </w:rPr>
        <w:t xml:space="preserve"> 35 </w:t>
      </w:r>
      <w:r w:rsidRPr="009B2210">
        <w:rPr>
          <w:rFonts w:hint="eastAsia"/>
          <w:rtl/>
        </w:rPr>
        <w:t>مركزا</w:t>
      </w:r>
      <w:r w:rsidRPr="009B2210">
        <w:rPr>
          <w:rtl/>
        </w:rPr>
        <w:t xml:space="preserve"> </w:t>
      </w:r>
      <w:r w:rsidRPr="009B2210">
        <w:rPr>
          <w:rFonts w:hint="eastAsia"/>
          <w:rtl/>
        </w:rPr>
        <w:t>صديقا</w:t>
      </w:r>
      <w:r w:rsidRPr="009B2210">
        <w:rPr>
          <w:rtl/>
        </w:rPr>
        <w:t xml:space="preserve"> </w:t>
      </w:r>
      <w:r w:rsidRPr="009B2210">
        <w:rPr>
          <w:rFonts w:hint="eastAsia"/>
          <w:rtl/>
        </w:rPr>
        <w:t>للشباب</w:t>
      </w:r>
      <w:r w:rsidRPr="009B2210">
        <w:rPr>
          <w:rtl/>
        </w:rPr>
        <w:t xml:space="preserve"> </w:t>
      </w:r>
      <w:r w:rsidRPr="009B2210">
        <w:rPr>
          <w:rFonts w:hint="eastAsia"/>
          <w:rtl/>
        </w:rPr>
        <w:t>من</w:t>
      </w:r>
      <w:r w:rsidRPr="009B2210">
        <w:rPr>
          <w:rtl/>
        </w:rPr>
        <w:t xml:space="preserve"> </w:t>
      </w:r>
      <w:r w:rsidRPr="009B2210">
        <w:rPr>
          <w:rFonts w:hint="eastAsia"/>
          <w:rtl/>
        </w:rPr>
        <w:t>مراكز</w:t>
      </w:r>
      <w:r w:rsidRPr="009B2210">
        <w:rPr>
          <w:rtl/>
        </w:rPr>
        <w:t xml:space="preserve"> </w:t>
      </w:r>
      <w:r w:rsidRPr="009B2210">
        <w:rPr>
          <w:rFonts w:hint="eastAsia"/>
          <w:rtl/>
        </w:rPr>
        <w:t>الرعاية</w:t>
      </w:r>
      <w:r w:rsidRPr="009B2210">
        <w:rPr>
          <w:rtl/>
        </w:rPr>
        <w:t xml:space="preserve"> </w:t>
      </w:r>
      <w:r w:rsidRPr="009B2210">
        <w:rPr>
          <w:rFonts w:hint="eastAsia"/>
          <w:rtl/>
        </w:rPr>
        <w:t>الصحية</w:t>
      </w:r>
      <w:r w:rsidRPr="009B2210">
        <w:rPr>
          <w:rtl/>
        </w:rPr>
        <w:t xml:space="preserve"> </w:t>
      </w:r>
      <w:r w:rsidRPr="009B2210">
        <w:rPr>
          <w:rFonts w:hint="eastAsia"/>
          <w:rtl/>
        </w:rPr>
        <w:t>الأولية</w:t>
      </w:r>
      <w:r w:rsidRPr="009B2210">
        <w:rPr>
          <w:rtl/>
        </w:rPr>
        <w:t xml:space="preserve">. </w:t>
      </w:r>
      <w:r w:rsidRPr="009B2210">
        <w:rPr>
          <w:rFonts w:hint="eastAsia"/>
          <w:rtl/>
        </w:rPr>
        <w:t>وقد</w:t>
      </w:r>
      <w:r w:rsidRPr="009B2210">
        <w:rPr>
          <w:rtl/>
        </w:rPr>
        <w:t xml:space="preserve"> </w:t>
      </w:r>
      <w:r w:rsidRPr="009B2210">
        <w:rPr>
          <w:rFonts w:hint="eastAsia"/>
          <w:rtl/>
        </w:rPr>
        <w:t>أتاح</w:t>
      </w:r>
      <w:r w:rsidRPr="009B2210">
        <w:rPr>
          <w:rtl/>
        </w:rPr>
        <w:t xml:space="preserve"> </w:t>
      </w:r>
      <w:r w:rsidRPr="009B2210">
        <w:rPr>
          <w:rFonts w:hint="eastAsia"/>
          <w:rtl/>
        </w:rPr>
        <w:t>توفير</w:t>
      </w:r>
      <w:r w:rsidRPr="009B2210">
        <w:rPr>
          <w:rtl/>
        </w:rPr>
        <w:t xml:space="preserve"> </w:t>
      </w:r>
      <w:r w:rsidRPr="009B2210">
        <w:rPr>
          <w:rFonts w:hint="eastAsia"/>
          <w:rtl/>
        </w:rPr>
        <w:t>كتيب</w:t>
      </w:r>
      <w:r w:rsidRPr="009B2210">
        <w:rPr>
          <w:rtl/>
        </w:rPr>
        <w:t xml:space="preserve"> </w:t>
      </w:r>
      <w:r>
        <w:rPr>
          <w:rFonts w:hint="cs"/>
          <w:rtl/>
        </w:rPr>
        <w:t>”</w:t>
      </w:r>
      <w:r w:rsidRPr="009B2210">
        <w:rPr>
          <w:rFonts w:hint="eastAsia"/>
          <w:rtl/>
        </w:rPr>
        <w:t>الخدمات</w:t>
      </w:r>
      <w:r w:rsidRPr="009B2210">
        <w:rPr>
          <w:rtl/>
        </w:rPr>
        <w:t xml:space="preserve"> </w:t>
      </w:r>
      <w:r w:rsidRPr="009B2210">
        <w:rPr>
          <w:rFonts w:hint="eastAsia"/>
          <w:rtl/>
        </w:rPr>
        <w:t>الصديقة</w:t>
      </w:r>
      <w:r w:rsidRPr="009B2210">
        <w:rPr>
          <w:rtl/>
        </w:rPr>
        <w:t xml:space="preserve"> </w:t>
      </w:r>
      <w:r w:rsidRPr="009B2210">
        <w:rPr>
          <w:rFonts w:hint="eastAsia"/>
          <w:rtl/>
        </w:rPr>
        <w:t>للشباب</w:t>
      </w:r>
      <w:r>
        <w:rPr>
          <w:rFonts w:hint="cs"/>
          <w:rtl/>
        </w:rPr>
        <w:t>“</w:t>
      </w:r>
      <w:r w:rsidRPr="009B2210">
        <w:rPr>
          <w:rtl/>
        </w:rPr>
        <w:t xml:space="preserve"> </w:t>
      </w:r>
      <w:r w:rsidRPr="009B2210">
        <w:rPr>
          <w:rFonts w:hint="eastAsia"/>
          <w:rtl/>
        </w:rPr>
        <w:t>من</w:t>
      </w:r>
      <w:r w:rsidRPr="009B2210">
        <w:rPr>
          <w:rtl/>
        </w:rPr>
        <w:t xml:space="preserve"> </w:t>
      </w:r>
      <w:r w:rsidRPr="009B2210">
        <w:rPr>
          <w:rFonts w:hint="eastAsia"/>
          <w:rtl/>
        </w:rPr>
        <w:t>توجيه</w:t>
      </w:r>
      <w:r w:rsidRPr="009B2210">
        <w:rPr>
          <w:rtl/>
        </w:rPr>
        <w:t xml:space="preserve"> </w:t>
      </w:r>
      <w:r w:rsidRPr="009B2210">
        <w:rPr>
          <w:rFonts w:hint="eastAsia"/>
          <w:rtl/>
        </w:rPr>
        <w:t>الشباب</w:t>
      </w:r>
      <w:r w:rsidRPr="009B2210">
        <w:rPr>
          <w:rtl/>
        </w:rPr>
        <w:t xml:space="preserve"> </w:t>
      </w:r>
      <w:r w:rsidRPr="009B2210">
        <w:rPr>
          <w:rFonts w:hint="eastAsia"/>
          <w:rtl/>
        </w:rPr>
        <w:t>استجابة</w:t>
      </w:r>
      <w:r w:rsidRPr="009B2210">
        <w:rPr>
          <w:rtl/>
        </w:rPr>
        <w:t xml:space="preserve"> </w:t>
      </w:r>
      <w:r w:rsidRPr="009B2210">
        <w:rPr>
          <w:rFonts w:hint="eastAsia"/>
          <w:rtl/>
        </w:rPr>
        <w:t>لطلباتهم</w:t>
      </w:r>
      <w:r w:rsidRPr="009B2210">
        <w:rPr>
          <w:rtl/>
        </w:rPr>
        <w:t xml:space="preserve"> </w:t>
      </w:r>
      <w:r w:rsidRPr="009B2210">
        <w:rPr>
          <w:rFonts w:hint="eastAsia"/>
          <w:rtl/>
        </w:rPr>
        <w:t>ولاحتياجاتهم</w:t>
      </w:r>
      <w:r w:rsidRPr="009B2210">
        <w:rPr>
          <w:rtl/>
        </w:rPr>
        <w:t xml:space="preserve">. </w:t>
      </w:r>
      <w:r w:rsidRPr="009B2210">
        <w:rPr>
          <w:rFonts w:hint="eastAsia"/>
          <w:rtl/>
        </w:rPr>
        <w:t>وفي</w:t>
      </w:r>
      <w:r w:rsidRPr="009B2210">
        <w:rPr>
          <w:rtl/>
        </w:rPr>
        <w:t xml:space="preserve"> </w:t>
      </w:r>
      <w:r w:rsidRPr="009B2210">
        <w:rPr>
          <w:rFonts w:hint="eastAsia"/>
          <w:rtl/>
        </w:rPr>
        <w:t>عام</w:t>
      </w:r>
      <w:r w:rsidRPr="009B2210">
        <w:rPr>
          <w:rtl/>
        </w:rPr>
        <w:t xml:space="preserve"> 2013</w:t>
      </w:r>
      <w:r w:rsidRPr="009B2210">
        <w:rPr>
          <w:rFonts w:hint="eastAsia"/>
          <w:rtl/>
        </w:rPr>
        <w:t>،</w:t>
      </w:r>
      <w:r w:rsidRPr="009B2210">
        <w:rPr>
          <w:rtl/>
        </w:rPr>
        <w:t xml:space="preserve"> </w:t>
      </w:r>
      <w:r w:rsidRPr="009B2210">
        <w:rPr>
          <w:rFonts w:hint="eastAsia"/>
          <w:rtl/>
        </w:rPr>
        <w:t>تمكن</w:t>
      </w:r>
      <w:r w:rsidRPr="009B2210">
        <w:rPr>
          <w:rtl/>
        </w:rPr>
        <w:t xml:space="preserve"> 31 </w:t>
      </w:r>
      <w:r w:rsidRPr="009B2210">
        <w:rPr>
          <w:rFonts w:hint="eastAsia"/>
          <w:rtl/>
        </w:rPr>
        <w:t>بلدية،</w:t>
      </w:r>
      <w:r w:rsidRPr="009B2210">
        <w:rPr>
          <w:rtl/>
        </w:rPr>
        <w:t xml:space="preserve"> </w:t>
      </w:r>
      <w:r w:rsidRPr="009B2210">
        <w:rPr>
          <w:rFonts w:hint="eastAsia"/>
          <w:rtl/>
        </w:rPr>
        <w:t>بدعم</w:t>
      </w:r>
      <w:r w:rsidRPr="009B2210">
        <w:rPr>
          <w:rtl/>
        </w:rPr>
        <w:t xml:space="preserve"> </w:t>
      </w:r>
      <w:r w:rsidRPr="009B2210">
        <w:rPr>
          <w:rFonts w:hint="eastAsia"/>
          <w:rtl/>
        </w:rPr>
        <w:t>من</w:t>
      </w:r>
      <w:r w:rsidRPr="009B2210">
        <w:rPr>
          <w:rtl/>
        </w:rPr>
        <w:t xml:space="preserve"> </w:t>
      </w:r>
      <w:r w:rsidRPr="009B2210">
        <w:rPr>
          <w:rFonts w:hint="eastAsia"/>
          <w:rtl/>
        </w:rPr>
        <w:t>منظمة</w:t>
      </w:r>
      <w:r w:rsidRPr="009B2210">
        <w:rPr>
          <w:rtl/>
        </w:rPr>
        <w:t xml:space="preserve"> </w:t>
      </w:r>
      <w:r w:rsidRPr="009B2210">
        <w:rPr>
          <w:rFonts w:hint="eastAsia"/>
          <w:rtl/>
        </w:rPr>
        <w:t>الصحة</w:t>
      </w:r>
      <w:r w:rsidRPr="009B2210">
        <w:rPr>
          <w:rtl/>
        </w:rPr>
        <w:t xml:space="preserve"> </w:t>
      </w:r>
      <w:r w:rsidRPr="009B2210">
        <w:rPr>
          <w:rFonts w:hint="eastAsia"/>
          <w:rtl/>
        </w:rPr>
        <w:t>العالمية</w:t>
      </w:r>
      <w:r w:rsidRPr="009B2210">
        <w:rPr>
          <w:rtl/>
        </w:rPr>
        <w:t xml:space="preserve"> </w:t>
      </w:r>
      <w:r w:rsidRPr="009B2210">
        <w:rPr>
          <w:rFonts w:hint="eastAsia"/>
          <w:rtl/>
        </w:rPr>
        <w:t>واليونيسيف</w:t>
      </w:r>
      <w:r w:rsidRPr="009B2210">
        <w:rPr>
          <w:rtl/>
        </w:rPr>
        <w:t xml:space="preserve"> </w:t>
      </w:r>
      <w:r w:rsidRPr="009B2210">
        <w:rPr>
          <w:rFonts w:hint="eastAsia"/>
          <w:rtl/>
        </w:rPr>
        <w:t>وصندوق</w:t>
      </w:r>
      <w:r w:rsidRPr="009B2210">
        <w:rPr>
          <w:rtl/>
        </w:rPr>
        <w:t xml:space="preserve"> </w:t>
      </w:r>
      <w:r w:rsidRPr="009B2210">
        <w:rPr>
          <w:rFonts w:hint="eastAsia"/>
          <w:rtl/>
        </w:rPr>
        <w:t>السكان</w:t>
      </w:r>
      <w:r w:rsidRPr="009B2210">
        <w:rPr>
          <w:rtl/>
        </w:rPr>
        <w:t xml:space="preserve"> </w:t>
      </w:r>
      <w:r w:rsidRPr="009B2210">
        <w:rPr>
          <w:rFonts w:hint="eastAsia"/>
          <w:rtl/>
        </w:rPr>
        <w:t>من</w:t>
      </w:r>
      <w:r w:rsidRPr="009B2210">
        <w:rPr>
          <w:rtl/>
        </w:rPr>
        <w:t xml:space="preserve"> </w:t>
      </w:r>
      <w:r w:rsidRPr="009B2210">
        <w:rPr>
          <w:rFonts w:hint="eastAsia"/>
          <w:rtl/>
        </w:rPr>
        <w:t>توفير</w:t>
      </w:r>
      <w:r w:rsidRPr="009B2210">
        <w:rPr>
          <w:rtl/>
        </w:rPr>
        <w:t xml:space="preserve"> </w:t>
      </w:r>
      <w:r w:rsidRPr="009B2210">
        <w:rPr>
          <w:rFonts w:hint="eastAsia"/>
          <w:rtl/>
        </w:rPr>
        <w:t>خدمات</w:t>
      </w:r>
      <w:r w:rsidRPr="009B2210">
        <w:rPr>
          <w:rtl/>
        </w:rPr>
        <w:t xml:space="preserve"> </w:t>
      </w:r>
      <w:r w:rsidRPr="009B2210">
        <w:rPr>
          <w:rFonts w:hint="eastAsia"/>
          <w:rtl/>
        </w:rPr>
        <w:t>صديقة</w:t>
      </w:r>
      <w:r w:rsidRPr="009B2210">
        <w:rPr>
          <w:rtl/>
        </w:rPr>
        <w:t xml:space="preserve"> </w:t>
      </w:r>
      <w:r w:rsidRPr="009B2210">
        <w:rPr>
          <w:rFonts w:hint="eastAsia"/>
          <w:rtl/>
        </w:rPr>
        <w:t>للشباب</w:t>
      </w:r>
      <w:r w:rsidRPr="009B2210">
        <w:rPr>
          <w:rtl/>
        </w:rPr>
        <w:t xml:space="preserve"> </w:t>
      </w:r>
      <w:r w:rsidRPr="009B2210">
        <w:rPr>
          <w:rFonts w:hint="eastAsia"/>
          <w:rtl/>
        </w:rPr>
        <w:t>كل</w:t>
      </w:r>
      <w:r w:rsidRPr="009B2210">
        <w:rPr>
          <w:rtl/>
        </w:rPr>
        <w:t xml:space="preserve"> </w:t>
      </w:r>
      <w:r w:rsidRPr="009B2210">
        <w:rPr>
          <w:rFonts w:hint="eastAsia"/>
          <w:rtl/>
        </w:rPr>
        <w:t>في</w:t>
      </w:r>
      <w:r w:rsidRPr="009B2210">
        <w:rPr>
          <w:rtl/>
        </w:rPr>
        <w:t xml:space="preserve"> </w:t>
      </w:r>
      <w:r w:rsidRPr="009B2210">
        <w:rPr>
          <w:rFonts w:hint="eastAsia"/>
          <w:rtl/>
        </w:rPr>
        <w:t>بلدته</w:t>
      </w:r>
      <w:r w:rsidRPr="009B2210">
        <w:rPr>
          <w:rtl/>
        </w:rPr>
        <w:t>.</w:t>
      </w:r>
    </w:p>
    <w:p w:rsidR="003C64BA" w:rsidRPr="00B20C7A" w:rsidRDefault="003C64BA" w:rsidP="003C64BA">
      <w:pPr>
        <w:pStyle w:val="SingleTxt"/>
        <w:rPr>
          <w:rFonts w:hint="cs"/>
          <w:rtl/>
        </w:rPr>
      </w:pPr>
      <w:r w:rsidRPr="009B2210">
        <w:rPr>
          <w:rtl/>
        </w:rPr>
        <w:t>95</w:t>
      </w:r>
      <w:r>
        <w:rPr>
          <w:rFonts w:hint="cs"/>
          <w:rtl/>
        </w:rPr>
        <w:t xml:space="preserve"> </w:t>
      </w:r>
      <w:r w:rsidRPr="009B2210">
        <w:rPr>
          <w:rtl/>
        </w:rPr>
        <w:t>-</w:t>
      </w:r>
      <w:r w:rsidRPr="009B2210">
        <w:rPr>
          <w:rtl/>
        </w:rPr>
        <w:tab/>
      </w:r>
      <w:r w:rsidRPr="009B2210">
        <w:rPr>
          <w:rFonts w:hint="eastAsia"/>
          <w:rtl/>
        </w:rPr>
        <w:t>وفي</w:t>
      </w:r>
      <w:r w:rsidRPr="009B2210">
        <w:rPr>
          <w:rtl/>
        </w:rPr>
        <w:t xml:space="preserve"> </w:t>
      </w:r>
      <w:r w:rsidRPr="009B2210">
        <w:rPr>
          <w:rFonts w:hint="eastAsia"/>
          <w:rtl/>
        </w:rPr>
        <w:t>كل</w:t>
      </w:r>
      <w:r w:rsidRPr="009B2210">
        <w:rPr>
          <w:rtl/>
        </w:rPr>
        <w:t xml:space="preserve"> </w:t>
      </w:r>
      <w:r w:rsidRPr="009B2210">
        <w:rPr>
          <w:rFonts w:hint="eastAsia"/>
          <w:rtl/>
        </w:rPr>
        <w:t>سنة،</w:t>
      </w:r>
      <w:r w:rsidRPr="009B2210">
        <w:rPr>
          <w:rtl/>
        </w:rPr>
        <w:t xml:space="preserve"> </w:t>
      </w:r>
      <w:r w:rsidRPr="009B2210">
        <w:rPr>
          <w:rFonts w:hint="eastAsia"/>
          <w:rtl/>
        </w:rPr>
        <w:t>يجري</w:t>
      </w:r>
      <w:r w:rsidRPr="009B2210">
        <w:rPr>
          <w:rtl/>
        </w:rPr>
        <w:t xml:space="preserve"> </w:t>
      </w:r>
      <w:r w:rsidRPr="009B2210">
        <w:rPr>
          <w:rFonts w:hint="eastAsia"/>
          <w:rtl/>
        </w:rPr>
        <w:t>توظيف</w:t>
      </w:r>
      <w:r w:rsidRPr="009B2210">
        <w:rPr>
          <w:rtl/>
        </w:rPr>
        <w:t xml:space="preserve"> </w:t>
      </w:r>
      <w:r w:rsidRPr="009B2210">
        <w:rPr>
          <w:rFonts w:hint="eastAsia"/>
          <w:rtl/>
        </w:rPr>
        <w:t>شباب</w:t>
      </w:r>
      <w:r w:rsidRPr="009B2210">
        <w:rPr>
          <w:rtl/>
        </w:rPr>
        <w:t xml:space="preserve"> </w:t>
      </w:r>
      <w:r w:rsidRPr="009B2210">
        <w:rPr>
          <w:rFonts w:hint="eastAsia"/>
          <w:rtl/>
        </w:rPr>
        <w:t>مثقفين</w:t>
      </w:r>
      <w:r w:rsidRPr="009B2210">
        <w:rPr>
          <w:rtl/>
        </w:rPr>
        <w:t xml:space="preserve"> </w:t>
      </w:r>
      <w:r w:rsidRPr="009B2210">
        <w:rPr>
          <w:rFonts w:hint="eastAsia"/>
          <w:rtl/>
        </w:rPr>
        <w:t>للأقران</w:t>
      </w:r>
      <w:r w:rsidRPr="009B2210">
        <w:rPr>
          <w:rtl/>
        </w:rPr>
        <w:t xml:space="preserve"> (</w:t>
      </w:r>
      <w:r w:rsidRPr="009B2210">
        <w:rPr>
          <w:rFonts w:hint="eastAsia"/>
          <w:rtl/>
        </w:rPr>
        <w:t>متساوين</w:t>
      </w:r>
      <w:r w:rsidRPr="009B2210">
        <w:rPr>
          <w:rtl/>
        </w:rPr>
        <w:t xml:space="preserve"> </w:t>
      </w:r>
      <w:r w:rsidRPr="009B2210">
        <w:rPr>
          <w:rFonts w:hint="eastAsia"/>
          <w:rtl/>
        </w:rPr>
        <w:t>في</w:t>
      </w:r>
      <w:r w:rsidRPr="009B2210">
        <w:rPr>
          <w:rtl/>
        </w:rPr>
        <w:t xml:space="preserve"> </w:t>
      </w:r>
      <w:r w:rsidRPr="009B2210">
        <w:rPr>
          <w:rFonts w:hint="eastAsia"/>
          <w:rtl/>
        </w:rPr>
        <w:t>السن</w:t>
      </w:r>
      <w:r w:rsidRPr="009B2210">
        <w:rPr>
          <w:rtl/>
        </w:rPr>
        <w:t xml:space="preserve"> </w:t>
      </w:r>
      <w:r w:rsidRPr="009B2210">
        <w:rPr>
          <w:rFonts w:hint="eastAsia"/>
          <w:rtl/>
        </w:rPr>
        <w:t>بين</w:t>
      </w:r>
      <w:r w:rsidRPr="009B2210">
        <w:rPr>
          <w:rtl/>
        </w:rPr>
        <w:t xml:space="preserve"> 15 </w:t>
      </w:r>
      <w:r w:rsidRPr="009B2210">
        <w:rPr>
          <w:rFonts w:hint="eastAsia"/>
          <w:rtl/>
        </w:rPr>
        <w:t>و</w:t>
      </w:r>
      <w:r>
        <w:rPr>
          <w:rFonts w:hint="cs"/>
          <w:rtl/>
        </w:rPr>
        <w:t> </w:t>
      </w:r>
      <w:r w:rsidRPr="009B2210">
        <w:rPr>
          <w:rtl/>
        </w:rPr>
        <w:t xml:space="preserve">24 </w:t>
      </w:r>
      <w:r w:rsidRPr="009B2210">
        <w:rPr>
          <w:rFonts w:hint="eastAsia"/>
          <w:rtl/>
        </w:rPr>
        <w:t>سنة</w:t>
      </w:r>
      <w:r w:rsidRPr="009B2210">
        <w:rPr>
          <w:rtl/>
        </w:rPr>
        <w:t xml:space="preserve">) </w:t>
      </w:r>
      <w:r w:rsidRPr="009B2210">
        <w:rPr>
          <w:rFonts w:hint="eastAsia"/>
          <w:rtl/>
        </w:rPr>
        <w:t>يكلفون</w:t>
      </w:r>
      <w:r w:rsidRPr="009B2210">
        <w:rPr>
          <w:rtl/>
        </w:rPr>
        <w:t xml:space="preserve"> </w:t>
      </w:r>
      <w:r w:rsidRPr="009B2210">
        <w:rPr>
          <w:rFonts w:hint="eastAsia"/>
          <w:rtl/>
        </w:rPr>
        <w:t>بتوزيع</w:t>
      </w:r>
      <w:r w:rsidRPr="009B2210">
        <w:rPr>
          <w:rtl/>
        </w:rPr>
        <w:t xml:space="preserve"> </w:t>
      </w:r>
      <w:r w:rsidRPr="009B2210">
        <w:rPr>
          <w:rFonts w:hint="eastAsia"/>
          <w:rtl/>
        </w:rPr>
        <w:t>الرفالات</w:t>
      </w:r>
      <w:r w:rsidRPr="009B2210">
        <w:rPr>
          <w:rtl/>
        </w:rPr>
        <w:t xml:space="preserve"> </w:t>
      </w:r>
      <w:r w:rsidRPr="009B2210">
        <w:rPr>
          <w:rFonts w:hint="eastAsia"/>
          <w:rtl/>
        </w:rPr>
        <w:t>على</w:t>
      </w:r>
      <w:r w:rsidRPr="009B2210">
        <w:rPr>
          <w:rtl/>
        </w:rPr>
        <w:t xml:space="preserve"> </w:t>
      </w:r>
      <w:r w:rsidRPr="009B2210">
        <w:rPr>
          <w:rFonts w:hint="eastAsia"/>
          <w:rtl/>
        </w:rPr>
        <w:t>أقرانهم</w:t>
      </w:r>
      <w:r w:rsidRPr="009B2210">
        <w:rPr>
          <w:rtl/>
        </w:rPr>
        <w:t xml:space="preserve"> </w:t>
      </w:r>
      <w:r w:rsidRPr="009B2210">
        <w:rPr>
          <w:rFonts w:hint="eastAsia"/>
          <w:rtl/>
        </w:rPr>
        <w:t>على</w:t>
      </w:r>
      <w:r w:rsidRPr="009B2210">
        <w:rPr>
          <w:rtl/>
        </w:rPr>
        <w:t xml:space="preserve"> </w:t>
      </w:r>
      <w:r w:rsidRPr="009B2210">
        <w:rPr>
          <w:rFonts w:hint="eastAsia"/>
          <w:rtl/>
        </w:rPr>
        <w:t>صعيد</w:t>
      </w:r>
      <w:r w:rsidRPr="009B2210">
        <w:rPr>
          <w:rtl/>
        </w:rPr>
        <w:t xml:space="preserve"> </w:t>
      </w:r>
      <w:r w:rsidRPr="009B2210">
        <w:rPr>
          <w:rFonts w:hint="eastAsia"/>
          <w:rtl/>
        </w:rPr>
        <w:t>المجتمع</w:t>
      </w:r>
      <w:r w:rsidRPr="009B2210">
        <w:rPr>
          <w:rtl/>
        </w:rPr>
        <w:t xml:space="preserve"> </w:t>
      </w:r>
      <w:r w:rsidRPr="009B2210">
        <w:rPr>
          <w:rFonts w:hint="eastAsia"/>
          <w:rtl/>
        </w:rPr>
        <w:t>المحلي</w:t>
      </w:r>
      <w:r w:rsidRPr="009B2210">
        <w:rPr>
          <w:rtl/>
        </w:rPr>
        <w:t>.</w:t>
      </w:r>
    </w:p>
    <w:p w:rsidR="003C64BA" w:rsidRDefault="00B07672" w:rsidP="003C64BA">
      <w:pPr>
        <w:pStyle w:val="SingleTxt"/>
        <w:rPr>
          <w:rFonts w:hint="cs"/>
          <w:b/>
          <w:bCs/>
          <w:rtl/>
        </w:rPr>
      </w:pPr>
      <w:r>
        <w:rPr>
          <w:b/>
          <w:bCs/>
          <w:rtl/>
        </w:rPr>
        <w:br w:type="page"/>
      </w:r>
      <w:r w:rsidR="003C64BA">
        <w:rPr>
          <w:rFonts w:hint="cs"/>
          <w:b/>
          <w:bCs/>
          <w:rtl/>
        </w:rPr>
        <w:t>الجدول 35</w:t>
      </w:r>
    </w:p>
    <w:p w:rsidR="003C64BA" w:rsidRPr="008A603F" w:rsidRDefault="003C64BA" w:rsidP="003C64BA">
      <w:pPr>
        <w:pStyle w:val="SingleTxt"/>
        <w:rPr>
          <w:b/>
          <w:bCs/>
        </w:rPr>
      </w:pPr>
      <w:r w:rsidRPr="008A603F">
        <w:rPr>
          <w:rFonts w:hint="eastAsia"/>
          <w:b/>
          <w:bCs/>
          <w:rtl/>
        </w:rPr>
        <w:t>تطور</w:t>
      </w:r>
      <w:r w:rsidRPr="008A603F">
        <w:rPr>
          <w:b/>
          <w:bCs/>
          <w:rtl/>
        </w:rPr>
        <w:t xml:space="preserve"> </w:t>
      </w:r>
      <w:r w:rsidRPr="008A603F">
        <w:rPr>
          <w:rFonts w:hint="eastAsia"/>
          <w:b/>
          <w:bCs/>
          <w:rtl/>
        </w:rPr>
        <w:t>أنشطة</w:t>
      </w:r>
      <w:r w:rsidRPr="008A603F">
        <w:rPr>
          <w:b/>
          <w:bCs/>
          <w:rtl/>
        </w:rPr>
        <w:t xml:space="preserve"> </w:t>
      </w:r>
      <w:r w:rsidRPr="008A603F">
        <w:rPr>
          <w:rFonts w:hint="eastAsia"/>
          <w:b/>
          <w:bCs/>
          <w:rtl/>
        </w:rPr>
        <w:t>الشباب</w:t>
      </w:r>
      <w:r w:rsidRPr="008A603F">
        <w:rPr>
          <w:b/>
          <w:bCs/>
          <w:rtl/>
        </w:rPr>
        <w:t xml:space="preserve"> </w:t>
      </w:r>
      <w:r w:rsidRPr="008A603F">
        <w:rPr>
          <w:rFonts w:hint="eastAsia"/>
          <w:b/>
          <w:bCs/>
          <w:rtl/>
        </w:rPr>
        <w:t>المثقفين</w:t>
      </w:r>
      <w:r w:rsidRPr="008A603F">
        <w:rPr>
          <w:b/>
          <w:bCs/>
          <w:rtl/>
        </w:rPr>
        <w:t xml:space="preserve"> </w:t>
      </w:r>
      <w:r w:rsidRPr="008A603F">
        <w:rPr>
          <w:rFonts w:hint="eastAsia"/>
          <w:b/>
          <w:bCs/>
          <w:rtl/>
        </w:rPr>
        <w:t>للأقران</w:t>
      </w:r>
      <w:r w:rsidRPr="008A603F">
        <w:rPr>
          <w:b/>
          <w:bCs/>
          <w:rtl/>
        </w:rPr>
        <w:t xml:space="preserve"> </w:t>
      </w:r>
      <w:r w:rsidRPr="008A603F">
        <w:rPr>
          <w:rFonts w:hint="eastAsia"/>
          <w:b/>
          <w:bCs/>
          <w:rtl/>
        </w:rPr>
        <w:t>في</w:t>
      </w:r>
      <w:r w:rsidRPr="008A603F">
        <w:rPr>
          <w:b/>
          <w:bCs/>
          <w:rtl/>
        </w:rPr>
        <w:t xml:space="preserve"> 25 </w:t>
      </w:r>
      <w:r w:rsidRPr="008A603F">
        <w:rPr>
          <w:rFonts w:hint="eastAsia"/>
          <w:b/>
          <w:bCs/>
          <w:rtl/>
        </w:rPr>
        <w:t>موقعا</w:t>
      </w:r>
    </w:p>
    <w:p w:rsidR="003C64BA" w:rsidRPr="008A603F" w:rsidRDefault="003C64BA" w:rsidP="003C64BA">
      <w:pPr>
        <w:pStyle w:val="SingleTxt"/>
        <w:spacing w:after="0" w:line="120" w:lineRule="exact"/>
        <w:rPr>
          <w:rFonts w:hint="cs"/>
          <w:b/>
          <w:bCs/>
          <w:sz w:val="12"/>
          <w:rtl/>
        </w:rPr>
      </w:pPr>
    </w:p>
    <w:tbl>
      <w:tblPr>
        <w:bidiVisual/>
        <w:tblW w:w="0" w:type="auto"/>
        <w:tblInd w:w="1267" w:type="dxa"/>
        <w:tblLook w:val="01E0"/>
      </w:tblPr>
      <w:tblGrid>
        <w:gridCol w:w="2481"/>
        <w:gridCol w:w="1170"/>
        <w:gridCol w:w="1170"/>
        <w:gridCol w:w="1170"/>
        <w:gridCol w:w="1330"/>
      </w:tblGrid>
      <w:tr w:rsidR="003C64BA" w:rsidRPr="00892EA7" w:rsidTr="00892EA7">
        <w:trPr>
          <w:cantSplit/>
          <w:tblHeader/>
        </w:trPr>
        <w:tc>
          <w:tcPr>
            <w:tcW w:w="248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2009</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2010</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2011</w:t>
            </w:r>
          </w:p>
        </w:tc>
        <w:tc>
          <w:tcPr>
            <w:tcW w:w="13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2012</w:t>
            </w:r>
          </w:p>
        </w:tc>
      </w:tr>
      <w:tr w:rsidR="003C64BA" w:rsidRPr="00892EA7" w:rsidTr="00892EA7">
        <w:trPr>
          <w:cantSplit/>
          <w:trHeight w:hRule="exact" w:val="115"/>
          <w:tblHeader/>
        </w:trPr>
        <w:tc>
          <w:tcPr>
            <w:tcW w:w="248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248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عدد</w:t>
            </w:r>
            <w:r w:rsidRPr="00892EA7">
              <w:rPr>
                <w:rFonts w:eastAsia="MS Mincho"/>
                <w:sz w:val="16"/>
                <w:szCs w:val="24"/>
                <w:rtl/>
              </w:rPr>
              <w:t xml:space="preserve"> </w:t>
            </w:r>
            <w:r w:rsidRPr="00892EA7">
              <w:rPr>
                <w:rFonts w:eastAsia="MS Mincho" w:hint="eastAsia"/>
                <w:sz w:val="16"/>
                <w:szCs w:val="24"/>
                <w:rtl/>
              </w:rPr>
              <w:t>الشباب</w:t>
            </w:r>
            <w:r w:rsidRPr="00892EA7">
              <w:rPr>
                <w:rFonts w:eastAsia="MS Mincho"/>
                <w:sz w:val="16"/>
                <w:szCs w:val="24"/>
                <w:rtl/>
              </w:rPr>
              <w:t xml:space="preserve"> </w:t>
            </w:r>
            <w:r w:rsidRPr="00892EA7">
              <w:rPr>
                <w:rFonts w:eastAsia="MS Mincho" w:hint="eastAsia"/>
                <w:sz w:val="16"/>
                <w:szCs w:val="24"/>
                <w:rtl/>
              </w:rPr>
              <w:t>المثقفين</w:t>
            </w:r>
            <w:r w:rsidRPr="00892EA7">
              <w:rPr>
                <w:rFonts w:eastAsia="MS Mincho"/>
                <w:sz w:val="16"/>
                <w:szCs w:val="24"/>
                <w:rtl/>
              </w:rPr>
              <w:t xml:space="preserve"> </w:t>
            </w:r>
            <w:r w:rsidRPr="00892EA7">
              <w:rPr>
                <w:rFonts w:eastAsia="MS Mincho" w:hint="eastAsia"/>
                <w:sz w:val="16"/>
                <w:szCs w:val="24"/>
                <w:rtl/>
              </w:rPr>
              <w:t>للأقران</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730 1 منهم 915 فتى و815 فتاة</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 منهم 100 فتى و100 فتاة</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425 منهم 225 فتى و200 فتاة</w:t>
            </w:r>
          </w:p>
        </w:tc>
        <w:tc>
          <w:tcPr>
            <w:tcW w:w="13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442 منهم 221 فتى و221 فتاة</w:t>
            </w:r>
          </w:p>
        </w:tc>
      </w:tr>
      <w:tr w:rsidR="003C64BA" w:rsidRPr="00892EA7" w:rsidTr="00892EA7">
        <w:trPr>
          <w:cantSplit/>
        </w:trPr>
        <w:tc>
          <w:tcPr>
            <w:tcW w:w="248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عدد</w:t>
            </w:r>
            <w:r w:rsidRPr="00892EA7">
              <w:rPr>
                <w:rFonts w:eastAsia="MS Mincho"/>
                <w:sz w:val="16"/>
                <w:szCs w:val="24"/>
                <w:rtl/>
              </w:rPr>
              <w:t xml:space="preserve"> </w:t>
            </w:r>
            <w:r w:rsidRPr="00892EA7">
              <w:rPr>
                <w:rFonts w:eastAsia="MS Mincho" w:hint="eastAsia"/>
                <w:sz w:val="16"/>
                <w:szCs w:val="24"/>
                <w:rtl/>
              </w:rPr>
              <w:t>الرفالات</w:t>
            </w:r>
            <w:r w:rsidRPr="00892EA7">
              <w:rPr>
                <w:rFonts w:eastAsia="MS Mincho"/>
                <w:sz w:val="16"/>
                <w:szCs w:val="24"/>
                <w:rtl/>
              </w:rPr>
              <w:t xml:space="preserve"> </w:t>
            </w:r>
            <w:r w:rsidRPr="00892EA7">
              <w:rPr>
                <w:rFonts w:eastAsia="MS Mincho" w:hint="eastAsia"/>
                <w:sz w:val="16"/>
                <w:szCs w:val="24"/>
                <w:rtl/>
              </w:rPr>
              <w:t>الموزعة</w:t>
            </w:r>
            <w:r w:rsidRPr="00892EA7">
              <w:rPr>
                <w:rFonts w:eastAsia="MS Mincho"/>
                <w:sz w:val="16"/>
                <w:szCs w:val="24"/>
                <w:rtl/>
              </w:rPr>
              <w:t xml:space="preserve"> </w:t>
            </w:r>
            <w:r w:rsidRPr="00892EA7">
              <w:rPr>
                <w:rFonts w:eastAsia="MS Mincho" w:hint="eastAsia"/>
                <w:sz w:val="16"/>
                <w:szCs w:val="24"/>
                <w:rtl/>
              </w:rPr>
              <w:t>على</w:t>
            </w:r>
            <w:r w:rsidRPr="00892EA7">
              <w:rPr>
                <w:rFonts w:eastAsia="MS Mincho" w:hint="cs"/>
                <w:sz w:val="16"/>
                <w:szCs w:val="24"/>
                <w:rtl/>
              </w:rPr>
              <w:t xml:space="preserve"> </w:t>
            </w:r>
            <w:r w:rsidRPr="00892EA7">
              <w:rPr>
                <w:rFonts w:eastAsia="MS Mincho" w:hint="eastAsia"/>
                <w:sz w:val="16"/>
                <w:szCs w:val="24"/>
                <w:rtl/>
              </w:rPr>
              <w:t>صعيد</w:t>
            </w:r>
            <w:r w:rsidRPr="00892EA7">
              <w:rPr>
                <w:rFonts w:eastAsia="MS Mincho"/>
                <w:sz w:val="16"/>
                <w:szCs w:val="24"/>
                <w:rtl/>
              </w:rPr>
              <w:t xml:space="preserve"> </w:t>
            </w:r>
            <w:r w:rsidRPr="00892EA7">
              <w:rPr>
                <w:rFonts w:eastAsia="MS Mincho" w:hint="eastAsia"/>
                <w:sz w:val="16"/>
                <w:szCs w:val="24"/>
                <w:rtl/>
              </w:rPr>
              <w:t>المجتمع</w:t>
            </w:r>
            <w:r w:rsidRPr="00892EA7">
              <w:rPr>
                <w:rFonts w:eastAsia="MS Mincho"/>
                <w:sz w:val="16"/>
                <w:szCs w:val="24"/>
                <w:rtl/>
              </w:rPr>
              <w:t xml:space="preserve"> </w:t>
            </w:r>
            <w:r w:rsidRPr="00892EA7">
              <w:rPr>
                <w:rFonts w:eastAsia="MS Mincho" w:hint="eastAsia"/>
                <w:sz w:val="16"/>
                <w:szCs w:val="24"/>
                <w:rtl/>
              </w:rPr>
              <w:t>المحلي</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433 65</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889 77</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432 228</w:t>
            </w:r>
          </w:p>
        </w:tc>
        <w:tc>
          <w:tcPr>
            <w:tcW w:w="13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169 155</w:t>
            </w:r>
          </w:p>
        </w:tc>
      </w:tr>
      <w:tr w:rsidR="003C64BA" w:rsidRPr="00892EA7" w:rsidTr="00892EA7">
        <w:trPr>
          <w:cantSplit/>
        </w:trPr>
        <w:tc>
          <w:tcPr>
            <w:tcW w:w="248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الشباب</w:t>
            </w:r>
            <w:r w:rsidRPr="00892EA7">
              <w:rPr>
                <w:rFonts w:eastAsia="MS Mincho"/>
                <w:sz w:val="16"/>
                <w:szCs w:val="24"/>
                <w:rtl/>
              </w:rPr>
              <w:t xml:space="preserve"> </w:t>
            </w:r>
            <w:r w:rsidRPr="00892EA7">
              <w:rPr>
                <w:rFonts w:eastAsia="MS Mincho" w:hint="eastAsia"/>
                <w:sz w:val="16"/>
                <w:szCs w:val="24"/>
                <w:rtl/>
              </w:rPr>
              <w:t>الذين</w:t>
            </w:r>
            <w:r w:rsidRPr="00892EA7">
              <w:rPr>
                <w:rFonts w:eastAsia="MS Mincho"/>
                <w:sz w:val="16"/>
                <w:szCs w:val="24"/>
                <w:rtl/>
              </w:rPr>
              <w:t xml:space="preserve"> </w:t>
            </w:r>
            <w:r w:rsidRPr="00892EA7">
              <w:rPr>
                <w:rFonts w:eastAsia="MS Mincho" w:hint="eastAsia"/>
                <w:sz w:val="16"/>
                <w:szCs w:val="24"/>
                <w:rtl/>
              </w:rPr>
              <w:t>جرت</w:t>
            </w:r>
            <w:r w:rsidRPr="00892EA7">
              <w:rPr>
                <w:rFonts w:eastAsia="MS Mincho"/>
                <w:sz w:val="16"/>
                <w:szCs w:val="24"/>
                <w:rtl/>
              </w:rPr>
              <w:t xml:space="preserve"> </w:t>
            </w:r>
            <w:r w:rsidRPr="00892EA7">
              <w:rPr>
                <w:rFonts w:eastAsia="MS Mincho" w:hint="eastAsia"/>
                <w:sz w:val="16"/>
                <w:szCs w:val="24"/>
                <w:rtl/>
              </w:rPr>
              <w:t>توعيتهم</w:t>
            </w:r>
            <w:r w:rsidRPr="00892EA7">
              <w:rPr>
                <w:rFonts w:eastAsia="MS Mincho" w:hint="cs"/>
                <w:sz w:val="16"/>
                <w:szCs w:val="24"/>
                <w:rtl/>
              </w:rPr>
              <w:t xml:space="preserve"> </w:t>
            </w:r>
            <w:r w:rsidRPr="00892EA7">
              <w:rPr>
                <w:rFonts w:eastAsia="MS Mincho" w:hint="eastAsia"/>
                <w:sz w:val="16"/>
                <w:szCs w:val="24"/>
                <w:rtl/>
              </w:rPr>
              <w:t>باعتماد</w:t>
            </w:r>
            <w:r w:rsidRPr="00892EA7">
              <w:rPr>
                <w:rFonts w:eastAsia="MS Mincho"/>
                <w:sz w:val="16"/>
                <w:szCs w:val="24"/>
                <w:rtl/>
              </w:rPr>
              <w:t xml:space="preserve"> </w:t>
            </w:r>
            <w:r w:rsidRPr="00892EA7">
              <w:rPr>
                <w:rFonts w:eastAsia="MS Mincho" w:hint="eastAsia"/>
                <w:sz w:val="16"/>
                <w:szCs w:val="24"/>
                <w:rtl/>
              </w:rPr>
              <w:t>نهج</w:t>
            </w:r>
            <w:r w:rsidRPr="00892EA7">
              <w:rPr>
                <w:rFonts w:eastAsia="MS Mincho"/>
                <w:sz w:val="16"/>
                <w:szCs w:val="24"/>
                <w:rtl/>
              </w:rPr>
              <w:t xml:space="preserve"> </w:t>
            </w:r>
            <w:r w:rsidRPr="00892EA7">
              <w:rPr>
                <w:rFonts w:eastAsia="MS Mincho" w:hint="eastAsia"/>
                <w:sz w:val="16"/>
                <w:szCs w:val="24"/>
                <w:rtl/>
              </w:rPr>
              <w:t>المهارات</w:t>
            </w:r>
            <w:r w:rsidRPr="00892EA7">
              <w:rPr>
                <w:rFonts w:eastAsia="MS Mincho"/>
                <w:sz w:val="16"/>
                <w:szCs w:val="24"/>
                <w:rtl/>
              </w:rPr>
              <w:t xml:space="preserve"> </w:t>
            </w:r>
            <w:r w:rsidRPr="00892EA7">
              <w:rPr>
                <w:rFonts w:eastAsia="MS Mincho" w:hint="eastAsia"/>
                <w:sz w:val="16"/>
                <w:szCs w:val="24"/>
                <w:rtl/>
              </w:rPr>
              <w:t>الحياتية</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533 159</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844 99</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057 86</w:t>
            </w:r>
          </w:p>
        </w:tc>
        <w:tc>
          <w:tcPr>
            <w:tcW w:w="13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485 133</w:t>
            </w:r>
          </w:p>
        </w:tc>
      </w:tr>
      <w:tr w:rsidR="003C64BA" w:rsidRPr="00892EA7" w:rsidTr="00892EA7">
        <w:trPr>
          <w:cantSplit/>
        </w:trPr>
        <w:tc>
          <w:tcPr>
            <w:tcW w:w="248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الشباب</w:t>
            </w:r>
            <w:r w:rsidRPr="00892EA7">
              <w:rPr>
                <w:rFonts w:eastAsia="MS Mincho"/>
                <w:sz w:val="16"/>
                <w:szCs w:val="24"/>
                <w:rtl/>
              </w:rPr>
              <w:t xml:space="preserve"> </w:t>
            </w:r>
            <w:r w:rsidRPr="00892EA7">
              <w:rPr>
                <w:rFonts w:eastAsia="MS Mincho" w:hint="eastAsia"/>
                <w:sz w:val="16"/>
                <w:szCs w:val="24"/>
                <w:rtl/>
              </w:rPr>
              <w:t>الذين</w:t>
            </w:r>
            <w:r w:rsidRPr="00892EA7">
              <w:rPr>
                <w:rFonts w:eastAsia="MS Mincho"/>
                <w:sz w:val="16"/>
                <w:szCs w:val="24"/>
                <w:rtl/>
              </w:rPr>
              <w:t xml:space="preserve"> </w:t>
            </w:r>
            <w:r w:rsidRPr="00892EA7">
              <w:rPr>
                <w:rFonts w:eastAsia="MS Mincho" w:hint="eastAsia"/>
                <w:sz w:val="16"/>
                <w:szCs w:val="24"/>
                <w:rtl/>
              </w:rPr>
              <w:t>وجهوا</w:t>
            </w:r>
            <w:r w:rsidRPr="00892EA7">
              <w:rPr>
                <w:rFonts w:eastAsia="MS Mincho"/>
                <w:sz w:val="16"/>
                <w:szCs w:val="24"/>
                <w:rtl/>
              </w:rPr>
              <w:t xml:space="preserve"> </w:t>
            </w:r>
            <w:r w:rsidRPr="00892EA7">
              <w:rPr>
                <w:rFonts w:eastAsia="MS Mincho" w:hint="eastAsia"/>
                <w:sz w:val="16"/>
                <w:szCs w:val="24"/>
                <w:rtl/>
              </w:rPr>
              <w:t>إلى</w:t>
            </w:r>
            <w:r w:rsidRPr="00892EA7">
              <w:rPr>
                <w:rFonts w:eastAsia="MS Mincho"/>
                <w:sz w:val="16"/>
                <w:szCs w:val="24"/>
                <w:rtl/>
              </w:rPr>
              <w:t xml:space="preserve"> </w:t>
            </w:r>
            <w:r w:rsidRPr="00892EA7">
              <w:rPr>
                <w:rFonts w:eastAsia="MS Mincho" w:hint="eastAsia"/>
                <w:sz w:val="16"/>
                <w:szCs w:val="24"/>
                <w:rtl/>
              </w:rPr>
              <w:t>مراكز</w:t>
            </w:r>
            <w:r w:rsidRPr="00892EA7">
              <w:rPr>
                <w:rFonts w:eastAsia="MS Mincho" w:hint="cs"/>
                <w:sz w:val="16"/>
                <w:szCs w:val="24"/>
                <w:rtl/>
              </w:rPr>
              <w:t xml:space="preserve"> </w:t>
            </w:r>
            <w:r w:rsidRPr="00892EA7">
              <w:rPr>
                <w:rFonts w:eastAsia="MS Mincho" w:hint="eastAsia"/>
                <w:sz w:val="16"/>
                <w:szCs w:val="24"/>
                <w:rtl/>
              </w:rPr>
              <w:t>الرعاية</w:t>
            </w:r>
            <w:r w:rsidRPr="00892EA7">
              <w:rPr>
                <w:rFonts w:eastAsia="MS Mincho"/>
                <w:sz w:val="16"/>
                <w:szCs w:val="24"/>
                <w:rtl/>
              </w:rPr>
              <w:t xml:space="preserve"> </w:t>
            </w:r>
            <w:r w:rsidRPr="00892EA7">
              <w:rPr>
                <w:rFonts w:eastAsia="MS Mincho" w:hint="eastAsia"/>
                <w:sz w:val="16"/>
                <w:szCs w:val="24"/>
                <w:rtl/>
              </w:rPr>
              <w:t>الصحية</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904 1</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515 1</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083 4</w:t>
            </w:r>
          </w:p>
        </w:tc>
        <w:tc>
          <w:tcPr>
            <w:tcW w:w="133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787 1</w:t>
            </w:r>
          </w:p>
        </w:tc>
      </w:tr>
    </w:tbl>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rFonts w:hint="eastAsia"/>
          <w:i/>
          <w:iCs/>
          <w:sz w:val="26"/>
          <w:szCs w:val="26"/>
          <w:rtl/>
        </w:rPr>
        <w:t>وزارة</w:t>
      </w:r>
      <w:r w:rsidRPr="00B07672">
        <w:rPr>
          <w:i/>
          <w:iCs/>
          <w:sz w:val="26"/>
          <w:szCs w:val="26"/>
          <w:rtl/>
        </w:rPr>
        <w:t xml:space="preserve"> </w:t>
      </w:r>
      <w:r w:rsidRPr="00B07672">
        <w:rPr>
          <w:rFonts w:hint="eastAsia"/>
          <w:i/>
          <w:iCs/>
          <w:sz w:val="26"/>
          <w:szCs w:val="26"/>
          <w:rtl/>
        </w:rPr>
        <w:t>الشباب</w:t>
      </w:r>
      <w:r w:rsidRPr="00B07672">
        <w:rPr>
          <w:i/>
          <w:iCs/>
          <w:sz w:val="26"/>
          <w:szCs w:val="26"/>
          <w:rtl/>
        </w:rPr>
        <w:t xml:space="preserve"> </w:t>
      </w:r>
      <w:r w:rsidRPr="00B07672">
        <w:rPr>
          <w:rFonts w:hint="eastAsia"/>
          <w:i/>
          <w:iCs/>
          <w:sz w:val="26"/>
          <w:szCs w:val="26"/>
          <w:rtl/>
        </w:rPr>
        <w:t>والترفيه</w:t>
      </w:r>
      <w:r w:rsidRPr="00B07672">
        <w:rPr>
          <w:rFonts w:hint="cs"/>
          <w:i/>
          <w:iCs/>
          <w:sz w:val="26"/>
          <w:szCs w:val="26"/>
          <w:rtl/>
        </w:rPr>
        <w:t>.</w:t>
      </w:r>
    </w:p>
    <w:p w:rsidR="003C64BA" w:rsidRPr="00A76395" w:rsidRDefault="003C64BA" w:rsidP="003C64BA">
      <w:pPr>
        <w:pStyle w:val="SingleTxt"/>
        <w:spacing w:after="0" w:line="120" w:lineRule="exact"/>
        <w:rPr>
          <w:rFonts w:hint="cs"/>
          <w:sz w:val="12"/>
          <w:rtl/>
        </w:rPr>
      </w:pPr>
    </w:p>
    <w:p w:rsidR="003C64BA" w:rsidRDefault="003C64BA" w:rsidP="003C64BA">
      <w:pPr>
        <w:pStyle w:val="SingleTxt"/>
        <w:rPr>
          <w:rFonts w:hint="cs"/>
          <w:rtl/>
        </w:rPr>
      </w:pPr>
      <w:r>
        <w:rPr>
          <w:rFonts w:hint="cs"/>
          <w:rtl/>
        </w:rPr>
        <w:t xml:space="preserve">96 </w:t>
      </w:r>
      <w:r>
        <w:rPr>
          <w:rtl/>
        </w:rPr>
        <w:t>–</w:t>
      </w:r>
      <w:r>
        <w:rPr>
          <w:rFonts w:hint="cs"/>
          <w:rtl/>
        </w:rPr>
        <w:tab/>
      </w:r>
      <w:r w:rsidRPr="00A76395">
        <w:rPr>
          <w:rFonts w:hint="eastAsia"/>
          <w:rtl/>
        </w:rPr>
        <w:t>وفي</w:t>
      </w:r>
      <w:r w:rsidRPr="00A76395">
        <w:rPr>
          <w:rtl/>
        </w:rPr>
        <w:t xml:space="preserve"> </w:t>
      </w:r>
      <w:r w:rsidRPr="00A76395">
        <w:rPr>
          <w:rFonts w:hint="eastAsia"/>
          <w:rtl/>
        </w:rPr>
        <w:t>إطار</w:t>
      </w:r>
      <w:r w:rsidRPr="00A76395">
        <w:rPr>
          <w:rtl/>
        </w:rPr>
        <w:t xml:space="preserve"> </w:t>
      </w:r>
      <w:r w:rsidRPr="00A76395">
        <w:rPr>
          <w:rFonts w:hint="eastAsia"/>
          <w:rtl/>
        </w:rPr>
        <w:t>تنفيذ</w:t>
      </w:r>
      <w:r w:rsidRPr="00A76395">
        <w:rPr>
          <w:rtl/>
        </w:rPr>
        <w:t xml:space="preserve"> </w:t>
      </w:r>
      <w:r w:rsidRPr="00A76395">
        <w:rPr>
          <w:rFonts w:hint="eastAsia"/>
          <w:rtl/>
        </w:rPr>
        <w:t>برامج</w:t>
      </w:r>
      <w:r w:rsidRPr="00A76395">
        <w:rPr>
          <w:rtl/>
        </w:rPr>
        <w:t xml:space="preserve"> </w:t>
      </w:r>
      <w:r w:rsidRPr="00A76395">
        <w:rPr>
          <w:rFonts w:hint="eastAsia"/>
          <w:rtl/>
        </w:rPr>
        <w:t>الشباب،</w:t>
      </w:r>
      <w:r w:rsidRPr="00A76395">
        <w:rPr>
          <w:rtl/>
        </w:rPr>
        <w:t xml:space="preserve"> </w:t>
      </w:r>
      <w:r w:rsidRPr="00A76395">
        <w:rPr>
          <w:rFonts w:hint="eastAsia"/>
          <w:rtl/>
        </w:rPr>
        <w:t>تجري</w:t>
      </w:r>
      <w:r w:rsidRPr="00A76395">
        <w:rPr>
          <w:rtl/>
        </w:rPr>
        <w:t xml:space="preserve"> </w:t>
      </w:r>
      <w:r w:rsidRPr="00A76395">
        <w:rPr>
          <w:rFonts w:hint="eastAsia"/>
          <w:rtl/>
        </w:rPr>
        <w:t>أنشطة</w:t>
      </w:r>
      <w:r w:rsidRPr="00A76395">
        <w:rPr>
          <w:rtl/>
        </w:rPr>
        <w:t xml:space="preserve"> </w:t>
      </w:r>
      <w:r w:rsidRPr="00A76395">
        <w:rPr>
          <w:rFonts w:hint="eastAsia"/>
          <w:rtl/>
        </w:rPr>
        <w:t>منع</w:t>
      </w:r>
      <w:r w:rsidRPr="00A76395">
        <w:rPr>
          <w:rtl/>
        </w:rPr>
        <w:t xml:space="preserve"> </w:t>
      </w:r>
      <w:r w:rsidRPr="00A76395">
        <w:rPr>
          <w:rFonts w:hint="eastAsia"/>
          <w:rtl/>
        </w:rPr>
        <w:t>الحمل</w:t>
      </w:r>
      <w:r w:rsidRPr="00A76395">
        <w:rPr>
          <w:rtl/>
        </w:rPr>
        <w:t xml:space="preserve"> </w:t>
      </w:r>
      <w:r w:rsidRPr="00A76395">
        <w:rPr>
          <w:rFonts w:hint="eastAsia"/>
          <w:rtl/>
        </w:rPr>
        <w:t>المبكر</w:t>
      </w:r>
      <w:r w:rsidRPr="00A76395">
        <w:rPr>
          <w:rtl/>
        </w:rPr>
        <w:t xml:space="preserve"> </w:t>
      </w:r>
      <w:r w:rsidRPr="00A76395">
        <w:rPr>
          <w:rFonts w:hint="eastAsia"/>
          <w:rtl/>
        </w:rPr>
        <w:t>بالاقتران</w:t>
      </w:r>
      <w:r w:rsidRPr="00A76395">
        <w:rPr>
          <w:rtl/>
        </w:rPr>
        <w:t xml:space="preserve"> </w:t>
      </w:r>
      <w:r w:rsidRPr="00A76395">
        <w:rPr>
          <w:rFonts w:hint="eastAsia"/>
          <w:rtl/>
        </w:rPr>
        <w:t>مع</w:t>
      </w:r>
      <w:r w:rsidRPr="00A76395">
        <w:rPr>
          <w:rtl/>
        </w:rPr>
        <w:t xml:space="preserve"> </w:t>
      </w:r>
      <w:r w:rsidRPr="00A76395">
        <w:rPr>
          <w:rFonts w:hint="eastAsia"/>
          <w:rtl/>
        </w:rPr>
        <w:t>منع</w:t>
      </w:r>
      <w:r w:rsidRPr="00A76395">
        <w:rPr>
          <w:rtl/>
        </w:rPr>
        <w:t xml:space="preserve"> </w:t>
      </w:r>
      <w:r w:rsidRPr="00A76395">
        <w:rPr>
          <w:rFonts w:hint="eastAsia"/>
          <w:rtl/>
        </w:rPr>
        <w:t>الأمراض</w:t>
      </w:r>
      <w:r w:rsidRPr="00A76395">
        <w:rPr>
          <w:rtl/>
        </w:rPr>
        <w:t xml:space="preserve"> </w:t>
      </w:r>
      <w:r w:rsidRPr="00A76395">
        <w:rPr>
          <w:rFonts w:hint="eastAsia"/>
          <w:rtl/>
        </w:rPr>
        <w:t>المنقولة</w:t>
      </w:r>
      <w:r w:rsidRPr="00A76395">
        <w:rPr>
          <w:rtl/>
        </w:rPr>
        <w:t xml:space="preserve"> </w:t>
      </w:r>
      <w:r w:rsidRPr="00A76395">
        <w:rPr>
          <w:rFonts w:hint="eastAsia"/>
          <w:rtl/>
        </w:rPr>
        <w:t>عن</w:t>
      </w:r>
      <w:r w:rsidRPr="00A76395">
        <w:rPr>
          <w:rtl/>
        </w:rPr>
        <w:t xml:space="preserve"> </w:t>
      </w:r>
      <w:r w:rsidRPr="00A76395">
        <w:rPr>
          <w:rFonts w:hint="eastAsia"/>
          <w:rtl/>
        </w:rPr>
        <w:t>طريق</w:t>
      </w:r>
      <w:r w:rsidRPr="00A76395">
        <w:rPr>
          <w:rtl/>
        </w:rPr>
        <w:t xml:space="preserve"> </w:t>
      </w:r>
      <w:r w:rsidRPr="00A76395">
        <w:rPr>
          <w:rFonts w:hint="eastAsia"/>
          <w:rtl/>
        </w:rPr>
        <w:t>الاتصال</w:t>
      </w:r>
      <w:r w:rsidRPr="00A76395">
        <w:rPr>
          <w:rtl/>
        </w:rPr>
        <w:t xml:space="preserve"> </w:t>
      </w:r>
      <w:r w:rsidRPr="00A76395">
        <w:rPr>
          <w:rFonts w:hint="eastAsia"/>
          <w:rtl/>
        </w:rPr>
        <w:t>الجنسي</w:t>
      </w:r>
      <w:r w:rsidRPr="00A76395">
        <w:rPr>
          <w:rtl/>
        </w:rPr>
        <w:t>/</w:t>
      </w:r>
      <w:r w:rsidRPr="00A76395">
        <w:rPr>
          <w:rFonts w:hint="eastAsia"/>
          <w:rtl/>
        </w:rPr>
        <w:t>فيروس</w:t>
      </w:r>
      <w:r w:rsidRPr="00A76395">
        <w:rPr>
          <w:rtl/>
        </w:rPr>
        <w:t xml:space="preserve"> </w:t>
      </w:r>
      <w:r w:rsidRPr="00A76395">
        <w:rPr>
          <w:rFonts w:hint="eastAsia"/>
          <w:rtl/>
        </w:rPr>
        <w:t>نقص</w:t>
      </w:r>
      <w:r w:rsidRPr="00A76395">
        <w:rPr>
          <w:rtl/>
        </w:rPr>
        <w:t xml:space="preserve"> </w:t>
      </w:r>
      <w:r w:rsidRPr="00A76395">
        <w:rPr>
          <w:rFonts w:hint="eastAsia"/>
          <w:rtl/>
        </w:rPr>
        <w:t>‏المناعة</w:t>
      </w:r>
      <w:r w:rsidRPr="00A76395">
        <w:rPr>
          <w:rtl/>
        </w:rPr>
        <w:t xml:space="preserve"> </w:t>
      </w:r>
      <w:r w:rsidRPr="00A76395">
        <w:rPr>
          <w:rFonts w:hint="eastAsia"/>
          <w:rtl/>
        </w:rPr>
        <w:t>البشرية</w:t>
      </w:r>
      <w:r w:rsidRPr="00A76395">
        <w:rPr>
          <w:rtl/>
        </w:rPr>
        <w:t>/</w:t>
      </w:r>
      <w:r w:rsidRPr="00A76395">
        <w:rPr>
          <w:rFonts w:hint="eastAsia"/>
          <w:rtl/>
        </w:rPr>
        <w:t>الإيدز</w:t>
      </w:r>
      <w:r w:rsidRPr="00A76395">
        <w:rPr>
          <w:rtl/>
        </w:rPr>
        <w:t>.</w:t>
      </w:r>
    </w:p>
    <w:p w:rsidR="003C64BA" w:rsidRPr="00A76395" w:rsidRDefault="003C64BA" w:rsidP="003C64BA">
      <w:pPr>
        <w:pStyle w:val="SingleTxt"/>
        <w:spacing w:after="0" w:line="120" w:lineRule="exact"/>
        <w:rPr>
          <w:rFonts w:hint="cs"/>
          <w:sz w:val="12"/>
          <w:rtl/>
        </w:rPr>
      </w:pPr>
    </w:p>
    <w:p w:rsidR="003C64BA" w:rsidRDefault="003C64BA" w:rsidP="003C64BA">
      <w:pPr>
        <w:pStyle w:val="SingleTxt"/>
        <w:rPr>
          <w:rFonts w:hint="cs"/>
          <w:b/>
          <w:bCs/>
          <w:rtl/>
        </w:rPr>
      </w:pPr>
      <w:r>
        <w:rPr>
          <w:rFonts w:hint="cs"/>
          <w:b/>
          <w:bCs/>
          <w:rtl/>
        </w:rPr>
        <w:t>الجدول 36</w:t>
      </w:r>
    </w:p>
    <w:p w:rsidR="003C64BA" w:rsidRPr="00A76395" w:rsidRDefault="003C64BA" w:rsidP="003C64BA">
      <w:pPr>
        <w:pStyle w:val="SingleTxt"/>
        <w:rPr>
          <w:b/>
          <w:bCs/>
          <w:rtl/>
        </w:rPr>
      </w:pPr>
      <w:r w:rsidRPr="00A76395">
        <w:rPr>
          <w:rFonts w:hint="eastAsia"/>
          <w:b/>
          <w:bCs/>
          <w:rtl/>
        </w:rPr>
        <w:t>تطور</w:t>
      </w:r>
      <w:r w:rsidRPr="00A76395">
        <w:rPr>
          <w:b/>
          <w:bCs/>
          <w:rtl/>
        </w:rPr>
        <w:t xml:space="preserve"> </w:t>
      </w:r>
      <w:r w:rsidRPr="00A76395">
        <w:rPr>
          <w:rFonts w:hint="eastAsia"/>
          <w:b/>
          <w:bCs/>
          <w:rtl/>
        </w:rPr>
        <w:t>عدد</w:t>
      </w:r>
      <w:r w:rsidRPr="00A76395">
        <w:rPr>
          <w:b/>
          <w:bCs/>
          <w:rtl/>
        </w:rPr>
        <w:t xml:space="preserve"> </w:t>
      </w:r>
      <w:r w:rsidRPr="00A76395">
        <w:rPr>
          <w:rFonts w:hint="eastAsia"/>
          <w:b/>
          <w:bCs/>
          <w:rtl/>
        </w:rPr>
        <w:t>الشباب</w:t>
      </w:r>
      <w:r w:rsidRPr="00A76395">
        <w:rPr>
          <w:b/>
          <w:bCs/>
          <w:rtl/>
        </w:rPr>
        <w:t xml:space="preserve"> </w:t>
      </w:r>
      <w:r w:rsidRPr="00A76395">
        <w:rPr>
          <w:rFonts w:hint="eastAsia"/>
          <w:b/>
          <w:bCs/>
          <w:rtl/>
        </w:rPr>
        <w:t>الذين</w:t>
      </w:r>
      <w:r w:rsidRPr="00A76395">
        <w:rPr>
          <w:b/>
          <w:bCs/>
          <w:rtl/>
        </w:rPr>
        <w:t xml:space="preserve"> </w:t>
      </w:r>
      <w:r w:rsidRPr="00A76395">
        <w:rPr>
          <w:rFonts w:hint="eastAsia"/>
          <w:b/>
          <w:bCs/>
          <w:rtl/>
        </w:rPr>
        <w:t>جرت</w:t>
      </w:r>
      <w:r w:rsidRPr="00A76395">
        <w:rPr>
          <w:b/>
          <w:bCs/>
          <w:rtl/>
        </w:rPr>
        <w:t xml:space="preserve"> </w:t>
      </w:r>
      <w:r w:rsidRPr="00A76395">
        <w:rPr>
          <w:rFonts w:hint="eastAsia"/>
          <w:b/>
          <w:bCs/>
          <w:rtl/>
        </w:rPr>
        <w:t>توعيتهم</w:t>
      </w:r>
      <w:r w:rsidRPr="00A76395">
        <w:rPr>
          <w:b/>
          <w:bCs/>
          <w:rtl/>
        </w:rPr>
        <w:t xml:space="preserve"> </w:t>
      </w:r>
      <w:r w:rsidRPr="00A76395">
        <w:rPr>
          <w:rFonts w:hint="eastAsia"/>
          <w:b/>
          <w:bCs/>
          <w:rtl/>
        </w:rPr>
        <w:t>في</w:t>
      </w:r>
      <w:r w:rsidRPr="00A76395">
        <w:rPr>
          <w:b/>
          <w:bCs/>
          <w:rtl/>
        </w:rPr>
        <w:t xml:space="preserve"> </w:t>
      </w:r>
      <w:r w:rsidRPr="00A76395">
        <w:rPr>
          <w:rFonts w:hint="eastAsia"/>
          <w:b/>
          <w:bCs/>
          <w:rtl/>
        </w:rPr>
        <w:t>مجال</w:t>
      </w:r>
      <w:r w:rsidRPr="00A76395">
        <w:rPr>
          <w:b/>
          <w:bCs/>
          <w:rtl/>
        </w:rPr>
        <w:t xml:space="preserve"> </w:t>
      </w:r>
      <w:r w:rsidRPr="00A76395">
        <w:rPr>
          <w:rFonts w:hint="eastAsia"/>
          <w:b/>
          <w:bCs/>
          <w:rtl/>
        </w:rPr>
        <w:t>الصحة</w:t>
      </w:r>
      <w:r w:rsidRPr="00A76395">
        <w:rPr>
          <w:b/>
          <w:bCs/>
          <w:rtl/>
        </w:rPr>
        <w:t xml:space="preserve"> </w:t>
      </w:r>
      <w:r w:rsidRPr="00A76395">
        <w:rPr>
          <w:rFonts w:hint="eastAsia"/>
          <w:b/>
          <w:bCs/>
          <w:rtl/>
        </w:rPr>
        <w:t>الإنجابية</w:t>
      </w:r>
      <w:r w:rsidRPr="00A76395">
        <w:rPr>
          <w:b/>
          <w:bCs/>
          <w:rtl/>
        </w:rPr>
        <w:t xml:space="preserve"> </w:t>
      </w:r>
      <w:r w:rsidRPr="00A76395">
        <w:rPr>
          <w:rFonts w:hint="eastAsia"/>
          <w:b/>
          <w:bCs/>
          <w:rtl/>
        </w:rPr>
        <w:t>للشباب</w:t>
      </w:r>
      <w:r w:rsidRPr="00A76395">
        <w:rPr>
          <w:b/>
          <w:bCs/>
          <w:rtl/>
        </w:rPr>
        <w:t xml:space="preserve"> </w:t>
      </w:r>
      <w:r w:rsidRPr="00A76395">
        <w:rPr>
          <w:rFonts w:hint="eastAsia"/>
          <w:b/>
          <w:bCs/>
          <w:rtl/>
        </w:rPr>
        <w:t>والمراهقين</w:t>
      </w:r>
      <w:r w:rsidRPr="00A76395">
        <w:rPr>
          <w:b/>
          <w:bCs/>
          <w:rtl/>
        </w:rPr>
        <w:t>/</w:t>
      </w:r>
      <w:r w:rsidRPr="00A76395">
        <w:rPr>
          <w:rFonts w:hint="eastAsia"/>
          <w:b/>
          <w:bCs/>
          <w:rtl/>
        </w:rPr>
        <w:t>فيروس</w:t>
      </w:r>
      <w:r w:rsidRPr="00A76395">
        <w:rPr>
          <w:b/>
          <w:bCs/>
          <w:rtl/>
        </w:rPr>
        <w:t xml:space="preserve"> </w:t>
      </w:r>
      <w:r w:rsidRPr="00A76395">
        <w:rPr>
          <w:rFonts w:hint="eastAsia"/>
          <w:b/>
          <w:bCs/>
          <w:rtl/>
        </w:rPr>
        <w:t>نقص</w:t>
      </w:r>
      <w:r w:rsidRPr="00A76395">
        <w:rPr>
          <w:b/>
          <w:bCs/>
          <w:rtl/>
        </w:rPr>
        <w:t xml:space="preserve"> </w:t>
      </w:r>
      <w:r w:rsidRPr="00A76395">
        <w:rPr>
          <w:rFonts w:hint="eastAsia"/>
          <w:b/>
          <w:bCs/>
          <w:rtl/>
        </w:rPr>
        <w:t>المناعة</w:t>
      </w:r>
      <w:r w:rsidRPr="00A76395">
        <w:rPr>
          <w:b/>
          <w:bCs/>
          <w:rtl/>
        </w:rPr>
        <w:t xml:space="preserve"> </w:t>
      </w:r>
      <w:r w:rsidRPr="00A76395">
        <w:rPr>
          <w:rFonts w:hint="eastAsia"/>
          <w:b/>
          <w:bCs/>
          <w:rtl/>
        </w:rPr>
        <w:t>البشرية</w:t>
      </w:r>
      <w:r w:rsidRPr="00A76395">
        <w:rPr>
          <w:b/>
          <w:bCs/>
          <w:rtl/>
        </w:rPr>
        <w:t>/</w:t>
      </w:r>
      <w:r w:rsidRPr="00A76395">
        <w:rPr>
          <w:rFonts w:hint="eastAsia"/>
          <w:b/>
          <w:bCs/>
          <w:rtl/>
        </w:rPr>
        <w:t>الإيدز</w:t>
      </w:r>
      <w:r w:rsidRPr="00A76395">
        <w:rPr>
          <w:b/>
          <w:bCs/>
          <w:rtl/>
        </w:rPr>
        <w:t xml:space="preserve"> (25 </w:t>
      </w:r>
      <w:r w:rsidRPr="00A76395">
        <w:rPr>
          <w:rFonts w:hint="eastAsia"/>
          <w:b/>
          <w:bCs/>
          <w:rtl/>
        </w:rPr>
        <w:t>موقعا</w:t>
      </w:r>
      <w:r w:rsidRPr="00A76395">
        <w:rPr>
          <w:b/>
          <w:bCs/>
          <w:rtl/>
        </w:rPr>
        <w:t>)</w:t>
      </w:r>
    </w:p>
    <w:p w:rsidR="003C64BA" w:rsidRPr="00A76395" w:rsidRDefault="003C64BA" w:rsidP="003C64BA">
      <w:pPr>
        <w:pStyle w:val="SingleTxt"/>
        <w:spacing w:after="0" w:line="120" w:lineRule="exact"/>
        <w:rPr>
          <w:rFonts w:hint="cs"/>
          <w:b/>
          <w:bCs/>
          <w:sz w:val="12"/>
          <w:rtl/>
        </w:rPr>
      </w:pPr>
    </w:p>
    <w:tbl>
      <w:tblPr>
        <w:bidiVisual/>
        <w:tblW w:w="0" w:type="auto"/>
        <w:tblInd w:w="1267" w:type="dxa"/>
        <w:tblLook w:val="01E0"/>
      </w:tblPr>
      <w:tblGrid>
        <w:gridCol w:w="2571"/>
        <w:gridCol w:w="1080"/>
        <w:gridCol w:w="1170"/>
        <w:gridCol w:w="1170"/>
        <w:gridCol w:w="1330"/>
      </w:tblGrid>
      <w:tr w:rsidR="003C64BA" w:rsidRPr="00892EA7" w:rsidTr="00892EA7">
        <w:trPr>
          <w:cantSplit/>
          <w:tblHeader/>
        </w:trPr>
        <w:tc>
          <w:tcPr>
            <w:tcW w:w="257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108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2009</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2010</w:t>
            </w:r>
          </w:p>
        </w:tc>
        <w:tc>
          <w:tcPr>
            <w:tcW w:w="117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2011</w:t>
            </w:r>
          </w:p>
        </w:tc>
        <w:tc>
          <w:tcPr>
            <w:tcW w:w="1330"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2012</w:t>
            </w:r>
          </w:p>
        </w:tc>
      </w:tr>
      <w:tr w:rsidR="003C64BA" w:rsidRPr="00892EA7" w:rsidTr="00892EA7">
        <w:trPr>
          <w:cantSplit/>
          <w:trHeight w:hRule="exact" w:val="115"/>
          <w:tblHeader/>
        </w:trPr>
        <w:tc>
          <w:tcPr>
            <w:tcW w:w="257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w:t>
            </w:r>
          </w:p>
        </w:tc>
        <w:tc>
          <w:tcPr>
            <w:tcW w:w="10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257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الفتيان</w:t>
            </w:r>
          </w:p>
        </w:tc>
        <w:tc>
          <w:tcPr>
            <w:tcW w:w="108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009 22</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068 75</w:t>
            </w:r>
          </w:p>
        </w:tc>
      </w:tr>
      <w:tr w:rsidR="003C64BA" w:rsidRPr="00892EA7" w:rsidTr="00892EA7">
        <w:trPr>
          <w:cantSplit/>
        </w:trPr>
        <w:tc>
          <w:tcPr>
            <w:tcW w:w="2571"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الفتيات</w:t>
            </w:r>
          </w:p>
        </w:tc>
        <w:tc>
          <w:tcPr>
            <w:tcW w:w="108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17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013 23</w:t>
            </w:r>
          </w:p>
        </w:tc>
        <w:tc>
          <w:tcPr>
            <w:tcW w:w="117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33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417 58</w:t>
            </w:r>
          </w:p>
        </w:tc>
      </w:tr>
      <w:tr w:rsidR="003C64BA" w:rsidRPr="00892EA7" w:rsidTr="00892EA7">
        <w:trPr>
          <w:cantSplit/>
        </w:trPr>
        <w:tc>
          <w:tcPr>
            <w:tcW w:w="2571"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sz w:val="16"/>
                <w:szCs w:val="24"/>
                <w:rtl/>
              </w:rPr>
              <w:t xml:space="preserve">   </w:t>
            </w:r>
            <w:r w:rsidRPr="00892EA7">
              <w:rPr>
                <w:rFonts w:eastAsia="MS Mincho" w:hint="cs"/>
                <w:b/>
                <w:bCs/>
                <w:sz w:val="16"/>
                <w:szCs w:val="24"/>
                <w:rtl/>
              </w:rPr>
              <w:t>المجموع</w:t>
            </w:r>
          </w:p>
        </w:tc>
        <w:tc>
          <w:tcPr>
            <w:tcW w:w="108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533 159</w:t>
            </w:r>
          </w:p>
        </w:tc>
        <w:tc>
          <w:tcPr>
            <w:tcW w:w="117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022 45</w:t>
            </w:r>
          </w:p>
        </w:tc>
        <w:tc>
          <w:tcPr>
            <w:tcW w:w="117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422 189</w:t>
            </w:r>
          </w:p>
        </w:tc>
        <w:tc>
          <w:tcPr>
            <w:tcW w:w="133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485 133</w:t>
            </w:r>
          </w:p>
        </w:tc>
      </w:tr>
    </w:tbl>
    <w:p w:rsidR="003C64BA" w:rsidRPr="00B07672" w:rsidRDefault="003C64BA" w:rsidP="003C64BA">
      <w:pPr>
        <w:pStyle w:val="SingleTxt"/>
        <w:rPr>
          <w:rFonts w:hint="cs"/>
          <w:b/>
          <w:bCs/>
          <w:i/>
          <w:iCs/>
          <w:sz w:val="26"/>
          <w:szCs w:val="26"/>
          <w:rtl/>
        </w:rPr>
      </w:pPr>
      <w:r w:rsidRPr="00B07672">
        <w:rPr>
          <w:rFonts w:hint="cs"/>
          <w:b/>
          <w:bCs/>
          <w:i/>
          <w:iCs/>
          <w:sz w:val="26"/>
          <w:szCs w:val="26"/>
          <w:rtl/>
        </w:rPr>
        <w:t xml:space="preserve">المصدر: </w:t>
      </w:r>
      <w:r w:rsidRPr="00B07672">
        <w:rPr>
          <w:rFonts w:hint="eastAsia"/>
          <w:b/>
          <w:bCs/>
          <w:i/>
          <w:iCs/>
          <w:sz w:val="26"/>
          <w:szCs w:val="26"/>
          <w:rtl/>
        </w:rPr>
        <w:t>وزارة</w:t>
      </w:r>
      <w:r w:rsidRPr="00B07672">
        <w:rPr>
          <w:b/>
          <w:bCs/>
          <w:i/>
          <w:iCs/>
          <w:sz w:val="26"/>
          <w:szCs w:val="26"/>
          <w:rtl/>
        </w:rPr>
        <w:t xml:space="preserve"> </w:t>
      </w:r>
      <w:r w:rsidRPr="00B07672">
        <w:rPr>
          <w:rFonts w:hint="eastAsia"/>
          <w:b/>
          <w:bCs/>
          <w:i/>
          <w:iCs/>
          <w:sz w:val="26"/>
          <w:szCs w:val="26"/>
          <w:rtl/>
        </w:rPr>
        <w:t>الشباب</w:t>
      </w:r>
      <w:r w:rsidRPr="00B07672">
        <w:rPr>
          <w:b/>
          <w:bCs/>
          <w:i/>
          <w:iCs/>
          <w:sz w:val="26"/>
          <w:szCs w:val="26"/>
          <w:rtl/>
        </w:rPr>
        <w:t xml:space="preserve"> </w:t>
      </w:r>
      <w:r w:rsidRPr="00B07672">
        <w:rPr>
          <w:rFonts w:hint="eastAsia"/>
          <w:b/>
          <w:bCs/>
          <w:i/>
          <w:iCs/>
          <w:sz w:val="26"/>
          <w:szCs w:val="26"/>
          <w:rtl/>
        </w:rPr>
        <w:t>والترفيه</w:t>
      </w:r>
      <w:r w:rsidRPr="00B07672">
        <w:rPr>
          <w:rFonts w:hint="cs"/>
          <w:b/>
          <w:bCs/>
          <w:i/>
          <w:iCs/>
          <w:sz w:val="26"/>
          <w:szCs w:val="26"/>
          <w:rtl/>
        </w:rPr>
        <w:t>.</w:t>
      </w:r>
    </w:p>
    <w:p w:rsidR="003C64BA" w:rsidRPr="00A76395" w:rsidRDefault="003C64BA" w:rsidP="003C64BA">
      <w:pPr>
        <w:pStyle w:val="SingleTxt"/>
        <w:spacing w:after="0" w:line="120" w:lineRule="exact"/>
        <w:rPr>
          <w:rFonts w:hint="cs"/>
          <w:i/>
          <w:iCs/>
          <w:sz w:val="12"/>
          <w:rtl/>
        </w:rPr>
      </w:pPr>
    </w:p>
    <w:p w:rsidR="003C64BA" w:rsidRPr="00A76395" w:rsidRDefault="003C64BA" w:rsidP="003C64BA">
      <w:pPr>
        <w:pStyle w:val="SingleTxt"/>
        <w:rPr>
          <w:b/>
          <w:bCs/>
          <w:rtl/>
        </w:rPr>
      </w:pPr>
      <w:r w:rsidRPr="00A76395">
        <w:rPr>
          <w:rFonts w:hint="eastAsia"/>
          <w:b/>
          <w:bCs/>
          <w:rtl/>
        </w:rPr>
        <w:t>تطبيق</w:t>
      </w:r>
      <w:r w:rsidRPr="00A76395">
        <w:rPr>
          <w:b/>
          <w:bCs/>
          <w:rtl/>
        </w:rPr>
        <w:t xml:space="preserve"> </w:t>
      </w:r>
      <w:r w:rsidRPr="00A76395">
        <w:rPr>
          <w:rFonts w:hint="eastAsia"/>
          <w:b/>
          <w:bCs/>
          <w:rtl/>
        </w:rPr>
        <w:t>المادة</w:t>
      </w:r>
      <w:r w:rsidRPr="00A76395">
        <w:rPr>
          <w:b/>
          <w:bCs/>
          <w:rtl/>
        </w:rPr>
        <w:t xml:space="preserve"> 13 </w:t>
      </w:r>
      <w:r w:rsidRPr="00A76395">
        <w:rPr>
          <w:rFonts w:hint="eastAsia"/>
          <w:b/>
          <w:bCs/>
          <w:rtl/>
        </w:rPr>
        <w:t>من</w:t>
      </w:r>
      <w:r w:rsidRPr="00A76395">
        <w:rPr>
          <w:b/>
          <w:bCs/>
          <w:rtl/>
        </w:rPr>
        <w:t xml:space="preserve"> </w:t>
      </w:r>
      <w:r w:rsidR="00B07672">
        <w:rPr>
          <w:rFonts w:hint="eastAsia"/>
          <w:b/>
          <w:bCs/>
          <w:rtl/>
        </w:rPr>
        <w:t>ال</w:t>
      </w:r>
      <w:r w:rsidR="00B07672">
        <w:rPr>
          <w:rFonts w:hint="cs"/>
          <w:b/>
          <w:bCs/>
          <w:rtl/>
        </w:rPr>
        <w:t>ا</w:t>
      </w:r>
      <w:r w:rsidRPr="00A76395">
        <w:rPr>
          <w:rFonts w:hint="eastAsia"/>
          <w:b/>
          <w:bCs/>
          <w:rtl/>
        </w:rPr>
        <w:t>تفاقية</w:t>
      </w:r>
      <w:r w:rsidRPr="00A76395">
        <w:rPr>
          <w:b/>
          <w:bCs/>
          <w:rtl/>
        </w:rPr>
        <w:t xml:space="preserve">: </w:t>
      </w:r>
      <w:r w:rsidRPr="00A76395">
        <w:rPr>
          <w:rFonts w:hint="eastAsia"/>
          <w:b/>
          <w:bCs/>
          <w:rtl/>
        </w:rPr>
        <w:t>القضاء</w:t>
      </w:r>
      <w:r w:rsidRPr="00A76395">
        <w:rPr>
          <w:b/>
          <w:bCs/>
          <w:rtl/>
        </w:rPr>
        <w:t xml:space="preserve"> </w:t>
      </w:r>
      <w:r w:rsidRPr="00A76395">
        <w:rPr>
          <w:rFonts w:hint="eastAsia"/>
          <w:b/>
          <w:bCs/>
          <w:rtl/>
        </w:rPr>
        <w:t>على</w:t>
      </w:r>
      <w:r w:rsidRPr="00A76395">
        <w:rPr>
          <w:b/>
          <w:bCs/>
          <w:rtl/>
        </w:rPr>
        <w:t xml:space="preserve"> </w:t>
      </w:r>
      <w:r w:rsidRPr="00A76395">
        <w:rPr>
          <w:rFonts w:hint="eastAsia"/>
          <w:b/>
          <w:bCs/>
          <w:rtl/>
        </w:rPr>
        <w:t>التمييز</w:t>
      </w:r>
      <w:r w:rsidRPr="00A76395">
        <w:rPr>
          <w:b/>
          <w:bCs/>
          <w:rtl/>
        </w:rPr>
        <w:t xml:space="preserve"> </w:t>
      </w:r>
      <w:r w:rsidRPr="00A76395">
        <w:rPr>
          <w:rFonts w:hint="eastAsia"/>
          <w:b/>
          <w:bCs/>
          <w:rtl/>
        </w:rPr>
        <w:t>ضد</w:t>
      </w:r>
      <w:r w:rsidRPr="00A76395">
        <w:rPr>
          <w:b/>
          <w:bCs/>
          <w:rtl/>
        </w:rPr>
        <w:t xml:space="preserve"> </w:t>
      </w:r>
      <w:r w:rsidRPr="00A76395">
        <w:rPr>
          <w:rFonts w:hint="eastAsia"/>
          <w:b/>
          <w:bCs/>
          <w:rtl/>
        </w:rPr>
        <w:t>المرأة</w:t>
      </w:r>
      <w:r w:rsidRPr="00A76395">
        <w:rPr>
          <w:b/>
          <w:bCs/>
          <w:rtl/>
        </w:rPr>
        <w:t xml:space="preserve"> </w:t>
      </w:r>
      <w:r w:rsidRPr="00A76395">
        <w:rPr>
          <w:rFonts w:hint="eastAsia"/>
          <w:b/>
          <w:bCs/>
          <w:rtl/>
        </w:rPr>
        <w:t>في</w:t>
      </w:r>
      <w:r w:rsidRPr="00A76395">
        <w:rPr>
          <w:b/>
          <w:bCs/>
          <w:rtl/>
        </w:rPr>
        <w:t xml:space="preserve"> </w:t>
      </w:r>
      <w:r>
        <w:rPr>
          <w:rFonts w:hint="eastAsia"/>
          <w:b/>
          <w:bCs/>
          <w:rtl/>
        </w:rPr>
        <w:t>م</w:t>
      </w:r>
      <w:r>
        <w:rPr>
          <w:rFonts w:hint="cs"/>
          <w:b/>
          <w:bCs/>
          <w:rtl/>
        </w:rPr>
        <w:t>ج</w:t>
      </w:r>
      <w:r w:rsidRPr="00A76395">
        <w:rPr>
          <w:rFonts w:hint="eastAsia"/>
          <w:b/>
          <w:bCs/>
          <w:rtl/>
        </w:rPr>
        <w:t>الات</w:t>
      </w:r>
      <w:r w:rsidRPr="00A76395">
        <w:rPr>
          <w:b/>
          <w:bCs/>
          <w:rtl/>
        </w:rPr>
        <w:t xml:space="preserve"> </w:t>
      </w:r>
      <w:r w:rsidRPr="00A76395">
        <w:rPr>
          <w:rFonts w:hint="eastAsia"/>
          <w:b/>
          <w:bCs/>
          <w:rtl/>
        </w:rPr>
        <w:t>أخرى</w:t>
      </w:r>
      <w:r w:rsidRPr="00A76395">
        <w:rPr>
          <w:b/>
          <w:bCs/>
          <w:rtl/>
        </w:rPr>
        <w:t xml:space="preserve"> </w:t>
      </w:r>
      <w:r w:rsidRPr="00A76395">
        <w:rPr>
          <w:rFonts w:hint="eastAsia"/>
          <w:b/>
          <w:bCs/>
          <w:rtl/>
        </w:rPr>
        <w:t>من</w:t>
      </w:r>
      <w:r w:rsidRPr="00A76395">
        <w:rPr>
          <w:b/>
          <w:bCs/>
          <w:rtl/>
        </w:rPr>
        <w:t xml:space="preserve"> </w:t>
      </w:r>
      <w:r w:rsidRPr="00A76395">
        <w:rPr>
          <w:rFonts w:hint="eastAsia"/>
          <w:b/>
          <w:bCs/>
          <w:rtl/>
        </w:rPr>
        <w:t>الحياة</w:t>
      </w:r>
      <w:r w:rsidRPr="00A76395">
        <w:rPr>
          <w:b/>
          <w:bCs/>
          <w:rtl/>
        </w:rPr>
        <w:t xml:space="preserve"> </w:t>
      </w:r>
      <w:r>
        <w:rPr>
          <w:rFonts w:hint="eastAsia"/>
          <w:b/>
          <w:bCs/>
          <w:rtl/>
        </w:rPr>
        <w:t>الاقتصادي</w:t>
      </w:r>
      <w:r w:rsidRPr="00A76395">
        <w:rPr>
          <w:rFonts w:hint="eastAsia"/>
          <w:b/>
          <w:bCs/>
          <w:rtl/>
        </w:rPr>
        <w:t>ة</w:t>
      </w:r>
      <w:r w:rsidRPr="00A76395">
        <w:rPr>
          <w:b/>
          <w:bCs/>
          <w:rtl/>
        </w:rPr>
        <w:t xml:space="preserve"> </w:t>
      </w:r>
      <w:r>
        <w:rPr>
          <w:rFonts w:hint="eastAsia"/>
          <w:b/>
          <w:bCs/>
          <w:rtl/>
        </w:rPr>
        <w:t>والا</w:t>
      </w:r>
      <w:r>
        <w:rPr>
          <w:rFonts w:hint="cs"/>
          <w:b/>
          <w:bCs/>
          <w:rtl/>
        </w:rPr>
        <w:t>ج</w:t>
      </w:r>
      <w:r w:rsidRPr="00A76395">
        <w:rPr>
          <w:rFonts w:hint="eastAsia"/>
          <w:b/>
          <w:bCs/>
          <w:rtl/>
        </w:rPr>
        <w:t>تماعية</w:t>
      </w:r>
    </w:p>
    <w:p w:rsidR="003C64BA" w:rsidRPr="00A76395" w:rsidRDefault="003C64BA" w:rsidP="003C64BA">
      <w:pPr>
        <w:pStyle w:val="SingleTxt"/>
        <w:rPr>
          <w:i/>
          <w:iCs/>
          <w:rtl/>
        </w:rPr>
      </w:pPr>
      <w:r w:rsidRPr="00A76395">
        <w:rPr>
          <w:i/>
          <w:iCs/>
          <w:rtl/>
        </w:rPr>
        <w:t>(</w:t>
      </w:r>
      <w:r w:rsidRPr="00A76395">
        <w:rPr>
          <w:rFonts w:hint="eastAsia"/>
          <w:i/>
          <w:iCs/>
          <w:rtl/>
        </w:rPr>
        <w:t>موضوع</w:t>
      </w:r>
      <w:r w:rsidRPr="00A76395">
        <w:rPr>
          <w:i/>
          <w:iCs/>
          <w:rtl/>
        </w:rPr>
        <w:t xml:space="preserve"> </w:t>
      </w:r>
      <w:r w:rsidRPr="00A76395">
        <w:rPr>
          <w:rFonts w:hint="eastAsia"/>
          <w:i/>
          <w:iCs/>
          <w:rtl/>
        </w:rPr>
        <w:t>التوصية</w:t>
      </w:r>
      <w:r w:rsidRPr="00A76395">
        <w:rPr>
          <w:i/>
          <w:iCs/>
          <w:rtl/>
        </w:rPr>
        <w:t xml:space="preserve"> </w:t>
      </w:r>
      <w:r w:rsidRPr="00A76395">
        <w:rPr>
          <w:rFonts w:hint="eastAsia"/>
          <w:i/>
          <w:iCs/>
          <w:rtl/>
        </w:rPr>
        <w:t>الواردة</w:t>
      </w:r>
      <w:r w:rsidRPr="00A76395">
        <w:rPr>
          <w:i/>
          <w:iCs/>
          <w:rtl/>
        </w:rPr>
        <w:t xml:space="preserve"> </w:t>
      </w:r>
      <w:r w:rsidRPr="00A76395">
        <w:rPr>
          <w:rFonts w:hint="eastAsia"/>
          <w:i/>
          <w:iCs/>
          <w:rtl/>
        </w:rPr>
        <w:t>في</w:t>
      </w:r>
      <w:r w:rsidRPr="00A76395">
        <w:rPr>
          <w:i/>
          <w:iCs/>
          <w:rtl/>
        </w:rPr>
        <w:t xml:space="preserve"> </w:t>
      </w:r>
      <w:r w:rsidRPr="00A76395">
        <w:rPr>
          <w:rFonts w:hint="eastAsia"/>
          <w:i/>
          <w:iCs/>
          <w:rtl/>
        </w:rPr>
        <w:t>الفقرة</w:t>
      </w:r>
      <w:r w:rsidRPr="00A76395">
        <w:rPr>
          <w:i/>
          <w:iCs/>
          <w:rtl/>
        </w:rPr>
        <w:t xml:space="preserve"> 33)</w:t>
      </w:r>
    </w:p>
    <w:p w:rsidR="003C64BA" w:rsidRDefault="003C64BA" w:rsidP="003C64BA">
      <w:pPr>
        <w:pStyle w:val="SingleTxt"/>
        <w:rPr>
          <w:rFonts w:hint="cs"/>
          <w:i/>
          <w:iCs/>
          <w:rtl/>
          <w:lang/>
        </w:rPr>
      </w:pPr>
      <w:r>
        <w:rPr>
          <w:rFonts w:hint="cs"/>
          <w:i/>
          <w:iCs/>
          <w:rtl/>
        </w:rPr>
        <w:tab/>
      </w:r>
      <w:r w:rsidRPr="00A76395">
        <w:rPr>
          <w:rFonts w:hint="eastAsia"/>
          <w:i/>
          <w:iCs/>
          <w:rtl/>
        </w:rPr>
        <w:t>تحث</w:t>
      </w:r>
      <w:r w:rsidRPr="00A76395">
        <w:rPr>
          <w:i/>
          <w:iCs/>
          <w:rtl/>
        </w:rPr>
        <w:t xml:space="preserve"> </w:t>
      </w:r>
      <w:r w:rsidRPr="00A76395">
        <w:rPr>
          <w:rFonts w:hint="eastAsia"/>
          <w:i/>
          <w:iCs/>
          <w:rtl/>
        </w:rPr>
        <w:t>اللجنة</w:t>
      </w:r>
      <w:r w:rsidRPr="00A76395">
        <w:rPr>
          <w:i/>
          <w:iCs/>
          <w:rtl/>
        </w:rPr>
        <w:t xml:space="preserve"> </w:t>
      </w:r>
      <w:r w:rsidRPr="00A76395">
        <w:rPr>
          <w:rFonts w:hint="eastAsia"/>
          <w:i/>
          <w:iCs/>
          <w:rtl/>
        </w:rPr>
        <w:t>الدولة</w:t>
      </w:r>
      <w:r w:rsidRPr="00A76395">
        <w:rPr>
          <w:i/>
          <w:iCs/>
          <w:rtl/>
        </w:rPr>
        <w:t xml:space="preserve"> </w:t>
      </w:r>
      <w:r w:rsidRPr="00A76395">
        <w:rPr>
          <w:rFonts w:hint="eastAsia"/>
          <w:i/>
          <w:iCs/>
          <w:rtl/>
        </w:rPr>
        <w:t>الطرف</w:t>
      </w:r>
      <w:r w:rsidRPr="00A76395">
        <w:rPr>
          <w:i/>
          <w:iCs/>
          <w:rtl/>
        </w:rPr>
        <w:t xml:space="preserve"> </w:t>
      </w:r>
      <w:r w:rsidRPr="00A76395">
        <w:rPr>
          <w:rFonts w:hint="eastAsia"/>
          <w:i/>
          <w:iCs/>
          <w:rtl/>
        </w:rPr>
        <w:t>على</w:t>
      </w:r>
      <w:r w:rsidRPr="00A76395">
        <w:rPr>
          <w:i/>
          <w:iCs/>
          <w:rtl/>
        </w:rPr>
        <w:t xml:space="preserve"> </w:t>
      </w:r>
      <w:r w:rsidRPr="00A76395">
        <w:rPr>
          <w:rFonts w:hint="eastAsia"/>
          <w:i/>
          <w:iCs/>
          <w:rtl/>
        </w:rPr>
        <w:t>أن</w:t>
      </w:r>
      <w:r w:rsidRPr="00A76395">
        <w:rPr>
          <w:i/>
          <w:iCs/>
          <w:rtl/>
        </w:rPr>
        <w:t xml:space="preserve"> </w:t>
      </w:r>
      <w:r w:rsidRPr="00A76395">
        <w:rPr>
          <w:rFonts w:hint="eastAsia"/>
          <w:i/>
          <w:iCs/>
          <w:rtl/>
        </w:rPr>
        <w:t>تكفل</w:t>
      </w:r>
      <w:r w:rsidRPr="00A76395">
        <w:rPr>
          <w:i/>
          <w:iCs/>
          <w:rtl/>
        </w:rPr>
        <w:t xml:space="preserve"> </w:t>
      </w:r>
      <w:r w:rsidRPr="00A76395">
        <w:rPr>
          <w:rFonts w:hint="eastAsia"/>
          <w:i/>
          <w:iCs/>
          <w:rtl/>
        </w:rPr>
        <w:t>جعل</w:t>
      </w:r>
      <w:r w:rsidRPr="00A76395">
        <w:rPr>
          <w:i/>
          <w:iCs/>
          <w:rtl/>
        </w:rPr>
        <w:t xml:space="preserve"> </w:t>
      </w:r>
      <w:r w:rsidRPr="00A76395">
        <w:rPr>
          <w:rFonts w:hint="eastAsia"/>
          <w:i/>
          <w:iCs/>
          <w:rtl/>
        </w:rPr>
        <w:t>تعزيز</w:t>
      </w:r>
      <w:r w:rsidRPr="00A76395">
        <w:rPr>
          <w:i/>
          <w:iCs/>
          <w:rtl/>
        </w:rPr>
        <w:t xml:space="preserve"> </w:t>
      </w:r>
      <w:r w:rsidRPr="00A76395">
        <w:rPr>
          <w:rFonts w:hint="eastAsia"/>
          <w:i/>
          <w:iCs/>
          <w:rtl/>
        </w:rPr>
        <w:t>المساواة</w:t>
      </w:r>
      <w:r w:rsidRPr="00A76395">
        <w:rPr>
          <w:i/>
          <w:iCs/>
          <w:rtl/>
        </w:rPr>
        <w:t xml:space="preserve"> </w:t>
      </w:r>
      <w:r w:rsidRPr="00A76395">
        <w:rPr>
          <w:rFonts w:hint="eastAsia"/>
          <w:i/>
          <w:iCs/>
          <w:rtl/>
        </w:rPr>
        <w:t>بين</w:t>
      </w:r>
      <w:r w:rsidRPr="00A76395">
        <w:rPr>
          <w:i/>
          <w:iCs/>
          <w:rtl/>
        </w:rPr>
        <w:t xml:space="preserve"> </w:t>
      </w:r>
      <w:r w:rsidRPr="00A76395">
        <w:rPr>
          <w:rFonts w:hint="eastAsia"/>
          <w:i/>
          <w:iCs/>
          <w:rtl/>
        </w:rPr>
        <w:t>الجنسين</w:t>
      </w:r>
      <w:r w:rsidRPr="00A76395">
        <w:rPr>
          <w:i/>
          <w:iCs/>
          <w:rtl/>
        </w:rPr>
        <w:t xml:space="preserve"> </w:t>
      </w:r>
      <w:r w:rsidRPr="00A76395">
        <w:rPr>
          <w:rFonts w:hint="eastAsia"/>
          <w:i/>
          <w:iCs/>
          <w:rtl/>
        </w:rPr>
        <w:t>عنصرا</w:t>
      </w:r>
      <w:r w:rsidRPr="00A76395">
        <w:rPr>
          <w:i/>
          <w:iCs/>
          <w:rtl/>
        </w:rPr>
        <w:t xml:space="preserve"> </w:t>
      </w:r>
      <w:r w:rsidRPr="00A76395">
        <w:rPr>
          <w:rFonts w:hint="eastAsia"/>
          <w:i/>
          <w:iCs/>
          <w:rtl/>
        </w:rPr>
        <w:t>صريحا</w:t>
      </w:r>
      <w:r w:rsidRPr="00A76395">
        <w:rPr>
          <w:i/>
          <w:iCs/>
          <w:rtl/>
        </w:rPr>
        <w:t xml:space="preserve"> </w:t>
      </w:r>
      <w:r w:rsidRPr="00A76395">
        <w:rPr>
          <w:rFonts w:hint="eastAsia"/>
          <w:i/>
          <w:iCs/>
          <w:rtl/>
        </w:rPr>
        <w:t>في</w:t>
      </w:r>
      <w:r w:rsidRPr="00A76395">
        <w:rPr>
          <w:i/>
          <w:iCs/>
          <w:rtl/>
        </w:rPr>
        <w:t xml:space="preserve"> </w:t>
      </w:r>
      <w:r w:rsidRPr="00A76395">
        <w:rPr>
          <w:rFonts w:hint="eastAsia"/>
          <w:i/>
          <w:iCs/>
          <w:rtl/>
        </w:rPr>
        <w:t>خططها</w:t>
      </w:r>
      <w:r w:rsidRPr="00A76395">
        <w:rPr>
          <w:i/>
          <w:iCs/>
          <w:rtl/>
        </w:rPr>
        <w:t xml:space="preserve"> </w:t>
      </w:r>
      <w:r w:rsidRPr="00A76395">
        <w:rPr>
          <w:rFonts w:hint="eastAsia"/>
          <w:i/>
          <w:iCs/>
          <w:rtl/>
        </w:rPr>
        <w:t>وبرامجها</w:t>
      </w:r>
      <w:r w:rsidRPr="00A76395">
        <w:rPr>
          <w:i/>
          <w:iCs/>
          <w:rtl/>
        </w:rPr>
        <w:t xml:space="preserve"> </w:t>
      </w:r>
      <w:r w:rsidRPr="00A76395">
        <w:rPr>
          <w:rFonts w:hint="eastAsia"/>
          <w:i/>
          <w:iCs/>
          <w:rtl/>
        </w:rPr>
        <w:t>الإنمائية</w:t>
      </w:r>
      <w:r w:rsidRPr="00A76395">
        <w:rPr>
          <w:i/>
          <w:iCs/>
          <w:rtl/>
        </w:rPr>
        <w:t xml:space="preserve"> </w:t>
      </w:r>
      <w:r w:rsidRPr="00A76395">
        <w:rPr>
          <w:rFonts w:hint="eastAsia"/>
          <w:i/>
          <w:iCs/>
          <w:rtl/>
        </w:rPr>
        <w:t>على</w:t>
      </w:r>
      <w:r w:rsidRPr="00A76395">
        <w:rPr>
          <w:i/>
          <w:iCs/>
          <w:rtl/>
        </w:rPr>
        <w:t xml:space="preserve"> </w:t>
      </w:r>
      <w:r w:rsidRPr="00A76395">
        <w:rPr>
          <w:rFonts w:hint="eastAsia"/>
          <w:i/>
          <w:iCs/>
          <w:rtl/>
        </w:rPr>
        <w:t>الصعيدين</w:t>
      </w:r>
      <w:r w:rsidRPr="00A76395">
        <w:rPr>
          <w:i/>
          <w:iCs/>
          <w:rtl/>
        </w:rPr>
        <w:t xml:space="preserve"> </w:t>
      </w:r>
      <w:r w:rsidRPr="00A76395">
        <w:rPr>
          <w:rFonts w:hint="eastAsia"/>
          <w:i/>
          <w:iCs/>
          <w:rtl/>
        </w:rPr>
        <w:t>الوطني</w:t>
      </w:r>
      <w:r w:rsidRPr="00A76395">
        <w:rPr>
          <w:i/>
          <w:iCs/>
          <w:rtl/>
        </w:rPr>
        <w:t xml:space="preserve"> </w:t>
      </w:r>
      <w:r w:rsidRPr="00A76395">
        <w:rPr>
          <w:rFonts w:hint="eastAsia"/>
          <w:i/>
          <w:iCs/>
          <w:rtl/>
        </w:rPr>
        <w:t>والمحلي،</w:t>
      </w:r>
      <w:r w:rsidRPr="00A76395">
        <w:rPr>
          <w:i/>
          <w:iCs/>
          <w:rtl/>
        </w:rPr>
        <w:t xml:space="preserve"> </w:t>
      </w:r>
      <w:r w:rsidRPr="00A76395">
        <w:rPr>
          <w:rFonts w:hint="eastAsia"/>
          <w:i/>
          <w:iCs/>
          <w:rtl/>
        </w:rPr>
        <w:t>ولا</w:t>
      </w:r>
      <w:r w:rsidRPr="00A76395">
        <w:rPr>
          <w:i/>
          <w:iCs/>
          <w:rtl/>
        </w:rPr>
        <w:t xml:space="preserve"> </w:t>
      </w:r>
      <w:r w:rsidRPr="00A76395">
        <w:rPr>
          <w:rFonts w:hint="eastAsia"/>
          <w:i/>
          <w:iCs/>
          <w:rtl/>
        </w:rPr>
        <w:t>سيما</w:t>
      </w:r>
      <w:r w:rsidRPr="00A76395">
        <w:rPr>
          <w:i/>
          <w:iCs/>
          <w:rtl/>
        </w:rPr>
        <w:t xml:space="preserve"> </w:t>
      </w:r>
      <w:r w:rsidRPr="00A76395">
        <w:rPr>
          <w:rFonts w:hint="eastAsia"/>
          <w:i/>
          <w:iCs/>
          <w:rtl/>
        </w:rPr>
        <w:t>الهادف</w:t>
      </w:r>
      <w:r w:rsidRPr="00A76395">
        <w:rPr>
          <w:i/>
          <w:iCs/>
          <w:rtl/>
        </w:rPr>
        <w:t xml:space="preserve"> </w:t>
      </w:r>
      <w:r w:rsidRPr="00A76395">
        <w:rPr>
          <w:rFonts w:hint="eastAsia"/>
          <w:i/>
          <w:iCs/>
          <w:rtl/>
        </w:rPr>
        <w:t>منها</w:t>
      </w:r>
      <w:r w:rsidRPr="00A76395">
        <w:rPr>
          <w:i/>
          <w:iCs/>
          <w:rtl/>
        </w:rPr>
        <w:t xml:space="preserve"> </w:t>
      </w:r>
      <w:r w:rsidRPr="00A76395">
        <w:rPr>
          <w:rFonts w:hint="eastAsia"/>
          <w:i/>
          <w:iCs/>
          <w:rtl/>
        </w:rPr>
        <w:t>إلى</w:t>
      </w:r>
      <w:r w:rsidRPr="00A76395">
        <w:rPr>
          <w:i/>
          <w:iCs/>
          <w:rtl/>
        </w:rPr>
        <w:t xml:space="preserve"> </w:t>
      </w:r>
      <w:r w:rsidRPr="00A76395">
        <w:rPr>
          <w:rFonts w:hint="eastAsia"/>
          <w:i/>
          <w:iCs/>
          <w:rtl/>
        </w:rPr>
        <w:t>الحد</w:t>
      </w:r>
      <w:r w:rsidRPr="00A76395">
        <w:rPr>
          <w:i/>
          <w:iCs/>
          <w:rtl/>
        </w:rPr>
        <w:t xml:space="preserve"> </w:t>
      </w:r>
      <w:r w:rsidRPr="00A76395">
        <w:rPr>
          <w:rFonts w:hint="eastAsia"/>
          <w:i/>
          <w:iCs/>
          <w:rtl/>
        </w:rPr>
        <w:t>من</w:t>
      </w:r>
      <w:r w:rsidRPr="00A76395">
        <w:rPr>
          <w:i/>
          <w:iCs/>
          <w:rtl/>
        </w:rPr>
        <w:t xml:space="preserve"> </w:t>
      </w:r>
      <w:r w:rsidRPr="00A76395">
        <w:rPr>
          <w:rFonts w:hint="eastAsia"/>
          <w:i/>
          <w:iCs/>
          <w:rtl/>
        </w:rPr>
        <w:t>الفقر</w:t>
      </w:r>
      <w:r w:rsidRPr="00A76395">
        <w:rPr>
          <w:i/>
          <w:iCs/>
          <w:rtl/>
        </w:rPr>
        <w:t xml:space="preserve"> </w:t>
      </w:r>
      <w:r w:rsidRPr="00A76395">
        <w:rPr>
          <w:rFonts w:hint="eastAsia"/>
          <w:i/>
          <w:iCs/>
          <w:rtl/>
        </w:rPr>
        <w:t>وتحقيق</w:t>
      </w:r>
      <w:r w:rsidRPr="00A76395">
        <w:rPr>
          <w:i/>
          <w:iCs/>
          <w:rtl/>
        </w:rPr>
        <w:t xml:space="preserve"> </w:t>
      </w:r>
      <w:r w:rsidRPr="00A76395">
        <w:rPr>
          <w:rFonts w:hint="eastAsia"/>
          <w:i/>
          <w:iCs/>
          <w:rtl/>
        </w:rPr>
        <w:t>التنمية</w:t>
      </w:r>
      <w:r w:rsidRPr="00A76395">
        <w:rPr>
          <w:i/>
          <w:iCs/>
          <w:rtl/>
        </w:rPr>
        <w:t xml:space="preserve"> </w:t>
      </w:r>
      <w:r w:rsidRPr="00A76395">
        <w:rPr>
          <w:rFonts w:hint="eastAsia"/>
          <w:i/>
          <w:iCs/>
          <w:rtl/>
        </w:rPr>
        <w:t>المستدامة</w:t>
      </w:r>
      <w:r w:rsidRPr="00A76395">
        <w:rPr>
          <w:i/>
          <w:iCs/>
          <w:rtl/>
        </w:rPr>
        <w:t xml:space="preserve">. </w:t>
      </w:r>
      <w:r w:rsidRPr="00A76395">
        <w:rPr>
          <w:rFonts w:hint="eastAsia"/>
          <w:i/>
          <w:iCs/>
          <w:rtl/>
        </w:rPr>
        <w:t>وتحثها</w:t>
      </w:r>
      <w:r w:rsidRPr="00A76395">
        <w:rPr>
          <w:i/>
          <w:iCs/>
          <w:rtl/>
        </w:rPr>
        <w:t xml:space="preserve"> </w:t>
      </w:r>
      <w:r w:rsidRPr="00A76395">
        <w:rPr>
          <w:rFonts w:hint="eastAsia"/>
          <w:i/>
          <w:iCs/>
          <w:rtl/>
        </w:rPr>
        <w:t>أيضا</w:t>
      </w:r>
      <w:r w:rsidRPr="00A76395">
        <w:rPr>
          <w:i/>
          <w:iCs/>
          <w:rtl/>
        </w:rPr>
        <w:t xml:space="preserve"> </w:t>
      </w:r>
      <w:r w:rsidRPr="00A76395">
        <w:rPr>
          <w:rFonts w:hint="eastAsia"/>
          <w:i/>
          <w:iCs/>
          <w:rtl/>
        </w:rPr>
        <w:t>على</w:t>
      </w:r>
      <w:r w:rsidRPr="00A76395">
        <w:rPr>
          <w:i/>
          <w:iCs/>
          <w:rtl/>
        </w:rPr>
        <w:t xml:space="preserve"> </w:t>
      </w:r>
      <w:r w:rsidRPr="00A76395">
        <w:rPr>
          <w:rFonts w:hint="eastAsia"/>
          <w:i/>
          <w:iCs/>
          <w:rtl/>
        </w:rPr>
        <w:t>إيلاء</w:t>
      </w:r>
      <w:r w:rsidRPr="00A76395">
        <w:rPr>
          <w:i/>
          <w:iCs/>
          <w:rtl/>
        </w:rPr>
        <w:t xml:space="preserve"> </w:t>
      </w:r>
      <w:r w:rsidRPr="00A76395">
        <w:rPr>
          <w:rFonts w:hint="eastAsia"/>
          <w:i/>
          <w:iCs/>
          <w:rtl/>
        </w:rPr>
        <w:t>اهتمام</w:t>
      </w:r>
      <w:r w:rsidRPr="00A76395">
        <w:rPr>
          <w:i/>
          <w:iCs/>
          <w:rtl/>
        </w:rPr>
        <w:t xml:space="preserve"> </w:t>
      </w:r>
      <w:r w:rsidRPr="00A76395">
        <w:rPr>
          <w:rFonts w:hint="eastAsia"/>
          <w:i/>
          <w:iCs/>
          <w:rtl/>
        </w:rPr>
        <w:t>خاص</w:t>
      </w:r>
      <w:r w:rsidRPr="00A76395">
        <w:rPr>
          <w:i/>
          <w:iCs/>
          <w:rtl/>
        </w:rPr>
        <w:t xml:space="preserve"> </w:t>
      </w:r>
      <w:r w:rsidRPr="00A76395">
        <w:rPr>
          <w:rFonts w:hint="eastAsia"/>
          <w:i/>
          <w:iCs/>
          <w:rtl/>
        </w:rPr>
        <w:t>لاحتياجات</w:t>
      </w:r>
      <w:r w:rsidRPr="00A76395">
        <w:rPr>
          <w:i/>
          <w:iCs/>
          <w:rtl/>
        </w:rPr>
        <w:t xml:space="preserve"> </w:t>
      </w:r>
      <w:r w:rsidRPr="00A76395">
        <w:rPr>
          <w:rFonts w:hint="eastAsia"/>
          <w:i/>
          <w:iCs/>
          <w:rtl/>
        </w:rPr>
        <w:t>المرأة</w:t>
      </w:r>
      <w:r w:rsidRPr="00A76395">
        <w:rPr>
          <w:i/>
          <w:iCs/>
          <w:rtl/>
        </w:rPr>
        <w:t xml:space="preserve"> </w:t>
      </w:r>
      <w:r w:rsidRPr="00A76395">
        <w:rPr>
          <w:rFonts w:hint="eastAsia"/>
          <w:i/>
          <w:iCs/>
          <w:rtl/>
        </w:rPr>
        <w:t>الريفية</w:t>
      </w:r>
      <w:r w:rsidRPr="00A76395">
        <w:rPr>
          <w:i/>
          <w:iCs/>
          <w:rtl/>
        </w:rPr>
        <w:t xml:space="preserve"> </w:t>
      </w:r>
      <w:r w:rsidRPr="00A76395">
        <w:rPr>
          <w:rFonts w:hint="eastAsia"/>
          <w:i/>
          <w:iCs/>
          <w:rtl/>
        </w:rPr>
        <w:t>وربات</w:t>
      </w:r>
      <w:r w:rsidRPr="00A76395">
        <w:rPr>
          <w:i/>
          <w:iCs/>
          <w:rtl/>
        </w:rPr>
        <w:t xml:space="preserve"> </w:t>
      </w:r>
      <w:r w:rsidRPr="00A76395">
        <w:rPr>
          <w:rFonts w:hint="eastAsia"/>
          <w:i/>
          <w:iCs/>
          <w:rtl/>
        </w:rPr>
        <w:t>الأسر</w:t>
      </w:r>
      <w:r w:rsidRPr="00A76395">
        <w:rPr>
          <w:i/>
          <w:iCs/>
          <w:rtl/>
        </w:rPr>
        <w:t xml:space="preserve"> </w:t>
      </w:r>
      <w:r w:rsidRPr="00A76395">
        <w:rPr>
          <w:rFonts w:hint="eastAsia"/>
          <w:i/>
          <w:iCs/>
          <w:rtl/>
        </w:rPr>
        <w:t>بما</w:t>
      </w:r>
      <w:r w:rsidRPr="00A76395">
        <w:rPr>
          <w:i/>
          <w:iCs/>
          <w:rtl/>
        </w:rPr>
        <w:t xml:space="preserve"> </w:t>
      </w:r>
      <w:r w:rsidRPr="00A76395">
        <w:rPr>
          <w:rFonts w:hint="eastAsia"/>
          <w:i/>
          <w:iCs/>
          <w:rtl/>
        </w:rPr>
        <w:t>يكفل</w:t>
      </w:r>
      <w:r w:rsidRPr="00A76395">
        <w:rPr>
          <w:i/>
          <w:iCs/>
          <w:rtl/>
        </w:rPr>
        <w:t xml:space="preserve"> </w:t>
      </w:r>
      <w:r w:rsidRPr="00A76395">
        <w:rPr>
          <w:rFonts w:hint="eastAsia"/>
          <w:i/>
          <w:iCs/>
          <w:rtl/>
        </w:rPr>
        <w:t>مشاركتهن</w:t>
      </w:r>
      <w:r w:rsidRPr="00A76395">
        <w:rPr>
          <w:i/>
          <w:iCs/>
          <w:rtl/>
        </w:rPr>
        <w:t xml:space="preserve"> </w:t>
      </w:r>
      <w:r w:rsidRPr="00A76395">
        <w:rPr>
          <w:rFonts w:hint="eastAsia"/>
          <w:i/>
          <w:iCs/>
          <w:rtl/>
        </w:rPr>
        <w:t>في</w:t>
      </w:r>
      <w:r w:rsidRPr="00A76395">
        <w:rPr>
          <w:i/>
          <w:iCs/>
          <w:rtl/>
        </w:rPr>
        <w:t xml:space="preserve"> </w:t>
      </w:r>
      <w:r w:rsidRPr="00A76395">
        <w:rPr>
          <w:rFonts w:hint="eastAsia"/>
          <w:i/>
          <w:iCs/>
          <w:rtl/>
        </w:rPr>
        <w:t>عمليات</w:t>
      </w:r>
      <w:r w:rsidRPr="00A76395">
        <w:rPr>
          <w:i/>
          <w:iCs/>
          <w:rtl/>
        </w:rPr>
        <w:t xml:space="preserve"> </w:t>
      </w:r>
      <w:r w:rsidRPr="00A76395">
        <w:rPr>
          <w:rFonts w:hint="eastAsia"/>
          <w:i/>
          <w:iCs/>
          <w:rtl/>
        </w:rPr>
        <w:t>صنع</w:t>
      </w:r>
      <w:r w:rsidRPr="00A76395">
        <w:rPr>
          <w:i/>
          <w:iCs/>
          <w:rtl/>
        </w:rPr>
        <w:t xml:space="preserve"> </w:t>
      </w:r>
      <w:r w:rsidRPr="00A76395">
        <w:rPr>
          <w:rFonts w:hint="eastAsia"/>
          <w:i/>
          <w:iCs/>
          <w:rtl/>
        </w:rPr>
        <w:t>القرار</w:t>
      </w:r>
      <w:r w:rsidRPr="00A76395">
        <w:rPr>
          <w:i/>
          <w:iCs/>
          <w:rtl/>
        </w:rPr>
        <w:t xml:space="preserve"> </w:t>
      </w:r>
      <w:r w:rsidRPr="00A76395">
        <w:rPr>
          <w:rFonts w:hint="eastAsia"/>
          <w:i/>
          <w:iCs/>
          <w:rtl/>
        </w:rPr>
        <w:t>وقدرتهن</w:t>
      </w:r>
      <w:r w:rsidRPr="00A76395">
        <w:rPr>
          <w:i/>
          <w:iCs/>
          <w:rtl/>
        </w:rPr>
        <w:t xml:space="preserve"> </w:t>
      </w:r>
      <w:r w:rsidRPr="00A76395">
        <w:rPr>
          <w:rFonts w:hint="eastAsia"/>
          <w:i/>
          <w:iCs/>
          <w:rtl/>
        </w:rPr>
        <w:t>على</w:t>
      </w:r>
      <w:r w:rsidRPr="00A76395">
        <w:rPr>
          <w:i/>
          <w:iCs/>
          <w:rtl/>
        </w:rPr>
        <w:t xml:space="preserve"> </w:t>
      </w:r>
      <w:r w:rsidRPr="00A76395">
        <w:rPr>
          <w:rFonts w:hint="eastAsia"/>
          <w:i/>
          <w:iCs/>
          <w:rtl/>
        </w:rPr>
        <w:t>الوصول</w:t>
      </w:r>
      <w:r w:rsidRPr="00A76395">
        <w:rPr>
          <w:i/>
          <w:iCs/>
          <w:rtl/>
        </w:rPr>
        <w:t xml:space="preserve"> </w:t>
      </w:r>
      <w:r w:rsidRPr="00A76395">
        <w:rPr>
          <w:rFonts w:hint="eastAsia"/>
          <w:i/>
          <w:iCs/>
          <w:rtl/>
        </w:rPr>
        <w:t>الكامل</w:t>
      </w:r>
      <w:r w:rsidRPr="00A76395">
        <w:rPr>
          <w:i/>
          <w:iCs/>
          <w:rtl/>
        </w:rPr>
        <w:t xml:space="preserve"> </w:t>
      </w:r>
      <w:r w:rsidRPr="00A76395">
        <w:rPr>
          <w:rFonts w:hint="eastAsia"/>
          <w:i/>
          <w:iCs/>
          <w:rtl/>
        </w:rPr>
        <w:t>إلى</w:t>
      </w:r>
      <w:r w:rsidRPr="00A76395">
        <w:rPr>
          <w:i/>
          <w:iCs/>
          <w:rtl/>
        </w:rPr>
        <w:t xml:space="preserve"> </w:t>
      </w:r>
      <w:r w:rsidRPr="00A76395">
        <w:rPr>
          <w:rFonts w:hint="eastAsia"/>
          <w:i/>
          <w:iCs/>
          <w:rtl/>
        </w:rPr>
        <w:t>التسهيلات</w:t>
      </w:r>
      <w:r w:rsidRPr="00A76395">
        <w:rPr>
          <w:i/>
          <w:iCs/>
          <w:rtl/>
        </w:rPr>
        <w:t xml:space="preserve"> </w:t>
      </w:r>
      <w:r w:rsidRPr="00A76395">
        <w:rPr>
          <w:rFonts w:hint="eastAsia"/>
          <w:i/>
          <w:iCs/>
          <w:rtl/>
        </w:rPr>
        <w:t>الائتمانية</w:t>
      </w:r>
      <w:r w:rsidRPr="00A76395">
        <w:rPr>
          <w:i/>
          <w:iCs/>
        </w:rPr>
        <w:t>.</w:t>
      </w:r>
      <w:r w:rsidRPr="00A76395">
        <w:rPr>
          <w:i/>
          <w:iCs/>
          <w:rtl/>
        </w:rPr>
        <w:t xml:space="preserve"> </w:t>
      </w:r>
      <w:r w:rsidRPr="00A76395">
        <w:rPr>
          <w:rFonts w:hint="eastAsia"/>
          <w:i/>
          <w:iCs/>
          <w:rtl/>
          <w:lang/>
        </w:rPr>
        <w:t>وتحث</w:t>
      </w:r>
      <w:r w:rsidRPr="00A76395">
        <w:rPr>
          <w:i/>
          <w:iCs/>
          <w:rtl/>
          <w:lang/>
        </w:rPr>
        <w:t xml:space="preserve"> </w:t>
      </w:r>
      <w:r w:rsidRPr="00A76395">
        <w:rPr>
          <w:rFonts w:hint="eastAsia"/>
          <w:i/>
          <w:iCs/>
          <w:rtl/>
          <w:lang/>
        </w:rPr>
        <w:t>كذلك</w:t>
      </w:r>
      <w:r w:rsidRPr="00A76395">
        <w:rPr>
          <w:i/>
          <w:iCs/>
          <w:rtl/>
          <w:lang/>
        </w:rPr>
        <w:t xml:space="preserve"> </w:t>
      </w:r>
      <w:r w:rsidRPr="00A76395">
        <w:rPr>
          <w:rFonts w:hint="eastAsia"/>
          <w:i/>
          <w:iCs/>
          <w:rtl/>
          <w:lang/>
        </w:rPr>
        <w:t>الدولة</w:t>
      </w:r>
      <w:r w:rsidRPr="00A76395">
        <w:rPr>
          <w:i/>
          <w:iCs/>
          <w:rtl/>
          <w:lang/>
        </w:rPr>
        <w:t xml:space="preserve"> </w:t>
      </w:r>
      <w:r w:rsidRPr="00A76395">
        <w:rPr>
          <w:rFonts w:hint="eastAsia"/>
          <w:i/>
          <w:iCs/>
          <w:rtl/>
          <w:lang/>
        </w:rPr>
        <w:t>الطرف</w:t>
      </w:r>
      <w:r w:rsidRPr="00A76395">
        <w:rPr>
          <w:i/>
          <w:iCs/>
          <w:rtl/>
          <w:lang/>
        </w:rPr>
        <w:t xml:space="preserve"> </w:t>
      </w:r>
      <w:r w:rsidRPr="00A76395">
        <w:rPr>
          <w:rFonts w:hint="eastAsia"/>
          <w:i/>
          <w:iCs/>
          <w:rtl/>
          <w:lang/>
        </w:rPr>
        <w:t>على</w:t>
      </w:r>
      <w:r w:rsidRPr="00A76395">
        <w:rPr>
          <w:i/>
          <w:iCs/>
          <w:rtl/>
          <w:lang/>
        </w:rPr>
        <w:t xml:space="preserve"> </w:t>
      </w:r>
      <w:r w:rsidRPr="00A76395">
        <w:rPr>
          <w:rFonts w:hint="eastAsia"/>
          <w:i/>
          <w:iCs/>
          <w:rtl/>
          <w:lang/>
        </w:rPr>
        <w:t>اتخاذ</w:t>
      </w:r>
      <w:r w:rsidRPr="00A76395">
        <w:rPr>
          <w:i/>
          <w:iCs/>
          <w:rtl/>
          <w:lang/>
        </w:rPr>
        <w:t xml:space="preserve"> </w:t>
      </w:r>
      <w:r w:rsidRPr="00A76395">
        <w:rPr>
          <w:rFonts w:hint="eastAsia"/>
          <w:i/>
          <w:iCs/>
          <w:rtl/>
          <w:lang/>
        </w:rPr>
        <w:t>تدابير</w:t>
      </w:r>
      <w:r w:rsidRPr="00A76395">
        <w:rPr>
          <w:i/>
          <w:iCs/>
          <w:rtl/>
          <w:lang/>
        </w:rPr>
        <w:t xml:space="preserve"> </w:t>
      </w:r>
      <w:r w:rsidRPr="00A76395">
        <w:rPr>
          <w:rFonts w:hint="eastAsia"/>
          <w:i/>
          <w:iCs/>
          <w:rtl/>
          <w:lang/>
        </w:rPr>
        <w:t>استباقية</w:t>
      </w:r>
      <w:r w:rsidRPr="00A76395">
        <w:rPr>
          <w:i/>
          <w:iCs/>
          <w:rtl/>
          <w:lang/>
        </w:rPr>
        <w:t xml:space="preserve"> </w:t>
      </w:r>
      <w:r w:rsidRPr="00A76395">
        <w:rPr>
          <w:rFonts w:hint="eastAsia"/>
          <w:i/>
          <w:iCs/>
          <w:rtl/>
          <w:lang/>
        </w:rPr>
        <w:t>تضمن</w:t>
      </w:r>
      <w:r w:rsidRPr="00A76395">
        <w:rPr>
          <w:i/>
          <w:iCs/>
          <w:rtl/>
          <w:lang/>
        </w:rPr>
        <w:t xml:space="preserve"> </w:t>
      </w:r>
      <w:r w:rsidRPr="00A76395">
        <w:rPr>
          <w:rFonts w:hint="eastAsia"/>
          <w:i/>
          <w:iCs/>
          <w:rtl/>
          <w:lang/>
        </w:rPr>
        <w:t>استفادة</w:t>
      </w:r>
      <w:r w:rsidRPr="00A76395">
        <w:rPr>
          <w:i/>
          <w:iCs/>
          <w:rtl/>
          <w:lang/>
        </w:rPr>
        <w:t xml:space="preserve"> </w:t>
      </w:r>
      <w:r w:rsidRPr="00A76395">
        <w:rPr>
          <w:rFonts w:hint="eastAsia"/>
          <w:i/>
          <w:iCs/>
          <w:rtl/>
          <w:lang/>
        </w:rPr>
        <w:t>المرأة</w:t>
      </w:r>
      <w:r w:rsidRPr="00A76395">
        <w:rPr>
          <w:i/>
          <w:iCs/>
          <w:rtl/>
          <w:lang/>
        </w:rPr>
        <w:t xml:space="preserve"> </w:t>
      </w:r>
      <w:r w:rsidRPr="00A76395">
        <w:rPr>
          <w:rFonts w:hint="eastAsia"/>
          <w:i/>
          <w:iCs/>
          <w:rtl/>
          <w:lang/>
        </w:rPr>
        <w:t>الريفية</w:t>
      </w:r>
      <w:r w:rsidRPr="00A76395">
        <w:rPr>
          <w:i/>
          <w:iCs/>
          <w:rtl/>
          <w:lang/>
        </w:rPr>
        <w:t xml:space="preserve"> </w:t>
      </w:r>
      <w:r w:rsidRPr="00A76395">
        <w:rPr>
          <w:rFonts w:hint="eastAsia"/>
          <w:i/>
          <w:iCs/>
          <w:rtl/>
          <w:lang/>
        </w:rPr>
        <w:t>من</w:t>
      </w:r>
      <w:r w:rsidRPr="00A76395">
        <w:rPr>
          <w:i/>
          <w:iCs/>
          <w:rtl/>
          <w:lang/>
        </w:rPr>
        <w:t xml:space="preserve"> </w:t>
      </w:r>
      <w:r w:rsidRPr="00A76395">
        <w:rPr>
          <w:rFonts w:hint="eastAsia"/>
          <w:i/>
          <w:iCs/>
          <w:rtl/>
          <w:lang/>
        </w:rPr>
        <w:t>الخدمات</w:t>
      </w:r>
      <w:r w:rsidRPr="00A76395">
        <w:rPr>
          <w:i/>
          <w:iCs/>
          <w:rtl/>
          <w:lang/>
        </w:rPr>
        <w:t xml:space="preserve"> </w:t>
      </w:r>
      <w:r w:rsidRPr="00A76395">
        <w:rPr>
          <w:rFonts w:hint="eastAsia"/>
          <w:i/>
          <w:iCs/>
          <w:rtl/>
          <w:lang/>
        </w:rPr>
        <w:t>الصحية،</w:t>
      </w:r>
      <w:r w:rsidRPr="00A76395">
        <w:rPr>
          <w:i/>
          <w:iCs/>
          <w:rtl/>
          <w:lang/>
        </w:rPr>
        <w:t xml:space="preserve"> </w:t>
      </w:r>
      <w:r w:rsidRPr="00A76395">
        <w:rPr>
          <w:rFonts w:hint="eastAsia"/>
          <w:i/>
          <w:iCs/>
          <w:rtl/>
          <w:lang/>
        </w:rPr>
        <w:t>والتعليم،</w:t>
      </w:r>
      <w:r w:rsidRPr="00A76395">
        <w:rPr>
          <w:i/>
          <w:iCs/>
          <w:rtl/>
          <w:lang/>
        </w:rPr>
        <w:t xml:space="preserve"> </w:t>
      </w:r>
      <w:r w:rsidRPr="00A76395">
        <w:rPr>
          <w:rFonts w:hint="eastAsia"/>
          <w:i/>
          <w:iCs/>
          <w:rtl/>
          <w:lang/>
        </w:rPr>
        <w:t>والمياه</w:t>
      </w:r>
      <w:r w:rsidRPr="00A76395">
        <w:rPr>
          <w:i/>
          <w:iCs/>
          <w:rtl/>
          <w:lang/>
        </w:rPr>
        <w:t xml:space="preserve"> </w:t>
      </w:r>
      <w:r w:rsidRPr="00A76395">
        <w:rPr>
          <w:rFonts w:hint="eastAsia"/>
          <w:i/>
          <w:iCs/>
          <w:rtl/>
          <w:lang/>
        </w:rPr>
        <w:t>النظيفة،</w:t>
      </w:r>
      <w:r w:rsidRPr="00A76395">
        <w:rPr>
          <w:i/>
          <w:iCs/>
          <w:rtl/>
          <w:lang/>
        </w:rPr>
        <w:t xml:space="preserve"> </w:t>
      </w:r>
      <w:r w:rsidRPr="00A76395">
        <w:rPr>
          <w:rFonts w:hint="eastAsia"/>
          <w:i/>
          <w:iCs/>
          <w:rtl/>
          <w:lang/>
        </w:rPr>
        <w:t>والكهرباء،</w:t>
      </w:r>
      <w:r w:rsidRPr="00A76395">
        <w:rPr>
          <w:i/>
          <w:iCs/>
          <w:rtl/>
          <w:lang/>
        </w:rPr>
        <w:t xml:space="preserve"> </w:t>
      </w:r>
      <w:r w:rsidRPr="00A76395">
        <w:rPr>
          <w:rFonts w:hint="eastAsia"/>
          <w:i/>
          <w:iCs/>
          <w:rtl/>
          <w:lang/>
        </w:rPr>
        <w:t>والأرض</w:t>
      </w:r>
      <w:r w:rsidRPr="00A76395">
        <w:rPr>
          <w:i/>
          <w:iCs/>
          <w:rtl/>
          <w:lang/>
        </w:rPr>
        <w:t xml:space="preserve"> </w:t>
      </w:r>
      <w:r w:rsidRPr="00A76395">
        <w:rPr>
          <w:rFonts w:hint="eastAsia"/>
          <w:i/>
          <w:iCs/>
          <w:rtl/>
          <w:lang/>
        </w:rPr>
        <w:t>والمشاريع</w:t>
      </w:r>
      <w:r w:rsidRPr="00A76395">
        <w:rPr>
          <w:i/>
          <w:iCs/>
          <w:rtl/>
          <w:lang/>
        </w:rPr>
        <w:t xml:space="preserve"> </w:t>
      </w:r>
      <w:r w:rsidRPr="00A76395">
        <w:rPr>
          <w:rFonts w:hint="eastAsia"/>
          <w:i/>
          <w:iCs/>
          <w:rtl/>
          <w:lang/>
        </w:rPr>
        <w:t>المدرة</w:t>
      </w:r>
      <w:r w:rsidRPr="00A76395">
        <w:rPr>
          <w:i/>
          <w:iCs/>
          <w:rtl/>
          <w:lang/>
        </w:rPr>
        <w:t xml:space="preserve"> </w:t>
      </w:r>
      <w:r w:rsidRPr="00A76395">
        <w:rPr>
          <w:rFonts w:hint="eastAsia"/>
          <w:i/>
          <w:iCs/>
          <w:rtl/>
          <w:lang/>
        </w:rPr>
        <w:t>للدخل</w:t>
      </w:r>
      <w:r w:rsidRPr="00A76395">
        <w:rPr>
          <w:i/>
          <w:iCs/>
          <w:rtl/>
          <w:lang/>
        </w:rPr>
        <w:t xml:space="preserve">. </w:t>
      </w:r>
      <w:r w:rsidRPr="00A76395">
        <w:rPr>
          <w:rFonts w:hint="eastAsia"/>
          <w:i/>
          <w:iCs/>
          <w:rtl/>
          <w:lang/>
        </w:rPr>
        <w:t>وتوصيها</w:t>
      </w:r>
      <w:r w:rsidRPr="00A76395">
        <w:rPr>
          <w:i/>
          <w:iCs/>
          <w:rtl/>
          <w:lang/>
        </w:rPr>
        <w:t xml:space="preserve"> </w:t>
      </w:r>
      <w:r w:rsidRPr="00A76395">
        <w:rPr>
          <w:rFonts w:hint="eastAsia"/>
          <w:i/>
          <w:iCs/>
          <w:rtl/>
          <w:lang/>
        </w:rPr>
        <w:t>بأن</w:t>
      </w:r>
      <w:r w:rsidRPr="00A76395">
        <w:rPr>
          <w:i/>
          <w:iCs/>
          <w:rtl/>
          <w:lang/>
        </w:rPr>
        <w:t xml:space="preserve"> </w:t>
      </w:r>
      <w:r w:rsidRPr="00A76395">
        <w:rPr>
          <w:rFonts w:hint="eastAsia"/>
          <w:i/>
          <w:iCs/>
          <w:rtl/>
          <w:lang/>
        </w:rPr>
        <w:t>تضع</w:t>
      </w:r>
      <w:r w:rsidRPr="00A76395">
        <w:rPr>
          <w:i/>
          <w:iCs/>
          <w:rtl/>
          <w:lang/>
        </w:rPr>
        <w:t xml:space="preserve"> </w:t>
      </w:r>
      <w:r w:rsidRPr="00A76395">
        <w:rPr>
          <w:rFonts w:hint="eastAsia"/>
          <w:i/>
          <w:iCs/>
          <w:rtl/>
          <w:lang/>
        </w:rPr>
        <w:t>وتنفذ</w:t>
      </w:r>
      <w:r w:rsidRPr="00A76395">
        <w:rPr>
          <w:i/>
          <w:iCs/>
          <w:rtl/>
          <w:lang/>
        </w:rPr>
        <w:t xml:space="preserve"> </w:t>
      </w:r>
      <w:r w:rsidRPr="00A76395">
        <w:rPr>
          <w:rFonts w:hint="eastAsia"/>
          <w:i/>
          <w:iCs/>
          <w:rtl/>
          <w:lang/>
        </w:rPr>
        <w:t>استراتيجيات</w:t>
      </w:r>
      <w:r w:rsidRPr="00A76395">
        <w:rPr>
          <w:i/>
          <w:iCs/>
          <w:rtl/>
          <w:lang/>
        </w:rPr>
        <w:t xml:space="preserve"> </w:t>
      </w:r>
      <w:r w:rsidRPr="00A76395">
        <w:rPr>
          <w:rFonts w:hint="eastAsia"/>
          <w:i/>
          <w:iCs/>
          <w:rtl/>
          <w:lang/>
        </w:rPr>
        <w:t>وبرامج</w:t>
      </w:r>
      <w:r w:rsidRPr="00A76395">
        <w:rPr>
          <w:i/>
          <w:iCs/>
          <w:rtl/>
          <w:lang/>
        </w:rPr>
        <w:t xml:space="preserve"> </w:t>
      </w:r>
      <w:r w:rsidRPr="00A76395">
        <w:rPr>
          <w:rFonts w:hint="eastAsia"/>
          <w:i/>
          <w:iCs/>
          <w:rtl/>
          <w:lang/>
        </w:rPr>
        <w:t>للتنمية</w:t>
      </w:r>
      <w:r w:rsidRPr="00A76395">
        <w:rPr>
          <w:i/>
          <w:iCs/>
          <w:rtl/>
          <w:lang/>
        </w:rPr>
        <w:t xml:space="preserve"> </w:t>
      </w:r>
      <w:r w:rsidRPr="00A76395">
        <w:rPr>
          <w:rFonts w:hint="eastAsia"/>
          <w:i/>
          <w:iCs/>
          <w:rtl/>
          <w:lang/>
        </w:rPr>
        <w:t>الريفية</w:t>
      </w:r>
      <w:r w:rsidRPr="00A76395">
        <w:rPr>
          <w:i/>
          <w:iCs/>
          <w:rtl/>
          <w:lang/>
        </w:rPr>
        <w:t xml:space="preserve"> </w:t>
      </w:r>
      <w:r w:rsidRPr="00A76395">
        <w:rPr>
          <w:rFonts w:hint="eastAsia"/>
          <w:i/>
          <w:iCs/>
          <w:rtl/>
          <w:lang/>
        </w:rPr>
        <w:t>تراعي</w:t>
      </w:r>
      <w:r w:rsidRPr="00A76395">
        <w:rPr>
          <w:i/>
          <w:iCs/>
          <w:rtl/>
          <w:lang/>
        </w:rPr>
        <w:t xml:space="preserve"> </w:t>
      </w:r>
      <w:r w:rsidRPr="00A76395">
        <w:rPr>
          <w:rFonts w:hint="eastAsia"/>
          <w:i/>
          <w:iCs/>
          <w:rtl/>
          <w:lang/>
        </w:rPr>
        <w:t>القضايا</w:t>
      </w:r>
      <w:r w:rsidRPr="00A76395">
        <w:rPr>
          <w:i/>
          <w:iCs/>
          <w:rtl/>
          <w:lang/>
        </w:rPr>
        <w:t xml:space="preserve"> </w:t>
      </w:r>
      <w:r w:rsidRPr="00A76395">
        <w:rPr>
          <w:rFonts w:hint="eastAsia"/>
          <w:i/>
          <w:iCs/>
          <w:rtl/>
          <w:lang/>
        </w:rPr>
        <w:t>الجنسانية</w:t>
      </w:r>
      <w:r w:rsidRPr="00A76395">
        <w:rPr>
          <w:i/>
          <w:iCs/>
          <w:rtl/>
          <w:lang/>
        </w:rPr>
        <w:t xml:space="preserve"> </w:t>
      </w:r>
      <w:r w:rsidRPr="00A76395">
        <w:rPr>
          <w:rFonts w:hint="eastAsia"/>
          <w:i/>
          <w:iCs/>
          <w:rtl/>
          <w:lang/>
        </w:rPr>
        <w:t>تكفل</w:t>
      </w:r>
      <w:r w:rsidRPr="00A76395">
        <w:rPr>
          <w:i/>
          <w:iCs/>
          <w:rtl/>
          <w:lang/>
        </w:rPr>
        <w:t xml:space="preserve"> </w:t>
      </w:r>
      <w:r w:rsidRPr="00A76395">
        <w:rPr>
          <w:rFonts w:hint="eastAsia"/>
          <w:i/>
          <w:iCs/>
          <w:rtl/>
          <w:lang/>
        </w:rPr>
        <w:t>المشاركة</w:t>
      </w:r>
      <w:r w:rsidRPr="00A76395">
        <w:rPr>
          <w:i/>
          <w:iCs/>
          <w:rtl/>
          <w:lang/>
        </w:rPr>
        <w:t xml:space="preserve"> </w:t>
      </w:r>
      <w:r w:rsidRPr="00A76395">
        <w:rPr>
          <w:rFonts w:hint="eastAsia"/>
          <w:i/>
          <w:iCs/>
          <w:rtl/>
          <w:lang/>
        </w:rPr>
        <w:t>التامة</w:t>
      </w:r>
      <w:r w:rsidRPr="00A76395">
        <w:rPr>
          <w:i/>
          <w:iCs/>
          <w:rtl/>
          <w:lang/>
        </w:rPr>
        <w:t xml:space="preserve"> </w:t>
      </w:r>
      <w:r w:rsidRPr="00A76395">
        <w:rPr>
          <w:rFonts w:hint="eastAsia"/>
          <w:i/>
          <w:iCs/>
          <w:rtl/>
          <w:lang/>
        </w:rPr>
        <w:t>للمرأة</w:t>
      </w:r>
      <w:r w:rsidRPr="00A76395">
        <w:rPr>
          <w:i/>
          <w:iCs/>
          <w:rtl/>
          <w:lang/>
        </w:rPr>
        <w:t xml:space="preserve"> </w:t>
      </w:r>
      <w:r w:rsidRPr="00A76395">
        <w:rPr>
          <w:rFonts w:hint="eastAsia"/>
          <w:i/>
          <w:iCs/>
          <w:rtl/>
          <w:lang/>
        </w:rPr>
        <w:t>الريفية</w:t>
      </w:r>
      <w:r w:rsidRPr="00A76395">
        <w:rPr>
          <w:i/>
          <w:iCs/>
          <w:rtl/>
          <w:lang/>
        </w:rPr>
        <w:t xml:space="preserve"> </w:t>
      </w:r>
      <w:r w:rsidRPr="00A76395">
        <w:rPr>
          <w:rFonts w:hint="eastAsia"/>
          <w:i/>
          <w:iCs/>
          <w:rtl/>
          <w:lang/>
        </w:rPr>
        <w:t>في</w:t>
      </w:r>
      <w:r w:rsidRPr="00A76395">
        <w:rPr>
          <w:i/>
          <w:iCs/>
          <w:rtl/>
          <w:lang/>
        </w:rPr>
        <w:t xml:space="preserve"> </w:t>
      </w:r>
      <w:r w:rsidRPr="00A76395">
        <w:rPr>
          <w:rFonts w:hint="eastAsia"/>
          <w:i/>
          <w:iCs/>
          <w:rtl/>
          <w:lang/>
        </w:rPr>
        <w:t>صوغها</w:t>
      </w:r>
      <w:r w:rsidRPr="00A76395">
        <w:rPr>
          <w:i/>
          <w:iCs/>
          <w:rtl/>
          <w:lang/>
        </w:rPr>
        <w:t xml:space="preserve"> </w:t>
      </w:r>
      <w:r w:rsidRPr="00A76395">
        <w:rPr>
          <w:rFonts w:hint="eastAsia"/>
          <w:i/>
          <w:iCs/>
          <w:rtl/>
          <w:lang/>
        </w:rPr>
        <w:t>وتنفيذها</w:t>
      </w:r>
      <w:r>
        <w:rPr>
          <w:i/>
          <w:iCs/>
          <w:rtl/>
          <w:lang/>
        </w:rPr>
        <w:t>.</w:t>
      </w:r>
    </w:p>
    <w:p w:rsidR="003C64BA" w:rsidRPr="00A76395" w:rsidRDefault="003C64BA" w:rsidP="003C64BA">
      <w:pPr>
        <w:pStyle w:val="SingleTxt"/>
        <w:spacing w:after="0" w:line="120" w:lineRule="exact"/>
        <w:rPr>
          <w:rFonts w:hint="cs"/>
          <w:i/>
          <w:iCs/>
          <w:sz w:val="12"/>
          <w:rtl/>
          <w:lang/>
        </w:rPr>
      </w:pPr>
    </w:p>
    <w:p w:rsidR="003C64BA" w:rsidRPr="00A7639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 xml:space="preserve">1 </w:t>
      </w:r>
      <w:r w:rsidRPr="00A76395">
        <w:rPr>
          <w:rtl/>
        </w:rPr>
        <w:t>–</w:t>
      </w:r>
      <w:r>
        <w:rPr>
          <w:rFonts w:hint="cs"/>
          <w:rtl/>
        </w:rPr>
        <w:tab/>
      </w:r>
      <w:r w:rsidRPr="00A76395">
        <w:rPr>
          <w:rFonts w:hint="eastAsia"/>
          <w:rtl/>
        </w:rPr>
        <w:t>فرص</w:t>
      </w:r>
      <w:r w:rsidRPr="00A76395">
        <w:rPr>
          <w:rtl/>
        </w:rPr>
        <w:t xml:space="preserve"> </w:t>
      </w:r>
      <w:r w:rsidRPr="00A76395">
        <w:rPr>
          <w:rFonts w:hint="eastAsia"/>
          <w:rtl/>
        </w:rPr>
        <w:t>وصول</w:t>
      </w:r>
      <w:r w:rsidRPr="00A76395">
        <w:rPr>
          <w:rtl/>
        </w:rPr>
        <w:t xml:space="preserve"> </w:t>
      </w:r>
      <w:r w:rsidRPr="00A76395">
        <w:rPr>
          <w:rFonts w:hint="eastAsia"/>
          <w:rtl/>
        </w:rPr>
        <w:t>المرأة</w:t>
      </w:r>
      <w:r w:rsidRPr="00A76395">
        <w:rPr>
          <w:rtl/>
        </w:rPr>
        <w:t xml:space="preserve"> </w:t>
      </w:r>
      <w:r w:rsidRPr="00A76395">
        <w:rPr>
          <w:rFonts w:hint="eastAsia"/>
          <w:rtl/>
        </w:rPr>
        <w:t>إلى</w:t>
      </w:r>
      <w:r w:rsidRPr="00A76395">
        <w:rPr>
          <w:rtl/>
        </w:rPr>
        <w:t xml:space="preserve"> </w:t>
      </w:r>
      <w:r w:rsidR="00B07672">
        <w:rPr>
          <w:rFonts w:hint="eastAsia"/>
          <w:rtl/>
        </w:rPr>
        <w:t>ال</w:t>
      </w:r>
      <w:r w:rsidR="00B07672">
        <w:rPr>
          <w:rFonts w:hint="cs"/>
          <w:rtl/>
        </w:rPr>
        <w:t>ا</w:t>
      </w:r>
      <w:r w:rsidRPr="00A76395">
        <w:rPr>
          <w:rFonts w:hint="eastAsia"/>
          <w:rtl/>
        </w:rPr>
        <w:t>ئتمان</w:t>
      </w:r>
    </w:p>
    <w:p w:rsidR="003C64BA" w:rsidRPr="00A76395" w:rsidRDefault="003C64BA" w:rsidP="003C64BA">
      <w:pPr>
        <w:pStyle w:val="SingleTxt"/>
        <w:tabs>
          <w:tab w:val="clear" w:pos="1930"/>
          <w:tab w:val="left" w:pos="2020"/>
        </w:tabs>
        <w:rPr>
          <w:rtl/>
        </w:rPr>
      </w:pPr>
      <w:r w:rsidRPr="00A76395">
        <w:rPr>
          <w:rtl/>
        </w:rPr>
        <w:t>97</w:t>
      </w:r>
      <w:r>
        <w:rPr>
          <w:rFonts w:hint="cs"/>
          <w:rtl/>
        </w:rPr>
        <w:t xml:space="preserve"> </w:t>
      </w:r>
      <w:r w:rsidRPr="00A76395">
        <w:rPr>
          <w:rtl/>
        </w:rPr>
        <w:t>-</w:t>
      </w:r>
      <w:r w:rsidRPr="00A76395">
        <w:rPr>
          <w:rtl/>
        </w:rPr>
        <w:tab/>
      </w:r>
      <w:r w:rsidRPr="00A76395">
        <w:rPr>
          <w:rFonts w:hint="eastAsia"/>
          <w:rtl/>
        </w:rPr>
        <w:t>من</w:t>
      </w:r>
      <w:r w:rsidRPr="00A76395">
        <w:rPr>
          <w:rtl/>
        </w:rPr>
        <w:t xml:space="preserve"> </w:t>
      </w:r>
      <w:r w:rsidRPr="00A76395">
        <w:rPr>
          <w:rFonts w:hint="eastAsia"/>
          <w:rtl/>
        </w:rPr>
        <w:t>أجل</w:t>
      </w:r>
      <w:r w:rsidRPr="00A76395">
        <w:rPr>
          <w:rtl/>
        </w:rPr>
        <w:t xml:space="preserve"> </w:t>
      </w:r>
      <w:r w:rsidRPr="00A76395">
        <w:rPr>
          <w:rFonts w:hint="eastAsia"/>
          <w:rtl/>
        </w:rPr>
        <w:t>تيسير</w:t>
      </w:r>
      <w:r w:rsidRPr="00A76395">
        <w:rPr>
          <w:rtl/>
        </w:rPr>
        <w:t xml:space="preserve"> </w:t>
      </w:r>
      <w:r w:rsidRPr="00A76395">
        <w:rPr>
          <w:rFonts w:hint="eastAsia"/>
          <w:rtl/>
        </w:rPr>
        <w:t>فرص</w:t>
      </w:r>
      <w:r w:rsidRPr="00A76395">
        <w:rPr>
          <w:rtl/>
        </w:rPr>
        <w:t xml:space="preserve"> </w:t>
      </w:r>
      <w:r w:rsidRPr="00A76395">
        <w:rPr>
          <w:rFonts w:hint="eastAsia"/>
          <w:rtl/>
        </w:rPr>
        <w:t>وصول</w:t>
      </w:r>
      <w:r w:rsidRPr="00A76395">
        <w:rPr>
          <w:rtl/>
        </w:rPr>
        <w:t xml:space="preserve"> </w:t>
      </w:r>
      <w:r w:rsidRPr="00A76395">
        <w:rPr>
          <w:rFonts w:hint="eastAsia"/>
          <w:rtl/>
        </w:rPr>
        <w:t>المرأة</w:t>
      </w:r>
      <w:r w:rsidRPr="00A76395">
        <w:rPr>
          <w:rtl/>
        </w:rPr>
        <w:t xml:space="preserve"> </w:t>
      </w:r>
      <w:r w:rsidRPr="00A76395">
        <w:rPr>
          <w:rFonts w:hint="eastAsia"/>
          <w:rtl/>
        </w:rPr>
        <w:t>إلى</w:t>
      </w:r>
      <w:r w:rsidRPr="00A76395">
        <w:rPr>
          <w:rtl/>
        </w:rPr>
        <w:t xml:space="preserve"> </w:t>
      </w:r>
      <w:r w:rsidR="00B07672" w:rsidRPr="00A76395">
        <w:rPr>
          <w:rFonts w:hint="cs"/>
          <w:rtl/>
        </w:rPr>
        <w:t>الائتمان</w:t>
      </w:r>
      <w:r w:rsidRPr="00A76395">
        <w:rPr>
          <w:rFonts w:hint="eastAsia"/>
          <w:rtl/>
        </w:rPr>
        <w:t>،</w:t>
      </w:r>
      <w:r w:rsidRPr="00A76395">
        <w:rPr>
          <w:rtl/>
        </w:rPr>
        <w:t xml:space="preserve"> </w:t>
      </w:r>
      <w:r w:rsidRPr="00A76395">
        <w:rPr>
          <w:rFonts w:hint="eastAsia"/>
          <w:rtl/>
        </w:rPr>
        <w:t>اتخذت</w:t>
      </w:r>
      <w:r w:rsidRPr="00A76395">
        <w:rPr>
          <w:rtl/>
        </w:rPr>
        <w:t xml:space="preserve"> </w:t>
      </w:r>
      <w:r w:rsidRPr="00A76395">
        <w:rPr>
          <w:rFonts w:hint="eastAsia"/>
          <w:rtl/>
        </w:rPr>
        <w:t>وزارة</w:t>
      </w:r>
      <w:r w:rsidRPr="00A76395">
        <w:rPr>
          <w:rtl/>
        </w:rPr>
        <w:t xml:space="preserve"> </w:t>
      </w:r>
      <w:r w:rsidRPr="00A76395">
        <w:rPr>
          <w:rFonts w:hint="eastAsia"/>
          <w:rtl/>
        </w:rPr>
        <w:t>المالية</w:t>
      </w:r>
      <w:r w:rsidRPr="00A76395">
        <w:rPr>
          <w:rtl/>
        </w:rPr>
        <w:t xml:space="preserve"> </w:t>
      </w:r>
      <w:r w:rsidRPr="00A76395">
        <w:rPr>
          <w:rFonts w:hint="eastAsia"/>
          <w:rtl/>
        </w:rPr>
        <w:t>والميزانية،</w:t>
      </w:r>
      <w:r w:rsidRPr="00A76395">
        <w:rPr>
          <w:rtl/>
        </w:rPr>
        <w:t xml:space="preserve"> </w:t>
      </w:r>
      <w:r w:rsidRPr="00A76395">
        <w:rPr>
          <w:rFonts w:hint="eastAsia"/>
          <w:rtl/>
        </w:rPr>
        <w:t>عن</w:t>
      </w:r>
      <w:r w:rsidRPr="00A76395">
        <w:rPr>
          <w:rtl/>
        </w:rPr>
        <w:t xml:space="preserve"> </w:t>
      </w:r>
      <w:r w:rsidRPr="00A76395">
        <w:rPr>
          <w:rFonts w:hint="eastAsia"/>
          <w:rtl/>
        </w:rPr>
        <w:t>طريق</w:t>
      </w:r>
      <w:r w:rsidRPr="00A76395">
        <w:rPr>
          <w:rtl/>
        </w:rPr>
        <w:t xml:space="preserve"> </w:t>
      </w:r>
      <w:r w:rsidRPr="00A76395">
        <w:rPr>
          <w:rFonts w:hint="eastAsia"/>
          <w:rtl/>
        </w:rPr>
        <w:t>التنسيقية</w:t>
      </w:r>
      <w:r w:rsidRPr="00A76395">
        <w:rPr>
          <w:rtl/>
        </w:rPr>
        <w:t xml:space="preserve"> </w:t>
      </w:r>
      <w:r w:rsidRPr="00A76395">
        <w:rPr>
          <w:rFonts w:hint="eastAsia"/>
          <w:rtl/>
        </w:rPr>
        <w:t>الوطنية</w:t>
      </w:r>
      <w:r w:rsidRPr="00A76395">
        <w:rPr>
          <w:rtl/>
        </w:rPr>
        <w:t xml:space="preserve"> </w:t>
      </w:r>
      <w:r w:rsidRPr="00A76395">
        <w:rPr>
          <w:rFonts w:hint="eastAsia"/>
          <w:rtl/>
        </w:rPr>
        <w:t>للتمويل</w:t>
      </w:r>
      <w:r w:rsidRPr="00A76395">
        <w:rPr>
          <w:rtl/>
        </w:rPr>
        <w:t xml:space="preserve"> </w:t>
      </w:r>
      <w:r w:rsidRPr="00A76395">
        <w:rPr>
          <w:rFonts w:hint="eastAsia"/>
          <w:rtl/>
        </w:rPr>
        <w:t>البالغ</w:t>
      </w:r>
      <w:r w:rsidRPr="00A76395">
        <w:rPr>
          <w:rtl/>
        </w:rPr>
        <w:t xml:space="preserve"> </w:t>
      </w:r>
      <w:r w:rsidRPr="00A76395">
        <w:rPr>
          <w:rFonts w:hint="eastAsia"/>
          <w:rtl/>
        </w:rPr>
        <w:t>الصغر،</w:t>
      </w:r>
      <w:r w:rsidRPr="00A76395">
        <w:rPr>
          <w:rtl/>
        </w:rPr>
        <w:t xml:space="preserve"> </w:t>
      </w:r>
      <w:r w:rsidRPr="00A76395">
        <w:rPr>
          <w:rFonts w:hint="eastAsia"/>
          <w:rtl/>
        </w:rPr>
        <w:t>وهي</w:t>
      </w:r>
      <w:r w:rsidRPr="00A76395">
        <w:rPr>
          <w:rtl/>
        </w:rPr>
        <w:t xml:space="preserve"> </w:t>
      </w:r>
      <w:r w:rsidRPr="00A76395">
        <w:rPr>
          <w:rFonts w:hint="eastAsia"/>
          <w:rtl/>
        </w:rPr>
        <w:t>دائرة</w:t>
      </w:r>
      <w:r w:rsidRPr="00A76395">
        <w:rPr>
          <w:rtl/>
        </w:rPr>
        <w:t xml:space="preserve"> </w:t>
      </w:r>
      <w:r w:rsidRPr="00A76395">
        <w:rPr>
          <w:rFonts w:hint="eastAsia"/>
          <w:rtl/>
        </w:rPr>
        <w:t>تابعة</w:t>
      </w:r>
      <w:r w:rsidRPr="00A76395">
        <w:rPr>
          <w:rtl/>
        </w:rPr>
        <w:t xml:space="preserve"> </w:t>
      </w:r>
      <w:r w:rsidRPr="00A76395">
        <w:rPr>
          <w:rFonts w:hint="eastAsia"/>
          <w:rtl/>
        </w:rPr>
        <w:t>للإدارة</w:t>
      </w:r>
      <w:r w:rsidRPr="00A76395">
        <w:rPr>
          <w:rtl/>
        </w:rPr>
        <w:t xml:space="preserve"> </w:t>
      </w:r>
      <w:r w:rsidRPr="00A76395">
        <w:rPr>
          <w:rFonts w:hint="eastAsia"/>
          <w:rtl/>
        </w:rPr>
        <w:t>العامة</w:t>
      </w:r>
      <w:r w:rsidRPr="00A76395">
        <w:rPr>
          <w:rtl/>
        </w:rPr>
        <w:t xml:space="preserve"> </w:t>
      </w:r>
      <w:r w:rsidRPr="00A76395">
        <w:rPr>
          <w:rFonts w:hint="eastAsia"/>
          <w:rtl/>
        </w:rPr>
        <w:t>للخزينة،</w:t>
      </w:r>
      <w:r w:rsidRPr="00A76395">
        <w:rPr>
          <w:rtl/>
        </w:rPr>
        <w:t xml:space="preserve"> </w:t>
      </w:r>
      <w:r w:rsidRPr="00A76395">
        <w:rPr>
          <w:rFonts w:hint="eastAsia"/>
          <w:rtl/>
        </w:rPr>
        <w:t>بعض</w:t>
      </w:r>
      <w:r w:rsidRPr="00A76395">
        <w:rPr>
          <w:rtl/>
        </w:rPr>
        <w:t xml:space="preserve"> </w:t>
      </w:r>
      <w:r w:rsidRPr="00A76395">
        <w:rPr>
          <w:rFonts w:hint="eastAsia"/>
          <w:rtl/>
        </w:rPr>
        <w:t>التدابير</w:t>
      </w:r>
      <w:r w:rsidRPr="00A76395">
        <w:rPr>
          <w:rtl/>
        </w:rPr>
        <w:t xml:space="preserve"> </w:t>
      </w:r>
      <w:r w:rsidRPr="00A76395">
        <w:rPr>
          <w:rFonts w:hint="eastAsia"/>
          <w:rtl/>
        </w:rPr>
        <w:t>ولا</w:t>
      </w:r>
      <w:r w:rsidRPr="00A76395">
        <w:rPr>
          <w:rtl/>
        </w:rPr>
        <w:t xml:space="preserve"> </w:t>
      </w:r>
      <w:r w:rsidRPr="00A76395">
        <w:rPr>
          <w:rFonts w:hint="eastAsia"/>
          <w:rtl/>
        </w:rPr>
        <w:t>سيما</w:t>
      </w:r>
      <w:r w:rsidRPr="00A76395">
        <w:rPr>
          <w:rtl/>
        </w:rPr>
        <w:t xml:space="preserve"> </w:t>
      </w:r>
      <w:r w:rsidRPr="00A76395">
        <w:rPr>
          <w:rFonts w:hint="eastAsia"/>
          <w:rtl/>
        </w:rPr>
        <w:t>الترويج</w:t>
      </w:r>
      <w:r w:rsidRPr="00A76395">
        <w:rPr>
          <w:rtl/>
        </w:rPr>
        <w:t xml:space="preserve"> </w:t>
      </w:r>
      <w:r w:rsidRPr="00A76395">
        <w:rPr>
          <w:rFonts w:hint="eastAsia"/>
          <w:rtl/>
        </w:rPr>
        <w:t>لمنتوج</w:t>
      </w:r>
      <w:r w:rsidRPr="00A76395">
        <w:rPr>
          <w:rtl/>
        </w:rPr>
        <w:t xml:space="preserve"> </w:t>
      </w:r>
      <w:r w:rsidRPr="00A76395">
        <w:rPr>
          <w:rFonts w:hint="eastAsia"/>
          <w:rtl/>
        </w:rPr>
        <w:t>قرض</w:t>
      </w:r>
      <w:r w:rsidRPr="00A76395">
        <w:rPr>
          <w:rtl/>
        </w:rPr>
        <w:t xml:space="preserve"> </w:t>
      </w:r>
      <w:r w:rsidRPr="00A76395">
        <w:rPr>
          <w:rFonts w:hint="eastAsia"/>
          <w:rtl/>
        </w:rPr>
        <w:t>مع</w:t>
      </w:r>
      <w:r w:rsidRPr="00A76395">
        <w:rPr>
          <w:rtl/>
        </w:rPr>
        <w:t xml:space="preserve"> </w:t>
      </w:r>
      <w:r w:rsidRPr="00A76395">
        <w:rPr>
          <w:rFonts w:hint="eastAsia"/>
          <w:rtl/>
        </w:rPr>
        <w:t>التعليم</w:t>
      </w:r>
      <w:r w:rsidRPr="00A76395">
        <w:rPr>
          <w:rtl/>
        </w:rPr>
        <w:t xml:space="preserve"> </w:t>
      </w:r>
      <w:r w:rsidRPr="00A76395">
        <w:rPr>
          <w:rFonts w:hint="eastAsia"/>
          <w:rtl/>
        </w:rPr>
        <w:t>لفائدة</w:t>
      </w:r>
      <w:r w:rsidRPr="00A76395">
        <w:rPr>
          <w:rtl/>
        </w:rPr>
        <w:t xml:space="preserve"> </w:t>
      </w:r>
      <w:r w:rsidRPr="00A76395">
        <w:rPr>
          <w:rFonts w:hint="eastAsia"/>
          <w:rtl/>
        </w:rPr>
        <w:t>النساء</w:t>
      </w:r>
      <w:r w:rsidRPr="00A76395">
        <w:rPr>
          <w:rtl/>
        </w:rPr>
        <w:t xml:space="preserve"> </w:t>
      </w:r>
      <w:r w:rsidRPr="00A76395">
        <w:rPr>
          <w:rFonts w:hint="eastAsia"/>
          <w:rtl/>
        </w:rPr>
        <w:t>الضعيفات</w:t>
      </w:r>
      <w:r w:rsidRPr="00A76395">
        <w:rPr>
          <w:rtl/>
        </w:rPr>
        <w:t xml:space="preserve"> </w:t>
      </w:r>
      <w:r w:rsidRPr="00A76395">
        <w:rPr>
          <w:rFonts w:hint="eastAsia"/>
          <w:rtl/>
        </w:rPr>
        <w:t>جدا</w:t>
      </w:r>
      <w:r w:rsidRPr="00A76395">
        <w:rPr>
          <w:rtl/>
        </w:rPr>
        <w:t xml:space="preserve">. </w:t>
      </w:r>
      <w:r w:rsidRPr="00A76395">
        <w:rPr>
          <w:rFonts w:hint="eastAsia"/>
          <w:rtl/>
        </w:rPr>
        <w:t>ويوفر</w:t>
      </w:r>
      <w:r w:rsidRPr="00A76395">
        <w:rPr>
          <w:rtl/>
        </w:rPr>
        <w:t xml:space="preserve"> </w:t>
      </w:r>
      <w:r w:rsidRPr="00A76395">
        <w:rPr>
          <w:rFonts w:hint="eastAsia"/>
          <w:rtl/>
        </w:rPr>
        <w:t>هذا</w:t>
      </w:r>
      <w:r w:rsidRPr="00A76395">
        <w:rPr>
          <w:rtl/>
        </w:rPr>
        <w:t xml:space="preserve"> </w:t>
      </w:r>
      <w:r w:rsidRPr="00A76395">
        <w:rPr>
          <w:rFonts w:hint="eastAsia"/>
          <w:rtl/>
        </w:rPr>
        <w:t>المنتوج</w:t>
      </w:r>
      <w:r w:rsidRPr="00A76395">
        <w:rPr>
          <w:rtl/>
        </w:rPr>
        <w:t xml:space="preserve"> </w:t>
      </w:r>
      <w:r w:rsidRPr="00A76395">
        <w:rPr>
          <w:rFonts w:hint="eastAsia"/>
          <w:rtl/>
        </w:rPr>
        <w:t>دورات</w:t>
      </w:r>
      <w:r w:rsidRPr="00A76395">
        <w:rPr>
          <w:rtl/>
        </w:rPr>
        <w:t xml:space="preserve"> </w:t>
      </w:r>
      <w:r w:rsidRPr="00A76395">
        <w:rPr>
          <w:rFonts w:hint="eastAsia"/>
          <w:rtl/>
        </w:rPr>
        <w:t>تدريبية</w:t>
      </w:r>
      <w:r w:rsidRPr="00A76395">
        <w:rPr>
          <w:rtl/>
        </w:rPr>
        <w:t xml:space="preserve"> </w:t>
      </w:r>
      <w:r w:rsidRPr="00A76395">
        <w:rPr>
          <w:rFonts w:hint="eastAsia"/>
          <w:rtl/>
        </w:rPr>
        <w:t>للجمعيات</w:t>
      </w:r>
      <w:r w:rsidRPr="00A76395">
        <w:rPr>
          <w:rtl/>
        </w:rPr>
        <w:t xml:space="preserve"> </w:t>
      </w:r>
      <w:r w:rsidRPr="00A76395">
        <w:rPr>
          <w:rFonts w:hint="eastAsia"/>
          <w:rtl/>
        </w:rPr>
        <w:t>و</w:t>
      </w:r>
      <w:r w:rsidRPr="00A76395">
        <w:rPr>
          <w:rtl/>
        </w:rPr>
        <w:t>/</w:t>
      </w:r>
      <w:r w:rsidRPr="00A76395">
        <w:rPr>
          <w:rFonts w:hint="eastAsia"/>
          <w:rtl/>
        </w:rPr>
        <w:t>أو</w:t>
      </w:r>
      <w:r w:rsidRPr="00A76395">
        <w:rPr>
          <w:rtl/>
        </w:rPr>
        <w:t xml:space="preserve"> </w:t>
      </w:r>
      <w:r w:rsidRPr="00A76395">
        <w:rPr>
          <w:rFonts w:hint="eastAsia"/>
          <w:rtl/>
        </w:rPr>
        <w:t>المجموعات</w:t>
      </w:r>
      <w:r w:rsidRPr="00A76395">
        <w:rPr>
          <w:rtl/>
        </w:rPr>
        <w:t xml:space="preserve"> </w:t>
      </w:r>
      <w:r w:rsidRPr="00A76395">
        <w:rPr>
          <w:rFonts w:hint="eastAsia"/>
          <w:rtl/>
        </w:rPr>
        <w:t>النسائية</w:t>
      </w:r>
      <w:r w:rsidRPr="00A76395">
        <w:rPr>
          <w:rtl/>
        </w:rPr>
        <w:t xml:space="preserve"> </w:t>
      </w:r>
      <w:r w:rsidRPr="00A76395">
        <w:rPr>
          <w:rFonts w:hint="eastAsia"/>
          <w:rtl/>
        </w:rPr>
        <w:t>في</w:t>
      </w:r>
      <w:r w:rsidRPr="00A76395">
        <w:rPr>
          <w:rtl/>
        </w:rPr>
        <w:t xml:space="preserve"> </w:t>
      </w:r>
      <w:r w:rsidRPr="00A76395">
        <w:rPr>
          <w:rFonts w:hint="eastAsia"/>
          <w:rtl/>
        </w:rPr>
        <w:t>المجالات</w:t>
      </w:r>
      <w:r w:rsidRPr="00A76395">
        <w:rPr>
          <w:rtl/>
        </w:rPr>
        <w:t xml:space="preserve"> </w:t>
      </w:r>
      <w:r w:rsidRPr="00A76395">
        <w:rPr>
          <w:rFonts w:hint="eastAsia"/>
          <w:rtl/>
        </w:rPr>
        <w:t>التالية</w:t>
      </w:r>
      <w:r w:rsidRPr="00A76395">
        <w:rPr>
          <w:rtl/>
        </w:rPr>
        <w:t>:</w:t>
      </w:r>
    </w:p>
    <w:p w:rsidR="003C64BA" w:rsidRPr="00A7639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76395">
        <w:rPr>
          <w:rFonts w:hint="eastAsia"/>
          <w:rtl/>
        </w:rPr>
        <w:t>صحة</w:t>
      </w:r>
      <w:r w:rsidRPr="00A76395">
        <w:rPr>
          <w:rtl/>
        </w:rPr>
        <w:t xml:space="preserve"> </w:t>
      </w:r>
      <w:r w:rsidRPr="00A76395">
        <w:rPr>
          <w:rFonts w:hint="eastAsia"/>
          <w:rtl/>
        </w:rPr>
        <w:t>الأم</w:t>
      </w:r>
      <w:r w:rsidRPr="00A76395">
        <w:rPr>
          <w:rtl/>
        </w:rPr>
        <w:t xml:space="preserve"> </w:t>
      </w:r>
      <w:r w:rsidRPr="00A76395">
        <w:rPr>
          <w:rFonts w:hint="eastAsia"/>
          <w:rtl/>
        </w:rPr>
        <w:t>والطفل</w:t>
      </w:r>
      <w:r w:rsidRPr="00A76395">
        <w:rPr>
          <w:rtl/>
        </w:rPr>
        <w:t xml:space="preserve"> </w:t>
      </w:r>
      <w:r w:rsidRPr="00A76395">
        <w:rPr>
          <w:rFonts w:hint="eastAsia"/>
          <w:rtl/>
        </w:rPr>
        <w:t>وتنظيم</w:t>
      </w:r>
      <w:r w:rsidRPr="00A76395">
        <w:rPr>
          <w:rtl/>
        </w:rPr>
        <w:t xml:space="preserve"> </w:t>
      </w:r>
      <w:r w:rsidRPr="00A76395">
        <w:rPr>
          <w:rFonts w:hint="eastAsia"/>
          <w:rtl/>
        </w:rPr>
        <w:t>الأسرة؛</w:t>
      </w:r>
    </w:p>
    <w:p w:rsidR="003C64BA" w:rsidRPr="00A7639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76395">
        <w:rPr>
          <w:rFonts w:hint="eastAsia"/>
          <w:rtl/>
        </w:rPr>
        <w:t>إدارة</w:t>
      </w:r>
      <w:r w:rsidRPr="00A76395">
        <w:rPr>
          <w:rtl/>
        </w:rPr>
        <w:t xml:space="preserve"> </w:t>
      </w:r>
      <w:r w:rsidRPr="00A76395">
        <w:rPr>
          <w:rFonts w:hint="eastAsia"/>
          <w:rtl/>
        </w:rPr>
        <w:t>إيرادات</w:t>
      </w:r>
      <w:r w:rsidRPr="00A76395">
        <w:rPr>
          <w:rtl/>
        </w:rPr>
        <w:t xml:space="preserve"> </w:t>
      </w:r>
      <w:r w:rsidRPr="00A76395">
        <w:rPr>
          <w:rFonts w:hint="eastAsia"/>
          <w:rtl/>
        </w:rPr>
        <w:t>الأسرة</w:t>
      </w:r>
      <w:r w:rsidRPr="00A76395">
        <w:rPr>
          <w:rtl/>
        </w:rPr>
        <w:t xml:space="preserve"> </w:t>
      </w:r>
      <w:r w:rsidRPr="00A76395">
        <w:rPr>
          <w:rFonts w:hint="eastAsia"/>
          <w:rtl/>
        </w:rPr>
        <w:t>المعيشية؛</w:t>
      </w:r>
    </w:p>
    <w:p w:rsidR="003C64BA" w:rsidRPr="00A7639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76395">
        <w:rPr>
          <w:rFonts w:hint="eastAsia"/>
          <w:rtl/>
        </w:rPr>
        <w:t>تعليم</w:t>
      </w:r>
      <w:r w:rsidRPr="00A76395">
        <w:rPr>
          <w:rtl/>
        </w:rPr>
        <w:t xml:space="preserve"> </w:t>
      </w:r>
      <w:r w:rsidRPr="00A76395">
        <w:rPr>
          <w:rFonts w:hint="eastAsia"/>
          <w:rtl/>
        </w:rPr>
        <w:t>الأطفال؛</w:t>
      </w:r>
    </w:p>
    <w:p w:rsidR="003C64BA" w:rsidRPr="00A7639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A76395">
        <w:rPr>
          <w:rFonts w:hint="eastAsia"/>
          <w:rtl/>
        </w:rPr>
        <w:t>إدارة</w:t>
      </w:r>
      <w:r w:rsidRPr="00A76395">
        <w:rPr>
          <w:rtl/>
        </w:rPr>
        <w:t xml:space="preserve"> </w:t>
      </w:r>
      <w:r w:rsidRPr="00A76395">
        <w:rPr>
          <w:rFonts w:hint="eastAsia"/>
          <w:rtl/>
        </w:rPr>
        <w:t>الأنشطة</w:t>
      </w:r>
      <w:r w:rsidRPr="00A76395">
        <w:rPr>
          <w:rtl/>
        </w:rPr>
        <w:t xml:space="preserve"> </w:t>
      </w:r>
      <w:r w:rsidRPr="00A76395">
        <w:rPr>
          <w:rFonts w:hint="eastAsia"/>
          <w:rtl/>
        </w:rPr>
        <w:t>المدرة</w:t>
      </w:r>
      <w:r w:rsidRPr="00A76395">
        <w:rPr>
          <w:rtl/>
        </w:rPr>
        <w:t xml:space="preserve"> </w:t>
      </w:r>
      <w:r w:rsidRPr="00A76395">
        <w:rPr>
          <w:rFonts w:hint="eastAsia"/>
          <w:rtl/>
        </w:rPr>
        <w:t>للدخل</w:t>
      </w:r>
      <w:r w:rsidRPr="00A76395">
        <w:rPr>
          <w:rtl/>
        </w:rPr>
        <w:t>.</w:t>
      </w:r>
    </w:p>
    <w:p w:rsidR="003C64BA" w:rsidRPr="00A76395" w:rsidRDefault="003C64BA" w:rsidP="003C64BA">
      <w:pPr>
        <w:pStyle w:val="SingleTxt"/>
        <w:tabs>
          <w:tab w:val="clear" w:pos="1930"/>
          <w:tab w:val="left" w:pos="2020"/>
        </w:tabs>
        <w:rPr>
          <w:rtl/>
        </w:rPr>
      </w:pPr>
      <w:r w:rsidRPr="00A76395">
        <w:rPr>
          <w:rtl/>
        </w:rPr>
        <w:t>98</w:t>
      </w:r>
      <w:r>
        <w:rPr>
          <w:rFonts w:hint="cs"/>
          <w:rtl/>
        </w:rPr>
        <w:t xml:space="preserve"> </w:t>
      </w:r>
      <w:r w:rsidRPr="00A76395">
        <w:rPr>
          <w:rtl/>
        </w:rPr>
        <w:t>-</w:t>
      </w:r>
      <w:r w:rsidRPr="00A76395">
        <w:rPr>
          <w:rtl/>
        </w:rPr>
        <w:tab/>
        <w:t xml:space="preserve"> </w:t>
      </w:r>
      <w:r w:rsidRPr="00A76395">
        <w:rPr>
          <w:rFonts w:hint="eastAsia"/>
          <w:rtl/>
        </w:rPr>
        <w:t>وترد</w:t>
      </w:r>
      <w:r w:rsidRPr="00A76395">
        <w:rPr>
          <w:rtl/>
        </w:rPr>
        <w:t xml:space="preserve"> </w:t>
      </w:r>
      <w:r w:rsidRPr="00A76395">
        <w:rPr>
          <w:rFonts w:hint="eastAsia"/>
          <w:rtl/>
        </w:rPr>
        <w:t>في</w:t>
      </w:r>
      <w:r w:rsidRPr="00A76395">
        <w:rPr>
          <w:rtl/>
        </w:rPr>
        <w:t xml:space="preserve"> </w:t>
      </w:r>
      <w:r w:rsidRPr="00A76395">
        <w:rPr>
          <w:rFonts w:hint="eastAsia"/>
          <w:rtl/>
        </w:rPr>
        <w:t>الجدول</w:t>
      </w:r>
      <w:r w:rsidRPr="00A76395">
        <w:rPr>
          <w:rtl/>
        </w:rPr>
        <w:t xml:space="preserve"> </w:t>
      </w:r>
      <w:r w:rsidRPr="00A76395">
        <w:rPr>
          <w:rFonts w:hint="eastAsia"/>
          <w:rtl/>
        </w:rPr>
        <w:t>أدناه</w:t>
      </w:r>
      <w:r w:rsidRPr="00A76395">
        <w:rPr>
          <w:rtl/>
        </w:rPr>
        <w:t xml:space="preserve"> </w:t>
      </w:r>
      <w:r w:rsidRPr="00A76395">
        <w:rPr>
          <w:rFonts w:hint="eastAsia"/>
          <w:rtl/>
        </w:rPr>
        <w:t>تفاصيل</w:t>
      </w:r>
      <w:r w:rsidRPr="00A76395">
        <w:rPr>
          <w:rtl/>
        </w:rPr>
        <w:t xml:space="preserve"> </w:t>
      </w:r>
      <w:r w:rsidRPr="00A76395">
        <w:rPr>
          <w:rFonts w:hint="eastAsia"/>
          <w:rtl/>
        </w:rPr>
        <w:t>عن</w:t>
      </w:r>
      <w:r w:rsidRPr="00A76395">
        <w:rPr>
          <w:rtl/>
        </w:rPr>
        <w:t xml:space="preserve"> </w:t>
      </w:r>
      <w:r w:rsidRPr="00A76395">
        <w:rPr>
          <w:rFonts w:hint="eastAsia"/>
          <w:rtl/>
        </w:rPr>
        <w:t>مقدار</w:t>
      </w:r>
      <w:r w:rsidRPr="00A76395">
        <w:rPr>
          <w:rtl/>
        </w:rPr>
        <w:t xml:space="preserve"> </w:t>
      </w:r>
      <w:r w:rsidRPr="00A76395">
        <w:rPr>
          <w:rFonts w:hint="eastAsia"/>
          <w:rtl/>
        </w:rPr>
        <w:t>عمليات</w:t>
      </w:r>
      <w:r w:rsidRPr="00A76395">
        <w:rPr>
          <w:rtl/>
        </w:rPr>
        <w:t xml:space="preserve"> </w:t>
      </w:r>
      <w:r w:rsidRPr="00A76395">
        <w:rPr>
          <w:rFonts w:hint="eastAsia"/>
          <w:rtl/>
        </w:rPr>
        <w:t>الدعم</w:t>
      </w:r>
      <w:r w:rsidRPr="00A76395">
        <w:rPr>
          <w:rtl/>
        </w:rPr>
        <w:t xml:space="preserve"> </w:t>
      </w:r>
      <w:r w:rsidRPr="00A76395">
        <w:rPr>
          <w:rFonts w:hint="eastAsia"/>
          <w:rtl/>
        </w:rPr>
        <w:t>المقدم</w:t>
      </w:r>
      <w:r w:rsidRPr="00A76395">
        <w:rPr>
          <w:rtl/>
        </w:rPr>
        <w:t xml:space="preserve"> </w:t>
      </w:r>
      <w:r w:rsidRPr="00A76395">
        <w:rPr>
          <w:rFonts w:hint="eastAsia"/>
          <w:rtl/>
        </w:rPr>
        <w:t>من</w:t>
      </w:r>
      <w:r w:rsidRPr="00A76395">
        <w:rPr>
          <w:rtl/>
        </w:rPr>
        <w:t xml:space="preserve"> </w:t>
      </w:r>
      <w:r w:rsidRPr="00A76395">
        <w:rPr>
          <w:rFonts w:hint="eastAsia"/>
          <w:rtl/>
        </w:rPr>
        <w:t>اللجنة</w:t>
      </w:r>
      <w:r w:rsidRPr="00A76395">
        <w:rPr>
          <w:rtl/>
        </w:rPr>
        <w:t xml:space="preserve"> </w:t>
      </w:r>
      <w:r w:rsidRPr="00A76395">
        <w:rPr>
          <w:rFonts w:hint="eastAsia"/>
          <w:rtl/>
        </w:rPr>
        <w:t>الوطنية</w:t>
      </w:r>
      <w:r w:rsidRPr="00A76395">
        <w:rPr>
          <w:rtl/>
        </w:rPr>
        <w:t xml:space="preserve"> </w:t>
      </w:r>
      <w:r w:rsidRPr="00A76395">
        <w:rPr>
          <w:rFonts w:hint="eastAsia"/>
          <w:rtl/>
        </w:rPr>
        <w:t>للأسواق</w:t>
      </w:r>
      <w:r w:rsidRPr="00A76395">
        <w:rPr>
          <w:rtl/>
        </w:rPr>
        <w:t xml:space="preserve"> </w:t>
      </w:r>
      <w:r w:rsidRPr="00A76395">
        <w:rPr>
          <w:rFonts w:hint="eastAsia"/>
          <w:rtl/>
        </w:rPr>
        <w:t>المالية</w:t>
      </w:r>
      <w:r w:rsidRPr="00A76395">
        <w:rPr>
          <w:rtl/>
        </w:rPr>
        <w:t xml:space="preserve"> </w:t>
      </w:r>
      <w:r w:rsidRPr="00A76395">
        <w:rPr>
          <w:rFonts w:hint="eastAsia"/>
          <w:rtl/>
        </w:rPr>
        <w:t>من</w:t>
      </w:r>
      <w:r w:rsidRPr="00A76395">
        <w:rPr>
          <w:rtl/>
        </w:rPr>
        <w:t xml:space="preserve"> </w:t>
      </w:r>
      <w:r w:rsidRPr="00A76395">
        <w:rPr>
          <w:rFonts w:hint="eastAsia"/>
          <w:rtl/>
        </w:rPr>
        <w:t>أجل</w:t>
      </w:r>
      <w:r w:rsidRPr="00A76395">
        <w:rPr>
          <w:rtl/>
        </w:rPr>
        <w:t xml:space="preserve"> </w:t>
      </w:r>
      <w:r w:rsidRPr="00A76395">
        <w:rPr>
          <w:rFonts w:hint="eastAsia"/>
          <w:rtl/>
        </w:rPr>
        <w:t>تعميم</w:t>
      </w:r>
      <w:r w:rsidRPr="00A76395">
        <w:rPr>
          <w:rtl/>
        </w:rPr>
        <w:t xml:space="preserve"> </w:t>
      </w:r>
      <w:r w:rsidRPr="00A76395">
        <w:rPr>
          <w:rFonts w:hint="eastAsia"/>
          <w:rtl/>
        </w:rPr>
        <w:t>منتوج</w:t>
      </w:r>
      <w:r w:rsidRPr="00A76395">
        <w:rPr>
          <w:rtl/>
        </w:rPr>
        <w:t xml:space="preserve"> </w:t>
      </w:r>
      <w:r w:rsidRPr="00A76395">
        <w:rPr>
          <w:rFonts w:hint="eastAsia"/>
          <w:rtl/>
        </w:rPr>
        <w:t>التمويل</w:t>
      </w:r>
      <w:r w:rsidRPr="00A76395">
        <w:rPr>
          <w:rtl/>
        </w:rPr>
        <w:t xml:space="preserve"> </w:t>
      </w:r>
      <w:r w:rsidRPr="00A76395">
        <w:rPr>
          <w:rFonts w:hint="eastAsia"/>
          <w:rtl/>
        </w:rPr>
        <w:t>البالغ</w:t>
      </w:r>
      <w:r w:rsidRPr="00A76395">
        <w:rPr>
          <w:rtl/>
        </w:rPr>
        <w:t xml:space="preserve"> </w:t>
      </w:r>
      <w:r w:rsidRPr="00A76395">
        <w:rPr>
          <w:rFonts w:hint="eastAsia"/>
          <w:rtl/>
        </w:rPr>
        <w:t>الصغر</w:t>
      </w:r>
      <w:r w:rsidRPr="00A76395">
        <w:rPr>
          <w:rtl/>
        </w:rPr>
        <w:t xml:space="preserve"> </w:t>
      </w:r>
      <w:r w:rsidRPr="00A76395">
        <w:rPr>
          <w:rFonts w:hint="eastAsia"/>
          <w:rtl/>
        </w:rPr>
        <w:t>الذي</w:t>
      </w:r>
      <w:r w:rsidRPr="00A76395">
        <w:rPr>
          <w:rtl/>
        </w:rPr>
        <w:t xml:space="preserve"> </w:t>
      </w:r>
      <w:r w:rsidRPr="00A76395">
        <w:rPr>
          <w:rFonts w:hint="eastAsia"/>
          <w:rtl/>
        </w:rPr>
        <w:t>يستهدف</w:t>
      </w:r>
      <w:r w:rsidRPr="00A76395">
        <w:rPr>
          <w:rtl/>
        </w:rPr>
        <w:t xml:space="preserve"> </w:t>
      </w:r>
      <w:r w:rsidRPr="00A76395">
        <w:rPr>
          <w:rFonts w:hint="eastAsia"/>
          <w:rtl/>
        </w:rPr>
        <w:t>النساء</w:t>
      </w:r>
      <w:r w:rsidRPr="00A76395">
        <w:rPr>
          <w:rtl/>
        </w:rPr>
        <w:t xml:space="preserve"> </w:t>
      </w:r>
      <w:r w:rsidRPr="00A76395">
        <w:rPr>
          <w:rFonts w:hint="eastAsia"/>
          <w:rtl/>
        </w:rPr>
        <w:t>على</w:t>
      </w:r>
      <w:r w:rsidRPr="00A76395">
        <w:rPr>
          <w:rtl/>
        </w:rPr>
        <w:t xml:space="preserve"> </w:t>
      </w:r>
      <w:r w:rsidRPr="00A76395">
        <w:rPr>
          <w:rFonts w:hint="eastAsia"/>
          <w:rtl/>
        </w:rPr>
        <w:t>وجه</w:t>
      </w:r>
      <w:r w:rsidRPr="00A76395">
        <w:rPr>
          <w:rtl/>
        </w:rPr>
        <w:t xml:space="preserve"> </w:t>
      </w:r>
      <w:r w:rsidRPr="00A76395">
        <w:rPr>
          <w:rFonts w:hint="eastAsia"/>
          <w:rtl/>
        </w:rPr>
        <w:t>التحديد</w:t>
      </w:r>
      <w:r w:rsidRPr="00A76395">
        <w:rPr>
          <w:rtl/>
        </w:rPr>
        <w:t>.</w:t>
      </w:r>
    </w:p>
    <w:p w:rsidR="003C64BA" w:rsidRPr="00A76395" w:rsidRDefault="003C64BA" w:rsidP="00B07672">
      <w:pPr>
        <w:pStyle w:val="SingleTxt"/>
        <w:tabs>
          <w:tab w:val="clear" w:pos="1930"/>
          <w:tab w:val="left" w:pos="2020"/>
        </w:tabs>
        <w:rPr>
          <w:rtl/>
        </w:rPr>
      </w:pPr>
      <w:r w:rsidRPr="00A76395">
        <w:rPr>
          <w:rtl/>
        </w:rPr>
        <w:t>99</w:t>
      </w:r>
      <w:r>
        <w:rPr>
          <w:rFonts w:hint="cs"/>
          <w:rtl/>
        </w:rPr>
        <w:t xml:space="preserve"> </w:t>
      </w:r>
      <w:r w:rsidRPr="00A76395">
        <w:rPr>
          <w:rtl/>
        </w:rPr>
        <w:t>-</w:t>
      </w:r>
      <w:r>
        <w:rPr>
          <w:rFonts w:hint="cs"/>
          <w:rtl/>
        </w:rPr>
        <w:tab/>
      </w:r>
      <w:r w:rsidRPr="00A76395">
        <w:rPr>
          <w:rFonts w:hint="eastAsia"/>
          <w:rtl/>
        </w:rPr>
        <w:t>وقد</w:t>
      </w:r>
      <w:r w:rsidRPr="00A76395">
        <w:rPr>
          <w:rtl/>
        </w:rPr>
        <w:t xml:space="preserve"> </w:t>
      </w:r>
      <w:r w:rsidRPr="00A76395">
        <w:rPr>
          <w:rFonts w:hint="eastAsia"/>
          <w:rtl/>
        </w:rPr>
        <w:t>جرت</w:t>
      </w:r>
      <w:r w:rsidRPr="00A76395">
        <w:rPr>
          <w:rtl/>
        </w:rPr>
        <w:t xml:space="preserve"> </w:t>
      </w:r>
      <w:r w:rsidRPr="00A76395">
        <w:rPr>
          <w:rFonts w:hint="eastAsia"/>
          <w:rtl/>
        </w:rPr>
        <w:t>عمليات</w:t>
      </w:r>
      <w:r w:rsidRPr="00A76395">
        <w:rPr>
          <w:rtl/>
        </w:rPr>
        <w:t xml:space="preserve"> </w:t>
      </w:r>
      <w:r w:rsidRPr="00A76395">
        <w:rPr>
          <w:rFonts w:hint="eastAsia"/>
          <w:rtl/>
        </w:rPr>
        <w:t>الدعم</w:t>
      </w:r>
      <w:r w:rsidRPr="00A76395">
        <w:rPr>
          <w:rtl/>
        </w:rPr>
        <w:t xml:space="preserve"> </w:t>
      </w:r>
      <w:r w:rsidRPr="00A76395">
        <w:rPr>
          <w:rFonts w:hint="eastAsia"/>
          <w:rtl/>
        </w:rPr>
        <w:t>هذه</w:t>
      </w:r>
      <w:r w:rsidRPr="00A76395">
        <w:rPr>
          <w:rtl/>
        </w:rPr>
        <w:t xml:space="preserve"> </w:t>
      </w:r>
      <w:r w:rsidRPr="00A76395">
        <w:rPr>
          <w:rFonts w:hint="eastAsia"/>
          <w:rtl/>
        </w:rPr>
        <w:t>في</w:t>
      </w:r>
      <w:r w:rsidRPr="00A76395">
        <w:rPr>
          <w:rtl/>
        </w:rPr>
        <w:t xml:space="preserve"> </w:t>
      </w:r>
      <w:r w:rsidRPr="00A76395">
        <w:rPr>
          <w:rFonts w:hint="eastAsia"/>
          <w:rtl/>
        </w:rPr>
        <w:t>الفترة</w:t>
      </w:r>
      <w:r w:rsidRPr="00A76395">
        <w:rPr>
          <w:rtl/>
        </w:rPr>
        <w:t xml:space="preserve"> 2006-2007 </w:t>
      </w:r>
      <w:r w:rsidRPr="00A76395">
        <w:rPr>
          <w:rFonts w:hint="eastAsia"/>
          <w:rtl/>
        </w:rPr>
        <w:t>وقد</w:t>
      </w:r>
      <w:r w:rsidRPr="00A76395">
        <w:rPr>
          <w:rtl/>
        </w:rPr>
        <w:t xml:space="preserve"> </w:t>
      </w:r>
      <w:r w:rsidRPr="00A76395">
        <w:rPr>
          <w:rFonts w:hint="eastAsia"/>
          <w:rtl/>
        </w:rPr>
        <w:t>انتهت</w:t>
      </w:r>
      <w:r w:rsidRPr="00A76395">
        <w:rPr>
          <w:rtl/>
        </w:rPr>
        <w:t xml:space="preserve"> </w:t>
      </w:r>
      <w:r w:rsidR="00B07672">
        <w:rPr>
          <w:rFonts w:hint="cs"/>
          <w:rtl/>
        </w:rPr>
        <w:t>ا</w:t>
      </w:r>
      <w:r w:rsidRPr="00A76395">
        <w:rPr>
          <w:rFonts w:hint="eastAsia"/>
          <w:rtl/>
        </w:rPr>
        <w:t>تفاقيات</w:t>
      </w:r>
      <w:r w:rsidRPr="00A76395">
        <w:rPr>
          <w:rtl/>
        </w:rPr>
        <w:t xml:space="preserve"> </w:t>
      </w:r>
      <w:r w:rsidRPr="00A76395">
        <w:rPr>
          <w:rFonts w:hint="eastAsia"/>
          <w:rtl/>
        </w:rPr>
        <w:t>الشراكة</w:t>
      </w:r>
      <w:r w:rsidRPr="00A76395">
        <w:rPr>
          <w:rtl/>
        </w:rPr>
        <w:t xml:space="preserve"> </w:t>
      </w:r>
      <w:r w:rsidRPr="00A76395">
        <w:rPr>
          <w:rFonts w:hint="eastAsia"/>
          <w:rtl/>
        </w:rPr>
        <w:t>المتعلقة</w:t>
      </w:r>
      <w:r w:rsidRPr="00A76395">
        <w:rPr>
          <w:rtl/>
        </w:rPr>
        <w:t xml:space="preserve"> </w:t>
      </w:r>
      <w:r w:rsidRPr="00A76395">
        <w:rPr>
          <w:rFonts w:hint="eastAsia"/>
          <w:rtl/>
        </w:rPr>
        <w:t>بها</w:t>
      </w:r>
      <w:r w:rsidRPr="00A76395">
        <w:rPr>
          <w:rtl/>
        </w:rPr>
        <w:t xml:space="preserve"> </w:t>
      </w:r>
      <w:r w:rsidRPr="00A76395">
        <w:rPr>
          <w:rFonts w:hint="eastAsia"/>
          <w:rtl/>
        </w:rPr>
        <w:t>في</w:t>
      </w:r>
      <w:r w:rsidRPr="00A76395">
        <w:rPr>
          <w:rtl/>
        </w:rPr>
        <w:t xml:space="preserve"> </w:t>
      </w:r>
      <w:r w:rsidRPr="00A76395">
        <w:rPr>
          <w:rFonts w:hint="eastAsia"/>
          <w:rtl/>
        </w:rPr>
        <w:t>عام</w:t>
      </w:r>
      <w:r w:rsidRPr="00A76395">
        <w:rPr>
          <w:rtl/>
        </w:rPr>
        <w:t xml:space="preserve"> 2009.</w:t>
      </w:r>
    </w:p>
    <w:p w:rsidR="003C64BA" w:rsidRPr="00A76395" w:rsidRDefault="003C64BA" w:rsidP="003C64BA">
      <w:pPr>
        <w:pStyle w:val="SingleTxt"/>
        <w:tabs>
          <w:tab w:val="clear" w:pos="1930"/>
          <w:tab w:val="left" w:pos="2020"/>
        </w:tabs>
        <w:rPr>
          <w:rFonts w:hint="cs"/>
          <w:rtl/>
        </w:rPr>
      </w:pPr>
      <w:r w:rsidRPr="00A76395">
        <w:rPr>
          <w:rtl/>
        </w:rPr>
        <w:t>100</w:t>
      </w:r>
      <w:r>
        <w:rPr>
          <w:rFonts w:hint="cs"/>
          <w:rtl/>
        </w:rPr>
        <w:t xml:space="preserve"> </w:t>
      </w:r>
      <w:r w:rsidRPr="00A76395">
        <w:rPr>
          <w:rtl/>
        </w:rPr>
        <w:t>-</w:t>
      </w:r>
      <w:r>
        <w:rPr>
          <w:rFonts w:hint="cs"/>
          <w:rtl/>
        </w:rPr>
        <w:tab/>
      </w:r>
      <w:r w:rsidRPr="00A76395">
        <w:rPr>
          <w:rFonts w:hint="eastAsia"/>
          <w:rtl/>
        </w:rPr>
        <w:t>وبعد</w:t>
      </w:r>
      <w:r w:rsidRPr="00A76395">
        <w:rPr>
          <w:rtl/>
        </w:rPr>
        <w:t xml:space="preserve"> </w:t>
      </w:r>
      <w:r w:rsidRPr="00A76395">
        <w:rPr>
          <w:rFonts w:hint="eastAsia"/>
          <w:rtl/>
        </w:rPr>
        <w:t>هذه</w:t>
      </w:r>
      <w:r w:rsidRPr="00A76395">
        <w:rPr>
          <w:rtl/>
        </w:rPr>
        <w:t xml:space="preserve"> </w:t>
      </w:r>
      <w:r w:rsidRPr="00A76395">
        <w:rPr>
          <w:rFonts w:hint="eastAsia"/>
          <w:rtl/>
        </w:rPr>
        <w:t>الفترة،</w:t>
      </w:r>
      <w:r w:rsidRPr="00A76395">
        <w:rPr>
          <w:rtl/>
        </w:rPr>
        <w:t xml:space="preserve"> </w:t>
      </w:r>
      <w:r w:rsidRPr="00A76395">
        <w:rPr>
          <w:rFonts w:hint="eastAsia"/>
          <w:rtl/>
        </w:rPr>
        <w:t>واصل</w:t>
      </w:r>
      <w:r w:rsidRPr="00A76395">
        <w:rPr>
          <w:rtl/>
        </w:rPr>
        <w:t xml:space="preserve"> </w:t>
      </w:r>
      <w:r w:rsidRPr="00A76395">
        <w:rPr>
          <w:rFonts w:hint="eastAsia"/>
          <w:rtl/>
        </w:rPr>
        <w:t>جميع</w:t>
      </w:r>
      <w:r w:rsidRPr="00A76395">
        <w:rPr>
          <w:rtl/>
        </w:rPr>
        <w:t xml:space="preserve"> </w:t>
      </w:r>
      <w:r w:rsidRPr="00A76395">
        <w:rPr>
          <w:rFonts w:hint="eastAsia"/>
          <w:rtl/>
        </w:rPr>
        <w:t>مؤسسات</w:t>
      </w:r>
      <w:r w:rsidRPr="00A76395">
        <w:rPr>
          <w:rtl/>
        </w:rPr>
        <w:t xml:space="preserve"> </w:t>
      </w:r>
      <w:r w:rsidRPr="00A76395">
        <w:rPr>
          <w:rFonts w:hint="eastAsia"/>
          <w:rtl/>
        </w:rPr>
        <w:t>القرض</w:t>
      </w:r>
      <w:r w:rsidRPr="00A76395">
        <w:rPr>
          <w:rtl/>
        </w:rPr>
        <w:t xml:space="preserve"> </w:t>
      </w:r>
      <w:r w:rsidRPr="00A76395">
        <w:rPr>
          <w:rFonts w:hint="eastAsia"/>
          <w:rtl/>
        </w:rPr>
        <w:t>البالغ</w:t>
      </w:r>
      <w:r w:rsidRPr="00A76395">
        <w:rPr>
          <w:rtl/>
        </w:rPr>
        <w:t xml:space="preserve"> </w:t>
      </w:r>
      <w:r w:rsidRPr="00A76395">
        <w:rPr>
          <w:rFonts w:hint="eastAsia"/>
          <w:rtl/>
        </w:rPr>
        <w:t>الصغر</w:t>
      </w:r>
      <w:r w:rsidRPr="00A76395">
        <w:rPr>
          <w:rtl/>
        </w:rPr>
        <w:t xml:space="preserve"> </w:t>
      </w:r>
      <w:r w:rsidRPr="00A76395">
        <w:rPr>
          <w:rFonts w:hint="eastAsia"/>
          <w:rtl/>
        </w:rPr>
        <w:t>عرض</w:t>
      </w:r>
      <w:r w:rsidRPr="00A76395">
        <w:rPr>
          <w:rtl/>
        </w:rPr>
        <w:t xml:space="preserve"> </w:t>
      </w:r>
      <w:r w:rsidRPr="00A76395">
        <w:rPr>
          <w:rFonts w:hint="eastAsia"/>
          <w:rtl/>
        </w:rPr>
        <w:t>القرض</w:t>
      </w:r>
      <w:r w:rsidRPr="00A76395">
        <w:rPr>
          <w:rtl/>
        </w:rPr>
        <w:t xml:space="preserve"> </w:t>
      </w:r>
      <w:r w:rsidRPr="00A76395">
        <w:rPr>
          <w:rFonts w:hint="eastAsia"/>
          <w:rtl/>
        </w:rPr>
        <w:t>مع</w:t>
      </w:r>
      <w:r w:rsidRPr="00A76395">
        <w:rPr>
          <w:rtl/>
        </w:rPr>
        <w:t xml:space="preserve"> </w:t>
      </w:r>
      <w:r w:rsidRPr="00A76395">
        <w:rPr>
          <w:rFonts w:hint="eastAsia"/>
          <w:rtl/>
        </w:rPr>
        <w:t>التعليم</w:t>
      </w:r>
      <w:r w:rsidRPr="00A76395">
        <w:rPr>
          <w:rtl/>
        </w:rPr>
        <w:t xml:space="preserve"> </w:t>
      </w:r>
      <w:r w:rsidRPr="00A76395">
        <w:rPr>
          <w:rFonts w:hint="eastAsia"/>
          <w:rtl/>
        </w:rPr>
        <w:t>لزبائنها</w:t>
      </w:r>
      <w:r w:rsidRPr="00A76395">
        <w:rPr>
          <w:rtl/>
        </w:rPr>
        <w:t>/</w:t>
      </w:r>
      <w:r w:rsidRPr="00A76395">
        <w:rPr>
          <w:rFonts w:hint="eastAsia"/>
          <w:rtl/>
        </w:rPr>
        <w:t>أعضائها</w:t>
      </w:r>
      <w:r w:rsidRPr="00A76395">
        <w:rPr>
          <w:rtl/>
        </w:rPr>
        <w:t xml:space="preserve"> </w:t>
      </w:r>
      <w:r w:rsidRPr="00A76395">
        <w:rPr>
          <w:rFonts w:hint="eastAsia"/>
          <w:rtl/>
        </w:rPr>
        <w:t>بأموالهم</w:t>
      </w:r>
      <w:r w:rsidRPr="00A76395">
        <w:rPr>
          <w:rtl/>
        </w:rPr>
        <w:t xml:space="preserve"> </w:t>
      </w:r>
      <w:r w:rsidRPr="00A76395">
        <w:rPr>
          <w:rFonts w:hint="eastAsia"/>
          <w:rtl/>
        </w:rPr>
        <w:t>الذاتية،</w:t>
      </w:r>
      <w:r w:rsidRPr="00A76395">
        <w:rPr>
          <w:rtl/>
        </w:rPr>
        <w:t xml:space="preserve"> </w:t>
      </w:r>
      <w:r w:rsidRPr="00A76395">
        <w:rPr>
          <w:rFonts w:hint="eastAsia"/>
          <w:rtl/>
        </w:rPr>
        <w:t>أو</w:t>
      </w:r>
      <w:r w:rsidRPr="00A76395">
        <w:rPr>
          <w:rtl/>
        </w:rPr>
        <w:t xml:space="preserve"> </w:t>
      </w:r>
      <w:r w:rsidRPr="00A76395">
        <w:rPr>
          <w:rFonts w:hint="eastAsia"/>
          <w:rtl/>
        </w:rPr>
        <w:t>على</w:t>
      </w:r>
      <w:r w:rsidRPr="00A76395">
        <w:rPr>
          <w:rtl/>
        </w:rPr>
        <w:t xml:space="preserve"> </w:t>
      </w:r>
      <w:r w:rsidRPr="00A76395">
        <w:rPr>
          <w:rFonts w:hint="eastAsia"/>
          <w:rtl/>
        </w:rPr>
        <w:t>الأقل</w:t>
      </w:r>
      <w:r w:rsidRPr="00A76395">
        <w:rPr>
          <w:rtl/>
        </w:rPr>
        <w:t xml:space="preserve"> </w:t>
      </w:r>
      <w:r w:rsidRPr="00A76395">
        <w:rPr>
          <w:rFonts w:hint="eastAsia"/>
          <w:rtl/>
        </w:rPr>
        <w:t>المؤسسات</w:t>
      </w:r>
      <w:r w:rsidRPr="00A76395">
        <w:rPr>
          <w:rtl/>
        </w:rPr>
        <w:t xml:space="preserve"> </w:t>
      </w:r>
      <w:r w:rsidRPr="00A76395">
        <w:rPr>
          <w:rFonts w:hint="eastAsia"/>
          <w:rtl/>
        </w:rPr>
        <w:t>التي</w:t>
      </w:r>
      <w:r w:rsidRPr="00A76395">
        <w:rPr>
          <w:rtl/>
        </w:rPr>
        <w:t xml:space="preserve"> </w:t>
      </w:r>
      <w:r w:rsidRPr="00A76395">
        <w:rPr>
          <w:rFonts w:hint="eastAsia"/>
          <w:rtl/>
        </w:rPr>
        <w:t>ما</w:t>
      </w:r>
      <w:r w:rsidRPr="00A76395">
        <w:rPr>
          <w:rtl/>
        </w:rPr>
        <w:t xml:space="preserve"> </w:t>
      </w:r>
      <w:r w:rsidRPr="00A76395">
        <w:rPr>
          <w:rFonts w:hint="eastAsia"/>
          <w:rtl/>
        </w:rPr>
        <w:t>زالت</w:t>
      </w:r>
      <w:r w:rsidRPr="00A76395">
        <w:rPr>
          <w:rtl/>
        </w:rPr>
        <w:t xml:space="preserve"> </w:t>
      </w:r>
      <w:r w:rsidRPr="00A76395">
        <w:rPr>
          <w:rFonts w:hint="eastAsia"/>
          <w:rtl/>
        </w:rPr>
        <w:t>تعمل</w:t>
      </w:r>
      <w:r w:rsidRPr="00A76395">
        <w:rPr>
          <w:rtl/>
        </w:rPr>
        <w:t>.</w:t>
      </w:r>
      <w:r>
        <w:rPr>
          <w:rFonts w:hint="cs"/>
          <w:rtl/>
        </w:rPr>
        <w:t xml:space="preserve"> </w:t>
      </w:r>
      <w:r w:rsidRPr="00A76395">
        <w:rPr>
          <w:rFonts w:hint="eastAsia"/>
          <w:rtl/>
        </w:rPr>
        <w:t>وتجدر</w:t>
      </w:r>
      <w:r w:rsidRPr="00A76395">
        <w:rPr>
          <w:rtl/>
        </w:rPr>
        <w:t xml:space="preserve"> </w:t>
      </w:r>
      <w:r w:rsidRPr="00A76395">
        <w:rPr>
          <w:rFonts w:hint="eastAsia"/>
          <w:rtl/>
        </w:rPr>
        <w:t>الإشارة</w:t>
      </w:r>
      <w:r w:rsidRPr="00A76395">
        <w:rPr>
          <w:rtl/>
        </w:rPr>
        <w:t xml:space="preserve"> </w:t>
      </w:r>
      <w:r w:rsidRPr="00A76395">
        <w:rPr>
          <w:rFonts w:hint="eastAsia"/>
          <w:rtl/>
        </w:rPr>
        <w:t>أيضا</w:t>
      </w:r>
      <w:r w:rsidRPr="00A76395">
        <w:rPr>
          <w:rtl/>
        </w:rPr>
        <w:t xml:space="preserve"> </w:t>
      </w:r>
      <w:r w:rsidRPr="00A76395">
        <w:rPr>
          <w:rFonts w:hint="eastAsia"/>
          <w:rtl/>
        </w:rPr>
        <w:t>إلى</w:t>
      </w:r>
      <w:r w:rsidRPr="00A76395">
        <w:rPr>
          <w:rtl/>
        </w:rPr>
        <w:t xml:space="preserve"> </w:t>
      </w:r>
      <w:r w:rsidRPr="00A76395">
        <w:rPr>
          <w:rFonts w:hint="eastAsia"/>
          <w:rtl/>
        </w:rPr>
        <w:t>أن</w:t>
      </w:r>
      <w:r w:rsidRPr="00A76395">
        <w:rPr>
          <w:rtl/>
        </w:rPr>
        <w:t xml:space="preserve"> </w:t>
      </w:r>
      <w:r w:rsidRPr="00A76395">
        <w:rPr>
          <w:rFonts w:hint="eastAsia"/>
          <w:rtl/>
        </w:rPr>
        <w:t>مؤسسات</w:t>
      </w:r>
      <w:r w:rsidRPr="00A76395">
        <w:rPr>
          <w:rtl/>
        </w:rPr>
        <w:t xml:space="preserve"> </w:t>
      </w:r>
      <w:r w:rsidRPr="00A76395">
        <w:rPr>
          <w:rFonts w:hint="eastAsia"/>
          <w:rtl/>
        </w:rPr>
        <w:t>القرض</w:t>
      </w:r>
      <w:r w:rsidRPr="00A76395">
        <w:rPr>
          <w:rtl/>
        </w:rPr>
        <w:t xml:space="preserve"> </w:t>
      </w:r>
      <w:r w:rsidRPr="00A76395">
        <w:rPr>
          <w:rFonts w:hint="eastAsia"/>
          <w:rtl/>
        </w:rPr>
        <w:t>البالغ</w:t>
      </w:r>
      <w:r w:rsidRPr="00A76395">
        <w:rPr>
          <w:rtl/>
        </w:rPr>
        <w:t xml:space="preserve"> </w:t>
      </w:r>
      <w:r w:rsidRPr="00A76395">
        <w:rPr>
          <w:rFonts w:hint="eastAsia"/>
          <w:rtl/>
        </w:rPr>
        <w:t>الصغر</w:t>
      </w:r>
      <w:r w:rsidRPr="00A76395">
        <w:rPr>
          <w:rtl/>
        </w:rPr>
        <w:t xml:space="preserve"> </w:t>
      </w:r>
      <w:r w:rsidRPr="00A76395">
        <w:rPr>
          <w:lang w:val="fr-FR"/>
        </w:rPr>
        <w:t>OTIV</w:t>
      </w:r>
      <w:r w:rsidRPr="00A76395">
        <w:rPr>
          <w:rtl/>
        </w:rPr>
        <w:t xml:space="preserve"> </w:t>
      </w:r>
      <w:r w:rsidRPr="00A76395">
        <w:rPr>
          <w:rFonts w:hint="eastAsia"/>
          <w:rtl/>
        </w:rPr>
        <w:t>و</w:t>
      </w:r>
      <w:r w:rsidRPr="00A76395">
        <w:rPr>
          <w:lang w:val="fr-CH"/>
        </w:rPr>
        <w:t xml:space="preserve"> ZL</w:t>
      </w:r>
      <w:r w:rsidRPr="00A76395">
        <w:rPr>
          <w:rFonts w:hint="eastAsia"/>
          <w:rtl/>
        </w:rPr>
        <w:t>و</w:t>
      </w:r>
      <w:r w:rsidRPr="00A76395">
        <w:rPr>
          <w:lang w:val="fr-CH"/>
        </w:rPr>
        <w:t xml:space="preserve"> TIAVO</w:t>
      </w:r>
      <w:r w:rsidRPr="00A76395">
        <w:rPr>
          <w:rtl/>
        </w:rPr>
        <w:t xml:space="preserve"> </w:t>
      </w:r>
      <w:r w:rsidRPr="00A76395">
        <w:rPr>
          <w:rFonts w:hint="eastAsia"/>
          <w:rtl/>
        </w:rPr>
        <w:t>توفر</w:t>
      </w:r>
      <w:r w:rsidRPr="00A76395">
        <w:rPr>
          <w:rtl/>
        </w:rPr>
        <w:t xml:space="preserve"> </w:t>
      </w:r>
      <w:r w:rsidRPr="00A76395">
        <w:rPr>
          <w:rFonts w:hint="eastAsia"/>
          <w:rtl/>
        </w:rPr>
        <w:t>القرض</w:t>
      </w:r>
      <w:r w:rsidRPr="00A76395">
        <w:rPr>
          <w:rtl/>
        </w:rPr>
        <w:t xml:space="preserve"> </w:t>
      </w:r>
      <w:r w:rsidRPr="00A76395">
        <w:rPr>
          <w:rFonts w:hint="eastAsia"/>
          <w:rtl/>
        </w:rPr>
        <w:t>مع</w:t>
      </w:r>
      <w:r w:rsidRPr="00A76395">
        <w:rPr>
          <w:rtl/>
        </w:rPr>
        <w:t xml:space="preserve"> </w:t>
      </w:r>
      <w:r w:rsidRPr="00A76395">
        <w:rPr>
          <w:rFonts w:hint="eastAsia"/>
          <w:rtl/>
        </w:rPr>
        <w:t>التعليم</w:t>
      </w:r>
      <w:r w:rsidRPr="00A76395">
        <w:rPr>
          <w:rtl/>
        </w:rPr>
        <w:t xml:space="preserve"> </w:t>
      </w:r>
      <w:r w:rsidRPr="00A76395">
        <w:rPr>
          <w:rFonts w:hint="eastAsia"/>
          <w:rtl/>
        </w:rPr>
        <w:t>لأعضائها</w:t>
      </w:r>
      <w:r w:rsidRPr="00A76395">
        <w:rPr>
          <w:rtl/>
        </w:rPr>
        <w:t>.</w:t>
      </w:r>
    </w:p>
    <w:p w:rsidR="003C64BA" w:rsidRDefault="003C64BA" w:rsidP="003C64BA">
      <w:pPr>
        <w:pStyle w:val="SingleTxt"/>
        <w:tabs>
          <w:tab w:val="clear" w:pos="1930"/>
          <w:tab w:val="left" w:pos="2020"/>
        </w:tabs>
        <w:rPr>
          <w:rFonts w:hint="cs"/>
          <w:i/>
          <w:iCs/>
          <w:rtl/>
        </w:rPr>
      </w:pPr>
      <w:r w:rsidRPr="00A76395">
        <w:rPr>
          <w:rtl/>
        </w:rPr>
        <w:t>101</w:t>
      </w:r>
      <w:r>
        <w:rPr>
          <w:rFonts w:hint="cs"/>
          <w:rtl/>
        </w:rPr>
        <w:t xml:space="preserve"> </w:t>
      </w:r>
      <w:r w:rsidRPr="00A76395">
        <w:rPr>
          <w:rtl/>
        </w:rPr>
        <w:t>-</w:t>
      </w:r>
      <w:r>
        <w:rPr>
          <w:rFonts w:hint="cs"/>
          <w:rtl/>
        </w:rPr>
        <w:tab/>
      </w:r>
      <w:r w:rsidRPr="00A76395">
        <w:rPr>
          <w:rFonts w:hint="eastAsia"/>
          <w:rtl/>
        </w:rPr>
        <w:t>وأخيرا،</w:t>
      </w:r>
      <w:r w:rsidRPr="00A76395">
        <w:rPr>
          <w:rtl/>
        </w:rPr>
        <w:t xml:space="preserve"> </w:t>
      </w:r>
      <w:r w:rsidRPr="00A76395">
        <w:rPr>
          <w:rFonts w:hint="eastAsia"/>
          <w:rtl/>
        </w:rPr>
        <w:t>وفي</w:t>
      </w:r>
      <w:r w:rsidRPr="00A76395">
        <w:rPr>
          <w:rtl/>
        </w:rPr>
        <w:t xml:space="preserve"> </w:t>
      </w:r>
      <w:r w:rsidRPr="00A76395">
        <w:rPr>
          <w:rFonts w:hint="eastAsia"/>
          <w:rtl/>
        </w:rPr>
        <w:t>حالة</w:t>
      </w:r>
      <w:r w:rsidRPr="00A76395">
        <w:rPr>
          <w:rtl/>
        </w:rPr>
        <w:t xml:space="preserve"> </w:t>
      </w:r>
      <w:r w:rsidRPr="00A76395">
        <w:rPr>
          <w:rFonts w:hint="eastAsia"/>
          <w:rtl/>
        </w:rPr>
        <w:t>فولاماهاسوا،</w:t>
      </w:r>
      <w:r w:rsidRPr="00A76395">
        <w:rPr>
          <w:rtl/>
        </w:rPr>
        <w:t xml:space="preserve"> </w:t>
      </w:r>
      <w:r>
        <w:rPr>
          <w:rFonts w:hint="eastAsia"/>
          <w:rtl/>
        </w:rPr>
        <w:t>ف</w:t>
      </w:r>
      <w:r>
        <w:rPr>
          <w:rFonts w:hint="cs"/>
          <w:rtl/>
        </w:rPr>
        <w:t>إ</w:t>
      </w:r>
      <w:r w:rsidRPr="00A76395">
        <w:rPr>
          <w:rFonts w:hint="eastAsia"/>
          <w:rtl/>
        </w:rPr>
        <w:t>ن</w:t>
      </w:r>
      <w:r w:rsidRPr="00A76395">
        <w:rPr>
          <w:rtl/>
        </w:rPr>
        <w:t xml:space="preserve"> </w:t>
      </w:r>
      <w:r w:rsidRPr="00A76395">
        <w:rPr>
          <w:rFonts w:hint="eastAsia"/>
          <w:rtl/>
        </w:rPr>
        <w:t>منتوج</w:t>
      </w:r>
      <w:r w:rsidRPr="00A76395">
        <w:rPr>
          <w:rtl/>
        </w:rPr>
        <w:t xml:space="preserve"> </w:t>
      </w:r>
      <w:r w:rsidRPr="00A76395">
        <w:rPr>
          <w:rFonts w:hint="eastAsia"/>
          <w:rtl/>
        </w:rPr>
        <w:t>القرض</w:t>
      </w:r>
      <w:r w:rsidRPr="00A76395">
        <w:rPr>
          <w:rtl/>
        </w:rPr>
        <w:t xml:space="preserve"> </w:t>
      </w:r>
      <w:r w:rsidRPr="00A76395">
        <w:rPr>
          <w:rFonts w:hint="eastAsia"/>
          <w:rtl/>
        </w:rPr>
        <w:t>مع</w:t>
      </w:r>
      <w:r w:rsidRPr="00A76395">
        <w:rPr>
          <w:rtl/>
        </w:rPr>
        <w:t xml:space="preserve"> </w:t>
      </w:r>
      <w:r w:rsidRPr="00A76395">
        <w:rPr>
          <w:rFonts w:hint="eastAsia"/>
          <w:rtl/>
        </w:rPr>
        <w:t>التعليم</w:t>
      </w:r>
      <w:r w:rsidRPr="00A76395">
        <w:rPr>
          <w:rtl/>
        </w:rPr>
        <w:t xml:space="preserve"> </w:t>
      </w:r>
      <w:r w:rsidRPr="00A76395">
        <w:rPr>
          <w:rFonts w:hint="eastAsia"/>
          <w:rtl/>
        </w:rPr>
        <w:t>هو</w:t>
      </w:r>
      <w:r w:rsidRPr="00A76395">
        <w:rPr>
          <w:rtl/>
        </w:rPr>
        <w:t xml:space="preserve"> </w:t>
      </w:r>
      <w:r w:rsidRPr="00A76395">
        <w:rPr>
          <w:rFonts w:hint="eastAsia"/>
          <w:rtl/>
        </w:rPr>
        <w:t>من</w:t>
      </w:r>
      <w:r w:rsidRPr="00A76395">
        <w:rPr>
          <w:rtl/>
        </w:rPr>
        <w:t xml:space="preserve"> </w:t>
      </w:r>
      <w:r w:rsidRPr="00A76395">
        <w:rPr>
          <w:rFonts w:hint="eastAsia"/>
          <w:rtl/>
        </w:rPr>
        <w:t>أبرز</w:t>
      </w:r>
      <w:r w:rsidRPr="00A76395">
        <w:rPr>
          <w:rtl/>
        </w:rPr>
        <w:t xml:space="preserve"> </w:t>
      </w:r>
      <w:r w:rsidRPr="00A76395">
        <w:rPr>
          <w:rFonts w:hint="eastAsia"/>
          <w:rtl/>
        </w:rPr>
        <w:t>منتوجاتها</w:t>
      </w:r>
      <w:r w:rsidRPr="00A76395">
        <w:rPr>
          <w:rtl/>
        </w:rPr>
        <w:t xml:space="preserve"> </w:t>
      </w:r>
      <w:r w:rsidRPr="00A76395">
        <w:rPr>
          <w:rFonts w:hint="eastAsia"/>
          <w:rtl/>
        </w:rPr>
        <w:t>ولكنه</w:t>
      </w:r>
      <w:r w:rsidRPr="00A76395">
        <w:rPr>
          <w:rtl/>
        </w:rPr>
        <w:t xml:space="preserve"> </w:t>
      </w:r>
      <w:r w:rsidRPr="00A76395">
        <w:rPr>
          <w:rFonts w:hint="eastAsia"/>
          <w:rtl/>
        </w:rPr>
        <w:t>ليس</w:t>
      </w:r>
      <w:r w:rsidRPr="00A76395">
        <w:rPr>
          <w:rtl/>
        </w:rPr>
        <w:t xml:space="preserve"> </w:t>
      </w:r>
      <w:r w:rsidRPr="00A76395">
        <w:rPr>
          <w:rFonts w:hint="eastAsia"/>
          <w:rtl/>
        </w:rPr>
        <w:t>مخصصا</w:t>
      </w:r>
      <w:r w:rsidRPr="00A76395">
        <w:rPr>
          <w:rtl/>
        </w:rPr>
        <w:t xml:space="preserve"> </w:t>
      </w:r>
      <w:r w:rsidRPr="00A76395">
        <w:rPr>
          <w:rFonts w:hint="eastAsia"/>
          <w:rtl/>
        </w:rPr>
        <w:t>للنساء</w:t>
      </w:r>
      <w:r w:rsidRPr="00A76395">
        <w:rPr>
          <w:rtl/>
        </w:rPr>
        <w:t xml:space="preserve"> </w:t>
      </w:r>
      <w:r w:rsidRPr="00A76395">
        <w:rPr>
          <w:rFonts w:hint="eastAsia"/>
          <w:rtl/>
        </w:rPr>
        <w:t>على</w:t>
      </w:r>
      <w:r w:rsidRPr="00A76395">
        <w:rPr>
          <w:rtl/>
        </w:rPr>
        <w:t xml:space="preserve"> </w:t>
      </w:r>
      <w:r w:rsidRPr="00A76395">
        <w:rPr>
          <w:rFonts w:hint="eastAsia"/>
          <w:rtl/>
        </w:rPr>
        <w:t>وجه</w:t>
      </w:r>
      <w:r w:rsidRPr="00A76395">
        <w:rPr>
          <w:rtl/>
        </w:rPr>
        <w:t xml:space="preserve"> </w:t>
      </w:r>
      <w:r w:rsidRPr="00A76395">
        <w:rPr>
          <w:rFonts w:hint="eastAsia"/>
          <w:rtl/>
        </w:rPr>
        <w:t>التحديد</w:t>
      </w:r>
      <w:r w:rsidRPr="00A76395">
        <w:rPr>
          <w:rtl/>
        </w:rPr>
        <w:t>.</w:t>
      </w:r>
    </w:p>
    <w:p w:rsidR="003C64BA" w:rsidRPr="00C6345E" w:rsidRDefault="003C64BA" w:rsidP="003C64BA">
      <w:pPr>
        <w:pStyle w:val="SingleTxt"/>
        <w:rPr>
          <w:rFonts w:hint="cs"/>
          <w:b/>
          <w:bCs/>
          <w:rtl/>
        </w:rPr>
      </w:pPr>
      <w:r w:rsidRPr="00C6345E">
        <w:rPr>
          <w:rFonts w:hint="cs"/>
          <w:b/>
          <w:bCs/>
          <w:rtl/>
        </w:rPr>
        <w:t>الجدول 37</w:t>
      </w:r>
    </w:p>
    <w:p w:rsidR="003C64BA" w:rsidRPr="008D41CD" w:rsidRDefault="003C64BA" w:rsidP="003C64BA">
      <w:pPr>
        <w:pStyle w:val="SingleTxt"/>
        <w:rPr>
          <w:b/>
          <w:bCs/>
          <w:rtl/>
        </w:rPr>
      </w:pPr>
      <w:r w:rsidRPr="008D41CD">
        <w:rPr>
          <w:rFonts w:hint="eastAsia"/>
          <w:b/>
          <w:bCs/>
          <w:rtl/>
        </w:rPr>
        <w:t>الدعم</w:t>
      </w:r>
      <w:r w:rsidRPr="008D41CD">
        <w:rPr>
          <w:b/>
          <w:bCs/>
          <w:rtl/>
        </w:rPr>
        <w:t xml:space="preserve"> </w:t>
      </w:r>
      <w:r w:rsidRPr="008D41CD">
        <w:rPr>
          <w:rFonts w:hint="eastAsia"/>
          <w:b/>
          <w:bCs/>
          <w:rtl/>
        </w:rPr>
        <w:t>المالي</w:t>
      </w:r>
      <w:r w:rsidRPr="008D41CD">
        <w:rPr>
          <w:b/>
          <w:bCs/>
          <w:rtl/>
        </w:rPr>
        <w:t xml:space="preserve"> </w:t>
      </w:r>
      <w:r w:rsidRPr="008D41CD">
        <w:rPr>
          <w:rFonts w:hint="eastAsia"/>
          <w:b/>
          <w:bCs/>
          <w:rtl/>
        </w:rPr>
        <w:t>المقدم</w:t>
      </w:r>
      <w:r w:rsidRPr="008D41CD">
        <w:rPr>
          <w:b/>
          <w:bCs/>
          <w:rtl/>
        </w:rPr>
        <w:t xml:space="preserve"> </w:t>
      </w:r>
      <w:r w:rsidRPr="008D41CD">
        <w:rPr>
          <w:rFonts w:hint="eastAsia"/>
          <w:b/>
          <w:bCs/>
          <w:rtl/>
        </w:rPr>
        <w:t>من</w:t>
      </w:r>
      <w:r w:rsidRPr="008D41CD">
        <w:rPr>
          <w:b/>
          <w:bCs/>
          <w:rtl/>
        </w:rPr>
        <w:t xml:space="preserve"> </w:t>
      </w:r>
      <w:r w:rsidRPr="008D41CD">
        <w:rPr>
          <w:rFonts w:hint="eastAsia"/>
          <w:b/>
          <w:bCs/>
          <w:rtl/>
        </w:rPr>
        <w:t>اللجنة</w:t>
      </w:r>
      <w:r w:rsidRPr="008D41CD">
        <w:rPr>
          <w:b/>
          <w:bCs/>
          <w:rtl/>
        </w:rPr>
        <w:t xml:space="preserve"> </w:t>
      </w:r>
      <w:r w:rsidRPr="008D41CD">
        <w:rPr>
          <w:rFonts w:hint="eastAsia"/>
          <w:b/>
          <w:bCs/>
          <w:rtl/>
        </w:rPr>
        <w:t>الوطنية</w:t>
      </w:r>
      <w:r w:rsidRPr="008D41CD">
        <w:rPr>
          <w:b/>
          <w:bCs/>
          <w:rtl/>
        </w:rPr>
        <w:t xml:space="preserve"> </w:t>
      </w:r>
      <w:r w:rsidRPr="008D41CD">
        <w:rPr>
          <w:rFonts w:hint="eastAsia"/>
          <w:b/>
          <w:bCs/>
          <w:rtl/>
        </w:rPr>
        <w:t>للأسواق</w:t>
      </w:r>
      <w:r w:rsidRPr="008D41CD">
        <w:rPr>
          <w:b/>
          <w:bCs/>
          <w:rtl/>
        </w:rPr>
        <w:t xml:space="preserve"> </w:t>
      </w:r>
      <w:r w:rsidRPr="008D41CD">
        <w:rPr>
          <w:rFonts w:hint="eastAsia"/>
          <w:b/>
          <w:bCs/>
          <w:rtl/>
        </w:rPr>
        <w:t>المالية</w:t>
      </w:r>
      <w:r w:rsidRPr="008D41CD">
        <w:rPr>
          <w:b/>
          <w:bCs/>
          <w:rtl/>
        </w:rPr>
        <w:t xml:space="preserve"> </w:t>
      </w:r>
      <w:r w:rsidRPr="008D41CD">
        <w:rPr>
          <w:rFonts w:hint="eastAsia"/>
          <w:b/>
          <w:bCs/>
          <w:rtl/>
        </w:rPr>
        <w:t>من</w:t>
      </w:r>
      <w:r w:rsidRPr="008D41CD">
        <w:rPr>
          <w:b/>
          <w:bCs/>
          <w:rtl/>
        </w:rPr>
        <w:t xml:space="preserve"> </w:t>
      </w:r>
      <w:r w:rsidRPr="008D41CD">
        <w:rPr>
          <w:rFonts w:hint="eastAsia"/>
          <w:b/>
          <w:bCs/>
          <w:rtl/>
        </w:rPr>
        <w:t>أجل</w:t>
      </w:r>
      <w:r w:rsidRPr="008D41CD">
        <w:rPr>
          <w:b/>
          <w:bCs/>
          <w:rtl/>
        </w:rPr>
        <w:t xml:space="preserve"> </w:t>
      </w:r>
      <w:r w:rsidRPr="008D41CD">
        <w:rPr>
          <w:rFonts w:hint="eastAsia"/>
          <w:b/>
          <w:bCs/>
          <w:rtl/>
        </w:rPr>
        <w:t>تعميم</w:t>
      </w:r>
      <w:r w:rsidRPr="008D41CD">
        <w:rPr>
          <w:b/>
          <w:bCs/>
          <w:rtl/>
        </w:rPr>
        <w:t xml:space="preserve"> </w:t>
      </w:r>
      <w:r w:rsidRPr="008D41CD">
        <w:rPr>
          <w:rFonts w:hint="eastAsia"/>
          <w:b/>
          <w:bCs/>
          <w:rtl/>
        </w:rPr>
        <w:t>منتوج</w:t>
      </w:r>
      <w:r w:rsidRPr="008D41CD">
        <w:rPr>
          <w:b/>
          <w:bCs/>
          <w:rtl/>
        </w:rPr>
        <w:t xml:space="preserve"> </w:t>
      </w:r>
      <w:r w:rsidRPr="008D41CD">
        <w:rPr>
          <w:rFonts w:hint="eastAsia"/>
          <w:b/>
          <w:bCs/>
          <w:rtl/>
        </w:rPr>
        <w:t>قرض</w:t>
      </w:r>
      <w:r w:rsidRPr="008D41CD">
        <w:rPr>
          <w:b/>
          <w:bCs/>
          <w:rtl/>
        </w:rPr>
        <w:t xml:space="preserve"> </w:t>
      </w:r>
      <w:r w:rsidRPr="008D41CD">
        <w:rPr>
          <w:rFonts w:hint="eastAsia"/>
          <w:b/>
          <w:bCs/>
          <w:rtl/>
        </w:rPr>
        <w:t>مع</w:t>
      </w:r>
      <w:r w:rsidRPr="008D41CD">
        <w:rPr>
          <w:b/>
          <w:bCs/>
          <w:rtl/>
        </w:rPr>
        <w:t xml:space="preserve"> </w:t>
      </w:r>
      <w:r w:rsidRPr="008D41CD">
        <w:rPr>
          <w:rFonts w:hint="eastAsia"/>
          <w:b/>
          <w:bCs/>
          <w:rtl/>
        </w:rPr>
        <w:t>التعليم</w:t>
      </w:r>
      <w:r w:rsidRPr="008D41CD">
        <w:rPr>
          <w:b/>
          <w:bCs/>
          <w:rtl/>
        </w:rPr>
        <w:t xml:space="preserve"> (</w:t>
      </w:r>
      <w:r w:rsidRPr="008D41CD">
        <w:rPr>
          <w:rFonts w:hint="eastAsia"/>
          <w:b/>
          <w:bCs/>
          <w:rtl/>
        </w:rPr>
        <w:t>بتمويل</w:t>
      </w:r>
      <w:r w:rsidRPr="008D41CD">
        <w:rPr>
          <w:b/>
          <w:bCs/>
          <w:rtl/>
        </w:rPr>
        <w:t xml:space="preserve"> </w:t>
      </w:r>
      <w:r w:rsidRPr="008D41CD">
        <w:rPr>
          <w:rFonts w:hint="eastAsia"/>
          <w:b/>
          <w:bCs/>
          <w:rtl/>
        </w:rPr>
        <w:t>من</w:t>
      </w:r>
      <w:r w:rsidRPr="008D41CD">
        <w:rPr>
          <w:b/>
          <w:bCs/>
          <w:rtl/>
        </w:rPr>
        <w:t xml:space="preserve"> </w:t>
      </w:r>
      <w:r w:rsidRPr="008D41CD">
        <w:rPr>
          <w:rFonts w:hint="eastAsia"/>
          <w:b/>
          <w:bCs/>
          <w:rtl/>
        </w:rPr>
        <w:t>برنامج</w:t>
      </w:r>
      <w:r w:rsidRPr="008D41CD">
        <w:rPr>
          <w:b/>
          <w:bCs/>
          <w:rtl/>
        </w:rPr>
        <w:t xml:space="preserve"> </w:t>
      </w:r>
      <w:r w:rsidRPr="008D41CD">
        <w:rPr>
          <w:rFonts w:hint="eastAsia"/>
          <w:b/>
          <w:bCs/>
          <w:rtl/>
        </w:rPr>
        <w:t>الأمم</w:t>
      </w:r>
      <w:r w:rsidRPr="008D41CD">
        <w:rPr>
          <w:b/>
          <w:bCs/>
          <w:rtl/>
        </w:rPr>
        <w:t xml:space="preserve"> </w:t>
      </w:r>
      <w:r w:rsidRPr="008D41CD">
        <w:rPr>
          <w:rFonts w:hint="eastAsia"/>
          <w:b/>
          <w:bCs/>
          <w:rtl/>
        </w:rPr>
        <w:t>المتحدة</w:t>
      </w:r>
      <w:r w:rsidRPr="008D41CD">
        <w:rPr>
          <w:b/>
          <w:bCs/>
          <w:rtl/>
        </w:rPr>
        <w:t xml:space="preserve"> </w:t>
      </w:r>
      <w:r w:rsidRPr="008D41CD">
        <w:rPr>
          <w:rFonts w:hint="eastAsia"/>
          <w:b/>
          <w:bCs/>
          <w:rtl/>
        </w:rPr>
        <w:t>الإنمائي</w:t>
      </w:r>
      <w:r w:rsidRPr="008D41CD">
        <w:rPr>
          <w:b/>
          <w:bCs/>
          <w:rtl/>
        </w:rPr>
        <w:t>)</w:t>
      </w:r>
    </w:p>
    <w:p w:rsidR="003C64BA" w:rsidRPr="008D41CD" w:rsidRDefault="003C64BA" w:rsidP="003C64BA">
      <w:pPr>
        <w:pStyle w:val="SingleTxt"/>
        <w:spacing w:after="0" w:line="120" w:lineRule="exact"/>
        <w:rPr>
          <w:rFonts w:hint="cs"/>
          <w:b/>
          <w:bCs/>
          <w:sz w:val="12"/>
          <w:rtl/>
        </w:rPr>
      </w:pPr>
    </w:p>
    <w:tbl>
      <w:tblPr>
        <w:bidiVisual/>
        <w:tblW w:w="0" w:type="auto"/>
        <w:tblInd w:w="1267" w:type="dxa"/>
        <w:tblLook w:val="01E0"/>
      </w:tblPr>
      <w:tblGrid>
        <w:gridCol w:w="1464"/>
        <w:gridCol w:w="1377"/>
        <w:gridCol w:w="1551"/>
        <w:gridCol w:w="1779"/>
        <w:gridCol w:w="2160"/>
      </w:tblGrid>
      <w:tr w:rsidR="003C64BA" w:rsidRPr="00892EA7" w:rsidTr="00892EA7">
        <w:trPr>
          <w:cantSplit/>
          <w:tblHeader/>
        </w:trPr>
        <w:tc>
          <w:tcPr>
            <w:tcW w:w="1464"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المؤسسات</w:t>
            </w:r>
          </w:p>
        </w:tc>
        <w:tc>
          <w:tcPr>
            <w:tcW w:w="1377"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المناطق</w:t>
            </w:r>
          </w:p>
        </w:tc>
        <w:tc>
          <w:tcPr>
            <w:tcW w:w="1551"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التاريخ</w:t>
            </w:r>
          </w:p>
        </w:tc>
        <w:tc>
          <w:tcPr>
            <w:tcW w:w="3939"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المبلغ</w:t>
            </w:r>
          </w:p>
        </w:tc>
      </w:tr>
      <w:tr w:rsidR="003C64BA" w:rsidRPr="00892EA7" w:rsidTr="00892EA7">
        <w:trPr>
          <w:cantSplit/>
          <w:tblHeader/>
        </w:trPr>
        <w:tc>
          <w:tcPr>
            <w:tcW w:w="1464"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Pr>
                <w:rFonts w:eastAsia="MS Mincho" w:hint="cs"/>
                <w:i/>
                <w:iCs/>
                <w:sz w:val="16"/>
                <w:szCs w:val="24"/>
                <w:rtl/>
              </w:rPr>
            </w:pPr>
          </w:p>
        </w:tc>
        <w:tc>
          <w:tcPr>
            <w:tcW w:w="1377"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p>
        </w:tc>
        <w:tc>
          <w:tcPr>
            <w:tcW w:w="1551"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p>
        </w:tc>
        <w:tc>
          <w:tcPr>
            <w:tcW w:w="1779"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eastAsia"/>
                <w:i/>
                <w:iCs/>
                <w:sz w:val="16"/>
                <w:szCs w:val="24"/>
                <w:rtl/>
              </w:rPr>
              <w:t>بالآرياري</w:t>
            </w:r>
            <w:r w:rsidRPr="00892EA7">
              <w:rPr>
                <w:rFonts w:eastAsia="MS Mincho" w:hint="cs"/>
                <w:i/>
                <w:iCs/>
                <w:sz w:val="16"/>
                <w:szCs w:val="24"/>
                <w:rtl/>
              </w:rPr>
              <w:t xml:space="preserve"> الملغاشي</w:t>
            </w:r>
          </w:p>
        </w:tc>
        <w:tc>
          <w:tcPr>
            <w:tcW w:w="216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دولارات الولايات المتحدة</w:t>
            </w:r>
          </w:p>
        </w:tc>
      </w:tr>
      <w:tr w:rsidR="003C64BA" w:rsidRPr="00892EA7" w:rsidTr="00892EA7">
        <w:trPr>
          <w:cantSplit/>
          <w:trHeight w:hRule="exact" w:val="115"/>
          <w:tblHeader/>
        </w:trPr>
        <w:tc>
          <w:tcPr>
            <w:tcW w:w="146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37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55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77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21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464" w:type="dxa"/>
            <w:vMerge w:val="restart"/>
            <w:shd w:val="clear" w:color="auto" w:fill="auto"/>
            <w:vAlign w:val="bottom"/>
          </w:tcPr>
          <w:p w:rsidR="003C64BA" w:rsidRPr="00892EA7" w:rsidRDefault="003C64BA" w:rsidP="00892EA7">
            <w:pPr>
              <w:pStyle w:val="SingleTxt"/>
              <w:spacing w:before="40" w:after="80" w:line="240" w:lineRule="exact"/>
              <w:ind w:left="0" w:right="0"/>
              <w:jc w:val="right"/>
              <w:rPr>
                <w:rFonts w:eastAsia="MS Mincho" w:hint="cs"/>
                <w:sz w:val="16"/>
                <w:szCs w:val="24"/>
                <w:rtl/>
              </w:rPr>
            </w:pPr>
            <w:r w:rsidRPr="00892EA7">
              <w:rPr>
                <w:rFonts w:eastAsia="MS Mincho"/>
                <w:sz w:val="16"/>
                <w:szCs w:val="24"/>
                <w:lang w:val="fr-FR"/>
              </w:rPr>
              <w:t>OTIV Alaotra</w:t>
            </w:r>
          </w:p>
        </w:tc>
        <w:tc>
          <w:tcPr>
            <w:tcW w:w="1377" w:type="dxa"/>
            <w:vMerge w:val="restart"/>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eastAsia"/>
                <w:sz w:val="16"/>
                <w:szCs w:val="24"/>
                <w:rtl/>
              </w:rPr>
              <w:t>آلاوترا</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حزيران/يونيه 2006</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000 000 140</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113 64</w:t>
            </w:r>
          </w:p>
        </w:tc>
      </w:tr>
      <w:tr w:rsidR="003C64BA" w:rsidRPr="00892EA7" w:rsidTr="00892EA7">
        <w:trPr>
          <w:cantSplit/>
        </w:trPr>
        <w:tc>
          <w:tcPr>
            <w:tcW w:w="1464" w:type="dxa"/>
            <w:vMerge/>
            <w:shd w:val="clear" w:color="auto" w:fill="auto"/>
            <w:vAlign w:val="bottom"/>
          </w:tcPr>
          <w:p w:rsidR="003C64BA" w:rsidRPr="00892EA7" w:rsidRDefault="003C64BA" w:rsidP="00892EA7">
            <w:pPr>
              <w:pStyle w:val="SingleTxt"/>
              <w:spacing w:before="40" w:after="80" w:line="240" w:lineRule="exact"/>
              <w:ind w:left="0" w:right="0"/>
              <w:jc w:val="right"/>
              <w:rPr>
                <w:rFonts w:eastAsia="MS Mincho" w:hint="cs"/>
                <w:sz w:val="16"/>
                <w:szCs w:val="24"/>
                <w:rtl/>
              </w:rPr>
            </w:pPr>
          </w:p>
        </w:tc>
        <w:tc>
          <w:tcPr>
            <w:tcW w:w="1377" w:type="dxa"/>
            <w:vMerge/>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تشرين الثاني/ نوفمبر 2007</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000 000 24</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615 13</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spacing w:before="40" w:after="80" w:line="240" w:lineRule="exact"/>
              <w:ind w:left="0" w:right="0"/>
              <w:jc w:val="right"/>
              <w:rPr>
                <w:rFonts w:eastAsia="MS Mincho" w:hint="cs"/>
                <w:sz w:val="16"/>
                <w:szCs w:val="24"/>
                <w:rtl/>
              </w:rPr>
            </w:pPr>
            <w:r w:rsidRPr="00892EA7">
              <w:rPr>
                <w:rFonts w:eastAsia="MS Mincho"/>
                <w:sz w:val="16"/>
                <w:szCs w:val="24"/>
                <w:lang w:val="fr-FR"/>
              </w:rPr>
              <w:t>OTIV Antananarivo</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eastAsia"/>
                <w:sz w:val="16"/>
                <w:szCs w:val="24"/>
                <w:rtl/>
              </w:rPr>
              <w:t>آنالامانغا</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حزيران/يونيه 2006</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000 000 304</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216 139</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bidi w:val="0"/>
              <w:spacing w:before="40" w:after="80" w:line="240" w:lineRule="exact"/>
              <w:ind w:left="0" w:right="0"/>
              <w:rPr>
                <w:rFonts w:eastAsia="MS Mincho" w:hint="cs"/>
                <w:sz w:val="16"/>
                <w:szCs w:val="24"/>
                <w:rtl/>
              </w:rPr>
            </w:pPr>
            <w:r w:rsidRPr="00892EA7">
              <w:rPr>
                <w:rFonts w:eastAsia="MS Mincho"/>
                <w:sz w:val="16"/>
                <w:szCs w:val="24"/>
                <w:lang w:val="fr-FR"/>
              </w:rPr>
              <w:t>OTIV Diana</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ديانا</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حزيران/يونيه 2006</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000 557 98</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143 45</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bidi w:val="0"/>
              <w:spacing w:before="40" w:after="80" w:line="240" w:lineRule="exact"/>
              <w:ind w:left="0" w:right="0"/>
              <w:rPr>
                <w:rFonts w:eastAsia="MS Mincho" w:hint="cs"/>
                <w:sz w:val="16"/>
                <w:szCs w:val="24"/>
                <w:rtl/>
              </w:rPr>
            </w:pPr>
            <w:r w:rsidRPr="00892EA7">
              <w:rPr>
                <w:rFonts w:eastAsia="MS Mincho"/>
                <w:sz w:val="16"/>
                <w:szCs w:val="24"/>
                <w:lang w:val="fr-FR"/>
              </w:rPr>
              <w:t>Haingonala</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eastAsia"/>
                <w:sz w:val="16"/>
                <w:szCs w:val="24"/>
                <w:rtl/>
              </w:rPr>
              <w:t>آمورونيي</w:t>
            </w:r>
            <w:r w:rsidRPr="00892EA7">
              <w:rPr>
                <w:rFonts w:eastAsia="MS Mincho" w:hint="cs"/>
                <w:sz w:val="16"/>
                <w:szCs w:val="24"/>
                <w:rtl/>
              </w:rPr>
              <w:t xml:space="preserve"> مانيا</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حزيران/يونيه 2006</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000 200 202</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579 92</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bidi w:val="0"/>
              <w:spacing w:before="40" w:after="80" w:line="240" w:lineRule="exact"/>
              <w:ind w:left="0" w:right="0"/>
              <w:rPr>
                <w:rFonts w:eastAsia="MS Mincho" w:hint="cs"/>
                <w:sz w:val="16"/>
                <w:szCs w:val="24"/>
                <w:rtl/>
              </w:rPr>
            </w:pPr>
            <w:r w:rsidRPr="00892EA7">
              <w:rPr>
                <w:rFonts w:eastAsia="MS Mincho"/>
                <w:sz w:val="16"/>
                <w:szCs w:val="24"/>
                <w:lang w:val="fr-FR"/>
              </w:rPr>
              <w:t>ODDER</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eastAsia"/>
                <w:sz w:val="16"/>
                <w:szCs w:val="24"/>
                <w:rtl/>
              </w:rPr>
              <w:t>آنوزي</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تشرين الأول/أكتوبر 2006</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000 000 70</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712 39</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bidi w:val="0"/>
              <w:spacing w:before="40" w:after="80" w:line="240" w:lineRule="exact"/>
              <w:ind w:left="0" w:right="0"/>
              <w:rPr>
                <w:rFonts w:eastAsia="MS Mincho" w:hint="cs"/>
                <w:sz w:val="16"/>
                <w:szCs w:val="24"/>
                <w:rtl/>
              </w:rPr>
            </w:pPr>
            <w:r w:rsidRPr="00892EA7">
              <w:rPr>
                <w:rFonts w:eastAsia="MS Mincho"/>
                <w:sz w:val="16"/>
                <w:szCs w:val="24"/>
                <w:lang w:val="fr-FR"/>
              </w:rPr>
              <w:t>AECA</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eastAsia"/>
                <w:sz w:val="16"/>
                <w:szCs w:val="24"/>
                <w:rtl/>
              </w:rPr>
              <w:t>بويني</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تشرين الثاني/ نوفمبر 2007</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000 000 70</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712 39</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bidi w:val="0"/>
              <w:spacing w:before="40" w:after="80" w:line="240" w:lineRule="exact"/>
              <w:ind w:left="0" w:right="0"/>
              <w:rPr>
                <w:rFonts w:eastAsia="MS Mincho"/>
                <w:sz w:val="16"/>
                <w:szCs w:val="24"/>
              </w:rPr>
            </w:pPr>
            <w:r w:rsidRPr="00892EA7">
              <w:rPr>
                <w:rFonts w:eastAsia="MS Mincho"/>
                <w:sz w:val="16"/>
                <w:szCs w:val="24"/>
                <w:lang w:val="fr-FR"/>
              </w:rPr>
              <w:t>OTIV SAVA</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سافا</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تشرين الثاني/ نوفمبر 2007</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000 000 40</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692 22</w:t>
            </w:r>
          </w:p>
        </w:tc>
      </w:tr>
      <w:tr w:rsidR="003C64BA" w:rsidRPr="00892EA7" w:rsidTr="00892EA7">
        <w:trPr>
          <w:cantSplit/>
        </w:trPr>
        <w:tc>
          <w:tcPr>
            <w:tcW w:w="1464" w:type="dxa"/>
            <w:shd w:val="clear" w:color="auto" w:fill="auto"/>
            <w:vAlign w:val="bottom"/>
          </w:tcPr>
          <w:p w:rsidR="003C64BA" w:rsidRPr="00892EA7" w:rsidRDefault="003C64BA" w:rsidP="00892EA7">
            <w:pPr>
              <w:pStyle w:val="SingleTxt"/>
              <w:bidi w:val="0"/>
              <w:spacing w:before="40" w:after="80" w:line="240" w:lineRule="exact"/>
              <w:ind w:left="0" w:right="0"/>
              <w:rPr>
                <w:rFonts w:eastAsia="MS Mincho" w:hint="cs"/>
                <w:sz w:val="16"/>
                <w:szCs w:val="24"/>
                <w:rtl/>
              </w:rPr>
            </w:pPr>
            <w:r w:rsidRPr="00892EA7">
              <w:rPr>
                <w:rFonts w:eastAsia="MS Mincho"/>
                <w:sz w:val="16"/>
                <w:szCs w:val="24"/>
                <w:lang w:val="fr-FR"/>
              </w:rPr>
              <w:t>CECAM</w:t>
            </w:r>
          </w:p>
        </w:tc>
        <w:tc>
          <w:tcPr>
            <w:tcW w:w="137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eastAsia"/>
                <w:sz w:val="16"/>
                <w:szCs w:val="24"/>
                <w:rtl/>
              </w:rPr>
              <w:t>بونغولافا</w:t>
            </w:r>
          </w:p>
        </w:tc>
        <w:tc>
          <w:tcPr>
            <w:tcW w:w="155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تشرين الثاني/ نوفمبر 2007</w:t>
            </w:r>
          </w:p>
        </w:tc>
        <w:tc>
          <w:tcPr>
            <w:tcW w:w="177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000 000 66</w:t>
            </w:r>
          </w:p>
        </w:tc>
        <w:tc>
          <w:tcPr>
            <w:tcW w:w="216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443 37</w:t>
            </w:r>
          </w:p>
        </w:tc>
      </w:tr>
      <w:tr w:rsidR="003C64BA" w:rsidRPr="00892EA7" w:rsidTr="00892EA7">
        <w:trPr>
          <w:cantSplit/>
        </w:trPr>
        <w:tc>
          <w:tcPr>
            <w:tcW w:w="4392" w:type="dxa"/>
            <w:gridSpan w:val="3"/>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b/>
                <w:bCs/>
                <w:sz w:val="16"/>
                <w:szCs w:val="24"/>
                <w:rtl/>
              </w:rPr>
            </w:pPr>
            <w:r w:rsidRPr="00892EA7">
              <w:rPr>
                <w:rFonts w:eastAsia="MS Mincho" w:hint="cs"/>
                <w:sz w:val="16"/>
                <w:szCs w:val="24"/>
                <w:rtl/>
              </w:rPr>
              <w:t xml:space="preserve">    </w:t>
            </w:r>
            <w:r w:rsidRPr="00892EA7">
              <w:rPr>
                <w:rFonts w:eastAsia="MS Mincho" w:hint="cs"/>
                <w:b/>
                <w:bCs/>
                <w:sz w:val="16"/>
                <w:szCs w:val="24"/>
                <w:rtl/>
              </w:rPr>
              <w:t>المجموع</w:t>
            </w:r>
          </w:p>
        </w:tc>
        <w:tc>
          <w:tcPr>
            <w:tcW w:w="1779"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000 197 153 1</w:t>
            </w:r>
          </w:p>
        </w:tc>
        <w:tc>
          <w:tcPr>
            <w:tcW w:w="21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415 552</w:t>
            </w:r>
          </w:p>
        </w:tc>
      </w:tr>
    </w:tbl>
    <w:p w:rsidR="003C64BA" w:rsidRPr="00FC1043" w:rsidRDefault="003C64BA" w:rsidP="003C64BA">
      <w:pPr>
        <w:pStyle w:val="SingleTxt"/>
        <w:spacing w:after="0" w:line="120" w:lineRule="exact"/>
        <w:rPr>
          <w:rFonts w:hint="cs"/>
          <w:i/>
          <w:iCs/>
          <w:sz w:val="12"/>
          <w:rtl/>
        </w:rPr>
      </w:pPr>
    </w:p>
    <w:tbl>
      <w:tblPr>
        <w:bidiVisual/>
        <w:tblW w:w="0" w:type="auto"/>
        <w:tblInd w:w="1267" w:type="dxa"/>
        <w:tblLook w:val="01E0"/>
      </w:tblPr>
      <w:tblGrid>
        <w:gridCol w:w="6171"/>
        <w:gridCol w:w="2160"/>
      </w:tblGrid>
      <w:tr w:rsidR="003C64BA" w:rsidRPr="00892EA7" w:rsidTr="00892EA7">
        <w:trPr>
          <w:cantSplit/>
          <w:tblHeader/>
        </w:trPr>
        <w:tc>
          <w:tcPr>
            <w:tcW w:w="8331" w:type="dxa"/>
            <w:gridSpan w:val="2"/>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rPr>
                <w:rFonts w:eastAsia="MS Mincho" w:hint="cs"/>
                <w:i/>
                <w:iCs/>
                <w:sz w:val="16"/>
                <w:szCs w:val="24"/>
                <w:rtl/>
              </w:rPr>
            </w:pPr>
            <w:r w:rsidRPr="00892EA7">
              <w:rPr>
                <w:rFonts w:eastAsia="MS Mincho" w:hint="cs"/>
                <w:i/>
                <w:iCs/>
                <w:sz w:val="16"/>
                <w:szCs w:val="24"/>
                <w:rtl/>
              </w:rPr>
              <w:t>المدى</w:t>
            </w:r>
          </w:p>
        </w:tc>
      </w:tr>
      <w:tr w:rsidR="003C64BA" w:rsidRPr="00892EA7" w:rsidTr="00892EA7">
        <w:trPr>
          <w:cantSplit/>
          <w:trHeight w:hRule="exact" w:val="115"/>
          <w:tblHeader/>
        </w:trPr>
        <w:tc>
          <w:tcPr>
            <w:tcW w:w="617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216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6171" w:type="dxa"/>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eastAsia"/>
                <w:sz w:val="16"/>
                <w:szCs w:val="24"/>
                <w:rtl/>
              </w:rPr>
              <w:t>عدد</w:t>
            </w:r>
            <w:r w:rsidRPr="00892EA7">
              <w:rPr>
                <w:rFonts w:eastAsia="MS Mincho"/>
                <w:sz w:val="16"/>
                <w:szCs w:val="24"/>
                <w:rtl/>
              </w:rPr>
              <w:t xml:space="preserve"> </w:t>
            </w:r>
            <w:r w:rsidRPr="00892EA7">
              <w:rPr>
                <w:rFonts w:eastAsia="MS Mincho" w:hint="eastAsia"/>
                <w:sz w:val="16"/>
                <w:szCs w:val="24"/>
                <w:rtl/>
              </w:rPr>
              <w:t>النساء</w:t>
            </w:r>
            <w:r w:rsidRPr="00892EA7">
              <w:rPr>
                <w:rFonts w:eastAsia="MS Mincho"/>
                <w:sz w:val="16"/>
                <w:szCs w:val="24"/>
                <w:rtl/>
              </w:rPr>
              <w:t xml:space="preserve"> </w:t>
            </w:r>
            <w:r w:rsidRPr="00892EA7">
              <w:rPr>
                <w:rFonts w:eastAsia="MS Mincho" w:hint="eastAsia"/>
                <w:sz w:val="16"/>
                <w:szCs w:val="24"/>
                <w:rtl/>
              </w:rPr>
              <w:t>المستف</w:t>
            </w:r>
            <w:r w:rsidRPr="00892EA7">
              <w:rPr>
                <w:rFonts w:eastAsia="MS Mincho" w:hint="cs"/>
                <w:sz w:val="16"/>
                <w:szCs w:val="24"/>
                <w:rtl/>
              </w:rPr>
              <w:t>ي</w:t>
            </w:r>
            <w:r w:rsidRPr="00892EA7">
              <w:rPr>
                <w:rFonts w:eastAsia="MS Mincho" w:hint="eastAsia"/>
                <w:sz w:val="16"/>
                <w:szCs w:val="24"/>
                <w:rtl/>
              </w:rPr>
              <w:t>دات</w:t>
            </w:r>
            <w:r w:rsidRPr="00892EA7">
              <w:rPr>
                <w:rFonts w:eastAsia="MS Mincho"/>
                <w:sz w:val="16"/>
                <w:szCs w:val="24"/>
                <w:rtl/>
              </w:rPr>
              <w:t xml:space="preserve"> </w:t>
            </w:r>
            <w:r w:rsidRPr="00892EA7">
              <w:rPr>
                <w:rFonts w:eastAsia="MS Mincho" w:hint="eastAsia"/>
                <w:sz w:val="16"/>
                <w:szCs w:val="24"/>
                <w:rtl/>
              </w:rPr>
              <w:t>من</w:t>
            </w:r>
            <w:r w:rsidRPr="00892EA7">
              <w:rPr>
                <w:rFonts w:eastAsia="MS Mincho"/>
                <w:sz w:val="16"/>
                <w:szCs w:val="24"/>
                <w:rtl/>
              </w:rPr>
              <w:t xml:space="preserve"> </w:t>
            </w:r>
            <w:r w:rsidRPr="00892EA7">
              <w:rPr>
                <w:rFonts w:eastAsia="MS Mincho" w:hint="eastAsia"/>
                <w:sz w:val="16"/>
                <w:szCs w:val="24"/>
                <w:rtl/>
              </w:rPr>
              <w:t>القروض</w:t>
            </w:r>
          </w:p>
        </w:tc>
        <w:tc>
          <w:tcPr>
            <w:tcW w:w="216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000 25</w:t>
            </w:r>
          </w:p>
        </w:tc>
      </w:tr>
      <w:tr w:rsidR="003C64BA" w:rsidRPr="00892EA7" w:rsidTr="00892EA7">
        <w:trPr>
          <w:cantSplit/>
        </w:trPr>
        <w:tc>
          <w:tcPr>
            <w:tcW w:w="617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r w:rsidRPr="00892EA7">
              <w:rPr>
                <w:rFonts w:eastAsia="MS Mincho" w:hint="eastAsia"/>
                <w:sz w:val="16"/>
                <w:szCs w:val="24"/>
                <w:rtl/>
              </w:rPr>
              <w:t>المبلغ</w:t>
            </w:r>
            <w:r w:rsidRPr="00892EA7">
              <w:rPr>
                <w:rFonts w:eastAsia="MS Mincho"/>
                <w:sz w:val="16"/>
                <w:szCs w:val="24"/>
                <w:rtl/>
              </w:rPr>
              <w:t xml:space="preserve"> </w:t>
            </w:r>
            <w:r w:rsidRPr="00892EA7">
              <w:rPr>
                <w:rFonts w:eastAsia="MS Mincho" w:hint="eastAsia"/>
                <w:sz w:val="16"/>
                <w:szCs w:val="24"/>
                <w:rtl/>
              </w:rPr>
              <w:t>المتوسط</w:t>
            </w:r>
            <w:r w:rsidRPr="00892EA7">
              <w:rPr>
                <w:rFonts w:eastAsia="MS Mincho"/>
                <w:sz w:val="16"/>
                <w:szCs w:val="24"/>
                <w:rtl/>
              </w:rPr>
              <w:t xml:space="preserve"> </w:t>
            </w:r>
            <w:r w:rsidRPr="00892EA7">
              <w:rPr>
                <w:rFonts w:eastAsia="MS Mincho" w:hint="eastAsia"/>
                <w:sz w:val="16"/>
                <w:szCs w:val="24"/>
                <w:rtl/>
              </w:rPr>
              <w:t>للقرض</w:t>
            </w:r>
            <w:r w:rsidRPr="00892EA7">
              <w:rPr>
                <w:rFonts w:eastAsia="MS Mincho"/>
                <w:sz w:val="16"/>
                <w:szCs w:val="24"/>
                <w:rtl/>
              </w:rPr>
              <w:t xml:space="preserve"> </w:t>
            </w:r>
            <w:r w:rsidRPr="00892EA7">
              <w:rPr>
                <w:rFonts w:eastAsia="MS Mincho" w:hint="eastAsia"/>
                <w:sz w:val="16"/>
                <w:szCs w:val="24"/>
                <w:rtl/>
              </w:rPr>
              <w:t>المقدم</w:t>
            </w:r>
          </w:p>
        </w:tc>
        <w:tc>
          <w:tcPr>
            <w:tcW w:w="216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100 163 آرياري</w:t>
            </w:r>
          </w:p>
        </w:tc>
      </w:tr>
    </w:tbl>
    <w:p w:rsidR="00B07672" w:rsidRPr="00B07672" w:rsidRDefault="00B07672" w:rsidP="00B07672">
      <w:pPr>
        <w:pStyle w:val="SingleTxt"/>
        <w:spacing w:after="0" w:line="120" w:lineRule="exact"/>
        <w:rPr>
          <w:rFonts w:hint="cs"/>
          <w:i/>
          <w:iCs/>
          <w:sz w:val="12"/>
          <w:szCs w:val="26"/>
          <w:rtl/>
        </w:rPr>
      </w:pPr>
    </w:p>
    <w:p w:rsidR="003C64BA" w:rsidRPr="00B07672" w:rsidRDefault="003C64BA" w:rsidP="003C64BA">
      <w:pPr>
        <w:pStyle w:val="SingleTxt"/>
        <w:rPr>
          <w:rFonts w:hint="cs"/>
          <w:i/>
          <w:iCs/>
          <w:sz w:val="26"/>
          <w:szCs w:val="26"/>
          <w:rtl/>
        </w:rPr>
      </w:pPr>
      <w:r w:rsidRPr="00B07672">
        <w:rPr>
          <w:rFonts w:hint="cs"/>
          <w:i/>
          <w:iCs/>
          <w:sz w:val="26"/>
          <w:szCs w:val="26"/>
          <w:rtl/>
        </w:rPr>
        <w:t xml:space="preserve">المصدر: </w:t>
      </w:r>
      <w:r w:rsidRPr="00B07672">
        <w:rPr>
          <w:rFonts w:hint="eastAsia"/>
          <w:i/>
          <w:iCs/>
          <w:sz w:val="26"/>
          <w:szCs w:val="26"/>
          <w:rtl/>
        </w:rPr>
        <w:t>وزارة</w:t>
      </w:r>
      <w:r w:rsidRPr="00B07672">
        <w:rPr>
          <w:i/>
          <w:iCs/>
          <w:sz w:val="26"/>
          <w:szCs w:val="26"/>
          <w:rtl/>
        </w:rPr>
        <w:t xml:space="preserve"> </w:t>
      </w:r>
      <w:r w:rsidRPr="00B07672">
        <w:rPr>
          <w:rFonts w:hint="eastAsia"/>
          <w:i/>
          <w:iCs/>
          <w:sz w:val="26"/>
          <w:szCs w:val="26"/>
          <w:rtl/>
        </w:rPr>
        <w:t>المالية</w:t>
      </w:r>
      <w:r w:rsidRPr="00B07672">
        <w:rPr>
          <w:i/>
          <w:iCs/>
          <w:sz w:val="26"/>
          <w:szCs w:val="26"/>
          <w:rtl/>
        </w:rPr>
        <w:t xml:space="preserve"> </w:t>
      </w:r>
      <w:r w:rsidRPr="00B07672">
        <w:rPr>
          <w:rFonts w:hint="eastAsia"/>
          <w:i/>
          <w:iCs/>
          <w:sz w:val="26"/>
          <w:szCs w:val="26"/>
          <w:rtl/>
        </w:rPr>
        <w:t>والميزانية</w:t>
      </w:r>
      <w:r w:rsidRPr="00B07672">
        <w:rPr>
          <w:rFonts w:hint="cs"/>
          <w:i/>
          <w:iCs/>
          <w:sz w:val="26"/>
          <w:szCs w:val="26"/>
          <w:rtl/>
        </w:rPr>
        <w:t>.</w:t>
      </w:r>
    </w:p>
    <w:p w:rsidR="003C64BA" w:rsidRPr="00B07672" w:rsidRDefault="003C64BA" w:rsidP="00B07672">
      <w:pPr>
        <w:pStyle w:val="SingleTxt"/>
        <w:spacing w:after="0" w:line="120" w:lineRule="exact"/>
        <w:rPr>
          <w:rFonts w:hint="cs"/>
          <w:sz w:val="12"/>
          <w:rtl/>
        </w:rPr>
      </w:pPr>
    </w:p>
    <w:p w:rsidR="003C64BA" w:rsidRDefault="003C64BA" w:rsidP="003C64BA">
      <w:pPr>
        <w:pStyle w:val="SingleTxt"/>
        <w:tabs>
          <w:tab w:val="clear" w:pos="1930"/>
          <w:tab w:val="left" w:pos="2020"/>
        </w:tabs>
        <w:rPr>
          <w:rFonts w:hint="cs"/>
          <w:rtl/>
        </w:rPr>
      </w:pPr>
      <w:r>
        <w:rPr>
          <w:rFonts w:hint="cs"/>
          <w:rtl/>
        </w:rPr>
        <w:t>102 -</w:t>
      </w:r>
      <w:r>
        <w:rPr>
          <w:rFonts w:hint="cs"/>
          <w:rtl/>
        </w:rPr>
        <w:tab/>
      </w:r>
      <w:r w:rsidRPr="00C16C14">
        <w:rPr>
          <w:rFonts w:hint="eastAsia"/>
          <w:rtl/>
        </w:rPr>
        <w:t>وبالنسبة</w:t>
      </w:r>
      <w:r w:rsidRPr="00C16C14">
        <w:rPr>
          <w:rtl/>
        </w:rPr>
        <w:t xml:space="preserve"> </w:t>
      </w:r>
      <w:r w:rsidRPr="00C16C14">
        <w:rPr>
          <w:rFonts w:hint="eastAsia"/>
          <w:rtl/>
        </w:rPr>
        <w:t>لمجموع</w:t>
      </w:r>
      <w:r w:rsidRPr="00C16C14">
        <w:rPr>
          <w:rtl/>
        </w:rPr>
        <w:t xml:space="preserve"> </w:t>
      </w:r>
      <w:r w:rsidRPr="00C16C14">
        <w:rPr>
          <w:rFonts w:hint="eastAsia"/>
          <w:rtl/>
        </w:rPr>
        <w:t>القطاع،</w:t>
      </w:r>
      <w:r w:rsidRPr="00C16C14">
        <w:rPr>
          <w:rtl/>
        </w:rPr>
        <w:t xml:space="preserve"> </w:t>
      </w:r>
      <w:r w:rsidRPr="00C16C14">
        <w:rPr>
          <w:rFonts w:hint="eastAsia"/>
          <w:rtl/>
        </w:rPr>
        <w:t>يرد</w:t>
      </w:r>
      <w:r w:rsidRPr="00C16C14">
        <w:rPr>
          <w:rtl/>
        </w:rPr>
        <w:t xml:space="preserve"> </w:t>
      </w:r>
      <w:r w:rsidRPr="00C16C14">
        <w:rPr>
          <w:rFonts w:hint="eastAsia"/>
          <w:rtl/>
        </w:rPr>
        <w:t>أدناه</w:t>
      </w:r>
      <w:r w:rsidRPr="00C16C14">
        <w:rPr>
          <w:rtl/>
        </w:rPr>
        <w:t xml:space="preserve"> </w:t>
      </w:r>
      <w:r w:rsidRPr="00C16C14">
        <w:rPr>
          <w:rFonts w:hint="eastAsia"/>
          <w:rtl/>
        </w:rPr>
        <w:t>تطور</w:t>
      </w:r>
      <w:r w:rsidRPr="00C16C14">
        <w:rPr>
          <w:rtl/>
        </w:rPr>
        <w:t xml:space="preserve"> </w:t>
      </w:r>
      <w:r w:rsidRPr="00C16C14">
        <w:rPr>
          <w:rFonts w:hint="eastAsia"/>
          <w:rtl/>
        </w:rPr>
        <w:t>النسبة</w:t>
      </w:r>
      <w:r w:rsidRPr="00C16C14">
        <w:rPr>
          <w:rtl/>
        </w:rPr>
        <w:t xml:space="preserve"> </w:t>
      </w:r>
      <w:r w:rsidRPr="00C16C14">
        <w:rPr>
          <w:rFonts w:hint="eastAsia"/>
          <w:rtl/>
        </w:rPr>
        <w:t>المئوية</w:t>
      </w:r>
      <w:r w:rsidRPr="00C16C14">
        <w:rPr>
          <w:rtl/>
        </w:rPr>
        <w:t xml:space="preserve"> </w:t>
      </w:r>
      <w:r w:rsidRPr="00C16C14">
        <w:rPr>
          <w:rFonts w:hint="eastAsia"/>
          <w:rtl/>
        </w:rPr>
        <w:t>الأعضاء</w:t>
      </w:r>
      <w:r w:rsidRPr="00C16C14">
        <w:rPr>
          <w:rtl/>
        </w:rPr>
        <w:t xml:space="preserve"> </w:t>
      </w:r>
      <w:r w:rsidRPr="00C16C14">
        <w:rPr>
          <w:rFonts w:hint="eastAsia"/>
          <w:rtl/>
        </w:rPr>
        <w:t>و</w:t>
      </w:r>
      <w:r w:rsidRPr="00C16C14">
        <w:rPr>
          <w:rtl/>
        </w:rPr>
        <w:t>/</w:t>
      </w:r>
      <w:r w:rsidRPr="00C16C14">
        <w:rPr>
          <w:rFonts w:hint="eastAsia"/>
          <w:rtl/>
        </w:rPr>
        <w:t>أو</w:t>
      </w:r>
      <w:r w:rsidRPr="00C16C14">
        <w:rPr>
          <w:rtl/>
        </w:rPr>
        <w:t xml:space="preserve"> </w:t>
      </w:r>
      <w:r w:rsidRPr="00C16C14">
        <w:rPr>
          <w:rFonts w:hint="eastAsia"/>
          <w:rtl/>
        </w:rPr>
        <w:t>الزبونات</w:t>
      </w:r>
      <w:r w:rsidRPr="00C16C14">
        <w:rPr>
          <w:rtl/>
        </w:rPr>
        <w:t xml:space="preserve"> </w:t>
      </w:r>
      <w:r w:rsidRPr="00C16C14">
        <w:rPr>
          <w:rFonts w:hint="eastAsia"/>
          <w:rtl/>
        </w:rPr>
        <w:t>في</w:t>
      </w:r>
      <w:r w:rsidRPr="00C16C14">
        <w:rPr>
          <w:rtl/>
        </w:rPr>
        <w:t xml:space="preserve"> </w:t>
      </w:r>
      <w:r w:rsidRPr="00C16C14">
        <w:rPr>
          <w:rFonts w:hint="eastAsia"/>
          <w:rtl/>
        </w:rPr>
        <w:t>مؤسسات</w:t>
      </w:r>
      <w:r w:rsidRPr="00C16C14">
        <w:rPr>
          <w:rtl/>
        </w:rPr>
        <w:t xml:space="preserve"> </w:t>
      </w:r>
      <w:r w:rsidRPr="00C16C14">
        <w:rPr>
          <w:rFonts w:hint="eastAsia"/>
          <w:rtl/>
        </w:rPr>
        <w:t>القرض</w:t>
      </w:r>
      <w:r w:rsidRPr="00C16C14">
        <w:rPr>
          <w:rtl/>
        </w:rPr>
        <w:t xml:space="preserve"> </w:t>
      </w:r>
      <w:r w:rsidRPr="00C16C14">
        <w:rPr>
          <w:rFonts w:hint="eastAsia"/>
          <w:rtl/>
        </w:rPr>
        <w:t>البالغ</w:t>
      </w:r>
      <w:r w:rsidRPr="00C16C14">
        <w:rPr>
          <w:rtl/>
        </w:rPr>
        <w:t xml:space="preserve"> </w:t>
      </w:r>
      <w:r w:rsidRPr="00C16C14">
        <w:rPr>
          <w:rFonts w:hint="eastAsia"/>
          <w:rtl/>
        </w:rPr>
        <w:t>الصغر</w:t>
      </w:r>
      <w:r w:rsidRPr="00C16C14">
        <w:rPr>
          <w:rtl/>
        </w:rPr>
        <w:t xml:space="preserve"> </w:t>
      </w:r>
      <w:r w:rsidRPr="00C16C14">
        <w:rPr>
          <w:rFonts w:hint="eastAsia"/>
          <w:rtl/>
        </w:rPr>
        <w:t>وفي</w:t>
      </w:r>
      <w:r w:rsidRPr="00C16C14">
        <w:rPr>
          <w:rtl/>
        </w:rPr>
        <w:t xml:space="preserve"> </w:t>
      </w:r>
      <w:r w:rsidRPr="00C16C14">
        <w:rPr>
          <w:rFonts w:hint="eastAsia"/>
          <w:rtl/>
        </w:rPr>
        <w:t>فئات</w:t>
      </w:r>
      <w:r w:rsidRPr="00C16C14">
        <w:rPr>
          <w:rtl/>
        </w:rPr>
        <w:t xml:space="preserve"> </w:t>
      </w:r>
      <w:r w:rsidRPr="00C16C14">
        <w:rPr>
          <w:rFonts w:hint="eastAsia"/>
          <w:rtl/>
        </w:rPr>
        <w:t>أخرى</w:t>
      </w:r>
      <w:r w:rsidRPr="00C16C14">
        <w:rPr>
          <w:rtl/>
        </w:rPr>
        <w:t xml:space="preserve"> </w:t>
      </w:r>
      <w:r w:rsidRPr="00C16C14">
        <w:rPr>
          <w:rFonts w:hint="eastAsia"/>
          <w:rtl/>
        </w:rPr>
        <w:t>من</w:t>
      </w:r>
      <w:r w:rsidRPr="00C16C14">
        <w:rPr>
          <w:rtl/>
        </w:rPr>
        <w:t xml:space="preserve"> </w:t>
      </w:r>
      <w:r w:rsidRPr="00C16C14">
        <w:rPr>
          <w:rFonts w:hint="eastAsia"/>
          <w:rtl/>
        </w:rPr>
        <w:t>مؤسسات</w:t>
      </w:r>
      <w:r w:rsidRPr="00C16C14">
        <w:rPr>
          <w:rtl/>
        </w:rPr>
        <w:t xml:space="preserve"> </w:t>
      </w:r>
      <w:r w:rsidR="00B07672" w:rsidRPr="00C16C14">
        <w:rPr>
          <w:rFonts w:hint="cs"/>
          <w:rtl/>
        </w:rPr>
        <w:t>الائتمان</w:t>
      </w:r>
      <w:r w:rsidRPr="00C16C14">
        <w:rPr>
          <w:rtl/>
        </w:rPr>
        <w:t xml:space="preserve"> </w:t>
      </w:r>
      <w:r w:rsidRPr="00C16C14">
        <w:rPr>
          <w:rFonts w:hint="eastAsia"/>
          <w:rtl/>
        </w:rPr>
        <w:t>التي</w:t>
      </w:r>
      <w:r w:rsidRPr="00C16C14">
        <w:rPr>
          <w:rtl/>
        </w:rPr>
        <w:t xml:space="preserve"> </w:t>
      </w:r>
      <w:r w:rsidRPr="00C16C14">
        <w:rPr>
          <w:rFonts w:hint="eastAsia"/>
          <w:rtl/>
        </w:rPr>
        <w:t>تمارس</w:t>
      </w:r>
      <w:r w:rsidRPr="00C16C14">
        <w:rPr>
          <w:rtl/>
        </w:rPr>
        <w:t xml:space="preserve"> </w:t>
      </w:r>
      <w:r w:rsidRPr="00C16C14">
        <w:rPr>
          <w:rFonts w:hint="eastAsia"/>
          <w:rtl/>
        </w:rPr>
        <w:t>أنشطة</w:t>
      </w:r>
      <w:r w:rsidRPr="00C16C14">
        <w:rPr>
          <w:rtl/>
        </w:rPr>
        <w:t xml:space="preserve"> </w:t>
      </w:r>
      <w:r w:rsidRPr="00C16C14">
        <w:rPr>
          <w:rFonts w:hint="eastAsia"/>
          <w:rtl/>
        </w:rPr>
        <w:t>القرض</w:t>
      </w:r>
      <w:r w:rsidRPr="00C16C14">
        <w:rPr>
          <w:rtl/>
        </w:rPr>
        <w:t xml:space="preserve"> </w:t>
      </w:r>
      <w:r w:rsidRPr="00C16C14">
        <w:rPr>
          <w:rFonts w:hint="eastAsia"/>
          <w:rtl/>
        </w:rPr>
        <w:t>البالغ</w:t>
      </w:r>
      <w:r w:rsidRPr="00C16C14">
        <w:rPr>
          <w:rtl/>
        </w:rPr>
        <w:t xml:space="preserve"> </w:t>
      </w:r>
      <w:r w:rsidRPr="00C16C14">
        <w:rPr>
          <w:rFonts w:hint="eastAsia"/>
          <w:rtl/>
        </w:rPr>
        <w:t>الصغر</w:t>
      </w:r>
      <w:r w:rsidRPr="00C16C14">
        <w:rPr>
          <w:rtl/>
        </w:rPr>
        <w:t>.</w:t>
      </w:r>
    </w:p>
    <w:p w:rsidR="003C64BA" w:rsidRDefault="003C64BA" w:rsidP="003C64BA">
      <w:pPr>
        <w:pStyle w:val="SingleTxt"/>
        <w:ind w:left="0"/>
        <w:rPr>
          <w:rFonts w:hint="cs"/>
          <w:b/>
          <w:bCs/>
          <w:rtl/>
        </w:rPr>
      </w:pPr>
      <w:r>
        <w:rPr>
          <w:rtl/>
        </w:rPr>
        <w:br w:type="page"/>
      </w:r>
      <w:r>
        <w:rPr>
          <w:rFonts w:hint="cs"/>
          <w:b/>
          <w:bCs/>
          <w:rtl/>
        </w:rPr>
        <w:t>الجدول 38</w:t>
      </w:r>
    </w:p>
    <w:p w:rsidR="003C64BA" w:rsidRDefault="003C64BA" w:rsidP="003C64BA">
      <w:pPr>
        <w:pStyle w:val="SingleTxt"/>
        <w:ind w:left="0"/>
        <w:rPr>
          <w:rFonts w:hint="cs"/>
          <w:b/>
          <w:bCs/>
          <w:rtl/>
        </w:rPr>
      </w:pPr>
      <w:r w:rsidRPr="003771C7">
        <w:rPr>
          <w:rFonts w:hint="eastAsia"/>
          <w:b/>
          <w:bCs/>
          <w:rtl/>
        </w:rPr>
        <w:t>النسبة</w:t>
      </w:r>
      <w:r w:rsidRPr="003771C7">
        <w:rPr>
          <w:b/>
          <w:bCs/>
          <w:rtl/>
        </w:rPr>
        <w:t xml:space="preserve"> </w:t>
      </w:r>
      <w:r w:rsidRPr="003771C7">
        <w:rPr>
          <w:rFonts w:hint="eastAsia"/>
          <w:b/>
          <w:bCs/>
          <w:rtl/>
        </w:rPr>
        <w:t>المئوية</w:t>
      </w:r>
      <w:r w:rsidRPr="003771C7">
        <w:rPr>
          <w:b/>
          <w:bCs/>
          <w:rtl/>
        </w:rPr>
        <w:t xml:space="preserve"> </w:t>
      </w:r>
      <w:r w:rsidRPr="003771C7">
        <w:rPr>
          <w:rFonts w:hint="eastAsia"/>
          <w:b/>
          <w:bCs/>
          <w:rtl/>
        </w:rPr>
        <w:t>للنساء</w:t>
      </w:r>
      <w:r w:rsidRPr="003771C7">
        <w:rPr>
          <w:b/>
          <w:bCs/>
          <w:rtl/>
        </w:rPr>
        <w:t xml:space="preserve"> </w:t>
      </w:r>
      <w:r w:rsidRPr="003771C7">
        <w:rPr>
          <w:rFonts w:hint="eastAsia"/>
          <w:b/>
          <w:bCs/>
          <w:rtl/>
        </w:rPr>
        <w:t>العضوات</w:t>
      </w:r>
      <w:r w:rsidRPr="003771C7">
        <w:rPr>
          <w:b/>
          <w:bCs/>
          <w:rtl/>
        </w:rPr>
        <w:t xml:space="preserve"> </w:t>
      </w:r>
      <w:r w:rsidRPr="003771C7">
        <w:rPr>
          <w:rFonts w:hint="eastAsia"/>
          <w:b/>
          <w:bCs/>
          <w:rtl/>
        </w:rPr>
        <w:t>و</w:t>
      </w:r>
      <w:r w:rsidRPr="003771C7">
        <w:rPr>
          <w:b/>
          <w:bCs/>
          <w:rtl/>
        </w:rPr>
        <w:t>/</w:t>
      </w:r>
      <w:r w:rsidRPr="003771C7">
        <w:rPr>
          <w:rFonts w:hint="eastAsia"/>
          <w:b/>
          <w:bCs/>
          <w:rtl/>
        </w:rPr>
        <w:t>أو</w:t>
      </w:r>
      <w:r w:rsidRPr="003771C7">
        <w:rPr>
          <w:b/>
          <w:bCs/>
          <w:rtl/>
        </w:rPr>
        <w:t xml:space="preserve"> </w:t>
      </w:r>
      <w:r w:rsidRPr="003771C7">
        <w:rPr>
          <w:rFonts w:hint="eastAsia"/>
          <w:b/>
          <w:bCs/>
          <w:rtl/>
        </w:rPr>
        <w:t>الزبونات</w:t>
      </w:r>
      <w:r w:rsidRPr="003771C7">
        <w:rPr>
          <w:b/>
          <w:bCs/>
          <w:rtl/>
        </w:rPr>
        <w:t xml:space="preserve"> </w:t>
      </w:r>
      <w:r w:rsidRPr="003771C7">
        <w:rPr>
          <w:rFonts w:hint="eastAsia"/>
          <w:b/>
          <w:bCs/>
          <w:rtl/>
        </w:rPr>
        <w:t>لدى</w:t>
      </w:r>
      <w:r w:rsidRPr="003771C7">
        <w:rPr>
          <w:b/>
          <w:bCs/>
          <w:rtl/>
        </w:rPr>
        <w:t xml:space="preserve"> </w:t>
      </w:r>
      <w:r w:rsidRPr="003771C7">
        <w:rPr>
          <w:rFonts w:hint="eastAsia"/>
          <w:b/>
          <w:bCs/>
          <w:rtl/>
        </w:rPr>
        <w:t>مؤسسات</w:t>
      </w:r>
      <w:r w:rsidRPr="003771C7">
        <w:rPr>
          <w:b/>
          <w:bCs/>
          <w:rtl/>
        </w:rPr>
        <w:t xml:space="preserve"> </w:t>
      </w:r>
      <w:r w:rsidRPr="003771C7">
        <w:rPr>
          <w:rFonts w:hint="eastAsia"/>
          <w:b/>
          <w:bCs/>
          <w:rtl/>
        </w:rPr>
        <w:t>القرض</w:t>
      </w:r>
      <w:r w:rsidRPr="003771C7">
        <w:rPr>
          <w:b/>
          <w:bCs/>
          <w:rtl/>
        </w:rPr>
        <w:t xml:space="preserve"> </w:t>
      </w:r>
      <w:r w:rsidRPr="003771C7">
        <w:rPr>
          <w:rFonts w:hint="eastAsia"/>
          <w:b/>
          <w:bCs/>
          <w:rtl/>
        </w:rPr>
        <w:t>البالغ</w:t>
      </w:r>
      <w:r w:rsidRPr="003771C7">
        <w:rPr>
          <w:b/>
          <w:bCs/>
          <w:rtl/>
        </w:rPr>
        <w:t xml:space="preserve"> </w:t>
      </w:r>
      <w:r w:rsidRPr="003771C7">
        <w:rPr>
          <w:rFonts w:hint="eastAsia"/>
          <w:b/>
          <w:bCs/>
          <w:rtl/>
        </w:rPr>
        <w:t>الصغر</w:t>
      </w:r>
      <w:r w:rsidRPr="003771C7">
        <w:rPr>
          <w:b/>
          <w:bCs/>
          <w:rtl/>
        </w:rPr>
        <w:t xml:space="preserve"> </w:t>
      </w:r>
      <w:r w:rsidRPr="003771C7">
        <w:rPr>
          <w:rFonts w:hint="eastAsia"/>
          <w:b/>
          <w:bCs/>
          <w:rtl/>
        </w:rPr>
        <w:t>ومؤسسات</w:t>
      </w:r>
      <w:r w:rsidRPr="003771C7">
        <w:rPr>
          <w:b/>
          <w:bCs/>
          <w:rtl/>
        </w:rPr>
        <w:t xml:space="preserve"> </w:t>
      </w:r>
      <w:r w:rsidRPr="003771C7">
        <w:rPr>
          <w:rFonts w:hint="eastAsia"/>
          <w:b/>
          <w:bCs/>
          <w:rtl/>
        </w:rPr>
        <w:t>الإئتمان</w:t>
      </w:r>
    </w:p>
    <w:p w:rsidR="003C64BA" w:rsidRPr="003771C7" w:rsidRDefault="003C64BA" w:rsidP="003C64BA">
      <w:pPr>
        <w:pStyle w:val="SingleTxt"/>
        <w:spacing w:after="0" w:line="120" w:lineRule="exact"/>
        <w:ind w:left="0"/>
        <w:rPr>
          <w:rFonts w:hint="cs"/>
          <w:b/>
          <w:bCs/>
          <w:sz w:val="12"/>
          <w:rtl/>
        </w:rPr>
      </w:pPr>
    </w:p>
    <w:tbl>
      <w:tblPr>
        <w:bidiVisual/>
        <w:tblW w:w="0" w:type="auto"/>
        <w:tblLook w:val="01E0"/>
      </w:tblPr>
      <w:tblGrid>
        <w:gridCol w:w="1231"/>
        <w:gridCol w:w="1231"/>
        <w:gridCol w:w="1231"/>
        <w:gridCol w:w="1231"/>
        <w:gridCol w:w="1231"/>
        <w:gridCol w:w="1231"/>
        <w:gridCol w:w="1232"/>
        <w:gridCol w:w="1232"/>
      </w:tblGrid>
      <w:tr w:rsidR="003C64BA" w:rsidRPr="00892EA7" w:rsidTr="00892EA7">
        <w:trPr>
          <w:cantSplit/>
          <w:tblHeader/>
        </w:trPr>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كانون الأول/ ديسمبر 2008</w:t>
            </w: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كانون الأول/ ديسمبر 2009</w:t>
            </w: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كانون الأول/ ديسمبر 2010</w:t>
            </w: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كانون الأول/ ديسمبر 2011</w:t>
            </w:r>
          </w:p>
        </w:tc>
        <w:tc>
          <w:tcPr>
            <w:tcW w:w="1231"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كانون الأول/ ديسمبر 2012</w:t>
            </w:r>
          </w:p>
        </w:tc>
        <w:tc>
          <w:tcPr>
            <w:tcW w:w="1232"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آذار/مارس 2013</w:t>
            </w:r>
          </w:p>
        </w:tc>
        <w:tc>
          <w:tcPr>
            <w:tcW w:w="1232"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حزيران/يونيه 2013</w:t>
            </w:r>
          </w:p>
        </w:tc>
      </w:tr>
      <w:tr w:rsidR="003C64BA" w:rsidRPr="00892EA7" w:rsidTr="00892EA7">
        <w:trPr>
          <w:cantSplit/>
          <w:trHeight w:hRule="exact" w:val="115"/>
          <w:tblHeader/>
        </w:trPr>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2"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32"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عدد</w:t>
            </w:r>
            <w:r w:rsidRPr="00892EA7">
              <w:rPr>
                <w:rFonts w:eastAsia="MS Mincho"/>
                <w:sz w:val="16"/>
                <w:szCs w:val="24"/>
                <w:rtl/>
              </w:rPr>
              <w:t xml:space="preserve"> </w:t>
            </w:r>
            <w:r w:rsidRPr="00892EA7">
              <w:rPr>
                <w:rFonts w:eastAsia="MS Mincho" w:hint="eastAsia"/>
                <w:sz w:val="16"/>
                <w:szCs w:val="24"/>
                <w:rtl/>
              </w:rPr>
              <w:t>نقاط</w:t>
            </w:r>
            <w:r w:rsidRPr="00892EA7">
              <w:rPr>
                <w:rFonts w:eastAsia="MS Mincho"/>
                <w:sz w:val="16"/>
                <w:szCs w:val="24"/>
                <w:rtl/>
              </w:rPr>
              <w:t xml:space="preserve"> </w:t>
            </w:r>
            <w:r w:rsidRPr="00892EA7">
              <w:rPr>
                <w:rFonts w:eastAsia="MS Mincho" w:hint="eastAsia"/>
                <w:sz w:val="16"/>
                <w:szCs w:val="24"/>
                <w:rtl/>
              </w:rPr>
              <w:t>الخدمة</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638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652</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700</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748</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789</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803</w:t>
            </w:r>
          </w:p>
        </w:tc>
      </w:tr>
      <w:tr w:rsidR="003C64BA" w:rsidRPr="00892EA7" w:rsidTr="00892EA7">
        <w:trPr>
          <w:cantSplit/>
        </w:trPr>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معدلات</w:t>
            </w:r>
            <w:r w:rsidRPr="00892EA7">
              <w:rPr>
                <w:rFonts w:eastAsia="MS Mincho"/>
                <w:sz w:val="16"/>
                <w:szCs w:val="24"/>
                <w:rtl/>
              </w:rPr>
              <w:t xml:space="preserve"> </w:t>
            </w:r>
            <w:r w:rsidRPr="00892EA7">
              <w:rPr>
                <w:rFonts w:eastAsia="MS Mincho" w:hint="eastAsia"/>
                <w:sz w:val="16"/>
                <w:szCs w:val="24"/>
                <w:rtl/>
              </w:rPr>
              <w:t>الوصول</w:t>
            </w:r>
            <w:r w:rsidRPr="00892EA7">
              <w:rPr>
                <w:rFonts w:eastAsia="MS Mincho"/>
                <w:sz w:val="16"/>
                <w:szCs w:val="24"/>
                <w:rtl/>
              </w:rPr>
              <w:t xml:space="preserve"> </w:t>
            </w:r>
            <w:r w:rsidRPr="00892EA7">
              <w:rPr>
                <w:rFonts w:eastAsia="MS Mincho" w:hint="eastAsia"/>
                <w:sz w:val="16"/>
                <w:szCs w:val="24"/>
                <w:rtl/>
              </w:rPr>
              <w:t>إلى</w:t>
            </w:r>
            <w:r w:rsidRPr="00892EA7">
              <w:rPr>
                <w:rFonts w:eastAsia="MS Mincho"/>
                <w:sz w:val="16"/>
                <w:szCs w:val="24"/>
                <w:rtl/>
              </w:rPr>
              <w:t xml:space="preserve"> </w:t>
            </w:r>
            <w:r w:rsidRPr="00892EA7">
              <w:rPr>
                <w:rFonts w:eastAsia="MS Mincho" w:hint="eastAsia"/>
                <w:sz w:val="16"/>
                <w:szCs w:val="24"/>
                <w:rtl/>
              </w:rPr>
              <w:t>الأسر</w:t>
            </w:r>
            <w:r w:rsidRPr="00892EA7">
              <w:rPr>
                <w:rFonts w:eastAsia="MS Mincho"/>
                <w:sz w:val="16"/>
                <w:szCs w:val="24"/>
                <w:rtl/>
              </w:rPr>
              <w:t xml:space="preserve"> </w:t>
            </w:r>
            <w:r w:rsidRPr="00892EA7">
              <w:rPr>
                <w:rFonts w:eastAsia="MS Mincho" w:hint="eastAsia"/>
                <w:sz w:val="16"/>
                <w:szCs w:val="24"/>
                <w:rtl/>
              </w:rPr>
              <w:t>المعيشة</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16.1%</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17.5%</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19.5%</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22.69</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23.13%</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23.69</w:t>
            </w:r>
          </w:p>
        </w:tc>
      </w:tr>
      <w:tr w:rsidR="003C64BA" w:rsidRPr="00892EA7" w:rsidTr="00892EA7">
        <w:trPr>
          <w:cantSplit/>
        </w:trPr>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عدد</w:t>
            </w:r>
            <w:r w:rsidRPr="00892EA7">
              <w:rPr>
                <w:rFonts w:eastAsia="MS Mincho"/>
                <w:sz w:val="16"/>
                <w:szCs w:val="24"/>
                <w:rtl/>
              </w:rPr>
              <w:t xml:space="preserve"> </w:t>
            </w:r>
            <w:r w:rsidRPr="00892EA7">
              <w:rPr>
                <w:rFonts w:eastAsia="MS Mincho" w:hint="eastAsia"/>
                <w:sz w:val="16"/>
                <w:szCs w:val="24"/>
                <w:rtl/>
              </w:rPr>
              <w:t>الأعضاء</w:t>
            </w:r>
            <w:r w:rsidRPr="00892EA7">
              <w:rPr>
                <w:rFonts w:eastAsia="MS Mincho"/>
                <w:sz w:val="16"/>
                <w:szCs w:val="24"/>
                <w:rtl/>
              </w:rPr>
              <w:t xml:space="preserve"> </w:t>
            </w:r>
            <w:r w:rsidRPr="00892EA7">
              <w:rPr>
                <w:rFonts w:eastAsia="MS Mincho" w:hint="eastAsia"/>
                <w:sz w:val="16"/>
                <w:szCs w:val="24"/>
                <w:rtl/>
              </w:rPr>
              <w:t>و</w:t>
            </w:r>
            <w:r w:rsidRPr="00892EA7">
              <w:rPr>
                <w:rFonts w:eastAsia="MS Mincho"/>
                <w:sz w:val="16"/>
                <w:szCs w:val="24"/>
                <w:rtl/>
              </w:rPr>
              <w:t>/</w:t>
            </w:r>
            <w:r w:rsidRPr="00892EA7">
              <w:rPr>
                <w:rFonts w:eastAsia="MS Mincho" w:hint="eastAsia"/>
                <w:sz w:val="16"/>
                <w:szCs w:val="24"/>
                <w:rtl/>
              </w:rPr>
              <w:t>أو</w:t>
            </w:r>
            <w:r w:rsidRPr="00892EA7">
              <w:rPr>
                <w:rFonts w:eastAsia="MS Mincho" w:hint="cs"/>
                <w:sz w:val="16"/>
                <w:szCs w:val="24"/>
                <w:rtl/>
              </w:rPr>
              <w:t xml:space="preserve"> </w:t>
            </w:r>
            <w:r w:rsidRPr="00892EA7">
              <w:rPr>
                <w:rFonts w:eastAsia="MS Mincho" w:hint="eastAsia"/>
                <w:sz w:val="16"/>
                <w:szCs w:val="24"/>
                <w:rtl/>
              </w:rPr>
              <w:t>الزبائن</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774 529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302 629</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864 733</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340 844</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683 984</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537 010 1</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421 042 1</w:t>
            </w:r>
          </w:p>
        </w:tc>
      </w:tr>
      <w:tr w:rsidR="003C64BA" w:rsidRPr="00892EA7" w:rsidTr="00892EA7">
        <w:trPr>
          <w:cantSplit/>
        </w:trPr>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عدد</w:t>
            </w:r>
            <w:r w:rsidRPr="00892EA7">
              <w:rPr>
                <w:rFonts w:eastAsia="MS Mincho"/>
                <w:sz w:val="16"/>
                <w:szCs w:val="24"/>
                <w:rtl/>
              </w:rPr>
              <w:t xml:space="preserve"> </w:t>
            </w:r>
            <w:r w:rsidRPr="00892EA7">
              <w:rPr>
                <w:rFonts w:eastAsia="MS Mincho" w:hint="eastAsia"/>
                <w:sz w:val="16"/>
                <w:szCs w:val="24"/>
                <w:rtl/>
              </w:rPr>
              <w:t>النساء</w:t>
            </w:r>
            <w:r w:rsidRPr="00892EA7">
              <w:rPr>
                <w:rFonts w:eastAsia="MS Mincho"/>
                <w:sz w:val="16"/>
                <w:szCs w:val="24"/>
                <w:rtl/>
              </w:rPr>
              <w:t xml:space="preserve"> </w:t>
            </w:r>
            <w:r w:rsidRPr="00892EA7">
              <w:rPr>
                <w:rFonts w:eastAsia="MS Mincho" w:hint="eastAsia"/>
                <w:sz w:val="16"/>
                <w:szCs w:val="24"/>
                <w:rtl/>
              </w:rPr>
              <w:t>الأعضاء</w:t>
            </w:r>
            <w:r w:rsidRPr="00892EA7">
              <w:rPr>
                <w:rFonts w:eastAsia="MS Mincho" w:hint="cs"/>
                <w:sz w:val="16"/>
                <w:szCs w:val="24"/>
                <w:rtl/>
              </w:rPr>
              <w:t xml:space="preserve"> </w:t>
            </w:r>
            <w:r w:rsidRPr="00892EA7">
              <w:rPr>
                <w:rFonts w:eastAsia="MS Mincho" w:hint="eastAsia"/>
                <w:sz w:val="16"/>
                <w:szCs w:val="24"/>
                <w:rtl/>
              </w:rPr>
              <w:t>و</w:t>
            </w:r>
            <w:r w:rsidRPr="00892EA7">
              <w:rPr>
                <w:rFonts w:eastAsia="MS Mincho"/>
                <w:sz w:val="16"/>
                <w:szCs w:val="24"/>
                <w:rtl/>
              </w:rPr>
              <w:t>/</w:t>
            </w:r>
            <w:r w:rsidRPr="00892EA7">
              <w:rPr>
                <w:rFonts w:eastAsia="MS Mincho" w:hint="eastAsia"/>
                <w:sz w:val="16"/>
                <w:szCs w:val="24"/>
                <w:rtl/>
              </w:rPr>
              <w:t>أو</w:t>
            </w:r>
            <w:r w:rsidRPr="00892EA7">
              <w:rPr>
                <w:rFonts w:eastAsia="MS Mincho"/>
                <w:sz w:val="16"/>
                <w:szCs w:val="24"/>
                <w:rtl/>
              </w:rPr>
              <w:t xml:space="preserve"> </w:t>
            </w:r>
            <w:r w:rsidRPr="00892EA7">
              <w:rPr>
                <w:rFonts w:eastAsia="MS Mincho" w:hint="eastAsia"/>
                <w:sz w:val="16"/>
                <w:szCs w:val="24"/>
                <w:rtl/>
              </w:rPr>
              <w:t>الزبونات</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120 228</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388 285</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586 340</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636 387</w:t>
            </w:r>
          </w:p>
        </w:tc>
        <w:tc>
          <w:tcPr>
            <w:tcW w:w="12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166 452</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554 465</w:t>
            </w:r>
          </w:p>
        </w:tc>
        <w:tc>
          <w:tcPr>
            <w:tcW w:w="1232"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579 483</w:t>
            </w:r>
          </w:p>
        </w:tc>
      </w:tr>
      <w:tr w:rsidR="003C64BA" w:rsidRPr="00892EA7" w:rsidTr="00892EA7">
        <w:trPr>
          <w:cantSplit/>
        </w:trPr>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النسبة</w:t>
            </w:r>
            <w:r w:rsidRPr="00892EA7">
              <w:rPr>
                <w:rFonts w:eastAsia="MS Mincho"/>
                <w:sz w:val="16"/>
                <w:szCs w:val="24"/>
                <w:rtl/>
              </w:rPr>
              <w:t xml:space="preserve"> </w:t>
            </w:r>
            <w:r w:rsidRPr="00892EA7">
              <w:rPr>
                <w:rFonts w:eastAsia="MS Mincho" w:hint="eastAsia"/>
                <w:sz w:val="16"/>
                <w:szCs w:val="24"/>
                <w:rtl/>
              </w:rPr>
              <w:t>المئوية</w:t>
            </w:r>
            <w:r w:rsidRPr="00892EA7">
              <w:rPr>
                <w:rFonts w:eastAsia="MS Mincho"/>
                <w:sz w:val="16"/>
                <w:szCs w:val="24"/>
                <w:rtl/>
              </w:rPr>
              <w:t xml:space="preserve"> </w:t>
            </w:r>
            <w:r w:rsidRPr="00892EA7">
              <w:rPr>
                <w:rFonts w:eastAsia="MS Mincho" w:hint="eastAsia"/>
                <w:sz w:val="16"/>
                <w:szCs w:val="24"/>
                <w:rtl/>
              </w:rPr>
              <w:t>للنساء</w:t>
            </w:r>
            <w:r w:rsidRPr="00892EA7">
              <w:rPr>
                <w:rFonts w:eastAsia="MS Mincho" w:hint="cs"/>
                <w:sz w:val="16"/>
                <w:szCs w:val="24"/>
                <w:rtl/>
              </w:rPr>
              <w:t xml:space="preserve"> </w:t>
            </w:r>
            <w:r w:rsidRPr="00892EA7">
              <w:rPr>
                <w:rFonts w:eastAsia="MS Mincho" w:hint="eastAsia"/>
                <w:sz w:val="16"/>
                <w:szCs w:val="24"/>
                <w:rtl/>
              </w:rPr>
              <w:t>الأعضاء</w:t>
            </w:r>
            <w:r w:rsidRPr="00892EA7">
              <w:rPr>
                <w:rFonts w:eastAsia="MS Mincho"/>
                <w:sz w:val="16"/>
                <w:szCs w:val="24"/>
                <w:rtl/>
              </w:rPr>
              <w:t xml:space="preserve"> </w:t>
            </w:r>
            <w:r w:rsidRPr="00892EA7">
              <w:rPr>
                <w:rFonts w:eastAsia="MS Mincho" w:hint="eastAsia"/>
                <w:sz w:val="16"/>
                <w:szCs w:val="24"/>
                <w:rtl/>
              </w:rPr>
              <w:t>و</w:t>
            </w:r>
            <w:r w:rsidRPr="00892EA7">
              <w:rPr>
                <w:rFonts w:eastAsia="MS Mincho"/>
                <w:sz w:val="16"/>
                <w:szCs w:val="24"/>
                <w:rtl/>
              </w:rPr>
              <w:t>/</w:t>
            </w:r>
            <w:r w:rsidRPr="00892EA7">
              <w:rPr>
                <w:rFonts w:eastAsia="MS Mincho" w:hint="eastAsia"/>
                <w:sz w:val="16"/>
                <w:szCs w:val="24"/>
                <w:rtl/>
              </w:rPr>
              <w:t>أو</w:t>
            </w:r>
            <w:r w:rsidRPr="00892EA7">
              <w:rPr>
                <w:rFonts w:eastAsia="MS Mincho"/>
                <w:sz w:val="16"/>
                <w:szCs w:val="24"/>
                <w:rtl/>
              </w:rPr>
              <w:t xml:space="preserve"> </w:t>
            </w:r>
            <w:r w:rsidRPr="00892EA7">
              <w:rPr>
                <w:rFonts w:eastAsia="MS Mincho" w:hint="eastAsia"/>
                <w:sz w:val="16"/>
                <w:szCs w:val="24"/>
                <w:rtl/>
              </w:rPr>
              <w:t>الزبونات</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43.06%</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45.35%</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46.41%</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45.91%</w:t>
            </w:r>
          </w:p>
        </w:tc>
        <w:tc>
          <w:tcPr>
            <w:tcW w:w="12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45.91%</w:t>
            </w:r>
          </w:p>
        </w:tc>
        <w:tc>
          <w:tcPr>
            <w:tcW w:w="1232"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64.07%</w:t>
            </w:r>
          </w:p>
        </w:tc>
        <w:tc>
          <w:tcPr>
            <w:tcW w:w="1232"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46.39%</w:t>
            </w:r>
          </w:p>
        </w:tc>
      </w:tr>
    </w:tbl>
    <w:p w:rsidR="003C64BA" w:rsidRPr="00B07672" w:rsidRDefault="003C64BA" w:rsidP="00B07672">
      <w:pPr>
        <w:pStyle w:val="SingleTxt"/>
        <w:ind w:left="0" w:right="0"/>
        <w:rPr>
          <w:rFonts w:hint="cs"/>
          <w:i/>
          <w:iCs/>
          <w:sz w:val="26"/>
          <w:szCs w:val="26"/>
          <w:rtl/>
        </w:rPr>
      </w:pPr>
      <w:r w:rsidRPr="00B07672">
        <w:rPr>
          <w:rFonts w:hint="cs"/>
          <w:i/>
          <w:iCs/>
          <w:sz w:val="26"/>
          <w:szCs w:val="26"/>
          <w:rtl/>
        </w:rPr>
        <w:t>المصدر</w:t>
      </w:r>
      <w:r>
        <w:rPr>
          <w:rFonts w:hint="cs"/>
          <w:i/>
          <w:iCs/>
          <w:rtl/>
        </w:rPr>
        <w:t xml:space="preserve">: </w:t>
      </w:r>
      <w:hyperlink r:id="rId22" w:history="1">
        <w:r w:rsidRPr="00260663">
          <w:rPr>
            <w:rStyle w:val="Hyperlink"/>
            <w:rFonts w:cs="Arial"/>
            <w:i/>
            <w:lang w:val="fr-FR" w:bidi="ar-EG"/>
          </w:rPr>
          <w:t>www.madamicrofinance.mg</w:t>
        </w:r>
      </w:hyperlink>
      <w:r w:rsidRPr="00260663">
        <w:rPr>
          <w:rtl/>
        </w:rPr>
        <w:t xml:space="preserve"> </w:t>
      </w:r>
      <w:r w:rsidRPr="00B07672">
        <w:rPr>
          <w:i/>
          <w:iCs/>
          <w:sz w:val="26"/>
          <w:szCs w:val="26"/>
          <w:rtl/>
        </w:rPr>
        <w:t>(</w:t>
      </w:r>
      <w:r w:rsidRPr="00B07672">
        <w:rPr>
          <w:rFonts w:hint="eastAsia"/>
          <w:i/>
          <w:iCs/>
          <w:sz w:val="26"/>
          <w:szCs w:val="26"/>
          <w:rtl/>
        </w:rPr>
        <w:t>وصلت</w:t>
      </w:r>
      <w:r w:rsidRPr="00B07672">
        <w:rPr>
          <w:i/>
          <w:iCs/>
          <w:sz w:val="26"/>
          <w:szCs w:val="26"/>
          <w:rtl/>
        </w:rPr>
        <w:t xml:space="preserve"> </w:t>
      </w:r>
      <w:r w:rsidRPr="00B07672">
        <w:rPr>
          <w:rFonts w:hint="eastAsia"/>
          <w:i/>
          <w:iCs/>
          <w:sz w:val="26"/>
          <w:szCs w:val="26"/>
          <w:rtl/>
        </w:rPr>
        <w:t>بطاقات</w:t>
      </w:r>
      <w:r w:rsidRPr="00B07672">
        <w:rPr>
          <w:i/>
          <w:iCs/>
          <w:sz w:val="26"/>
          <w:szCs w:val="26"/>
          <w:rtl/>
        </w:rPr>
        <w:t xml:space="preserve"> </w:t>
      </w:r>
      <w:r w:rsidRPr="00B07672">
        <w:rPr>
          <w:rFonts w:hint="eastAsia"/>
          <w:i/>
          <w:iCs/>
          <w:sz w:val="26"/>
          <w:szCs w:val="26"/>
          <w:rtl/>
        </w:rPr>
        <w:t>متابعة</w:t>
      </w:r>
      <w:r w:rsidRPr="00B07672">
        <w:rPr>
          <w:i/>
          <w:iCs/>
          <w:sz w:val="26"/>
          <w:szCs w:val="26"/>
          <w:rtl/>
        </w:rPr>
        <w:t xml:space="preserve"> </w:t>
      </w:r>
      <w:r w:rsidRPr="00B07672">
        <w:rPr>
          <w:rFonts w:hint="eastAsia"/>
          <w:i/>
          <w:iCs/>
          <w:sz w:val="26"/>
          <w:szCs w:val="26"/>
          <w:rtl/>
        </w:rPr>
        <w:t>مؤسسات</w:t>
      </w:r>
      <w:r w:rsidRPr="00B07672">
        <w:rPr>
          <w:i/>
          <w:iCs/>
          <w:sz w:val="26"/>
          <w:szCs w:val="26"/>
          <w:rtl/>
        </w:rPr>
        <w:t xml:space="preserve"> </w:t>
      </w:r>
      <w:r w:rsidRPr="00B07672">
        <w:rPr>
          <w:rFonts w:hint="eastAsia"/>
          <w:i/>
          <w:iCs/>
          <w:sz w:val="26"/>
          <w:szCs w:val="26"/>
          <w:rtl/>
        </w:rPr>
        <w:t>التمويل</w:t>
      </w:r>
      <w:r w:rsidRPr="00B07672">
        <w:rPr>
          <w:i/>
          <w:iCs/>
          <w:sz w:val="26"/>
          <w:szCs w:val="26"/>
          <w:rtl/>
        </w:rPr>
        <w:t xml:space="preserve"> </w:t>
      </w:r>
      <w:r w:rsidRPr="00B07672">
        <w:rPr>
          <w:rFonts w:hint="eastAsia"/>
          <w:i/>
          <w:iCs/>
          <w:sz w:val="26"/>
          <w:szCs w:val="26"/>
          <w:rtl/>
        </w:rPr>
        <w:t>البالغ</w:t>
      </w:r>
      <w:r w:rsidRPr="00B07672">
        <w:rPr>
          <w:i/>
          <w:iCs/>
          <w:sz w:val="26"/>
          <w:szCs w:val="26"/>
          <w:rtl/>
        </w:rPr>
        <w:t xml:space="preserve"> </w:t>
      </w:r>
      <w:r w:rsidRPr="00B07672">
        <w:rPr>
          <w:rFonts w:hint="eastAsia"/>
          <w:i/>
          <w:iCs/>
          <w:sz w:val="26"/>
          <w:szCs w:val="26"/>
          <w:rtl/>
        </w:rPr>
        <w:t>الصغر</w:t>
      </w:r>
      <w:r w:rsidRPr="00B07672">
        <w:rPr>
          <w:i/>
          <w:iCs/>
          <w:sz w:val="26"/>
          <w:szCs w:val="26"/>
          <w:rtl/>
        </w:rPr>
        <w:t xml:space="preserve"> </w:t>
      </w:r>
      <w:r w:rsidRPr="00B07672">
        <w:rPr>
          <w:rFonts w:hint="eastAsia"/>
          <w:i/>
          <w:iCs/>
          <w:sz w:val="26"/>
          <w:szCs w:val="26"/>
          <w:rtl/>
        </w:rPr>
        <w:t>للتنسيقية</w:t>
      </w:r>
      <w:r w:rsidRPr="00B07672">
        <w:rPr>
          <w:i/>
          <w:iCs/>
          <w:sz w:val="26"/>
          <w:szCs w:val="26"/>
          <w:rtl/>
        </w:rPr>
        <w:t xml:space="preserve"> </w:t>
      </w:r>
      <w:r w:rsidRPr="00B07672">
        <w:rPr>
          <w:rFonts w:hint="eastAsia"/>
          <w:i/>
          <w:iCs/>
          <w:sz w:val="26"/>
          <w:szCs w:val="26"/>
          <w:rtl/>
        </w:rPr>
        <w:t>الوطنية</w:t>
      </w:r>
      <w:r w:rsidRPr="00B07672">
        <w:rPr>
          <w:i/>
          <w:iCs/>
          <w:sz w:val="26"/>
          <w:szCs w:val="26"/>
          <w:rtl/>
        </w:rPr>
        <w:t xml:space="preserve"> </w:t>
      </w:r>
      <w:r w:rsidRPr="00B07672">
        <w:rPr>
          <w:rFonts w:hint="eastAsia"/>
          <w:i/>
          <w:iCs/>
          <w:sz w:val="26"/>
          <w:szCs w:val="26"/>
          <w:rtl/>
        </w:rPr>
        <w:t>للتمويل</w:t>
      </w:r>
      <w:r w:rsidRPr="00B07672">
        <w:rPr>
          <w:i/>
          <w:iCs/>
          <w:sz w:val="26"/>
          <w:szCs w:val="26"/>
          <w:rtl/>
        </w:rPr>
        <w:t xml:space="preserve"> </w:t>
      </w:r>
      <w:r w:rsidRPr="00B07672">
        <w:rPr>
          <w:rFonts w:hint="eastAsia"/>
          <w:i/>
          <w:iCs/>
          <w:sz w:val="26"/>
          <w:szCs w:val="26"/>
          <w:rtl/>
        </w:rPr>
        <w:t>البالغ</w:t>
      </w:r>
      <w:r w:rsidRPr="00B07672">
        <w:rPr>
          <w:i/>
          <w:iCs/>
          <w:sz w:val="26"/>
          <w:szCs w:val="26"/>
          <w:rtl/>
        </w:rPr>
        <w:t xml:space="preserve"> </w:t>
      </w:r>
      <w:r w:rsidRPr="00B07672">
        <w:rPr>
          <w:rFonts w:hint="eastAsia"/>
          <w:i/>
          <w:iCs/>
          <w:sz w:val="26"/>
          <w:szCs w:val="26"/>
          <w:rtl/>
        </w:rPr>
        <w:t>الصغر</w:t>
      </w:r>
      <w:r w:rsidRPr="00B07672">
        <w:rPr>
          <w:i/>
          <w:iCs/>
          <w:sz w:val="26"/>
          <w:szCs w:val="26"/>
          <w:rtl/>
        </w:rPr>
        <w:t>).</w:t>
      </w:r>
    </w:p>
    <w:p w:rsidR="003C64BA" w:rsidRPr="00B07672" w:rsidRDefault="003C64BA" w:rsidP="00B07672">
      <w:pPr>
        <w:pStyle w:val="SingleTxt"/>
        <w:spacing w:after="0" w:line="120" w:lineRule="exact"/>
        <w:ind w:left="0"/>
        <w:rPr>
          <w:rFonts w:hint="cs"/>
          <w:sz w:val="12"/>
          <w:rtl/>
        </w:rPr>
      </w:pPr>
    </w:p>
    <w:p w:rsidR="003C64BA" w:rsidRPr="007F34EB" w:rsidRDefault="003C64BA" w:rsidP="00B07672">
      <w:pPr>
        <w:pStyle w:val="SingleTxt"/>
        <w:tabs>
          <w:tab w:val="clear" w:pos="1930"/>
          <w:tab w:val="left" w:pos="2020"/>
        </w:tabs>
        <w:rPr>
          <w:rtl/>
        </w:rPr>
      </w:pPr>
      <w:r>
        <w:rPr>
          <w:rFonts w:hint="cs"/>
          <w:rtl/>
        </w:rPr>
        <w:t>103 -</w:t>
      </w:r>
      <w:r>
        <w:rPr>
          <w:rFonts w:hint="cs"/>
          <w:rtl/>
        </w:rPr>
        <w:tab/>
      </w:r>
      <w:r w:rsidRPr="007F34EB">
        <w:rPr>
          <w:rFonts w:hint="eastAsia"/>
          <w:rtl/>
        </w:rPr>
        <w:t>يتضح</w:t>
      </w:r>
      <w:r w:rsidRPr="007F34EB">
        <w:rPr>
          <w:rtl/>
        </w:rPr>
        <w:t xml:space="preserve"> </w:t>
      </w:r>
      <w:r w:rsidRPr="007F34EB">
        <w:rPr>
          <w:rFonts w:hint="eastAsia"/>
          <w:rtl/>
        </w:rPr>
        <w:t>من</w:t>
      </w:r>
      <w:r w:rsidRPr="007F34EB">
        <w:rPr>
          <w:rtl/>
        </w:rPr>
        <w:t xml:space="preserve"> </w:t>
      </w:r>
      <w:r w:rsidRPr="007F34EB">
        <w:rPr>
          <w:rFonts w:hint="eastAsia"/>
          <w:rtl/>
        </w:rPr>
        <w:t>الجدول</w:t>
      </w:r>
      <w:r w:rsidRPr="007F34EB">
        <w:rPr>
          <w:rtl/>
        </w:rPr>
        <w:t xml:space="preserve"> </w:t>
      </w:r>
      <w:r w:rsidRPr="007F34EB">
        <w:rPr>
          <w:rFonts w:hint="eastAsia"/>
          <w:rtl/>
        </w:rPr>
        <w:t>الوارد</w:t>
      </w:r>
      <w:r w:rsidRPr="007F34EB">
        <w:rPr>
          <w:rtl/>
        </w:rPr>
        <w:t xml:space="preserve"> </w:t>
      </w:r>
      <w:r w:rsidRPr="007F34EB">
        <w:rPr>
          <w:rFonts w:hint="eastAsia"/>
          <w:rtl/>
        </w:rPr>
        <w:t>أعلاه</w:t>
      </w:r>
      <w:r w:rsidRPr="007F34EB">
        <w:rPr>
          <w:rtl/>
        </w:rPr>
        <w:t xml:space="preserve"> </w:t>
      </w:r>
      <w:r w:rsidRPr="007F34EB">
        <w:rPr>
          <w:rFonts w:hint="eastAsia"/>
          <w:rtl/>
        </w:rPr>
        <w:t>أنه</w:t>
      </w:r>
      <w:r w:rsidRPr="007F34EB">
        <w:rPr>
          <w:rtl/>
        </w:rPr>
        <w:t xml:space="preserve"> </w:t>
      </w:r>
      <w:r w:rsidRPr="007F34EB">
        <w:rPr>
          <w:rFonts w:hint="eastAsia"/>
          <w:rtl/>
        </w:rPr>
        <w:t>سجل</w:t>
      </w:r>
      <w:r w:rsidRPr="007F34EB">
        <w:rPr>
          <w:rtl/>
        </w:rPr>
        <w:t xml:space="preserve"> </w:t>
      </w:r>
      <w:r w:rsidRPr="007F34EB">
        <w:rPr>
          <w:rFonts w:hint="eastAsia"/>
          <w:rtl/>
        </w:rPr>
        <w:t>ارتفاع</w:t>
      </w:r>
      <w:r w:rsidRPr="007F34EB">
        <w:rPr>
          <w:rtl/>
        </w:rPr>
        <w:t xml:space="preserve"> </w:t>
      </w:r>
      <w:r w:rsidRPr="007F34EB">
        <w:rPr>
          <w:rFonts w:hint="eastAsia"/>
          <w:rtl/>
        </w:rPr>
        <w:t>في</w:t>
      </w:r>
      <w:r w:rsidRPr="007F34EB">
        <w:rPr>
          <w:rtl/>
        </w:rPr>
        <w:t xml:space="preserve"> </w:t>
      </w:r>
      <w:r w:rsidRPr="007F34EB">
        <w:rPr>
          <w:rFonts w:hint="eastAsia"/>
          <w:rtl/>
        </w:rPr>
        <w:t>النسبة</w:t>
      </w:r>
      <w:r w:rsidRPr="007F34EB">
        <w:rPr>
          <w:rtl/>
        </w:rPr>
        <w:t xml:space="preserve"> </w:t>
      </w:r>
      <w:r w:rsidRPr="007F34EB">
        <w:rPr>
          <w:rFonts w:hint="eastAsia"/>
          <w:rtl/>
        </w:rPr>
        <w:t>المئوية</w:t>
      </w:r>
      <w:r w:rsidRPr="007F34EB">
        <w:rPr>
          <w:rtl/>
        </w:rPr>
        <w:t xml:space="preserve"> </w:t>
      </w:r>
      <w:r w:rsidRPr="007F34EB">
        <w:rPr>
          <w:rFonts w:hint="eastAsia"/>
          <w:rtl/>
        </w:rPr>
        <w:t>للنساء</w:t>
      </w:r>
      <w:r w:rsidRPr="007F34EB">
        <w:rPr>
          <w:rtl/>
        </w:rPr>
        <w:t xml:space="preserve"> </w:t>
      </w:r>
      <w:r>
        <w:rPr>
          <w:rFonts w:hint="eastAsia"/>
          <w:rtl/>
        </w:rPr>
        <w:t>الل</w:t>
      </w:r>
      <w:r>
        <w:rPr>
          <w:rFonts w:hint="cs"/>
          <w:rtl/>
        </w:rPr>
        <w:t>آ</w:t>
      </w:r>
      <w:r w:rsidRPr="007F34EB">
        <w:rPr>
          <w:rFonts w:hint="eastAsia"/>
          <w:rtl/>
        </w:rPr>
        <w:t>تي</w:t>
      </w:r>
      <w:r w:rsidRPr="007F34EB">
        <w:rPr>
          <w:rtl/>
        </w:rPr>
        <w:t xml:space="preserve"> </w:t>
      </w:r>
      <w:r w:rsidRPr="007F34EB">
        <w:rPr>
          <w:rFonts w:hint="eastAsia"/>
          <w:rtl/>
        </w:rPr>
        <w:t>شملتهن</w:t>
      </w:r>
      <w:r w:rsidRPr="007F34EB">
        <w:rPr>
          <w:rtl/>
        </w:rPr>
        <w:t xml:space="preserve"> </w:t>
      </w:r>
      <w:r w:rsidRPr="007F34EB">
        <w:rPr>
          <w:rFonts w:hint="eastAsia"/>
          <w:rtl/>
        </w:rPr>
        <w:t>خدمات</w:t>
      </w:r>
      <w:r w:rsidRPr="007F34EB">
        <w:rPr>
          <w:rtl/>
        </w:rPr>
        <w:t xml:space="preserve"> </w:t>
      </w:r>
      <w:r w:rsidRPr="007F34EB">
        <w:rPr>
          <w:rFonts w:hint="eastAsia"/>
          <w:rtl/>
        </w:rPr>
        <w:t>القرض</w:t>
      </w:r>
      <w:r w:rsidRPr="007F34EB">
        <w:rPr>
          <w:rtl/>
        </w:rPr>
        <w:t xml:space="preserve"> </w:t>
      </w:r>
      <w:r w:rsidRPr="007F34EB">
        <w:rPr>
          <w:rFonts w:hint="eastAsia"/>
          <w:rtl/>
        </w:rPr>
        <w:t>البالغ</w:t>
      </w:r>
      <w:r w:rsidRPr="007F34EB">
        <w:rPr>
          <w:rtl/>
        </w:rPr>
        <w:t xml:space="preserve"> </w:t>
      </w:r>
      <w:r w:rsidRPr="007F34EB">
        <w:rPr>
          <w:rFonts w:hint="eastAsia"/>
          <w:rtl/>
        </w:rPr>
        <w:t>الصغر</w:t>
      </w:r>
      <w:r w:rsidRPr="007F34EB">
        <w:rPr>
          <w:rtl/>
        </w:rPr>
        <w:t xml:space="preserve"> </w:t>
      </w:r>
      <w:r w:rsidRPr="007F34EB">
        <w:rPr>
          <w:rFonts w:hint="eastAsia"/>
          <w:rtl/>
        </w:rPr>
        <w:t>إذ</w:t>
      </w:r>
      <w:r w:rsidRPr="007F34EB">
        <w:rPr>
          <w:rtl/>
        </w:rPr>
        <w:t xml:space="preserve"> </w:t>
      </w:r>
      <w:r w:rsidRPr="007F34EB">
        <w:rPr>
          <w:rFonts w:hint="eastAsia"/>
          <w:rtl/>
        </w:rPr>
        <w:t>انتقلت</w:t>
      </w:r>
      <w:r w:rsidRPr="007F34EB">
        <w:rPr>
          <w:rtl/>
        </w:rPr>
        <w:t xml:space="preserve"> </w:t>
      </w:r>
      <w:r w:rsidRPr="007F34EB">
        <w:rPr>
          <w:rFonts w:hint="eastAsia"/>
          <w:rtl/>
        </w:rPr>
        <w:t>من</w:t>
      </w:r>
      <w:r w:rsidRPr="007F34EB">
        <w:rPr>
          <w:rtl/>
        </w:rPr>
        <w:t xml:space="preserve"> 43.06 </w:t>
      </w:r>
      <w:r w:rsidRPr="007F34EB">
        <w:rPr>
          <w:rFonts w:hint="eastAsia"/>
          <w:rtl/>
        </w:rPr>
        <w:t>في</w:t>
      </w:r>
      <w:r w:rsidRPr="007F34EB">
        <w:rPr>
          <w:rtl/>
        </w:rPr>
        <w:t xml:space="preserve"> </w:t>
      </w:r>
      <w:r w:rsidRPr="007F34EB">
        <w:rPr>
          <w:rFonts w:hint="eastAsia"/>
          <w:rtl/>
        </w:rPr>
        <w:t>المائة</w:t>
      </w:r>
      <w:r w:rsidRPr="007F34EB">
        <w:rPr>
          <w:rtl/>
        </w:rPr>
        <w:t xml:space="preserve"> </w:t>
      </w:r>
      <w:r w:rsidRPr="007F34EB">
        <w:rPr>
          <w:rFonts w:hint="eastAsia"/>
          <w:rtl/>
        </w:rPr>
        <w:t>في</w:t>
      </w:r>
      <w:r w:rsidRPr="007F34EB">
        <w:rPr>
          <w:rtl/>
        </w:rPr>
        <w:t xml:space="preserve"> </w:t>
      </w:r>
      <w:r w:rsidRPr="007F34EB">
        <w:rPr>
          <w:rFonts w:hint="eastAsia"/>
          <w:rtl/>
        </w:rPr>
        <w:t>عام</w:t>
      </w:r>
      <w:r w:rsidRPr="007F34EB">
        <w:rPr>
          <w:rtl/>
        </w:rPr>
        <w:t xml:space="preserve"> 2008 </w:t>
      </w:r>
      <w:r w:rsidRPr="007F34EB">
        <w:rPr>
          <w:rFonts w:hint="eastAsia"/>
          <w:rtl/>
        </w:rPr>
        <w:t>إلى</w:t>
      </w:r>
      <w:r w:rsidRPr="007F34EB">
        <w:rPr>
          <w:rtl/>
        </w:rPr>
        <w:t xml:space="preserve"> 46.39 </w:t>
      </w:r>
      <w:r w:rsidRPr="007F34EB">
        <w:rPr>
          <w:rFonts w:hint="eastAsia"/>
          <w:rtl/>
        </w:rPr>
        <w:t>في</w:t>
      </w:r>
      <w:r w:rsidRPr="007F34EB">
        <w:rPr>
          <w:rtl/>
        </w:rPr>
        <w:t xml:space="preserve"> </w:t>
      </w:r>
      <w:r w:rsidRPr="007F34EB">
        <w:rPr>
          <w:rFonts w:hint="eastAsia"/>
          <w:rtl/>
        </w:rPr>
        <w:t>المائة</w:t>
      </w:r>
      <w:r w:rsidRPr="007F34EB">
        <w:rPr>
          <w:rtl/>
        </w:rPr>
        <w:t xml:space="preserve"> </w:t>
      </w:r>
      <w:r w:rsidRPr="007F34EB">
        <w:rPr>
          <w:rFonts w:hint="eastAsia"/>
          <w:rtl/>
        </w:rPr>
        <w:t>في</w:t>
      </w:r>
      <w:r w:rsidRPr="007F34EB">
        <w:rPr>
          <w:rtl/>
        </w:rPr>
        <w:t xml:space="preserve"> </w:t>
      </w:r>
      <w:r w:rsidRPr="007F34EB">
        <w:rPr>
          <w:rFonts w:hint="eastAsia"/>
          <w:rtl/>
        </w:rPr>
        <w:t>عام</w:t>
      </w:r>
      <w:r w:rsidRPr="007F34EB">
        <w:rPr>
          <w:rtl/>
        </w:rPr>
        <w:t xml:space="preserve"> 2013</w:t>
      </w:r>
      <w:r w:rsidR="00B07672">
        <w:rPr>
          <w:rFonts w:hint="cs"/>
          <w:rtl/>
        </w:rPr>
        <w:t>.</w:t>
      </w:r>
    </w:p>
    <w:p w:rsidR="003C64BA" w:rsidRPr="007F34EB" w:rsidRDefault="003C64BA" w:rsidP="003C64BA">
      <w:pPr>
        <w:pStyle w:val="SingleTxt"/>
        <w:tabs>
          <w:tab w:val="clear" w:pos="1930"/>
          <w:tab w:val="left" w:pos="2020"/>
        </w:tabs>
        <w:rPr>
          <w:rtl/>
        </w:rPr>
      </w:pPr>
      <w:r w:rsidRPr="007F34EB">
        <w:rPr>
          <w:rtl/>
        </w:rPr>
        <w:t>104</w:t>
      </w:r>
      <w:r>
        <w:rPr>
          <w:rFonts w:hint="cs"/>
          <w:rtl/>
        </w:rPr>
        <w:t xml:space="preserve"> </w:t>
      </w:r>
      <w:r w:rsidRPr="007F34EB">
        <w:rPr>
          <w:rtl/>
        </w:rPr>
        <w:t>-</w:t>
      </w:r>
      <w:r>
        <w:rPr>
          <w:rFonts w:hint="cs"/>
          <w:rtl/>
        </w:rPr>
        <w:tab/>
      </w:r>
      <w:r w:rsidRPr="007F34EB">
        <w:rPr>
          <w:rFonts w:hint="eastAsia"/>
          <w:rtl/>
        </w:rPr>
        <w:t>علاوة</w:t>
      </w:r>
      <w:r w:rsidRPr="007F34EB">
        <w:rPr>
          <w:rtl/>
        </w:rPr>
        <w:t xml:space="preserve"> </w:t>
      </w:r>
      <w:r w:rsidRPr="007F34EB">
        <w:rPr>
          <w:rFonts w:hint="eastAsia"/>
          <w:rtl/>
        </w:rPr>
        <w:t>على</w:t>
      </w:r>
      <w:r w:rsidRPr="007F34EB">
        <w:rPr>
          <w:rtl/>
        </w:rPr>
        <w:t xml:space="preserve"> </w:t>
      </w:r>
      <w:r w:rsidRPr="007F34EB">
        <w:rPr>
          <w:rFonts w:hint="eastAsia"/>
          <w:rtl/>
        </w:rPr>
        <w:t>ذلك،</w:t>
      </w:r>
      <w:r w:rsidRPr="007F34EB">
        <w:rPr>
          <w:rtl/>
        </w:rPr>
        <w:t xml:space="preserve"> </w:t>
      </w:r>
      <w:r w:rsidRPr="007F34EB">
        <w:rPr>
          <w:rFonts w:hint="eastAsia"/>
          <w:rtl/>
        </w:rPr>
        <w:t>فإن</w:t>
      </w:r>
      <w:r w:rsidRPr="007F34EB">
        <w:rPr>
          <w:rtl/>
        </w:rPr>
        <w:t xml:space="preserve"> </w:t>
      </w:r>
      <w:r w:rsidR="00B07672">
        <w:rPr>
          <w:rFonts w:hint="eastAsia"/>
          <w:rtl/>
        </w:rPr>
        <w:t>ال</w:t>
      </w:r>
      <w:r w:rsidR="00B07672">
        <w:rPr>
          <w:rFonts w:hint="cs"/>
          <w:rtl/>
        </w:rPr>
        <w:t>ا</w:t>
      </w:r>
      <w:r w:rsidRPr="007F34EB">
        <w:rPr>
          <w:rFonts w:hint="eastAsia"/>
          <w:rtl/>
        </w:rPr>
        <w:t>ستراتيجية</w:t>
      </w:r>
      <w:r w:rsidRPr="007F34EB">
        <w:rPr>
          <w:rtl/>
        </w:rPr>
        <w:t xml:space="preserve"> </w:t>
      </w:r>
      <w:r w:rsidRPr="007F34EB">
        <w:rPr>
          <w:rFonts w:hint="eastAsia"/>
          <w:rtl/>
        </w:rPr>
        <w:t>الوطنية</w:t>
      </w:r>
      <w:r w:rsidRPr="007F34EB">
        <w:rPr>
          <w:rtl/>
        </w:rPr>
        <w:t xml:space="preserve"> </w:t>
      </w:r>
      <w:r w:rsidRPr="007F34EB">
        <w:rPr>
          <w:rFonts w:hint="eastAsia"/>
          <w:rtl/>
        </w:rPr>
        <w:t>الحالية</w:t>
      </w:r>
      <w:r w:rsidRPr="007F34EB">
        <w:rPr>
          <w:rtl/>
        </w:rPr>
        <w:t xml:space="preserve"> </w:t>
      </w:r>
      <w:r w:rsidRPr="007F34EB">
        <w:rPr>
          <w:rFonts w:hint="eastAsia"/>
          <w:rtl/>
        </w:rPr>
        <w:t>للتمويل</w:t>
      </w:r>
      <w:r w:rsidRPr="007F34EB">
        <w:rPr>
          <w:rtl/>
        </w:rPr>
        <w:t xml:space="preserve"> </w:t>
      </w:r>
      <w:r w:rsidRPr="007F34EB">
        <w:rPr>
          <w:rFonts w:hint="eastAsia"/>
          <w:rtl/>
        </w:rPr>
        <w:t>الشامل</w:t>
      </w:r>
      <w:r w:rsidRPr="007F34EB">
        <w:rPr>
          <w:rtl/>
        </w:rPr>
        <w:t xml:space="preserve"> </w:t>
      </w:r>
      <w:r w:rsidRPr="007F34EB">
        <w:rPr>
          <w:rFonts w:hint="eastAsia"/>
          <w:rtl/>
        </w:rPr>
        <w:t>للجميع</w:t>
      </w:r>
      <w:r w:rsidRPr="007F34EB">
        <w:rPr>
          <w:rtl/>
        </w:rPr>
        <w:t xml:space="preserve"> 2013-2017 </w:t>
      </w:r>
      <w:r w:rsidRPr="007F34EB">
        <w:rPr>
          <w:rFonts w:hint="eastAsia"/>
          <w:rtl/>
        </w:rPr>
        <w:t>التي</w:t>
      </w:r>
      <w:r w:rsidRPr="007F34EB">
        <w:rPr>
          <w:rtl/>
        </w:rPr>
        <w:t xml:space="preserve"> </w:t>
      </w:r>
      <w:r w:rsidRPr="007F34EB">
        <w:rPr>
          <w:rFonts w:hint="eastAsia"/>
          <w:rtl/>
        </w:rPr>
        <w:t>أقرتها</w:t>
      </w:r>
      <w:r w:rsidRPr="007F34EB">
        <w:rPr>
          <w:rtl/>
        </w:rPr>
        <w:t xml:space="preserve"> </w:t>
      </w:r>
      <w:r w:rsidRPr="007F34EB">
        <w:rPr>
          <w:rFonts w:hint="eastAsia"/>
          <w:rtl/>
        </w:rPr>
        <w:t>في</w:t>
      </w:r>
      <w:r w:rsidRPr="007F34EB">
        <w:rPr>
          <w:rtl/>
        </w:rPr>
        <w:t xml:space="preserve"> </w:t>
      </w:r>
      <w:r w:rsidRPr="007F34EB">
        <w:rPr>
          <w:rFonts w:hint="eastAsia"/>
          <w:rtl/>
        </w:rPr>
        <w:t>كانون</w:t>
      </w:r>
      <w:r w:rsidRPr="007F34EB">
        <w:rPr>
          <w:rtl/>
        </w:rPr>
        <w:t xml:space="preserve"> </w:t>
      </w:r>
      <w:r w:rsidRPr="007F34EB">
        <w:rPr>
          <w:rFonts w:hint="eastAsia"/>
          <w:rtl/>
        </w:rPr>
        <w:t>الأول</w:t>
      </w:r>
      <w:r w:rsidRPr="007F34EB">
        <w:rPr>
          <w:rtl/>
        </w:rPr>
        <w:t>/</w:t>
      </w:r>
      <w:r w:rsidRPr="007F34EB">
        <w:rPr>
          <w:rFonts w:hint="eastAsia"/>
          <w:rtl/>
        </w:rPr>
        <w:t>ديسمبر</w:t>
      </w:r>
      <w:r w:rsidRPr="007F34EB">
        <w:rPr>
          <w:rtl/>
        </w:rPr>
        <w:t xml:space="preserve"> 2012 </w:t>
      </w:r>
      <w:r w:rsidRPr="007F34EB">
        <w:rPr>
          <w:rFonts w:hint="eastAsia"/>
          <w:rtl/>
        </w:rPr>
        <w:t>الجهات</w:t>
      </w:r>
      <w:r w:rsidRPr="007F34EB">
        <w:rPr>
          <w:rtl/>
        </w:rPr>
        <w:t xml:space="preserve"> </w:t>
      </w:r>
      <w:r w:rsidRPr="007F34EB">
        <w:rPr>
          <w:rFonts w:hint="eastAsia"/>
          <w:rtl/>
        </w:rPr>
        <w:t>الفاعلة</w:t>
      </w:r>
      <w:r w:rsidRPr="007F34EB">
        <w:rPr>
          <w:rtl/>
        </w:rPr>
        <w:t xml:space="preserve"> </w:t>
      </w:r>
      <w:r w:rsidRPr="007F34EB">
        <w:rPr>
          <w:rFonts w:hint="eastAsia"/>
          <w:rtl/>
        </w:rPr>
        <w:t>في</w:t>
      </w:r>
      <w:r w:rsidRPr="007F34EB">
        <w:rPr>
          <w:rtl/>
        </w:rPr>
        <w:t xml:space="preserve"> </w:t>
      </w:r>
      <w:r w:rsidRPr="007F34EB">
        <w:rPr>
          <w:rFonts w:hint="eastAsia"/>
          <w:rtl/>
        </w:rPr>
        <w:t>قطاع</w:t>
      </w:r>
      <w:r w:rsidRPr="007F34EB">
        <w:rPr>
          <w:rtl/>
        </w:rPr>
        <w:t xml:space="preserve"> </w:t>
      </w:r>
      <w:r w:rsidRPr="007F34EB">
        <w:rPr>
          <w:rFonts w:hint="eastAsia"/>
          <w:rtl/>
        </w:rPr>
        <w:t>التمويل</w:t>
      </w:r>
      <w:r w:rsidRPr="007F34EB">
        <w:rPr>
          <w:rtl/>
        </w:rPr>
        <w:t xml:space="preserve"> </w:t>
      </w:r>
      <w:r w:rsidRPr="007F34EB">
        <w:rPr>
          <w:rFonts w:hint="eastAsia"/>
          <w:rtl/>
        </w:rPr>
        <w:t>البالغ</w:t>
      </w:r>
      <w:r w:rsidRPr="007F34EB">
        <w:rPr>
          <w:rtl/>
        </w:rPr>
        <w:t xml:space="preserve"> </w:t>
      </w:r>
      <w:r w:rsidRPr="007F34EB">
        <w:rPr>
          <w:rFonts w:hint="eastAsia"/>
          <w:rtl/>
        </w:rPr>
        <w:t>الصغر</w:t>
      </w:r>
      <w:r w:rsidRPr="007F34EB">
        <w:rPr>
          <w:rtl/>
        </w:rPr>
        <w:t xml:space="preserve"> </w:t>
      </w:r>
      <w:r w:rsidRPr="007F34EB">
        <w:rPr>
          <w:rFonts w:hint="eastAsia"/>
          <w:rtl/>
        </w:rPr>
        <w:t>ومن</w:t>
      </w:r>
      <w:r w:rsidRPr="007F34EB">
        <w:rPr>
          <w:rtl/>
        </w:rPr>
        <w:t xml:space="preserve"> </w:t>
      </w:r>
      <w:r w:rsidRPr="007F34EB">
        <w:rPr>
          <w:rFonts w:hint="eastAsia"/>
          <w:rtl/>
        </w:rPr>
        <w:t>بينها</w:t>
      </w:r>
      <w:r w:rsidRPr="007F34EB">
        <w:rPr>
          <w:rtl/>
        </w:rPr>
        <w:t xml:space="preserve"> </w:t>
      </w:r>
      <w:r w:rsidRPr="007F34EB">
        <w:rPr>
          <w:rFonts w:hint="eastAsia"/>
          <w:rtl/>
        </w:rPr>
        <w:t>وزارة</w:t>
      </w:r>
      <w:r w:rsidRPr="007F34EB">
        <w:rPr>
          <w:rtl/>
        </w:rPr>
        <w:t xml:space="preserve"> </w:t>
      </w:r>
      <w:r w:rsidRPr="007F34EB">
        <w:rPr>
          <w:rFonts w:hint="eastAsia"/>
          <w:rtl/>
        </w:rPr>
        <w:t>المالية</w:t>
      </w:r>
      <w:r w:rsidRPr="007F34EB">
        <w:rPr>
          <w:rtl/>
        </w:rPr>
        <w:t xml:space="preserve"> </w:t>
      </w:r>
      <w:r w:rsidRPr="007F34EB">
        <w:rPr>
          <w:rFonts w:hint="eastAsia"/>
          <w:rtl/>
        </w:rPr>
        <w:t>والميزانية</w:t>
      </w:r>
      <w:r w:rsidRPr="007F34EB">
        <w:rPr>
          <w:rtl/>
        </w:rPr>
        <w:t xml:space="preserve"> </w:t>
      </w:r>
      <w:r w:rsidRPr="007F34EB">
        <w:rPr>
          <w:rFonts w:hint="eastAsia"/>
          <w:rtl/>
        </w:rPr>
        <w:t>ووزارة</w:t>
      </w:r>
      <w:r w:rsidRPr="007F34EB">
        <w:rPr>
          <w:rtl/>
        </w:rPr>
        <w:t xml:space="preserve"> </w:t>
      </w:r>
      <w:r w:rsidRPr="007F34EB">
        <w:rPr>
          <w:rFonts w:hint="eastAsia"/>
          <w:rtl/>
        </w:rPr>
        <w:t>الزراعة،</w:t>
      </w:r>
      <w:r w:rsidRPr="007F34EB">
        <w:rPr>
          <w:rtl/>
        </w:rPr>
        <w:t xml:space="preserve"> </w:t>
      </w:r>
      <w:r w:rsidRPr="007F34EB">
        <w:rPr>
          <w:rFonts w:hint="eastAsia"/>
          <w:rtl/>
        </w:rPr>
        <w:t>والشركاء</w:t>
      </w:r>
      <w:r w:rsidRPr="007F34EB">
        <w:rPr>
          <w:rtl/>
        </w:rPr>
        <w:t xml:space="preserve"> </w:t>
      </w:r>
      <w:r w:rsidRPr="007F34EB">
        <w:rPr>
          <w:rFonts w:hint="eastAsia"/>
          <w:rtl/>
        </w:rPr>
        <w:t>التقنيون</w:t>
      </w:r>
      <w:r w:rsidRPr="007F34EB">
        <w:rPr>
          <w:rtl/>
        </w:rPr>
        <w:t xml:space="preserve"> </w:t>
      </w:r>
      <w:r w:rsidRPr="007F34EB">
        <w:rPr>
          <w:rFonts w:hint="eastAsia"/>
          <w:rtl/>
        </w:rPr>
        <w:t>والماليون</w:t>
      </w:r>
      <w:r w:rsidRPr="007F34EB">
        <w:rPr>
          <w:rtl/>
        </w:rPr>
        <w:t xml:space="preserve"> (</w:t>
      </w:r>
      <w:r w:rsidRPr="007F34EB">
        <w:rPr>
          <w:rFonts w:hint="eastAsia"/>
          <w:rtl/>
        </w:rPr>
        <w:t>البنك</w:t>
      </w:r>
      <w:r w:rsidRPr="007F34EB">
        <w:rPr>
          <w:rtl/>
        </w:rPr>
        <w:t xml:space="preserve"> </w:t>
      </w:r>
      <w:r w:rsidRPr="007F34EB">
        <w:rPr>
          <w:rFonts w:hint="eastAsia"/>
          <w:rtl/>
        </w:rPr>
        <w:t>الدولي،</w:t>
      </w:r>
      <w:r w:rsidRPr="007F34EB">
        <w:rPr>
          <w:rtl/>
        </w:rPr>
        <w:t xml:space="preserve"> </w:t>
      </w:r>
      <w:r w:rsidRPr="007F34EB">
        <w:rPr>
          <w:rFonts w:hint="eastAsia"/>
          <w:rtl/>
        </w:rPr>
        <w:t>والصندوق</w:t>
      </w:r>
      <w:r w:rsidRPr="007F34EB">
        <w:rPr>
          <w:rtl/>
        </w:rPr>
        <w:t xml:space="preserve"> </w:t>
      </w:r>
      <w:r w:rsidRPr="007F34EB">
        <w:rPr>
          <w:rFonts w:hint="eastAsia"/>
          <w:rtl/>
        </w:rPr>
        <w:t>الدولي</w:t>
      </w:r>
      <w:r w:rsidRPr="007F34EB">
        <w:rPr>
          <w:rtl/>
        </w:rPr>
        <w:t xml:space="preserve"> </w:t>
      </w:r>
      <w:r w:rsidRPr="007F34EB">
        <w:rPr>
          <w:rFonts w:hint="eastAsia"/>
          <w:rtl/>
        </w:rPr>
        <w:t>للتنمية</w:t>
      </w:r>
      <w:r w:rsidRPr="007F34EB">
        <w:rPr>
          <w:rtl/>
        </w:rPr>
        <w:t xml:space="preserve"> </w:t>
      </w:r>
      <w:r w:rsidRPr="007F34EB">
        <w:rPr>
          <w:rFonts w:hint="eastAsia"/>
          <w:rtl/>
        </w:rPr>
        <w:t>الزراعية،</w:t>
      </w:r>
      <w:r w:rsidRPr="007F34EB">
        <w:rPr>
          <w:rtl/>
        </w:rPr>
        <w:t xml:space="preserve"> </w:t>
      </w:r>
      <w:r w:rsidRPr="007F34EB">
        <w:rPr>
          <w:rFonts w:hint="eastAsia"/>
          <w:rtl/>
        </w:rPr>
        <w:t>والوكالة</w:t>
      </w:r>
      <w:r w:rsidRPr="007F34EB">
        <w:rPr>
          <w:rtl/>
        </w:rPr>
        <w:t xml:space="preserve"> </w:t>
      </w:r>
      <w:r w:rsidRPr="007F34EB">
        <w:rPr>
          <w:rFonts w:hint="eastAsia"/>
          <w:rtl/>
        </w:rPr>
        <w:t>الفرنسية</w:t>
      </w:r>
      <w:r w:rsidRPr="007F34EB">
        <w:rPr>
          <w:rtl/>
        </w:rPr>
        <w:t xml:space="preserve"> </w:t>
      </w:r>
      <w:r w:rsidRPr="007F34EB">
        <w:rPr>
          <w:rFonts w:hint="eastAsia"/>
          <w:rtl/>
        </w:rPr>
        <w:t>للتنمية،</w:t>
      </w:r>
      <w:r w:rsidRPr="007F34EB">
        <w:rPr>
          <w:lang w:val="fr-FR"/>
        </w:rPr>
        <w:t xml:space="preserve"> </w:t>
      </w:r>
      <w:r w:rsidRPr="007F34EB">
        <w:rPr>
          <w:rFonts w:hint="eastAsia"/>
          <w:rtl/>
        </w:rPr>
        <w:t>وصندوق</w:t>
      </w:r>
      <w:r w:rsidRPr="007F34EB">
        <w:rPr>
          <w:rtl/>
        </w:rPr>
        <w:t xml:space="preserve"> </w:t>
      </w:r>
      <w:r w:rsidRPr="007F34EB">
        <w:rPr>
          <w:rFonts w:hint="eastAsia"/>
          <w:rtl/>
        </w:rPr>
        <w:t>الأمم</w:t>
      </w:r>
      <w:r w:rsidRPr="007F34EB">
        <w:rPr>
          <w:rtl/>
        </w:rPr>
        <w:t xml:space="preserve"> </w:t>
      </w:r>
      <w:r w:rsidRPr="007F34EB">
        <w:rPr>
          <w:rFonts w:hint="eastAsia"/>
          <w:rtl/>
        </w:rPr>
        <w:t>المتحدة</w:t>
      </w:r>
      <w:r w:rsidRPr="007F34EB">
        <w:rPr>
          <w:rtl/>
        </w:rPr>
        <w:t xml:space="preserve"> </w:t>
      </w:r>
      <w:r w:rsidRPr="007F34EB">
        <w:rPr>
          <w:rFonts w:hint="eastAsia"/>
          <w:rtl/>
        </w:rPr>
        <w:t>للمشاريع</w:t>
      </w:r>
      <w:r w:rsidRPr="007F34EB">
        <w:rPr>
          <w:rtl/>
        </w:rPr>
        <w:t xml:space="preserve"> </w:t>
      </w:r>
      <w:r w:rsidRPr="007F34EB">
        <w:rPr>
          <w:rFonts w:hint="eastAsia"/>
          <w:rtl/>
        </w:rPr>
        <w:t>الإنتاجية</w:t>
      </w:r>
      <w:r w:rsidRPr="007F34EB">
        <w:rPr>
          <w:rtl/>
        </w:rPr>
        <w:t>/</w:t>
      </w:r>
      <w:r w:rsidRPr="007F34EB">
        <w:rPr>
          <w:rFonts w:hint="eastAsia"/>
          <w:rtl/>
        </w:rPr>
        <w:t>برنامج</w:t>
      </w:r>
      <w:r w:rsidRPr="007F34EB">
        <w:rPr>
          <w:rtl/>
        </w:rPr>
        <w:t xml:space="preserve"> </w:t>
      </w:r>
      <w:r w:rsidRPr="007F34EB">
        <w:rPr>
          <w:rFonts w:hint="eastAsia"/>
          <w:rtl/>
        </w:rPr>
        <w:t>الأمم</w:t>
      </w:r>
      <w:r w:rsidRPr="007F34EB">
        <w:rPr>
          <w:rtl/>
        </w:rPr>
        <w:t xml:space="preserve"> </w:t>
      </w:r>
      <w:r w:rsidRPr="007F34EB">
        <w:rPr>
          <w:rFonts w:hint="eastAsia"/>
          <w:rtl/>
        </w:rPr>
        <w:t>المتحدة</w:t>
      </w:r>
      <w:r w:rsidRPr="007F34EB">
        <w:rPr>
          <w:rtl/>
        </w:rPr>
        <w:t xml:space="preserve"> </w:t>
      </w:r>
      <w:r w:rsidRPr="007F34EB">
        <w:rPr>
          <w:rFonts w:hint="eastAsia"/>
          <w:rtl/>
        </w:rPr>
        <w:t>الإنمائي،</w:t>
      </w:r>
      <w:r w:rsidRPr="007F34EB">
        <w:rPr>
          <w:rtl/>
        </w:rPr>
        <w:t xml:space="preserve"> </w:t>
      </w:r>
      <w:r w:rsidRPr="007F34EB">
        <w:rPr>
          <w:rFonts w:hint="eastAsia"/>
          <w:rtl/>
        </w:rPr>
        <w:t>والاتحاد</w:t>
      </w:r>
      <w:r w:rsidRPr="007F34EB">
        <w:rPr>
          <w:rtl/>
        </w:rPr>
        <w:t xml:space="preserve"> </w:t>
      </w:r>
      <w:r w:rsidRPr="007F34EB">
        <w:rPr>
          <w:rFonts w:hint="eastAsia"/>
          <w:rtl/>
        </w:rPr>
        <w:t>الأوروبي</w:t>
      </w:r>
      <w:r w:rsidRPr="007F34EB">
        <w:rPr>
          <w:rtl/>
        </w:rPr>
        <w:t>...)</w:t>
      </w:r>
      <w:r w:rsidRPr="007F34EB">
        <w:rPr>
          <w:rFonts w:hint="eastAsia"/>
          <w:rtl/>
        </w:rPr>
        <w:t>،</w:t>
      </w:r>
      <w:r w:rsidRPr="007F34EB">
        <w:rPr>
          <w:rtl/>
        </w:rPr>
        <w:t xml:space="preserve"> </w:t>
      </w:r>
      <w:r w:rsidRPr="007F34EB">
        <w:rPr>
          <w:rFonts w:hint="eastAsia"/>
          <w:rtl/>
        </w:rPr>
        <w:t>والرابطة</w:t>
      </w:r>
      <w:r w:rsidRPr="007F34EB">
        <w:rPr>
          <w:rtl/>
        </w:rPr>
        <w:t xml:space="preserve"> </w:t>
      </w:r>
      <w:r w:rsidRPr="007F34EB">
        <w:rPr>
          <w:rFonts w:hint="eastAsia"/>
          <w:rtl/>
        </w:rPr>
        <w:t>المهنية</w:t>
      </w:r>
      <w:r w:rsidRPr="007F34EB">
        <w:rPr>
          <w:rtl/>
        </w:rPr>
        <w:t xml:space="preserve"> </w:t>
      </w:r>
      <w:r w:rsidRPr="007F34EB">
        <w:rPr>
          <w:rFonts w:hint="eastAsia"/>
          <w:rtl/>
        </w:rPr>
        <w:t>لمؤسسات</w:t>
      </w:r>
      <w:r w:rsidRPr="007F34EB">
        <w:rPr>
          <w:rtl/>
        </w:rPr>
        <w:t xml:space="preserve"> </w:t>
      </w:r>
      <w:r w:rsidRPr="007F34EB">
        <w:rPr>
          <w:rFonts w:hint="eastAsia"/>
          <w:rtl/>
        </w:rPr>
        <w:t>التمويل</w:t>
      </w:r>
      <w:r w:rsidRPr="007F34EB">
        <w:rPr>
          <w:rtl/>
        </w:rPr>
        <w:t xml:space="preserve"> </w:t>
      </w:r>
      <w:r w:rsidRPr="007F34EB">
        <w:rPr>
          <w:rFonts w:hint="eastAsia"/>
          <w:rtl/>
        </w:rPr>
        <w:t>البالغ</w:t>
      </w:r>
      <w:r w:rsidRPr="007F34EB">
        <w:rPr>
          <w:rtl/>
        </w:rPr>
        <w:t xml:space="preserve"> </w:t>
      </w:r>
      <w:r w:rsidRPr="007F34EB">
        <w:rPr>
          <w:rFonts w:hint="eastAsia"/>
          <w:rtl/>
        </w:rPr>
        <w:t>الصغر،</w:t>
      </w:r>
      <w:r w:rsidRPr="007F34EB">
        <w:rPr>
          <w:rtl/>
        </w:rPr>
        <w:t xml:space="preserve"> </w:t>
      </w:r>
      <w:r w:rsidRPr="007F34EB">
        <w:rPr>
          <w:rFonts w:hint="eastAsia"/>
          <w:rtl/>
        </w:rPr>
        <w:t>والرابطة</w:t>
      </w:r>
      <w:r w:rsidRPr="007F34EB">
        <w:rPr>
          <w:rtl/>
        </w:rPr>
        <w:t xml:space="preserve"> </w:t>
      </w:r>
      <w:r w:rsidRPr="007F34EB">
        <w:rPr>
          <w:rFonts w:hint="eastAsia"/>
          <w:rtl/>
        </w:rPr>
        <w:t>المهنية</w:t>
      </w:r>
      <w:r w:rsidRPr="007F34EB">
        <w:rPr>
          <w:rtl/>
        </w:rPr>
        <w:t xml:space="preserve"> </w:t>
      </w:r>
      <w:r w:rsidRPr="007F34EB">
        <w:rPr>
          <w:rFonts w:hint="eastAsia"/>
          <w:rtl/>
        </w:rPr>
        <w:t>للمصارف،</w:t>
      </w:r>
      <w:r w:rsidRPr="007F34EB">
        <w:rPr>
          <w:rtl/>
        </w:rPr>
        <w:t xml:space="preserve"> </w:t>
      </w:r>
      <w:r w:rsidRPr="007F34EB">
        <w:rPr>
          <w:rFonts w:hint="eastAsia"/>
          <w:rtl/>
        </w:rPr>
        <w:t>ولجنة</w:t>
      </w:r>
      <w:r w:rsidRPr="007F34EB">
        <w:rPr>
          <w:rtl/>
        </w:rPr>
        <w:t xml:space="preserve"> </w:t>
      </w:r>
      <w:r w:rsidRPr="007F34EB">
        <w:rPr>
          <w:rFonts w:hint="eastAsia"/>
          <w:rtl/>
        </w:rPr>
        <w:t>شركات</w:t>
      </w:r>
      <w:r w:rsidRPr="007F34EB">
        <w:rPr>
          <w:rtl/>
        </w:rPr>
        <w:t xml:space="preserve"> </w:t>
      </w:r>
      <w:r w:rsidRPr="007F34EB">
        <w:rPr>
          <w:rFonts w:hint="eastAsia"/>
          <w:rtl/>
        </w:rPr>
        <w:t>التأمين</w:t>
      </w:r>
      <w:r w:rsidRPr="007F34EB">
        <w:rPr>
          <w:rtl/>
        </w:rPr>
        <w:t xml:space="preserve"> </w:t>
      </w:r>
      <w:r w:rsidRPr="007F34EB">
        <w:rPr>
          <w:rFonts w:hint="eastAsia"/>
          <w:rtl/>
        </w:rPr>
        <w:t>في</w:t>
      </w:r>
      <w:r w:rsidRPr="007F34EB">
        <w:rPr>
          <w:rtl/>
        </w:rPr>
        <w:t xml:space="preserve"> </w:t>
      </w:r>
      <w:r w:rsidRPr="007F34EB">
        <w:rPr>
          <w:rFonts w:hint="eastAsia"/>
          <w:rtl/>
        </w:rPr>
        <w:t>مدغشقر،</w:t>
      </w:r>
      <w:r w:rsidRPr="007F34EB">
        <w:rPr>
          <w:rtl/>
        </w:rPr>
        <w:t xml:space="preserve"> </w:t>
      </w:r>
      <w:r w:rsidRPr="007F34EB">
        <w:rPr>
          <w:rFonts w:hint="eastAsia"/>
          <w:rtl/>
        </w:rPr>
        <w:t>ومؤسسات</w:t>
      </w:r>
      <w:r w:rsidRPr="007F34EB">
        <w:rPr>
          <w:rtl/>
        </w:rPr>
        <w:t xml:space="preserve"> </w:t>
      </w:r>
      <w:r w:rsidRPr="007F34EB">
        <w:rPr>
          <w:rFonts w:hint="eastAsia"/>
          <w:rtl/>
        </w:rPr>
        <w:t>التمويل</w:t>
      </w:r>
      <w:r w:rsidRPr="007F34EB">
        <w:rPr>
          <w:rtl/>
        </w:rPr>
        <w:t xml:space="preserve"> </w:t>
      </w:r>
      <w:r w:rsidRPr="007F34EB">
        <w:rPr>
          <w:rFonts w:hint="eastAsia"/>
          <w:rtl/>
        </w:rPr>
        <w:t>البالغ</w:t>
      </w:r>
      <w:r w:rsidRPr="007F34EB">
        <w:rPr>
          <w:rtl/>
        </w:rPr>
        <w:t xml:space="preserve"> </w:t>
      </w:r>
      <w:r w:rsidRPr="007F34EB">
        <w:rPr>
          <w:rFonts w:hint="eastAsia"/>
          <w:rtl/>
        </w:rPr>
        <w:t>الصغر،</w:t>
      </w:r>
      <w:r w:rsidRPr="007F34EB">
        <w:rPr>
          <w:rtl/>
        </w:rPr>
        <w:t xml:space="preserve"> </w:t>
      </w:r>
      <w:r w:rsidRPr="007F34EB">
        <w:rPr>
          <w:rFonts w:hint="eastAsia"/>
          <w:rtl/>
        </w:rPr>
        <w:t>والمؤسسات</w:t>
      </w:r>
      <w:r w:rsidRPr="007F34EB">
        <w:rPr>
          <w:rtl/>
        </w:rPr>
        <w:t xml:space="preserve"> </w:t>
      </w:r>
      <w:r w:rsidRPr="007F34EB">
        <w:rPr>
          <w:rFonts w:hint="eastAsia"/>
          <w:rtl/>
        </w:rPr>
        <w:t>المصرفية</w:t>
      </w:r>
      <w:r w:rsidRPr="007F34EB">
        <w:rPr>
          <w:rtl/>
        </w:rPr>
        <w:t xml:space="preserve"> </w:t>
      </w:r>
      <w:r w:rsidRPr="007F34EB">
        <w:rPr>
          <w:rFonts w:hint="eastAsia"/>
          <w:rtl/>
        </w:rPr>
        <w:t>للتمويل</w:t>
      </w:r>
      <w:r w:rsidRPr="007F34EB">
        <w:rPr>
          <w:rtl/>
        </w:rPr>
        <w:t xml:space="preserve"> </w:t>
      </w:r>
      <w:r w:rsidRPr="007F34EB">
        <w:rPr>
          <w:rFonts w:hint="eastAsia"/>
          <w:rtl/>
        </w:rPr>
        <w:t>البالغ</w:t>
      </w:r>
      <w:r w:rsidRPr="007F34EB">
        <w:rPr>
          <w:rtl/>
        </w:rPr>
        <w:t xml:space="preserve"> </w:t>
      </w:r>
      <w:r w:rsidRPr="007F34EB">
        <w:rPr>
          <w:rFonts w:hint="eastAsia"/>
          <w:rtl/>
        </w:rPr>
        <w:t>الصغر</w:t>
      </w:r>
      <w:r w:rsidRPr="007F34EB">
        <w:rPr>
          <w:rtl/>
        </w:rPr>
        <w:t xml:space="preserve"> </w:t>
      </w:r>
      <w:r w:rsidRPr="007F34EB">
        <w:rPr>
          <w:rFonts w:hint="eastAsia"/>
          <w:rtl/>
        </w:rPr>
        <w:t>تكرر</w:t>
      </w:r>
      <w:r w:rsidRPr="007F34EB">
        <w:rPr>
          <w:rtl/>
        </w:rPr>
        <w:t xml:space="preserve"> </w:t>
      </w:r>
      <w:r w:rsidRPr="007F34EB">
        <w:rPr>
          <w:rFonts w:hint="eastAsia"/>
          <w:rtl/>
        </w:rPr>
        <w:t>أهمية</w:t>
      </w:r>
      <w:r w:rsidRPr="007F34EB">
        <w:rPr>
          <w:rtl/>
        </w:rPr>
        <w:t xml:space="preserve"> </w:t>
      </w:r>
      <w:r w:rsidRPr="007F34EB">
        <w:rPr>
          <w:rFonts w:hint="eastAsia"/>
          <w:rtl/>
        </w:rPr>
        <w:t>فرص</w:t>
      </w:r>
      <w:r w:rsidRPr="007F34EB">
        <w:rPr>
          <w:rtl/>
        </w:rPr>
        <w:t xml:space="preserve"> </w:t>
      </w:r>
      <w:r w:rsidRPr="007F34EB">
        <w:rPr>
          <w:rFonts w:hint="eastAsia"/>
          <w:rtl/>
        </w:rPr>
        <w:t>وصول</w:t>
      </w:r>
      <w:r w:rsidRPr="007F34EB">
        <w:rPr>
          <w:rtl/>
        </w:rPr>
        <w:t xml:space="preserve"> </w:t>
      </w:r>
      <w:r w:rsidRPr="007F34EB">
        <w:rPr>
          <w:rFonts w:hint="eastAsia"/>
          <w:rtl/>
        </w:rPr>
        <w:t>المرأة</w:t>
      </w:r>
      <w:r w:rsidRPr="007F34EB">
        <w:rPr>
          <w:rtl/>
        </w:rPr>
        <w:t xml:space="preserve"> </w:t>
      </w:r>
      <w:r w:rsidRPr="007F34EB">
        <w:rPr>
          <w:rFonts w:hint="eastAsia"/>
          <w:rtl/>
        </w:rPr>
        <w:t>للخدمات</w:t>
      </w:r>
      <w:r w:rsidRPr="007F34EB">
        <w:rPr>
          <w:rtl/>
        </w:rPr>
        <w:t xml:space="preserve"> </w:t>
      </w:r>
      <w:r w:rsidRPr="007F34EB">
        <w:rPr>
          <w:rFonts w:hint="eastAsia"/>
          <w:rtl/>
        </w:rPr>
        <w:t>المالية</w:t>
      </w:r>
      <w:r w:rsidRPr="007F34EB">
        <w:rPr>
          <w:rtl/>
        </w:rPr>
        <w:t xml:space="preserve"> </w:t>
      </w:r>
      <w:r w:rsidRPr="007F34EB">
        <w:rPr>
          <w:rFonts w:hint="eastAsia"/>
          <w:rtl/>
        </w:rPr>
        <w:t>وخدمات</w:t>
      </w:r>
      <w:r w:rsidRPr="007F34EB">
        <w:rPr>
          <w:rtl/>
        </w:rPr>
        <w:t xml:space="preserve"> </w:t>
      </w:r>
      <w:r w:rsidRPr="007F34EB">
        <w:rPr>
          <w:rFonts w:hint="eastAsia"/>
          <w:rtl/>
        </w:rPr>
        <w:t>التمويل</w:t>
      </w:r>
      <w:r w:rsidRPr="007F34EB">
        <w:rPr>
          <w:rtl/>
        </w:rPr>
        <w:t xml:space="preserve"> </w:t>
      </w:r>
      <w:r w:rsidRPr="007F34EB">
        <w:rPr>
          <w:rFonts w:hint="eastAsia"/>
          <w:rtl/>
        </w:rPr>
        <w:t>البالغ</w:t>
      </w:r>
      <w:r w:rsidRPr="007F34EB">
        <w:rPr>
          <w:rtl/>
        </w:rPr>
        <w:t xml:space="preserve"> </w:t>
      </w:r>
      <w:r w:rsidRPr="007F34EB">
        <w:rPr>
          <w:rFonts w:hint="eastAsia"/>
          <w:rtl/>
        </w:rPr>
        <w:t>الصغر</w:t>
      </w:r>
      <w:r w:rsidRPr="007F34EB">
        <w:rPr>
          <w:rtl/>
        </w:rPr>
        <w:t>.</w:t>
      </w:r>
    </w:p>
    <w:p w:rsidR="003C64BA" w:rsidRPr="007F34EB" w:rsidRDefault="003C64BA" w:rsidP="00B07672">
      <w:pPr>
        <w:pStyle w:val="SingleTxt"/>
        <w:tabs>
          <w:tab w:val="clear" w:pos="1930"/>
          <w:tab w:val="left" w:pos="2020"/>
        </w:tabs>
        <w:rPr>
          <w:rtl/>
        </w:rPr>
      </w:pPr>
      <w:r w:rsidRPr="007F34EB">
        <w:rPr>
          <w:rtl/>
        </w:rPr>
        <w:t>105</w:t>
      </w:r>
      <w:r>
        <w:rPr>
          <w:rFonts w:hint="cs"/>
          <w:rtl/>
        </w:rPr>
        <w:t xml:space="preserve"> </w:t>
      </w:r>
      <w:r w:rsidRPr="007F34EB">
        <w:rPr>
          <w:rtl/>
        </w:rPr>
        <w:t>-</w:t>
      </w:r>
      <w:r>
        <w:rPr>
          <w:rFonts w:hint="cs"/>
          <w:rtl/>
        </w:rPr>
        <w:tab/>
      </w:r>
      <w:r w:rsidRPr="007F34EB">
        <w:rPr>
          <w:rFonts w:hint="eastAsia"/>
          <w:rtl/>
        </w:rPr>
        <w:t>ومن</w:t>
      </w:r>
      <w:r w:rsidRPr="007F34EB">
        <w:rPr>
          <w:rtl/>
        </w:rPr>
        <w:t xml:space="preserve"> </w:t>
      </w:r>
      <w:r w:rsidRPr="007F34EB">
        <w:rPr>
          <w:rFonts w:hint="eastAsia"/>
          <w:rtl/>
        </w:rPr>
        <w:t>أجل</w:t>
      </w:r>
      <w:r w:rsidRPr="007F34EB">
        <w:rPr>
          <w:rtl/>
        </w:rPr>
        <w:t xml:space="preserve"> </w:t>
      </w:r>
      <w:r w:rsidRPr="007F34EB">
        <w:rPr>
          <w:rFonts w:hint="eastAsia"/>
          <w:rtl/>
        </w:rPr>
        <w:t>ذ</w:t>
      </w:r>
      <w:r>
        <w:rPr>
          <w:rFonts w:hint="eastAsia"/>
          <w:rtl/>
        </w:rPr>
        <w:t>لك</w:t>
      </w:r>
      <w:r w:rsidRPr="007F34EB">
        <w:rPr>
          <w:rFonts w:hint="eastAsia"/>
          <w:rtl/>
        </w:rPr>
        <w:t>،</w:t>
      </w:r>
      <w:r w:rsidRPr="007F34EB">
        <w:rPr>
          <w:rtl/>
        </w:rPr>
        <w:t xml:space="preserve"> </w:t>
      </w:r>
      <w:r w:rsidRPr="007F34EB">
        <w:rPr>
          <w:rFonts w:hint="eastAsia"/>
          <w:rtl/>
        </w:rPr>
        <w:t>ولتنفيذ</w:t>
      </w:r>
      <w:r w:rsidRPr="007F34EB">
        <w:rPr>
          <w:rtl/>
        </w:rPr>
        <w:t xml:space="preserve"> </w:t>
      </w:r>
      <w:r w:rsidRPr="007F34EB">
        <w:rPr>
          <w:rFonts w:hint="eastAsia"/>
          <w:rtl/>
        </w:rPr>
        <w:t>الأنشطة</w:t>
      </w:r>
      <w:r w:rsidRPr="007F34EB">
        <w:rPr>
          <w:rtl/>
        </w:rPr>
        <w:t xml:space="preserve"> </w:t>
      </w:r>
      <w:r w:rsidRPr="007F34EB">
        <w:rPr>
          <w:rFonts w:hint="eastAsia"/>
          <w:rtl/>
        </w:rPr>
        <w:t>المقررة،</w:t>
      </w:r>
      <w:r w:rsidRPr="007F34EB">
        <w:rPr>
          <w:rtl/>
        </w:rPr>
        <w:t xml:space="preserve"> </w:t>
      </w:r>
      <w:r w:rsidRPr="007F34EB">
        <w:rPr>
          <w:rFonts w:hint="eastAsia"/>
          <w:rtl/>
        </w:rPr>
        <w:t>أقرت</w:t>
      </w:r>
      <w:r w:rsidRPr="007F34EB">
        <w:rPr>
          <w:rtl/>
        </w:rPr>
        <w:t xml:space="preserve"> </w:t>
      </w:r>
      <w:r w:rsidRPr="007F34EB">
        <w:rPr>
          <w:rFonts w:hint="eastAsia"/>
          <w:rtl/>
        </w:rPr>
        <w:t>الجهات</w:t>
      </w:r>
      <w:r w:rsidRPr="007F34EB">
        <w:rPr>
          <w:rtl/>
        </w:rPr>
        <w:t xml:space="preserve"> </w:t>
      </w:r>
      <w:r w:rsidRPr="007F34EB">
        <w:rPr>
          <w:rFonts w:hint="eastAsia"/>
          <w:rtl/>
        </w:rPr>
        <w:t>الفاعلة</w:t>
      </w:r>
      <w:r w:rsidRPr="007F34EB">
        <w:rPr>
          <w:rtl/>
        </w:rPr>
        <w:t xml:space="preserve"> </w:t>
      </w:r>
      <w:r w:rsidRPr="007F34EB">
        <w:rPr>
          <w:rFonts w:hint="eastAsia"/>
          <w:rtl/>
        </w:rPr>
        <w:t>في</w:t>
      </w:r>
      <w:r w:rsidRPr="007F34EB">
        <w:rPr>
          <w:rtl/>
        </w:rPr>
        <w:t xml:space="preserve"> </w:t>
      </w:r>
      <w:r w:rsidRPr="007F34EB">
        <w:rPr>
          <w:rFonts w:hint="eastAsia"/>
          <w:rtl/>
        </w:rPr>
        <w:t>قطاع</w:t>
      </w:r>
      <w:r w:rsidRPr="007F34EB">
        <w:rPr>
          <w:rtl/>
        </w:rPr>
        <w:t xml:space="preserve"> </w:t>
      </w:r>
      <w:r w:rsidRPr="007F34EB">
        <w:rPr>
          <w:rFonts w:hint="eastAsia"/>
          <w:rtl/>
        </w:rPr>
        <w:t>التمويل</w:t>
      </w:r>
      <w:r w:rsidRPr="007F34EB">
        <w:rPr>
          <w:rtl/>
        </w:rPr>
        <w:t xml:space="preserve"> </w:t>
      </w:r>
      <w:r w:rsidRPr="007F34EB">
        <w:rPr>
          <w:rFonts w:hint="eastAsia"/>
          <w:rtl/>
        </w:rPr>
        <w:t>البالغ</w:t>
      </w:r>
      <w:r w:rsidRPr="007F34EB">
        <w:rPr>
          <w:rtl/>
        </w:rPr>
        <w:t xml:space="preserve"> </w:t>
      </w:r>
      <w:r w:rsidRPr="007F34EB">
        <w:rPr>
          <w:rFonts w:hint="eastAsia"/>
          <w:rtl/>
        </w:rPr>
        <w:t>الصغر،</w:t>
      </w:r>
      <w:r w:rsidRPr="007F34EB">
        <w:rPr>
          <w:rtl/>
        </w:rPr>
        <w:t xml:space="preserve"> </w:t>
      </w:r>
      <w:r w:rsidRPr="007F34EB">
        <w:rPr>
          <w:rFonts w:hint="eastAsia"/>
          <w:rtl/>
        </w:rPr>
        <w:t>في</w:t>
      </w:r>
      <w:r w:rsidRPr="007F34EB">
        <w:rPr>
          <w:rtl/>
        </w:rPr>
        <w:t xml:space="preserve"> 23 </w:t>
      </w:r>
      <w:r w:rsidRPr="007F34EB">
        <w:rPr>
          <w:rFonts w:hint="eastAsia"/>
          <w:rtl/>
        </w:rPr>
        <w:t>تشرين</w:t>
      </w:r>
      <w:r w:rsidRPr="007F34EB">
        <w:rPr>
          <w:rtl/>
        </w:rPr>
        <w:t xml:space="preserve"> </w:t>
      </w:r>
      <w:r w:rsidRPr="007F34EB">
        <w:rPr>
          <w:rFonts w:hint="eastAsia"/>
          <w:rtl/>
        </w:rPr>
        <w:t>الأول</w:t>
      </w:r>
      <w:r w:rsidRPr="007F34EB">
        <w:rPr>
          <w:rtl/>
        </w:rPr>
        <w:t>/</w:t>
      </w:r>
      <w:r w:rsidRPr="007F34EB">
        <w:rPr>
          <w:rFonts w:hint="eastAsia"/>
          <w:rtl/>
        </w:rPr>
        <w:t>أكتوبر</w:t>
      </w:r>
      <w:r w:rsidRPr="007F34EB">
        <w:rPr>
          <w:rtl/>
        </w:rPr>
        <w:t xml:space="preserve">2013 </w:t>
      </w:r>
      <w:r w:rsidRPr="007F34EB">
        <w:rPr>
          <w:rFonts w:hint="eastAsia"/>
          <w:rtl/>
        </w:rPr>
        <w:t>الميزنة</w:t>
      </w:r>
      <w:r w:rsidRPr="007F34EB">
        <w:rPr>
          <w:rtl/>
        </w:rPr>
        <w:t xml:space="preserve"> </w:t>
      </w:r>
      <w:r w:rsidR="00B07672">
        <w:rPr>
          <w:rFonts w:hint="eastAsia"/>
          <w:rtl/>
        </w:rPr>
        <w:t>ال</w:t>
      </w:r>
      <w:r w:rsidR="00B07672">
        <w:rPr>
          <w:rFonts w:hint="cs"/>
          <w:rtl/>
        </w:rPr>
        <w:t>ا</w:t>
      </w:r>
      <w:r w:rsidRPr="007F34EB">
        <w:rPr>
          <w:rFonts w:hint="eastAsia"/>
          <w:rtl/>
        </w:rPr>
        <w:t>ستراتيجية</w:t>
      </w:r>
      <w:r w:rsidRPr="007F34EB">
        <w:rPr>
          <w:rtl/>
        </w:rPr>
        <w:t xml:space="preserve"> </w:t>
      </w:r>
      <w:r w:rsidRPr="007F34EB">
        <w:rPr>
          <w:rFonts w:hint="eastAsia"/>
          <w:rtl/>
        </w:rPr>
        <w:t>الوطنية</w:t>
      </w:r>
      <w:r w:rsidRPr="007F34EB">
        <w:rPr>
          <w:rtl/>
        </w:rPr>
        <w:t xml:space="preserve"> </w:t>
      </w:r>
      <w:r w:rsidRPr="007F34EB">
        <w:rPr>
          <w:rFonts w:hint="eastAsia"/>
          <w:rtl/>
        </w:rPr>
        <w:t>للتمويل</w:t>
      </w:r>
      <w:r w:rsidRPr="007F34EB">
        <w:rPr>
          <w:rtl/>
        </w:rPr>
        <w:t xml:space="preserve"> </w:t>
      </w:r>
      <w:r w:rsidRPr="007F34EB">
        <w:rPr>
          <w:rFonts w:hint="eastAsia"/>
          <w:rtl/>
        </w:rPr>
        <w:t>الشامل</w:t>
      </w:r>
      <w:r w:rsidRPr="007F34EB">
        <w:rPr>
          <w:rtl/>
        </w:rPr>
        <w:t xml:space="preserve"> </w:t>
      </w:r>
      <w:r w:rsidRPr="007F34EB">
        <w:rPr>
          <w:rFonts w:hint="eastAsia"/>
          <w:rtl/>
        </w:rPr>
        <w:t>للجميع،</w:t>
      </w:r>
      <w:r w:rsidRPr="007F34EB">
        <w:rPr>
          <w:rtl/>
        </w:rPr>
        <w:t xml:space="preserve"> </w:t>
      </w:r>
      <w:r w:rsidRPr="007F34EB">
        <w:rPr>
          <w:rFonts w:hint="eastAsia"/>
          <w:rtl/>
        </w:rPr>
        <w:t>وسيخصص</w:t>
      </w:r>
      <w:r w:rsidRPr="007F34EB">
        <w:rPr>
          <w:rtl/>
        </w:rPr>
        <w:t xml:space="preserve"> </w:t>
      </w:r>
      <w:r w:rsidRPr="007F34EB">
        <w:rPr>
          <w:rFonts w:hint="eastAsia"/>
          <w:rtl/>
        </w:rPr>
        <w:t>صندوق</w:t>
      </w:r>
      <w:r w:rsidRPr="007F34EB">
        <w:rPr>
          <w:rtl/>
        </w:rPr>
        <w:t xml:space="preserve"> </w:t>
      </w:r>
      <w:r w:rsidRPr="007F34EB">
        <w:rPr>
          <w:rFonts w:hint="eastAsia"/>
          <w:rtl/>
        </w:rPr>
        <w:t>الأمم</w:t>
      </w:r>
      <w:r w:rsidRPr="007F34EB">
        <w:rPr>
          <w:rtl/>
        </w:rPr>
        <w:t xml:space="preserve"> </w:t>
      </w:r>
      <w:r w:rsidRPr="007F34EB">
        <w:rPr>
          <w:rFonts w:hint="eastAsia"/>
          <w:rtl/>
        </w:rPr>
        <w:t>المتحدة</w:t>
      </w:r>
      <w:r w:rsidRPr="007F34EB">
        <w:rPr>
          <w:rtl/>
        </w:rPr>
        <w:t xml:space="preserve"> </w:t>
      </w:r>
      <w:r w:rsidRPr="007F34EB">
        <w:rPr>
          <w:rFonts w:hint="eastAsia"/>
          <w:rtl/>
        </w:rPr>
        <w:t>للمشاريع</w:t>
      </w:r>
      <w:r w:rsidRPr="007F34EB">
        <w:rPr>
          <w:rtl/>
        </w:rPr>
        <w:t xml:space="preserve"> </w:t>
      </w:r>
      <w:r w:rsidRPr="007F34EB">
        <w:rPr>
          <w:rFonts w:hint="eastAsia"/>
          <w:rtl/>
        </w:rPr>
        <w:t>الإنتاجية</w:t>
      </w:r>
      <w:r w:rsidRPr="007F34EB">
        <w:rPr>
          <w:rtl/>
        </w:rPr>
        <w:t>/</w:t>
      </w:r>
      <w:r w:rsidRPr="007F34EB">
        <w:rPr>
          <w:rFonts w:hint="eastAsia"/>
          <w:rtl/>
        </w:rPr>
        <w:t>برنامج</w:t>
      </w:r>
      <w:r w:rsidRPr="007F34EB">
        <w:rPr>
          <w:rtl/>
        </w:rPr>
        <w:t xml:space="preserve"> </w:t>
      </w:r>
      <w:r w:rsidRPr="007F34EB">
        <w:rPr>
          <w:rFonts w:hint="eastAsia"/>
          <w:rtl/>
        </w:rPr>
        <w:t>الأمم</w:t>
      </w:r>
      <w:r w:rsidRPr="007F34EB">
        <w:rPr>
          <w:rtl/>
        </w:rPr>
        <w:t xml:space="preserve"> </w:t>
      </w:r>
      <w:r w:rsidRPr="007F34EB">
        <w:rPr>
          <w:rFonts w:hint="eastAsia"/>
          <w:rtl/>
        </w:rPr>
        <w:t>المتحدة</w:t>
      </w:r>
      <w:r w:rsidRPr="007F34EB">
        <w:rPr>
          <w:rtl/>
        </w:rPr>
        <w:t xml:space="preserve"> </w:t>
      </w:r>
      <w:r w:rsidRPr="007F34EB">
        <w:rPr>
          <w:rFonts w:hint="eastAsia"/>
          <w:rtl/>
        </w:rPr>
        <w:t>الإنمائي</w:t>
      </w:r>
      <w:r w:rsidRPr="007F34EB">
        <w:rPr>
          <w:rtl/>
        </w:rPr>
        <w:t xml:space="preserve"> </w:t>
      </w:r>
      <w:r w:rsidRPr="007F34EB">
        <w:rPr>
          <w:rFonts w:hint="eastAsia"/>
          <w:rtl/>
        </w:rPr>
        <w:t>أموالا</w:t>
      </w:r>
      <w:r w:rsidRPr="007F34EB">
        <w:rPr>
          <w:rtl/>
        </w:rPr>
        <w:t xml:space="preserve"> </w:t>
      </w:r>
      <w:r w:rsidRPr="007F34EB">
        <w:rPr>
          <w:rFonts w:hint="eastAsia"/>
          <w:rtl/>
        </w:rPr>
        <w:t>للفترة</w:t>
      </w:r>
      <w:r w:rsidRPr="007F34EB">
        <w:rPr>
          <w:rtl/>
        </w:rPr>
        <w:t xml:space="preserve"> 2013-2015</w:t>
      </w:r>
      <w:r w:rsidR="00B07672">
        <w:rPr>
          <w:rFonts w:hint="cs"/>
          <w:rtl/>
        </w:rPr>
        <w:t>.</w:t>
      </w:r>
    </w:p>
    <w:p w:rsidR="003C64BA" w:rsidRPr="007F34EB" w:rsidRDefault="003C64BA" w:rsidP="003C64BA">
      <w:pPr>
        <w:pStyle w:val="SingleTxt"/>
        <w:tabs>
          <w:tab w:val="clear" w:pos="1930"/>
          <w:tab w:val="left" w:pos="2020"/>
        </w:tabs>
        <w:rPr>
          <w:rtl/>
        </w:rPr>
      </w:pPr>
      <w:r w:rsidRPr="007F34EB">
        <w:rPr>
          <w:rtl/>
        </w:rPr>
        <w:t>106</w:t>
      </w:r>
      <w:r>
        <w:rPr>
          <w:rFonts w:hint="cs"/>
          <w:rtl/>
        </w:rPr>
        <w:t xml:space="preserve"> </w:t>
      </w:r>
      <w:r w:rsidRPr="007F34EB">
        <w:rPr>
          <w:rtl/>
        </w:rPr>
        <w:t>-</w:t>
      </w:r>
      <w:r>
        <w:rPr>
          <w:rFonts w:hint="cs"/>
          <w:rtl/>
        </w:rPr>
        <w:tab/>
      </w:r>
      <w:r w:rsidRPr="007F34EB">
        <w:rPr>
          <w:rFonts w:hint="eastAsia"/>
          <w:rtl/>
        </w:rPr>
        <w:t>وتستهدف</w:t>
      </w:r>
      <w:r w:rsidRPr="007F34EB">
        <w:rPr>
          <w:rtl/>
        </w:rPr>
        <w:t xml:space="preserve"> </w:t>
      </w:r>
      <w:r w:rsidR="00B07672">
        <w:rPr>
          <w:rFonts w:hint="eastAsia"/>
          <w:rtl/>
        </w:rPr>
        <w:t>ال</w:t>
      </w:r>
      <w:r w:rsidR="00B07672">
        <w:rPr>
          <w:rFonts w:hint="cs"/>
          <w:rtl/>
        </w:rPr>
        <w:t>ا</w:t>
      </w:r>
      <w:r w:rsidRPr="007F34EB">
        <w:rPr>
          <w:rFonts w:hint="eastAsia"/>
          <w:rtl/>
        </w:rPr>
        <w:t>ستراتيجية</w:t>
      </w:r>
      <w:r w:rsidRPr="007F34EB">
        <w:rPr>
          <w:rtl/>
        </w:rPr>
        <w:t xml:space="preserve"> </w:t>
      </w:r>
      <w:r w:rsidRPr="007F34EB">
        <w:rPr>
          <w:rFonts w:hint="eastAsia"/>
          <w:rtl/>
        </w:rPr>
        <w:t>الوطنية</w:t>
      </w:r>
      <w:r w:rsidRPr="007F34EB">
        <w:rPr>
          <w:rtl/>
        </w:rPr>
        <w:t xml:space="preserve"> </w:t>
      </w:r>
      <w:r w:rsidRPr="007F34EB">
        <w:rPr>
          <w:rFonts w:hint="eastAsia"/>
          <w:rtl/>
        </w:rPr>
        <w:t>للتمويل</w:t>
      </w:r>
      <w:r w:rsidRPr="007F34EB">
        <w:rPr>
          <w:rtl/>
        </w:rPr>
        <w:t xml:space="preserve"> </w:t>
      </w:r>
      <w:r w:rsidRPr="007F34EB">
        <w:rPr>
          <w:rFonts w:hint="eastAsia"/>
          <w:rtl/>
        </w:rPr>
        <w:t>الشامل</w:t>
      </w:r>
      <w:r w:rsidRPr="007F34EB">
        <w:rPr>
          <w:rtl/>
        </w:rPr>
        <w:t xml:space="preserve"> </w:t>
      </w:r>
      <w:r w:rsidRPr="007F34EB">
        <w:rPr>
          <w:rFonts w:hint="eastAsia"/>
          <w:rtl/>
        </w:rPr>
        <w:t>للجميع،</w:t>
      </w:r>
      <w:r w:rsidRPr="007F34EB">
        <w:rPr>
          <w:rtl/>
        </w:rPr>
        <w:t xml:space="preserve"> </w:t>
      </w:r>
      <w:r w:rsidRPr="007F34EB">
        <w:rPr>
          <w:rFonts w:hint="eastAsia"/>
          <w:rtl/>
        </w:rPr>
        <w:t>من</w:t>
      </w:r>
      <w:r w:rsidRPr="007F34EB">
        <w:rPr>
          <w:rtl/>
        </w:rPr>
        <w:t xml:space="preserve"> </w:t>
      </w:r>
      <w:r w:rsidRPr="007F34EB">
        <w:rPr>
          <w:rFonts w:hint="eastAsia"/>
          <w:rtl/>
        </w:rPr>
        <w:t>الآن</w:t>
      </w:r>
      <w:r w:rsidRPr="007F34EB">
        <w:rPr>
          <w:rtl/>
        </w:rPr>
        <w:t xml:space="preserve"> </w:t>
      </w:r>
      <w:r w:rsidRPr="007F34EB">
        <w:rPr>
          <w:rFonts w:hint="eastAsia"/>
          <w:rtl/>
        </w:rPr>
        <w:t>وحتى</w:t>
      </w:r>
      <w:r w:rsidRPr="007F34EB">
        <w:rPr>
          <w:rtl/>
        </w:rPr>
        <w:t xml:space="preserve"> </w:t>
      </w:r>
      <w:r w:rsidRPr="007F34EB">
        <w:rPr>
          <w:rFonts w:hint="eastAsia"/>
          <w:rtl/>
        </w:rPr>
        <w:t>عام</w:t>
      </w:r>
      <w:r w:rsidR="00B07672">
        <w:rPr>
          <w:rFonts w:hint="cs"/>
          <w:rtl/>
        </w:rPr>
        <w:t> </w:t>
      </w:r>
      <w:r w:rsidRPr="007F34EB">
        <w:rPr>
          <w:rtl/>
        </w:rPr>
        <w:t>2017</w:t>
      </w:r>
      <w:r w:rsidRPr="007F34EB">
        <w:rPr>
          <w:rFonts w:hint="eastAsia"/>
          <w:rtl/>
        </w:rPr>
        <w:t>،</w:t>
      </w:r>
      <w:r w:rsidRPr="007F34EB">
        <w:rPr>
          <w:rtl/>
        </w:rPr>
        <w:t xml:space="preserve"> </w:t>
      </w:r>
      <w:r w:rsidRPr="007F34EB">
        <w:rPr>
          <w:rFonts w:hint="eastAsia"/>
          <w:rtl/>
        </w:rPr>
        <w:t>أن</w:t>
      </w:r>
      <w:r w:rsidRPr="007F34EB">
        <w:rPr>
          <w:rtl/>
        </w:rPr>
        <w:t xml:space="preserve"> </w:t>
      </w:r>
      <w:r w:rsidRPr="007F34EB">
        <w:rPr>
          <w:rFonts w:hint="eastAsia"/>
          <w:rtl/>
        </w:rPr>
        <w:t>تشمل</w:t>
      </w:r>
      <w:r w:rsidRPr="007F34EB">
        <w:rPr>
          <w:rtl/>
        </w:rPr>
        <w:t xml:space="preserve"> </w:t>
      </w:r>
      <w:r w:rsidRPr="007F34EB">
        <w:rPr>
          <w:rFonts w:hint="eastAsia"/>
          <w:rtl/>
        </w:rPr>
        <w:t>أكثر</w:t>
      </w:r>
      <w:r w:rsidRPr="007F34EB">
        <w:rPr>
          <w:rtl/>
        </w:rPr>
        <w:t xml:space="preserve"> </w:t>
      </w:r>
      <w:r w:rsidRPr="007F34EB">
        <w:rPr>
          <w:rFonts w:hint="eastAsia"/>
          <w:rtl/>
        </w:rPr>
        <w:t>من</w:t>
      </w:r>
      <w:r w:rsidRPr="007F34EB">
        <w:rPr>
          <w:rtl/>
        </w:rPr>
        <w:t xml:space="preserve"> </w:t>
      </w:r>
      <w:r w:rsidRPr="007F34EB">
        <w:rPr>
          <w:rFonts w:hint="eastAsia"/>
          <w:rtl/>
        </w:rPr>
        <w:t>مليون</w:t>
      </w:r>
      <w:r w:rsidRPr="007F34EB">
        <w:rPr>
          <w:rtl/>
        </w:rPr>
        <w:t xml:space="preserve"> </w:t>
      </w:r>
      <w:r w:rsidRPr="007F34EB">
        <w:rPr>
          <w:rFonts w:hint="eastAsia"/>
          <w:rtl/>
        </w:rPr>
        <w:t>من</w:t>
      </w:r>
      <w:r w:rsidRPr="007F34EB">
        <w:rPr>
          <w:rtl/>
        </w:rPr>
        <w:t xml:space="preserve"> </w:t>
      </w:r>
      <w:r w:rsidRPr="007F34EB">
        <w:rPr>
          <w:rFonts w:hint="eastAsia"/>
          <w:rtl/>
        </w:rPr>
        <w:t>النساء</w:t>
      </w:r>
      <w:r w:rsidRPr="007F34EB">
        <w:rPr>
          <w:rtl/>
        </w:rPr>
        <w:t xml:space="preserve"> </w:t>
      </w:r>
      <w:r w:rsidRPr="007F34EB">
        <w:rPr>
          <w:rFonts w:hint="eastAsia"/>
          <w:rtl/>
        </w:rPr>
        <w:t>المستفيدات</w:t>
      </w:r>
      <w:r w:rsidRPr="007F34EB">
        <w:rPr>
          <w:rtl/>
        </w:rPr>
        <w:t>.</w:t>
      </w:r>
    </w:p>
    <w:p w:rsidR="003C64BA" w:rsidRPr="00D4211B" w:rsidRDefault="003C64BA" w:rsidP="003C64BA">
      <w:pPr>
        <w:pStyle w:val="SingleTxt"/>
        <w:spacing w:after="0" w:line="120" w:lineRule="exact"/>
        <w:rPr>
          <w:rFonts w:hint="cs"/>
          <w:sz w:val="12"/>
          <w:rtl/>
        </w:rPr>
      </w:pPr>
    </w:p>
    <w:p w:rsidR="003C64BA" w:rsidRPr="00D4211B"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4211B">
        <w:rPr>
          <w:rtl/>
        </w:rPr>
        <w:t>2 –</w:t>
      </w:r>
      <w:r>
        <w:rPr>
          <w:rFonts w:hint="cs"/>
          <w:rtl/>
        </w:rPr>
        <w:tab/>
      </w:r>
      <w:r w:rsidRPr="00D4211B">
        <w:rPr>
          <w:rFonts w:hint="eastAsia"/>
          <w:rtl/>
        </w:rPr>
        <w:t>فرص</w:t>
      </w:r>
      <w:r w:rsidRPr="00D4211B">
        <w:rPr>
          <w:rtl/>
        </w:rPr>
        <w:t xml:space="preserve"> </w:t>
      </w:r>
      <w:r w:rsidRPr="00D4211B">
        <w:rPr>
          <w:rFonts w:hint="eastAsia"/>
          <w:rtl/>
        </w:rPr>
        <w:t>وصول</w:t>
      </w:r>
      <w:r w:rsidRPr="00D4211B">
        <w:rPr>
          <w:rtl/>
        </w:rPr>
        <w:t xml:space="preserve"> </w:t>
      </w:r>
      <w:r w:rsidRPr="00D4211B">
        <w:rPr>
          <w:rFonts w:hint="eastAsia"/>
          <w:rtl/>
        </w:rPr>
        <w:t>المرأة</w:t>
      </w:r>
      <w:r w:rsidRPr="00D4211B">
        <w:rPr>
          <w:rtl/>
        </w:rPr>
        <w:t xml:space="preserve"> </w:t>
      </w:r>
      <w:r w:rsidRPr="00D4211B">
        <w:rPr>
          <w:rFonts w:hint="eastAsia"/>
          <w:rtl/>
        </w:rPr>
        <w:t>الريفية</w:t>
      </w:r>
      <w:r w:rsidRPr="00D4211B">
        <w:rPr>
          <w:rtl/>
        </w:rPr>
        <w:t xml:space="preserve"> </w:t>
      </w:r>
      <w:r w:rsidRPr="00D4211B">
        <w:rPr>
          <w:rFonts w:hint="eastAsia"/>
          <w:rtl/>
        </w:rPr>
        <w:t>إلى</w:t>
      </w:r>
      <w:r w:rsidRPr="00D4211B">
        <w:rPr>
          <w:rtl/>
        </w:rPr>
        <w:t xml:space="preserve"> </w:t>
      </w:r>
      <w:r w:rsidRPr="00D4211B">
        <w:rPr>
          <w:rFonts w:hint="eastAsia"/>
          <w:rtl/>
        </w:rPr>
        <w:t>الخدمات</w:t>
      </w:r>
      <w:r w:rsidRPr="00D4211B">
        <w:rPr>
          <w:rtl/>
        </w:rPr>
        <w:t xml:space="preserve"> </w:t>
      </w:r>
      <w:r w:rsidRPr="00D4211B">
        <w:rPr>
          <w:rFonts w:hint="eastAsia"/>
          <w:rtl/>
        </w:rPr>
        <w:t>الصحية</w:t>
      </w:r>
      <w:r w:rsidRPr="00D4211B">
        <w:rPr>
          <w:rtl/>
        </w:rPr>
        <w:t xml:space="preserve"> </w:t>
      </w:r>
      <w:r w:rsidRPr="00D4211B">
        <w:rPr>
          <w:rFonts w:hint="eastAsia"/>
          <w:rtl/>
        </w:rPr>
        <w:t>المناسبة</w:t>
      </w:r>
    </w:p>
    <w:p w:rsidR="003C64BA" w:rsidRPr="00D4211B" w:rsidRDefault="003C64BA" w:rsidP="003C64BA">
      <w:pPr>
        <w:pStyle w:val="SingleTxt"/>
        <w:tabs>
          <w:tab w:val="clear" w:pos="1930"/>
          <w:tab w:val="left" w:pos="2020"/>
        </w:tabs>
        <w:rPr>
          <w:rtl/>
        </w:rPr>
      </w:pPr>
      <w:r w:rsidRPr="00D4211B">
        <w:rPr>
          <w:rtl/>
        </w:rPr>
        <w:t>107</w:t>
      </w:r>
      <w:r>
        <w:rPr>
          <w:rFonts w:hint="cs"/>
          <w:rtl/>
        </w:rPr>
        <w:t xml:space="preserve"> </w:t>
      </w:r>
      <w:r w:rsidRPr="00D4211B">
        <w:rPr>
          <w:rtl/>
        </w:rPr>
        <w:t>-</w:t>
      </w:r>
      <w:r>
        <w:rPr>
          <w:rFonts w:hint="cs"/>
          <w:rtl/>
        </w:rPr>
        <w:tab/>
      </w:r>
      <w:r w:rsidRPr="00D4211B">
        <w:rPr>
          <w:rFonts w:hint="eastAsia"/>
          <w:rtl/>
        </w:rPr>
        <w:t>للدولة</w:t>
      </w:r>
      <w:r w:rsidRPr="00D4211B">
        <w:rPr>
          <w:rtl/>
        </w:rPr>
        <w:t xml:space="preserve"> </w:t>
      </w:r>
      <w:r w:rsidRPr="00D4211B">
        <w:rPr>
          <w:rFonts w:hint="eastAsia"/>
          <w:rtl/>
        </w:rPr>
        <w:t>منذ</w:t>
      </w:r>
      <w:r w:rsidRPr="00D4211B">
        <w:rPr>
          <w:rtl/>
        </w:rPr>
        <w:t xml:space="preserve"> </w:t>
      </w:r>
      <w:r w:rsidRPr="00D4211B">
        <w:rPr>
          <w:rFonts w:hint="eastAsia"/>
          <w:rtl/>
        </w:rPr>
        <w:t>عام</w:t>
      </w:r>
      <w:r w:rsidRPr="00D4211B">
        <w:rPr>
          <w:rtl/>
        </w:rPr>
        <w:t xml:space="preserve"> 2008 </w:t>
      </w:r>
      <w:r w:rsidRPr="00D4211B">
        <w:rPr>
          <w:rFonts w:hint="eastAsia"/>
          <w:rtl/>
        </w:rPr>
        <w:t>سياسة</w:t>
      </w:r>
      <w:r w:rsidRPr="00D4211B">
        <w:rPr>
          <w:rtl/>
        </w:rPr>
        <w:t xml:space="preserve"> </w:t>
      </w:r>
      <w:r w:rsidRPr="00D4211B">
        <w:rPr>
          <w:rFonts w:hint="eastAsia"/>
          <w:rtl/>
        </w:rPr>
        <w:t>وطنية</w:t>
      </w:r>
      <w:r w:rsidRPr="00D4211B">
        <w:rPr>
          <w:rtl/>
        </w:rPr>
        <w:t xml:space="preserve"> </w:t>
      </w:r>
      <w:r w:rsidRPr="00D4211B">
        <w:rPr>
          <w:rFonts w:hint="eastAsia"/>
          <w:rtl/>
        </w:rPr>
        <w:t>في</w:t>
      </w:r>
      <w:r w:rsidRPr="00D4211B">
        <w:rPr>
          <w:rtl/>
        </w:rPr>
        <w:t xml:space="preserve"> </w:t>
      </w:r>
      <w:r w:rsidRPr="00D4211B">
        <w:rPr>
          <w:rFonts w:hint="eastAsia"/>
          <w:rtl/>
        </w:rPr>
        <w:t>مجال</w:t>
      </w:r>
      <w:r w:rsidRPr="00D4211B">
        <w:rPr>
          <w:rtl/>
        </w:rPr>
        <w:t xml:space="preserve"> </w:t>
      </w:r>
      <w:r w:rsidRPr="00D4211B">
        <w:rPr>
          <w:rFonts w:hint="eastAsia"/>
          <w:rtl/>
        </w:rPr>
        <w:t>الصحة</w:t>
      </w:r>
      <w:r w:rsidRPr="00D4211B">
        <w:rPr>
          <w:rtl/>
        </w:rPr>
        <w:t xml:space="preserve"> </w:t>
      </w:r>
      <w:r w:rsidRPr="00D4211B">
        <w:rPr>
          <w:rFonts w:hint="eastAsia"/>
          <w:rtl/>
        </w:rPr>
        <w:t>المجتمعية</w:t>
      </w:r>
      <w:r w:rsidRPr="00D4211B">
        <w:rPr>
          <w:rtl/>
        </w:rPr>
        <w:t xml:space="preserve">. </w:t>
      </w:r>
      <w:r w:rsidRPr="00D4211B">
        <w:rPr>
          <w:rFonts w:hint="eastAsia"/>
          <w:rtl/>
        </w:rPr>
        <w:t>وقد</w:t>
      </w:r>
      <w:r w:rsidRPr="00D4211B">
        <w:rPr>
          <w:rtl/>
        </w:rPr>
        <w:t xml:space="preserve"> </w:t>
      </w:r>
      <w:r w:rsidRPr="00D4211B">
        <w:rPr>
          <w:rFonts w:hint="eastAsia"/>
          <w:rtl/>
        </w:rPr>
        <w:t>عزز</w:t>
      </w:r>
      <w:r w:rsidRPr="00D4211B">
        <w:rPr>
          <w:rtl/>
        </w:rPr>
        <w:t xml:space="preserve"> </w:t>
      </w:r>
      <w:r w:rsidRPr="00D4211B">
        <w:rPr>
          <w:rFonts w:hint="eastAsia"/>
          <w:rtl/>
        </w:rPr>
        <w:t>إشراك</w:t>
      </w:r>
      <w:r w:rsidRPr="00D4211B">
        <w:rPr>
          <w:rtl/>
        </w:rPr>
        <w:t xml:space="preserve"> </w:t>
      </w:r>
      <w:r w:rsidRPr="00D4211B">
        <w:rPr>
          <w:rFonts w:hint="eastAsia"/>
          <w:rtl/>
        </w:rPr>
        <w:t>المجتمعات</w:t>
      </w:r>
      <w:r w:rsidRPr="00D4211B">
        <w:rPr>
          <w:rtl/>
        </w:rPr>
        <w:t xml:space="preserve"> </w:t>
      </w:r>
      <w:r w:rsidRPr="00D4211B">
        <w:rPr>
          <w:rFonts w:hint="eastAsia"/>
          <w:rtl/>
        </w:rPr>
        <w:t>المحلية</w:t>
      </w:r>
      <w:r w:rsidRPr="00D4211B">
        <w:rPr>
          <w:rtl/>
        </w:rPr>
        <w:t xml:space="preserve"> </w:t>
      </w:r>
      <w:r w:rsidRPr="00D4211B">
        <w:rPr>
          <w:rFonts w:hint="eastAsia"/>
          <w:rtl/>
        </w:rPr>
        <w:t>فى</w:t>
      </w:r>
      <w:r w:rsidRPr="00D4211B">
        <w:rPr>
          <w:rtl/>
        </w:rPr>
        <w:t xml:space="preserve"> </w:t>
      </w:r>
      <w:r w:rsidRPr="00D4211B">
        <w:rPr>
          <w:rFonts w:hint="eastAsia"/>
          <w:rtl/>
        </w:rPr>
        <w:t>جميع</w:t>
      </w:r>
      <w:r w:rsidRPr="00D4211B">
        <w:rPr>
          <w:rtl/>
        </w:rPr>
        <w:t xml:space="preserve"> </w:t>
      </w:r>
      <w:r w:rsidRPr="00D4211B">
        <w:rPr>
          <w:rFonts w:hint="eastAsia"/>
          <w:rtl/>
        </w:rPr>
        <w:t>مستويات</w:t>
      </w:r>
      <w:r w:rsidRPr="00D4211B">
        <w:rPr>
          <w:rtl/>
        </w:rPr>
        <w:t xml:space="preserve"> </w:t>
      </w:r>
      <w:r w:rsidRPr="00D4211B">
        <w:rPr>
          <w:rFonts w:hint="eastAsia"/>
          <w:rtl/>
        </w:rPr>
        <w:t>عملية</w:t>
      </w:r>
      <w:r w:rsidRPr="00D4211B">
        <w:rPr>
          <w:rtl/>
        </w:rPr>
        <w:t xml:space="preserve"> </w:t>
      </w:r>
      <w:r w:rsidRPr="00D4211B">
        <w:rPr>
          <w:rFonts w:hint="eastAsia"/>
          <w:rtl/>
        </w:rPr>
        <w:t>التخطيط</w:t>
      </w:r>
      <w:r w:rsidRPr="00D4211B">
        <w:rPr>
          <w:rtl/>
        </w:rPr>
        <w:t xml:space="preserve"> </w:t>
      </w:r>
      <w:r w:rsidRPr="00D4211B">
        <w:rPr>
          <w:rFonts w:hint="eastAsia"/>
          <w:rtl/>
        </w:rPr>
        <w:t>برامج</w:t>
      </w:r>
      <w:r w:rsidRPr="00D4211B">
        <w:rPr>
          <w:rtl/>
        </w:rPr>
        <w:t xml:space="preserve"> </w:t>
      </w:r>
      <w:r w:rsidRPr="00D4211B">
        <w:rPr>
          <w:rFonts w:hint="eastAsia"/>
          <w:rtl/>
        </w:rPr>
        <w:t>الصحة</w:t>
      </w:r>
      <w:r w:rsidRPr="00D4211B">
        <w:rPr>
          <w:rtl/>
        </w:rPr>
        <w:t xml:space="preserve"> </w:t>
      </w:r>
      <w:r w:rsidRPr="00D4211B">
        <w:rPr>
          <w:rFonts w:hint="eastAsia"/>
          <w:rtl/>
        </w:rPr>
        <w:t>ولا</w:t>
      </w:r>
      <w:r w:rsidRPr="00D4211B">
        <w:rPr>
          <w:rtl/>
        </w:rPr>
        <w:t xml:space="preserve"> </w:t>
      </w:r>
      <w:r w:rsidRPr="00D4211B">
        <w:rPr>
          <w:rFonts w:hint="eastAsia"/>
          <w:rtl/>
        </w:rPr>
        <w:t>سيما</w:t>
      </w:r>
      <w:r w:rsidRPr="00D4211B">
        <w:rPr>
          <w:rtl/>
        </w:rPr>
        <w:t xml:space="preserve"> </w:t>
      </w:r>
      <w:r w:rsidRPr="00D4211B">
        <w:rPr>
          <w:rFonts w:hint="eastAsia"/>
          <w:rtl/>
        </w:rPr>
        <w:t>النهوض</w:t>
      </w:r>
      <w:r w:rsidRPr="00D4211B">
        <w:rPr>
          <w:rtl/>
        </w:rPr>
        <w:t xml:space="preserve"> </w:t>
      </w:r>
      <w:r w:rsidRPr="00D4211B">
        <w:rPr>
          <w:rFonts w:hint="eastAsia"/>
          <w:rtl/>
        </w:rPr>
        <w:t>ببقاء</w:t>
      </w:r>
      <w:r w:rsidRPr="00D4211B">
        <w:rPr>
          <w:rtl/>
        </w:rPr>
        <w:t xml:space="preserve"> </w:t>
      </w:r>
      <w:r w:rsidRPr="00D4211B">
        <w:rPr>
          <w:rFonts w:hint="eastAsia"/>
          <w:rtl/>
        </w:rPr>
        <w:t>الأم</w:t>
      </w:r>
      <w:r w:rsidRPr="00D4211B">
        <w:rPr>
          <w:rtl/>
        </w:rPr>
        <w:t xml:space="preserve"> </w:t>
      </w:r>
      <w:r w:rsidRPr="00D4211B">
        <w:rPr>
          <w:rFonts w:hint="eastAsia"/>
          <w:rtl/>
        </w:rPr>
        <w:t>والمولود</w:t>
      </w:r>
      <w:r w:rsidRPr="00D4211B">
        <w:rPr>
          <w:rtl/>
        </w:rPr>
        <w:t xml:space="preserve"> </w:t>
      </w:r>
      <w:r w:rsidRPr="00D4211B">
        <w:rPr>
          <w:rFonts w:hint="eastAsia"/>
          <w:rtl/>
        </w:rPr>
        <w:t>الجديد</w:t>
      </w:r>
      <w:r w:rsidRPr="00D4211B">
        <w:rPr>
          <w:rtl/>
        </w:rPr>
        <w:t xml:space="preserve">. </w:t>
      </w:r>
      <w:r w:rsidRPr="00D4211B">
        <w:rPr>
          <w:rFonts w:hint="eastAsia"/>
          <w:rtl/>
        </w:rPr>
        <w:t>وعلى</w:t>
      </w:r>
      <w:r w:rsidRPr="00D4211B">
        <w:rPr>
          <w:rtl/>
        </w:rPr>
        <w:t xml:space="preserve"> </w:t>
      </w:r>
      <w:r w:rsidRPr="00D4211B">
        <w:rPr>
          <w:rFonts w:hint="eastAsia"/>
          <w:rtl/>
        </w:rPr>
        <w:t>إثر</w:t>
      </w:r>
      <w:r w:rsidRPr="00D4211B">
        <w:rPr>
          <w:rtl/>
        </w:rPr>
        <w:t xml:space="preserve"> </w:t>
      </w:r>
      <w:r w:rsidRPr="00D4211B">
        <w:rPr>
          <w:rFonts w:hint="eastAsia"/>
          <w:rtl/>
        </w:rPr>
        <w:t>الأمر</w:t>
      </w:r>
      <w:r w:rsidRPr="00D4211B">
        <w:rPr>
          <w:rtl/>
        </w:rPr>
        <w:t xml:space="preserve"> </w:t>
      </w:r>
      <w:r w:rsidRPr="00D4211B">
        <w:rPr>
          <w:rFonts w:hint="eastAsia"/>
          <w:rtl/>
        </w:rPr>
        <w:t>الشامل</w:t>
      </w:r>
      <w:r w:rsidRPr="00D4211B">
        <w:rPr>
          <w:rtl/>
        </w:rPr>
        <w:t xml:space="preserve"> </w:t>
      </w:r>
      <w:r w:rsidRPr="00D4211B">
        <w:rPr>
          <w:rFonts w:hint="eastAsia"/>
          <w:rtl/>
        </w:rPr>
        <w:t>لعدة</w:t>
      </w:r>
      <w:r w:rsidRPr="00D4211B">
        <w:rPr>
          <w:rtl/>
        </w:rPr>
        <w:t xml:space="preserve"> </w:t>
      </w:r>
      <w:r w:rsidRPr="00D4211B">
        <w:rPr>
          <w:rFonts w:hint="eastAsia"/>
          <w:rtl/>
        </w:rPr>
        <w:t>وزارات</w:t>
      </w:r>
      <w:r w:rsidRPr="00D4211B">
        <w:rPr>
          <w:rtl/>
        </w:rPr>
        <w:t xml:space="preserve"> </w:t>
      </w:r>
      <w:r w:rsidRPr="00D4211B">
        <w:rPr>
          <w:rFonts w:hint="eastAsia"/>
          <w:rtl/>
        </w:rPr>
        <w:t>رقم</w:t>
      </w:r>
      <w:r w:rsidRPr="00D4211B">
        <w:rPr>
          <w:rtl/>
        </w:rPr>
        <w:t xml:space="preserve"> 8014- 2009 </w:t>
      </w:r>
      <w:r w:rsidRPr="00D4211B">
        <w:rPr>
          <w:rFonts w:hint="eastAsia"/>
          <w:rtl/>
        </w:rPr>
        <w:t>المؤرخ</w:t>
      </w:r>
      <w:r w:rsidRPr="00D4211B">
        <w:rPr>
          <w:rtl/>
        </w:rPr>
        <w:t xml:space="preserve"> 2</w:t>
      </w:r>
      <w:r>
        <w:rPr>
          <w:rFonts w:hint="cs"/>
          <w:rtl/>
        </w:rPr>
        <w:t> </w:t>
      </w:r>
      <w:r w:rsidRPr="00D4211B">
        <w:rPr>
          <w:rFonts w:hint="eastAsia"/>
          <w:rtl/>
        </w:rPr>
        <w:t>أيلول</w:t>
      </w:r>
      <w:r w:rsidRPr="00D4211B">
        <w:rPr>
          <w:rtl/>
        </w:rPr>
        <w:t>/</w:t>
      </w:r>
      <w:r w:rsidRPr="00D4211B">
        <w:rPr>
          <w:rFonts w:hint="eastAsia"/>
          <w:rtl/>
        </w:rPr>
        <w:t>سبتمبر</w:t>
      </w:r>
      <w:r w:rsidRPr="00D4211B">
        <w:rPr>
          <w:rtl/>
        </w:rPr>
        <w:t xml:space="preserve"> 2009 </w:t>
      </w:r>
      <w:r w:rsidRPr="00D4211B">
        <w:rPr>
          <w:rFonts w:hint="eastAsia"/>
          <w:rtl/>
        </w:rPr>
        <w:t>الذي</w:t>
      </w:r>
      <w:r w:rsidRPr="00D4211B">
        <w:rPr>
          <w:rtl/>
        </w:rPr>
        <w:t xml:space="preserve"> </w:t>
      </w:r>
      <w:r w:rsidRPr="00D4211B">
        <w:rPr>
          <w:rFonts w:hint="eastAsia"/>
          <w:rtl/>
        </w:rPr>
        <w:t>يحدد</w:t>
      </w:r>
      <w:r w:rsidRPr="00D4211B">
        <w:rPr>
          <w:rtl/>
        </w:rPr>
        <w:t xml:space="preserve"> </w:t>
      </w:r>
      <w:r w:rsidRPr="00D4211B">
        <w:rPr>
          <w:rFonts w:hint="eastAsia"/>
          <w:rtl/>
        </w:rPr>
        <w:t>إ</w:t>
      </w:r>
      <w:r>
        <w:rPr>
          <w:rFonts w:hint="cs"/>
          <w:rtl/>
        </w:rPr>
        <w:t>ن</w:t>
      </w:r>
      <w:r w:rsidRPr="00D4211B">
        <w:rPr>
          <w:rFonts w:hint="eastAsia"/>
          <w:rtl/>
        </w:rPr>
        <w:t>شاء</w:t>
      </w:r>
      <w:r w:rsidRPr="00D4211B">
        <w:rPr>
          <w:rtl/>
        </w:rPr>
        <w:t xml:space="preserve"> </w:t>
      </w:r>
      <w:r w:rsidRPr="00D4211B">
        <w:rPr>
          <w:rFonts w:hint="eastAsia"/>
          <w:rtl/>
        </w:rPr>
        <w:t>وتنظيم</w:t>
      </w:r>
      <w:r w:rsidRPr="00D4211B">
        <w:rPr>
          <w:rtl/>
        </w:rPr>
        <w:t xml:space="preserve"> </w:t>
      </w:r>
      <w:r w:rsidRPr="00D4211B">
        <w:rPr>
          <w:rFonts w:hint="eastAsia"/>
          <w:rtl/>
        </w:rPr>
        <w:t>وعمل</w:t>
      </w:r>
      <w:r w:rsidRPr="00D4211B">
        <w:rPr>
          <w:rtl/>
        </w:rPr>
        <w:t xml:space="preserve"> </w:t>
      </w:r>
      <w:r w:rsidRPr="00D4211B">
        <w:rPr>
          <w:rFonts w:hint="eastAsia"/>
          <w:rtl/>
        </w:rPr>
        <w:t>وصلاحيات</w:t>
      </w:r>
      <w:r w:rsidRPr="00D4211B">
        <w:rPr>
          <w:rtl/>
        </w:rPr>
        <w:t xml:space="preserve"> </w:t>
      </w:r>
      <w:r w:rsidRPr="00D4211B">
        <w:rPr>
          <w:rFonts w:hint="eastAsia"/>
          <w:rtl/>
        </w:rPr>
        <w:t>لجنة</w:t>
      </w:r>
      <w:r w:rsidRPr="00D4211B">
        <w:rPr>
          <w:rtl/>
        </w:rPr>
        <w:t xml:space="preserve"> </w:t>
      </w:r>
      <w:r w:rsidRPr="00D4211B">
        <w:rPr>
          <w:rFonts w:hint="eastAsia"/>
          <w:rtl/>
        </w:rPr>
        <w:t>الصحة</w:t>
      </w:r>
      <w:r w:rsidRPr="00D4211B">
        <w:rPr>
          <w:rtl/>
        </w:rPr>
        <w:t xml:space="preserve"> </w:t>
      </w:r>
      <w:r w:rsidRPr="00D4211B">
        <w:rPr>
          <w:rFonts w:hint="eastAsia"/>
          <w:rtl/>
        </w:rPr>
        <w:t>على</w:t>
      </w:r>
      <w:r w:rsidRPr="00D4211B">
        <w:rPr>
          <w:rtl/>
        </w:rPr>
        <w:t xml:space="preserve"> </w:t>
      </w:r>
      <w:r w:rsidRPr="00D4211B">
        <w:rPr>
          <w:rFonts w:hint="eastAsia"/>
          <w:rtl/>
        </w:rPr>
        <w:t>مستوى</w:t>
      </w:r>
      <w:r w:rsidRPr="00D4211B">
        <w:rPr>
          <w:rtl/>
        </w:rPr>
        <w:t xml:space="preserve"> </w:t>
      </w:r>
      <w:r w:rsidRPr="00D4211B">
        <w:rPr>
          <w:rFonts w:hint="eastAsia"/>
          <w:rtl/>
        </w:rPr>
        <w:t>البلديات</w:t>
      </w:r>
      <w:r w:rsidRPr="00D4211B">
        <w:rPr>
          <w:rtl/>
        </w:rPr>
        <w:t xml:space="preserve"> </w:t>
      </w:r>
      <w:r w:rsidRPr="00D4211B">
        <w:rPr>
          <w:rFonts w:hint="eastAsia"/>
          <w:rtl/>
        </w:rPr>
        <w:t>والفوكونتاني،</w:t>
      </w:r>
      <w:r w:rsidRPr="00D4211B">
        <w:rPr>
          <w:rtl/>
        </w:rPr>
        <w:t xml:space="preserve"> </w:t>
      </w:r>
      <w:r w:rsidRPr="00D4211B">
        <w:rPr>
          <w:rFonts w:hint="eastAsia"/>
          <w:rtl/>
        </w:rPr>
        <w:t>وهي</w:t>
      </w:r>
      <w:r w:rsidRPr="00D4211B">
        <w:rPr>
          <w:rtl/>
        </w:rPr>
        <w:t xml:space="preserve"> </w:t>
      </w:r>
      <w:r w:rsidRPr="00D4211B">
        <w:rPr>
          <w:rFonts w:hint="eastAsia"/>
          <w:rtl/>
        </w:rPr>
        <w:t>هيكل</w:t>
      </w:r>
      <w:r w:rsidRPr="00D4211B">
        <w:rPr>
          <w:rtl/>
        </w:rPr>
        <w:t xml:space="preserve"> </w:t>
      </w:r>
      <w:r w:rsidRPr="00D4211B">
        <w:rPr>
          <w:rFonts w:hint="eastAsia"/>
          <w:rtl/>
        </w:rPr>
        <w:t>مسؤول</w:t>
      </w:r>
      <w:r w:rsidRPr="00D4211B">
        <w:rPr>
          <w:rtl/>
        </w:rPr>
        <w:t xml:space="preserve"> </w:t>
      </w:r>
      <w:r w:rsidRPr="00D4211B">
        <w:rPr>
          <w:rFonts w:hint="eastAsia"/>
          <w:rtl/>
        </w:rPr>
        <w:t>عن</w:t>
      </w:r>
      <w:r w:rsidRPr="00D4211B">
        <w:rPr>
          <w:rtl/>
        </w:rPr>
        <w:t xml:space="preserve"> </w:t>
      </w:r>
      <w:r w:rsidRPr="00D4211B">
        <w:rPr>
          <w:rFonts w:hint="eastAsia"/>
          <w:rtl/>
        </w:rPr>
        <w:t>تنمية</w:t>
      </w:r>
      <w:r w:rsidRPr="00D4211B">
        <w:rPr>
          <w:rtl/>
        </w:rPr>
        <w:t xml:space="preserve"> </w:t>
      </w:r>
      <w:r w:rsidRPr="00D4211B">
        <w:rPr>
          <w:rFonts w:hint="eastAsia"/>
          <w:rtl/>
        </w:rPr>
        <w:t>الصحة</w:t>
      </w:r>
      <w:r w:rsidRPr="00D4211B">
        <w:rPr>
          <w:rtl/>
        </w:rPr>
        <w:t xml:space="preserve"> </w:t>
      </w:r>
      <w:r w:rsidRPr="00D4211B">
        <w:rPr>
          <w:rFonts w:hint="eastAsia"/>
          <w:rtl/>
        </w:rPr>
        <w:t>المجتمعية</w:t>
      </w:r>
      <w:r w:rsidRPr="00D4211B">
        <w:rPr>
          <w:rtl/>
        </w:rPr>
        <w:t xml:space="preserve"> </w:t>
      </w:r>
      <w:r w:rsidRPr="00D4211B">
        <w:rPr>
          <w:rFonts w:hint="eastAsia"/>
          <w:rtl/>
        </w:rPr>
        <w:t>يدعى</w:t>
      </w:r>
      <w:r w:rsidRPr="00D4211B">
        <w:rPr>
          <w:rtl/>
        </w:rPr>
        <w:t xml:space="preserve"> </w:t>
      </w:r>
      <w:r>
        <w:rPr>
          <w:rFonts w:hint="cs"/>
          <w:rtl/>
        </w:rPr>
        <w:t>”</w:t>
      </w:r>
      <w:r w:rsidRPr="00D4211B">
        <w:rPr>
          <w:rFonts w:hint="eastAsia"/>
          <w:rtl/>
        </w:rPr>
        <w:t>لجنة</w:t>
      </w:r>
      <w:r w:rsidRPr="00D4211B">
        <w:rPr>
          <w:rtl/>
        </w:rPr>
        <w:t xml:space="preserve"> </w:t>
      </w:r>
      <w:r w:rsidRPr="00D4211B">
        <w:rPr>
          <w:rFonts w:hint="eastAsia"/>
          <w:rtl/>
        </w:rPr>
        <w:t>الصحة</w:t>
      </w:r>
      <w:r>
        <w:rPr>
          <w:rFonts w:hint="cs"/>
          <w:rtl/>
        </w:rPr>
        <w:t>“</w:t>
      </w:r>
      <w:r w:rsidRPr="00D4211B">
        <w:rPr>
          <w:rtl/>
        </w:rPr>
        <w:t xml:space="preserve"> </w:t>
      </w:r>
      <w:r w:rsidRPr="00D4211B">
        <w:rPr>
          <w:rFonts w:hint="eastAsia"/>
          <w:rtl/>
        </w:rPr>
        <w:t>أنشئ</w:t>
      </w:r>
      <w:r w:rsidRPr="00D4211B">
        <w:rPr>
          <w:rtl/>
        </w:rPr>
        <w:t xml:space="preserve"> </w:t>
      </w:r>
      <w:r w:rsidRPr="00D4211B">
        <w:rPr>
          <w:rFonts w:hint="eastAsia"/>
          <w:rtl/>
        </w:rPr>
        <w:t>على</w:t>
      </w:r>
      <w:r w:rsidRPr="00D4211B">
        <w:rPr>
          <w:rtl/>
        </w:rPr>
        <w:t xml:space="preserve"> </w:t>
      </w:r>
      <w:r w:rsidRPr="00D4211B">
        <w:rPr>
          <w:rFonts w:hint="eastAsia"/>
          <w:rtl/>
        </w:rPr>
        <w:t>مستوى</w:t>
      </w:r>
      <w:r w:rsidRPr="00D4211B">
        <w:rPr>
          <w:rtl/>
        </w:rPr>
        <w:t xml:space="preserve"> </w:t>
      </w:r>
      <w:r w:rsidRPr="00D4211B">
        <w:rPr>
          <w:rFonts w:hint="eastAsia"/>
          <w:rtl/>
        </w:rPr>
        <w:t>البلدية</w:t>
      </w:r>
      <w:r w:rsidRPr="00D4211B">
        <w:rPr>
          <w:rtl/>
        </w:rPr>
        <w:t xml:space="preserve"> </w:t>
      </w:r>
      <w:r w:rsidRPr="00D4211B">
        <w:rPr>
          <w:rFonts w:hint="eastAsia"/>
          <w:rtl/>
        </w:rPr>
        <w:t>والفوكونتاني</w:t>
      </w:r>
      <w:r w:rsidRPr="00D4211B">
        <w:rPr>
          <w:rtl/>
        </w:rPr>
        <w:t xml:space="preserve">. </w:t>
      </w:r>
      <w:r w:rsidRPr="00D4211B">
        <w:rPr>
          <w:rFonts w:hint="eastAsia"/>
          <w:rtl/>
        </w:rPr>
        <w:t>وهي</w:t>
      </w:r>
      <w:r w:rsidRPr="00D4211B">
        <w:rPr>
          <w:rtl/>
        </w:rPr>
        <w:t xml:space="preserve"> </w:t>
      </w:r>
      <w:r w:rsidRPr="00D4211B">
        <w:rPr>
          <w:rFonts w:hint="eastAsia"/>
          <w:rtl/>
        </w:rPr>
        <w:t>أداة</w:t>
      </w:r>
      <w:r w:rsidRPr="00D4211B">
        <w:rPr>
          <w:rtl/>
        </w:rPr>
        <w:t xml:space="preserve"> </w:t>
      </w:r>
      <w:r w:rsidRPr="00D4211B">
        <w:rPr>
          <w:rFonts w:hint="eastAsia"/>
          <w:rtl/>
        </w:rPr>
        <w:t>التفاعل</w:t>
      </w:r>
      <w:r w:rsidRPr="00D4211B">
        <w:rPr>
          <w:rtl/>
        </w:rPr>
        <w:t xml:space="preserve"> </w:t>
      </w:r>
      <w:r w:rsidRPr="00D4211B">
        <w:rPr>
          <w:rFonts w:hint="eastAsia"/>
          <w:rtl/>
        </w:rPr>
        <w:t>الرئيسية</w:t>
      </w:r>
      <w:r w:rsidRPr="00D4211B">
        <w:rPr>
          <w:rtl/>
        </w:rPr>
        <w:t xml:space="preserve"> </w:t>
      </w:r>
      <w:r w:rsidRPr="00D4211B">
        <w:rPr>
          <w:rFonts w:hint="eastAsia"/>
          <w:rtl/>
        </w:rPr>
        <w:t>بين</w:t>
      </w:r>
      <w:r w:rsidRPr="00D4211B">
        <w:rPr>
          <w:rtl/>
        </w:rPr>
        <w:t xml:space="preserve"> </w:t>
      </w:r>
      <w:r w:rsidRPr="00D4211B">
        <w:rPr>
          <w:rFonts w:hint="eastAsia"/>
          <w:rtl/>
        </w:rPr>
        <w:t>نظام</w:t>
      </w:r>
      <w:r w:rsidRPr="00D4211B">
        <w:rPr>
          <w:rtl/>
        </w:rPr>
        <w:t xml:space="preserve"> </w:t>
      </w:r>
      <w:r w:rsidRPr="00D4211B">
        <w:rPr>
          <w:rFonts w:hint="eastAsia"/>
          <w:rtl/>
        </w:rPr>
        <w:t>الصحة</w:t>
      </w:r>
      <w:r w:rsidRPr="00D4211B">
        <w:rPr>
          <w:rtl/>
        </w:rPr>
        <w:t xml:space="preserve"> </w:t>
      </w:r>
      <w:r w:rsidRPr="00D4211B">
        <w:rPr>
          <w:rFonts w:hint="eastAsia"/>
          <w:rtl/>
        </w:rPr>
        <w:t>والمجت</w:t>
      </w:r>
      <w:r w:rsidR="0015681D">
        <w:rPr>
          <w:rFonts w:hint="cs"/>
          <w:rtl/>
        </w:rPr>
        <w:t>م</w:t>
      </w:r>
      <w:r w:rsidRPr="00D4211B">
        <w:rPr>
          <w:rFonts w:hint="eastAsia"/>
          <w:rtl/>
        </w:rPr>
        <w:t>ع</w:t>
      </w:r>
      <w:r w:rsidRPr="00D4211B">
        <w:rPr>
          <w:rtl/>
        </w:rPr>
        <w:t xml:space="preserve"> </w:t>
      </w:r>
      <w:r w:rsidRPr="00D4211B">
        <w:rPr>
          <w:rFonts w:hint="eastAsia"/>
          <w:rtl/>
        </w:rPr>
        <w:t>المحلي</w:t>
      </w:r>
      <w:r w:rsidRPr="00D4211B">
        <w:rPr>
          <w:rtl/>
        </w:rPr>
        <w:t xml:space="preserve"> </w:t>
      </w:r>
      <w:r w:rsidRPr="00D4211B">
        <w:rPr>
          <w:rFonts w:hint="eastAsia"/>
          <w:rtl/>
        </w:rPr>
        <w:t>وهي</w:t>
      </w:r>
      <w:r w:rsidRPr="00D4211B">
        <w:rPr>
          <w:rtl/>
        </w:rPr>
        <w:t xml:space="preserve"> </w:t>
      </w:r>
      <w:r w:rsidRPr="00D4211B">
        <w:rPr>
          <w:rFonts w:hint="eastAsia"/>
          <w:rtl/>
        </w:rPr>
        <w:t>تحت</w:t>
      </w:r>
      <w:r w:rsidRPr="00D4211B">
        <w:rPr>
          <w:rtl/>
        </w:rPr>
        <w:t xml:space="preserve"> </w:t>
      </w:r>
      <w:r w:rsidRPr="00D4211B">
        <w:rPr>
          <w:rFonts w:hint="eastAsia"/>
          <w:rtl/>
        </w:rPr>
        <w:t>الإشراف</w:t>
      </w:r>
      <w:r w:rsidRPr="00D4211B">
        <w:rPr>
          <w:rtl/>
        </w:rPr>
        <w:t xml:space="preserve"> </w:t>
      </w:r>
      <w:r w:rsidRPr="00D4211B">
        <w:rPr>
          <w:rFonts w:hint="eastAsia"/>
          <w:rtl/>
        </w:rPr>
        <w:t>التقني</w:t>
      </w:r>
      <w:r w:rsidRPr="00D4211B">
        <w:rPr>
          <w:rtl/>
        </w:rPr>
        <w:t xml:space="preserve"> </w:t>
      </w:r>
      <w:r w:rsidRPr="00D4211B">
        <w:rPr>
          <w:rFonts w:hint="eastAsia"/>
          <w:rtl/>
        </w:rPr>
        <w:t>للوزارة</w:t>
      </w:r>
      <w:r w:rsidRPr="00D4211B">
        <w:rPr>
          <w:rtl/>
        </w:rPr>
        <w:t xml:space="preserve"> </w:t>
      </w:r>
      <w:r w:rsidRPr="00D4211B">
        <w:rPr>
          <w:rFonts w:hint="eastAsia"/>
          <w:rtl/>
        </w:rPr>
        <w:t>المسؤولة</w:t>
      </w:r>
      <w:r w:rsidRPr="00D4211B">
        <w:rPr>
          <w:rtl/>
        </w:rPr>
        <w:t xml:space="preserve"> </w:t>
      </w:r>
      <w:r w:rsidRPr="00D4211B">
        <w:rPr>
          <w:rFonts w:hint="eastAsia"/>
          <w:rtl/>
        </w:rPr>
        <w:t>عن</w:t>
      </w:r>
      <w:r w:rsidRPr="00D4211B">
        <w:rPr>
          <w:rtl/>
        </w:rPr>
        <w:t xml:space="preserve"> </w:t>
      </w:r>
      <w:r w:rsidRPr="00D4211B">
        <w:rPr>
          <w:rFonts w:hint="eastAsia"/>
          <w:rtl/>
        </w:rPr>
        <w:t>الصحة</w:t>
      </w:r>
      <w:r w:rsidRPr="00D4211B">
        <w:rPr>
          <w:rtl/>
        </w:rPr>
        <w:t>.</w:t>
      </w:r>
    </w:p>
    <w:p w:rsidR="003C64BA" w:rsidRPr="00D4211B" w:rsidRDefault="003C64BA" w:rsidP="003C64BA">
      <w:pPr>
        <w:pStyle w:val="SingleTxt"/>
        <w:tabs>
          <w:tab w:val="clear" w:pos="1930"/>
          <w:tab w:val="left" w:pos="2020"/>
        </w:tabs>
        <w:rPr>
          <w:rtl/>
        </w:rPr>
      </w:pPr>
      <w:r w:rsidRPr="00D4211B">
        <w:rPr>
          <w:rtl/>
        </w:rPr>
        <w:t>108</w:t>
      </w:r>
      <w:r>
        <w:rPr>
          <w:rFonts w:hint="cs"/>
          <w:rtl/>
        </w:rPr>
        <w:t xml:space="preserve"> </w:t>
      </w:r>
      <w:r w:rsidRPr="00D4211B">
        <w:rPr>
          <w:rtl/>
        </w:rPr>
        <w:t>-</w:t>
      </w:r>
      <w:r>
        <w:rPr>
          <w:rFonts w:hint="cs"/>
          <w:rtl/>
        </w:rPr>
        <w:tab/>
      </w:r>
      <w:r w:rsidRPr="00D4211B">
        <w:rPr>
          <w:rFonts w:hint="eastAsia"/>
          <w:rtl/>
        </w:rPr>
        <w:t>يقيم</w:t>
      </w:r>
      <w:r w:rsidRPr="00D4211B">
        <w:rPr>
          <w:rtl/>
        </w:rPr>
        <w:t xml:space="preserve"> 79.7 </w:t>
      </w:r>
      <w:r w:rsidRPr="00D4211B">
        <w:rPr>
          <w:rFonts w:hint="eastAsia"/>
          <w:rtl/>
        </w:rPr>
        <w:t>في</w:t>
      </w:r>
      <w:r w:rsidRPr="00D4211B">
        <w:rPr>
          <w:rtl/>
        </w:rPr>
        <w:t xml:space="preserve"> </w:t>
      </w:r>
      <w:r w:rsidRPr="00D4211B">
        <w:rPr>
          <w:rFonts w:hint="eastAsia"/>
          <w:rtl/>
        </w:rPr>
        <w:t>المائة</w:t>
      </w:r>
      <w:r w:rsidRPr="00D4211B">
        <w:rPr>
          <w:rtl/>
        </w:rPr>
        <w:t xml:space="preserve"> </w:t>
      </w:r>
      <w:r w:rsidRPr="00D4211B">
        <w:rPr>
          <w:rFonts w:hint="eastAsia"/>
          <w:rtl/>
        </w:rPr>
        <w:t>من</w:t>
      </w:r>
      <w:r w:rsidRPr="00D4211B">
        <w:rPr>
          <w:rtl/>
        </w:rPr>
        <w:t xml:space="preserve"> </w:t>
      </w:r>
      <w:r w:rsidRPr="00D4211B">
        <w:rPr>
          <w:rFonts w:hint="eastAsia"/>
          <w:rtl/>
        </w:rPr>
        <w:t>سكان</w:t>
      </w:r>
      <w:r w:rsidRPr="00D4211B">
        <w:rPr>
          <w:rtl/>
        </w:rPr>
        <w:t xml:space="preserve"> </w:t>
      </w:r>
      <w:r w:rsidRPr="00D4211B">
        <w:rPr>
          <w:rFonts w:hint="eastAsia"/>
          <w:rtl/>
        </w:rPr>
        <w:t>مدغشقر</w:t>
      </w:r>
      <w:r w:rsidRPr="00D4211B">
        <w:rPr>
          <w:rtl/>
        </w:rPr>
        <w:t xml:space="preserve"> </w:t>
      </w:r>
      <w:r w:rsidRPr="00D4211B">
        <w:rPr>
          <w:rFonts w:hint="eastAsia"/>
          <w:rtl/>
        </w:rPr>
        <w:t>في</w:t>
      </w:r>
      <w:r w:rsidRPr="00D4211B">
        <w:rPr>
          <w:rtl/>
        </w:rPr>
        <w:t xml:space="preserve"> </w:t>
      </w:r>
      <w:r w:rsidRPr="00D4211B">
        <w:rPr>
          <w:rFonts w:hint="eastAsia"/>
          <w:rtl/>
        </w:rPr>
        <w:t>الوسط</w:t>
      </w:r>
      <w:r w:rsidRPr="00D4211B">
        <w:rPr>
          <w:rtl/>
        </w:rPr>
        <w:t xml:space="preserve"> </w:t>
      </w:r>
      <w:r w:rsidRPr="00D4211B">
        <w:rPr>
          <w:rFonts w:hint="eastAsia"/>
          <w:rtl/>
        </w:rPr>
        <w:t>الريفي</w:t>
      </w:r>
      <w:r w:rsidRPr="00D4211B">
        <w:rPr>
          <w:rtl/>
        </w:rPr>
        <w:t xml:space="preserve">. </w:t>
      </w:r>
      <w:r w:rsidRPr="00D4211B">
        <w:rPr>
          <w:rFonts w:hint="eastAsia"/>
          <w:rtl/>
        </w:rPr>
        <w:t>ويواجه</w:t>
      </w:r>
      <w:r w:rsidRPr="00D4211B">
        <w:rPr>
          <w:rtl/>
        </w:rPr>
        <w:t xml:space="preserve"> </w:t>
      </w:r>
      <w:r w:rsidRPr="00D4211B">
        <w:rPr>
          <w:rFonts w:hint="eastAsia"/>
          <w:rtl/>
        </w:rPr>
        <w:t>أغلبية</w:t>
      </w:r>
      <w:r w:rsidRPr="00D4211B">
        <w:rPr>
          <w:rtl/>
        </w:rPr>
        <w:t xml:space="preserve"> </w:t>
      </w:r>
      <w:r w:rsidRPr="00D4211B">
        <w:rPr>
          <w:rFonts w:hint="eastAsia"/>
          <w:rtl/>
        </w:rPr>
        <w:t>السكان</w:t>
      </w:r>
      <w:r w:rsidRPr="00D4211B">
        <w:rPr>
          <w:rtl/>
        </w:rPr>
        <w:t xml:space="preserve"> </w:t>
      </w:r>
      <w:r w:rsidRPr="00D4211B">
        <w:rPr>
          <w:rFonts w:hint="eastAsia"/>
          <w:rtl/>
        </w:rPr>
        <w:t>مشاكل</w:t>
      </w:r>
      <w:r w:rsidRPr="00D4211B">
        <w:rPr>
          <w:rtl/>
        </w:rPr>
        <w:t xml:space="preserve"> </w:t>
      </w:r>
      <w:r w:rsidRPr="00D4211B">
        <w:rPr>
          <w:rFonts w:hint="eastAsia"/>
          <w:rtl/>
        </w:rPr>
        <w:t>في</w:t>
      </w:r>
      <w:r w:rsidRPr="00D4211B">
        <w:rPr>
          <w:rtl/>
        </w:rPr>
        <w:t xml:space="preserve"> </w:t>
      </w:r>
      <w:r w:rsidRPr="00D4211B">
        <w:rPr>
          <w:rFonts w:hint="eastAsia"/>
          <w:rtl/>
        </w:rPr>
        <w:t>الوصول</w:t>
      </w:r>
      <w:r w:rsidRPr="00D4211B">
        <w:rPr>
          <w:rtl/>
        </w:rPr>
        <w:t xml:space="preserve"> </w:t>
      </w:r>
      <w:r w:rsidRPr="00D4211B">
        <w:rPr>
          <w:rFonts w:hint="eastAsia"/>
          <w:rtl/>
        </w:rPr>
        <w:t>إلى</w:t>
      </w:r>
      <w:r w:rsidRPr="00D4211B">
        <w:rPr>
          <w:rtl/>
        </w:rPr>
        <w:t xml:space="preserve"> </w:t>
      </w:r>
      <w:r w:rsidRPr="00D4211B">
        <w:rPr>
          <w:rFonts w:hint="eastAsia"/>
          <w:rtl/>
        </w:rPr>
        <w:t>خدمات</w:t>
      </w:r>
      <w:r w:rsidRPr="00D4211B">
        <w:rPr>
          <w:rtl/>
        </w:rPr>
        <w:t xml:space="preserve"> </w:t>
      </w:r>
      <w:r w:rsidRPr="00D4211B">
        <w:rPr>
          <w:rFonts w:hint="eastAsia"/>
          <w:rtl/>
        </w:rPr>
        <w:t>الصحة،</w:t>
      </w:r>
      <w:r w:rsidRPr="00D4211B">
        <w:rPr>
          <w:rtl/>
        </w:rPr>
        <w:t xml:space="preserve"> </w:t>
      </w:r>
      <w:r w:rsidRPr="00D4211B">
        <w:rPr>
          <w:rFonts w:hint="eastAsia"/>
          <w:rtl/>
        </w:rPr>
        <w:t>ف</w:t>
      </w:r>
      <w:r>
        <w:rPr>
          <w:rFonts w:hint="cs"/>
          <w:rtl/>
        </w:rPr>
        <w:t xml:space="preserve">ـ </w:t>
      </w:r>
      <w:r w:rsidRPr="00D4211B">
        <w:rPr>
          <w:rtl/>
        </w:rPr>
        <w:t xml:space="preserve">50 </w:t>
      </w:r>
      <w:r w:rsidRPr="00D4211B">
        <w:rPr>
          <w:rFonts w:hint="eastAsia"/>
          <w:rtl/>
        </w:rPr>
        <w:t>في</w:t>
      </w:r>
      <w:r w:rsidRPr="00D4211B">
        <w:rPr>
          <w:rtl/>
        </w:rPr>
        <w:t xml:space="preserve"> </w:t>
      </w:r>
      <w:r w:rsidRPr="00D4211B">
        <w:rPr>
          <w:rFonts w:hint="eastAsia"/>
          <w:rtl/>
        </w:rPr>
        <w:t>الما</w:t>
      </w:r>
      <w:r>
        <w:rPr>
          <w:rFonts w:hint="cs"/>
          <w:rtl/>
        </w:rPr>
        <w:t>ئ</w:t>
      </w:r>
      <w:r w:rsidRPr="00D4211B">
        <w:rPr>
          <w:rFonts w:hint="eastAsia"/>
          <w:rtl/>
        </w:rPr>
        <w:t>ة</w:t>
      </w:r>
      <w:r w:rsidRPr="00D4211B">
        <w:rPr>
          <w:rtl/>
        </w:rPr>
        <w:t xml:space="preserve"> </w:t>
      </w:r>
      <w:r w:rsidRPr="00D4211B">
        <w:rPr>
          <w:rFonts w:hint="eastAsia"/>
          <w:rtl/>
        </w:rPr>
        <w:t>من</w:t>
      </w:r>
      <w:r w:rsidRPr="00D4211B">
        <w:rPr>
          <w:rtl/>
        </w:rPr>
        <w:t xml:space="preserve"> </w:t>
      </w:r>
      <w:r w:rsidRPr="00D4211B">
        <w:rPr>
          <w:rFonts w:hint="eastAsia"/>
          <w:rtl/>
        </w:rPr>
        <w:t>مراكز</w:t>
      </w:r>
      <w:r w:rsidRPr="00D4211B">
        <w:rPr>
          <w:rtl/>
        </w:rPr>
        <w:t xml:space="preserve"> </w:t>
      </w:r>
      <w:r w:rsidRPr="00D4211B">
        <w:rPr>
          <w:rFonts w:hint="eastAsia"/>
          <w:rtl/>
        </w:rPr>
        <w:t>الرعاية</w:t>
      </w:r>
      <w:r w:rsidRPr="00D4211B">
        <w:rPr>
          <w:rtl/>
        </w:rPr>
        <w:t xml:space="preserve"> </w:t>
      </w:r>
      <w:r w:rsidRPr="00D4211B">
        <w:rPr>
          <w:rFonts w:hint="eastAsia"/>
          <w:rtl/>
        </w:rPr>
        <w:t>الصحية</w:t>
      </w:r>
      <w:r w:rsidRPr="00D4211B">
        <w:rPr>
          <w:rtl/>
        </w:rPr>
        <w:t xml:space="preserve"> </w:t>
      </w:r>
      <w:r w:rsidRPr="00D4211B">
        <w:rPr>
          <w:rFonts w:hint="eastAsia"/>
          <w:rtl/>
        </w:rPr>
        <w:t>الأولية</w:t>
      </w:r>
      <w:r w:rsidRPr="00D4211B">
        <w:rPr>
          <w:rtl/>
        </w:rPr>
        <w:t xml:space="preserve"> </w:t>
      </w:r>
      <w:r w:rsidRPr="00D4211B">
        <w:rPr>
          <w:rFonts w:hint="eastAsia"/>
          <w:rtl/>
        </w:rPr>
        <w:t>محصورون</w:t>
      </w:r>
      <w:r w:rsidRPr="00D4211B">
        <w:rPr>
          <w:rtl/>
        </w:rPr>
        <w:t xml:space="preserve"> </w:t>
      </w:r>
      <w:r w:rsidRPr="00D4211B">
        <w:rPr>
          <w:rFonts w:hint="eastAsia"/>
          <w:rtl/>
        </w:rPr>
        <w:t>في</w:t>
      </w:r>
      <w:r w:rsidRPr="00D4211B">
        <w:rPr>
          <w:rtl/>
        </w:rPr>
        <w:t xml:space="preserve"> </w:t>
      </w:r>
      <w:r w:rsidRPr="00D4211B">
        <w:rPr>
          <w:rFonts w:hint="eastAsia"/>
          <w:rtl/>
        </w:rPr>
        <w:t>جيب</w:t>
      </w:r>
      <w:r w:rsidRPr="00D4211B">
        <w:rPr>
          <w:rtl/>
        </w:rPr>
        <w:t xml:space="preserve"> </w:t>
      </w:r>
      <w:r w:rsidRPr="00D4211B">
        <w:rPr>
          <w:rFonts w:hint="eastAsia"/>
          <w:rtl/>
        </w:rPr>
        <w:t>ويقيم</w:t>
      </w:r>
      <w:r w:rsidRPr="00D4211B">
        <w:rPr>
          <w:rtl/>
        </w:rPr>
        <w:t xml:space="preserve"> 65 </w:t>
      </w:r>
      <w:r w:rsidRPr="00D4211B">
        <w:rPr>
          <w:rFonts w:hint="eastAsia"/>
          <w:rtl/>
        </w:rPr>
        <w:t>في</w:t>
      </w:r>
      <w:r w:rsidRPr="00D4211B">
        <w:rPr>
          <w:rtl/>
        </w:rPr>
        <w:t xml:space="preserve"> </w:t>
      </w:r>
      <w:r w:rsidRPr="00D4211B">
        <w:rPr>
          <w:rFonts w:hint="eastAsia"/>
          <w:rtl/>
        </w:rPr>
        <w:t>المائة</w:t>
      </w:r>
      <w:r w:rsidRPr="00D4211B">
        <w:rPr>
          <w:rtl/>
        </w:rPr>
        <w:t xml:space="preserve"> </w:t>
      </w:r>
      <w:r w:rsidRPr="00D4211B">
        <w:rPr>
          <w:rFonts w:hint="eastAsia"/>
          <w:rtl/>
        </w:rPr>
        <w:t>من</w:t>
      </w:r>
      <w:r w:rsidRPr="00D4211B">
        <w:rPr>
          <w:rtl/>
        </w:rPr>
        <w:t xml:space="preserve"> </w:t>
      </w:r>
      <w:r w:rsidRPr="00D4211B">
        <w:rPr>
          <w:rFonts w:hint="eastAsia"/>
          <w:rtl/>
        </w:rPr>
        <w:t>السكان</w:t>
      </w:r>
      <w:r w:rsidRPr="00D4211B">
        <w:rPr>
          <w:rtl/>
        </w:rPr>
        <w:t xml:space="preserve"> </w:t>
      </w:r>
      <w:r w:rsidRPr="00D4211B">
        <w:rPr>
          <w:rFonts w:hint="eastAsia"/>
          <w:rtl/>
        </w:rPr>
        <w:t>خارج</w:t>
      </w:r>
      <w:r w:rsidRPr="00D4211B">
        <w:rPr>
          <w:rtl/>
        </w:rPr>
        <w:t xml:space="preserve"> </w:t>
      </w:r>
      <w:r w:rsidRPr="00D4211B">
        <w:rPr>
          <w:rFonts w:hint="eastAsia"/>
          <w:rtl/>
        </w:rPr>
        <w:t>قطر</w:t>
      </w:r>
      <w:r w:rsidRPr="00D4211B">
        <w:rPr>
          <w:rtl/>
        </w:rPr>
        <w:t xml:space="preserve"> </w:t>
      </w:r>
      <w:r>
        <w:rPr>
          <w:rFonts w:hint="cs"/>
          <w:rtl/>
        </w:rPr>
        <w:t xml:space="preserve">بـ </w:t>
      </w:r>
      <w:r w:rsidRPr="00D4211B">
        <w:rPr>
          <w:rtl/>
        </w:rPr>
        <w:t xml:space="preserve">5 </w:t>
      </w:r>
      <w:r w:rsidRPr="00D4211B">
        <w:rPr>
          <w:rFonts w:hint="eastAsia"/>
          <w:rtl/>
        </w:rPr>
        <w:t>كلم</w:t>
      </w:r>
      <w:r w:rsidRPr="00D4211B">
        <w:rPr>
          <w:rtl/>
        </w:rPr>
        <w:t xml:space="preserve"> </w:t>
      </w:r>
      <w:r w:rsidRPr="00D4211B">
        <w:rPr>
          <w:rFonts w:hint="eastAsia"/>
          <w:rtl/>
        </w:rPr>
        <w:t>عن</w:t>
      </w:r>
      <w:r w:rsidRPr="00D4211B">
        <w:rPr>
          <w:rtl/>
        </w:rPr>
        <w:t xml:space="preserve"> </w:t>
      </w:r>
      <w:r w:rsidRPr="00D4211B">
        <w:rPr>
          <w:rFonts w:hint="eastAsia"/>
          <w:rtl/>
        </w:rPr>
        <w:t>مكان</w:t>
      </w:r>
      <w:r w:rsidRPr="00D4211B">
        <w:rPr>
          <w:rtl/>
        </w:rPr>
        <w:t xml:space="preserve"> </w:t>
      </w:r>
      <w:r w:rsidRPr="00D4211B">
        <w:rPr>
          <w:rFonts w:hint="eastAsia"/>
          <w:rtl/>
        </w:rPr>
        <w:t>تواجد</w:t>
      </w:r>
      <w:r w:rsidRPr="00D4211B">
        <w:rPr>
          <w:rtl/>
        </w:rPr>
        <w:t xml:space="preserve"> </w:t>
      </w:r>
      <w:r w:rsidRPr="00D4211B">
        <w:rPr>
          <w:rFonts w:hint="eastAsia"/>
          <w:rtl/>
        </w:rPr>
        <w:t>مراكز</w:t>
      </w:r>
      <w:r w:rsidRPr="00D4211B">
        <w:rPr>
          <w:rtl/>
        </w:rPr>
        <w:t xml:space="preserve"> </w:t>
      </w:r>
      <w:r w:rsidRPr="00D4211B">
        <w:rPr>
          <w:rFonts w:hint="eastAsia"/>
          <w:rtl/>
        </w:rPr>
        <w:t>الرعاية</w:t>
      </w:r>
      <w:r w:rsidRPr="00D4211B">
        <w:rPr>
          <w:rtl/>
        </w:rPr>
        <w:t xml:space="preserve"> </w:t>
      </w:r>
      <w:r w:rsidRPr="00D4211B">
        <w:rPr>
          <w:rFonts w:hint="eastAsia"/>
          <w:rtl/>
        </w:rPr>
        <w:t>الصحية</w:t>
      </w:r>
      <w:r w:rsidRPr="00D4211B">
        <w:rPr>
          <w:rtl/>
        </w:rPr>
        <w:t xml:space="preserve"> </w:t>
      </w:r>
      <w:r w:rsidRPr="00D4211B">
        <w:rPr>
          <w:rFonts w:hint="eastAsia"/>
          <w:rtl/>
        </w:rPr>
        <w:t>مما</w:t>
      </w:r>
      <w:r w:rsidRPr="00D4211B">
        <w:rPr>
          <w:rtl/>
        </w:rPr>
        <w:t xml:space="preserve"> </w:t>
      </w:r>
      <w:r w:rsidRPr="00D4211B">
        <w:rPr>
          <w:rFonts w:hint="eastAsia"/>
          <w:rtl/>
        </w:rPr>
        <w:t>يشكل</w:t>
      </w:r>
      <w:r w:rsidRPr="00D4211B">
        <w:rPr>
          <w:rtl/>
        </w:rPr>
        <w:t xml:space="preserve"> </w:t>
      </w:r>
      <w:r w:rsidRPr="00D4211B">
        <w:rPr>
          <w:rFonts w:hint="eastAsia"/>
          <w:rtl/>
        </w:rPr>
        <w:t>عائقا</w:t>
      </w:r>
      <w:r w:rsidRPr="00D4211B">
        <w:rPr>
          <w:rtl/>
        </w:rPr>
        <w:t xml:space="preserve"> </w:t>
      </w:r>
      <w:r w:rsidRPr="00D4211B">
        <w:rPr>
          <w:rFonts w:hint="eastAsia"/>
          <w:rtl/>
        </w:rPr>
        <w:t>دون</w:t>
      </w:r>
      <w:r w:rsidRPr="00D4211B">
        <w:rPr>
          <w:rtl/>
        </w:rPr>
        <w:t xml:space="preserve"> </w:t>
      </w:r>
      <w:r w:rsidRPr="00D4211B">
        <w:rPr>
          <w:rFonts w:hint="eastAsia"/>
          <w:rtl/>
        </w:rPr>
        <w:t>التردد</w:t>
      </w:r>
      <w:r w:rsidRPr="00D4211B">
        <w:rPr>
          <w:rtl/>
        </w:rPr>
        <w:t xml:space="preserve"> </w:t>
      </w:r>
      <w:r w:rsidRPr="00D4211B">
        <w:rPr>
          <w:rFonts w:hint="eastAsia"/>
          <w:rtl/>
        </w:rPr>
        <w:t>على</w:t>
      </w:r>
      <w:r w:rsidRPr="00D4211B">
        <w:rPr>
          <w:rtl/>
        </w:rPr>
        <w:t xml:space="preserve"> </w:t>
      </w:r>
      <w:r w:rsidRPr="00D4211B">
        <w:rPr>
          <w:rFonts w:hint="eastAsia"/>
          <w:rtl/>
        </w:rPr>
        <w:t>مراكز</w:t>
      </w:r>
      <w:r w:rsidRPr="00D4211B">
        <w:rPr>
          <w:rtl/>
        </w:rPr>
        <w:t xml:space="preserve"> </w:t>
      </w:r>
      <w:r w:rsidRPr="00D4211B">
        <w:rPr>
          <w:rFonts w:hint="eastAsia"/>
          <w:rtl/>
        </w:rPr>
        <w:t>الرعاية</w:t>
      </w:r>
      <w:r w:rsidRPr="00D4211B">
        <w:rPr>
          <w:rtl/>
        </w:rPr>
        <w:t xml:space="preserve"> </w:t>
      </w:r>
      <w:r w:rsidRPr="00D4211B">
        <w:rPr>
          <w:rFonts w:hint="eastAsia"/>
          <w:rtl/>
        </w:rPr>
        <w:t>الصحية</w:t>
      </w:r>
      <w:r w:rsidRPr="00D4211B">
        <w:rPr>
          <w:rtl/>
        </w:rPr>
        <w:t xml:space="preserve">. </w:t>
      </w:r>
      <w:r w:rsidRPr="00D4211B">
        <w:rPr>
          <w:rFonts w:hint="eastAsia"/>
          <w:rtl/>
        </w:rPr>
        <w:t>ومنذ</w:t>
      </w:r>
      <w:r w:rsidRPr="00D4211B">
        <w:rPr>
          <w:rtl/>
        </w:rPr>
        <w:t xml:space="preserve"> </w:t>
      </w:r>
      <w:r w:rsidRPr="00D4211B">
        <w:rPr>
          <w:rFonts w:hint="eastAsia"/>
          <w:rtl/>
        </w:rPr>
        <w:t>أزمة</w:t>
      </w:r>
      <w:r w:rsidRPr="00D4211B">
        <w:rPr>
          <w:rtl/>
        </w:rPr>
        <w:t xml:space="preserve"> </w:t>
      </w:r>
      <w:r w:rsidRPr="00D4211B">
        <w:rPr>
          <w:rFonts w:hint="eastAsia"/>
          <w:rtl/>
        </w:rPr>
        <w:t>عام</w:t>
      </w:r>
      <w:r w:rsidRPr="00D4211B">
        <w:rPr>
          <w:rtl/>
        </w:rPr>
        <w:t xml:space="preserve"> 2009 </w:t>
      </w:r>
      <w:r w:rsidRPr="00D4211B">
        <w:rPr>
          <w:rFonts w:hint="eastAsia"/>
          <w:rtl/>
        </w:rPr>
        <w:t>توقف</w:t>
      </w:r>
      <w:r w:rsidRPr="00D4211B">
        <w:rPr>
          <w:rtl/>
        </w:rPr>
        <w:t xml:space="preserve"> </w:t>
      </w:r>
      <w:r w:rsidRPr="00D4211B">
        <w:rPr>
          <w:rFonts w:hint="eastAsia"/>
          <w:rtl/>
        </w:rPr>
        <w:t>الدور</w:t>
      </w:r>
      <w:r w:rsidRPr="00D4211B">
        <w:rPr>
          <w:rtl/>
        </w:rPr>
        <w:t xml:space="preserve"> </w:t>
      </w:r>
      <w:r w:rsidRPr="00D4211B">
        <w:rPr>
          <w:rFonts w:hint="eastAsia"/>
          <w:rtl/>
        </w:rPr>
        <w:t>الوظيفي</w:t>
      </w:r>
      <w:r w:rsidRPr="00D4211B">
        <w:rPr>
          <w:rtl/>
        </w:rPr>
        <w:t xml:space="preserve"> </w:t>
      </w:r>
      <w:r w:rsidRPr="00D4211B">
        <w:rPr>
          <w:rFonts w:hint="eastAsia"/>
          <w:rtl/>
        </w:rPr>
        <w:t>لبعض</w:t>
      </w:r>
      <w:r w:rsidRPr="00D4211B">
        <w:rPr>
          <w:rtl/>
        </w:rPr>
        <w:t xml:space="preserve"> </w:t>
      </w:r>
      <w:r w:rsidRPr="00D4211B">
        <w:rPr>
          <w:rFonts w:hint="eastAsia"/>
          <w:rtl/>
        </w:rPr>
        <w:t>مراكز</w:t>
      </w:r>
      <w:r>
        <w:rPr>
          <w:rFonts w:hint="cs"/>
          <w:rtl/>
        </w:rPr>
        <w:t xml:space="preserve"> </w:t>
      </w:r>
      <w:r w:rsidRPr="00D4211B">
        <w:rPr>
          <w:rFonts w:hint="eastAsia"/>
          <w:rtl/>
        </w:rPr>
        <w:t>الرعاية</w:t>
      </w:r>
      <w:r w:rsidRPr="00D4211B">
        <w:rPr>
          <w:rtl/>
        </w:rPr>
        <w:t xml:space="preserve"> </w:t>
      </w:r>
      <w:r w:rsidRPr="00D4211B">
        <w:rPr>
          <w:rFonts w:hint="eastAsia"/>
          <w:rtl/>
        </w:rPr>
        <w:t>الصحية</w:t>
      </w:r>
      <w:r w:rsidRPr="00D4211B">
        <w:rPr>
          <w:rtl/>
        </w:rPr>
        <w:t xml:space="preserve"> </w:t>
      </w:r>
      <w:r w:rsidRPr="00D4211B">
        <w:rPr>
          <w:rFonts w:hint="eastAsia"/>
          <w:rtl/>
        </w:rPr>
        <w:t>الأولية،</w:t>
      </w:r>
      <w:r w:rsidRPr="00D4211B">
        <w:rPr>
          <w:rtl/>
        </w:rPr>
        <w:t xml:space="preserve"> </w:t>
      </w:r>
      <w:r w:rsidRPr="00D4211B">
        <w:rPr>
          <w:rFonts w:hint="eastAsia"/>
          <w:rtl/>
        </w:rPr>
        <w:t>بل</w:t>
      </w:r>
      <w:r w:rsidRPr="00D4211B">
        <w:rPr>
          <w:rtl/>
        </w:rPr>
        <w:t xml:space="preserve"> </w:t>
      </w:r>
      <w:r w:rsidRPr="00D4211B">
        <w:rPr>
          <w:rFonts w:hint="eastAsia"/>
          <w:rtl/>
        </w:rPr>
        <w:t>إن</w:t>
      </w:r>
      <w:r w:rsidRPr="00D4211B">
        <w:rPr>
          <w:rtl/>
        </w:rPr>
        <w:t xml:space="preserve"> </w:t>
      </w:r>
      <w:r w:rsidRPr="00D4211B">
        <w:rPr>
          <w:rFonts w:hint="eastAsia"/>
          <w:rtl/>
        </w:rPr>
        <w:t>بعض</w:t>
      </w:r>
      <w:r w:rsidRPr="00D4211B">
        <w:rPr>
          <w:rtl/>
        </w:rPr>
        <w:t xml:space="preserve"> </w:t>
      </w:r>
      <w:r w:rsidRPr="00D4211B">
        <w:rPr>
          <w:rFonts w:hint="eastAsia"/>
          <w:rtl/>
        </w:rPr>
        <w:t>مراكز</w:t>
      </w:r>
      <w:r w:rsidRPr="00D4211B">
        <w:rPr>
          <w:rtl/>
        </w:rPr>
        <w:t xml:space="preserve"> </w:t>
      </w:r>
      <w:r w:rsidRPr="00D4211B">
        <w:rPr>
          <w:rFonts w:hint="eastAsia"/>
          <w:rtl/>
        </w:rPr>
        <w:t>الرعاية</w:t>
      </w:r>
      <w:r w:rsidRPr="00D4211B">
        <w:rPr>
          <w:rtl/>
        </w:rPr>
        <w:t xml:space="preserve"> </w:t>
      </w:r>
      <w:r w:rsidRPr="00D4211B">
        <w:rPr>
          <w:rFonts w:hint="eastAsia"/>
          <w:rtl/>
        </w:rPr>
        <w:t>الصحية</w:t>
      </w:r>
      <w:r w:rsidRPr="00D4211B">
        <w:rPr>
          <w:rtl/>
        </w:rPr>
        <w:t xml:space="preserve"> </w:t>
      </w:r>
      <w:r w:rsidRPr="00D4211B">
        <w:rPr>
          <w:rFonts w:hint="eastAsia"/>
          <w:rtl/>
        </w:rPr>
        <w:t>الأولية</w:t>
      </w:r>
      <w:r w:rsidRPr="00D4211B">
        <w:rPr>
          <w:rtl/>
        </w:rPr>
        <w:t xml:space="preserve"> </w:t>
      </w:r>
      <w:r w:rsidRPr="00D4211B">
        <w:rPr>
          <w:rFonts w:hint="eastAsia"/>
          <w:rtl/>
        </w:rPr>
        <w:t>أغلقت</w:t>
      </w:r>
      <w:r w:rsidRPr="00D4211B">
        <w:rPr>
          <w:rtl/>
        </w:rPr>
        <w:t xml:space="preserve"> </w:t>
      </w:r>
      <w:r w:rsidRPr="00D4211B">
        <w:rPr>
          <w:rFonts w:hint="eastAsia"/>
          <w:rtl/>
        </w:rPr>
        <w:t>لأسباب</w:t>
      </w:r>
      <w:r w:rsidRPr="00D4211B">
        <w:rPr>
          <w:rtl/>
        </w:rPr>
        <w:t xml:space="preserve"> </w:t>
      </w:r>
      <w:r w:rsidRPr="00D4211B">
        <w:rPr>
          <w:rFonts w:hint="eastAsia"/>
          <w:rtl/>
        </w:rPr>
        <w:t>مختلفة</w:t>
      </w:r>
      <w:r w:rsidRPr="00D4211B">
        <w:rPr>
          <w:rtl/>
        </w:rPr>
        <w:t xml:space="preserve"> </w:t>
      </w:r>
      <w:r w:rsidRPr="00D4211B">
        <w:rPr>
          <w:rFonts w:hint="eastAsia"/>
          <w:rtl/>
        </w:rPr>
        <w:t>وخاصة</w:t>
      </w:r>
      <w:r w:rsidRPr="00D4211B">
        <w:rPr>
          <w:rtl/>
        </w:rPr>
        <w:t xml:space="preserve"> </w:t>
      </w:r>
      <w:r w:rsidRPr="00D4211B">
        <w:rPr>
          <w:rFonts w:hint="eastAsia"/>
          <w:rtl/>
        </w:rPr>
        <w:t>لانعدام</w:t>
      </w:r>
      <w:r w:rsidRPr="00D4211B">
        <w:rPr>
          <w:rtl/>
        </w:rPr>
        <w:t xml:space="preserve"> </w:t>
      </w:r>
      <w:r w:rsidRPr="00D4211B">
        <w:rPr>
          <w:rFonts w:hint="eastAsia"/>
          <w:rtl/>
        </w:rPr>
        <w:t>الأمن،</w:t>
      </w:r>
      <w:r w:rsidRPr="00D4211B">
        <w:rPr>
          <w:rtl/>
        </w:rPr>
        <w:t xml:space="preserve"> </w:t>
      </w:r>
      <w:r w:rsidR="0015681D">
        <w:rPr>
          <w:rFonts w:hint="eastAsia"/>
          <w:rtl/>
        </w:rPr>
        <w:t>وه</w:t>
      </w:r>
      <w:r w:rsidR="0015681D">
        <w:rPr>
          <w:rFonts w:hint="cs"/>
          <w:rtl/>
        </w:rPr>
        <w:t>ج</w:t>
      </w:r>
      <w:r w:rsidRPr="00D4211B">
        <w:rPr>
          <w:rFonts w:hint="eastAsia"/>
          <w:rtl/>
        </w:rPr>
        <w:t>رة</w:t>
      </w:r>
      <w:r w:rsidRPr="00D4211B">
        <w:rPr>
          <w:rtl/>
        </w:rPr>
        <w:t xml:space="preserve"> </w:t>
      </w:r>
      <w:r w:rsidRPr="00D4211B">
        <w:rPr>
          <w:rFonts w:hint="eastAsia"/>
          <w:rtl/>
        </w:rPr>
        <w:t>موظفي</w:t>
      </w:r>
      <w:r w:rsidRPr="00D4211B">
        <w:rPr>
          <w:rtl/>
        </w:rPr>
        <w:t xml:space="preserve"> </w:t>
      </w:r>
      <w:r w:rsidRPr="00D4211B">
        <w:rPr>
          <w:rFonts w:hint="eastAsia"/>
          <w:rtl/>
        </w:rPr>
        <w:t>الصحة</w:t>
      </w:r>
      <w:r w:rsidRPr="00D4211B">
        <w:rPr>
          <w:rtl/>
        </w:rPr>
        <w:t xml:space="preserve"> </w:t>
      </w:r>
      <w:r w:rsidRPr="00D4211B">
        <w:rPr>
          <w:rFonts w:hint="eastAsia"/>
          <w:rtl/>
        </w:rPr>
        <w:t>إلى</w:t>
      </w:r>
      <w:r w:rsidRPr="00D4211B">
        <w:rPr>
          <w:rtl/>
        </w:rPr>
        <w:t xml:space="preserve"> </w:t>
      </w:r>
      <w:r w:rsidRPr="00D4211B">
        <w:rPr>
          <w:rFonts w:hint="eastAsia"/>
          <w:rtl/>
        </w:rPr>
        <w:t>مناطق</w:t>
      </w:r>
      <w:r w:rsidRPr="00D4211B">
        <w:rPr>
          <w:rtl/>
        </w:rPr>
        <w:t xml:space="preserve"> </w:t>
      </w:r>
      <w:r w:rsidRPr="00D4211B">
        <w:rPr>
          <w:rFonts w:hint="eastAsia"/>
          <w:rtl/>
        </w:rPr>
        <w:t>أكثر</w:t>
      </w:r>
      <w:r w:rsidRPr="00D4211B">
        <w:rPr>
          <w:rtl/>
        </w:rPr>
        <w:t xml:space="preserve"> </w:t>
      </w:r>
      <w:r w:rsidRPr="00D4211B">
        <w:rPr>
          <w:rFonts w:hint="eastAsia"/>
          <w:rtl/>
        </w:rPr>
        <w:t>تحضرا</w:t>
      </w:r>
      <w:r w:rsidRPr="00D4211B">
        <w:rPr>
          <w:rtl/>
        </w:rPr>
        <w:t>.</w:t>
      </w:r>
    </w:p>
    <w:p w:rsidR="003C64BA" w:rsidRDefault="003C64BA" w:rsidP="003C64BA">
      <w:pPr>
        <w:pStyle w:val="SingleTxt"/>
        <w:tabs>
          <w:tab w:val="clear" w:pos="1930"/>
          <w:tab w:val="left" w:pos="2020"/>
        </w:tabs>
        <w:rPr>
          <w:rFonts w:hint="cs"/>
          <w:rtl/>
        </w:rPr>
      </w:pPr>
      <w:r w:rsidRPr="00D4211B">
        <w:rPr>
          <w:rtl/>
        </w:rPr>
        <w:t>109</w:t>
      </w:r>
      <w:r>
        <w:rPr>
          <w:rFonts w:hint="cs"/>
          <w:rtl/>
        </w:rPr>
        <w:t xml:space="preserve"> </w:t>
      </w:r>
      <w:r w:rsidRPr="00D4211B">
        <w:rPr>
          <w:rtl/>
        </w:rPr>
        <w:t>-</w:t>
      </w:r>
      <w:r>
        <w:rPr>
          <w:rFonts w:hint="cs"/>
          <w:rtl/>
        </w:rPr>
        <w:tab/>
      </w:r>
      <w:r w:rsidRPr="00D4211B">
        <w:rPr>
          <w:rFonts w:hint="eastAsia"/>
          <w:rtl/>
        </w:rPr>
        <w:t>ونتيجة</w:t>
      </w:r>
      <w:r w:rsidRPr="00D4211B">
        <w:rPr>
          <w:rtl/>
        </w:rPr>
        <w:t xml:space="preserve"> </w:t>
      </w:r>
      <w:r w:rsidRPr="00D4211B">
        <w:rPr>
          <w:rFonts w:hint="eastAsia"/>
          <w:rtl/>
        </w:rPr>
        <w:t>لذلك،</w:t>
      </w:r>
      <w:r w:rsidRPr="00D4211B">
        <w:rPr>
          <w:rtl/>
        </w:rPr>
        <w:t xml:space="preserve"> </w:t>
      </w:r>
      <w:r w:rsidRPr="00D4211B">
        <w:rPr>
          <w:rFonts w:hint="eastAsia"/>
          <w:rtl/>
        </w:rPr>
        <w:t>فإن</w:t>
      </w:r>
      <w:r w:rsidRPr="00D4211B">
        <w:rPr>
          <w:rtl/>
        </w:rPr>
        <w:t xml:space="preserve"> </w:t>
      </w:r>
      <w:r w:rsidRPr="00D4211B">
        <w:rPr>
          <w:rFonts w:hint="eastAsia"/>
          <w:rtl/>
        </w:rPr>
        <w:t>الاستفادة</w:t>
      </w:r>
      <w:r w:rsidRPr="00D4211B">
        <w:rPr>
          <w:rtl/>
        </w:rPr>
        <w:t xml:space="preserve"> </w:t>
      </w:r>
      <w:r w:rsidRPr="00D4211B">
        <w:rPr>
          <w:rFonts w:hint="eastAsia"/>
          <w:rtl/>
        </w:rPr>
        <w:t>من</w:t>
      </w:r>
      <w:r w:rsidRPr="00D4211B">
        <w:rPr>
          <w:rtl/>
        </w:rPr>
        <w:t xml:space="preserve"> </w:t>
      </w:r>
      <w:r w:rsidRPr="00D4211B">
        <w:rPr>
          <w:rFonts w:hint="eastAsia"/>
          <w:rtl/>
        </w:rPr>
        <w:t>الخدمات</w:t>
      </w:r>
      <w:r w:rsidRPr="00D4211B">
        <w:rPr>
          <w:rtl/>
        </w:rPr>
        <w:t xml:space="preserve"> </w:t>
      </w:r>
      <w:r w:rsidRPr="00D4211B">
        <w:rPr>
          <w:rFonts w:hint="eastAsia"/>
          <w:rtl/>
        </w:rPr>
        <w:t>الصحية</w:t>
      </w:r>
      <w:r w:rsidRPr="00D4211B">
        <w:rPr>
          <w:rtl/>
        </w:rPr>
        <w:t xml:space="preserve"> </w:t>
      </w:r>
      <w:r w:rsidRPr="00D4211B">
        <w:rPr>
          <w:rFonts w:hint="eastAsia"/>
          <w:rtl/>
        </w:rPr>
        <w:t>هي</w:t>
      </w:r>
      <w:r w:rsidRPr="00D4211B">
        <w:rPr>
          <w:rtl/>
        </w:rPr>
        <w:t xml:space="preserve"> </w:t>
      </w:r>
      <w:r w:rsidRPr="00D4211B">
        <w:rPr>
          <w:rFonts w:hint="eastAsia"/>
          <w:rtl/>
        </w:rPr>
        <w:t>في</w:t>
      </w:r>
      <w:r w:rsidRPr="00D4211B">
        <w:rPr>
          <w:rtl/>
        </w:rPr>
        <w:t xml:space="preserve"> </w:t>
      </w:r>
      <w:r w:rsidRPr="00D4211B">
        <w:rPr>
          <w:rFonts w:hint="eastAsia"/>
          <w:rtl/>
        </w:rPr>
        <w:t>صالح</w:t>
      </w:r>
      <w:r w:rsidRPr="00D4211B">
        <w:rPr>
          <w:rtl/>
        </w:rPr>
        <w:t xml:space="preserve"> </w:t>
      </w:r>
      <w:r w:rsidRPr="00D4211B">
        <w:rPr>
          <w:rFonts w:hint="eastAsia"/>
          <w:rtl/>
        </w:rPr>
        <w:t>المناطق</w:t>
      </w:r>
      <w:r w:rsidRPr="00D4211B">
        <w:rPr>
          <w:rtl/>
        </w:rPr>
        <w:t xml:space="preserve"> </w:t>
      </w:r>
      <w:r w:rsidRPr="00D4211B">
        <w:rPr>
          <w:rFonts w:hint="eastAsia"/>
          <w:rtl/>
        </w:rPr>
        <w:t>الحضرية</w:t>
      </w:r>
      <w:r w:rsidRPr="00D4211B">
        <w:rPr>
          <w:rtl/>
        </w:rPr>
        <w:t xml:space="preserve">. </w:t>
      </w:r>
      <w:r w:rsidRPr="00D4211B">
        <w:rPr>
          <w:rFonts w:hint="eastAsia"/>
          <w:rtl/>
        </w:rPr>
        <w:t>وأمام</w:t>
      </w:r>
      <w:r w:rsidRPr="00D4211B">
        <w:rPr>
          <w:rtl/>
        </w:rPr>
        <w:t xml:space="preserve"> </w:t>
      </w:r>
      <w:r w:rsidRPr="00D4211B">
        <w:rPr>
          <w:rFonts w:hint="eastAsia"/>
          <w:rtl/>
        </w:rPr>
        <w:t>ضعف</w:t>
      </w:r>
      <w:r w:rsidRPr="00D4211B">
        <w:rPr>
          <w:rtl/>
        </w:rPr>
        <w:t xml:space="preserve"> </w:t>
      </w:r>
      <w:r w:rsidRPr="00D4211B">
        <w:rPr>
          <w:rFonts w:hint="eastAsia"/>
          <w:rtl/>
        </w:rPr>
        <w:t>مستوى</w:t>
      </w:r>
      <w:r w:rsidRPr="00D4211B">
        <w:rPr>
          <w:rtl/>
        </w:rPr>
        <w:t xml:space="preserve"> </w:t>
      </w:r>
      <w:r w:rsidRPr="00D4211B">
        <w:rPr>
          <w:rFonts w:hint="eastAsia"/>
          <w:rtl/>
        </w:rPr>
        <w:t>فرص</w:t>
      </w:r>
      <w:r w:rsidRPr="00D4211B">
        <w:rPr>
          <w:rtl/>
        </w:rPr>
        <w:t xml:space="preserve"> </w:t>
      </w:r>
      <w:r w:rsidRPr="00D4211B">
        <w:rPr>
          <w:rFonts w:hint="eastAsia"/>
          <w:rtl/>
        </w:rPr>
        <w:t>وصول</w:t>
      </w:r>
      <w:r w:rsidRPr="00D4211B">
        <w:rPr>
          <w:rtl/>
        </w:rPr>
        <w:t xml:space="preserve"> </w:t>
      </w:r>
      <w:r w:rsidRPr="00D4211B">
        <w:rPr>
          <w:rFonts w:hint="eastAsia"/>
          <w:rtl/>
        </w:rPr>
        <w:t>الريفيات</w:t>
      </w:r>
      <w:r w:rsidRPr="00D4211B">
        <w:rPr>
          <w:rtl/>
        </w:rPr>
        <w:t xml:space="preserve"> </w:t>
      </w:r>
      <w:r w:rsidRPr="00D4211B">
        <w:rPr>
          <w:rFonts w:hint="eastAsia"/>
          <w:rtl/>
        </w:rPr>
        <w:t>إلى</w:t>
      </w:r>
      <w:r w:rsidRPr="00D4211B">
        <w:rPr>
          <w:rtl/>
        </w:rPr>
        <w:t xml:space="preserve"> </w:t>
      </w:r>
      <w:r w:rsidRPr="00D4211B">
        <w:rPr>
          <w:rFonts w:hint="eastAsia"/>
          <w:rtl/>
        </w:rPr>
        <w:t>خدمات</w:t>
      </w:r>
      <w:r w:rsidRPr="00D4211B">
        <w:rPr>
          <w:rtl/>
        </w:rPr>
        <w:t xml:space="preserve"> </w:t>
      </w:r>
      <w:r w:rsidRPr="00D4211B">
        <w:rPr>
          <w:rFonts w:hint="eastAsia"/>
          <w:rtl/>
        </w:rPr>
        <w:t>الرعاية</w:t>
      </w:r>
      <w:r w:rsidRPr="00D4211B">
        <w:rPr>
          <w:rtl/>
        </w:rPr>
        <w:t xml:space="preserve"> </w:t>
      </w:r>
      <w:r w:rsidRPr="00D4211B">
        <w:rPr>
          <w:rFonts w:hint="eastAsia"/>
          <w:rtl/>
        </w:rPr>
        <w:t>الصحية</w:t>
      </w:r>
      <w:r w:rsidRPr="00D4211B">
        <w:rPr>
          <w:rtl/>
        </w:rPr>
        <w:t xml:space="preserve"> </w:t>
      </w:r>
      <w:r w:rsidRPr="00D4211B">
        <w:rPr>
          <w:rFonts w:hint="eastAsia"/>
          <w:rtl/>
        </w:rPr>
        <w:t>المناسبة</w:t>
      </w:r>
      <w:r w:rsidRPr="00D4211B">
        <w:rPr>
          <w:rtl/>
        </w:rPr>
        <w:t xml:space="preserve"> </w:t>
      </w:r>
      <w:r w:rsidRPr="00D4211B">
        <w:rPr>
          <w:rFonts w:hint="eastAsia"/>
          <w:rtl/>
        </w:rPr>
        <w:t>للحمل</w:t>
      </w:r>
      <w:r w:rsidRPr="00D4211B">
        <w:rPr>
          <w:rtl/>
        </w:rPr>
        <w:t xml:space="preserve"> </w:t>
      </w:r>
      <w:r w:rsidRPr="00D4211B">
        <w:rPr>
          <w:rFonts w:hint="eastAsia"/>
          <w:rtl/>
        </w:rPr>
        <w:t>وممارسة</w:t>
      </w:r>
      <w:r w:rsidRPr="00D4211B">
        <w:rPr>
          <w:rtl/>
        </w:rPr>
        <w:t xml:space="preserve"> </w:t>
      </w:r>
      <w:r w:rsidRPr="00D4211B">
        <w:rPr>
          <w:rFonts w:hint="eastAsia"/>
          <w:rtl/>
        </w:rPr>
        <w:t>الولادة</w:t>
      </w:r>
      <w:r w:rsidRPr="00D4211B">
        <w:rPr>
          <w:rtl/>
        </w:rPr>
        <w:t xml:space="preserve"> </w:t>
      </w:r>
      <w:r w:rsidRPr="00D4211B">
        <w:rPr>
          <w:rFonts w:hint="eastAsia"/>
          <w:rtl/>
        </w:rPr>
        <w:t>في</w:t>
      </w:r>
      <w:r w:rsidRPr="00D4211B">
        <w:rPr>
          <w:rtl/>
        </w:rPr>
        <w:t xml:space="preserve"> </w:t>
      </w:r>
      <w:r w:rsidRPr="00D4211B">
        <w:rPr>
          <w:rFonts w:hint="eastAsia"/>
          <w:rtl/>
        </w:rPr>
        <w:t>مراكز</w:t>
      </w:r>
      <w:r w:rsidRPr="00D4211B">
        <w:rPr>
          <w:rtl/>
        </w:rPr>
        <w:t xml:space="preserve"> </w:t>
      </w:r>
      <w:r w:rsidRPr="00D4211B">
        <w:rPr>
          <w:rFonts w:hint="eastAsia"/>
          <w:rtl/>
        </w:rPr>
        <w:t>الرعاية</w:t>
      </w:r>
      <w:r w:rsidRPr="00D4211B">
        <w:rPr>
          <w:rtl/>
        </w:rPr>
        <w:t xml:space="preserve"> </w:t>
      </w:r>
      <w:r w:rsidRPr="00D4211B">
        <w:rPr>
          <w:rFonts w:hint="eastAsia"/>
          <w:rtl/>
        </w:rPr>
        <w:t>الصحية،</w:t>
      </w:r>
      <w:r w:rsidRPr="00D4211B">
        <w:rPr>
          <w:rtl/>
        </w:rPr>
        <w:t xml:space="preserve"> </w:t>
      </w:r>
      <w:r w:rsidRPr="00D4211B">
        <w:rPr>
          <w:rFonts w:hint="eastAsia"/>
          <w:rtl/>
        </w:rPr>
        <w:t>فقد</w:t>
      </w:r>
      <w:r w:rsidRPr="00D4211B">
        <w:rPr>
          <w:rtl/>
        </w:rPr>
        <w:t xml:space="preserve"> </w:t>
      </w:r>
      <w:r w:rsidRPr="00D4211B">
        <w:rPr>
          <w:rFonts w:hint="eastAsia"/>
          <w:rtl/>
        </w:rPr>
        <w:t>بذلت</w:t>
      </w:r>
      <w:r w:rsidRPr="00D4211B">
        <w:rPr>
          <w:rtl/>
        </w:rPr>
        <w:t xml:space="preserve"> </w:t>
      </w:r>
      <w:r w:rsidRPr="00D4211B">
        <w:rPr>
          <w:rFonts w:hint="eastAsia"/>
          <w:rtl/>
        </w:rPr>
        <w:t>جهود</w:t>
      </w:r>
      <w:r w:rsidRPr="00D4211B">
        <w:rPr>
          <w:rtl/>
        </w:rPr>
        <w:t xml:space="preserve"> </w:t>
      </w:r>
      <w:r w:rsidRPr="00D4211B">
        <w:rPr>
          <w:rFonts w:hint="eastAsia"/>
          <w:rtl/>
        </w:rPr>
        <w:t>لتحسين</w:t>
      </w:r>
      <w:r w:rsidRPr="00D4211B">
        <w:rPr>
          <w:rtl/>
        </w:rPr>
        <w:t xml:space="preserve"> </w:t>
      </w:r>
      <w:r w:rsidRPr="00D4211B">
        <w:rPr>
          <w:rFonts w:hint="eastAsia"/>
          <w:rtl/>
        </w:rPr>
        <w:t>هذه</w:t>
      </w:r>
      <w:r w:rsidRPr="00D4211B">
        <w:rPr>
          <w:rtl/>
        </w:rPr>
        <w:t xml:space="preserve"> </w:t>
      </w:r>
      <w:r w:rsidRPr="00D4211B">
        <w:rPr>
          <w:rFonts w:hint="eastAsia"/>
          <w:rtl/>
        </w:rPr>
        <w:t>الحالة</w:t>
      </w:r>
      <w:r w:rsidRPr="00D4211B">
        <w:rPr>
          <w:rtl/>
        </w:rPr>
        <w:t>.</w:t>
      </w:r>
    </w:p>
    <w:p w:rsidR="003C64BA" w:rsidRDefault="003C64BA" w:rsidP="003C64BA">
      <w:pPr>
        <w:pStyle w:val="SingleTxt"/>
        <w:ind w:left="940"/>
        <w:rPr>
          <w:rFonts w:hint="cs"/>
          <w:b/>
          <w:bCs/>
          <w:rtl/>
        </w:rPr>
      </w:pPr>
      <w:r>
        <w:rPr>
          <w:rtl/>
        </w:rPr>
        <w:br w:type="page"/>
      </w:r>
      <w:r>
        <w:rPr>
          <w:rFonts w:hint="cs"/>
          <w:b/>
          <w:bCs/>
          <w:rtl/>
        </w:rPr>
        <w:t>الجدول 39</w:t>
      </w:r>
    </w:p>
    <w:p w:rsidR="003C64BA" w:rsidRPr="00D4211B" w:rsidRDefault="003C64BA" w:rsidP="003C64BA">
      <w:pPr>
        <w:pStyle w:val="SingleTxt"/>
        <w:ind w:left="940"/>
        <w:rPr>
          <w:rFonts w:hint="cs"/>
          <w:b/>
          <w:bCs/>
        </w:rPr>
      </w:pPr>
      <w:r>
        <w:rPr>
          <w:rFonts w:hint="cs"/>
          <w:b/>
          <w:bCs/>
          <w:rtl/>
        </w:rPr>
        <w:t>ا</w:t>
      </w:r>
      <w:r w:rsidRPr="00D4211B">
        <w:rPr>
          <w:rFonts w:hint="eastAsia"/>
          <w:b/>
          <w:bCs/>
          <w:rtl/>
        </w:rPr>
        <w:t>لاتجاهات</w:t>
      </w:r>
      <w:r w:rsidRPr="00D4211B">
        <w:rPr>
          <w:b/>
          <w:bCs/>
          <w:rtl/>
        </w:rPr>
        <w:t xml:space="preserve"> </w:t>
      </w:r>
      <w:r w:rsidRPr="00D4211B">
        <w:rPr>
          <w:rFonts w:hint="eastAsia"/>
          <w:b/>
          <w:bCs/>
          <w:rtl/>
        </w:rPr>
        <w:t>في</w:t>
      </w:r>
      <w:r w:rsidRPr="00D4211B">
        <w:rPr>
          <w:b/>
          <w:bCs/>
          <w:rtl/>
        </w:rPr>
        <w:t xml:space="preserve"> </w:t>
      </w:r>
      <w:r w:rsidRPr="00D4211B">
        <w:rPr>
          <w:rFonts w:hint="eastAsia"/>
          <w:b/>
          <w:bCs/>
          <w:rtl/>
        </w:rPr>
        <w:t>اشتغال</w:t>
      </w:r>
      <w:r w:rsidRPr="00D4211B">
        <w:rPr>
          <w:b/>
          <w:bCs/>
          <w:rtl/>
        </w:rPr>
        <w:t xml:space="preserve"> </w:t>
      </w:r>
      <w:r w:rsidRPr="00D4211B">
        <w:rPr>
          <w:rFonts w:hint="eastAsia"/>
          <w:b/>
          <w:bCs/>
          <w:rtl/>
        </w:rPr>
        <w:t>مراكز</w:t>
      </w:r>
      <w:r w:rsidRPr="00D4211B">
        <w:rPr>
          <w:b/>
          <w:bCs/>
          <w:rtl/>
        </w:rPr>
        <w:t xml:space="preserve"> </w:t>
      </w:r>
      <w:r w:rsidRPr="00D4211B">
        <w:rPr>
          <w:rFonts w:hint="eastAsia"/>
          <w:b/>
          <w:bCs/>
          <w:rtl/>
        </w:rPr>
        <w:t>الرعاية</w:t>
      </w:r>
      <w:r w:rsidRPr="00D4211B">
        <w:rPr>
          <w:b/>
          <w:bCs/>
          <w:rtl/>
        </w:rPr>
        <w:t xml:space="preserve"> </w:t>
      </w:r>
      <w:r w:rsidRPr="00D4211B">
        <w:rPr>
          <w:rFonts w:hint="eastAsia"/>
          <w:b/>
          <w:bCs/>
          <w:rtl/>
        </w:rPr>
        <w:t>الصحية</w:t>
      </w:r>
      <w:r w:rsidRPr="00D4211B">
        <w:rPr>
          <w:b/>
          <w:bCs/>
          <w:rtl/>
        </w:rPr>
        <w:t xml:space="preserve"> </w:t>
      </w:r>
      <w:r w:rsidRPr="00D4211B">
        <w:rPr>
          <w:rFonts w:hint="eastAsia"/>
          <w:b/>
          <w:bCs/>
          <w:rtl/>
        </w:rPr>
        <w:t>الأولية</w:t>
      </w:r>
    </w:p>
    <w:p w:rsidR="003C64BA" w:rsidRPr="00541171" w:rsidRDefault="003C64BA" w:rsidP="003C64BA">
      <w:pPr>
        <w:pStyle w:val="SingleTxt"/>
        <w:spacing w:after="0" w:line="120" w:lineRule="exact"/>
        <w:rPr>
          <w:rFonts w:hint="cs"/>
          <w:b/>
          <w:bCs/>
          <w:sz w:val="12"/>
          <w:rtl/>
        </w:rPr>
      </w:pPr>
    </w:p>
    <w:tbl>
      <w:tblPr>
        <w:bidiVisual/>
        <w:tblW w:w="0" w:type="auto"/>
        <w:tblInd w:w="1048" w:type="dxa"/>
        <w:tblLayout w:type="fixed"/>
        <w:tblLook w:val="01E0"/>
      </w:tblPr>
      <w:tblGrid>
        <w:gridCol w:w="900"/>
        <w:gridCol w:w="1170"/>
        <w:gridCol w:w="990"/>
        <w:gridCol w:w="810"/>
        <w:gridCol w:w="810"/>
        <w:gridCol w:w="900"/>
        <w:gridCol w:w="720"/>
        <w:gridCol w:w="900"/>
        <w:gridCol w:w="810"/>
      </w:tblGrid>
      <w:tr w:rsidR="003C64BA" w:rsidRPr="00892EA7" w:rsidTr="00892EA7">
        <w:trPr>
          <w:cantSplit/>
          <w:tblHeader/>
        </w:trPr>
        <w:tc>
          <w:tcPr>
            <w:tcW w:w="900"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1170"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العدد الكلي لمراكز الرعاية</w:t>
            </w:r>
          </w:p>
        </w:tc>
        <w:tc>
          <w:tcPr>
            <w:tcW w:w="990"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مركز يشتغل</w:t>
            </w:r>
          </w:p>
        </w:tc>
        <w:tc>
          <w:tcPr>
            <w:tcW w:w="810"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مركز لا يشتغل</w:t>
            </w:r>
          </w:p>
        </w:tc>
        <w:tc>
          <w:tcPr>
            <w:tcW w:w="3330" w:type="dxa"/>
            <w:gridSpan w:val="4"/>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jc w:val="center"/>
              <w:rPr>
                <w:rFonts w:eastAsia="MS Mincho" w:hint="cs"/>
                <w:i/>
                <w:iCs/>
                <w:sz w:val="16"/>
                <w:szCs w:val="24"/>
                <w:rtl/>
              </w:rPr>
            </w:pPr>
            <w:r w:rsidRPr="00892EA7">
              <w:rPr>
                <w:rFonts w:eastAsia="MS Mincho" w:hint="eastAsia"/>
                <w:i/>
                <w:iCs/>
                <w:sz w:val="16"/>
                <w:szCs w:val="24"/>
                <w:rtl/>
              </w:rPr>
              <w:t>أسباب</w:t>
            </w:r>
            <w:r w:rsidRPr="00892EA7">
              <w:rPr>
                <w:rFonts w:eastAsia="MS Mincho"/>
                <w:i/>
                <w:iCs/>
                <w:sz w:val="16"/>
                <w:szCs w:val="24"/>
                <w:rtl/>
              </w:rPr>
              <w:t xml:space="preserve"> </w:t>
            </w:r>
            <w:r w:rsidRPr="00892EA7">
              <w:rPr>
                <w:rFonts w:eastAsia="MS Mincho" w:hint="eastAsia"/>
                <w:i/>
                <w:iCs/>
                <w:sz w:val="16"/>
                <w:szCs w:val="24"/>
                <w:rtl/>
              </w:rPr>
              <w:t>عدم</w:t>
            </w:r>
            <w:r w:rsidRPr="00892EA7">
              <w:rPr>
                <w:rFonts w:eastAsia="MS Mincho"/>
                <w:i/>
                <w:iCs/>
                <w:sz w:val="16"/>
                <w:szCs w:val="24"/>
                <w:rtl/>
              </w:rPr>
              <w:t xml:space="preserve"> </w:t>
            </w:r>
            <w:r w:rsidRPr="00892EA7">
              <w:rPr>
                <w:rFonts w:eastAsia="MS Mincho" w:hint="eastAsia"/>
                <w:i/>
                <w:iCs/>
                <w:sz w:val="16"/>
                <w:szCs w:val="24"/>
                <w:rtl/>
              </w:rPr>
              <w:t>الاشتغال</w:t>
            </w:r>
          </w:p>
        </w:tc>
        <w:tc>
          <w:tcPr>
            <w:tcW w:w="810"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مراكز ظلت مفتوحة</w:t>
            </w:r>
          </w:p>
        </w:tc>
      </w:tr>
      <w:tr w:rsidR="003C64BA" w:rsidRPr="00892EA7" w:rsidTr="00892EA7">
        <w:trPr>
          <w:cantSplit/>
          <w:tblHeader/>
        </w:trPr>
        <w:tc>
          <w:tcPr>
            <w:tcW w:w="900"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Pr>
                <w:rFonts w:eastAsia="MS Mincho" w:hint="cs"/>
                <w:i/>
                <w:iCs/>
                <w:sz w:val="16"/>
                <w:szCs w:val="24"/>
                <w:rtl/>
              </w:rPr>
            </w:pPr>
          </w:p>
        </w:tc>
        <w:tc>
          <w:tcPr>
            <w:tcW w:w="1170"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p>
        </w:tc>
        <w:tc>
          <w:tcPr>
            <w:tcW w:w="990"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p>
        </w:tc>
        <w:tc>
          <w:tcPr>
            <w:tcW w:w="810"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p>
        </w:tc>
        <w:tc>
          <w:tcPr>
            <w:tcW w:w="81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هياكل أساسية</w:t>
            </w:r>
          </w:p>
        </w:tc>
        <w:tc>
          <w:tcPr>
            <w:tcW w:w="90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موظفون</w:t>
            </w:r>
          </w:p>
        </w:tc>
        <w:tc>
          <w:tcPr>
            <w:tcW w:w="72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انعدام الأمن</w:t>
            </w:r>
          </w:p>
        </w:tc>
        <w:tc>
          <w:tcPr>
            <w:tcW w:w="90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غير مذكور</w:t>
            </w:r>
          </w:p>
        </w:tc>
        <w:tc>
          <w:tcPr>
            <w:tcW w:w="810"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p>
        </w:tc>
      </w:tr>
      <w:tr w:rsidR="003C64BA" w:rsidRPr="00892EA7" w:rsidTr="00892EA7">
        <w:trPr>
          <w:cantSplit/>
          <w:trHeight w:hRule="exact" w:val="115"/>
          <w:tblHeader/>
        </w:trPr>
        <w:tc>
          <w:tcPr>
            <w:tcW w:w="9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81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81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7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81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2009</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436 2</w:t>
            </w:r>
          </w:p>
        </w:tc>
        <w:tc>
          <w:tcPr>
            <w:tcW w:w="99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311 2</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125</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w:t>
            </w: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82</w:t>
            </w:r>
          </w:p>
        </w:tc>
        <w:tc>
          <w:tcPr>
            <w:tcW w:w="7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w:t>
            </w: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غير محدد</w:t>
            </w:r>
          </w:p>
        </w:tc>
      </w:tr>
      <w:tr w:rsidR="003C64BA" w:rsidRPr="00892EA7" w:rsidTr="00892EA7">
        <w:trPr>
          <w:cantSplit/>
        </w:trPr>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2010</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458 2</w:t>
            </w:r>
          </w:p>
        </w:tc>
        <w:tc>
          <w:tcPr>
            <w:tcW w:w="99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244 2</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214</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32</w:t>
            </w: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158</w:t>
            </w:r>
          </w:p>
        </w:tc>
        <w:tc>
          <w:tcPr>
            <w:tcW w:w="7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54</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16</w:t>
            </w:r>
          </w:p>
        </w:tc>
      </w:tr>
      <w:tr w:rsidR="003C64BA" w:rsidRPr="00892EA7" w:rsidTr="00892EA7">
        <w:trPr>
          <w:cantSplit/>
        </w:trPr>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2011</w:t>
            </w:r>
          </w:p>
        </w:tc>
        <w:tc>
          <w:tcPr>
            <w:tcW w:w="117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485 2</w:t>
            </w:r>
          </w:p>
        </w:tc>
        <w:tc>
          <w:tcPr>
            <w:tcW w:w="99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412 2</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w:t>
            </w: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11</w:t>
            </w: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45</w:t>
            </w:r>
          </w:p>
        </w:tc>
        <w:tc>
          <w:tcPr>
            <w:tcW w:w="7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90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1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85</w:t>
            </w:r>
          </w:p>
        </w:tc>
      </w:tr>
      <w:tr w:rsidR="003C64BA" w:rsidRPr="00892EA7" w:rsidTr="00892EA7">
        <w:trPr>
          <w:cantSplit/>
        </w:trPr>
        <w:tc>
          <w:tcPr>
            <w:tcW w:w="9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2012</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544 2</w:t>
            </w:r>
          </w:p>
        </w:tc>
        <w:tc>
          <w:tcPr>
            <w:tcW w:w="99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357 2</w:t>
            </w:r>
          </w:p>
        </w:tc>
        <w:tc>
          <w:tcPr>
            <w:tcW w:w="81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187</w:t>
            </w:r>
          </w:p>
        </w:tc>
        <w:tc>
          <w:tcPr>
            <w:tcW w:w="81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w:t>
            </w:r>
          </w:p>
        </w:tc>
        <w:tc>
          <w:tcPr>
            <w:tcW w:w="9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121</w:t>
            </w:r>
          </w:p>
        </w:tc>
        <w:tc>
          <w:tcPr>
            <w:tcW w:w="7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w:t>
            </w:r>
          </w:p>
        </w:tc>
        <w:tc>
          <w:tcPr>
            <w:tcW w:w="9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81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73</w:t>
            </w:r>
          </w:p>
        </w:tc>
      </w:tr>
    </w:tbl>
    <w:p w:rsidR="003C64BA" w:rsidRPr="0015681D" w:rsidRDefault="003C64BA" w:rsidP="0015681D">
      <w:pPr>
        <w:pStyle w:val="SingleTxt"/>
        <w:ind w:left="940"/>
        <w:rPr>
          <w:rFonts w:hint="cs"/>
          <w:i/>
          <w:iCs/>
          <w:sz w:val="26"/>
          <w:szCs w:val="26"/>
          <w:rtl/>
        </w:rPr>
      </w:pPr>
      <w:r w:rsidRPr="0015681D">
        <w:rPr>
          <w:rFonts w:hint="cs"/>
          <w:i/>
          <w:iCs/>
          <w:sz w:val="26"/>
          <w:szCs w:val="26"/>
          <w:rtl/>
        </w:rPr>
        <w:t xml:space="preserve">المصدر: </w:t>
      </w:r>
      <w:r w:rsidRPr="0015681D">
        <w:rPr>
          <w:rFonts w:hint="eastAsia"/>
          <w:i/>
          <w:iCs/>
          <w:sz w:val="26"/>
          <w:szCs w:val="26"/>
          <w:rtl/>
        </w:rPr>
        <w:t>وزارة</w:t>
      </w:r>
      <w:r w:rsidRPr="0015681D">
        <w:rPr>
          <w:i/>
          <w:iCs/>
          <w:sz w:val="26"/>
          <w:szCs w:val="26"/>
          <w:rtl/>
        </w:rPr>
        <w:t xml:space="preserve"> </w:t>
      </w:r>
      <w:r w:rsidRPr="0015681D">
        <w:rPr>
          <w:rFonts w:hint="eastAsia"/>
          <w:i/>
          <w:iCs/>
          <w:sz w:val="26"/>
          <w:szCs w:val="26"/>
          <w:rtl/>
        </w:rPr>
        <w:t>الصحة</w:t>
      </w:r>
      <w:r w:rsidRPr="0015681D">
        <w:rPr>
          <w:i/>
          <w:iCs/>
          <w:sz w:val="26"/>
          <w:szCs w:val="26"/>
          <w:rtl/>
        </w:rPr>
        <w:t xml:space="preserve"> </w:t>
      </w:r>
      <w:r w:rsidRPr="0015681D">
        <w:rPr>
          <w:rFonts w:hint="eastAsia"/>
          <w:i/>
          <w:iCs/>
          <w:sz w:val="26"/>
          <w:szCs w:val="26"/>
          <w:rtl/>
        </w:rPr>
        <w:t>العمومية</w:t>
      </w:r>
      <w:r w:rsidRPr="0015681D">
        <w:rPr>
          <w:rFonts w:hint="cs"/>
          <w:i/>
          <w:iCs/>
          <w:sz w:val="26"/>
          <w:szCs w:val="26"/>
          <w:rtl/>
        </w:rPr>
        <w:t>.</w:t>
      </w:r>
    </w:p>
    <w:p w:rsidR="003C64BA" w:rsidRPr="0015681D" w:rsidRDefault="003C64BA" w:rsidP="0015681D">
      <w:pPr>
        <w:pStyle w:val="SingleTxt"/>
        <w:spacing w:after="0" w:line="120" w:lineRule="exact"/>
        <w:rPr>
          <w:rFonts w:hint="cs"/>
          <w:sz w:val="12"/>
          <w:rtl/>
        </w:rPr>
      </w:pPr>
    </w:p>
    <w:p w:rsidR="003C64BA" w:rsidRDefault="003C64BA" w:rsidP="003C64BA">
      <w:pPr>
        <w:pStyle w:val="SingleTxt"/>
        <w:tabs>
          <w:tab w:val="clear" w:pos="1930"/>
          <w:tab w:val="left" w:pos="2020"/>
        </w:tabs>
        <w:rPr>
          <w:rFonts w:hint="cs"/>
          <w:rtl/>
        </w:rPr>
      </w:pPr>
      <w:r>
        <w:rPr>
          <w:rFonts w:hint="cs"/>
          <w:rtl/>
        </w:rPr>
        <w:t>110 -</w:t>
      </w:r>
      <w:r>
        <w:rPr>
          <w:rFonts w:hint="cs"/>
          <w:rtl/>
        </w:rPr>
        <w:tab/>
      </w:r>
      <w:r w:rsidRPr="00374564">
        <w:rPr>
          <w:rFonts w:hint="eastAsia"/>
          <w:rtl/>
        </w:rPr>
        <w:t>بذلت</w:t>
      </w:r>
      <w:r w:rsidRPr="00374564">
        <w:rPr>
          <w:rtl/>
        </w:rPr>
        <w:t xml:space="preserve"> </w:t>
      </w:r>
      <w:r w:rsidRPr="00374564">
        <w:rPr>
          <w:rFonts w:hint="eastAsia"/>
          <w:rtl/>
        </w:rPr>
        <w:t>جهود</w:t>
      </w:r>
      <w:r w:rsidRPr="00374564">
        <w:rPr>
          <w:rtl/>
        </w:rPr>
        <w:t xml:space="preserve"> </w:t>
      </w:r>
      <w:r w:rsidRPr="00374564">
        <w:rPr>
          <w:rFonts w:hint="eastAsia"/>
          <w:rtl/>
        </w:rPr>
        <w:t>لإعادة</w:t>
      </w:r>
      <w:r w:rsidRPr="00374564">
        <w:rPr>
          <w:rtl/>
        </w:rPr>
        <w:t xml:space="preserve"> </w:t>
      </w:r>
      <w:r w:rsidRPr="00374564">
        <w:rPr>
          <w:rFonts w:hint="eastAsia"/>
          <w:rtl/>
        </w:rPr>
        <w:t>تشغيل</w:t>
      </w:r>
      <w:r w:rsidRPr="00374564">
        <w:rPr>
          <w:rtl/>
        </w:rPr>
        <w:t xml:space="preserve"> </w:t>
      </w:r>
      <w:r w:rsidRPr="00374564">
        <w:rPr>
          <w:rFonts w:hint="eastAsia"/>
          <w:rtl/>
        </w:rPr>
        <w:t>مراكز</w:t>
      </w:r>
      <w:r w:rsidRPr="00374564">
        <w:rPr>
          <w:rtl/>
        </w:rPr>
        <w:t xml:space="preserve"> </w:t>
      </w:r>
      <w:r w:rsidRPr="00374564">
        <w:rPr>
          <w:rFonts w:hint="eastAsia"/>
          <w:rtl/>
        </w:rPr>
        <w:t>الرعاية</w:t>
      </w:r>
      <w:r w:rsidRPr="00374564">
        <w:rPr>
          <w:rtl/>
        </w:rPr>
        <w:t xml:space="preserve"> </w:t>
      </w:r>
      <w:r w:rsidRPr="00374564">
        <w:rPr>
          <w:rFonts w:hint="eastAsia"/>
          <w:rtl/>
        </w:rPr>
        <w:t>الصحية</w:t>
      </w:r>
      <w:r w:rsidRPr="00374564">
        <w:rPr>
          <w:rtl/>
        </w:rPr>
        <w:t xml:space="preserve"> </w:t>
      </w:r>
      <w:r w:rsidRPr="00374564">
        <w:rPr>
          <w:rFonts w:hint="eastAsia"/>
          <w:rtl/>
        </w:rPr>
        <w:t>الأولية</w:t>
      </w:r>
      <w:r w:rsidRPr="00374564">
        <w:rPr>
          <w:rtl/>
        </w:rPr>
        <w:t xml:space="preserve"> </w:t>
      </w:r>
      <w:r w:rsidRPr="00374564">
        <w:rPr>
          <w:rFonts w:hint="eastAsia"/>
          <w:rtl/>
        </w:rPr>
        <w:t>التي</w:t>
      </w:r>
      <w:r w:rsidRPr="00374564">
        <w:rPr>
          <w:rtl/>
        </w:rPr>
        <w:t xml:space="preserve"> </w:t>
      </w:r>
      <w:r w:rsidRPr="00374564">
        <w:rPr>
          <w:rFonts w:hint="eastAsia"/>
          <w:rtl/>
        </w:rPr>
        <w:t>أغلقت</w:t>
      </w:r>
      <w:r w:rsidRPr="00374564">
        <w:rPr>
          <w:rtl/>
        </w:rPr>
        <w:t xml:space="preserve"> </w:t>
      </w:r>
      <w:r w:rsidRPr="00374564">
        <w:rPr>
          <w:rFonts w:hint="eastAsia"/>
          <w:rtl/>
        </w:rPr>
        <w:t>وذلك</w:t>
      </w:r>
      <w:r w:rsidRPr="00374564">
        <w:rPr>
          <w:rtl/>
        </w:rPr>
        <w:t xml:space="preserve"> </w:t>
      </w:r>
      <w:r w:rsidRPr="00374564">
        <w:rPr>
          <w:rFonts w:hint="eastAsia"/>
          <w:rtl/>
        </w:rPr>
        <w:t>عن</w:t>
      </w:r>
      <w:r w:rsidRPr="00374564">
        <w:rPr>
          <w:rtl/>
        </w:rPr>
        <w:t xml:space="preserve"> </w:t>
      </w:r>
      <w:r w:rsidRPr="00374564">
        <w:rPr>
          <w:rFonts w:hint="eastAsia"/>
          <w:rtl/>
        </w:rPr>
        <w:t>طريق</w:t>
      </w:r>
      <w:r w:rsidRPr="00374564">
        <w:rPr>
          <w:rtl/>
        </w:rPr>
        <w:t xml:space="preserve"> </w:t>
      </w:r>
      <w:r w:rsidRPr="00374564">
        <w:rPr>
          <w:rFonts w:hint="eastAsia"/>
          <w:rtl/>
        </w:rPr>
        <w:t>إعادة</w:t>
      </w:r>
      <w:r w:rsidRPr="00374564">
        <w:rPr>
          <w:rtl/>
        </w:rPr>
        <w:t xml:space="preserve"> </w:t>
      </w:r>
      <w:r w:rsidRPr="00374564">
        <w:rPr>
          <w:rFonts w:hint="eastAsia"/>
          <w:rtl/>
        </w:rPr>
        <w:t>التوزيع</w:t>
      </w:r>
      <w:r w:rsidRPr="00374564">
        <w:rPr>
          <w:rtl/>
        </w:rPr>
        <w:t xml:space="preserve"> </w:t>
      </w:r>
      <w:r w:rsidRPr="00374564">
        <w:rPr>
          <w:rFonts w:hint="eastAsia"/>
          <w:rtl/>
        </w:rPr>
        <w:t>واستقدام</w:t>
      </w:r>
      <w:r w:rsidRPr="00374564">
        <w:rPr>
          <w:rtl/>
        </w:rPr>
        <w:t xml:space="preserve"> </w:t>
      </w:r>
      <w:r w:rsidRPr="00374564">
        <w:rPr>
          <w:rFonts w:hint="eastAsia"/>
          <w:rtl/>
        </w:rPr>
        <w:t>موظفين</w:t>
      </w:r>
      <w:r w:rsidRPr="00374564">
        <w:rPr>
          <w:rtl/>
        </w:rPr>
        <w:t xml:space="preserve"> </w:t>
      </w:r>
      <w:r w:rsidRPr="00374564">
        <w:rPr>
          <w:rFonts w:hint="eastAsia"/>
          <w:rtl/>
        </w:rPr>
        <w:t>تقنيين</w:t>
      </w:r>
      <w:r w:rsidRPr="00374564">
        <w:rPr>
          <w:rtl/>
        </w:rPr>
        <w:t xml:space="preserve"> </w:t>
      </w:r>
      <w:r w:rsidRPr="00374564">
        <w:rPr>
          <w:rFonts w:hint="eastAsia"/>
          <w:rtl/>
        </w:rPr>
        <w:t>على</w:t>
      </w:r>
      <w:r w:rsidRPr="00374564">
        <w:rPr>
          <w:rtl/>
        </w:rPr>
        <w:t xml:space="preserve"> </w:t>
      </w:r>
      <w:r w:rsidRPr="00374564">
        <w:rPr>
          <w:rFonts w:hint="eastAsia"/>
          <w:rtl/>
        </w:rPr>
        <w:t>حساب</w:t>
      </w:r>
      <w:r w:rsidRPr="00374564">
        <w:rPr>
          <w:rtl/>
        </w:rPr>
        <w:t xml:space="preserve"> </w:t>
      </w:r>
      <w:r w:rsidRPr="00374564">
        <w:rPr>
          <w:rFonts w:hint="eastAsia"/>
          <w:rtl/>
        </w:rPr>
        <w:t>ميزانية</w:t>
      </w:r>
      <w:r w:rsidRPr="00374564">
        <w:rPr>
          <w:rtl/>
        </w:rPr>
        <w:t xml:space="preserve"> </w:t>
      </w:r>
      <w:r w:rsidRPr="00374564">
        <w:rPr>
          <w:rFonts w:hint="eastAsia"/>
          <w:rtl/>
        </w:rPr>
        <w:t>الدولة</w:t>
      </w:r>
      <w:r w:rsidRPr="00374564">
        <w:rPr>
          <w:rtl/>
        </w:rPr>
        <w:t xml:space="preserve">. </w:t>
      </w:r>
      <w:r w:rsidRPr="00374564">
        <w:rPr>
          <w:rFonts w:hint="eastAsia"/>
          <w:rtl/>
        </w:rPr>
        <w:t>وأسهم</w:t>
      </w:r>
      <w:r w:rsidRPr="00374564">
        <w:rPr>
          <w:rtl/>
        </w:rPr>
        <w:t xml:space="preserve"> </w:t>
      </w:r>
      <w:r w:rsidRPr="00374564">
        <w:rPr>
          <w:rFonts w:hint="eastAsia"/>
          <w:rtl/>
        </w:rPr>
        <w:t>الشركاء</w:t>
      </w:r>
      <w:r w:rsidRPr="00374564">
        <w:rPr>
          <w:rtl/>
        </w:rPr>
        <w:t xml:space="preserve"> </w:t>
      </w:r>
      <w:r w:rsidRPr="00374564">
        <w:rPr>
          <w:rFonts w:hint="eastAsia"/>
          <w:rtl/>
        </w:rPr>
        <w:t>التقنيون</w:t>
      </w:r>
      <w:r w:rsidRPr="00374564">
        <w:rPr>
          <w:rtl/>
        </w:rPr>
        <w:t xml:space="preserve"> </w:t>
      </w:r>
      <w:r w:rsidRPr="00374564">
        <w:rPr>
          <w:rFonts w:hint="eastAsia"/>
          <w:rtl/>
        </w:rPr>
        <w:t>والماليون</w:t>
      </w:r>
      <w:r w:rsidRPr="00374564">
        <w:rPr>
          <w:rtl/>
        </w:rPr>
        <w:t xml:space="preserve"> </w:t>
      </w:r>
      <w:r w:rsidRPr="00374564">
        <w:rPr>
          <w:rFonts w:hint="eastAsia"/>
          <w:rtl/>
        </w:rPr>
        <w:t>وخاصة</w:t>
      </w:r>
      <w:r w:rsidRPr="00374564">
        <w:rPr>
          <w:rtl/>
        </w:rPr>
        <w:t xml:space="preserve"> </w:t>
      </w:r>
      <w:r w:rsidRPr="00374564">
        <w:rPr>
          <w:rFonts w:hint="eastAsia"/>
          <w:rtl/>
        </w:rPr>
        <w:t>اليونيسيف</w:t>
      </w:r>
      <w:r w:rsidRPr="00374564">
        <w:rPr>
          <w:rtl/>
        </w:rPr>
        <w:t xml:space="preserve"> </w:t>
      </w:r>
      <w:r w:rsidRPr="00374564">
        <w:rPr>
          <w:rFonts w:hint="eastAsia"/>
          <w:rtl/>
        </w:rPr>
        <w:t>وصندوق</w:t>
      </w:r>
      <w:r w:rsidRPr="00374564">
        <w:rPr>
          <w:rtl/>
        </w:rPr>
        <w:t xml:space="preserve"> </w:t>
      </w:r>
      <w:r w:rsidRPr="00374564">
        <w:rPr>
          <w:rFonts w:hint="eastAsia"/>
          <w:rtl/>
        </w:rPr>
        <w:t>السكان</w:t>
      </w:r>
      <w:r w:rsidRPr="00374564">
        <w:rPr>
          <w:rtl/>
        </w:rPr>
        <w:t xml:space="preserve"> </w:t>
      </w:r>
      <w:r w:rsidRPr="00374564">
        <w:rPr>
          <w:rFonts w:hint="eastAsia"/>
          <w:rtl/>
        </w:rPr>
        <w:t>وصندوق</w:t>
      </w:r>
      <w:r w:rsidRPr="00374564">
        <w:rPr>
          <w:rtl/>
        </w:rPr>
        <w:t xml:space="preserve"> </w:t>
      </w:r>
      <w:r w:rsidRPr="00374564">
        <w:rPr>
          <w:rFonts w:hint="eastAsia"/>
          <w:rtl/>
        </w:rPr>
        <w:t>التحالف</w:t>
      </w:r>
      <w:r w:rsidRPr="00374564">
        <w:rPr>
          <w:rtl/>
        </w:rPr>
        <w:t xml:space="preserve"> </w:t>
      </w:r>
      <w:r w:rsidRPr="00374564">
        <w:rPr>
          <w:rFonts w:hint="eastAsia"/>
          <w:rtl/>
        </w:rPr>
        <w:t>العالمي</w:t>
      </w:r>
      <w:r w:rsidRPr="00374564">
        <w:rPr>
          <w:rtl/>
        </w:rPr>
        <w:t xml:space="preserve"> </w:t>
      </w:r>
      <w:r w:rsidRPr="00374564">
        <w:rPr>
          <w:rFonts w:hint="eastAsia"/>
          <w:rtl/>
        </w:rPr>
        <w:t>للقاحات</w:t>
      </w:r>
      <w:r w:rsidRPr="00374564">
        <w:rPr>
          <w:rtl/>
        </w:rPr>
        <w:t xml:space="preserve"> </w:t>
      </w:r>
      <w:r w:rsidRPr="00374564">
        <w:rPr>
          <w:rFonts w:hint="eastAsia"/>
          <w:rtl/>
        </w:rPr>
        <w:t>والتحصين</w:t>
      </w:r>
      <w:r w:rsidRPr="00374564">
        <w:rPr>
          <w:rtl/>
        </w:rPr>
        <w:t xml:space="preserve"> </w:t>
      </w:r>
      <w:r w:rsidRPr="00374564">
        <w:rPr>
          <w:rFonts w:hint="eastAsia"/>
          <w:rtl/>
        </w:rPr>
        <w:t>في</w:t>
      </w:r>
      <w:r w:rsidRPr="00374564">
        <w:rPr>
          <w:rtl/>
        </w:rPr>
        <w:t xml:space="preserve"> </w:t>
      </w:r>
      <w:r w:rsidRPr="00374564">
        <w:rPr>
          <w:rFonts w:hint="eastAsia"/>
          <w:rtl/>
        </w:rPr>
        <w:t>تعزيز</w:t>
      </w:r>
      <w:r w:rsidRPr="00374564">
        <w:rPr>
          <w:rtl/>
        </w:rPr>
        <w:t xml:space="preserve"> </w:t>
      </w:r>
      <w:r w:rsidRPr="00374564">
        <w:rPr>
          <w:rFonts w:hint="eastAsia"/>
          <w:rtl/>
        </w:rPr>
        <w:t>عملية</w:t>
      </w:r>
      <w:r w:rsidRPr="00374564">
        <w:rPr>
          <w:rtl/>
        </w:rPr>
        <w:t xml:space="preserve"> </w:t>
      </w:r>
      <w:r w:rsidRPr="00374564">
        <w:rPr>
          <w:rFonts w:hint="eastAsia"/>
          <w:rtl/>
        </w:rPr>
        <w:t>إعادة</w:t>
      </w:r>
      <w:r w:rsidRPr="00374564">
        <w:rPr>
          <w:rtl/>
        </w:rPr>
        <w:t xml:space="preserve"> </w:t>
      </w:r>
      <w:r w:rsidRPr="00374564">
        <w:rPr>
          <w:rFonts w:hint="eastAsia"/>
          <w:rtl/>
        </w:rPr>
        <w:t>تشغيل</w:t>
      </w:r>
      <w:r w:rsidRPr="00374564">
        <w:rPr>
          <w:rtl/>
        </w:rPr>
        <w:t xml:space="preserve"> </w:t>
      </w:r>
      <w:r w:rsidRPr="00374564">
        <w:rPr>
          <w:rFonts w:hint="eastAsia"/>
          <w:rtl/>
        </w:rPr>
        <w:t>مراكز</w:t>
      </w:r>
      <w:r w:rsidRPr="00374564">
        <w:rPr>
          <w:rtl/>
        </w:rPr>
        <w:t xml:space="preserve"> </w:t>
      </w:r>
      <w:r w:rsidRPr="00374564">
        <w:rPr>
          <w:rFonts w:hint="eastAsia"/>
          <w:rtl/>
        </w:rPr>
        <w:t>الرعاية</w:t>
      </w:r>
      <w:r w:rsidRPr="00374564">
        <w:rPr>
          <w:rtl/>
        </w:rPr>
        <w:t xml:space="preserve"> </w:t>
      </w:r>
      <w:r w:rsidRPr="00374564">
        <w:rPr>
          <w:rFonts w:hint="eastAsia"/>
          <w:rtl/>
        </w:rPr>
        <w:t>الصحية</w:t>
      </w:r>
      <w:r w:rsidRPr="00374564">
        <w:rPr>
          <w:rtl/>
        </w:rPr>
        <w:t xml:space="preserve"> </w:t>
      </w:r>
      <w:r w:rsidRPr="00374564">
        <w:rPr>
          <w:rFonts w:hint="eastAsia"/>
          <w:rtl/>
        </w:rPr>
        <w:t>الأولية</w:t>
      </w:r>
      <w:r w:rsidRPr="00374564">
        <w:rPr>
          <w:rtl/>
        </w:rPr>
        <w:t xml:space="preserve"> </w:t>
      </w:r>
      <w:r w:rsidRPr="00374564">
        <w:rPr>
          <w:rFonts w:hint="eastAsia"/>
          <w:rtl/>
        </w:rPr>
        <w:t>التي</w:t>
      </w:r>
      <w:r w:rsidRPr="00374564">
        <w:rPr>
          <w:rtl/>
        </w:rPr>
        <w:t xml:space="preserve"> </w:t>
      </w:r>
      <w:r w:rsidRPr="00374564">
        <w:rPr>
          <w:rFonts w:hint="eastAsia"/>
          <w:rtl/>
        </w:rPr>
        <w:t>أغلقت</w:t>
      </w:r>
      <w:r w:rsidRPr="00374564">
        <w:rPr>
          <w:rtl/>
        </w:rPr>
        <w:t xml:space="preserve"> </w:t>
      </w:r>
      <w:r w:rsidRPr="00374564">
        <w:rPr>
          <w:rFonts w:hint="eastAsia"/>
          <w:rtl/>
        </w:rPr>
        <w:t>وذلك</w:t>
      </w:r>
      <w:r w:rsidRPr="00374564">
        <w:rPr>
          <w:rtl/>
        </w:rPr>
        <w:t xml:space="preserve"> </w:t>
      </w:r>
      <w:r w:rsidRPr="00374564">
        <w:rPr>
          <w:rFonts w:hint="eastAsia"/>
          <w:rtl/>
        </w:rPr>
        <w:t>بالتعاقد</w:t>
      </w:r>
      <w:r w:rsidRPr="00374564">
        <w:rPr>
          <w:rtl/>
        </w:rPr>
        <w:t xml:space="preserve"> </w:t>
      </w:r>
      <w:r w:rsidRPr="00374564">
        <w:rPr>
          <w:rFonts w:hint="eastAsia"/>
          <w:rtl/>
        </w:rPr>
        <w:t>مع</w:t>
      </w:r>
      <w:r w:rsidRPr="00374564">
        <w:rPr>
          <w:rtl/>
        </w:rPr>
        <w:t xml:space="preserve"> </w:t>
      </w:r>
      <w:r w:rsidRPr="00374564">
        <w:rPr>
          <w:rFonts w:hint="eastAsia"/>
          <w:rtl/>
        </w:rPr>
        <w:t>ممرضات</w:t>
      </w:r>
      <w:r w:rsidRPr="00374564">
        <w:rPr>
          <w:rtl/>
        </w:rPr>
        <w:t xml:space="preserve"> </w:t>
      </w:r>
      <w:r w:rsidRPr="00374564">
        <w:rPr>
          <w:rFonts w:hint="eastAsia"/>
          <w:rtl/>
        </w:rPr>
        <w:t>وقابلات</w:t>
      </w:r>
      <w:r w:rsidRPr="00374564">
        <w:rPr>
          <w:rtl/>
        </w:rPr>
        <w:t>.</w:t>
      </w:r>
    </w:p>
    <w:p w:rsidR="003C64BA" w:rsidRPr="00374564" w:rsidRDefault="003C64BA" w:rsidP="003C64BA">
      <w:pPr>
        <w:pStyle w:val="SingleTxt"/>
        <w:spacing w:after="0" w:line="120" w:lineRule="exact"/>
        <w:rPr>
          <w:rFonts w:hint="cs"/>
          <w:sz w:val="12"/>
          <w:rtl/>
        </w:rPr>
      </w:pPr>
    </w:p>
    <w:p w:rsidR="003C64BA" w:rsidRDefault="003C64BA" w:rsidP="003C64BA">
      <w:pPr>
        <w:pStyle w:val="SingleTxt"/>
        <w:rPr>
          <w:rFonts w:hint="cs"/>
          <w:b/>
          <w:bCs/>
          <w:rtl/>
        </w:rPr>
      </w:pPr>
      <w:r>
        <w:rPr>
          <w:rFonts w:hint="cs"/>
          <w:b/>
          <w:bCs/>
          <w:rtl/>
        </w:rPr>
        <w:t>الجدول 40</w:t>
      </w:r>
    </w:p>
    <w:p w:rsidR="003C64BA" w:rsidRPr="00374564" w:rsidRDefault="003C64BA" w:rsidP="003C64BA">
      <w:pPr>
        <w:pStyle w:val="SingleTxt"/>
        <w:rPr>
          <w:b/>
          <w:bCs/>
          <w:rtl/>
        </w:rPr>
      </w:pPr>
      <w:r w:rsidRPr="00374564">
        <w:rPr>
          <w:rFonts w:hint="eastAsia"/>
          <w:b/>
          <w:bCs/>
          <w:rtl/>
        </w:rPr>
        <w:t>اتجاهات</w:t>
      </w:r>
      <w:r w:rsidRPr="00374564">
        <w:rPr>
          <w:b/>
          <w:bCs/>
          <w:rtl/>
        </w:rPr>
        <w:t xml:space="preserve"> </w:t>
      </w:r>
      <w:r w:rsidRPr="00374564">
        <w:rPr>
          <w:rFonts w:hint="eastAsia"/>
          <w:b/>
          <w:bCs/>
          <w:rtl/>
        </w:rPr>
        <w:t>توظيف</w:t>
      </w:r>
      <w:r w:rsidRPr="00374564">
        <w:rPr>
          <w:b/>
          <w:bCs/>
          <w:rtl/>
        </w:rPr>
        <w:t xml:space="preserve"> </w:t>
      </w:r>
      <w:r w:rsidRPr="00374564">
        <w:rPr>
          <w:rFonts w:hint="eastAsia"/>
          <w:b/>
          <w:bCs/>
          <w:rtl/>
        </w:rPr>
        <w:t>الأطباء</w:t>
      </w:r>
      <w:r w:rsidRPr="00374564">
        <w:rPr>
          <w:b/>
          <w:bCs/>
          <w:rtl/>
        </w:rPr>
        <w:t xml:space="preserve"> </w:t>
      </w:r>
      <w:r w:rsidRPr="00374564">
        <w:rPr>
          <w:rFonts w:hint="eastAsia"/>
          <w:b/>
          <w:bCs/>
          <w:rtl/>
        </w:rPr>
        <w:t>والمساعدين</w:t>
      </w:r>
      <w:r w:rsidRPr="00374564">
        <w:rPr>
          <w:b/>
          <w:bCs/>
          <w:rtl/>
        </w:rPr>
        <w:t xml:space="preserve"> </w:t>
      </w:r>
      <w:r w:rsidRPr="00374564">
        <w:rPr>
          <w:rFonts w:hint="eastAsia"/>
          <w:b/>
          <w:bCs/>
          <w:rtl/>
        </w:rPr>
        <w:t>الطبيين</w:t>
      </w:r>
      <w:r w:rsidRPr="00374564">
        <w:rPr>
          <w:b/>
          <w:bCs/>
          <w:rtl/>
        </w:rPr>
        <w:t xml:space="preserve"> </w:t>
      </w:r>
      <w:r w:rsidRPr="00374564">
        <w:rPr>
          <w:rFonts w:hint="eastAsia"/>
          <w:b/>
          <w:bCs/>
          <w:rtl/>
        </w:rPr>
        <w:t>والتعاقد</w:t>
      </w:r>
      <w:r w:rsidRPr="00374564">
        <w:rPr>
          <w:b/>
          <w:bCs/>
          <w:rtl/>
        </w:rPr>
        <w:t xml:space="preserve"> </w:t>
      </w:r>
      <w:r w:rsidRPr="00374564">
        <w:rPr>
          <w:rFonts w:hint="eastAsia"/>
          <w:b/>
          <w:bCs/>
          <w:rtl/>
        </w:rPr>
        <w:t>معهم</w:t>
      </w:r>
    </w:p>
    <w:p w:rsidR="003C64BA" w:rsidRPr="00374564" w:rsidRDefault="003C64BA" w:rsidP="003C64BA">
      <w:pPr>
        <w:pStyle w:val="SingleTxt"/>
        <w:spacing w:after="0" w:line="120" w:lineRule="exact"/>
        <w:rPr>
          <w:rFonts w:hint="cs"/>
          <w:b/>
          <w:bCs/>
          <w:sz w:val="12"/>
          <w:rtl/>
        </w:rPr>
      </w:pPr>
    </w:p>
    <w:tbl>
      <w:tblPr>
        <w:bidiVisual/>
        <w:tblW w:w="7322" w:type="dxa"/>
        <w:tblInd w:w="1267" w:type="dxa"/>
        <w:tblLook w:val="01E0"/>
      </w:tblPr>
      <w:tblGrid>
        <w:gridCol w:w="1041"/>
        <w:gridCol w:w="2619"/>
        <w:gridCol w:w="1831"/>
        <w:gridCol w:w="1831"/>
      </w:tblGrid>
      <w:tr w:rsidR="003C64BA" w:rsidRPr="00892EA7" w:rsidTr="00892EA7">
        <w:trPr>
          <w:cantSplit/>
          <w:tblHeader/>
        </w:trPr>
        <w:tc>
          <w:tcPr>
            <w:tcW w:w="1041"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445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jc w:val="center"/>
              <w:rPr>
                <w:rFonts w:eastAsia="MS Mincho" w:hint="cs"/>
                <w:i/>
                <w:iCs/>
                <w:sz w:val="16"/>
                <w:szCs w:val="24"/>
                <w:rtl/>
              </w:rPr>
            </w:pPr>
            <w:r w:rsidRPr="00892EA7">
              <w:rPr>
                <w:rFonts w:eastAsia="MS Mincho" w:hint="cs"/>
                <w:i/>
                <w:iCs/>
                <w:sz w:val="16"/>
                <w:szCs w:val="24"/>
                <w:rtl/>
              </w:rPr>
              <w:t>الدولة</w:t>
            </w:r>
          </w:p>
        </w:tc>
        <w:tc>
          <w:tcPr>
            <w:tcW w:w="1831"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عدد الموظفين الصحيين الذين تعاقد معهم الشركاء</w:t>
            </w:r>
          </w:p>
        </w:tc>
      </w:tr>
      <w:tr w:rsidR="003C64BA" w:rsidRPr="00892EA7" w:rsidTr="00892EA7">
        <w:trPr>
          <w:cantSplit/>
          <w:tblHeader/>
        </w:trPr>
        <w:tc>
          <w:tcPr>
            <w:tcW w:w="1041"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2619"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عدد وظائف الميزانية المخصصة للصحة</w:t>
            </w:r>
          </w:p>
        </w:tc>
        <w:tc>
          <w:tcPr>
            <w:tcW w:w="1831"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عدد وظائف الميزانية لاستقدام موظفين تقنيين</w:t>
            </w:r>
          </w:p>
        </w:tc>
        <w:tc>
          <w:tcPr>
            <w:tcW w:w="1831"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r>
      <w:tr w:rsidR="003C64BA" w:rsidRPr="00892EA7" w:rsidTr="00892EA7">
        <w:trPr>
          <w:cantSplit/>
          <w:trHeight w:hRule="exact" w:val="115"/>
          <w:tblHeader/>
        </w:trPr>
        <w:tc>
          <w:tcPr>
            <w:tcW w:w="104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261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8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831"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104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2009</w:t>
            </w:r>
          </w:p>
        </w:tc>
        <w:tc>
          <w:tcPr>
            <w:tcW w:w="261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144 1</w:t>
            </w:r>
          </w:p>
        </w:tc>
        <w:tc>
          <w:tcPr>
            <w:tcW w:w="18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862 (أطباء ومساعدين طبيين)</w:t>
            </w:r>
          </w:p>
        </w:tc>
        <w:tc>
          <w:tcPr>
            <w:tcW w:w="18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w:t>
            </w:r>
          </w:p>
        </w:tc>
      </w:tr>
      <w:tr w:rsidR="003C64BA" w:rsidRPr="00892EA7" w:rsidTr="00892EA7">
        <w:trPr>
          <w:cantSplit/>
        </w:trPr>
        <w:tc>
          <w:tcPr>
            <w:tcW w:w="104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2010</w:t>
            </w:r>
          </w:p>
        </w:tc>
        <w:tc>
          <w:tcPr>
            <w:tcW w:w="261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360 1</w:t>
            </w:r>
          </w:p>
        </w:tc>
        <w:tc>
          <w:tcPr>
            <w:tcW w:w="18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060 1 (أطباء ومساعدين طبيين)</w:t>
            </w:r>
          </w:p>
        </w:tc>
        <w:tc>
          <w:tcPr>
            <w:tcW w:w="18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207</w:t>
            </w:r>
          </w:p>
        </w:tc>
      </w:tr>
      <w:tr w:rsidR="003C64BA" w:rsidRPr="00892EA7" w:rsidTr="00892EA7">
        <w:trPr>
          <w:cantSplit/>
        </w:trPr>
        <w:tc>
          <w:tcPr>
            <w:tcW w:w="104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2011</w:t>
            </w:r>
          </w:p>
        </w:tc>
        <w:tc>
          <w:tcPr>
            <w:tcW w:w="261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w:t>
            </w:r>
          </w:p>
        </w:tc>
        <w:tc>
          <w:tcPr>
            <w:tcW w:w="18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380 مساعدين طبيين</w:t>
            </w:r>
          </w:p>
        </w:tc>
        <w:tc>
          <w:tcPr>
            <w:tcW w:w="1831"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231</w:t>
            </w:r>
          </w:p>
        </w:tc>
      </w:tr>
      <w:tr w:rsidR="003C64BA" w:rsidRPr="00892EA7" w:rsidTr="00892EA7">
        <w:trPr>
          <w:cantSplit/>
        </w:trPr>
        <w:tc>
          <w:tcPr>
            <w:tcW w:w="104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2012</w:t>
            </w:r>
          </w:p>
        </w:tc>
        <w:tc>
          <w:tcPr>
            <w:tcW w:w="2619"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w:t>
            </w:r>
          </w:p>
        </w:tc>
        <w:tc>
          <w:tcPr>
            <w:tcW w:w="18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281 مساعدين طبيين</w:t>
            </w:r>
          </w:p>
        </w:tc>
        <w:tc>
          <w:tcPr>
            <w:tcW w:w="1831"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215</w:t>
            </w:r>
          </w:p>
        </w:tc>
      </w:tr>
    </w:tbl>
    <w:p w:rsidR="003C64BA" w:rsidRPr="0015681D" w:rsidRDefault="003C64BA" w:rsidP="003C64BA">
      <w:pPr>
        <w:pStyle w:val="SingleTxt"/>
        <w:rPr>
          <w:rFonts w:hint="cs"/>
          <w:i/>
          <w:iCs/>
          <w:sz w:val="26"/>
          <w:szCs w:val="26"/>
          <w:rtl/>
        </w:rPr>
      </w:pPr>
      <w:r w:rsidRPr="0015681D">
        <w:rPr>
          <w:rFonts w:hint="cs"/>
          <w:i/>
          <w:iCs/>
          <w:sz w:val="26"/>
          <w:szCs w:val="26"/>
          <w:rtl/>
        </w:rPr>
        <w:t xml:space="preserve">المصدر: </w:t>
      </w:r>
      <w:r w:rsidRPr="0015681D">
        <w:rPr>
          <w:rFonts w:hint="eastAsia"/>
          <w:i/>
          <w:iCs/>
          <w:sz w:val="26"/>
          <w:szCs w:val="26"/>
          <w:rtl/>
        </w:rPr>
        <w:t>وزارة</w:t>
      </w:r>
      <w:r w:rsidRPr="0015681D">
        <w:rPr>
          <w:i/>
          <w:iCs/>
          <w:sz w:val="26"/>
          <w:szCs w:val="26"/>
          <w:rtl/>
        </w:rPr>
        <w:t xml:space="preserve"> </w:t>
      </w:r>
      <w:r w:rsidRPr="0015681D">
        <w:rPr>
          <w:rFonts w:hint="eastAsia"/>
          <w:i/>
          <w:iCs/>
          <w:sz w:val="26"/>
          <w:szCs w:val="26"/>
          <w:rtl/>
        </w:rPr>
        <w:t>الصحة</w:t>
      </w:r>
      <w:r w:rsidRPr="0015681D">
        <w:rPr>
          <w:i/>
          <w:iCs/>
          <w:sz w:val="26"/>
          <w:szCs w:val="26"/>
          <w:rtl/>
        </w:rPr>
        <w:t xml:space="preserve"> </w:t>
      </w:r>
      <w:r w:rsidRPr="0015681D">
        <w:rPr>
          <w:rFonts w:hint="eastAsia"/>
          <w:i/>
          <w:iCs/>
          <w:sz w:val="26"/>
          <w:szCs w:val="26"/>
          <w:rtl/>
        </w:rPr>
        <w:t>العمومية</w:t>
      </w:r>
      <w:r w:rsidRPr="0015681D">
        <w:rPr>
          <w:rFonts w:hint="cs"/>
          <w:i/>
          <w:iCs/>
          <w:sz w:val="26"/>
          <w:szCs w:val="26"/>
          <w:rtl/>
        </w:rPr>
        <w:t>.</w:t>
      </w:r>
    </w:p>
    <w:p w:rsidR="003C64BA" w:rsidRDefault="003C64BA" w:rsidP="003C64BA">
      <w:pPr>
        <w:pStyle w:val="SingleTxt"/>
        <w:rPr>
          <w:rFonts w:hint="cs"/>
          <w:i/>
          <w:iCs/>
          <w:rtl/>
        </w:rPr>
      </w:pPr>
    </w:p>
    <w:p w:rsidR="003C64BA" w:rsidRPr="009F152C" w:rsidRDefault="003C64BA" w:rsidP="0015681D">
      <w:pPr>
        <w:pStyle w:val="SingleTxt"/>
        <w:tabs>
          <w:tab w:val="clear" w:pos="1930"/>
          <w:tab w:val="left" w:pos="2020"/>
        </w:tabs>
        <w:rPr>
          <w:rtl/>
        </w:rPr>
      </w:pPr>
      <w:r w:rsidRPr="009F152C">
        <w:rPr>
          <w:rtl/>
        </w:rPr>
        <w:t>111</w:t>
      </w:r>
      <w:r>
        <w:rPr>
          <w:rFonts w:hint="cs"/>
          <w:rtl/>
        </w:rPr>
        <w:t xml:space="preserve"> -</w:t>
      </w:r>
      <w:r>
        <w:rPr>
          <w:rFonts w:hint="cs"/>
          <w:rtl/>
        </w:rPr>
        <w:tab/>
      </w:r>
      <w:r w:rsidRPr="009F152C">
        <w:rPr>
          <w:rFonts w:hint="eastAsia"/>
          <w:rtl/>
        </w:rPr>
        <w:t>وبالإضافة</w:t>
      </w:r>
      <w:r w:rsidRPr="009F152C">
        <w:rPr>
          <w:rtl/>
        </w:rPr>
        <w:t xml:space="preserve"> </w:t>
      </w:r>
      <w:r w:rsidRPr="009F152C">
        <w:rPr>
          <w:rFonts w:hint="eastAsia"/>
          <w:rtl/>
        </w:rPr>
        <w:t>إلى</w:t>
      </w:r>
      <w:r w:rsidRPr="009F152C">
        <w:rPr>
          <w:rtl/>
        </w:rPr>
        <w:t xml:space="preserve"> </w:t>
      </w:r>
      <w:r w:rsidRPr="009F152C">
        <w:rPr>
          <w:rFonts w:hint="eastAsia"/>
          <w:rtl/>
        </w:rPr>
        <w:t>ذلك،</w:t>
      </w:r>
      <w:r w:rsidRPr="009F152C">
        <w:rPr>
          <w:rtl/>
        </w:rPr>
        <w:t xml:space="preserve"> </w:t>
      </w:r>
      <w:r w:rsidRPr="009F152C">
        <w:rPr>
          <w:rFonts w:hint="eastAsia"/>
          <w:rtl/>
        </w:rPr>
        <w:t>وفي</w:t>
      </w:r>
      <w:r w:rsidRPr="009F152C">
        <w:rPr>
          <w:rtl/>
        </w:rPr>
        <w:t xml:space="preserve"> </w:t>
      </w:r>
      <w:r w:rsidRPr="009F152C">
        <w:rPr>
          <w:rFonts w:hint="eastAsia"/>
          <w:rtl/>
        </w:rPr>
        <w:t>إطار</w:t>
      </w:r>
      <w:r w:rsidRPr="009F152C">
        <w:rPr>
          <w:rtl/>
        </w:rPr>
        <w:t xml:space="preserve"> </w:t>
      </w:r>
      <w:r w:rsidRPr="009F152C">
        <w:rPr>
          <w:rFonts w:hint="eastAsia"/>
          <w:rtl/>
        </w:rPr>
        <w:t>البدء</w:t>
      </w:r>
      <w:r w:rsidRPr="009F152C">
        <w:rPr>
          <w:rtl/>
        </w:rPr>
        <w:t xml:space="preserve"> </w:t>
      </w:r>
      <w:r w:rsidRPr="009F152C">
        <w:rPr>
          <w:rFonts w:hint="eastAsia"/>
          <w:rtl/>
        </w:rPr>
        <w:t>في</w:t>
      </w:r>
      <w:r w:rsidRPr="009F152C">
        <w:rPr>
          <w:rtl/>
        </w:rPr>
        <w:t xml:space="preserve"> </w:t>
      </w:r>
      <w:r w:rsidRPr="009F152C">
        <w:rPr>
          <w:rFonts w:hint="eastAsia"/>
          <w:rtl/>
        </w:rPr>
        <w:t>تنفيذ</w:t>
      </w:r>
      <w:r w:rsidRPr="009F152C">
        <w:rPr>
          <w:rtl/>
        </w:rPr>
        <w:t xml:space="preserve"> </w:t>
      </w:r>
      <w:r w:rsidRPr="009F152C">
        <w:rPr>
          <w:rFonts w:hint="eastAsia"/>
          <w:rtl/>
        </w:rPr>
        <w:t>برنامج</w:t>
      </w:r>
      <w:r w:rsidRPr="009F152C">
        <w:rPr>
          <w:rtl/>
        </w:rPr>
        <w:t xml:space="preserve"> </w:t>
      </w:r>
      <w:r w:rsidRPr="009F152C">
        <w:rPr>
          <w:rFonts w:hint="eastAsia"/>
          <w:rtl/>
        </w:rPr>
        <w:t>بقاء</w:t>
      </w:r>
      <w:r w:rsidRPr="009F152C">
        <w:rPr>
          <w:rtl/>
        </w:rPr>
        <w:t xml:space="preserve"> </w:t>
      </w:r>
      <w:r w:rsidRPr="009F152C">
        <w:rPr>
          <w:rFonts w:hint="eastAsia"/>
          <w:rtl/>
        </w:rPr>
        <w:t>الأم</w:t>
      </w:r>
      <w:r w:rsidRPr="009F152C">
        <w:rPr>
          <w:rtl/>
        </w:rPr>
        <w:t xml:space="preserve"> </w:t>
      </w:r>
      <w:r w:rsidRPr="009F152C">
        <w:rPr>
          <w:rFonts w:hint="eastAsia"/>
          <w:rtl/>
        </w:rPr>
        <w:t>والمولود</w:t>
      </w:r>
      <w:r w:rsidRPr="009F152C">
        <w:rPr>
          <w:rtl/>
        </w:rPr>
        <w:t xml:space="preserve"> </w:t>
      </w:r>
      <w:r w:rsidRPr="009F152C">
        <w:rPr>
          <w:rFonts w:hint="eastAsia"/>
          <w:rtl/>
        </w:rPr>
        <w:t>الجديد،</w:t>
      </w:r>
      <w:r w:rsidRPr="009F152C">
        <w:rPr>
          <w:rtl/>
        </w:rPr>
        <w:t xml:space="preserve"> </w:t>
      </w:r>
      <w:r w:rsidRPr="009F152C">
        <w:rPr>
          <w:rFonts w:hint="eastAsia"/>
          <w:rtl/>
        </w:rPr>
        <w:t>فقد</w:t>
      </w:r>
      <w:r w:rsidRPr="009F152C">
        <w:rPr>
          <w:rtl/>
        </w:rPr>
        <w:t xml:space="preserve"> </w:t>
      </w:r>
      <w:r w:rsidRPr="009F152C">
        <w:rPr>
          <w:rFonts w:hint="eastAsia"/>
          <w:rtl/>
        </w:rPr>
        <w:t>أضفي</w:t>
      </w:r>
      <w:r w:rsidRPr="009F152C">
        <w:rPr>
          <w:rtl/>
        </w:rPr>
        <w:t xml:space="preserve"> </w:t>
      </w:r>
      <w:r w:rsidRPr="009F152C">
        <w:rPr>
          <w:rFonts w:hint="eastAsia"/>
          <w:rtl/>
        </w:rPr>
        <w:t>الطابع</w:t>
      </w:r>
      <w:r w:rsidRPr="009F152C">
        <w:rPr>
          <w:rtl/>
        </w:rPr>
        <w:t xml:space="preserve"> </w:t>
      </w:r>
      <w:r w:rsidRPr="009F152C">
        <w:rPr>
          <w:rFonts w:hint="eastAsia"/>
          <w:rtl/>
        </w:rPr>
        <w:t>المؤسسي</w:t>
      </w:r>
      <w:r w:rsidRPr="009F152C">
        <w:rPr>
          <w:rtl/>
        </w:rPr>
        <w:t xml:space="preserve"> </w:t>
      </w:r>
      <w:r w:rsidRPr="009F152C">
        <w:rPr>
          <w:rFonts w:hint="eastAsia"/>
          <w:rtl/>
        </w:rPr>
        <w:t>على</w:t>
      </w:r>
      <w:r w:rsidRPr="009F152C">
        <w:rPr>
          <w:rtl/>
        </w:rPr>
        <w:t xml:space="preserve"> </w:t>
      </w:r>
      <w:r w:rsidRPr="009F152C">
        <w:rPr>
          <w:rFonts w:hint="eastAsia"/>
          <w:rtl/>
        </w:rPr>
        <w:t>أسبوع</w:t>
      </w:r>
      <w:r w:rsidRPr="009F152C">
        <w:rPr>
          <w:rtl/>
        </w:rPr>
        <w:t xml:space="preserve"> </w:t>
      </w:r>
      <w:r w:rsidRPr="009F152C">
        <w:rPr>
          <w:rFonts w:hint="eastAsia"/>
          <w:rtl/>
        </w:rPr>
        <w:t>صحة</w:t>
      </w:r>
      <w:r w:rsidRPr="009F152C">
        <w:rPr>
          <w:rtl/>
        </w:rPr>
        <w:t xml:space="preserve"> </w:t>
      </w:r>
      <w:r w:rsidRPr="009F152C">
        <w:rPr>
          <w:rFonts w:hint="eastAsia"/>
          <w:rtl/>
        </w:rPr>
        <w:t>الأم</w:t>
      </w:r>
      <w:r w:rsidRPr="009F152C">
        <w:rPr>
          <w:rtl/>
        </w:rPr>
        <w:t xml:space="preserve"> </w:t>
      </w:r>
      <w:r w:rsidRPr="009F152C">
        <w:rPr>
          <w:rFonts w:hint="eastAsia"/>
          <w:rtl/>
        </w:rPr>
        <w:t>والطفل</w:t>
      </w:r>
      <w:r w:rsidRPr="009F152C">
        <w:rPr>
          <w:rtl/>
        </w:rPr>
        <w:t xml:space="preserve"> </w:t>
      </w:r>
      <w:r w:rsidRPr="009F152C">
        <w:rPr>
          <w:rFonts w:hint="eastAsia"/>
          <w:rtl/>
        </w:rPr>
        <w:t>وأصبح</w:t>
      </w:r>
      <w:r w:rsidRPr="009F152C">
        <w:rPr>
          <w:rtl/>
        </w:rPr>
        <w:t xml:space="preserve"> </w:t>
      </w:r>
      <w:r w:rsidRPr="009F152C">
        <w:rPr>
          <w:rFonts w:hint="eastAsia"/>
          <w:rtl/>
        </w:rPr>
        <w:t>يعقد</w:t>
      </w:r>
      <w:r w:rsidRPr="009F152C">
        <w:rPr>
          <w:rtl/>
        </w:rPr>
        <w:t xml:space="preserve"> </w:t>
      </w:r>
      <w:r w:rsidRPr="009F152C">
        <w:rPr>
          <w:rFonts w:hint="eastAsia"/>
          <w:rtl/>
        </w:rPr>
        <w:t>مرتين</w:t>
      </w:r>
      <w:r w:rsidRPr="009F152C">
        <w:rPr>
          <w:rtl/>
        </w:rPr>
        <w:t xml:space="preserve"> </w:t>
      </w:r>
      <w:r w:rsidRPr="009F152C">
        <w:rPr>
          <w:rFonts w:hint="eastAsia"/>
          <w:rtl/>
        </w:rPr>
        <w:t>في</w:t>
      </w:r>
      <w:r w:rsidRPr="009F152C">
        <w:rPr>
          <w:rtl/>
        </w:rPr>
        <w:t xml:space="preserve"> </w:t>
      </w:r>
      <w:r w:rsidRPr="009F152C">
        <w:rPr>
          <w:rFonts w:hint="eastAsia"/>
          <w:rtl/>
        </w:rPr>
        <w:t>السنة</w:t>
      </w:r>
      <w:r w:rsidRPr="009F152C">
        <w:rPr>
          <w:rtl/>
        </w:rPr>
        <w:t xml:space="preserve"> </w:t>
      </w:r>
      <w:r w:rsidRPr="009F152C">
        <w:rPr>
          <w:rFonts w:hint="eastAsia"/>
          <w:rtl/>
        </w:rPr>
        <w:t>في</w:t>
      </w:r>
      <w:r w:rsidRPr="009F152C">
        <w:rPr>
          <w:rtl/>
        </w:rPr>
        <w:t xml:space="preserve"> </w:t>
      </w:r>
      <w:r w:rsidRPr="009F152C">
        <w:rPr>
          <w:rFonts w:hint="eastAsia"/>
          <w:rtl/>
        </w:rPr>
        <w:t>كامل</w:t>
      </w:r>
      <w:r w:rsidRPr="009F152C">
        <w:rPr>
          <w:rtl/>
        </w:rPr>
        <w:t xml:space="preserve"> </w:t>
      </w:r>
      <w:r w:rsidRPr="009F152C">
        <w:rPr>
          <w:rFonts w:hint="eastAsia"/>
          <w:rtl/>
        </w:rPr>
        <w:t>أنحاء</w:t>
      </w:r>
      <w:r w:rsidRPr="009F152C">
        <w:rPr>
          <w:rtl/>
        </w:rPr>
        <w:t xml:space="preserve"> </w:t>
      </w:r>
      <w:r w:rsidRPr="009F152C">
        <w:rPr>
          <w:rFonts w:hint="eastAsia"/>
          <w:rtl/>
        </w:rPr>
        <w:t>البلد</w:t>
      </w:r>
      <w:r w:rsidRPr="009F152C">
        <w:rPr>
          <w:rtl/>
        </w:rPr>
        <w:t xml:space="preserve"> </w:t>
      </w:r>
      <w:r w:rsidRPr="009F152C">
        <w:rPr>
          <w:rFonts w:hint="eastAsia"/>
          <w:rtl/>
        </w:rPr>
        <w:t>منذ</w:t>
      </w:r>
      <w:r w:rsidRPr="009F152C">
        <w:rPr>
          <w:rtl/>
        </w:rPr>
        <w:t xml:space="preserve"> </w:t>
      </w:r>
      <w:r w:rsidRPr="009F152C">
        <w:rPr>
          <w:rFonts w:hint="eastAsia"/>
          <w:rtl/>
        </w:rPr>
        <w:t>عام</w:t>
      </w:r>
      <w:r w:rsidRPr="009F152C">
        <w:rPr>
          <w:rtl/>
        </w:rPr>
        <w:t xml:space="preserve"> 2006. </w:t>
      </w:r>
      <w:r w:rsidRPr="009F152C">
        <w:rPr>
          <w:rFonts w:hint="eastAsia"/>
          <w:rtl/>
        </w:rPr>
        <w:t>وتهدف</w:t>
      </w:r>
      <w:r w:rsidRPr="009F152C">
        <w:rPr>
          <w:rtl/>
        </w:rPr>
        <w:t xml:space="preserve"> </w:t>
      </w:r>
      <w:r w:rsidRPr="009F152C">
        <w:rPr>
          <w:rFonts w:hint="eastAsia"/>
          <w:rtl/>
        </w:rPr>
        <w:t>هذه</w:t>
      </w:r>
      <w:r w:rsidRPr="009F152C">
        <w:rPr>
          <w:rtl/>
        </w:rPr>
        <w:t xml:space="preserve"> </w:t>
      </w:r>
      <w:r w:rsidR="0015681D">
        <w:rPr>
          <w:rFonts w:hint="eastAsia"/>
          <w:rtl/>
        </w:rPr>
        <w:t>ال</w:t>
      </w:r>
      <w:r w:rsidR="0015681D">
        <w:rPr>
          <w:rFonts w:hint="cs"/>
          <w:rtl/>
        </w:rPr>
        <w:t>ا</w:t>
      </w:r>
      <w:r w:rsidRPr="009F152C">
        <w:rPr>
          <w:rFonts w:hint="eastAsia"/>
          <w:rtl/>
        </w:rPr>
        <w:t>ستراتيجية</w:t>
      </w:r>
      <w:r w:rsidRPr="009F152C">
        <w:rPr>
          <w:rtl/>
        </w:rPr>
        <w:t xml:space="preserve"> </w:t>
      </w:r>
      <w:r w:rsidRPr="009F152C">
        <w:rPr>
          <w:rFonts w:hint="eastAsia"/>
          <w:rtl/>
        </w:rPr>
        <w:t>إلى</w:t>
      </w:r>
      <w:r w:rsidRPr="009F152C">
        <w:rPr>
          <w:rtl/>
        </w:rPr>
        <w:t xml:space="preserve"> </w:t>
      </w:r>
      <w:r w:rsidRPr="009F152C">
        <w:rPr>
          <w:rFonts w:hint="eastAsia"/>
          <w:rtl/>
        </w:rPr>
        <w:t>تعزيز</w:t>
      </w:r>
      <w:r w:rsidRPr="009F152C">
        <w:rPr>
          <w:rtl/>
        </w:rPr>
        <w:t xml:space="preserve"> </w:t>
      </w:r>
      <w:r w:rsidRPr="009F152C">
        <w:rPr>
          <w:rFonts w:hint="eastAsia"/>
          <w:rtl/>
        </w:rPr>
        <w:t>عرض</w:t>
      </w:r>
      <w:r w:rsidRPr="009F152C">
        <w:rPr>
          <w:rtl/>
        </w:rPr>
        <w:t xml:space="preserve"> </w:t>
      </w:r>
      <w:r w:rsidRPr="009F152C">
        <w:rPr>
          <w:rFonts w:hint="eastAsia"/>
          <w:rtl/>
        </w:rPr>
        <w:t>خدمات</w:t>
      </w:r>
      <w:r w:rsidRPr="009F152C">
        <w:rPr>
          <w:rtl/>
        </w:rPr>
        <w:t xml:space="preserve"> </w:t>
      </w:r>
      <w:r w:rsidRPr="009F152C">
        <w:rPr>
          <w:rFonts w:hint="eastAsia"/>
          <w:rtl/>
        </w:rPr>
        <w:t>الرعاية</w:t>
      </w:r>
      <w:r w:rsidRPr="009F152C">
        <w:rPr>
          <w:rtl/>
        </w:rPr>
        <w:t xml:space="preserve"> </w:t>
      </w:r>
      <w:r w:rsidRPr="009F152C">
        <w:rPr>
          <w:rFonts w:hint="eastAsia"/>
          <w:rtl/>
        </w:rPr>
        <w:t>الصحية</w:t>
      </w:r>
      <w:r w:rsidRPr="009F152C">
        <w:rPr>
          <w:rtl/>
        </w:rPr>
        <w:t xml:space="preserve"> </w:t>
      </w:r>
      <w:r w:rsidRPr="009F152C">
        <w:rPr>
          <w:rFonts w:hint="eastAsia"/>
          <w:rtl/>
        </w:rPr>
        <w:t>الأولية</w:t>
      </w:r>
      <w:r w:rsidRPr="009F152C">
        <w:rPr>
          <w:rtl/>
        </w:rPr>
        <w:t xml:space="preserve"> </w:t>
      </w:r>
      <w:r w:rsidRPr="009F152C">
        <w:rPr>
          <w:rFonts w:hint="eastAsia"/>
          <w:rtl/>
        </w:rPr>
        <w:t>والاستفادة</w:t>
      </w:r>
      <w:r w:rsidRPr="009F152C">
        <w:rPr>
          <w:rtl/>
        </w:rPr>
        <w:t xml:space="preserve"> </w:t>
      </w:r>
      <w:r w:rsidRPr="009F152C">
        <w:rPr>
          <w:rFonts w:hint="eastAsia"/>
          <w:rtl/>
        </w:rPr>
        <w:t>منها</w:t>
      </w:r>
      <w:r w:rsidRPr="009F152C">
        <w:rPr>
          <w:rtl/>
        </w:rPr>
        <w:t xml:space="preserve"> </w:t>
      </w:r>
      <w:r w:rsidRPr="009F152C">
        <w:rPr>
          <w:rFonts w:hint="eastAsia"/>
          <w:rtl/>
        </w:rPr>
        <w:t>بواسطة</w:t>
      </w:r>
      <w:r w:rsidRPr="009F152C">
        <w:rPr>
          <w:rtl/>
        </w:rPr>
        <w:t xml:space="preserve"> </w:t>
      </w:r>
      <w:r w:rsidRPr="009F152C">
        <w:rPr>
          <w:rFonts w:hint="eastAsia"/>
          <w:rtl/>
        </w:rPr>
        <w:t>مجموعة</w:t>
      </w:r>
      <w:r w:rsidRPr="009F152C">
        <w:rPr>
          <w:rtl/>
        </w:rPr>
        <w:t xml:space="preserve"> </w:t>
      </w:r>
      <w:r w:rsidRPr="009F152C">
        <w:rPr>
          <w:rFonts w:hint="eastAsia"/>
          <w:rtl/>
        </w:rPr>
        <w:t>متكاملة</w:t>
      </w:r>
      <w:r w:rsidRPr="009F152C">
        <w:rPr>
          <w:rtl/>
        </w:rPr>
        <w:t xml:space="preserve"> </w:t>
      </w:r>
      <w:r w:rsidRPr="009F152C">
        <w:rPr>
          <w:rFonts w:hint="eastAsia"/>
          <w:rtl/>
        </w:rPr>
        <w:t>من</w:t>
      </w:r>
      <w:r w:rsidRPr="009F152C">
        <w:rPr>
          <w:rtl/>
        </w:rPr>
        <w:t xml:space="preserve"> </w:t>
      </w:r>
      <w:r w:rsidRPr="009F152C">
        <w:rPr>
          <w:rFonts w:hint="eastAsia"/>
          <w:rtl/>
        </w:rPr>
        <w:t>الخدمات</w:t>
      </w:r>
      <w:r w:rsidRPr="009F152C">
        <w:rPr>
          <w:rtl/>
        </w:rPr>
        <w:t xml:space="preserve"> </w:t>
      </w:r>
      <w:r w:rsidRPr="009F152C">
        <w:rPr>
          <w:rFonts w:hint="eastAsia"/>
          <w:rtl/>
        </w:rPr>
        <w:t>تشمل</w:t>
      </w:r>
      <w:r w:rsidRPr="009F152C">
        <w:rPr>
          <w:rtl/>
        </w:rPr>
        <w:t xml:space="preserve"> </w:t>
      </w:r>
      <w:r w:rsidRPr="009F152C">
        <w:rPr>
          <w:rFonts w:hint="eastAsia"/>
          <w:rtl/>
        </w:rPr>
        <w:t>التلقيح</w:t>
      </w:r>
      <w:r w:rsidRPr="009F152C">
        <w:rPr>
          <w:rtl/>
        </w:rPr>
        <w:t xml:space="preserve"> </w:t>
      </w:r>
      <w:r w:rsidRPr="009F152C">
        <w:rPr>
          <w:rFonts w:hint="eastAsia"/>
          <w:rtl/>
        </w:rPr>
        <w:t>والوقاية</w:t>
      </w:r>
      <w:r w:rsidRPr="009F152C">
        <w:rPr>
          <w:rtl/>
        </w:rPr>
        <w:t xml:space="preserve"> </w:t>
      </w:r>
      <w:r w:rsidRPr="009F152C">
        <w:rPr>
          <w:rFonts w:hint="eastAsia"/>
          <w:rtl/>
        </w:rPr>
        <w:t>من</w:t>
      </w:r>
      <w:r w:rsidRPr="009F152C">
        <w:rPr>
          <w:rtl/>
        </w:rPr>
        <w:t xml:space="preserve"> </w:t>
      </w:r>
      <w:r w:rsidRPr="009F152C">
        <w:rPr>
          <w:rFonts w:hint="eastAsia"/>
          <w:rtl/>
        </w:rPr>
        <w:t>الملاريا</w:t>
      </w:r>
      <w:r w:rsidRPr="009F152C">
        <w:rPr>
          <w:rtl/>
        </w:rPr>
        <w:t xml:space="preserve"> </w:t>
      </w:r>
      <w:r w:rsidRPr="009F152C">
        <w:rPr>
          <w:rFonts w:hint="eastAsia"/>
          <w:rtl/>
        </w:rPr>
        <w:t>والفحص</w:t>
      </w:r>
      <w:r w:rsidRPr="009F152C">
        <w:rPr>
          <w:rtl/>
        </w:rPr>
        <w:t xml:space="preserve"> </w:t>
      </w:r>
      <w:r w:rsidRPr="009F152C">
        <w:rPr>
          <w:rFonts w:hint="eastAsia"/>
          <w:rtl/>
        </w:rPr>
        <w:t>الطبي</w:t>
      </w:r>
      <w:r w:rsidRPr="009F152C">
        <w:rPr>
          <w:rtl/>
        </w:rPr>
        <w:t xml:space="preserve"> </w:t>
      </w:r>
      <w:r w:rsidRPr="009F152C">
        <w:rPr>
          <w:rFonts w:hint="eastAsia"/>
          <w:rtl/>
        </w:rPr>
        <w:t>السابق</w:t>
      </w:r>
      <w:r w:rsidRPr="009F152C">
        <w:rPr>
          <w:rtl/>
        </w:rPr>
        <w:t xml:space="preserve"> </w:t>
      </w:r>
      <w:r w:rsidRPr="009F152C">
        <w:rPr>
          <w:rFonts w:hint="eastAsia"/>
          <w:rtl/>
        </w:rPr>
        <w:t>للولادة</w:t>
      </w:r>
      <w:r w:rsidRPr="009F152C">
        <w:rPr>
          <w:rtl/>
        </w:rPr>
        <w:t xml:space="preserve"> </w:t>
      </w:r>
      <w:r w:rsidRPr="009F152C">
        <w:rPr>
          <w:rFonts w:hint="eastAsia"/>
          <w:rtl/>
        </w:rPr>
        <w:t>وتقديم</w:t>
      </w:r>
      <w:r w:rsidRPr="009F152C">
        <w:rPr>
          <w:rtl/>
        </w:rPr>
        <w:t xml:space="preserve"> </w:t>
      </w:r>
      <w:r w:rsidRPr="009F152C">
        <w:rPr>
          <w:rFonts w:hint="eastAsia"/>
          <w:rtl/>
        </w:rPr>
        <w:t>المشورة</w:t>
      </w:r>
      <w:r w:rsidRPr="009F152C">
        <w:rPr>
          <w:rtl/>
        </w:rPr>
        <w:t xml:space="preserve"> </w:t>
      </w:r>
      <w:r w:rsidRPr="009F152C">
        <w:rPr>
          <w:rFonts w:hint="eastAsia"/>
          <w:rtl/>
        </w:rPr>
        <w:t>والفحص</w:t>
      </w:r>
      <w:r w:rsidRPr="009F152C">
        <w:rPr>
          <w:rtl/>
        </w:rPr>
        <w:t xml:space="preserve"> </w:t>
      </w:r>
      <w:r w:rsidRPr="009F152C">
        <w:rPr>
          <w:rFonts w:hint="eastAsia"/>
          <w:rtl/>
        </w:rPr>
        <w:t>لاكتشاف</w:t>
      </w:r>
      <w:r w:rsidRPr="009F152C">
        <w:rPr>
          <w:rtl/>
        </w:rPr>
        <w:t xml:space="preserve"> </w:t>
      </w:r>
      <w:r w:rsidRPr="009F152C">
        <w:rPr>
          <w:rFonts w:hint="eastAsia"/>
          <w:rtl/>
        </w:rPr>
        <w:t>فيروس</w:t>
      </w:r>
      <w:r w:rsidRPr="009F152C">
        <w:rPr>
          <w:rtl/>
        </w:rPr>
        <w:t xml:space="preserve"> </w:t>
      </w:r>
      <w:r w:rsidRPr="009F152C">
        <w:rPr>
          <w:rFonts w:hint="eastAsia"/>
          <w:rtl/>
        </w:rPr>
        <w:t>نقص</w:t>
      </w:r>
      <w:r w:rsidRPr="009F152C">
        <w:rPr>
          <w:rtl/>
        </w:rPr>
        <w:t xml:space="preserve"> </w:t>
      </w:r>
      <w:r w:rsidRPr="009F152C">
        <w:rPr>
          <w:rFonts w:hint="eastAsia"/>
          <w:rtl/>
        </w:rPr>
        <w:t>المناعة</w:t>
      </w:r>
      <w:r w:rsidRPr="009F152C">
        <w:rPr>
          <w:rtl/>
        </w:rPr>
        <w:t xml:space="preserve"> </w:t>
      </w:r>
      <w:r w:rsidRPr="009F152C">
        <w:rPr>
          <w:rFonts w:hint="eastAsia"/>
          <w:rtl/>
        </w:rPr>
        <w:t>البشرية</w:t>
      </w:r>
      <w:r w:rsidRPr="009F152C">
        <w:rPr>
          <w:rtl/>
        </w:rPr>
        <w:t xml:space="preserve">/ </w:t>
      </w:r>
      <w:r w:rsidRPr="009F152C">
        <w:rPr>
          <w:rFonts w:hint="eastAsia"/>
          <w:rtl/>
        </w:rPr>
        <w:t>الإيدز</w:t>
      </w:r>
      <w:r w:rsidRPr="009F152C">
        <w:rPr>
          <w:rtl/>
        </w:rPr>
        <w:t xml:space="preserve"> </w:t>
      </w:r>
      <w:r w:rsidRPr="009F152C">
        <w:rPr>
          <w:rFonts w:hint="eastAsia"/>
          <w:rtl/>
        </w:rPr>
        <w:t>وتنظيم</w:t>
      </w:r>
      <w:r w:rsidRPr="009F152C">
        <w:rPr>
          <w:rtl/>
        </w:rPr>
        <w:t xml:space="preserve"> </w:t>
      </w:r>
      <w:r w:rsidRPr="009F152C">
        <w:rPr>
          <w:rFonts w:hint="eastAsia"/>
          <w:rtl/>
        </w:rPr>
        <w:t>الأسرة</w:t>
      </w:r>
      <w:r w:rsidRPr="009F152C">
        <w:rPr>
          <w:rtl/>
        </w:rPr>
        <w:t xml:space="preserve"> </w:t>
      </w:r>
      <w:r w:rsidRPr="009F152C">
        <w:rPr>
          <w:rFonts w:hint="eastAsia"/>
          <w:rtl/>
        </w:rPr>
        <w:t>والتغذية</w:t>
      </w:r>
      <w:r w:rsidRPr="009F152C">
        <w:rPr>
          <w:rtl/>
        </w:rPr>
        <w:t xml:space="preserve"> (</w:t>
      </w:r>
      <w:r w:rsidRPr="009F152C">
        <w:rPr>
          <w:rFonts w:hint="eastAsia"/>
          <w:rtl/>
        </w:rPr>
        <w:t>المكملات</w:t>
      </w:r>
      <w:r w:rsidRPr="009F152C">
        <w:rPr>
          <w:rtl/>
        </w:rPr>
        <w:t xml:space="preserve"> </w:t>
      </w:r>
      <w:r w:rsidRPr="009F152C">
        <w:rPr>
          <w:rFonts w:hint="eastAsia"/>
          <w:rtl/>
        </w:rPr>
        <w:t>من</w:t>
      </w:r>
      <w:r w:rsidRPr="009F152C">
        <w:rPr>
          <w:rtl/>
        </w:rPr>
        <w:t xml:space="preserve"> </w:t>
      </w:r>
      <w:r w:rsidRPr="009F152C">
        <w:rPr>
          <w:rFonts w:hint="eastAsia"/>
          <w:rtl/>
        </w:rPr>
        <w:t>الفيتامين</w:t>
      </w:r>
      <w:r w:rsidRPr="009F152C">
        <w:rPr>
          <w:rtl/>
        </w:rPr>
        <w:t xml:space="preserve"> </w:t>
      </w:r>
      <w:r w:rsidRPr="009F152C">
        <w:rPr>
          <w:rFonts w:hint="eastAsia"/>
          <w:rtl/>
        </w:rPr>
        <w:t>ألف</w:t>
      </w:r>
      <w:r w:rsidRPr="009F152C">
        <w:rPr>
          <w:rtl/>
        </w:rPr>
        <w:t xml:space="preserve"> </w:t>
      </w:r>
      <w:r w:rsidRPr="009F152C">
        <w:rPr>
          <w:rFonts w:hint="eastAsia"/>
          <w:rtl/>
        </w:rPr>
        <w:t>والقضاء</w:t>
      </w:r>
      <w:r w:rsidRPr="009F152C">
        <w:rPr>
          <w:rtl/>
        </w:rPr>
        <w:t xml:space="preserve"> </w:t>
      </w:r>
      <w:r w:rsidRPr="009F152C">
        <w:rPr>
          <w:rFonts w:hint="eastAsia"/>
          <w:rtl/>
        </w:rPr>
        <w:t>على</w:t>
      </w:r>
      <w:r w:rsidRPr="009F152C">
        <w:rPr>
          <w:rtl/>
        </w:rPr>
        <w:t xml:space="preserve"> </w:t>
      </w:r>
      <w:r w:rsidRPr="009F152C">
        <w:rPr>
          <w:rFonts w:hint="eastAsia"/>
          <w:rtl/>
        </w:rPr>
        <w:t>الديدان</w:t>
      </w:r>
      <w:r w:rsidRPr="009F152C">
        <w:rPr>
          <w:rtl/>
        </w:rPr>
        <w:t xml:space="preserve"> </w:t>
      </w:r>
      <w:r w:rsidRPr="009F152C">
        <w:rPr>
          <w:rFonts w:hint="eastAsia"/>
          <w:rtl/>
        </w:rPr>
        <w:t>والفحص</w:t>
      </w:r>
      <w:r w:rsidRPr="009F152C">
        <w:rPr>
          <w:rtl/>
        </w:rPr>
        <w:t xml:space="preserve"> </w:t>
      </w:r>
      <w:r w:rsidRPr="009F152C">
        <w:rPr>
          <w:rFonts w:hint="eastAsia"/>
          <w:rtl/>
        </w:rPr>
        <w:t>بحثا</w:t>
      </w:r>
      <w:r w:rsidRPr="009F152C">
        <w:rPr>
          <w:rtl/>
        </w:rPr>
        <w:t xml:space="preserve"> </w:t>
      </w:r>
      <w:r w:rsidRPr="009F152C">
        <w:rPr>
          <w:rFonts w:hint="eastAsia"/>
          <w:rtl/>
        </w:rPr>
        <w:t>عن</w:t>
      </w:r>
      <w:r w:rsidRPr="009F152C">
        <w:rPr>
          <w:rtl/>
        </w:rPr>
        <w:t xml:space="preserve"> </w:t>
      </w:r>
      <w:r w:rsidRPr="009F152C">
        <w:rPr>
          <w:rFonts w:hint="eastAsia"/>
          <w:rtl/>
        </w:rPr>
        <w:t>سوء</w:t>
      </w:r>
      <w:r w:rsidRPr="009F152C">
        <w:rPr>
          <w:rtl/>
        </w:rPr>
        <w:t xml:space="preserve"> </w:t>
      </w:r>
      <w:r w:rsidRPr="009F152C">
        <w:rPr>
          <w:rFonts w:hint="eastAsia"/>
          <w:rtl/>
        </w:rPr>
        <w:t>التغذية</w:t>
      </w:r>
      <w:r w:rsidRPr="009F152C">
        <w:rPr>
          <w:rtl/>
        </w:rPr>
        <w:t xml:space="preserve"> </w:t>
      </w:r>
      <w:r w:rsidRPr="009F152C">
        <w:rPr>
          <w:rFonts w:hint="eastAsia"/>
          <w:rtl/>
        </w:rPr>
        <w:t>والمكملات</w:t>
      </w:r>
      <w:r w:rsidRPr="009F152C">
        <w:rPr>
          <w:rtl/>
        </w:rPr>
        <w:t xml:space="preserve"> </w:t>
      </w:r>
      <w:r w:rsidRPr="009F152C">
        <w:rPr>
          <w:rFonts w:hint="eastAsia"/>
          <w:rtl/>
        </w:rPr>
        <w:t>من</w:t>
      </w:r>
      <w:r w:rsidRPr="009F152C">
        <w:rPr>
          <w:rtl/>
        </w:rPr>
        <w:t xml:space="preserve"> </w:t>
      </w:r>
      <w:r w:rsidRPr="009F152C">
        <w:rPr>
          <w:rFonts w:hint="eastAsia"/>
          <w:rtl/>
        </w:rPr>
        <w:t>حامض</w:t>
      </w:r>
      <w:r w:rsidRPr="009F152C">
        <w:rPr>
          <w:rtl/>
        </w:rPr>
        <w:t xml:space="preserve"> </w:t>
      </w:r>
      <w:r w:rsidRPr="009F152C">
        <w:rPr>
          <w:rFonts w:hint="eastAsia"/>
          <w:rtl/>
        </w:rPr>
        <w:t>فوليك</w:t>
      </w:r>
      <w:r w:rsidRPr="009F152C">
        <w:rPr>
          <w:rtl/>
        </w:rPr>
        <w:t xml:space="preserve"> </w:t>
      </w:r>
      <w:r w:rsidRPr="009F152C">
        <w:rPr>
          <w:rFonts w:hint="eastAsia"/>
          <w:rtl/>
        </w:rPr>
        <w:t>الحديد</w:t>
      </w:r>
      <w:r w:rsidRPr="009F152C">
        <w:rPr>
          <w:rtl/>
        </w:rPr>
        <w:t>)</w:t>
      </w:r>
      <w:r>
        <w:rPr>
          <w:rFonts w:hint="cs"/>
          <w:rtl/>
        </w:rPr>
        <w:t>،</w:t>
      </w:r>
      <w:r w:rsidRPr="009F152C">
        <w:rPr>
          <w:rtl/>
        </w:rPr>
        <w:t xml:space="preserve"> </w:t>
      </w:r>
      <w:r w:rsidRPr="009F152C">
        <w:rPr>
          <w:rFonts w:hint="eastAsia"/>
          <w:rtl/>
        </w:rPr>
        <w:t>وفي</w:t>
      </w:r>
      <w:r w:rsidRPr="009F152C">
        <w:rPr>
          <w:rtl/>
        </w:rPr>
        <w:t xml:space="preserve"> </w:t>
      </w:r>
      <w:r w:rsidRPr="009F152C">
        <w:rPr>
          <w:rFonts w:hint="eastAsia"/>
          <w:rtl/>
        </w:rPr>
        <w:t>كل</w:t>
      </w:r>
      <w:r w:rsidRPr="009F152C">
        <w:rPr>
          <w:rtl/>
        </w:rPr>
        <w:t xml:space="preserve"> </w:t>
      </w:r>
      <w:r w:rsidRPr="009F152C">
        <w:rPr>
          <w:rFonts w:hint="eastAsia"/>
          <w:rtl/>
        </w:rPr>
        <w:t>نسخة،</w:t>
      </w:r>
      <w:r w:rsidRPr="009F152C">
        <w:rPr>
          <w:rtl/>
        </w:rPr>
        <w:t xml:space="preserve"> </w:t>
      </w:r>
      <w:r w:rsidRPr="009F152C">
        <w:rPr>
          <w:rFonts w:hint="eastAsia"/>
          <w:rtl/>
        </w:rPr>
        <w:t>تحدد</w:t>
      </w:r>
      <w:r w:rsidRPr="009F152C">
        <w:rPr>
          <w:rtl/>
        </w:rPr>
        <w:t xml:space="preserve"> </w:t>
      </w:r>
      <w:r w:rsidRPr="009F152C">
        <w:rPr>
          <w:rFonts w:hint="eastAsia"/>
          <w:rtl/>
        </w:rPr>
        <w:t>مجموعة</w:t>
      </w:r>
      <w:r w:rsidRPr="009F152C">
        <w:rPr>
          <w:rtl/>
        </w:rPr>
        <w:t xml:space="preserve"> </w:t>
      </w:r>
      <w:r w:rsidRPr="009F152C">
        <w:rPr>
          <w:rFonts w:hint="eastAsia"/>
          <w:rtl/>
        </w:rPr>
        <w:t>الخدمات</w:t>
      </w:r>
      <w:r w:rsidRPr="009F152C">
        <w:rPr>
          <w:rtl/>
        </w:rPr>
        <w:t xml:space="preserve"> </w:t>
      </w:r>
      <w:r w:rsidRPr="009F152C">
        <w:rPr>
          <w:rFonts w:hint="eastAsia"/>
          <w:rtl/>
        </w:rPr>
        <w:t>المقدمة</w:t>
      </w:r>
      <w:r w:rsidRPr="009F152C">
        <w:rPr>
          <w:rtl/>
        </w:rPr>
        <w:t xml:space="preserve"> </w:t>
      </w:r>
      <w:r w:rsidRPr="009F152C">
        <w:rPr>
          <w:rFonts w:hint="eastAsia"/>
          <w:rtl/>
        </w:rPr>
        <w:t>حسب</w:t>
      </w:r>
      <w:r w:rsidRPr="009F152C">
        <w:rPr>
          <w:rtl/>
        </w:rPr>
        <w:t xml:space="preserve"> </w:t>
      </w:r>
      <w:r w:rsidRPr="009F152C">
        <w:rPr>
          <w:rFonts w:hint="eastAsia"/>
          <w:rtl/>
        </w:rPr>
        <w:t>أولويات</w:t>
      </w:r>
      <w:r w:rsidRPr="009F152C">
        <w:rPr>
          <w:rtl/>
        </w:rPr>
        <w:t xml:space="preserve"> </w:t>
      </w:r>
      <w:r w:rsidRPr="009F152C">
        <w:rPr>
          <w:rFonts w:hint="eastAsia"/>
          <w:rtl/>
        </w:rPr>
        <w:t>الفترة</w:t>
      </w:r>
      <w:r w:rsidRPr="009F152C">
        <w:rPr>
          <w:rtl/>
        </w:rPr>
        <w:t xml:space="preserve"> </w:t>
      </w:r>
      <w:r w:rsidRPr="009F152C">
        <w:rPr>
          <w:rFonts w:hint="eastAsia"/>
          <w:rtl/>
        </w:rPr>
        <w:t>المعنية</w:t>
      </w:r>
      <w:r w:rsidRPr="009F152C">
        <w:rPr>
          <w:rtl/>
        </w:rPr>
        <w:t xml:space="preserve">. </w:t>
      </w:r>
      <w:r w:rsidRPr="009F152C">
        <w:rPr>
          <w:rFonts w:hint="eastAsia"/>
          <w:rtl/>
        </w:rPr>
        <w:t>ويستهدف</w:t>
      </w:r>
      <w:r w:rsidRPr="009F152C">
        <w:rPr>
          <w:rtl/>
        </w:rPr>
        <w:t xml:space="preserve"> </w:t>
      </w:r>
      <w:r w:rsidRPr="009F152C">
        <w:rPr>
          <w:rFonts w:hint="eastAsia"/>
          <w:rtl/>
        </w:rPr>
        <w:t>الأسبوع</w:t>
      </w:r>
      <w:r w:rsidRPr="009F152C">
        <w:rPr>
          <w:rtl/>
        </w:rPr>
        <w:t xml:space="preserve"> </w:t>
      </w:r>
      <w:r w:rsidRPr="009F152C">
        <w:rPr>
          <w:rFonts w:hint="eastAsia"/>
          <w:rtl/>
        </w:rPr>
        <w:t>على</w:t>
      </w:r>
      <w:r w:rsidRPr="009F152C">
        <w:rPr>
          <w:rtl/>
        </w:rPr>
        <w:t xml:space="preserve"> </w:t>
      </w:r>
      <w:r w:rsidRPr="009F152C">
        <w:rPr>
          <w:rFonts w:hint="eastAsia"/>
          <w:rtl/>
        </w:rPr>
        <w:t>سبيل</w:t>
      </w:r>
      <w:r w:rsidRPr="009F152C">
        <w:rPr>
          <w:rtl/>
        </w:rPr>
        <w:t xml:space="preserve"> </w:t>
      </w:r>
      <w:r w:rsidRPr="009F152C">
        <w:rPr>
          <w:rFonts w:hint="eastAsia"/>
          <w:rtl/>
        </w:rPr>
        <w:t>الأولوية</w:t>
      </w:r>
      <w:r w:rsidRPr="009F152C">
        <w:rPr>
          <w:rtl/>
        </w:rPr>
        <w:t xml:space="preserve"> </w:t>
      </w:r>
      <w:r w:rsidRPr="009F152C">
        <w:rPr>
          <w:rFonts w:hint="eastAsia"/>
          <w:rtl/>
        </w:rPr>
        <w:t>الأمهات</w:t>
      </w:r>
      <w:r w:rsidRPr="009F152C">
        <w:rPr>
          <w:rtl/>
        </w:rPr>
        <w:t xml:space="preserve"> </w:t>
      </w:r>
      <w:r w:rsidRPr="009F152C">
        <w:rPr>
          <w:rFonts w:hint="eastAsia"/>
          <w:rtl/>
        </w:rPr>
        <w:t>والأطفال</w:t>
      </w:r>
      <w:r w:rsidRPr="009F152C">
        <w:rPr>
          <w:rtl/>
        </w:rPr>
        <w:t xml:space="preserve"> </w:t>
      </w:r>
      <w:r w:rsidRPr="009F152C">
        <w:rPr>
          <w:rFonts w:hint="eastAsia"/>
          <w:rtl/>
        </w:rPr>
        <w:t>في</w:t>
      </w:r>
      <w:r w:rsidRPr="009F152C">
        <w:rPr>
          <w:rtl/>
        </w:rPr>
        <w:t xml:space="preserve"> </w:t>
      </w:r>
      <w:r w:rsidRPr="009F152C">
        <w:rPr>
          <w:rFonts w:hint="eastAsia"/>
          <w:rtl/>
        </w:rPr>
        <w:t>الم</w:t>
      </w:r>
      <w:r>
        <w:rPr>
          <w:rFonts w:hint="cs"/>
          <w:rtl/>
        </w:rPr>
        <w:t>ن</w:t>
      </w:r>
      <w:r w:rsidRPr="009F152C">
        <w:rPr>
          <w:rFonts w:hint="eastAsia"/>
          <w:rtl/>
        </w:rPr>
        <w:t>اطق</w:t>
      </w:r>
      <w:r w:rsidRPr="009F152C">
        <w:rPr>
          <w:rtl/>
        </w:rPr>
        <w:t xml:space="preserve"> </w:t>
      </w:r>
      <w:r w:rsidRPr="009F152C">
        <w:rPr>
          <w:rFonts w:hint="eastAsia"/>
          <w:rtl/>
        </w:rPr>
        <w:t>التي</w:t>
      </w:r>
      <w:r w:rsidRPr="009F152C">
        <w:rPr>
          <w:rtl/>
        </w:rPr>
        <w:t xml:space="preserve"> </w:t>
      </w:r>
      <w:r w:rsidRPr="009F152C">
        <w:rPr>
          <w:rFonts w:hint="eastAsia"/>
          <w:rtl/>
        </w:rPr>
        <w:t>يصعب</w:t>
      </w:r>
      <w:r w:rsidRPr="009F152C">
        <w:rPr>
          <w:rtl/>
        </w:rPr>
        <w:t xml:space="preserve"> </w:t>
      </w:r>
      <w:r w:rsidRPr="009F152C">
        <w:rPr>
          <w:rFonts w:hint="eastAsia"/>
          <w:rtl/>
        </w:rPr>
        <w:t>الوصول</w:t>
      </w:r>
      <w:r w:rsidRPr="009F152C">
        <w:rPr>
          <w:rtl/>
        </w:rPr>
        <w:t xml:space="preserve"> </w:t>
      </w:r>
      <w:r w:rsidRPr="009F152C">
        <w:rPr>
          <w:rFonts w:hint="eastAsia"/>
          <w:rtl/>
        </w:rPr>
        <w:t>إليها</w:t>
      </w:r>
      <w:r w:rsidRPr="009F152C">
        <w:rPr>
          <w:rtl/>
        </w:rPr>
        <w:t xml:space="preserve"> </w:t>
      </w:r>
      <w:r w:rsidRPr="009F152C">
        <w:rPr>
          <w:rFonts w:hint="eastAsia"/>
          <w:rtl/>
        </w:rPr>
        <w:t>والأقل</w:t>
      </w:r>
      <w:r w:rsidRPr="009F152C">
        <w:rPr>
          <w:rtl/>
        </w:rPr>
        <w:t xml:space="preserve"> </w:t>
      </w:r>
      <w:r w:rsidRPr="009F152C">
        <w:rPr>
          <w:rFonts w:hint="eastAsia"/>
          <w:rtl/>
        </w:rPr>
        <w:t>توفيرا</w:t>
      </w:r>
      <w:r w:rsidRPr="009F152C">
        <w:rPr>
          <w:rtl/>
        </w:rPr>
        <w:t xml:space="preserve"> </w:t>
      </w:r>
      <w:r w:rsidRPr="009F152C">
        <w:rPr>
          <w:rFonts w:hint="eastAsia"/>
          <w:rtl/>
        </w:rPr>
        <w:t>للخدمات</w:t>
      </w:r>
      <w:r w:rsidRPr="009F152C">
        <w:rPr>
          <w:rtl/>
        </w:rPr>
        <w:t xml:space="preserve"> </w:t>
      </w:r>
      <w:r w:rsidRPr="009F152C">
        <w:rPr>
          <w:rFonts w:hint="eastAsia"/>
          <w:rtl/>
        </w:rPr>
        <w:t>الروتينية</w:t>
      </w:r>
      <w:r w:rsidRPr="009F152C">
        <w:rPr>
          <w:rtl/>
        </w:rPr>
        <w:t xml:space="preserve"> </w:t>
      </w:r>
      <w:r w:rsidRPr="009F152C">
        <w:rPr>
          <w:rFonts w:hint="eastAsia"/>
          <w:rtl/>
        </w:rPr>
        <w:t>ويرمي</w:t>
      </w:r>
      <w:r w:rsidRPr="009F152C">
        <w:rPr>
          <w:rtl/>
        </w:rPr>
        <w:t xml:space="preserve"> </w:t>
      </w:r>
      <w:r w:rsidRPr="009F152C">
        <w:rPr>
          <w:rFonts w:hint="eastAsia"/>
          <w:rtl/>
        </w:rPr>
        <w:t>إلى</w:t>
      </w:r>
      <w:r w:rsidRPr="009F152C">
        <w:rPr>
          <w:rtl/>
        </w:rPr>
        <w:t xml:space="preserve"> </w:t>
      </w:r>
      <w:r w:rsidRPr="009F152C">
        <w:rPr>
          <w:rFonts w:hint="eastAsia"/>
          <w:rtl/>
        </w:rPr>
        <w:t>الوصول</w:t>
      </w:r>
      <w:r w:rsidRPr="009F152C">
        <w:rPr>
          <w:rtl/>
        </w:rPr>
        <w:t xml:space="preserve"> </w:t>
      </w:r>
      <w:r w:rsidRPr="009F152C">
        <w:rPr>
          <w:rFonts w:hint="eastAsia"/>
          <w:rtl/>
        </w:rPr>
        <w:t>إلى</w:t>
      </w:r>
      <w:r w:rsidRPr="009F152C">
        <w:rPr>
          <w:rtl/>
        </w:rPr>
        <w:t xml:space="preserve"> 90 </w:t>
      </w:r>
      <w:r w:rsidRPr="009F152C">
        <w:rPr>
          <w:rFonts w:hint="eastAsia"/>
          <w:rtl/>
        </w:rPr>
        <w:t>في</w:t>
      </w:r>
      <w:r w:rsidRPr="009F152C">
        <w:rPr>
          <w:rtl/>
        </w:rPr>
        <w:t xml:space="preserve"> </w:t>
      </w:r>
      <w:r w:rsidRPr="009F152C">
        <w:rPr>
          <w:rFonts w:hint="eastAsia"/>
          <w:rtl/>
        </w:rPr>
        <w:t>المائة</w:t>
      </w:r>
      <w:r w:rsidRPr="009F152C">
        <w:rPr>
          <w:rtl/>
        </w:rPr>
        <w:t xml:space="preserve"> </w:t>
      </w:r>
      <w:r w:rsidRPr="009F152C">
        <w:rPr>
          <w:rFonts w:hint="eastAsia"/>
          <w:rtl/>
        </w:rPr>
        <w:t>على</w:t>
      </w:r>
      <w:r w:rsidRPr="009F152C">
        <w:rPr>
          <w:rtl/>
        </w:rPr>
        <w:t xml:space="preserve"> </w:t>
      </w:r>
      <w:r w:rsidRPr="009F152C">
        <w:rPr>
          <w:rFonts w:hint="eastAsia"/>
          <w:rtl/>
        </w:rPr>
        <w:t>الأقل</w:t>
      </w:r>
      <w:r>
        <w:rPr>
          <w:rFonts w:hint="cs"/>
          <w:rtl/>
        </w:rPr>
        <w:t xml:space="preserve"> </w:t>
      </w:r>
      <w:r w:rsidRPr="009F152C">
        <w:rPr>
          <w:rFonts w:hint="eastAsia"/>
          <w:rtl/>
        </w:rPr>
        <w:t>من</w:t>
      </w:r>
      <w:r w:rsidRPr="009F152C">
        <w:rPr>
          <w:rtl/>
        </w:rPr>
        <w:t xml:space="preserve"> </w:t>
      </w:r>
      <w:r w:rsidRPr="009F152C">
        <w:rPr>
          <w:rFonts w:hint="eastAsia"/>
          <w:rtl/>
        </w:rPr>
        <w:t>السكان</w:t>
      </w:r>
      <w:r w:rsidRPr="009F152C">
        <w:rPr>
          <w:rtl/>
        </w:rPr>
        <w:t xml:space="preserve">. </w:t>
      </w:r>
      <w:r w:rsidRPr="009F152C">
        <w:rPr>
          <w:rFonts w:hint="eastAsia"/>
          <w:rtl/>
        </w:rPr>
        <w:t>وقد</w:t>
      </w:r>
      <w:r w:rsidRPr="009F152C">
        <w:rPr>
          <w:rtl/>
        </w:rPr>
        <w:t xml:space="preserve"> </w:t>
      </w:r>
      <w:r w:rsidRPr="009F152C">
        <w:rPr>
          <w:rFonts w:hint="eastAsia"/>
          <w:rtl/>
        </w:rPr>
        <w:t>مكنت</w:t>
      </w:r>
      <w:r w:rsidRPr="009F152C">
        <w:rPr>
          <w:rtl/>
        </w:rPr>
        <w:t xml:space="preserve"> </w:t>
      </w:r>
      <w:r w:rsidRPr="009F152C">
        <w:rPr>
          <w:rFonts w:hint="eastAsia"/>
          <w:rtl/>
        </w:rPr>
        <w:t>هذه</w:t>
      </w:r>
      <w:r w:rsidRPr="009F152C">
        <w:rPr>
          <w:rtl/>
        </w:rPr>
        <w:t xml:space="preserve"> </w:t>
      </w:r>
      <w:r w:rsidRPr="009F152C">
        <w:rPr>
          <w:rFonts w:hint="eastAsia"/>
          <w:rtl/>
        </w:rPr>
        <w:t>ال</w:t>
      </w:r>
      <w:r w:rsidR="0015681D">
        <w:rPr>
          <w:rFonts w:hint="cs"/>
          <w:rtl/>
        </w:rPr>
        <w:t>ا</w:t>
      </w:r>
      <w:r w:rsidRPr="009F152C">
        <w:rPr>
          <w:rFonts w:hint="eastAsia"/>
          <w:rtl/>
        </w:rPr>
        <w:t>ستراتيجية</w:t>
      </w:r>
      <w:r w:rsidRPr="009F152C">
        <w:rPr>
          <w:rtl/>
        </w:rPr>
        <w:t xml:space="preserve"> </w:t>
      </w:r>
      <w:r w:rsidRPr="009F152C">
        <w:rPr>
          <w:rFonts w:hint="eastAsia"/>
          <w:rtl/>
        </w:rPr>
        <w:t>من</w:t>
      </w:r>
      <w:r w:rsidRPr="009F152C">
        <w:rPr>
          <w:rtl/>
        </w:rPr>
        <w:t xml:space="preserve"> </w:t>
      </w:r>
      <w:r w:rsidRPr="009F152C">
        <w:rPr>
          <w:rFonts w:hint="eastAsia"/>
          <w:rtl/>
        </w:rPr>
        <w:t>تعزيز</w:t>
      </w:r>
      <w:r w:rsidRPr="009F152C">
        <w:rPr>
          <w:rtl/>
        </w:rPr>
        <w:t xml:space="preserve"> </w:t>
      </w:r>
      <w:r w:rsidRPr="009F152C">
        <w:rPr>
          <w:rFonts w:hint="eastAsia"/>
          <w:rtl/>
        </w:rPr>
        <w:t>ودمج</w:t>
      </w:r>
      <w:r w:rsidRPr="009F152C">
        <w:rPr>
          <w:rtl/>
        </w:rPr>
        <w:t xml:space="preserve"> </w:t>
      </w:r>
      <w:r w:rsidR="0015681D">
        <w:rPr>
          <w:rFonts w:hint="cs"/>
          <w:rtl/>
        </w:rPr>
        <w:t>ا</w:t>
      </w:r>
      <w:r w:rsidRPr="009F152C">
        <w:rPr>
          <w:rFonts w:hint="eastAsia"/>
          <w:rtl/>
        </w:rPr>
        <w:t>ستراتيجيات</w:t>
      </w:r>
      <w:r w:rsidRPr="009F152C">
        <w:rPr>
          <w:rtl/>
        </w:rPr>
        <w:t xml:space="preserve"> </w:t>
      </w:r>
      <w:r w:rsidRPr="009F152C">
        <w:rPr>
          <w:rFonts w:hint="eastAsia"/>
          <w:rtl/>
        </w:rPr>
        <w:t>فعالة</w:t>
      </w:r>
      <w:r w:rsidRPr="009F152C">
        <w:rPr>
          <w:rtl/>
        </w:rPr>
        <w:t xml:space="preserve"> </w:t>
      </w:r>
      <w:r w:rsidRPr="009F152C">
        <w:rPr>
          <w:rFonts w:hint="eastAsia"/>
          <w:rtl/>
        </w:rPr>
        <w:t>من</w:t>
      </w:r>
      <w:r w:rsidRPr="009F152C">
        <w:rPr>
          <w:rtl/>
        </w:rPr>
        <w:t xml:space="preserve"> </w:t>
      </w:r>
      <w:r w:rsidRPr="009F152C">
        <w:rPr>
          <w:rFonts w:hint="eastAsia"/>
          <w:rtl/>
        </w:rPr>
        <w:t>أجل</w:t>
      </w:r>
      <w:r w:rsidRPr="009F152C">
        <w:rPr>
          <w:rtl/>
        </w:rPr>
        <w:t xml:space="preserve"> </w:t>
      </w:r>
      <w:r w:rsidRPr="009F152C">
        <w:rPr>
          <w:rFonts w:hint="eastAsia"/>
          <w:rtl/>
        </w:rPr>
        <w:t>الوصول</w:t>
      </w:r>
      <w:r w:rsidRPr="009F152C">
        <w:rPr>
          <w:rtl/>
        </w:rPr>
        <w:t xml:space="preserve"> </w:t>
      </w:r>
      <w:r w:rsidRPr="009F152C">
        <w:rPr>
          <w:rFonts w:hint="eastAsia"/>
          <w:rtl/>
        </w:rPr>
        <w:t>إلى</w:t>
      </w:r>
      <w:r w:rsidRPr="009F152C">
        <w:rPr>
          <w:rtl/>
        </w:rPr>
        <w:t xml:space="preserve"> </w:t>
      </w:r>
      <w:r w:rsidRPr="009F152C">
        <w:rPr>
          <w:rFonts w:hint="eastAsia"/>
          <w:rtl/>
        </w:rPr>
        <w:t>أهداف</w:t>
      </w:r>
      <w:r w:rsidRPr="009F152C">
        <w:rPr>
          <w:rtl/>
        </w:rPr>
        <w:t xml:space="preserve"> </w:t>
      </w:r>
      <w:r w:rsidRPr="009F152C">
        <w:rPr>
          <w:rFonts w:hint="eastAsia"/>
          <w:rtl/>
        </w:rPr>
        <w:t>في</w:t>
      </w:r>
      <w:r w:rsidRPr="009F152C">
        <w:rPr>
          <w:rtl/>
        </w:rPr>
        <w:t xml:space="preserve"> </w:t>
      </w:r>
      <w:r w:rsidRPr="009F152C">
        <w:rPr>
          <w:rFonts w:hint="eastAsia"/>
          <w:rtl/>
        </w:rPr>
        <w:t>المناطق</w:t>
      </w:r>
      <w:r w:rsidRPr="009F152C">
        <w:rPr>
          <w:rtl/>
        </w:rPr>
        <w:t xml:space="preserve"> </w:t>
      </w:r>
      <w:r w:rsidRPr="009F152C">
        <w:rPr>
          <w:rFonts w:hint="eastAsia"/>
          <w:rtl/>
        </w:rPr>
        <w:t>النائية</w:t>
      </w:r>
      <w:r w:rsidRPr="009F152C">
        <w:rPr>
          <w:rtl/>
        </w:rPr>
        <w:t xml:space="preserve"> </w:t>
      </w:r>
      <w:r w:rsidRPr="009F152C">
        <w:rPr>
          <w:rFonts w:hint="eastAsia"/>
          <w:rtl/>
        </w:rPr>
        <w:t>التي</w:t>
      </w:r>
      <w:r w:rsidRPr="009F152C">
        <w:rPr>
          <w:rtl/>
        </w:rPr>
        <w:t xml:space="preserve"> </w:t>
      </w:r>
      <w:r w:rsidRPr="009F152C">
        <w:rPr>
          <w:rFonts w:hint="eastAsia"/>
          <w:rtl/>
        </w:rPr>
        <w:t>تمثل</w:t>
      </w:r>
      <w:r w:rsidRPr="009F152C">
        <w:rPr>
          <w:rtl/>
        </w:rPr>
        <w:t xml:space="preserve"> 40 </w:t>
      </w:r>
      <w:r w:rsidRPr="009F152C">
        <w:rPr>
          <w:rFonts w:hint="eastAsia"/>
          <w:rtl/>
        </w:rPr>
        <w:t>في</w:t>
      </w:r>
      <w:r w:rsidRPr="009F152C">
        <w:rPr>
          <w:rtl/>
        </w:rPr>
        <w:t xml:space="preserve"> </w:t>
      </w:r>
      <w:r w:rsidRPr="009F152C">
        <w:rPr>
          <w:rFonts w:hint="eastAsia"/>
          <w:rtl/>
        </w:rPr>
        <w:t>المائة</w:t>
      </w:r>
      <w:r w:rsidRPr="009F152C">
        <w:rPr>
          <w:rtl/>
        </w:rPr>
        <w:t xml:space="preserve"> </w:t>
      </w:r>
      <w:r w:rsidRPr="009F152C">
        <w:rPr>
          <w:rFonts w:hint="eastAsia"/>
          <w:rtl/>
        </w:rPr>
        <w:t>من</w:t>
      </w:r>
      <w:r w:rsidRPr="009F152C">
        <w:rPr>
          <w:rtl/>
        </w:rPr>
        <w:t xml:space="preserve"> </w:t>
      </w:r>
      <w:r w:rsidRPr="009F152C">
        <w:rPr>
          <w:rFonts w:hint="eastAsia"/>
          <w:rtl/>
        </w:rPr>
        <w:t>السكان</w:t>
      </w:r>
      <w:r w:rsidRPr="009F152C">
        <w:rPr>
          <w:rtl/>
        </w:rPr>
        <w:t xml:space="preserve">. </w:t>
      </w:r>
      <w:r w:rsidRPr="009F152C">
        <w:rPr>
          <w:rFonts w:hint="eastAsia"/>
          <w:rtl/>
        </w:rPr>
        <w:t>وهي</w:t>
      </w:r>
      <w:r w:rsidRPr="009F152C">
        <w:rPr>
          <w:rtl/>
        </w:rPr>
        <w:t xml:space="preserve"> </w:t>
      </w:r>
      <w:r w:rsidRPr="009F152C">
        <w:rPr>
          <w:rFonts w:hint="eastAsia"/>
          <w:rtl/>
        </w:rPr>
        <w:t>توفر</w:t>
      </w:r>
      <w:r w:rsidRPr="009F152C">
        <w:rPr>
          <w:rtl/>
        </w:rPr>
        <w:t xml:space="preserve"> </w:t>
      </w:r>
      <w:r w:rsidRPr="009F152C">
        <w:rPr>
          <w:rFonts w:hint="eastAsia"/>
          <w:rtl/>
        </w:rPr>
        <w:t>خدمات</w:t>
      </w:r>
      <w:r w:rsidRPr="009F152C">
        <w:rPr>
          <w:rtl/>
        </w:rPr>
        <w:t xml:space="preserve"> </w:t>
      </w:r>
      <w:r w:rsidRPr="009F152C">
        <w:rPr>
          <w:rFonts w:hint="eastAsia"/>
          <w:rtl/>
        </w:rPr>
        <w:t>مجانية</w:t>
      </w:r>
      <w:r w:rsidRPr="009F152C">
        <w:rPr>
          <w:rtl/>
        </w:rPr>
        <w:t xml:space="preserve"> </w:t>
      </w:r>
      <w:r w:rsidRPr="009F152C">
        <w:rPr>
          <w:rFonts w:hint="eastAsia"/>
          <w:rtl/>
        </w:rPr>
        <w:t>سواء</w:t>
      </w:r>
      <w:r w:rsidRPr="009F152C">
        <w:rPr>
          <w:rtl/>
        </w:rPr>
        <w:t xml:space="preserve"> </w:t>
      </w:r>
      <w:r w:rsidRPr="009F152C">
        <w:rPr>
          <w:rFonts w:hint="eastAsia"/>
          <w:rtl/>
        </w:rPr>
        <w:t>في</w:t>
      </w:r>
      <w:r w:rsidRPr="009F152C">
        <w:rPr>
          <w:rtl/>
        </w:rPr>
        <w:t xml:space="preserve"> </w:t>
      </w:r>
      <w:r w:rsidR="0015681D">
        <w:rPr>
          <w:rFonts w:hint="cs"/>
          <w:rtl/>
        </w:rPr>
        <w:t>ا</w:t>
      </w:r>
      <w:r w:rsidRPr="009F152C">
        <w:rPr>
          <w:rFonts w:hint="eastAsia"/>
          <w:rtl/>
        </w:rPr>
        <w:t>سترا</w:t>
      </w:r>
      <w:r>
        <w:rPr>
          <w:rFonts w:hint="cs"/>
          <w:rtl/>
        </w:rPr>
        <w:t>ت</w:t>
      </w:r>
      <w:r w:rsidRPr="009F152C">
        <w:rPr>
          <w:rFonts w:hint="eastAsia"/>
          <w:rtl/>
        </w:rPr>
        <w:t>يجية</w:t>
      </w:r>
      <w:r w:rsidRPr="009F152C">
        <w:rPr>
          <w:rtl/>
        </w:rPr>
        <w:t xml:space="preserve"> </w:t>
      </w:r>
      <w:r w:rsidRPr="009F152C">
        <w:rPr>
          <w:rFonts w:hint="eastAsia"/>
          <w:rtl/>
        </w:rPr>
        <w:t>ثابتة</w:t>
      </w:r>
      <w:r w:rsidRPr="009F152C">
        <w:rPr>
          <w:rtl/>
        </w:rPr>
        <w:t xml:space="preserve"> </w:t>
      </w:r>
      <w:r w:rsidRPr="009F152C">
        <w:rPr>
          <w:rFonts w:hint="eastAsia"/>
          <w:rtl/>
        </w:rPr>
        <w:t>أو</w:t>
      </w:r>
      <w:r w:rsidRPr="009F152C">
        <w:rPr>
          <w:rtl/>
        </w:rPr>
        <w:t xml:space="preserve"> </w:t>
      </w:r>
      <w:r w:rsidRPr="009F152C">
        <w:rPr>
          <w:rFonts w:hint="eastAsia"/>
          <w:rtl/>
        </w:rPr>
        <w:t>متقدمة</w:t>
      </w:r>
      <w:r w:rsidRPr="009F152C">
        <w:rPr>
          <w:rtl/>
        </w:rPr>
        <w:t xml:space="preserve"> </w:t>
      </w:r>
      <w:r w:rsidRPr="009F152C">
        <w:rPr>
          <w:rFonts w:hint="eastAsia"/>
          <w:rtl/>
        </w:rPr>
        <w:t>أو</w:t>
      </w:r>
      <w:r w:rsidRPr="009F152C">
        <w:rPr>
          <w:rtl/>
        </w:rPr>
        <w:t xml:space="preserve"> </w:t>
      </w:r>
      <w:r w:rsidRPr="009F152C">
        <w:rPr>
          <w:rFonts w:hint="eastAsia"/>
          <w:rtl/>
        </w:rPr>
        <w:t>متحركة</w:t>
      </w:r>
      <w:r w:rsidRPr="009F152C">
        <w:rPr>
          <w:rtl/>
        </w:rPr>
        <w:t>.</w:t>
      </w:r>
    </w:p>
    <w:p w:rsidR="003C64BA" w:rsidRPr="0025393E" w:rsidRDefault="003C64BA" w:rsidP="003C64BA">
      <w:pPr>
        <w:pStyle w:val="SingleTxt"/>
        <w:spacing w:after="0" w:line="120" w:lineRule="exact"/>
        <w:rPr>
          <w:rFonts w:hint="cs"/>
          <w:i/>
          <w:iCs/>
          <w:sz w:val="12"/>
          <w:rtl/>
        </w:rPr>
      </w:pPr>
    </w:p>
    <w:p w:rsidR="003C64BA" w:rsidRDefault="003C64BA" w:rsidP="003C64BA">
      <w:pPr>
        <w:pStyle w:val="SingleTxt"/>
        <w:ind w:left="0"/>
        <w:rPr>
          <w:rFonts w:hint="cs"/>
          <w:b/>
          <w:bCs/>
          <w:rtl/>
        </w:rPr>
      </w:pPr>
      <w:r w:rsidRPr="00DF1E15">
        <w:rPr>
          <w:rFonts w:hint="cs"/>
          <w:b/>
          <w:bCs/>
          <w:rtl/>
        </w:rPr>
        <w:t>الجدول 41</w:t>
      </w:r>
    </w:p>
    <w:p w:rsidR="003C64BA" w:rsidRDefault="003C64BA" w:rsidP="003C64BA">
      <w:pPr>
        <w:pStyle w:val="SingleTxt"/>
        <w:ind w:left="0"/>
        <w:rPr>
          <w:rFonts w:hint="cs"/>
          <w:b/>
          <w:bCs/>
          <w:rtl/>
        </w:rPr>
      </w:pPr>
      <w:r w:rsidRPr="0025393E">
        <w:rPr>
          <w:rFonts w:hint="eastAsia"/>
          <w:b/>
          <w:bCs/>
          <w:rtl/>
        </w:rPr>
        <w:t>اتجاهات</w:t>
      </w:r>
      <w:r w:rsidRPr="0025393E">
        <w:rPr>
          <w:b/>
          <w:bCs/>
          <w:rtl/>
        </w:rPr>
        <w:t xml:space="preserve"> </w:t>
      </w:r>
      <w:r w:rsidRPr="0025393E">
        <w:rPr>
          <w:rFonts w:hint="eastAsia"/>
          <w:b/>
          <w:bCs/>
          <w:rtl/>
        </w:rPr>
        <w:t>الشمول</w:t>
      </w:r>
      <w:r w:rsidRPr="0025393E">
        <w:rPr>
          <w:b/>
          <w:bCs/>
          <w:rtl/>
        </w:rPr>
        <w:t xml:space="preserve"> </w:t>
      </w:r>
      <w:r w:rsidRPr="0025393E">
        <w:rPr>
          <w:rFonts w:hint="eastAsia"/>
          <w:b/>
          <w:bCs/>
          <w:rtl/>
        </w:rPr>
        <w:t>بمجموعات</w:t>
      </w:r>
      <w:r w:rsidRPr="0025393E">
        <w:rPr>
          <w:b/>
          <w:bCs/>
          <w:rtl/>
        </w:rPr>
        <w:t xml:space="preserve"> </w:t>
      </w:r>
      <w:r w:rsidRPr="0025393E">
        <w:rPr>
          <w:rFonts w:hint="eastAsia"/>
          <w:b/>
          <w:bCs/>
          <w:rtl/>
        </w:rPr>
        <w:t>من</w:t>
      </w:r>
      <w:r w:rsidRPr="0025393E">
        <w:rPr>
          <w:b/>
          <w:bCs/>
          <w:rtl/>
        </w:rPr>
        <w:t xml:space="preserve"> </w:t>
      </w:r>
      <w:r w:rsidRPr="0025393E">
        <w:rPr>
          <w:rFonts w:hint="eastAsia"/>
          <w:b/>
          <w:bCs/>
          <w:rtl/>
        </w:rPr>
        <w:t>الخدمات</w:t>
      </w:r>
      <w:r w:rsidRPr="0025393E">
        <w:rPr>
          <w:b/>
          <w:bCs/>
          <w:rtl/>
        </w:rPr>
        <w:t xml:space="preserve"> </w:t>
      </w:r>
      <w:r w:rsidRPr="0025393E">
        <w:rPr>
          <w:rFonts w:hint="eastAsia"/>
          <w:b/>
          <w:bCs/>
          <w:rtl/>
        </w:rPr>
        <w:t>المعروضة</w:t>
      </w:r>
      <w:r w:rsidRPr="0025393E">
        <w:rPr>
          <w:b/>
          <w:bCs/>
          <w:rtl/>
        </w:rPr>
        <w:t xml:space="preserve"> </w:t>
      </w:r>
      <w:r w:rsidRPr="0025393E">
        <w:rPr>
          <w:rFonts w:hint="eastAsia"/>
          <w:b/>
          <w:bCs/>
          <w:rtl/>
        </w:rPr>
        <w:t>خلال</w:t>
      </w:r>
      <w:r w:rsidRPr="0025393E">
        <w:rPr>
          <w:b/>
          <w:bCs/>
          <w:rtl/>
        </w:rPr>
        <w:t xml:space="preserve"> </w:t>
      </w:r>
      <w:r w:rsidRPr="0025393E">
        <w:rPr>
          <w:rFonts w:hint="eastAsia"/>
          <w:b/>
          <w:bCs/>
          <w:rtl/>
        </w:rPr>
        <w:t>أسبوع</w:t>
      </w:r>
      <w:r w:rsidRPr="0025393E">
        <w:rPr>
          <w:b/>
          <w:bCs/>
          <w:rtl/>
        </w:rPr>
        <w:t xml:space="preserve"> </w:t>
      </w:r>
      <w:r w:rsidRPr="0025393E">
        <w:rPr>
          <w:rFonts w:hint="eastAsia"/>
          <w:b/>
          <w:bCs/>
          <w:rtl/>
        </w:rPr>
        <w:t>صحة</w:t>
      </w:r>
      <w:r w:rsidRPr="0025393E">
        <w:rPr>
          <w:b/>
          <w:bCs/>
          <w:rtl/>
        </w:rPr>
        <w:t xml:space="preserve"> </w:t>
      </w:r>
      <w:r w:rsidRPr="0025393E">
        <w:rPr>
          <w:rFonts w:hint="eastAsia"/>
          <w:b/>
          <w:bCs/>
          <w:rtl/>
        </w:rPr>
        <w:t>الأم</w:t>
      </w:r>
      <w:r w:rsidRPr="0025393E">
        <w:rPr>
          <w:b/>
          <w:bCs/>
          <w:rtl/>
        </w:rPr>
        <w:t xml:space="preserve"> </w:t>
      </w:r>
      <w:r w:rsidRPr="0025393E">
        <w:rPr>
          <w:rFonts w:hint="eastAsia"/>
          <w:b/>
          <w:bCs/>
          <w:rtl/>
        </w:rPr>
        <w:t>والطفل</w:t>
      </w:r>
    </w:p>
    <w:tbl>
      <w:tblPr>
        <w:bidiVisual/>
        <w:tblW w:w="0" w:type="auto"/>
        <w:tblLayout w:type="fixed"/>
        <w:tblLook w:val="01E0"/>
      </w:tblPr>
      <w:tblGrid>
        <w:gridCol w:w="1768"/>
        <w:gridCol w:w="1080"/>
        <w:gridCol w:w="1080"/>
        <w:gridCol w:w="990"/>
        <w:gridCol w:w="1170"/>
        <w:gridCol w:w="990"/>
        <w:gridCol w:w="1080"/>
        <w:gridCol w:w="900"/>
        <w:gridCol w:w="1008"/>
      </w:tblGrid>
      <w:tr w:rsidR="003C64BA" w:rsidRPr="00892EA7" w:rsidTr="00892EA7">
        <w:trPr>
          <w:cantSplit/>
          <w:tblHeader/>
        </w:trPr>
        <w:tc>
          <w:tcPr>
            <w:tcW w:w="1768"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eastAsia"/>
                <w:i/>
                <w:iCs/>
                <w:sz w:val="16"/>
                <w:szCs w:val="24"/>
                <w:rtl/>
              </w:rPr>
              <w:t>الشمول</w:t>
            </w:r>
            <w:r w:rsidRPr="00892EA7">
              <w:rPr>
                <w:rFonts w:eastAsia="MS Mincho"/>
                <w:i/>
                <w:iCs/>
                <w:sz w:val="16"/>
                <w:szCs w:val="24"/>
                <w:rtl/>
              </w:rPr>
              <w:t xml:space="preserve"> (</w:t>
            </w:r>
            <w:r w:rsidRPr="00892EA7">
              <w:rPr>
                <w:rFonts w:eastAsia="MS Mincho" w:hint="eastAsia"/>
                <w:i/>
                <w:iCs/>
                <w:sz w:val="16"/>
                <w:szCs w:val="24"/>
                <w:rtl/>
              </w:rPr>
              <w:t>نسبة</w:t>
            </w:r>
            <w:r w:rsidRPr="00892EA7">
              <w:rPr>
                <w:rFonts w:eastAsia="MS Mincho"/>
                <w:i/>
                <w:iCs/>
                <w:sz w:val="16"/>
                <w:szCs w:val="24"/>
                <w:rtl/>
              </w:rPr>
              <w:t xml:space="preserve"> </w:t>
            </w:r>
            <w:r w:rsidRPr="00892EA7">
              <w:rPr>
                <w:rFonts w:eastAsia="MS Mincho" w:hint="eastAsia"/>
                <w:i/>
                <w:iCs/>
                <w:sz w:val="16"/>
                <w:szCs w:val="24"/>
                <w:rtl/>
              </w:rPr>
              <w:t>مئوية</w:t>
            </w:r>
            <w:r w:rsidRPr="00892EA7">
              <w:rPr>
                <w:rFonts w:eastAsia="MS Mincho"/>
                <w:i/>
                <w:iCs/>
                <w:sz w:val="16"/>
                <w:szCs w:val="24"/>
                <w:rtl/>
              </w:rPr>
              <w:t>)</w:t>
            </w:r>
          </w:p>
        </w:tc>
        <w:tc>
          <w:tcPr>
            <w:tcW w:w="216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2009</w:t>
            </w:r>
          </w:p>
        </w:tc>
        <w:tc>
          <w:tcPr>
            <w:tcW w:w="216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2010</w:t>
            </w:r>
          </w:p>
        </w:tc>
        <w:tc>
          <w:tcPr>
            <w:tcW w:w="207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2011</w:t>
            </w:r>
          </w:p>
        </w:tc>
        <w:tc>
          <w:tcPr>
            <w:tcW w:w="1908"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cs"/>
                <w:i/>
                <w:iCs/>
                <w:sz w:val="16"/>
                <w:szCs w:val="24"/>
                <w:rtl/>
              </w:rPr>
              <w:t>2012</w:t>
            </w:r>
          </w:p>
        </w:tc>
      </w:tr>
      <w:tr w:rsidR="003C64BA" w:rsidRPr="00892EA7" w:rsidTr="00892EA7">
        <w:trPr>
          <w:cantSplit/>
          <w:tblHeader/>
        </w:trPr>
        <w:tc>
          <w:tcPr>
            <w:tcW w:w="1768"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08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نيسان/ أبريل</w:t>
            </w:r>
          </w:p>
        </w:tc>
        <w:tc>
          <w:tcPr>
            <w:tcW w:w="108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تشرين الأول/ أكتوبر</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نيسان/ أبريل</w:t>
            </w:r>
          </w:p>
        </w:tc>
        <w:tc>
          <w:tcPr>
            <w:tcW w:w="117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تشرين الأول/ أكتوبر</w:t>
            </w:r>
          </w:p>
        </w:tc>
        <w:tc>
          <w:tcPr>
            <w:tcW w:w="99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نيسان/ أبريل</w:t>
            </w:r>
          </w:p>
        </w:tc>
        <w:tc>
          <w:tcPr>
            <w:tcW w:w="108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تشرين الأول/ أكتوبر</w:t>
            </w:r>
          </w:p>
        </w:tc>
        <w:tc>
          <w:tcPr>
            <w:tcW w:w="90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نيسان/ أبريل</w:t>
            </w:r>
          </w:p>
        </w:tc>
        <w:tc>
          <w:tcPr>
            <w:tcW w:w="1008"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144"/>
              <w:rPr>
                <w:rFonts w:eastAsia="MS Mincho" w:hint="cs"/>
                <w:i/>
                <w:iCs/>
                <w:sz w:val="16"/>
                <w:szCs w:val="24"/>
                <w:rtl/>
              </w:rPr>
            </w:pPr>
            <w:r w:rsidRPr="00892EA7">
              <w:rPr>
                <w:rFonts w:eastAsia="MS Mincho" w:hint="cs"/>
                <w:i/>
                <w:iCs/>
                <w:sz w:val="16"/>
                <w:szCs w:val="24"/>
                <w:rtl/>
              </w:rPr>
              <w:t>تشرين الأول/ أكتوبر</w:t>
            </w:r>
          </w:p>
        </w:tc>
      </w:tr>
      <w:tr w:rsidR="003C64BA" w:rsidRPr="00892EA7" w:rsidTr="00892EA7">
        <w:trPr>
          <w:cantSplit/>
          <w:trHeight w:hRule="exact" w:val="115"/>
          <w:tblHeader/>
        </w:trPr>
        <w:tc>
          <w:tcPr>
            <w:tcW w:w="1768"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0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8"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المكملات</w:t>
            </w:r>
            <w:r w:rsidRPr="00892EA7">
              <w:rPr>
                <w:rFonts w:eastAsia="MS Mincho"/>
                <w:sz w:val="16"/>
                <w:szCs w:val="24"/>
                <w:rtl/>
              </w:rPr>
              <w:t xml:space="preserve"> </w:t>
            </w:r>
            <w:r w:rsidRPr="00892EA7">
              <w:rPr>
                <w:rFonts w:eastAsia="MS Mincho" w:hint="eastAsia"/>
                <w:sz w:val="16"/>
                <w:szCs w:val="24"/>
                <w:rtl/>
              </w:rPr>
              <w:t>من</w:t>
            </w:r>
            <w:r w:rsidRPr="00892EA7">
              <w:rPr>
                <w:rFonts w:eastAsia="MS Mincho"/>
                <w:sz w:val="16"/>
                <w:szCs w:val="24"/>
                <w:rtl/>
              </w:rPr>
              <w:t xml:space="preserve"> </w:t>
            </w:r>
            <w:r w:rsidRPr="00892EA7">
              <w:rPr>
                <w:rFonts w:eastAsia="MS Mincho" w:hint="eastAsia"/>
                <w:sz w:val="16"/>
                <w:szCs w:val="24"/>
                <w:rtl/>
              </w:rPr>
              <w:t>الفيتامين</w:t>
            </w:r>
            <w:r w:rsidRPr="00892EA7">
              <w:rPr>
                <w:rFonts w:eastAsia="MS Mincho"/>
                <w:sz w:val="16"/>
                <w:szCs w:val="24"/>
                <w:rtl/>
              </w:rPr>
              <w:t xml:space="preserve"> </w:t>
            </w:r>
            <w:r w:rsidRPr="00892EA7">
              <w:rPr>
                <w:rFonts w:eastAsia="MS Mincho" w:hint="eastAsia"/>
                <w:sz w:val="16"/>
                <w:szCs w:val="24"/>
                <w:rtl/>
              </w:rPr>
              <w:t>ألف</w:t>
            </w:r>
            <w:r w:rsidRPr="00892EA7">
              <w:rPr>
                <w:rFonts w:eastAsia="MS Mincho" w:hint="cs"/>
                <w:sz w:val="16"/>
                <w:szCs w:val="24"/>
                <w:rtl/>
              </w:rPr>
              <w:t xml:space="preserve"> </w:t>
            </w:r>
            <w:r w:rsidRPr="00892EA7">
              <w:rPr>
                <w:rFonts w:eastAsia="MS Mincho" w:hint="eastAsia"/>
                <w:sz w:val="16"/>
                <w:szCs w:val="24"/>
                <w:rtl/>
              </w:rPr>
              <w:t>للأطفال</w:t>
            </w:r>
            <w:r w:rsidRPr="00892EA7">
              <w:rPr>
                <w:rFonts w:eastAsia="MS Mincho"/>
                <w:sz w:val="16"/>
                <w:szCs w:val="24"/>
                <w:rtl/>
              </w:rPr>
              <w:t xml:space="preserve"> </w:t>
            </w:r>
            <w:r w:rsidRPr="00892EA7">
              <w:rPr>
                <w:rFonts w:eastAsia="MS Mincho" w:hint="eastAsia"/>
                <w:sz w:val="16"/>
                <w:szCs w:val="24"/>
                <w:rtl/>
              </w:rPr>
              <w:t>بين</w:t>
            </w:r>
            <w:r w:rsidRPr="00892EA7">
              <w:rPr>
                <w:rFonts w:eastAsia="MS Mincho"/>
                <w:sz w:val="16"/>
                <w:szCs w:val="24"/>
                <w:rtl/>
              </w:rPr>
              <w:t xml:space="preserve">6 </w:t>
            </w:r>
            <w:r w:rsidRPr="00892EA7">
              <w:rPr>
                <w:rFonts w:eastAsia="MS Mincho" w:hint="eastAsia"/>
                <w:sz w:val="16"/>
                <w:szCs w:val="24"/>
                <w:rtl/>
              </w:rPr>
              <w:t>و</w:t>
            </w:r>
            <w:r w:rsidRPr="00892EA7">
              <w:rPr>
                <w:rFonts w:eastAsia="MS Mincho"/>
                <w:sz w:val="16"/>
                <w:szCs w:val="24"/>
                <w:rtl/>
              </w:rPr>
              <w:t xml:space="preserve">59 </w:t>
            </w:r>
            <w:r w:rsidRPr="00892EA7">
              <w:rPr>
                <w:rFonts w:eastAsia="MS Mincho" w:hint="eastAsia"/>
                <w:sz w:val="16"/>
                <w:szCs w:val="24"/>
                <w:rtl/>
              </w:rPr>
              <w:t>شهرا</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98%</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91%</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98%</w:t>
            </w:r>
          </w:p>
        </w:tc>
        <w:tc>
          <w:tcPr>
            <w:tcW w:w="90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96%</w:t>
            </w:r>
          </w:p>
        </w:tc>
        <w:tc>
          <w:tcPr>
            <w:tcW w:w="1008"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r>
      <w:tr w:rsidR="003C64BA" w:rsidRPr="00892EA7" w:rsidTr="00892EA7">
        <w:trPr>
          <w:cantSplit/>
        </w:trPr>
        <w:tc>
          <w:tcPr>
            <w:tcW w:w="1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القضاء</w:t>
            </w:r>
            <w:r w:rsidRPr="00892EA7">
              <w:rPr>
                <w:rFonts w:eastAsia="MS Mincho"/>
                <w:sz w:val="16"/>
                <w:szCs w:val="24"/>
                <w:rtl/>
              </w:rPr>
              <w:t xml:space="preserve"> </w:t>
            </w:r>
            <w:r w:rsidRPr="00892EA7">
              <w:rPr>
                <w:rFonts w:eastAsia="MS Mincho" w:hint="eastAsia"/>
                <w:sz w:val="16"/>
                <w:szCs w:val="24"/>
                <w:rtl/>
              </w:rPr>
              <w:t>على</w:t>
            </w:r>
            <w:r w:rsidRPr="00892EA7">
              <w:rPr>
                <w:rFonts w:eastAsia="MS Mincho"/>
                <w:sz w:val="16"/>
                <w:szCs w:val="24"/>
                <w:rtl/>
              </w:rPr>
              <w:t xml:space="preserve"> </w:t>
            </w:r>
            <w:r w:rsidRPr="00892EA7">
              <w:rPr>
                <w:rFonts w:eastAsia="MS Mincho" w:hint="eastAsia"/>
                <w:sz w:val="16"/>
                <w:szCs w:val="24"/>
                <w:rtl/>
              </w:rPr>
              <w:t>الديدان</w:t>
            </w:r>
            <w:r w:rsidRPr="00892EA7">
              <w:rPr>
                <w:rFonts w:eastAsia="MS Mincho"/>
                <w:sz w:val="16"/>
                <w:szCs w:val="24"/>
                <w:rtl/>
              </w:rPr>
              <w:t xml:space="preserve"> </w:t>
            </w:r>
            <w:r w:rsidRPr="00892EA7">
              <w:rPr>
                <w:rFonts w:eastAsia="MS Mincho" w:hint="eastAsia"/>
                <w:sz w:val="16"/>
                <w:szCs w:val="24"/>
                <w:rtl/>
              </w:rPr>
              <w:t>عند</w:t>
            </w:r>
            <w:r w:rsidRPr="00892EA7">
              <w:rPr>
                <w:rFonts w:eastAsia="MS Mincho"/>
                <w:sz w:val="16"/>
                <w:szCs w:val="24"/>
                <w:rtl/>
              </w:rPr>
              <w:t xml:space="preserve"> </w:t>
            </w:r>
            <w:r w:rsidRPr="00892EA7">
              <w:rPr>
                <w:rFonts w:eastAsia="MS Mincho" w:hint="eastAsia"/>
                <w:sz w:val="16"/>
                <w:szCs w:val="24"/>
                <w:rtl/>
              </w:rPr>
              <w:t>الأطفال</w:t>
            </w:r>
            <w:r w:rsidRPr="00892EA7">
              <w:rPr>
                <w:rFonts w:eastAsia="MS Mincho"/>
                <w:sz w:val="16"/>
                <w:szCs w:val="24"/>
                <w:rtl/>
              </w:rPr>
              <w:t xml:space="preserve"> </w:t>
            </w:r>
            <w:r w:rsidRPr="00892EA7">
              <w:rPr>
                <w:rFonts w:eastAsia="MS Mincho" w:hint="eastAsia"/>
                <w:sz w:val="16"/>
                <w:szCs w:val="24"/>
                <w:rtl/>
              </w:rPr>
              <w:t>بين</w:t>
            </w:r>
            <w:r w:rsidRPr="00892EA7">
              <w:rPr>
                <w:rFonts w:eastAsia="MS Mincho"/>
                <w:sz w:val="16"/>
                <w:szCs w:val="24"/>
                <w:rtl/>
              </w:rPr>
              <w:t xml:space="preserve"> 12 </w:t>
            </w:r>
            <w:r w:rsidRPr="00892EA7">
              <w:rPr>
                <w:rFonts w:eastAsia="MS Mincho" w:hint="eastAsia"/>
                <w:sz w:val="16"/>
                <w:szCs w:val="24"/>
                <w:rtl/>
              </w:rPr>
              <w:t>و</w:t>
            </w:r>
            <w:r w:rsidRPr="00892EA7">
              <w:rPr>
                <w:rFonts w:eastAsia="MS Mincho" w:hint="cs"/>
                <w:sz w:val="16"/>
                <w:szCs w:val="24"/>
                <w:rtl/>
              </w:rPr>
              <w:t xml:space="preserve"> </w:t>
            </w:r>
            <w:r w:rsidRPr="00892EA7">
              <w:rPr>
                <w:rFonts w:eastAsia="MS Mincho"/>
                <w:sz w:val="16"/>
                <w:szCs w:val="24"/>
                <w:rtl/>
              </w:rPr>
              <w:t xml:space="preserve">59 </w:t>
            </w:r>
            <w:r w:rsidRPr="00892EA7">
              <w:rPr>
                <w:rFonts w:eastAsia="MS Mincho" w:hint="eastAsia"/>
                <w:sz w:val="16"/>
                <w:szCs w:val="24"/>
                <w:rtl/>
              </w:rPr>
              <w:t>شهرا</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97%</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99%</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96%</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92%</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c>
          <w:tcPr>
            <w:tcW w:w="90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96%</w:t>
            </w:r>
          </w:p>
        </w:tc>
        <w:tc>
          <w:tcPr>
            <w:tcW w:w="1008"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r>
      <w:tr w:rsidR="003C64BA" w:rsidRPr="00892EA7" w:rsidTr="00892EA7">
        <w:trPr>
          <w:cantSplit/>
        </w:trPr>
        <w:tc>
          <w:tcPr>
            <w:tcW w:w="1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القضاء</w:t>
            </w:r>
            <w:r w:rsidRPr="00892EA7">
              <w:rPr>
                <w:rFonts w:eastAsia="MS Mincho"/>
                <w:sz w:val="16"/>
                <w:szCs w:val="24"/>
                <w:rtl/>
              </w:rPr>
              <w:t xml:space="preserve"> </w:t>
            </w:r>
            <w:r w:rsidRPr="00892EA7">
              <w:rPr>
                <w:rFonts w:eastAsia="MS Mincho" w:hint="eastAsia"/>
                <w:sz w:val="16"/>
                <w:szCs w:val="24"/>
                <w:rtl/>
              </w:rPr>
              <w:t>على</w:t>
            </w:r>
            <w:r w:rsidRPr="00892EA7">
              <w:rPr>
                <w:rFonts w:eastAsia="MS Mincho"/>
                <w:sz w:val="16"/>
                <w:szCs w:val="24"/>
                <w:rtl/>
              </w:rPr>
              <w:t xml:space="preserve"> </w:t>
            </w:r>
            <w:r w:rsidRPr="00892EA7">
              <w:rPr>
                <w:rFonts w:eastAsia="MS Mincho" w:hint="eastAsia"/>
                <w:sz w:val="16"/>
                <w:szCs w:val="24"/>
                <w:rtl/>
              </w:rPr>
              <w:t>الديدان</w:t>
            </w:r>
            <w:r w:rsidRPr="00892EA7">
              <w:rPr>
                <w:rFonts w:eastAsia="MS Mincho"/>
                <w:sz w:val="16"/>
                <w:szCs w:val="24"/>
                <w:rtl/>
              </w:rPr>
              <w:t xml:space="preserve"> </w:t>
            </w:r>
            <w:r w:rsidRPr="00892EA7">
              <w:rPr>
                <w:rFonts w:eastAsia="MS Mincho" w:hint="eastAsia"/>
                <w:sz w:val="16"/>
                <w:szCs w:val="24"/>
                <w:rtl/>
              </w:rPr>
              <w:t>عند</w:t>
            </w:r>
            <w:r w:rsidRPr="00892EA7">
              <w:rPr>
                <w:rFonts w:eastAsia="MS Mincho"/>
                <w:sz w:val="16"/>
                <w:szCs w:val="24"/>
                <w:rtl/>
              </w:rPr>
              <w:t xml:space="preserve"> </w:t>
            </w:r>
            <w:r w:rsidRPr="00892EA7">
              <w:rPr>
                <w:rFonts w:eastAsia="MS Mincho" w:hint="eastAsia"/>
                <w:sz w:val="16"/>
                <w:szCs w:val="24"/>
                <w:rtl/>
              </w:rPr>
              <w:t>النساء</w:t>
            </w:r>
            <w:r w:rsidRPr="00892EA7">
              <w:rPr>
                <w:rFonts w:eastAsia="MS Mincho"/>
                <w:sz w:val="16"/>
                <w:szCs w:val="24"/>
                <w:rtl/>
              </w:rPr>
              <w:t xml:space="preserve"> </w:t>
            </w:r>
            <w:r w:rsidRPr="00892EA7">
              <w:rPr>
                <w:rFonts w:eastAsia="MS Mincho" w:hint="eastAsia"/>
                <w:sz w:val="16"/>
                <w:szCs w:val="24"/>
                <w:rtl/>
              </w:rPr>
              <w:t>الحوامل</w:t>
            </w:r>
            <w:r w:rsidRPr="00892EA7">
              <w:rPr>
                <w:rFonts w:eastAsia="MS Mincho"/>
                <w:sz w:val="16"/>
                <w:szCs w:val="24"/>
                <w:rtl/>
              </w:rPr>
              <w:t xml:space="preserve"> </w:t>
            </w:r>
            <w:r w:rsidRPr="00892EA7">
              <w:rPr>
                <w:rFonts w:eastAsia="MS Mincho" w:hint="eastAsia"/>
                <w:sz w:val="16"/>
                <w:szCs w:val="24"/>
                <w:rtl/>
              </w:rPr>
              <w:t>لأكثر</w:t>
            </w:r>
            <w:r w:rsidRPr="00892EA7">
              <w:rPr>
                <w:rFonts w:eastAsia="MS Mincho"/>
                <w:sz w:val="16"/>
                <w:szCs w:val="24"/>
                <w:rtl/>
              </w:rPr>
              <w:t xml:space="preserve"> </w:t>
            </w:r>
            <w:r w:rsidRPr="00892EA7">
              <w:rPr>
                <w:rFonts w:eastAsia="MS Mincho" w:hint="eastAsia"/>
                <w:sz w:val="16"/>
                <w:szCs w:val="24"/>
                <w:rtl/>
              </w:rPr>
              <w:t>من</w:t>
            </w:r>
            <w:r w:rsidRPr="00892EA7">
              <w:rPr>
                <w:rFonts w:eastAsia="MS Mincho"/>
                <w:sz w:val="16"/>
                <w:szCs w:val="24"/>
                <w:rtl/>
              </w:rPr>
              <w:t xml:space="preserve"> 4 </w:t>
            </w:r>
            <w:r w:rsidRPr="00892EA7">
              <w:rPr>
                <w:rFonts w:eastAsia="MS Mincho" w:hint="eastAsia"/>
                <w:sz w:val="16"/>
                <w:szCs w:val="24"/>
                <w:rtl/>
              </w:rPr>
              <w:t>أشهر</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39%</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53%</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51%</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54%</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52%</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56%</w:t>
            </w:r>
          </w:p>
        </w:tc>
        <w:tc>
          <w:tcPr>
            <w:tcW w:w="90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50%</w:t>
            </w:r>
          </w:p>
        </w:tc>
        <w:tc>
          <w:tcPr>
            <w:tcW w:w="1008"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48%</w:t>
            </w:r>
          </w:p>
        </w:tc>
      </w:tr>
      <w:tr w:rsidR="003C64BA" w:rsidRPr="00892EA7" w:rsidTr="00892EA7">
        <w:trPr>
          <w:cantSplit/>
        </w:trPr>
        <w:tc>
          <w:tcPr>
            <w:tcW w:w="1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الفحص</w:t>
            </w:r>
            <w:r w:rsidRPr="00892EA7">
              <w:rPr>
                <w:rFonts w:eastAsia="MS Mincho"/>
                <w:sz w:val="16"/>
                <w:szCs w:val="24"/>
                <w:rtl/>
              </w:rPr>
              <w:t xml:space="preserve"> </w:t>
            </w:r>
            <w:r w:rsidRPr="00892EA7">
              <w:rPr>
                <w:rFonts w:eastAsia="MS Mincho" w:hint="eastAsia"/>
                <w:sz w:val="16"/>
                <w:szCs w:val="24"/>
                <w:rtl/>
              </w:rPr>
              <w:t>بحثا</w:t>
            </w:r>
            <w:r w:rsidRPr="00892EA7">
              <w:rPr>
                <w:rFonts w:eastAsia="MS Mincho"/>
                <w:sz w:val="16"/>
                <w:szCs w:val="24"/>
                <w:rtl/>
              </w:rPr>
              <w:t xml:space="preserve"> </w:t>
            </w:r>
            <w:r w:rsidRPr="00892EA7">
              <w:rPr>
                <w:rFonts w:eastAsia="MS Mincho" w:hint="eastAsia"/>
                <w:sz w:val="16"/>
                <w:szCs w:val="24"/>
                <w:rtl/>
              </w:rPr>
              <w:t>عن</w:t>
            </w:r>
            <w:r w:rsidRPr="00892EA7">
              <w:rPr>
                <w:rFonts w:eastAsia="MS Mincho"/>
                <w:sz w:val="16"/>
                <w:szCs w:val="24"/>
                <w:rtl/>
              </w:rPr>
              <w:t xml:space="preserve"> </w:t>
            </w:r>
            <w:r w:rsidRPr="00892EA7">
              <w:rPr>
                <w:rFonts w:eastAsia="MS Mincho" w:hint="eastAsia"/>
                <w:sz w:val="16"/>
                <w:szCs w:val="24"/>
                <w:rtl/>
              </w:rPr>
              <w:t>سوء</w:t>
            </w:r>
            <w:r w:rsidRPr="00892EA7">
              <w:rPr>
                <w:rFonts w:eastAsia="MS Mincho"/>
                <w:sz w:val="16"/>
                <w:szCs w:val="24"/>
                <w:rtl/>
              </w:rPr>
              <w:t xml:space="preserve"> </w:t>
            </w:r>
            <w:r w:rsidRPr="00892EA7">
              <w:rPr>
                <w:rFonts w:eastAsia="MS Mincho" w:hint="eastAsia"/>
                <w:sz w:val="16"/>
                <w:szCs w:val="24"/>
                <w:rtl/>
              </w:rPr>
              <w:t>التغذية</w:t>
            </w:r>
            <w:r w:rsidRPr="00892EA7">
              <w:rPr>
                <w:rFonts w:eastAsia="MS Mincho"/>
                <w:sz w:val="16"/>
                <w:szCs w:val="24"/>
                <w:rtl/>
              </w:rPr>
              <w:t xml:space="preserve"> </w:t>
            </w:r>
            <w:r w:rsidRPr="00892EA7">
              <w:rPr>
                <w:rFonts w:eastAsia="MS Mincho" w:hint="eastAsia"/>
                <w:sz w:val="16"/>
                <w:szCs w:val="24"/>
                <w:rtl/>
              </w:rPr>
              <w:t>الحاد</w:t>
            </w:r>
            <w:r w:rsidRPr="00892EA7">
              <w:rPr>
                <w:rFonts w:eastAsia="MS Mincho" w:hint="cs"/>
                <w:sz w:val="16"/>
                <w:szCs w:val="24"/>
                <w:rtl/>
              </w:rPr>
              <w:t xml:space="preserve"> </w:t>
            </w:r>
            <w:r w:rsidRPr="00892EA7">
              <w:rPr>
                <w:rFonts w:eastAsia="MS Mincho" w:hint="eastAsia"/>
                <w:sz w:val="16"/>
                <w:szCs w:val="24"/>
                <w:rtl/>
              </w:rPr>
              <w:t>لدى</w:t>
            </w:r>
            <w:r w:rsidRPr="00892EA7">
              <w:rPr>
                <w:rFonts w:eastAsia="MS Mincho"/>
                <w:sz w:val="16"/>
                <w:szCs w:val="24"/>
                <w:rtl/>
              </w:rPr>
              <w:t xml:space="preserve"> </w:t>
            </w:r>
            <w:r w:rsidRPr="00892EA7">
              <w:rPr>
                <w:rFonts w:eastAsia="MS Mincho" w:hint="eastAsia"/>
                <w:sz w:val="16"/>
                <w:szCs w:val="24"/>
                <w:rtl/>
              </w:rPr>
              <w:t>الأطفال</w:t>
            </w:r>
            <w:r w:rsidRPr="00892EA7">
              <w:rPr>
                <w:rFonts w:eastAsia="MS Mincho"/>
                <w:sz w:val="16"/>
                <w:szCs w:val="24"/>
                <w:rtl/>
              </w:rPr>
              <w:t xml:space="preserve"> </w:t>
            </w:r>
            <w:r w:rsidRPr="00892EA7">
              <w:rPr>
                <w:rFonts w:eastAsia="MS Mincho" w:hint="eastAsia"/>
                <w:sz w:val="16"/>
                <w:szCs w:val="24"/>
                <w:rtl/>
              </w:rPr>
              <w:t>من</w:t>
            </w:r>
            <w:r w:rsidRPr="00892EA7">
              <w:rPr>
                <w:rFonts w:eastAsia="MS Mincho"/>
                <w:sz w:val="16"/>
                <w:szCs w:val="24"/>
                <w:rtl/>
              </w:rPr>
              <w:t xml:space="preserve"> 6 </w:t>
            </w:r>
            <w:r w:rsidRPr="00892EA7">
              <w:rPr>
                <w:rFonts w:eastAsia="MS Mincho" w:hint="eastAsia"/>
                <w:sz w:val="16"/>
                <w:szCs w:val="24"/>
                <w:rtl/>
              </w:rPr>
              <w:t>إلى</w:t>
            </w:r>
            <w:r w:rsidRPr="00892EA7">
              <w:rPr>
                <w:rFonts w:eastAsia="MS Mincho"/>
                <w:sz w:val="16"/>
                <w:szCs w:val="24"/>
                <w:rtl/>
              </w:rPr>
              <w:t xml:space="preserve"> 59 </w:t>
            </w:r>
            <w:r w:rsidRPr="00892EA7">
              <w:rPr>
                <w:rFonts w:eastAsia="MS Mincho" w:hint="eastAsia"/>
                <w:sz w:val="16"/>
                <w:szCs w:val="24"/>
                <w:rtl/>
              </w:rPr>
              <w:t>شهر</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59%</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81%</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92%</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95%</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67%</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87%</w:t>
            </w:r>
          </w:p>
        </w:tc>
        <w:tc>
          <w:tcPr>
            <w:tcW w:w="90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85%</w:t>
            </w:r>
          </w:p>
        </w:tc>
        <w:tc>
          <w:tcPr>
            <w:tcW w:w="1008"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92%</w:t>
            </w:r>
          </w:p>
        </w:tc>
      </w:tr>
      <w:tr w:rsidR="003C64BA" w:rsidRPr="00892EA7" w:rsidTr="00892EA7">
        <w:trPr>
          <w:cantSplit/>
        </w:trPr>
        <w:tc>
          <w:tcPr>
            <w:tcW w:w="1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المكملات</w:t>
            </w:r>
            <w:r w:rsidRPr="00892EA7">
              <w:rPr>
                <w:rFonts w:eastAsia="MS Mincho"/>
                <w:sz w:val="16"/>
                <w:szCs w:val="24"/>
                <w:rtl/>
              </w:rPr>
              <w:t xml:space="preserve"> </w:t>
            </w:r>
            <w:r w:rsidRPr="00892EA7">
              <w:rPr>
                <w:rFonts w:eastAsia="MS Mincho" w:hint="eastAsia"/>
                <w:sz w:val="16"/>
                <w:szCs w:val="24"/>
                <w:rtl/>
              </w:rPr>
              <w:t>من</w:t>
            </w:r>
            <w:r w:rsidRPr="00892EA7">
              <w:rPr>
                <w:rFonts w:eastAsia="MS Mincho"/>
                <w:sz w:val="16"/>
                <w:szCs w:val="24"/>
                <w:rtl/>
              </w:rPr>
              <w:t xml:space="preserve"> </w:t>
            </w:r>
            <w:r w:rsidRPr="00892EA7">
              <w:rPr>
                <w:rFonts w:eastAsia="MS Mincho" w:hint="eastAsia"/>
                <w:sz w:val="16"/>
                <w:szCs w:val="24"/>
                <w:rtl/>
              </w:rPr>
              <w:t>حامض</w:t>
            </w:r>
            <w:r w:rsidRPr="00892EA7">
              <w:rPr>
                <w:rFonts w:eastAsia="MS Mincho"/>
                <w:sz w:val="16"/>
                <w:szCs w:val="24"/>
                <w:rtl/>
              </w:rPr>
              <w:t xml:space="preserve"> </w:t>
            </w:r>
            <w:r w:rsidRPr="00892EA7">
              <w:rPr>
                <w:rFonts w:eastAsia="MS Mincho" w:hint="eastAsia"/>
                <w:sz w:val="16"/>
                <w:szCs w:val="24"/>
                <w:rtl/>
              </w:rPr>
              <w:t>فوليك</w:t>
            </w:r>
            <w:r w:rsidRPr="00892EA7">
              <w:rPr>
                <w:rFonts w:eastAsia="MS Mincho"/>
                <w:sz w:val="16"/>
                <w:szCs w:val="24"/>
                <w:rtl/>
              </w:rPr>
              <w:t xml:space="preserve"> </w:t>
            </w:r>
            <w:r w:rsidRPr="00892EA7">
              <w:rPr>
                <w:rFonts w:eastAsia="MS Mincho" w:hint="eastAsia"/>
                <w:sz w:val="16"/>
                <w:szCs w:val="24"/>
                <w:rtl/>
              </w:rPr>
              <w:t>الحديد</w:t>
            </w:r>
            <w:r w:rsidRPr="00892EA7">
              <w:rPr>
                <w:rFonts w:eastAsia="MS Mincho"/>
                <w:sz w:val="16"/>
                <w:szCs w:val="24"/>
                <w:rtl/>
              </w:rPr>
              <w:t xml:space="preserve">) </w:t>
            </w:r>
            <w:r w:rsidRPr="00892EA7">
              <w:rPr>
                <w:rFonts w:eastAsia="MS Mincho" w:hint="eastAsia"/>
                <w:sz w:val="16"/>
                <w:szCs w:val="24"/>
                <w:rtl/>
              </w:rPr>
              <w:t>لدى</w:t>
            </w:r>
            <w:r w:rsidRPr="00892EA7">
              <w:rPr>
                <w:rFonts w:eastAsia="MS Mincho"/>
                <w:sz w:val="16"/>
                <w:szCs w:val="24"/>
                <w:rtl/>
              </w:rPr>
              <w:t xml:space="preserve"> </w:t>
            </w:r>
            <w:r w:rsidRPr="00892EA7">
              <w:rPr>
                <w:rFonts w:eastAsia="MS Mincho" w:hint="eastAsia"/>
                <w:sz w:val="16"/>
                <w:szCs w:val="24"/>
                <w:rtl/>
              </w:rPr>
              <w:t>النساء</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0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17%</w:t>
            </w:r>
          </w:p>
        </w:tc>
        <w:tc>
          <w:tcPr>
            <w:tcW w:w="1008"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100%</w:t>
            </w:r>
          </w:p>
        </w:tc>
      </w:tr>
      <w:tr w:rsidR="003C64BA" w:rsidRPr="00892EA7" w:rsidTr="00892EA7">
        <w:trPr>
          <w:cantSplit/>
        </w:trPr>
        <w:tc>
          <w:tcPr>
            <w:tcW w:w="1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لفحص</w:t>
            </w:r>
            <w:r w:rsidRPr="00892EA7">
              <w:rPr>
                <w:rFonts w:eastAsia="MS Mincho"/>
                <w:sz w:val="16"/>
                <w:szCs w:val="24"/>
                <w:rtl/>
              </w:rPr>
              <w:t xml:space="preserve"> </w:t>
            </w:r>
            <w:r w:rsidRPr="00892EA7">
              <w:rPr>
                <w:rFonts w:eastAsia="MS Mincho" w:hint="eastAsia"/>
                <w:sz w:val="16"/>
                <w:szCs w:val="24"/>
                <w:rtl/>
              </w:rPr>
              <w:t>عن</w:t>
            </w:r>
            <w:r w:rsidRPr="00892EA7">
              <w:rPr>
                <w:rFonts w:eastAsia="MS Mincho"/>
                <w:sz w:val="16"/>
                <w:szCs w:val="24"/>
                <w:rtl/>
              </w:rPr>
              <w:t xml:space="preserve"> </w:t>
            </w:r>
            <w:r w:rsidRPr="00892EA7">
              <w:rPr>
                <w:rFonts w:eastAsia="MS Mincho" w:hint="eastAsia"/>
                <w:sz w:val="16"/>
                <w:szCs w:val="24"/>
                <w:rtl/>
              </w:rPr>
              <w:t>فيروس</w:t>
            </w:r>
            <w:r w:rsidRPr="00892EA7">
              <w:rPr>
                <w:rFonts w:eastAsia="MS Mincho"/>
                <w:sz w:val="16"/>
                <w:szCs w:val="24"/>
                <w:rtl/>
              </w:rPr>
              <w:t xml:space="preserve"> </w:t>
            </w:r>
            <w:r w:rsidRPr="00892EA7">
              <w:rPr>
                <w:rFonts w:eastAsia="MS Mincho" w:hint="eastAsia"/>
                <w:sz w:val="16"/>
                <w:szCs w:val="24"/>
                <w:rtl/>
              </w:rPr>
              <w:t>نقص</w:t>
            </w:r>
            <w:r w:rsidRPr="00892EA7">
              <w:rPr>
                <w:rFonts w:eastAsia="MS Mincho" w:hint="cs"/>
                <w:sz w:val="16"/>
                <w:szCs w:val="24"/>
                <w:rtl/>
              </w:rPr>
              <w:t xml:space="preserve"> </w:t>
            </w:r>
            <w:r w:rsidRPr="00892EA7">
              <w:rPr>
                <w:rFonts w:eastAsia="MS Mincho" w:hint="eastAsia"/>
                <w:sz w:val="16"/>
                <w:szCs w:val="24"/>
                <w:rtl/>
              </w:rPr>
              <w:t>المناعة</w:t>
            </w:r>
            <w:r w:rsidRPr="00892EA7">
              <w:rPr>
                <w:rFonts w:eastAsia="MS Mincho"/>
                <w:sz w:val="16"/>
                <w:szCs w:val="24"/>
                <w:rtl/>
              </w:rPr>
              <w:t xml:space="preserve"> </w:t>
            </w:r>
            <w:r w:rsidRPr="00892EA7">
              <w:rPr>
                <w:rFonts w:eastAsia="MS Mincho" w:hint="eastAsia"/>
                <w:sz w:val="16"/>
                <w:szCs w:val="24"/>
                <w:rtl/>
              </w:rPr>
              <w:t>البشرية</w:t>
            </w:r>
            <w:r w:rsidRPr="00892EA7">
              <w:rPr>
                <w:rFonts w:eastAsia="MS Mincho"/>
                <w:sz w:val="16"/>
                <w:szCs w:val="24"/>
                <w:rtl/>
              </w:rPr>
              <w:t xml:space="preserve">/ </w:t>
            </w:r>
            <w:r w:rsidRPr="00892EA7">
              <w:rPr>
                <w:rFonts w:eastAsia="MS Mincho" w:hint="eastAsia"/>
                <w:sz w:val="16"/>
                <w:szCs w:val="24"/>
                <w:rtl/>
              </w:rPr>
              <w:t>الايدز</w:t>
            </w:r>
            <w:r w:rsidRPr="00892EA7">
              <w:rPr>
                <w:rFonts w:eastAsia="MS Mincho"/>
                <w:sz w:val="16"/>
                <w:szCs w:val="24"/>
                <w:rtl/>
              </w:rPr>
              <w:t xml:space="preserve"> </w:t>
            </w:r>
            <w:r w:rsidRPr="00892EA7">
              <w:rPr>
                <w:rFonts w:eastAsia="MS Mincho" w:hint="eastAsia"/>
                <w:sz w:val="16"/>
                <w:szCs w:val="24"/>
                <w:rtl/>
              </w:rPr>
              <w:t>لدى</w:t>
            </w:r>
            <w:r w:rsidRPr="00892EA7">
              <w:rPr>
                <w:rFonts w:eastAsia="MS Mincho"/>
                <w:sz w:val="16"/>
                <w:szCs w:val="24"/>
                <w:rtl/>
              </w:rPr>
              <w:t xml:space="preserve"> </w:t>
            </w:r>
            <w:r w:rsidRPr="00892EA7">
              <w:rPr>
                <w:rFonts w:eastAsia="MS Mincho" w:hint="eastAsia"/>
                <w:sz w:val="16"/>
                <w:szCs w:val="24"/>
                <w:rtl/>
              </w:rPr>
              <w:t>النساء</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57%</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63%</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44%</w:t>
            </w: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0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70%</w:t>
            </w:r>
          </w:p>
        </w:tc>
        <w:tc>
          <w:tcPr>
            <w:tcW w:w="1008"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52%</w:t>
            </w:r>
          </w:p>
        </w:tc>
      </w:tr>
      <w:tr w:rsidR="003C64BA" w:rsidRPr="00892EA7" w:rsidTr="00892EA7">
        <w:trPr>
          <w:cantSplit/>
        </w:trPr>
        <w:tc>
          <w:tcPr>
            <w:tcW w:w="1768"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استخدام</w:t>
            </w:r>
            <w:r w:rsidRPr="00892EA7">
              <w:rPr>
                <w:rFonts w:eastAsia="MS Mincho"/>
                <w:sz w:val="16"/>
                <w:szCs w:val="24"/>
              </w:rPr>
              <w:t xml:space="preserve"> </w:t>
            </w:r>
            <w:r w:rsidRPr="00892EA7">
              <w:rPr>
                <w:rFonts w:eastAsia="MS Mincho"/>
                <w:sz w:val="16"/>
                <w:szCs w:val="24"/>
                <w:rtl/>
              </w:rPr>
              <w:t xml:space="preserve"> </w:t>
            </w:r>
            <w:r w:rsidRPr="00892EA7">
              <w:rPr>
                <w:rFonts w:eastAsia="MS Mincho" w:hint="eastAsia"/>
                <w:sz w:val="16"/>
                <w:szCs w:val="24"/>
                <w:rtl/>
              </w:rPr>
              <w:t>المعالجة</w:t>
            </w:r>
            <w:r w:rsidRPr="00892EA7">
              <w:rPr>
                <w:rFonts w:eastAsia="MS Mincho"/>
                <w:sz w:val="16"/>
                <w:szCs w:val="24"/>
                <w:rtl/>
              </w:rPr>
              <w:t xml:space="preserve"> </w:t>
            </w:r>
            <w:r w:rsidRPr="00892EA7">
              <w:rPr>
                <w:rFonts w:eastAsia="MS Mincho" w:hint="eastAsia"/>
                <w:sz w:val="16"/>
                <w:szCs w:val="24"/>
                <w:rtl/>
              </w:rPr>
              <w:t>الوقائية</w:t>
            </w:r>
            <w:r w:rsidRPr="00892EA7">
              <w:rPr>
                <w:rFonts w:eastAsia="MS Mincho"/>
                <w:sz w:val="16"/>
                <w:szCs w:val="24"/>
                <w:rtl/>
              </w:rPr>
              <w:t xml:space="preserve"> 1</w:t>
            </w:r>
            <w:r w:rsidRPr="00892EA7">
              <w:rPr>
                <w:rFonts w:eastAsia="MS Mincho" w:hint="eastAsia"/>
                <w:sz w:val="16"/>
                <w:szCs w:val="24"/>
                <w:rtl/>
              </w:rPr>
              <w:t>و</w:t>
            </w:r>
            <w:r w:rsidR="005325BF">
              <w:rPr>
                <w:rFonts w:eastAsia="MS Mincho" w:hint="cs"/>
                <w:sz w:val="16"/>
                <w:szCs w:val="24"/>
                <w:rtl/>
              </w:rPr>
              <w:t xml:space="preserve"> </w:t>
            </w:r>
            <w:r w:rsidRPr="00892EA7">
              <w:rPr>
                <w:rFonts w:eastAsia="MS Mincho"/>
                <w:sz w:val="16"/>
                <w:szCs w:val="24"/>
                <w:rtl/>
              </w:rPr>
              <w:t xml:space="preserve">2 </w:t>
            </w:r>
            <w:r w:rsidRPr="00892EA7">
              <w:rPr>
                <w:rFonts w:eastAsia="MS Mincho" w:hint="eastAsia"/>
                <w:sz w:val="16"/>
                <w:szCs w:val="24"/>
                <w:rtl/>
              </w:rPr>
              <w:t>لدى</w:t>
            </w:r>
            <w:r w:rsidRPr="00892EA7">
              <w:rPr>
                <w:rFonts w:eastAsia="MS Mincho"/>
                <w:sz w:val="16"/>
                <w:szCs w:val="24"/>
                <w:rtl/>
              </w:rPr>
              <w:t xml:space="preserve"> </w:t>
            </w:r>
            <w:r w:rsidRPr="00892EA7">
              <w:rPr>
                <w:rFonts w:eastAsia="MS Mincho" w:hint="eastAsia"/>
                <w:sz w:val="16"/>
                <w:szCs w:val="24"/>
                <w:rtl/>
              </w:rPr>
              <w:t>النساء</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33%</w:t>
            </w: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25%</w:t>
            </w: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9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00"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8"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768"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eastAsia"/>
                <w:sz w:val="16"/>
                <w:szCs w:val="24"/>
                <w:rtl/>
              </w:rPr>
              <w:t>تنظيم</w:t>
            </w:r>
            <w:r w:rsidRPr="00892EA7">
              <w:rPr>
                <w:rFonts w:eastAsia="MS Mincho"/>
                <w:sz w:val="16"/>
                <w:szCs w:val="24"/>
                <w:rtl/>
              </w:rPr>
              <w:t xml:space="preserve"> </w:t>
            </w:r>
            <w:r w:rsidRPr="00892EA7">
              <w:rPr>
                <w:rFonts w:eastAsia="MS Mincho" w:hint="eastAsia"/>
                <w:sz w:val="16"/>
                <w:szCs w:val="24"/>
                <w:rtl/>
              </w:rPr>
              <w:t>الأسرة</w:t>
            </w:r>
            <w:r w:rsidRPr="00892EA7">
              <w:rPr>
                <w:rFonts w:eastAsia="MS Mincho" w:hint="cs"/>
                <w:sz w:val="16"/>
                <w:szCs w:val="24"/>
                <w:rtl/>
              </w:rPr>
              <w:t xml:space="preserve"> (</w:t>
            </w:r>
            <w:r w:rsidRPr="00892EA7">
              <w:rPr>
                <w:rFonts w:eastAsia="MS Mincho" w:hint="eastAsia"/>
                <w:sz w:val="16"/>
                <w:szCs w:val="24"/>
                <w:rtl/>
              </w:rPr>
              <w:t>استقدام</w:t>
            </w:r>
            <w:r w:rsidRPr="00892EA7">
              <w:rPr>
                <w:rFonts w:eastAsia="MS Mincho"/>
                <w:sz w:val="16"/>
                <w:szCs w:val="24"/>
                <w:rtl/>
              </w:rPr>
              <w:t xml:space="preserve"> </w:t>
            </w:r>
            <w:r w:rsidRPr="00892EA7">
              <w:rPr>
                <w:rFonts w:eastAsia="MS Mincho" w:hint="eastAsia"/>
                <w:sz w:val="16"/>
                <w:szCs w:val="24"/>
                <w:rtl/>
              </w:rPr>
              <w:t>ممرضات</w:t>
            </w:r>
            <w:r w:rsidRPr="00892EA7">
              <w:rPr>
                <w:rFonts w:eastAsia="MS Mincho" w:hint="cs"/>
                <w:sz w:val="16"/>
                <w:szCs w:val="24"/>
                <w:rtl/>
              </w:rPr>
              <w:t>)</w:t>
            </w:r>
          </w:p>
        </w:tc>
        <w:tc>
          <w:tcPr>
            <w:tcW w:w="108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154 34</w:t>
            </w:r>
          </w:p>
        </w:tc>
        <w:tc>
          <w:tcPr>
            <w:tcW w:w="108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347 21</w:t>
            </w:r>
          </w:p>
        </w:tc>
        <w:tc>
          <w:tcPr>
            <w:tcW w:w="99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17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751 10</w:t>
            </w:r>
          </w:p>
        </w:tc>
        <w:tc>
          <w:tcPr>
            <w:tcW w:w="99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8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90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8"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bl>
    <w:p w:rsidR="003C64BA" w:rsidRPr="001157F7" w:rsidRDefault="003C64BA" w:rsidP="003C64BA">
      <w:pPr>
        <w:pStyle w:val="SingleTxt"/>
        <w:spacing w:after="0" w:line="120" w:lineRule="exact"/>
        <w:ind w:left="0"/>
        <w:rPr>
          <w:rFonts w:hint="cs"/>
          <w:sz w:val="12"/>
          <w:rtl/>
        </w:rPr>
      </w:pPr>
    </w:p>
    <w:p w:rsidR="003C64BA" w:rsidRPr="0015681D" w:rsidRDefault="003C64BA" w:rsidP="003C64BA">
      <w:pPr>
        <w:pStyle w:val="SingleTxt"/>
        <w:ind w:left="0"/>
        <w:rPr>
          <w:rFonts w:hint="cs"/>
          <w:i/>
          <w:iCs/>
          <w:sz w:val="26"/>
          <w:szCs w:val="26"/>
          <w:rtl/>
        </w:rPr>
      </w:pPr>
      <w:r w:rsidRPr="0015681D">
        <w:rPr>
          <w:rFonts w:hint="cs"/>
          <w:i/>
          <w:iCs/>
          <w:sz w:val="26"/>
          <w:szCs w:val="26"/>
          <w:rtl/>
        </w:rPr>
        <w:t xml:space="preserve">المصدر: </w:t>
      </w:r>
      <w:r w:rsidRPr="0015681D">
        <w:rPr>
          <w:rFonts w:hint="eastAsia"/>
          <w:i/>
          <w:iCs/>
          <w:sz w:val="26"/>
          <w:szCs w:val="26"/>
          <w:rtl/>
        </w:rPr>
        <w:t>وزارة</w:t>
      </w:r>
      <w:r w:rsidRPr="0015681D">
        <w:rPr>
          <w:i/>
          <w:iCs/>
          <w:sz w:val="26"/>
          <w:szCs w:val="26"/>
          <w:rtl/>
        </w:rPr>
        <w:t xml:space="preserve"> </w:t>
      </w:r>
      <w:r w:rsidRPr="0015681D">
        <w:rPr>
          <w:rFonts w:hint="eastAsia"/>
          <w:i/>
          <w:iCs/>
          <w:sz w:val="26"/>
          <w:szCs w:val="26"/>
          <w:rtl/>
        </w:rPr>
        <w:t>الصحة</w:t>
      </w:r>
      <w:r w:rsidRPr="0015681D">
        <w:rPr>
          <w:i/>
          <w:iCs/>
          <w:sz w:val="26"/>
          <w:szCs w:val="26"/>
          <w:rtl/>
        </w:rPr>
        <w:t xml:space="preserve"> </w:t>
      </w:r>
      <w:r w:rsidRPr="0015681D">
        <w:rPr>
          <w:rFonts w:hint="eastAsia"/>
          <w:i/>
          <w:iCs/>
          <w:sz w:val="26"/>
          <w:szCs w:val="26"/>
          <w:rtl/>
        </w:rPr>
        <w:t>العمومية</w:t>
      </w:r>
      <w:r w:rsidRPr="0015681D">
        <w:rPr>
          <w:rFonts w:hint="cs"/>
          <w:i/>
          <w:iCs/>
          <w:sz w:val="26"/>
          <w:szCs w:val="26"/>
          <w:rtl/>
        </w:rPr>
        <w:t>.</w:t>
      </w:r>
    </w:p>
    <w:p w:rsidR="003C64BA" w:rsidRPr="0015681D" w:rsidRDefault="003C64BA" w:rsidP="0015681D">
      <w:pPr>
        <w:pStyle w:val="SingleTxt"/>
        <w:spacing w:after="0" w:line="120" w:lineRule="exact"/>
        <w:ind w:left="0"/>
        <w:rPr>
          <w:rFonts w:hint="cs"/>
          <w:i/>
          <w:iCs/>
          <w:sz w:val="12"/>
          <w:rtl/>
        </w:rPr>
      </w:pPr>
    </w:p>
    <w:p w:rsidR="003C64BA" w:rsidRDefault="003C64BA" w:rsidP="003C64BA">
      <w:pPr>
        <w:pStyle w:val="SingleTxt"/>
        <w:tabs>
          <w:tab w:val="clear" w:pos="1930"/>
          <w:tab w:val="left" w:pos="2020"/>
        </w:tabs>
        <w:rPr>
          <w:rFonts w:hint="cs"/>
          <w:rtl/>
        </w:rPr>
      </w:pPr>
      <w:r>
        <w:rPr>
          <w:rFonts w:hint="cs"/>
          <w:rtl/>
        </w:rPr>
        <w:t>112 -</w:t>
      </w:r>
      <w:r>
        <w:rPr>
          <w:rFonts w:hint="cs"/>
          <w:rtl/>
        </w:rPr>
        <w:tab/>
      </w:r>
      <w:r w:rsidRPr="0025393E">
        <w:rPr>
          <w:rFonts w:hint="eastAsia"/>
          <w:rtl/>
        </w:rPr>
        <w:t>ورغم</w:t>
      </w:r>
      <w:r w:rsidRPr="0025393E">
        <w:rPr>
          <w:rtl/>
        </w:rPr>
        <w:t xml:space="preserve"> </w:t>
      </w:r>
      <w:r w:rsidRPr="0025393E">
        <w:rPr>
          <w:rFonts w:hint="eastAsia"/>
          <w:rtl/>
        </w:rPr>
        <w:t>الجهود</w:t>
      </w:r>
      <w:r w:rsidRPr="0025393E">
        <w:rPr>
          <w:rtl/>
        </w:rPr>
        <w:t xml:space="preserve"> </w:t>
      </w:r>
      <w:r w:rsidRPr="0025393E">
        <w:rPr>
          <w:rFonts w:hint="eastAsia"/>
          <w:rtl/>
        </w:rPr>
        <w:t>المبذولة،</w:t>
      </w:r>
      <w:r w:rsidRPr="0025393E">
        <w:rPr>
          <w:rtl/>
        </w:rPr>
        <w:t xml:space="preserve"> </w:t>
      </w:r>
      <w:r w:rsidRPr="0025393E">
        <w:rPr>
          <w:rFonts w:hint="eastAsia"/>
          <w:rtl/>
        </w:rPr>
        <w:t>فإن</w:t>
      </w:r>
      <w:r w:rsidRPr="0025393E">
        <w:rPr>
          <w:rtl/>
        </w:rPr>
        <w:t xml:space="preserve"> </w:t>
      </w:r>
      <w:r w:rsidRPr="0025393E">
        <w:rPr>
          <w:rFonts w:hint="eastAsia"/>
          <w:rtl/>
        </w:rPr>
        <w:t>فرص</w:t>
      </w:r>
      <w:r w:rsidRPr="0025393E">
        <w:rPr>
          <w:rtl/>
        </w:rPr>
        <w:t xml:space="preserve"> </w:t>
      </w:r>
      <w:r w:rsidRPr="0025393E">
        <w:rPr>
          <w:rFonts w:hint="eastAsia"/>
          <w:rtl/>
        </w:rPr>
        <w:t>وصول</w:t>
      </w:r>
      <w:r w:rsidRPr="0025393E">
        <w:rPr>
          <w:rtl/>
        </w:rPr>
        <w:t xml:space="preserve"> </w:t>
      </w:r>
      <w:r w:rsidRPr="0025393E">
        <w:rPr>
          <w:rFonts w:hint="eastAsia"/>
          <w:rtl/>
        </w:rPr>
        <w:t>النساء</w:t>
      </w:r>
      <w:r w:rsidRPr="0025393E">
        <w:rPr>
          <w:rtl/>
        </w:rPr>
        <w:t xml:space="preserve"> </w:t>
      </w:r>
      <w:r w:rsidRPr="0025393E">
        <w:rPr>
          <w:rFonts w:hint="eastAsia"/>
          <w:rtl/>
        </w:rPr>
        <w:t>إلى</w:t>
      </w:r>
      <w:r w:rsidRPr="0025393E">
        <w:rPr>
          <w:rtl/>
        </w:rPr>
        <w:t xml:space="preserve"> </w:t>
      </w:r>
      <w:r w:rsidRPr="0025393E">
        <w:rPr>
          <w:rFonts w:hint="eastAsia"/>
          <w:rtl/>
        </w:rPr>
        <w:t>خدمات</w:t>
      </w:r>
      <w:r w:rsidRPr="0025393E">
        <w:rPr>
          <w:rtl/>
        </w:rPr>
        <w:t xml:space="preserve"> </w:t>
      </w:r>
      <w:r w:rsidRPr="0025393E">
        <w:rPr>
          <w:rFonts w:hint="eastAsia"/>
          <w:rtl/>
        </w:rPr>
        <w:t>الرعاية</w:t>
      </w:r>
      <w:r w:rsidRPr="0025393E">
        <w:rPr>
          <w:rtl/>
        </w:rPr>
        <w:t xml:space="preserve"> </w:t>
      </w:r>
      <w:r w:rsidRPr="0025393E">
        <w:rPr>
          <w:rFonts w:hint="eastAsia"/>
          <w:rtl/>
        </w:rPr>
        <w:t>الصحية</w:t>
      </w:r>
      <w:r w:rsidRPr="0025393E">
        <w:rPr>
          <w:rtl/>
        </w:rPr>
        <w:t xml:space="preserve"> </w:t>
      </w:r>
      <w:r w:rsidRPr="0025393E">
        <w:rPr>
          <w:rFonts w:hint="eastAsia"/>
          <w:rtl/>
        </w:rPr>
        <w:t>ما</w:t>
      </w:r>
      <w:r>
        <w:rPr>
          <w:rFonts w:hint="cs"/>
          <w:rtl/>
        </w:rPr>
        <w:t> </w:t>
      </w:r>
      <w:r w:rsidRPr="0025393E">
        <w:rPr>
          <w:rFonts w:hint="eastAsia"/>
          <w:rtl/>
        </w:rPr>
        <w:t>زا</w:t>
      </w:r>
      <w:r>
        <w:rPr>
          <w:rFonts w:hint="cs"/>
          <w:rtl/>
        </w:rPr>
        <w:t>ل</w:t>
      </w:r>
      <w:r w:rsidRPr="0025393E">
        <w:rPr>
          <w:rFonts w:hint="eastAsia"/>
          <w:rtl/>
        </w:rPr>
        <w:t>ت</w:t>
      </w:r>
      <w:r w:rsidRPr="0025393E">
        <w:rPr>
          <w:rtl/>
        </w:rPr>
        <w:t xml:space="preserve"> </w:t>
      </w:r>
      <w:r w:rsidRPr="0025393E">
        <w:rPr>
          <w:rFonts w:hint="eastAsia"/>
          <w:rtl/>
        </w:rPr>
        <w:t>محدودة</w:t>
      </w:r>
      <w:r w:rsidRPr="0025393E">
        <w:rPr>
          <w:rtl/>
        </w:rPr>
        <w:t xml:space="preserve"> </w:t>
      </w:r>
      <w:r w:rsidRPr="0025393E">
        <w:rPr>
          <w:rFonts w:hint="eastAsia"/>
          <w:rtl/>
        </w:rPr>
        <w:t>بالنسبة</w:t>
      </w:r>
      <w:r w:rsidRPr="0025393E">
        <w:rPr>
          <w:rtl/>
        </w:rPr>
        <w:t xml:space="preserve"> </w:t>
      </w:r>
      <w:r w:rsidRPr="0025393E">
        <w:rPr>
          <w:rFonts w:hint="eastAsia"/>
          <w:rtl/>
        </w:rPr>
        <w:t>للريفيات</w:t>
      </w:r>
      <w:r w:rsidRPr="0025393E">
        <w:rPr>
          <w:rtl/>
        </w:rPr>
        <w:t xml:space="preserve">. </w:t>
      </w:r>
      <w:r w:rsidRPr="0025393E">
        <w:rPr>
          <w:rFonts w:hint="eastAsia"/>
          <w:rtl/>
        </w:rPr>
        <w:t>وقد</w:t>
      </w:r>
      <w:r w:rsidRPr="0025393E">
        <w:rPr>
          <w:rtl/>
        </w:rPr>
        <w:t xml:space="preserve"> </w:t>
      </w:r>
      <w:r w:rsidRPr="0025393E">
        <w:rPr>
          <w:rFonts w:hint="eastAsia"/>
          <w:rtl/>
        </w:rPr>
        <w:t>تم</w:t>
      </w:r>
      <w:r w:rsidRPr="0025393E">
        <w:rPr>
          <w:rtl/>
        </w:rPr>
        <w:t xml:space="preserve"> </w:t>
      </w:r>
      <w:r w:rsidRPr="0025393E">
        <w:rPr>
          <w:rFonts w:hint="eastAsia"/>
          <w:rtl/>
        </w:rPr>
        <w:t>تحديد</w:t>
      </w:r>
      <w:r w:rsidRPr="0025393E">
        <w:rPr>
          <w:rtl/>
        </w:rPr>
        <w:t xml:space="preserve"> </w:t>
      </w:r>
      <w:r w:rsidRPr="0025393E">
        <w:rPr>
          <w:rFonts w:hint="eastAsia"/>
          <w:rtl/>
        </w:rPr>
        <w:t>العراقيل</w:t>
      </w:r>
      <w:r w:rsidRPr="0025393E">
        <w:rPr>
          <w:rtl/>
        </w:rPr>
        <w:t xml:space="preserve"> </w:t>
      </w:r>
      <w:r w:rsidRPr="0025393E">
        <w:rPr>
          <w:rFonts w:hint="eastAsia"/>
          <w:rtl/>
        </w:rPr>
        <w:t>على</w:t>
      </w:r>
      <w:r w:rsidRPr="0025393E">
        <w:rPr>
          <w:rtl/>
        </w:rPr>
        <w:t xml:space="preserve"> </w:t>
      </w:r>
      <w:r w:rsidRPr="0025393E">
        <w:rPr>
          <w:rFonts w:hint="eastAsia"/>
          <w:rtl/>
        </w:rPr>
        <w:t>المستوى</w:t>
      </w:r>
      <w:r w:rsidRPr="0025393E">
        <w:rPr>
          <w:rtl/>
        </w:rPr>
        <w:t xml:space="preserve"> </w:t>
      </w:r>
      <w:r w:rsidRPr="0025393E">
        <w:rPr>
          <w:rFonts w:hint="eastAsia"/>
          <w:rtl/>
        </w:rPr>
        <w:t>الحضري</w:t>
      </w:r>
      <w:r w:rsidRPr="0025393E">
        <w:rPr>
          <w:rtl/>
        </w:rPr>
        <w:t xml:space="preserve"> </w:t>
      </w:r>
      <w:r w:rsidRPr="0025393E">
        <w:rPr>
          <w:rFonts w:hint="eastAsia"/>
          <w:rtl/>
        </w:rPr>
        <w:t>والريفي</w:t>
      </w:r>
      <w:r w:rsidRPr="0025393E">
        <w:rPr>
          <w:rtl/>
        </w:rPr>
        <w:t xml:space="preserve"> </w:t>
      </w:r>
      <w:r>
        <w:rPr>
          <w:rFonts w:hint="eastAsia"/>
          <w:rtl/>
        </w:rPr>
        <w:t>عل</w:t>
      </w:r>
      <w:r w:rsidRPr="0025393E">
        <w:rPr>
          <w:rFonts w:hint="eastAsia"/>
          <w:rtl/>
        </w:rPr>
        <w:t>ى</w:t>
      </w:r>
      <w:r w:rsidRPr="0025393E">
        <w:rPr>
          <w:rtl/>
        </w:rPr>
        <w:t xml:space="preserve"> </w:t>
      </w:r>
      <w:r w:rsidRPr="0025393E">
        <w:rPr>
          <w:rFonts w:hint="eastAsia"/>
          <w:rtl/>
        </w:rPr>
        <w:t>السواء</w:t>
      </w:r>
      <w:r w:rsidRPr="0025393E">
        <w:rPr>
          <w:rtl/>
        </w:rPr>
        <w:t xml:space="preserve"> </w:t>
      </w:r>
      <w:r w:rsidRPr="0025393E">
        <w:rPr>
          <w:rFonts w:hint="eastAsia"/>
          <w:rtl/>
        </w:rPr>
        <w:t>من</w:t>
      </w:r>
      <w:r w:rsidRPr="0025393E">
        <w:rPr>
          <w:rtl/>
        </w:rPr>
        <w:t xml:space="preserve"> </w:t>
      </w:r>
      <w:r w:rsidRPr="0025393E">
        <w:rPr>
          <w:rFonts w:hint="eastAsia"/>
          <w:rtl/>
        </w:rPr>
        <w:t>ذلك</w:t>
      </w:r>
      <w:r w:rsidRPr="0025393E">
        <w:rPr>
          <w:rtl/>
        </w:rPr>
        <w:t xml:space="preserve"> </w:t>
      </w:r>
      <w:r w:rsidRPr="0025393E">
        <w:rPr>
          <w:rFonts w:hint="eastAsia"/>
          <w:rtl/>
        </w:rPr>
        <w:t>مثلا</w:t>
      </w:r>
      <w:r w:rsidRPr="0025393E">
        <w:rPr>
          <w:rtl/>
        </w:rPr>
        <w:t xml:space="preserve"> </w:t>
      </w:r>
      <w:r w:rsidRPr="0025393E">
        <w:rPr>
          <w:rFonts w:hint="eastAsia"/>
          <w:rtl/>
        </w:rPr>
        <w:t>وجوب</w:t>
      </w:r>
      <w:r w:rsidRPr="0025393E">
        <w:rPr>
          <w:rtl/>
        </w:rPr>
        <w:t xml:space="preserve"> </w:t>
      </w:r>
      <w:r w:rsidRPr="0025393E">
        <w:rPr>
          <w:rFonts w:hint="eastAsia"/>
          <w:rtl/>
        </w:rPr>
        <w:t>الحصول</w:t>
      </w:r>
      <w:r w:rsidRPr="0025393E">
        <w:rPr>
          <w:rtl/>
        </w:rPr>
        <w:t xml:space="preserve"> </w:t>
      </w:r>
      <w:r w:rsidRPr="0025393E">
        <w:rPr>
          <w:rFonts w:hint="eastAsia"/>
          <w:rtl/>
        </w:rPr>
        <w:t>على</w:t>
      </w:r>
      <w:r w:rsidRPr="0025393E">
        <w:rPr>
          <w:rtl/>
        </w:rPr>
        <w:t xml:space="preserve"> </w:t>
      </w:r>
      <w:r w:rsidRPr="0025393E">
        <w:rPr>
          <w:rFonts w:hint="eastAsia"/>
          <w:rtl/>
        </w:rPr>
        <w:t>إذن</w:t>
      </w:r>
      <w:r w:rsidRPr="0025393E">
        <w:rPr>
          <w:rtl/>
        </w:rPr>
        <w:t xml:space="preserve"> </w:t>
      </w:r>
      <w:r w:rsidRPr="0025393E">
        <w:rPr>
          <w:rFonts w:hint="eastAsia"/>
          <w:rtl/>
        </w:rPr>
        <w:t>من</w:t>
      </w:r>
      <w:r w:rsidRPr="0025393E">
        <w:rPr>
          <w:rtl/>
        </w:rPr>
        <w:t xml:space="preserve"> </w:t>
      </w:r>
      <w:r w:rsidRPr="0025393E">
        <w:rPr>
          <w:rFonts w:hint="eastAsia"/>
          <w:rtl/>
        </w:rPr>
        <w:t>الزوج</w:t>
      </w:r>
      <w:r w:rsidRPr="0025393E">
        <w:rPr>
          <w:rtl/>
        </w:rPr>
        <w:t xml:space="preserve"> </w:t>
      </w:r>
      <w:r w:rsidRPr="0025393E">
        <w:rPr>
          <w:rFonts w:hint="eastAsia"/>
          <w:rtl/>
        </w:rPr>
        <w:t>للذهاب</w:t>
      </w:r>
      <w:r w:rsidRPr="0025393E">
        <w:rPr>
          <w:rtl/>
        </w:rPr>
        <w:t xml:space="preserve"> </w:t>
      </w:r>
      <w:r w:rsidRPr="0025393E">
        <w:rPr>
          <w:rFonts w:hint="eastAsia"/>
          <w:rtl/>
        </w:rPr>
        <w:t>لتلقي</w:t>
      </w:r>
      <w:r w:rsidRPr="0025393E">
        <w:rPr>
          <w:rtl/>
        </w:rPr>
        <w:t xml:space="preserve"> </w:t>
      </w:r>
      <w:r w:rsidRPr="0025393E">
        <w:rPr>
          <w:rFonts w:hint="eastAsia"/>
          <w:rtl/>
        </w:rPr>
        <w:t>العلاج</w:t>
      </w:r>
      <w:r w:rsidRPr="0025393E">
        <w:rPr>
          <w:rtl/>
        </w:rPr>
        <w:t>.</w:t>
      </w:r>
    </w:p>
    <w:p w:rsidR="003C64BA" w:rsidRPr="0015681D" w:rsidRDefault="003C64BA" w:rsidP="0015681D">
      <w:pPr>
        <w:pStyle w:val="SingleTxt"/>
        <w:spacing w:after="0" w:line="120" w:lineRule="exact"/>
        <w:rPr>
          <w:rFonts w:hint="cs"/>
          <w:sz w:val="12"/>
          <w:rtl/>
        </w:rPr>
      </w:pPr>
    </w:p>
    <w:p w:rsidR="003C64BA" w:rsidRDefault="003C64BA" w:rsidP="003C64BA">
      <w:pPr>
        <w:pStyle w:val="SingleTxt"/>
        <w:ind w:left="0"/>
        <w:rPr>
          <w:rFonts w:hint="cs"/>
          <w:b/>
          <w:bCs/>
          <w:rtl/>
        </w:rPr>
      </w:pPr>
      <w:r>
        <w:rPr>
          <w:rFonts w:hint="cs"/>
          <w:b/>
          <w:bCs/>
          <w:rtl/>
        </w:rPr>
        <w:t>الجدول 42</w:t>
      </w:r>
    </w:p>
    <w:p w:rsidR="003C64BA" w:rsidRPr="0025393E" w:rsidRDefault="003C64BA" w:rsidP="003C64BA">
      <w:pPr>
        <w:pStyle w:val="SingleTxt"/>
        <w:ind w:left="0"/>
        <w:rPr>
          <w:rFonts w:hint="cs"/>
          <w:b/>
          <w:bCs/>
          <w:rtl/>
        </w:rPr>
      </w:pPr>
      <w:r w:rsidRPr="0025393E">
        <w:rPr>
          <w:rFonts w:hint="eastAsia"/>
          <w:b/>
          <w:bCs/>
          <w:rtl/>
        </w:rPr>
        <w:t>المشاكل</w:t>
      </w:r>
      <w:r w:rsidRPr="0025393E">
        <w:rPr>
          <w:b/>
          <w:bCs/>
          <w:rtl/>
        </w:rPr>
        <w:t xml:space="preserve"> </w:t>
      </w:r>
      <w:r w:rsidRPr="0025393E">
        <w:rPr>
          <w:rFonts w:hint="eastAsia"/>
          <w:b/>
          <w:bCs/>
          <w:rtl/>
        </w:rPr>
        <w:t>المتعلقة</w:t>
      </w:r>
      <w:r w:rsidRPr="0025393E">
        <w:rPr>
          <w:b/>
          <w:bCs/>
          <w:rtl/>
        </w:rPr>
        <w:t xml:space="preserve"> </w:t>
      </w:r>
      <w:r w:rsidRPr="0025393E">
        <w:rPr>
          <w:rFonts w:hint="eastAsia"/>
          <w:b/>
          <w:bCs/>
          <w:rtl/>
        </w:rPr>
        <w:t>بوصول</w:t>
      </w:r>
      <w:r w:rsidRPr="0025393E">
        <w:rPr>
          <w:b/>
          <w:bCs/>
          <w:rtl/>
        </w:rPr>
        <w:t xml:space="preserve"> </w:t>
      </w:r>
      <w:r w:rsidRPr="0025393E">
        <w:rPr>
          <w:rFonts w:hint="eastAsia"/>
          <w:b/>
          <w:bCs/>
          <w:rtl/>
        </w:rPr>
        <w:t>النساء</w:t>
      </w:r>
      <w:r w:rsidRPr="0025393E">
        <w:rPr>
          <w:b/>
          <w:bCs/>
          <w:rtl/>
        </w:rPr>
        <w:t xml:space="preserve"> </w:t>
      </w:r>
      <w:r w:rsidRPr="0025393E">
        <w:rPr>
          <w:rFonts w:hint="eastAsia"/>
          <w:b/>
          <w:bCs/>
          <w:rtl/>
        </w:rPr>
        <w:t>اللاتي</w:t>
      </w:r>
      <w:r w:rsidRPr="0025393E">
        <w:rPr>
          <w:b/>
          <w:bCs/>
          <w:rtl/>
        </w:rPr>
        <w:t xml:space="preserve"> </w:t>
      </w:r>
      <w:r w:rsidRPr="0025393E">
        <w:rPr>
          <w:rFonts w:hint="eastAsia"/>
          <w:b/>
          <w:bCs/>
          <w:rtl/>
        </w:rPr>
        <w:t>تتراوح</w:t>
      </w:r>
      <w:r w:rsidRPr="0025393E">
        <w:rPr>
          <w:b/>
          <w:bCs/>
          <w:rtl/>
        </w:rPr>
        <w:t xml:space="preserve"> </w:t>
      </w:r>
      <w:r w:rsidRPr="0025393E">
        <w:rPr>
          <w:rFonts w:hint="eastAsia"/>
          <w:b/>
          <w:bCs/>
          <w:rtl/>
        </w:rPr>
        <w:t>أعمارهن</w:t>
      </w:r>
      <w:r w:rsidRPr="0025393E">
        <w:rPr>
          <w:b/>
          <w:bCs/>
          <w:rtl/>
        </w:rPr>
        <w:t xml:space="preserve"> </w:t>
      </w:r>
      <w:r w:rsidRPr="0025393E">
        <w:rPr>
          <w:rFonts w:hint="eastAsia"/>
          <w:b/>
          <w:bCs/>
          <w:rtl/>
        </w:rPr>
        <w:t>بين</w:t>
      </w:r>
      <w:r w:rsidRPr="0025393E">
        <w:rPr>
          <w:b/>
          <w:bCs/>
          <w:rtl/>
        </w:rPr>
        <w:t xml:space="preserve"> 15 </w:t>
      </w:r>
      <w:r w:rsidRPr="0025393E">
        <w:rPr>
          <w:rFonts w:hint="eastAsia"/>
          <w:b/>
          <w:bCs/>
          <w:rtl/>
        </w:rPr>
        <w:t>و</w:t>
      </w:r>
      <w:r>
        <w:rPr>
          <w:rFonts w:hint="cs"/>
          <w:b/>
          <w:bCs/>
          <w:rtl/>
        </w:rPr>
        <w:t xml:space="preserve"> </w:t>
      </w:r>
      <w:r w:rsidRPr="0025393E">
        <w:rPr>
          <w:b/>
          <w:bCs/>
          <w:rtl/>
        </w:rPr>
        <w:t xml:space="preserve">49 </w:t>
      </w:r>
      <w:r w:rsidRPr="0025393E">
        <w:rPr>
          <w:rFonts w:hint="eastAsia"/>
          <w:b/>
          <w:bCs/>
          <w:rtl/>
        </w:rPr>
        <w:t>سنة</w:t>
      </w:r>
      <w:r w:rsidRPr="0025393E">
        <w:rPr>
          <w:b/>
          <w:bCs/>
          <w:rtl/>
        </w:rPr>
        <w:t xml:space="preserve"> </w:t>
      </w:r>
      <w:r w:rsidRPr="0025393E">
        <w:rPr>
          <w:rFonts w:hint="eastAsia"/>
          <w:b/>
          <w:bCs/>
          <w:rtl/>
        </w:rPr>
        <w:t>إلى</w:t>
      </w:r>
      <w:r w:rsidRPr="0025393E">
        <w:rPr>
          <w:b/>
          <w:bCs/>
          <w:rtl/>
        </w:rPr>
        <w:t xml:space="preserve"> </w:t>
      </w:r>
      <w:r w:rsidRPr="0025393E">
        <w:rPr>
          <w:rFonts w:hint="eastAsia"/>
          <w:b/>
          <w:bCs/>
          <w:rtl/>
        </w:rPr>
        <w:t>خدمات</w:t>
      </w:r>
      <w:r w:rsidRPr="0025393E">
        <w:rPr>
          <w:b/>
          <w:bCs/>
          <w:rtl/>
        </w:rPr>
        <w:t xml:space="preserve"> </w:t>
      </w:r>
      <w:r w:rsidRPr="0025393E">
        <w:rPr>
          <w:rFonts w:hint="eastAsia"/>
          <w:b/>
          <w:bCs/>
          <w:rtl/>
        </w:rPr>
        <w:t>الرعاية</w:t>
      </w:r>
      <w:r w:rsidRPr="0025393E">
        <w:rPr>
          <w:b/>
          <w:bCs/>
          <w:rtl/>
        </w:rPr>
        <w:t xml:space="preserve"> </w:t>
      </w:r>
      <w:r w:rsidRPr="0025393E">
        <w:rPr>
          <w:rFonts w:hint="eastAsia"/>
          <w:b/>
          <w:bCs/>
          <w:rtl/>
        </w:rPr>
        <w:t>الصحية</w:t>
      </w:r>
      <w:r w:rsidRPr="0025393E">
        <w:rPr>
          <w:b/>
          <w:bCs/>
          <w:rtl/>
        </w:rPr>
        <w:t xml:space="preserve"> </w:t>
      </w:r>
      <w:r w:rsidRPr="0025393E">
        <w:rPr>
          <w:rFonts w:hint="eastAsia"/>
          <w:b/>
          <w:bCs/>
          <w:rtl/>
        </w:rPr>
        <w:t>حسب</w:t>
      </w:r>
      <w:r w:rsidRPr="0025393E">
        <w:rPr>
          <w:b/>
          <w:bCs/>
          <w:rtl/>
        </w:rPr>
        <w:t xml:space="preserve"> </w:t>
      </w:r>
      <w:r w:rsidRPr="0025393E">
        <w:rPr>
          <w:rFonts w:hint="eastAsia"/>
          <w:b/>
          <w:bCs/>
          <w:rtl/>
        </w:rPr>
        <w:t>وسط</w:t>
      </w:r>
      <w:r w:rsidRPr="0025393E">
        <w:rPr>
          <w:b/>
          <w:bCs/>
          <w:rtl/>
        </w:rPr>
        <w:t xml:space="preserve"> </w:t>
      </w:r>
      <w:r w:rsidRPr="0025393E">
        <w:rPr>
          <w:rFonts w:hint="eastAsia"/>
          <w:b/>
          <w:bCs/>
          <w:rtl/>
        </w:rPr>
        <w:t>الإقامة</w:t>
      </w:r>
    </w:p>
    <w:tbl>
      <w:tblPr>
        <w:bidiVisual/>
        <w:tblW w:w="0" w:type="auto"/>
        <w:tblLook w:val="01E0"/>
      </w:tblPr>
      <w:tblGrid>
        <w:gridCol w:w="1006"/>
        <w:gridCol w:w="1006"/>
        <w:gridCol w:w="1006"/>
        <w:gridCol w:w="1006"/>
        <w:gridCol w:w="1007"/>
        <w:gridCol w:w="1007"/>
        <w:gridCol w:w="1007"/>
        <w:gridCol w:w="1007"/>
        <w:gridCol w:w="1007"/>
        <w:gridCol w:w="1007"/>
      </w:tblGrid>
      <w:tr w:rsidR="003C64BA" w:rsidRPr="00892EA7" w:rsidTr="00892EA7">
        <w:trPr>
          <w:cantSplit/>
          <w:tblHeader/>
        </w:trPr>
        <w:tc>
          <w:tcPr>
            <w:tcW w:w="100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eastAsia"/>
                <w:i/>
                <w:iCs/>
                <w:sz w:val="16"/>
                <w:szCs w:val="24"/>
                <w:rtl/>
              </w:rPr>
              <w:t>وسط</w:t>
            </w:r>
            <w:r w:rsidRPr="00892EA7">
              <w:rPr>
                <w:rFonts w:eastAsia="MS Mincho"/>
                <w:i/>
                <w:iCs/>
                <w:sz w:val="16"/>
                <w:szCs w:val="24"/>
                <w:rtl/>
              </w:rPr>
              <w:t xml:space="preserve"> </w:t>
            </w:r>
            <w:r w:rsidRPr="00892EA7">
              <w:rPr>
                <w:rFonts w:eastAsia="MS Mincho" w:hint="eastAsia"/>
                <w:i/>
                <w:iCs/>
                <w:sz w:val="16"/>
                <w:szCs w:val="24"/>
                <w:rtl/>
              </w:rPr>
              <w:t>الإقامة</w:t>
            </w:r>
          </w:p>
        </w:tc>
        <w:tc>
          <w:tcPr>
            <w:tcW w:w="9060" w:type="dxa"/>
            <w:gridSpan w:val="9"/>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144"/>
              <w:jc w:val="center"/>
              <w:rPr>
                <w:rFonts w:eastAsia="MS Mincho" w:hint="cs"/>
                <w:i/>
                <w:iCs/>
                <w:sz w:val="16"/>
                <w:szCs w:val="24"/>
                <w:rtl/>
              </w:rPr>
            </w:pPr>
            <w:r w:rsidRPr="00892EA7">
              <w:rPr>
                <w:rFonts w:eastAsia="MS Mincho" w:hint="eastAsia"/>
                <w:i/>
                <w:iCs/>
                <w:sz w:val="16"/>
                <w:szCs w:val="24"/>
                <w:rtl/>
              </w:rPr>
              <w:t>مشاكل</w:t>
            </w:r>
            <w:r w:rsidRPr="00892EA7">
              <w:rPr>
                <w:rFonts w:eastAsia="MS Mincho"/>
                <w:i/>
                <w:iCs/>
                <w:sz w:val="16"/>
                <w:szCs w:val="24"/>
                <w:rtl/>
              </w:rPr>
              <w:t xml:space="preserve"> </w:t>
            </w:r>
            <w:r w:rsidRPr="00892EA7">
              <w:rPr>
                <w:rFonts w:eastAsia="MS Mincho" w:hint="eastAsia"/>
                <w:i/>
                <w:iCs/>
                <w:sz w:val="16"/>
                <w:szCs w:val="24"/>
                <w:rtl/>
              </w:rPr>
              <w:t>الوصول</w:t>
            </w:r>
            <w:r w:rsidRPr="00892EA7">
              <w:rPr>
                <w:rFonts w:eastAsia="MS Mincho"/>
                <w:i/>
                <w:iCs/>
                <w:sz w:val="16"/>
                <w:szCs w:val="24"/>
                <w:rtl/>
              </w:rPr>
              <w:t xml:space="preserve"> </w:t>
            </w:r>
            <w:r w:rsidRPr="00892EA7">
              <w:rPr>
                <w:rFonts w:eastAsia="MS Mincho" w:hint="eastAsia"/>
                <w:i/>
                <w:iCs/>
                <w:sz w:val="16"/>
                <w:szCs w:val="24"/>
                <w:rtl/>
              </w:rPr>
              <w:t>إلى</w:t>
            </w:r>
            <w:r w:rsidRPr="00892EA7">
              <w:rPr>
                <w:rFonts w:eastAsia="MS Mincho"/>
                <w:i/>
                <w:iCs/>
                <w:sz w:val="16"/>
                <w:szCs w:val="24"/>
                <w:rtl/>
              </w:rPr>
              <w:t xml:space="preserve"> </w:t>
            </w:r>
            <w:r w:rsidRPr="00892EA7">
              <w:rPr>
                <w:rFonts w:eastAsia="MS Mincho" w:hint="eastAsia"/>
                <w:i/>
                <w:iCs/>
                <w:sz w:val="16"/>
                <w:szCs w:val="24"/>
                <w:rtl/>
              </w:rPr>
              <w:t>خدمات</w:t>
            </w:r>
            <w:r w:rsidRPr="00892EA7">
              <w:rPr>
                <w:rFonts w:eastAsia="MS Mincho"/>
                <w:i/>
                <w:iCs/>
                <w:sz w:val="16"/>
                <w:szCs w:val="24"/>
                <w:rtl/>
              </w:rPr>
              <w:t xml:space="preserve"> </w:t>
            </w:r>
            <w:r w:rsidRPr="00892EA7">
              <w:rPr>
                <w:rFonts w:eastAsia="MS Mincho" w:hint="eastAsia"/>
                <w:i/>
                <w:iCs/>
                <w:sz w:val="16"/>
                <w:szCs w:val="24"/>
                <w:rtl/>
              </w:rPr>
              <w:t>الرعاية</w:t>
            </w:r>
            <w:r w:rsidRPr="00892EA7">
              <w:rPr>
                <w:rFonts w:eastAsia="MS Mincho"/>
                <w:i/>
                <w:iCs/>
                <w:sz w:val="16"/>
                <w:szCs w:val="24"/>
                <w:rtl/>
              </w:rPr>
              <w:t xml:space="preserve"> </w:t>
            </w:r>
            <w:r w:rsidRPr="00892EA7">
              <w:rPr>
                <w:rFonts w:eastAsia="MS Mincho" w:hint="eastAsia"/>
                <w:i/>
                <w:iCs/>
                <w:sz w:val="16"/>
                <w:szCs w:val="24"/>
                <w:rtl/>
              </w:rPr>
              <w:t>الصحية</w:t>
            </w:r>
          </w:p>
        </w:tc>
      </w:tr>
      <w:tr w:rsidR="003C64BA" w:rsidRPr="00892EA7" w:rsidTr="00892EA7">
        <w:trPr>
          <w:cantSplit/>
          <w:trHeight w:hRule="exact" w:val="115"/>
          <w:tblHeader/>
        </w:trPr>
        <w:tc>
          <w:tcPr>
            <w:tcW w:w="100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00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007"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006"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العاصمة</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15.1</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46.1</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27.8</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23.7</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 xml:space="preserve">  27</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17.2</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36.1</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39.6</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74.3</w:t>
            </w:r>
          </w:p>
        </w:tc>
      </w:tr>
      <w:tr w:rsidR="003C64BA" w:rsidRPr="00892EA7" w:rsidTr="00892EA7">
        <w:trPr>
          <w:cantSplit/>
        </w:trPr>
        <w:tc>
          <w:tcPr>
            <w:tcW w:w="1006"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مدن أخرى</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9.7</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46.1</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18.6</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14.4</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 xml:space="preserve">  20</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10.4</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31.9</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32.5</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67.1</w:t>
            </w:r>
          </w:p>
        </w:tc>
      </w:tr>
      <w:tr w:rsidR="003C64BA" w:rsidRPr="00892EA7" w:rsidTr="00892EA7">
        <w:trPr>
          <w:cantSplit/>
        </w:trPr>
        <w:tc>
          <w:tcPr>
            <w:tcW w:w="1006"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المجموع الحضري</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11.6</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46.1</w:t>
            </w:r>
          </w:p>
        </w:tc>
        <w:tc>
          <w:tcPr>
            <w:tcW w:w="1006"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21.9</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17.8</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22.5</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12.9</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33.4</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35.1</w:t>
            </w:r>
          </w:p>
        </w:tc>
        <w:tc>
          <w:tcPr>
            <w:tcW w:w="1007"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69.7</w:t>
            </w:r>
          </w:p>
        </w:tc>
      </w:tr>
      <w:tr w:rsidR="003C64BA" w:rsidRPr="00892EA7" w:rsidTr="00892EA7">
        <w:trPr>
          <w:cantSplit/>
        </w:trPr>
        <w:tc>
          <w:tcPr>
            <w:tcW w:w="1006"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الوسط الريفي</w:t>
            </w:r>
          </w:p>
        </w:tc>
        <w:tc>
          <w:tcPr>
            <w:tcW w:w="1006"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15.7</w:t>
            </w:r>
          </w:p>
        </w:tc>
        <w:tc>
          <w:tcPr>
            <w:tcW w:w="1006"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56.9</w:t>
            </w:r>
          </w:p>
        </w:tc>
        <w:tc>
          <w:tcPr>
            <w:tcW w:w="1006"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 xml:space="preserve">  46</w:t>
            </w: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34.2</w:t>
            </w: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29.6</w:t>
            </w: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17.6</w:t>
            </w: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44.1</w:t>
            </w: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44.9</w:t>
            </w:r>
          </w:p>
        </w:tc>
        <w:tc>
          <w:tcPr>
            <w:tcW w:w="1007"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76.9</w:t>
            </w:r>
          </w:p>
        </w:tc>
      </w:tr>
    </w:tbl>
    <w:p w:rsidR="0015681D" w:rsidRPr="0015681D" w:rsidRDefault="0015681D" w:rsidP="0015681D">
      <w:pPr>
        <w:pStyle w:val="SingleTxt"/>
        <w:spacing w:after="0" w:line="120" w:lineRule="exact"/>
        <w:ind w:left="0"/>
        <w:rPr>
          <w:rFonts w:hint="cs"/>
          <w:i/>
          <w:iCs/>
          <w:sz w:val="12"/>
          <w:szCs w:val="26"/>
          <w:rtl/>
        </w:rPr>
      </w:pPr>
    </w:p>
    <w:p w:rsidR="003C64BA" w:rsidRPr="0015681D" w:rsidRDefault="003C64BA" w:rsidP="003C64BA">
      <w:pPr>
        <w:pStyle w:val="SingleTxt"/>
        <w:ind w:left="0"/>
        <w:rPr>
          <w:rFonts w:hint="cs"/>
          <w:i/>
          <w:iCs/>
          <w:sz w:val="26"/>
          <w:szCs w:val="26"/>
          <w:rtl/>
        </w:rPr>
      </w:pPr>
      <w:r w:rsidRPr="0015681D">
        <w:rPr>
          <w:rFonts w:hint="cs"/>
          <w:i/>
          <w:iCs/>
          <w:sz w:val="26"/>
          <w:szCs w:val="26"/>
          <w:rtl/>
        </w:rPr>
        <w:t xml:space="preserve">المصدر: </w:t>
      </w:r>
      <w:r w:rsidRPr="0015681D">
        <w:rPr>
          <w:rFonts w:hint="eastAsia"/>
          <w:i/>
          <w:iCs/>
          <w:sz w:val="26"/>
          <w:szCs w:val="26"/>
          <w:rtl/>
        </w:rPr>
        <w:t>الدراسة</w:t>
      </w:r>
      <w:r w:rsidRPr="0015681D">
        <w:rPr>
          <w:i/>
          <w:iCs/>
          <w:sz w:val="26"/>
          <w:szCs w:val="26"/>
          <w:rtl/>
        </w:rPr>
        <w:t xml:space="preserve"> </w:t>
      </w:r>
      <w:r w:rsidRPr="0015681D">
        <w:rPr>
          <w:rFonts w:hint="eastAsia"/>
          <w:i/>
          <w:iCs/>
          <w:sz w:val="26"/>
          <w:szCs w:val="26"/>
          <w:rtl/>
        </w:rPr>
        <w:t>الاستقصائية</w:t>
      </w:r>
      <w:r w:rsidRPr="0015681D">
        <w:rPr>
          <w:i/>
          <w:iCs/>
          <w:sz w:val="26"/>
          <w:szCs w:val="26"/>
          <w:rtl/>
        </w:rPr>
        <w:t xml:space="preserve"> </w:t>
      </w:r>
      <w:r w:rsidRPr="0015681D">
        <w:rPr>
          <w:rFonts w:hint="eastAsia"/>
          <w:i/>
          <w:iCs/>
          <w:sz w:val="26"/>
          <w:szCs w:val="26"/>
          <w:rtl/>
        </w:rPr>
        <w:t>عن</w:t>
      </w:r>
      <w:r w:rsidRPr="0015681D">
        <w:rPr>
          <w:i/>
          <w:iCs/>
          <w:sz w:val="26"/>
          <w:szCs w:val="26"/>
          <w:rtl/>
        </w:rPr>
        <w:t xml:space="preserve"> </w:t>
      </w:r>
      <w:r w:rsidRPr="0015681D">
        <w:rPr>
          <w:rFonts w:hint="eastAsia"/>
          <w:i/>
          <w:iCs/>
          <w:sz w:val="26"/>
          <w:szCs w:val="26"/>
          <w:rtl/>
        </w:rPr>
        <w:t>السكان</w:t>
      </w:r>
      <w:r w:rsidRPr="0015681D">
        <w:rPr>
          <w:i/>
          <w:iCs/>
          <w:sz w:val="26"/>
          <w:szCs w:val="26"/>
          <w:rtl/>
        </w:rPr>
        <w:t xml:space="preserve"> </w:t>
      </w:r>
      <w:r w:rsidRPr="0015681D">
        <w:rPr>
          <w:rFonts w:hint="eastAsia"/>
          <w:i/>
          <w:iCs/>
          <w:sz w:val="26"/>
          <w:szCs w:val="26"/>
          <w:rtl/>
        </w:rPr>
        <w:t>والصحة</w:t>
      </w:r>
      <w:r w:rsidRPr="0015681D">
        <w:rPr>
          <w:i/>
          <w:iCs/>
          <w:sz w:val="26"/>
          <w:szCs w:val="26"/>
          <w:rtl/>
        </w:rPr>
        <w:t xml:space="preserve"> 2008</w:t>
      </w:r>
      <w:r w:rsidRPr="0015681D">
        <w:rPr>
          <w:rFonts w:hint="cs"/>
          <w:i/>
          <w:iCs/>
          <w:sz w:val="26"/>
          <w:szCs w:val="26"/>
          <w:rtl/>
        </w:rPr>
        <w:t>-</w:t>
      </w:r>
      <w:r w:rsidRPr="0015681D">
        <w:rPr>
          <w:i/>
          <w:iCs/>
          <w:sz w:val="26"/>
          <w:szCs w:val="26"/>
          <w:rtl/>
        </w:rPr>
        <w:t>2009</w:t>
      </w:r>
      <w:r w:rsidR="0015681D">
        <w:rPr>
          <w:rFonts w:hint="cs"/>
          <w:i/>
          <w:iCs/>
          <w:sz w:val="26"/>
          <w:szCs w:val="26"/>
          <w:rtl/>
        </w:rPr>
        <w:t>.</w:t>
      </w:r>
    </w:p>
    <w:p w:rsidR="003C64BA" w:rsidRPr="0025393E" w:rsidRDefault="003C64BA" w:rsidP="003C64BA">
      <w:pPr>
        <w:pStyle w:val="SingleTxt"/>
        <w:spacing w:after="0" w:line="120" w:lineRule="exact"/>
        <w:rPr>
          <w:rFonts w:hint="cs"/>
          <w:sz w:val="12"/>
          <w:rtl/>
        </w:rPr>
      </w:pPr>
    </w:p>
    <w:p w:rsidR="003C64BA" w:rsidRDefault="003C64BA" w:rsidP="0015681D">
      <w:pPr>
        <w:pStyle w:val="SingleTxt"/>
        <w:tabs>
          <w:tab w:val="clear" w:pos="1930"/>
          <w:tab w:val="left" w:pos="2020"/>
        </w:tabs>
        <w:rPr>
          <w:rFonts w:hint="cs"/>
          <w:rtl/>
        </w:rPr>
      </w:pPr>
      <w:r>
        <w:rPr>
          <w:rFonts w:hint="cs"/>
          <w:rtl/>
        </w:rPr>
        <w:t>113 -</w:t>
      </w:r>
      <w:r>
        <w:rPr>
          <w:rFonts w:hint="cs"/>
          <w:rtl/>
        </w:rPr>
        <w:tab/>
      </w:r>
      <w:r w:rsidRPr="007B5715">
        <w:rPr>
          <w:rFonts w:hint="eastAsia"/>
          <w:rtl/>
        </w:rPr>
        <w:t>يجري</w:t>
      </w:r>
      <w:r w:rsidRPr="007B5715">
        <w:rPr>
          <w:rtl/>
        </w:rPr>
        <w:t xml:space="preserve"> </w:t>
      </w:r>
      <w:r w:rsidRPr="007B5715">
        <w:rPr>
          <w:rFonts w:hint="eastAsia"/>
          <w:rtl/>
        </w:rPr>
        <w:t>منذ</w:t>
      </w:r>
      <w:r w:rsidRPr="007B5715">
        <w:rPr>
          <w:rtl/>
        </w:rPr>
        <w:t xml:space="preserve"> </w:t>
      </w:r>
      <w:r w:rsidRPr="007B5715">
        <w:rPr>
          <w:rFonts w:hint="eastAsia"/>
          <w:rtl/>
        </w:rPr>
        <w:t>عام</w:t>
      </w:r>
      <w:r w:rsidRPr="007B5715">
        <w:rPr>
          <w:rtl/>
        </w:rPr>
        <w:t xml:space="preserve"> 2013 </w:t>
      </w:r>
      <w:r w:rsidRPr="007B5715">
        <w:rPr>
          <w:rFonts w:hint="eastAsia"/>
          <w:rtl/>
        </w:rPr>
        <w:t>لفترة</w:t>
      </w:r>
      <w:r w:rsidRPr="007B5715">
        <w:rPr>
          <w:rtl/>
        </w:rPr>
        <w:t xml:space="preserve"> </w:t>
      </w:r>
      <w:r w:rsidRPr="007B5715">
        <w:rPr>
          <w:rFonts w:hint="eastAsia"/>
          <w:rtl/>
        </w:rPr>
        <w:t>ثلاث</w:t>
      </w:r>
      <w:r w:rsidRPr="007B5715">
        <w:rPr>
          <w:rtl/>
        </w:rPr>
        <w:t xml:space="preserve"> </w:t>
      </w:r>
      <w:r w:rsidRPr="007B5715">
        <w:rPr>
          <w:rFonts w:hint="eastAsia"/>
          <w:rtl/>
        </w:rPr>
        <w:t>سنوات،</w:t>
      </w:r>
      <w:r w:rsidRPr="007B5715">
        <w:rPr>
          <w:rtl/>
        </w:rPr>
        <w:t xml:space="preserve"> </w:t>
      </w:r>
      <w:r w:rsidRPr="007B5715">
        <w:rPr>
          <w:rFonts w:hint="eastAsia"/>
          <w:rtl/>
        </w:rPr>
        <w:t>بهدف</w:t>
      </w:r>
      <w:r w:rsidRPr="007B5715">
        <w:rPr>
          <w:rtl/>
        </w:rPr>
        <w:t xml:space="preserve"> </w:t>
      </w:r>
      <w:r w:rsidRPr="007B5715">
        <w:rPr>
          <w:rFonts w:hint="eastAsia"/>
          <w:rtl/>
        </w:rPr>
        <w:t>الحد</w:t>
      </w:r>
      <w:r w:rsidRPr="007B5715">
        <w:rPr>
          <w:rtl/>
        </w:rPr>
        <w:t xml:space="preserve"> </w:t>
      </w:r>
      <w:r w:rsidRPr="007B5715">
        <w:rPr>
          <w:rFonts w:hint="eastAsia"/>
          <w:rtl/>
        </w:rPr>
        <w:t>من</w:t>
      </w:r>
      <w:r w:rsidRPr="007B5715">
        <w:rPr>
          <w:rtl/>
        </w:rPr>
        <w:t xml:space="preserve"> </w:t>
      </w:r>
      <w:r w:rsidRPr="007B5715">
        <w:rPr>
          <w:rFonts w:hint="eastAsia"/>
          <w:rtl/>
        </w:rPr>
        <w:t>هشاشة</w:t>
      </w:r>
      <w:r w:rsidRPr="007B5715">
        <w:rPr>
          <w:rtl/>
        </w:rPr>
        <w:t xml:space="preserve"> </w:t>
      </w:r>
      <w:r w:rsidRPr="007B5715">
        <w:rPr>
          <w:rFonts w:hint="eastAsia"/>
          <w:rtl/>
        </w:rPr>
        <w:t>السكان</w:t>
      </w:r>
      <w:r w:rsidRPr="007B5715">
        <w:rPr>
          <w:rtl/>
        </w:rPr>
        <w:t xml:space="preserve"> </w:t>
      </w:r>
      <w:r w:rsidRPr="007B5715">
        <w:rPr>
          <w:rFonts w:hint="eastAsia"/>
          <w:rtl/>
        </w:rPr>
        <w:t>الأكثر</w:t>
      </w:r>
      <w:r w:rsidRPr="007B5715">
        <w:rPr>
          <w:rtl/>
        </w:rPr>
        <w:t xml:space="preserve"> </w:t>
      </w:r>
      <w:r w:rsidRPr="007B5715">
        <w:rPr>
          <w:rFonts w:hint="eastAsia"/>
          <w:rtl/>
        </w:rPr>
        <w:t>حرمانا،</w:t>
      </w:r>
      <w:r w:rsidRPr="007B5715">
        <w:rPr>
          <w:rtl/>
        </w:rPr>
        <w:t xml:space="preserve"> </w:t>
      </w:r>
      <w:r w:rsidRPr="007B5715">
        <w:rPr>
          <w:rFonts w:hint="eastAsia"/>
          <w:rtl/>
        </w:rPr>
        <w:t>والأكثر</w:t>
      </w:r>
      <w:r w:rsidRPr="007B5715">
        <w:rPr>
          <w:rtl/>
        </w:rPr>
        <w:t xml:space="preserve"> </w:t>
      </w:r>
      <w:r w:rsidRPr="007B5715">
        <w:rPr>
          <w:rFonts w:hint="eastAsia"/>
          <w:rtl/>
        </w:rPr>
        <w:t>تضررا</w:t>
      </w:r>
      <w:r w:rsidRPr="007B5715">
        <w:rPr>
          <w:rtl/>
        </w:rPr>
        <w:t xml:space="preserve"> </w:t>
      </w:r>
      <w:r w:rsidRPr="007B5715">
        <w:rPr>
          <w:rFonts w:hint="eastAsia"/>
          <w:rtl/>
        </w:rPr>
        <w:t>بالأزمة،</w:t>
      </w:r>
      <w:r w:rsidRPr="007B5715">
        <w:rPr>
          <w:rtl/>
        </w:rPr>
        <w:t xml:space="preserve"> </w:t>
      </w:r>
      <w:r w:rsidRPr="007B5715">
        <w:rPr>
          <w:rFonts w:hint="eastAsia"/>
          <w:rtl/>
        </w:rPr>
        <w:t>تنفيذ</w:t>
      </w:r>
      <w:r w:rsidRPr="007B5715">
        <w:rPr>
          <w:rtl/>
        </w:rPr>
        <w:t xml:space="preserve"> </w:t>
      </w:r>
      <w:r w:rsidRPr="007B5715">
        <w:rPr>
          <w:rFonts w:hint="eastAsia"/>
          <w:rtl/>
        </w:rPr>
        <w:t>برنامج</w:t>
      </w:r>
      <w:r w:rsidRPr="007B5715">
        <w:rPr>
          <w:rtl/>
        </w:rPr>
        <w:t xml:space="preserve"> </w:t>
      </w:r>
      <w:r w:rsidRPr="007B5715">
        <w:rPr>
          <w:rFonts w:hint="eastAsia"/>
          <w:rtl/>
        </w:rPr>
        <w:t>تقديم</w:t>
      </w:r>
      <w:r w:rsidRPr="007B5715">
        <w:rPr>
          <w:rtl/>
        </w:rPr>
        <w:t xml:space="preserve"> </w:t>
      </w:r>
      <w:r w:rsidRPr="007B5715">
        <w:rPr>
          <w:rFonts w:hint="eastAsia"/>
          <w:rtl/>
        </w:rPr>
        <w:t>الدعم</w:t>
      </w:r>
      <w:r w:rsidRPr="007B5715">
        <w:rPr>
          <w:rtl/>
        </w:rPr>
        <w:t xml:space="preserve"> </w:t>
      </w:r>
      <w:r w:rsidRPr="007B5715">
        <w:rPr>
          <w:rFonts w:hint="eastAsia"/>
          <w:rtl/>
        </w:rPr>
        <w:t>للقطاعات</w:t>
      </w:r>
      <w:r w:rsidRPr="007B5715">
        <w:rPr>
          <w:rtl/>
        </w:rPr>
        <w:t xml:space="preserve"> </w:t>
      </w:r>
      <w:r w:rsidRPr="007B5715">
        <w:rPr>
          <w:rFonts w:hint="eastAsia"/>
          <w:rtl/>
        </w:rPr>
        <w:t>الاجتماعية</w:t>
      </w:r>
      <w:r w:rsidRPr="007B5715">
        <w:rPr>
          <w:rtl/>
        </w:rPr>
        <w:t xml:space="preserve"> </w:t>
      </w:r>
      <w:r w:rsidRPr="007B5715">
        <w:rPr>
          <w:rFonts w:hint="eastAsia"/>
          <w:rtl/>
        </w:rPr>
        <w:t>الأساسية</w:t>
      </w:r>
      <w:r w:rsidRPr="007B5715">
        <w:rPr>
          <w:rtl/>
        </w:rPr>
        <w:t xml:space="preserve"> </w:t>
      </w:r>
      <w:r w:rsidRPr="007B5715">
        <w:rPr>
          <w:rFonts w:hint="eastAsia"/>
          <w:rtl/>
        </w:rPr>
        <w:t>في</w:t>
      </w:r>
      <w:r w:rsidRPr="007B5715">
        <w:rPr>
          <w:rtl/>
        </w:rPr>
        <w:t xml:space="preserve"> </w:t>
      </w:r>
      <w:r w:rsidRPr="007B5715">
        <w:rPr>
          <w:rFonts w:hint="eastAsia"/>
          <w:rtl/>
        </w:rPr>
        <w:t>قطاع</w:t>
      </w:r>
      <w:r w:rsidRPr="007B5715">
        <w:rPr>
          <w:rtl/>
        </w:rPr>
        <w:t xml:space="preserve"> </w:t>
      </w:r>
      <w:r w:rsidRPr="007B5715">
        <w:rPr>
          <w:rFonts w:hint="eastAsia"/>
          <w:rtl/>
        </w:rPr>
        <w:t>الصحة</w:t>
      </w:r>
      <w:r w:rsidRPr="007B5715">
        <w:rPr>
          <w:rtl/>
        </w:rPr>
        <w:t xml:space="preserve"> </w:t>
      </w:r>
      <w:r w:rsidRPr="007B5715">
        <w:rPr>
          <w:rFonts w:hint="eastAsia"/>
          <w:rtl/>
        </w:rPr>
        <w:t>أو</w:t>
      </w:r>
      <w:r w:rsidRPr="007B5715">
        <w:rPr>
          <w:rtl/>
        </w:rPr>
        <w:t xml:space="preserve"> </w:t>
      </w:r>
      <w:r w:rsidRPr="007B5715">
        <w:rPr>
          <w:rFonts w:hint="eastAsia"/>
          <w:rtl/>
        </w:rPr>
        <w:t>مشروع</w:t>
      </w:r>
      <w:r w:rsidRPr="007B5715">
        <w:rPr>
          <w:rtl/>
        </w:rPr>
        <w:t xml:space="preserve"> </w:t>
      </w:r>
      <w:r w:rsidRPr="007B5715">
        <w:rPr>
          <w:rFonts w:hint="eastAsia"/>
          <w:rtl/>
        </w:rPr>
        <w:t>باسوبا</w:t>
      </w:r>
      <w:r w:rsidRPr="007B5715">
        <w:rPr>
          <w:rtl/>
        </w:rPr>
        <w:t xml:space="preserve"> </w:t>
      </w:r>
      <w:r w:rsidRPr="007B5715">
        <w:rPr>
          <w:rFonts w:hint="eastAsia"/>
          <w:rtl/>
        </w:rPr>
        <w:t>للصحة</w:t>
      </w:r>
      <w:r w:rsidRPr="007B5715">
        <w:rPr>
          <w:rtl/>
        </w:rPr>
        <w:t xml:space="preserve"> (</w:t>
      </w:r>
      <w:r w:rsidRPr="007B5715">
        <w:rPr>
          <w:lang w:val="fr-CH"/>
        </w:rPr>
        <w:t>Santé</w:t>
      </w:r>
      <w:r w:rsidRPr="007B5715">
        <w:rPr>
          <w:rtl/>
        </w:rPr>
        <w:t xml:space="preserve"> </w:t>
      </w:r>
      <w:r>
        <w:rPr>
          <w:rFonts w:hint="cs"/>
          <w:rtl/>
        </w:rPr>
        <w:t>-</w:t>
      </w:r>
      <w:r w:rsidRPr="007B5715">
        <w:rPr>
          <w:lang w:val="fr-CH"/>
        </w:rPr>
        <w:t>PASSOBA</w:t>
      </w:r>
      <w:r w:rsidRPr="007B5715">
        <w:rPr>
          <w:rtl/>
        </w:rPr>
        <w:t xml:space="preserve">) </w:t>
      </w:r>
      <w:r w:rsidRPr="007B5715">
        <w:rPr>
          <w:rFonts w:hint="eastAsia"/>
          <w:rtl/>
        </w:rPr>
        <w:t>في</w:t>
      </w:r>
      <w:r w:rsidRPr="007B5715">
        <w:rPr>
          <w:rtl/>
        </w:rPr>
        <w:t xml:space="preserve"> </w:t>
      </w:r>
      <w:r w:rsidRPr="007B5715">
        <w:rPr>
          <w:rFonts w:hint="eastAsia"/>
          <w:rtl/>
        </w:rPr>
        <w:t>خمس</w:t>
      </w:r>
      <w:r w:rsidRPr="007B5715">
        <w:rPr>
          <w:rtl/>
        </w:rPr>
        <w:t xml:space="preserve"> </w:t>
      </w:r>
      <w:r w:rsidRPr="007B5715">
        <w:rPr>
          <w:rFonts w:hint="eastAsia"/>
          <w:rtl/>
        </w:rPr>
        <w:t>مناطق</w:t>
      </w:r>
      <w:r>
        <w:rPr>
          <w:rFonts w:hint="cs"/>
          <w:rtl/>
        </w:rPr>
        <w:t xml:space="preserve"> </w:t>
      </w:r>
      <w:r w:rsidRPr="007B5715">
        <w:rPr>
          <w:rtl/>
        </w:rPr>
        <w:t>(</w:t>
      </w:r>
      <w:r w:rsidRPr="007B5715">
        <w:rPr>
          <w:rFonts w:hint="eastAsia"/>
          <w:rtl/>
        </w:rPr>
        <w:t>آنالانجيروفو</w:t>
      </w:r>
      <w:r w:rsidRPr="007B5715">
        <w:rPr>
          <w:rtl/>
        </w:rPr>
        <w:t xml:space="preserve"> </w:t>
      </w:r>
      <w:r w:rsidRPr="007B5715">
        <w:rPr>
          <w:rFonts w:hint="eastAsia"/>
          <w:rtl/>
        </w:rPr>
        <w:t>وآنوزي</w:t>
      </w:r>
      <w:r w:rsidRPr="007B5715">
        <w:rPr>
          <w:rtl/>
        </w:rPr>
        <w:t xml:space="preserve"> </w:t>
      </w:r>
      <w:r w:rsidRPr="007B5715">
        <w:rPr>
          <w:rFonts w:hint="eastAsia"/>
          <w:rtl/>
        </w:rPr>
        <w:t>وآتسيمو</w:t>
      </w:r>
      <w:r w:rsidRPr="007B5715">
        <w:rPr>
          <w:rtl/>
        </w:rPr>
        <w:t xml:space="preserve"> </w:t>
      </w:r>
      <w:r w:rsidRPr="007B5715">
        <w:rPr>
          <w:rFonts w:hint="eastAsia"/>
          <w:rtl/>
        </w:rPr>
        <w:t>وآندريفانا</w:t>
      </w:r>
      <w:r w:rsidRPr="007B5715">
        <w:rPr>
          <w:rtl/>
        </w:rPr>
        <w:t xml:space="preserve"> </w:t>
      </w:r>
      <w:r w:rsidRPr="007B5715">
        <w:rPr>
          <w:rFonts w:hint="eastAsia"/>
          <w:rtl/>
        </w:rPr>
        <w:t>ومينابي</w:t>
      </w:r>
      <w:r w:rsidRPr="007B5715">
        <w:rPr>
          <w:rtl/>
        </w:rPr>
        <w:t xml:space="preserve"> </w:t>
      </w:r>
      <w:r w:rsidRPr="007B5715">
        <w:rPr>
          <w:rFonts w:hint="eastAsia"/>
          <w:rtl/>
        </w:rPr>
        <w:t>وسافا</w:t>
      </w:r>
      <w:r w:rsidRPr="007B5715">
        <w:rPr>
          <w:rtl/>
        </w:rPr>
        <w:t xml:space="preserve">). </w:t>
      </w:r>
      <w:r w:rsidRPr="007B5715">
        <w:rPr>
          <w:rFonts w:hint="eastAsia"/>
          <w:rtl/>
        </w:rPr>
        <w:t>ويشترك</w:t>
      </w:r>
      <w:r w:rsidRPr="007B5715">
        <w:rPr>
          <w:rtl/>
        </w:rPr>
        <w:t xml:space="preserve"> </w:t>
      </w:r>
      <w:r w:rsidRPr="007B5715">
        <w:rPr>
          <w:rFonts w:hint="eastAsia"/>
          <w:rtl/>
        </w:rPr>
        <w:t>في</w:t>
      </w:r>
      <w:r w:rsidRPr="007B5715">
        <w:rPr>
          <w:rtl/>
        </w:rPr>
        <w:t xml:space="preserve"> </w:t>
      </w:r>
      <w:r w:rsidRPr="007B5715">
        <w:rPr>
          <w:rFonts w:hint="eastAsia"/>
          <w:rtl/>
        </w:rPr>
        <w:t>تمويل</w:t>
      </w:r>
      <w:r w:rsidRPr="007B5715">
        <w:rPr>
          <w:rtl/>
        </w:rPr>
        <w:t xml:space="preserve"> </w:t>
      </w:r>
      <w:r w:rsidRPr="007B5715">
        <w:rPr>
          <w:rFonts w:hint="eastAsia"/>
          <w:rtl/>
        </w:rPr>
        <w:t>الميزانية</w:t>
      </w:r>
      <w:r w:rsidRPr="007B5715">
        <w:rPr>
          <w:rtl/>
        </w:rPr>
        <w:t xml:space="preserve"> </w:t>
      </w:r>
      <w:r w:rsidRPr="007B5715">
        <w:rPr>
          <w:rFonts w:hint="eastAsia"/>
          <w:rtl/>
        </w:rPr>
        <w:t>التي</w:t>
      </w:r>
      <w:r w:rsidRPr="007B5715">
        <w:rPr>
          <w:rtl/>
        </w:rPr>
        <w:t xml:space="preserve"> </w:t>
      </w:r>
      <w:r w:rsidRPr="007B5715">
        <w:rPr>
          <w:rFonts w:hint="eastAsia"/>
          <w:rtl/>
        </w:rPr>
        <w:t>رصد</w:t>
      </w:r>
      <w:r w:rsidRPr="007B5715">
        <w:rPr>
          <w:rtl/>
        </w:rPr>
        <w:t xml:space="preserve"> </w:t>
      </w:r>
      <w:r w:rsidRPr="007B5715">
        <w:rPr>
          <w:rFonts w:hint="eastAsia"/>
          <w:rtl/>
        </w:rPr>
        <w:t>فيها</w:t>
      </w:r>
      <w:r w:rsidRPr="007B5715">
        <w:rPr>
          <w:rtl/>
        </w:rPr>
        <w:t xml:space="preserve"> </w:t>
      </w:r>
      <w:r w:rsidRPr="007B5715">
        <w:rPr>
          <w:rFonts w:hint="eastAsia"/>
          <w:rtl/>
        </w:rPr>
        <w:t>ما</w:t>
      </w:r>
      <w:r w:rsidR="0015681D">
        <w:rPr>
          <w:rFonts w:hint="cs"/>
          <w:rtl/>
        </w:rPr>
        <w:t xml:space="preserve"> </w:t>
      </w:r>
      <w:r w:rsidRPr="007B5715">
        <w:rPr>
          <w:rFonts w:hint="eastAsia"/>
          <w:rtl/>
        </w:rPr>
        <w:t>قدره</w:t>
      </w:r>
      <w:r w:rsidRPr="007B5715">
        <w:rPr>
          <w:rtl/>
        </w:rPr>
        <w:t xml:space="preserve"> 22 </w:t>
      </w:r>
      <w:r w:rsidRPr="007B5715">
        <w:rPr>
          <w:rFonts w:hint="eastAsia"/>
          <w:rtl/>
        </w:rPr>
        <w:t>مليون</w:t>
      </w:r>
      <w:r w:rsidRPr="007B5715">
        <w:rPr>
          <w:rtl/>
        </w:rPr>
        <w:t xml:space="preserve"> </w:t>
      </w:r>
      <w:r w:rsidRPr="007B5715">
        <w:rPr>
          <w:rFonts w:hint="eastAsia"/>
          <w:rtl/>
        </w:rPr>
        <w:t>يورو،</w:t>
      </w:r>
      <w:r w:rsidRPr="007B5715">
        <w:rPr>
          <w:rtl/>
        </w:rPr>
        <w:t xml:space="preserve"> </w:t>
      </w:r>
      <w:r w:rsidRPr="007B5715">
        <w:rPr>
          <w:rFonts w:hint="eastAsia"/>
          <w:rtl/>
        </w:rPr>
        <w:t>اليونيسيف</w:t>
      </w:r>
      <w:r w:rsidRPr="007B5715">
        <w:rPr>
          <w:rtl/>
        </w:rPr>
        <w:t xml:space="preserve"> </w:t>
      </w:r>
      <w:r w:rsidRPr="007B5715">
        <w:rPr>
          <w:rFonts w:hint="eastAsia"/>
          <w:rtl/>
        </w:rPr>
        <w:t>والاتحاد</w:t>
      </w:r>
      <w:r w:rsidRPr="007B5715">
        <w:rPr>
          <w:rtl/>
        </w:rPr>
        <w:t xml:space="preserve"> </w:t>
      </w:r>
      <w:r w:rsidRPr="007B5715">
        <w:rPr>
          <w:rFonts w:hint="eastAsia"/>
          <w:rtl/>
        </w:rPr>
        <w:t>الأوروبي</w:t>
      </w:r>
      <w:r w:rsidRPr="007B5715">
        <w:rPr>
          <w:rtl/>
        </w:rPr>
        <w:t xml:space="preserve">. </w:t>
      </w:r>
      <w:r w:rsidRPr="007B5715">
        <w:rPr>
          <w:rFonts w:hint="eastAsia"/>
          <w:rtl/>
        </w:rPr>
        <w:t>ومن</w:t>
      </w:r>
      <w:r w:rsidRPr="007B5715">
        <w:rPr>
          <w:rtl/>
        </w:rPr>
        <w:t xml:space="preserve"> </w:t>
      </w:r>
      <w:r w:rsidRPr="007B5715">
        <w:rPr>
          <w:rFonts w:hint="eastAsia"/>
          <w:rtl/>
        </w:rPr>
        <w:t>المقرر</w:t>
      </w:r>
      <w:r w:rsidRPr="007B5715">
        <w:rPr>
          <w:rtl/>
        </w:rPr>
        <w:t xml:space="preserve"> </w:t>
      </w:r>
      <w:r w:rsidRPr="007B5715">
        <w:rPr>
          <w:rFonts w:hint="eastAsia"/>
          <w:rtl/>
        </w:rPr>
        <w:t>توسيع</w:t>
      </w:r>
      <w:r w:rsidRPr="007B5715">
        <w:rPr>
          <w:rtl/>
        </w:rPr>
        <w:t xml:space="preserve"> </w:t>
      </w:r>
      <w:r w:rsidRPr="007B5715">
        <w:rPr>
          <w:rFonts w:hint="eastAsia"/>
          <w:rtl/>
        </w:rPr>
        <w:t>هذا</w:t>
      </w:r>
      <w:r w:rsidRPr="007B5715">
        <w:rPr>
          <w:rtl/>
        </w:rPr>
        <w:t xml:space="preserve"> </w:t>
      </w:r>
      <w:r w:rsidRPr="007B5715">
        <w:rPr>
          <w:rFonts w:hint="eastAsia"/>
          <w:rtl/>
        </w:rPr>
        <w:t>المشروع</w:t>
      </w:r>
      <w:r w:rsidRPr="007B5715">
        <w:rPr>
          <w:rtl/>
        </w:rPr>
        <w:t xml:space="preserve"> </w:t>
      </w:r>
      <w:r w:rsidRPr="007B5715">
        <w:rPr>
          <w:rFonts w:hint="eastAsia"/>
          <w:rtl/>
        </w:rPr>
        <w:t>ليشمل</w:t>
      </w:r>
      <w:r w:rsidRPr="007B5715">
        <w:rPr>
          <w:rtl/>
        </w:rPr>
        <w:t xml:space="preserve"> 4 </w:t>
      </w:r>
      <w:r w:rsidRPr="007B5715">
        <w:rPr>
          <w:rFonts w:hint="eastAsia"/>
          <w:rtl/>
        </w:rPr>
        <w:t>مناطق</w:t>
      </w:r>
      <w:r w:rsidRPr="007B5715">
        <w:rPr>
          <w:rtl/>
        </w:rPr>
        <w:t xml:space="preserve"> </w:t>
      </w:r>
      <w:r w:rsidRPr="007B5715">
        <w:rPr>
          <w:rFonts w:hint="eastAsia"/>
          <w:rtl/>
        </w:rPr>
        <w:t>أخرى</w:t>
      </w:r>
      <w:r w:rsidRPr="007B5715">
        <w:rPr>
          <w:rtl/>
        </w:rPr>
        <w:t xml:space="preserve"> </w:t>
      </w:r>
      <w:r w:rsidRPr="007B5715">
        <w:rPr>
          <w:rFonts w:hint="eastAsia"/>
          <w:rtl/>
        </w:rPr>
        <w:t>ابتداء</w:t>
      </w:r>
      <w:r w:rsidRPr="007B5715">
        <w:rPr>
          <w:rtl/>
        </w:rPr>
        <w:t xml:space="preserve"> </w:t>
      </w:r>
      <w:r w:rsidRPr="007B5715">
        <w:rPr>
          <w:rFonts w:hint="eastAsia"/>
          <w:rtl/>
        </w:rPr>
        <w:t>من</w:t>
      </w:r>
      <w:r w:rsidRPr="007B5715">
        <w:rPr>
          <w:rtl/>
        </w:rPr>
        <w:t xml:space="preserve"> </w:t>
      </w:r>
      <w:r w:rsidRPr="007B5715">
        <w:rPr>
          <w:rFonts w:hint="eastAsia"/>
          <w:rtl/>
        </w:rPr>
        <w:t>عام</w:t>
      </w:r>
      <w:r w:rsidRPr="007B5715">
        <w:rPr>
          <w:rtl/>
        </w:rPr>
        <w:t xml:space="preserve"> 2014</w:t>
      </w:r>
      <w:r>
        <w:rPr>
          <w:rFonts w:hint="cs"/>
          <w:rtl/>
        </w:rPr>
        <w:t>،</w:t>
      </w:r>
      <w:r w:rsidRPr="007B5715">
        <w:rPr>
          <w:rtl/>
        </w:rPr>
        <w:t xml:space="preserve"> </w:t>
      </w:r>
      <w:r w:rsidRPr="007B5715">
        <w:rPr>
          <w:rFonts w:hint="eastAsia"/>
          <w:rtl/>
        </w:rPr>
        <w:t>وتقوم</w:t>
      </w:r>
      <w:r w:rsidRPr="007B5715">
        <w:rPr>
          <w:rtl/>
        </w:rPr>
        <w:t xml:space="preserve"> </w:t>
      </w:r>
      <w:r w:rsidR="0015681D">
        <w:rPr>
          <w:rFonts w:hint="cs"/>
          <w:rtl/>
        </w:rPr>
        <w:t>ا</w:t>
      </w:r>
      <w:r w:rsidRPr="007B5715">
        <w:rPr>
          <w:rFonts w:hint="eastAsia"/>
          <w:rtl/>
        </w:rPr>
        <w:t>ستراتيجيات</w:t>
      </w:r>
      <w:r w:rsidRPr="007B5715">
        <w:rPr>
          <w:rtl/>
        </w:rPr>
        <w:t xml:space="preserve"> </w:t>
      </w:r>
      <w:r w:rsidRPr="007B5715">
        <w:rPr>
          <w:rFonts w:hint="eastAsia"/>
          <w:rtl/>
        </w:rPr>
        <w:t>المنهجية</w:t>
      </w:r>
      <w:r w:rsidRPr="007B5715">
        <w:rPr>
          <w:rtl/>
        </w:rPr>
        <w:t xml:space="preserve"> </w:t>
      </w:r>
      <w:r w:rsidRPr="007B5715">
        <w:rPr>
          <w:rFonts w:hint="eastAsia"/>
          <w:rtl/>
        </w:rPr>
        <w:t>على</w:t>
      </w:r>
      <w:r w:rsidRPr="007B5715">
        <w:rPr>
          <w:rtl/>
        </w:rPr>
        <w:t xml:space="preserve"> </w:t>
      </w:r>
      <w:r w:rsidRPr="007B5715">
        <w:rPr>
          <w:rFonts w:hint="eastAsia"/>
          <w:rtl/>
        </w:rPr>
        <w:t>ما</w:t>
      </w:r>
      <w:r w:rsidRPr="007B5715">
        <w:rPr>
          <w:rtl/>
        </w:rPr>
        <w:t xml:space="preserve"> </w:t>
      </w:r>
      <w:r w:rsidRPr="007B5715">
        <w:rPr>
          <w:rFonts w:hint="eastAsia"/>
          <w:rtl/>
        </w:rPr>
        <w:t>يلي</w:t>
      </w:r>
      <w:r>
        <w:rPr>
          <w:rFonts w:hint="cs"/>
          <w:rtl/>
        </w:rPr>
        <w:t>:</w:t>
      </w:r>
    </w:p>
    <w:p w:rsidR="003C64BA" w:rsidRPr="007B571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470"/>
        </w:tabs>
        <w:ind w:left="1930" w:hanging="662"/>
      </w:pPr>
      <w:r>
        <w:rPr>
          <w:rFonts w:hint="cs"/>
          <w:rtl/>
        </w:rPr>
        <w:tab/>
        <w:t>•</w:t>
      </w:r>
      <w:r>
        <w:rPr>
          <w:rFonts w:hint="cs"/>
          <w:rtl/>
        </w:rPr>
        <w:tab/>
      </w:r>
      <w:r w:rsidRPr="007B5715">
        <w:rPr>
          <w:rFonts w:hint="eastAsia"/>
          <w:rtl/>
        </w:rPr>
        <w:t>تحسين</w:t>
      </w:r>
      <w:r w:rsidRPr="007B5715">
        <w:rPr>
          <w:rtl/>
        </w:rPr>
        <w:t xml:space="preserve"> </w:t>
      </w:r>
      <w:r w:rsidRPr="007B5715">
        <w:rPr>
          <w:rFonts w:hint="eastAsia"/>
          <w:rtl/>
        </w:rPr>
        <w:t>إمكانيات</w:t>
      </w:r>
      <w:r w:rsidRPr="007B5715">
        <w:rPr>
          <w:rtl/>
        </w:rPr>
        <w:t xml:space="preserve"> </w:t>
      </w:r>
      <w:r w:rsidRPr="007B5715">
        <w:rPr>
          <w:rFonts w:hint="eastAsia"/>
          <w:rtl/>
        </w:rPr>
        <w:t>الوصول</w:t>
      </w:r>
      <w:r w:rsidRPr="007B5715">
        <w:rPr>
          <w:rtl/>
        </w:rPr>
        <w:t xml:space="preserve"> </w:t>
      </w:r>
      <w:r w:rsidRPr="007B5715">
        <w:rPr>
          <w:rFonts w:hint="eastAsia"/>
          <w:rtl/>
        </w:rPr>
        <w:t>الجغرافية</w:t>
      </w:r>
      <w:r w:rsidRPr="007B5715">
        <w:rPr>
          <w:rtl/>
        </w:rPr>
        <w:t xml:space="preserve"> </w:t>
      </w:r>
      <w:r w:rsidRPr="007B5715">
        <w:rPr>
          <w:rFonts w:hint="eastAsia"/>
          <w:rtl/>
        </w:rPr>
        <w:t>لمراكز</w:t>
      </w:r>
      <w:r w:rsidRPr="007B5715">
        <w:rPr>
          <w:rtl/>
        </w:rPr>
        <w:t xml:space="preserve"> </w:t>
      </w:r>
      <w:r w:rsidRPr="007B5715">
        <w:rPr>
          <w:rFonts w:hint="eastAsia"/>
          <w:rtl/>
        </w:rPr>
        <w:t>صحية</w:t>
      </w:r>
      <w:r w:rsidRPr="007B5715">
        <w:rPr>
          <w:rtl/>
        </w:rPr>
        <w:t xml:space="preserve"> </w:t>
      </w:r>
      <w:r w:rsidRPr="007B5715">
        <w:rPr>
          <w:rFonts w:hint="eastAsia"/>
          <w:rtl/>
        </w:rPr>
        <w:t>عملية</w:t>
      </w:r>
      <w:r w:rsidRPr="007B5715">
        <w:rPr>
          <w:rtl/>
        </w:rPr>
        <w:t xml:space="preserve"> </w:t>
      </w:r>
      <w:r w:rsidRPr="007B5715">
        <w:rPr>
          <w:rFonts w:hint="eastAsia"/>
          <w:rtl/>
        </w:rPr>
        <w:t>عن</w:t>
      </w:r>
      <w:r w:rsidRPr="007B5715">
        <w:rPr>
          <w:rtl/>
        </w:rPr>
        <w:t xml:space="preserve"> </w:t>
      </w:r>
      <w:r w:rsidRPr="007B5715">
        <w:rPr>
          <w:rFonts w:hint="eastAsia"/>
          <w:rtl/>
        </w:rPr>
        <w:t>طريق</w:t>
      </w:r>
      <w:r w:rsidRPr="007B5715">
        <w:rPr>
          <w:rtl/>
        </w:rPr>
        <w:t xml:space="preserve"> </w:t>
      </w:r>
      <w:r w:rsidRPr="007B5715">
        <w:rPr>
          <w:rFonts w:hint="eastAsia"/>
          <w:rtl/>
        </w:rPr>
        <w:t>سياسة</w:t>
      </w:r>
      <w:r w:rsidRPr="007B5715">
        <w:rPr>
          <w:rtl/>
        </w:rPr>
        <w:t xml:space="preserve"> </w:t>
      </w:r>
      <w:r w:rsidRPr="007B5715">
        <w:rPr>
          <w:rFonts w:hint="eastAsia"/>
          <w:rtl/>
        </w:rPr>
        <w:t>استقدام</w:t>
      </w:r>
      <w:r w:rsidRPr="007B5715">
        <w:rPr>
          <w:rtl/>
        </w:rPr>
        <w:t xml:space="preserve"> </w:t>
      </w:r>
      <w:r w:rsidRPr="007B5715">
        <w:rPr>
          <w:rFonts w:hint="eastAsia"/>
          <w:rtl/>
        </w:rPr>
        <w:t>مطابقة</w:t>
      </w:r>
      <w:r>
        <w:rPr>
          <w:rFonts w:hint="cs"/>
          <w:rtl/>
        </w:rPr>
        <w:t xml:space="preserve"> </w:t>
      </w:r>
      <w:r w:rsidRPr="007B5715">
        <w:rPr>
          <w:rtl/>
        </w:rPr>
        <w:t>لمتط</w:t>
      </w:r>
      <w:r w:rsidR="0015681D">
        <w:rPr>
          <w:rFonts w:hint="cs"/>
          <w:rtl/>
        </w:rPr>
        <w:t>ل</w:t>
      </w:r>
      <w:r w:rsidRPr="007B5715">
        <w:rPr>
          <w:rtl/>
        </w:rPr>
        <w:t>بات الوزارة المكلفة بالصحة والتي تضمن، في جملة أمور، استمرارية:</w:t>
      </w:r>
    </w:p>
    <w:p w:rsidR="003C64BA" w:rsidRPr="007B5715" w:rsidRDefault="003C64BA" w:rsidP="003C64BA">
      <w:pPr>
        <w:pStyle w:val="SingleTxt"/>
        <w:tabs>
          <w:tab w:val="clear" w:pos="2592"/>
          <w:tab w:val="clear" w:pos="3254"/>
          <w:tab w:val="clear" w:pos="3917"/>
          <w:tab w:val="clear" w:pos="4579"/>
          <w:tab w:val="clear" w:pos="5242"/>
          <w:tab w:val="clear" w:pos="5904"/>
          <w:tab w:val="clear" w:pos="6566"/>
          <w:tab w:val="right" w:pos="1757"/>
          <w:tab w:val="left" w:pos="2380"/>
        </w:tabs>
        <w:ind w:left="2380" w:hanging="1112"/>
        <w:rPr>
          <w:rtl/>
        </w:rPr>
      </w:pPr>
      <w:r>
        <w:rPr>
          <w:rFonts w:hint="cs"/>
          <w:rtl/>
        </w:rPr>
        <w:tab/>
      </w:r>
      <w:r>
        <w:rPr>
          <w:rFonts w:hint="cs"/>
          <w:rtl/>
        </w:rPr>
        <w:tab/>
      </w:r>
      <w:r>
        <w:rPr>
          <w:rFonts w:cs="Times New Roman"/>
          <w:rtl/>
        </w:rPr>
        <w:t>○</w:t>
      </w:r>
      <w:r>
        <w:rPr>
          <w:rFonts w:hint="cs"/>
          <w:rtl/>
        </w:rPr>
        <w:tab/>
      </w:r>
      <w:r w:rsidRPr="007B5715">
        <w:rPr>
          <w:rtl/>
        </w:rPr>
        <w:t>استقدام الموظفين المتعاقدين اللازمين لاشتغال مراكز الرعاية الصحية المستهدفة.</w:t>
      </w:r>
    </w:p>
    <w:p w:rsidR="003C64BA" w:rsidRPr="007B5715" w:rsidRDefault="003C64BA" w:rsidP="003C64BA">
      <w:pPr>
        <w:pStyle w:val="SingleTxt"/>
        <w:tabs>
          <w:tab w:val="clear" w:pos="2592"/>
          <w:tab w:val="clear" w:pos="3254"/>
          <w:tab w:val="clear" w:pos="3917"/>
          <w:tab w:val="clear" w:pos="4579"/>
          <w:tab w:val="clear" w:pos="5242"/>
          <w:tab w:val="clear" w:pos="5904"/>
          <w:tab w:val="clear" w:pos="6566"/>
          <w:tab w:val="right" w:pos="1757"/>
          <w:tab w:val="left" w:pos="2380"/>
        </w:tabs>
        <w:ind w:left="2380" w:hanging="1112"/>
        <w:rPr>
          <w:rtl/>
        </w:rPr>
      </w:pPr>
      <w:r w:rsidRPr="007B5715">
        <w:rPr>
          <w:rtl/>
        </w:rPr>
        <w:tab/>
      </w:r>
      <w:r w:rsidRPr="007B5715">
        <w:rPr>
          <w:rtl/>
        </w:rPr>
        <w:tab/>
      </w:r>
      <w:r>
        <w:rPr>
          <w:rFonts w:cs="Times New Roman"/>
          <w:rtl/>
        </w:rPr>
        <w:t>○</w:t>
      </w:r>
      <w:r>
        <w:rPr>
          <w:rFonts w:hint="cs"/>
          <w:rtl/>
        </w:rPr>
        <w:tab/>
      </w:r>
      <w:r w:rsidRPr="007B5715">
        <w:rPr>
          <w:rtl/>
        </w:rPr>
        <w:t>تمويل تمركز موظفين مكيفين مع العمل في مراكز الرعاية الصحية بالمناطق المحصورة وذلك بتعبئة مجموعة مواد للتمركز وتدابي</w:t>
      </w:r>
      <w:r>
        <w:rPr>
          <w:rFonts w:hint="cs"/>
          <w:rtl/>
        </w:rPr>
        <w:t>ر</w:t>
      </w:r>
      <w:r w:rsidRPr="007B5715">
        <w:rPr>
          <w:rtl/>
        </w:rPr>
        <w:t xml:space="preserve"> تحفيزية تتسق مع خطة تنمية الموارد البشرية لوزارة الصحة.</w:t>
      </w:r>
    </w:p>
    <w:p w:rsidR="003C64BA" w:rsidRPr="007B571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470"/>
        </w:tabs>
        <w:ind w:left="1930" w:hanging="662"/>
        <w:rPr>
          <w:rtl/>
        </w:rPr>
      </w:pPr>
      <w:r w:rsidRPr="007B5715">
        <w:rPr>
          <w:rtl/>
        </w:rPr>
        <w:tab/>
      </w:r>
      <w:r>
        <w:rPr>
          <w:rFonts w:hint="cs"/>
          <w:rtl/>
        </w:rPr>
        <w:t>•</w:t>
      </w:r>
      <w:r w:rsidRPr="007B5715">
        <w:rPr>
          <w:rtl/>
        </w:rPr>
        <w:tab/>
        <w:t>تعزيز شمول خدمات الرعاية المقدمة في المراكز عن طريق تقديم الدعم التقني والمالي للهياكل اللامركزية وغير المركزة العاملة في قطاع الصحة، حسب مستوى كفاءتها.</w:t>
      </w:r>
    </w:p>
    <w:p w:rsidR="003C64BA" w:rsidRPr="007B5715"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 w:val="left" w:pos="2470"/>
        </w:tabs>
        <w:ind w:left="1930" w:hanging="662"/>
      </w:pPr>
      <w:r>
        <w:rPr>
          <w:rFonts w:hint="cs"/>
          <w:rtl/>
        </w:rPr>
        <w:tab/>
        <w:t>•</w:t>
      </w:r>
      <w:r>
        <w:rPr>
          <w:rFonts w:hint="cs"/>
          <w:rtl/>
        </w:rPr>
        <w:tab/>
      </w:r>
      <w:r w:rsidRPr="007B5715">
        <w:rPr>
          <w:rtl/>
        </w:rPr>
        <w:t>تحسين إدارة المدخلات الصيدلية اللازمة لاشتغال مراكز الرعاية الصحية الأولية وأول مستوى للإحالة.</w:t>
      </w:r>
    </w:p>
    <w:p w:rsidR="003C64BA" w:rsidRPr="002D3BCE" w:rsidRDefault="003C64BA" w:rsidP="003C64BA">
      <w:pPr>
        <w:pStyle w:val="SingleTxt"/>
        <w:tabs>
          <w:tab w:val="clear" w:pos="2592"/>
          <w:tab w:val="right" w:pos="1757"/>
        </w:tabs>
        <w:spacing w:after="0" w:line="120" w:lineRule="exact"/>
        <w:ind w:left="1930" w:hanging="662"/>
        <w:rPr>
          <w:b/>
          <w:bCs/>
          <w:sz w:val="12"/>
          <w:rtl/>
        </w:rPr>
      </w:pPr>
    </w:p>
    <w:p w:rsidR="003C64BA" w:rsidRPr="007B5715"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7B5715">
        <w:rPr>
          <w:rtl/>
        </w:rPr>
        <w:t>3</w:t>
      </w:r>
      <w:r>
        <w:rPr>
          <w:rFonts w:hint="cs"/>
          <w:rtl/>
        </w:rPr>
        <w:t xml:space="preserve"> </w:t>
      </w:r>
      <w:r w:rsidRPr="007B5715">
        <w:rPr>
          <w:rtl/>
        </w:rPr>
        <w:t>–</w:t>
      </w:r>
      <w:r>
        <w:rPr>
          <w:rFonts w:hint="cs"/>
          <w:rtl/>
        </w:rPr>
        <w:tab/>
      </w:r>
      <w:r w:rsidRPr="007B5715">
        <w:rPr>
          <w:rtl/>
        </w:rPr>
        <w:t>فرص وصول المرأة الريفية إلى التعليم</w:t>
      </w:r>
    </w:p>
    <w:p w:rsidR="003C64BA" w:rsidRPr="007B5715" w:rsidRDefault="003C64BA" w:rsidP="003C64BA">
      <w:pPr>
        <w:pStyle w:val="SingleTxt"/>
        <w:tabs>
          <w:tab w:val="clear" w:pos="1930"/>
          <w:tab w:val="left" w:pos="2020"/>
        </w:tabs>
        <w:rPr>
          <w:rtl/>
        </w:rPr>
      </w:pPr>
      <w:r w:rsidRPr="007B5715">
        <w:rPr>
          <w:rtl/>
        </w:rPr>
        <w:t>114</w:t>
      </w:r>
      <w:r>
        <w:rPr>
          <w:rFonts w:hint="cs"/>
          <w:rtl/>
        </w:rPr>
        <w:t xml:space="preserve"> </w:t>
      </w:r>
      <w:r w:rsidRPr="007B5715">
        <w:rPr>
          <w:rtl/>
        </w:rPr>
        <w:t>-</w:t>
      </w:r>
      <w:r>
        <w:rPr>
          <w:rFonts w:hint="cs"/>
          <w:rtl/>
        </w:rPr>
        <w:tab/>
      </w:r>
      <w:r w:rsidRPr="007B5715">
        <w:rPr>
          <w:rtl/>
        </w:rPr>
        <w:t>ولتنفيذ التوصية الواردة في الفقرة 33، اتخذت إجراءات في مجال تعليم القراءة والكتابة والالتحاق بالمدارس وذلك لتيسير فرص وصول الريفيات إلى التعليم.</w:t>
      </w:r>
    </w:p>
    <w:p w:rsidR="003C64BA" w:rsidRPr="007B5715" w:rsidRDefault="003C64BA" w:rsidP="003C64BA">
      <w:pPr>
        <w:pStyle w:val="SingleTxt"/>
        <w:tabs>
          <w:tab w:val="clear" w:pos="1930"/>
          <w:tab w:val="left" w:pos="2020"/>
        </w:tabs>
        <w:rPr>
          <w:rtl/>
        </w:rPr>
      </w:pPr>
      <w:r w:rsidRPr="007B5715">
        <w:rPr>
          <w:rtl/>
        </w:rPr>
        <w:t>115</w:t>
      </w:r>
      <w:r>
        <w:rPr>
          <w:rFonts w:hint="cs"/>
          <w:rtl/>
        </w:rPr>
        <w:t xml:space="preserve"> </w:t>
      </w:r>
      <w:r w:rsidRPr="007B5715">
        <w:rPr>
          <w:rtl/>
        </w:rPr>
        <w:t>-</w:t>
      </w:r>
      <w:r>
        <w:rPr>
          <w:rFonts w:hint="cs"/>
          <w:rtl/>
        </w:rPr>
        <w:tab/>
      </w:r>
      <w:r w:rsidRPr="007B5715">
        <w:rPr>
          <w:rtl/>
        </w:rPr>
        <w:t>وإذا كان معدل إلمام النساء ال</w:t>
      </w:r>
      <w:r>
        <w:rPr>
          <w:rtl/>
        </w:rPr>
        <w:t>ل</w:t>
      </w:r>
      <w:r>
        <w:rPr>
          <w:rFonts w:hint="cs"/>
          <w:rtl/>
        </w:rPr>
        <w:t>آ</w:t>
      </w:r>
      <w:r w:rsidRPr="007B5715">
        <w:rPr>
          <w:rtl/>
        </w:rPr>
        <w:t>تي يبلغن 15 سنة أو أكثر بالقراءة والكتابة في عام 2001 هو 50.3 في المائة، فقد بلغ في عام 2004 نسبة 55.5 في المائة وفي عام 2010 نسبة 68 في المائة.</w:t>
      </w:r>
    </w:p>
    <w:p w:rsidR="003C64BA" w:rsidRDefault="003C64BA" w:rsidP="003C64BA">
      <w:pPr>
        <w:pStyle w:val="SingleTxt"/>
        <w:tabs>
          <w:tab w:val="clear" w:pos="1930"/>
          <w:tab w:val="left" w:pos="2020"/>
        </w:tabs>
        <w:rPr>
          <w:rFonts w:hint="cs"/>
          <w:rtl/>
        </w:rPr>
      </w:pPr>
      <w:r w:rsidRPr="007B5715">
        <w:rPr>
          <w:rtl/>
        </w:rPr>
        <w:t>116</w:t>
      </w:r>
      <w:r>
        <w:rPr>
          <w:rFonts w:hint="cs"/>
          <w:rtl/>
        </w:rPr>
        <w:t xml:space="preserve"> </w:t>
      </w:r>
      <w:r w:rsidRPr="007B5715">
        <w:rPr>
          <w:rtl/>
        </w:rPr>
        <w:t>-</w:t>
      </w:r>
      <w:r>
        <w:rPr>
          <w:rFonts w:hint="cs"/>
          <w:rtl/>
        </w:rPr>
        <w:tab/>
      </w:r>
      <w:r w:rsidRPr="007B5715">
        <w:rPr>
          <w:rtl/>
        </w:rPr>
        <w:t>وب</w:t>
      </w:r>
      <w:r>
        <w:rPr>
          <w:rtl/>
        </w:rPr>
        <w:t>النسبة لمراحل التعليم الرسمي، ف</w:t>
      </w:r>
      <w:r>
        <w:rPr>
          <w:rFonts w:hint="cs"/>
          <w:rtl/>
        </w:rPr>
        <w:t>إ</w:t>
      </w:r>
      <w:r w:rsidRPr="007B5715">
        <w:rPr>
          <w:rtl/>
        </w:rPr>
        <w:t>ن معدل وصول الفتيات الريفيات أقل من معدل الحضريات باستثناء حالة المرحلة الابتدائية، وفقا للجدول الوارد أدناه:</w:t>
      </w:r>
    </w:p>
    <w:p w:rsidR="003C64BA" w:rsidRDefault="003C64BA" w:rsidP="003C64BA">
      <w:pPr>
        <w:pStyle w:val="SingleTxt"/>
        <w:rPr>
          <w:rFonts w:hint="cs"/>
          <w:b/>
          <w:bCs/>
          <w:rtl/>
        </w:rPr>
      </w:pPr>
      <w:r>
        <w:rPr>
          <w:rtl/>
        </w:rPr>
        <w:br w:type="page"/>
      </w:r>
      <w:r>
        <w:rPr>
          <w:rFonts w:hint="cs"/>
          <w:b/>
          <w:bCs/>
          <w:rtl/>
        </w:rPr>
        <w:t>الجدول 43</w:t>
      </w:r>
    </w:p>
    <w:p w:rsidR="003C64BA" w:rsidRDefault="003C64BA" w:rsidP="003C64BA">
      <w:pPr>
        <w:pStyle w:val="SingleTxt"/>
        <w:rPr>
          <w:rFonts w:hint="cs"/>
          <w:b/>
          <w:bCs/>
          <w:rtl/>
        </w:rPr>
      </w:pPr>
      <w:r w:rsidRPr="007C30BC">
        <w:rPr>
          <w:b/>
          <w:bCs/>
          <w:rtl/>
        </w:rPr>
        <w:t>عدد الفتيات الملتحقات بالمدارس لكل 100 فتى حسب مستويات التعليم</w:t>
      </w:r>
    </w:p>
    <w:tbl>
      <w:tblPr>
        <w:bidiVisual/>
        <w:tblW w:w="0" w:type="auto"/>
        <w:tblInd w:w="1267" w:type="dxa"/>
        <w:tblLook w:val="01E0"/>
      </w:tblPr>
      <w:tblGrid>
        <w:gridCol w:w="1786"/>
        <w:gridCol w:w="1844"/>
        <w:gridCol w:w="1845"/>
        <w:gridCol w:w="1845"/>
      </w:tblGrid>
      <w:tr w:rsidR="003C64BA" w:rsidRPr="00892EA7" w:rsidTr="00892EA7">
        <w:trPr>
          <w:cantSplit/>
          <w:tblHeader/>
        </w:trPr>
        <w:tc>
          <w:tcPr>
            <w:tcW w:w="1786"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p>
        </w:tc>
        <w:tc>
          <w:tcPr>
            <w:tcW w:w="1844"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المناطق الحضرية</w:t>
            </w:r>
          </w:p>
        </w:tc>
        <w:tc>
          <w:tcPr>
            <w:tcW w:w="1845"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المناطق الريفية</w:t>
            </w:r>
          </w:p>
        </w:tc>
        <w:tc>
          <w:tcPr>
            <w:tcW w:w="1845" w:type="dxa"/>
            <w:tcBorders>
              <w:top w:val="single" w:sz="4" w:space="0" w:color="auto"/>
              <w:bottom w:val="single" w:sz="12"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المجموع</w:t>
            </w:r>
          </w:p>
        </w:tc>
      </w:tr>
      <w:tr w:rsidR="003C64BA" w:rsidRPr="00892EA7" w:rsidTr="00892EA7">
        <w:trPr>
          <w:cantSplit/>
          <w:trHeight w:hRule="exact" w:val="115"/>
          <w:tblHeader/>
        </w:trPr>
        <w:tc>
          <w:tcPr>
            <w:tcW w:w="1786"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844"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4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45"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r>
      <w:tr w:rsidR="003C64BA" w:rsidRPr="00892EA7" w:rsidTr="00892EA7">
        <w:trPr>
          <w:cantSplit/>
        </w:trPr>
        <w:tc>
          <w:tcPr>
            <w:tcW w:w="1786"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التعليم الابتدائي</w:t>
            </w:r>
          </w:p>
        </w:tc>
        <w:tc>
          <w:tcPr>
            <w:tcW w:w="184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90.2</w:t>
            </w:r>
          </w:p>
        </w:tc>
        <w:tc>
          <w:tcPr>
            <w:tcW w:w="184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99.9</w:t>
            </w:r>
          </w:p>
        </w:tc>
        <w:tc>
          <w:tcPr>
            <w:tcW w:w="184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98.0</w:t>
            </w:r>
          </w:p>
        </w:tc>
      </w:tr>
      <w:tr w:rsidR="003C64BA" w:rsidRPr="00892EA7" w:rsidTr="00892EA7">
        <w:trPr>
          <w:cantSplit/>
        </w:trPr>
        <w:tc>
          <w:tcPr>
            <w:tcW w:w="1786"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المرحلة الأولى من التعليم الثانوي</w:t>
            </w:r>
          </w:p>
        </w:tc>
        <w:tc>
          <w:tcPr>
            <w:tcW w:w="184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97.0</w:t>
            </w:r>
          </w:p>
        </w:tc>
        <w:tc>
          <w:tcPr>
            <w:tcW w:w="184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86.5</w:t>
            </w:r>
          </w:p>
        </w:tc>
        <w:tc>
          <w:tcPr>
            <w:tcW w:w="184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89.9</w:t>
            </w:r>
          </w:p>
        </w:tc>
      </w:tr>
      <w:tr w:rsidR="003C64BA" w:rsidRPr="00892EA7" w:rsidTr="00892EA7">
        <w:trPr>
          <w:cantSplit/>
        </w:trPr>
        <w:tc>
          <w:tcPr>
            <w:tcW w:w="1786"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sz w:val="16"/>
                <w:szCs w:val="24"/>
                <w:rtl/>
              </w:rPr>
              <w:t>المرحلة الثانية من التعليم الثانوي</w:t>
            </w:r>
          </w:p>
        </w:tc>
        <w:tc>
          <w:tcPr>
            <w:tcW w:w="1844"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90.9</w:t>
            </w:r>
          </w:p>
        </w:tc>
        <w:tc>
          <w:tcPr>
            <w:tcW w:w="184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89.3</w:t>
            </w:r>
          </w:p>
        </w:tc>
        <w:tc>
          <w:tcPr>
            <w:tcW w:w="1845" w:type="dxa"/>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90.3</w:t>
            </w:r>
          </w:p>
        </w:tc>
      </w:tr>
      <w:tr w:rsidR="003C64BA" w:rsidRPr="00892EA7" w:rsidTr="00892EA7">
        <w:trPr>
          <w:cantSplit/>
        </w:trPr>
        <w:tc>
          <w:tcPr>
            <w:tcW w:w="1786"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التعليم العالي</w:t>
            </w:r>
          </w:p>
        </w:tc>
        <w:tc>
          <w:tcPr>
            <w:tcW w:w="1844"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134.5</w:t>
            </w:r>
          </w:p>
        </w:tc>
        <w:tc>
          <w:tcPr>
            <w:tcW w:w="1845"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p>
        </w:tc>
        <w:tc>
          <w:tcPr>
            <w:tcW w:w="1845"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119.2</w:t>
            </w:r>
          </w:p>
        </w:tc>
      </w:tr>
      <w:tr w:rsidR="003C64BA" w:rsidRPr="00892EA7" w:rsidTr="00892EA7">
        <w:trPr>
          <w:cantSplit/>
        </w:trPr>
        <w:tc>
          <w:tcPr>
            <w:tcW w:w="1786"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b/>
                <w:bCs/>
                <w:sz w:val="16"/>
                <w:szCs w:val="24"/>
                <w:rtl/>
              </w:rPr>
              <w:t xml:space="preserve">  المجموع</w:t>
            </w:r>
          </w:p>
        </w:tc>
        <w:tc>
          <w:tcPr>
            <w:tcW w:w="1844"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92.5</w:t>
            </w:r>
          </w:p>
        </w:tc>
        <w:tc>
          <w:tcPr>
            <w:tcW w:w="1845"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97.5</w:t>
            </w:r>
          </w:p>
        </w:tc>
        <w:tc>
          <w:tcPr>
            <w:tcW w:w="1845"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144"/>
              <w:rPr>
                <w:rFonts w:eastAsia="MS Mincho" w:hint="cs"/>
                <w:sz w:val="16"/>
                <w:szCs w:val="24"/>
                <w:rtl/>
              </w:rPr>
            </w:pPr>
            <w:r w:rsidRPr="00892EA7">
              <w:rPr>
                <w:rFonts w:eastAsia="MS Mincho" w:hint="cs"/>
                <w:sz w:val="16"/>
                <w:szCs w:val="24"/>
                <w:rtl/>
              </w:rPr>
              <w:t>96.3</w:t>
            </w:r>
          </w:p>
        </w:tc>
      </w:tr>
    </w:tbl>
    <w:p w:rsidR="0015681D" w:rsidRPr="0015681D" w:rsidRDefault="0015681D" w:rsidP="0015681D">
      <w:pPr>
        <w:pStyle w:val="SingleTxt"/>
        <w:spacing w:after="0" w:line="120" w:lineRule="exact"/>
        <w:rPr>
          <w:rFonts w:hint="cs"/>
          <w:i/>
          <w:iCs/>
          <w:sz w:val="12"/>
          <w:szCs w:val="26"/>
          <w:rtl/>
        </w:rPr>
      </w:pPr>
    </w:p>
    <w:p w:rsidR="003C64BA" w:rsidRPr="0015681D" w:rsidRDefault="003C64BA" w:rsidP="003C64BA">
      <w:pPr>
        <w:pStyle w:val="SingleTxt"/>
        <w:rPr>
          <w:rFonts w:hint="cs"/>
          <w:i/>
          <w:iCs/>
          <w:sz w:val="26"/>
          <w:szCs w:val="26"/>
          <w:rtl/>
        </w:rPr>
      </w:pPr>
      <w:r w:rsidRPr="0015681D">
        <w:rPr>
          <w:rFonts w:hint="cs"/>
          <w:i/>
          <w:iCs/>
          <w:sz w:val="26"/>
          <w:szCs w:val="26"/>
          <w:rtl/>
        </w:rPr>
        <w:t xml:space="preserve">المصدر: </w:t>
      </w:r>
      <w:r w:rsidRPr="0015681D">
        <w:rPr>
          <w:i/>
          <w:iCs/>
          <w:sz w:val="26"/>
          <w:szCs w:val="26"/>
          <w:rtl/>
          <w:lang w:bidi="ar-EG"/>
        </w:rPr>
        <w:t>المعهد الوطني للإحصاء/</w:t>
      </w:r>
      <w:r w:rsidRPr="0015681D">
        <w:rPr>
          <w:i/>
          <w:iCs/>
          <w:sz w:val="26"/>
          <w:szCs w:val="26"/>
          <w:rtl/>
        </w:rPr>
        <w:t>مديرية الاستعراضات الاقتصادية العامة 2010 (غير معبرة إحصائيا)</w:t>
      </w:r>
      <w:r w:rsidR="0015681D">
        <w:rPr>
          <w:rFonts w:hint="cs"/>
          <w:i/>
          <w:iCs/>
          <w:sz w:val="26"/>
          <w:szCs w:val="26"/>
          <w:rtl/>
        </w:rPr>
        <w:t>.</w:t>
      </w:r>
    </w:p>
    <w:p w:rsidR="003C64BA" w:rsidRPr="0015681D" w:rsidRDefault="003C64BA" w:rsidP="0015681D">
      <w:pPr>
        <w:pStyle w:val="SingleTxt"/>
        <w:spacing w:after="0" w:line="120" w:lineRule="exact"/>
        <w:rPr>
          <w:rFonts w:hint="cs"/>
          <w:i/>
          <w:iCs/>
          <w:sz w:val="12"/>
          <w:rtl/>
        </w:rPr>
      </w:pPr>
    </w:p>
    <w:p w:rsidR="003C64BA" w:rsidRPr="001E7BEB" w:rsidRDefault="003C64BA" w:rsidP="003C64BA">
      <w:pPr>
        <w:pStyle w:val="SingleTxt"/>
        <w:tabs>
          <w:tab w:val="clear" w:pos="1930"/>
          <w:tab w:val="left" w:pos="2020"/>
        </w:tabs>
        <w:rPr>
          <w:rtl/>
        </w:rPr>
      </w:pPr>
      <w:r>
        <w:rPr>
          <w:rFonts w:hint="cs"/>
          <w:rtl/>
        </w:rPr>
        <w:t>117 -</w:t>
      </w:r>
      <w:r>
        <w:rPr>
          <w:rFonts w:hint="cs"/>
          <w:rtl/>
        </w:rPr>
        <w:tab/>
      </w:r>
      <w:r w:rsidRPr="001E7BEB">
        <w:rPr>
          <w:rtl/>
        </w:rPr>
        <w:t>وفرص وصول الفتيات الريفيات إلى التعليم في المناطق المحصورة محدودة بحكم ب</w:t>
      </w:r>
      <w:r>
        <w:rPr>
          <w:rFonts w:hint="cs"/>
          <w:rtl/>
        </w:rPr>
        <w:t>ُ</w:t>
      </w:r>
      <w:r w:rsidRPr="001E7BEB">
        <w:rPr>
          <w:rtl/>
        </w:rPr>
        <w:t>عد المدرسة عن أماكن سكنى التلاميذ. ولتيسير فرص وصول الفتيات الريفيات إلى التعليم، فإن بعض المؤسسات العقائدية مزودة بمبيتات للفتيات في بعض المدن الكبرى.</w:t>
      </w:r>
    </w:p>
    <w:p w:rsidR="003C64BA" w:rsidRDefault="003C64BA" w:rsidP="003C64BA">
      <w:pPr>
        <w:pStyle w:val="SingleTxt"/>
        <w:tabs>
          <w:tab w:val="clear" w:pos="1930"/>
          <w:tab w:val="left" w:pos="2020"/>
        </w:tabs>
        <w:rPr>
          <w:rFonts w:hint="cs"/>
          <w:rtl/>
        </w:rPr>
      </w:pPr>
      <w:r w:rsidRPr="001E7BEB">
        <w:rPr>
          <w:rtl/>
        </w:rPr>
        <w:t>118</w:t>
      </w:r>
      <w:r>
        <w:rPr>
          <w:rFonts w:hint="cs"/>
          <w:rtl/>
        </w:rPr>
        <w:t xml:space="preserve"> </w:t>
      </w:r>
      <w:r w:rsidRPr="001E7BEB">
        <w:rPr>
          <w:rtl/>
        </w:rPr>
        <w:t>-</w:t>
      </w:r>
      <w:r>
        <w:rPr>
          <w:rFonts w:hint="cs"/>
          <w:rtl/>
        </w:rPr>
        <w:tab/>
      </w:r>
      <w:r w:rsidRPr="001E7BEB">
        <w:rPr>
          <w:rtl/>
        </w:rPr>
        <w:t xml:space="preserve">ويرسم الجدول التالي تطور معدل الإلمام بالقراءة والكتابة في الفترة من عام 2005 إلى عام </w:t>
      </w:r>
      <w:r>
        <w:rPr>
          <w:rFonts w:hint="cs"/>
          <w:rtl/>
        </w:rPr>
        <w:t>2</w:t>
      </w:r>
      <w:r w:rsidRPr="001E7BEB">
        <w:rPr>
          <w:rtl/>
        </w:rPr>
        <w:t>010.</w:t>
      </w:r>
    </w:p>
    <w:p w:rsidR="003C64BA" w:rsidRPr="001E7BEB" w:rsidRDefault="003C64BA" w:rsidP="003C64BA">
      <w:pPr>
        <w:pStyle w:val="SingleTxt"/>
        <w:spacing w:after="0" w:line="120" w:lineRule="exact"/>
        <w:rPr>
          <w:rFonts w:hint="cs"/>
          <w:sz w:val="12"/>
          <w:rtl/>
        </w:rPr>
      </w:pPr>
    </w:p>
    <w:p w:rsidR="003C64BA" w:rsidRDefault="003C64BA" w:rsidP="003C64BA">
      <w:pPr>
        <w:pStyle w:val="SingleTxt"/>
        <w:rPr>
          <w:rFonts w:hint="cs"/>
          <w:b/>
          <w:bCs/>
          <w:rtl/>
        </w:rPr>
      </w:pPr>
      <w:r>
        <w:rPr>
          <w:rFonts w:hint="cs"/>
          <w:b/>
          <w:bCs/>
          <w:rtl/>
        </w:rPr>
        <w:t>الجدول 44</w:t>
      </w:r>
    </w:p>
    <w:p w:rsidR="003C64BA" w:rsidRDefault="003C64BA" w:rsidP="003C64BA">
      <w:pPr>
        <w:pStyle w:val="SingleTxt"/>
        <w:rPr>
          <w:rFonts w:hint="cs"/>
          <w:rtl/>
        </w:rPr>
      </w:pPr>
      <w:r w:rsidRPr="00A6564C">
        <w:rPr>
          <w:b/>
          <w:bCs/>
          <w:color w:val="000000"/>
          <w:sz w:val="32"/>
          <w:szCs w:val="32"/>
          <w:rtl/>
        </w:rPr>
        <w:t>معدل الإلمام بالقراءة والكتابة للأفراد البالغين 15 سنة فأكثر، حسب الوسط، وحسب الجنس</w:t>
      </w:r>
    </w:p>
    <w:tbl>
      <w:tblPr>
        <w:bidiVisual/>
        <w:tblW w:w="0" w:type="auto"/>
        <w:tblInd w:w="1267" w:type="dxa"/>
        <w:tblLook w:val="01E0"/>
      </w:tblPr>
      <w:tblGrid>
        <w:gridCol w:w="1219"/>
        <w:gridCol w:w="1219"/>
        <w:gridCol w:w="1220"/>
        <w:gridCol w:w="1220"/>
        <w:gridCol w:w="1220"/>
        <w:gridCol w:w="1220"/>
      </w:tblGrid>
      <w:tr w:rsidR="003C64BA" w:rsidRPr="00892EA7" w:rsidTr="00892EA7">
        <w:trPr>
          <w:cantSplit/>
          <w:tblHeader/>
        </w:trPr>
        <w:tc>
          <w:tcPr>
            <w:tcW w:w="1219"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السنة</w:t>
            </w:r>
          </w:p>
        </w:tc>
        <w:tc>
          <w:tcPr>
            <w:tcW w:w="2439"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jc w:val="center"/>
              <w:rPr>
                <w:rFonts w:eastAsia="MS Mincho" w:hint="cs"/>
                <w:i/>
                <w:iCs/>
                <w:sz w:val="16"/>
                <w:szCs w:val="24"/>
                <w:rtl/>
              </w:rPr>
            </w:pPr>
            <w:r w:rsidRPr="00892EA7">
              <w:rPr>
                <w:rFonts w:eastAsia="MS Mincho" w:hint="cs"/>
                <w:i/>
                <w:iCs/>
                <w:sz w:val="16"/>
                <w:szCs w:val="24"/>
                <w:rtl/>
              </w:rPr>
              <w:t>الوسط</w:t>
            </w:r>
          </w:p>
        </w:tc>
        <w:tc>
          <w:tcPr>
            <w:tcW w:w="2440" w:type="dxa"/>
            <w:gridSpan w:val="2"/>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jc w:val="center"/>
              <w:rPr>
                <w:rFonts w:eastAsia="MS Mincho" w:hint="cs"/>
                <w:i/>
                <w:iCs/>
                <w:sz w:val="16"/>
                <w:szCs w:val="24"/>
                <w:rtl/>
              </w:rPr>
            </w:pPr>
            <w:r w:rsidRPr="00892EA7">
              <w:rPr>
                <w:rFonts w:eastAsia="MS Mincho" w:hint="cs"/>
                <w:i/>
                <w:iCs/>
                <w:sz w:val="16"/>
                <w:szCs w:val="24"/>
                <w:rtl/>
              </w:rPr>
              <w:t>الجنس</w:t>
            </w:r>
          </w:p>
        </w:tc>
        <w:tc>
          <w:tcPr>
            <w:tcW w:w="1220" w:type="dxa"/>
            <w:vMerge w:val="restart"/>
            <w:tcBorders>
              <w:top w:val="single" w:sz="4" w:space="0" w:color="auto"/>
            </w:tcBorders>
            <w:shd w:val="clear" w:color="auto" w:fill="auto"/>
            <w:vAlign w:val="bottom"/>
          </w:tcPr>
          <w:p w:rsidR="003C64BA" w:rsidRPr="00892EA7" w:rsidRDefault="003C64BA" w:rsidP="00892EA7">
            <w:pPr>
              <w:pStyle w:val="SingleTxt"/>
              <w:spacing w:before="80" w:after="80" w:line="240" w:lineRule="exact"/>
              <w:ind w:left="0" w:right="0"/>
              <w:rPr>
                <w:rFonts w:eastAsia="MS Mincho" w:hint="cs"/>
                <w:i/>
                <w:iCs/>
                <w:sz w:val="16"/>
                <w:szCs w:val="24"/>
                <w:rtl/>
              </w:rPr>
            </w:pPr>
            <w:r w:rsidRPr="00892EA7">
              <w:rPr>
                <w:rFonts w:eastAsia="MS Mincho" w:hint="cs"/>
                <w:i/>
                <w:iCs/>
                <w:sz w:val="16"/>
                <w:szCs w:val="24"/>
                <w:rtl/>
              </w:rPr>
              <w:t>المجموع</w:t>
            </w:r>
          </w:p>
        </w:tc>
      </w:tr>
      <w:tr w:rsidR="003C64BA" w:rsidRPr="00892EA7" w:rsidTr="00892EA7">
        <w:trPr>
          <w:cantSplit/>
          <w:tblHeader/>
        </w:trPr>
        <w:tc>
          <w:tcPr>
            <w:tcW w:w="1219"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219"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الحضري</w:t>
            </w:r>
          </w:p>
        </w:tc>
        <w:tc>
          <w:tcPr>
            <w:tcW w:w="122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الريفي</w:t>
            </w:r>
          </w:p>
        </w:tc>
        <w:tc>
          <w:tcPr>
            <w:tcW w:w="122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رجال</w:t>
            </w:r>
          </w:p>
        </w:tc>
        <w:tc>
          <w:tcPr>
            <w:tcW w:w="122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نساء</w:t>
            </w:r>
          </w:p>
        </w:tc>
        <w:tc>
          <w:tcPr>
            <w:tcW w:w="1220" w:type="dxa"/>
            <w:vMerge/>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r>
      <w:tr w:rsidR="003C64BA" w:rsidRPr="00892EA7" w:rsidTr="00892EA7">
        <w:trPr>
          <w:cantSplit/>
          <w:trHeight w:hRule="exact" w:val="115"/>
          <w:tblHeader/>
        </w:trPr>
        <w:tc>
          <w:tcPr>
            <w:tcW w:w="121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1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2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121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2005</w:t>
            </w:r>
          </w:p>
        </w:tc>
        <w:tc>
          <w:tcPr>
            <w:tcW w:w="121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75.9%</w:t>
            </w:r>
          </w:p>
        </w:tc>
        <w:tc>
          <w:tcPr>
            <w:tcW w:w="12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58.9%</w:t>
            </w:r>
          </w:p>
        </w:tc>
        <w:tc>
          <w:tcPr>
            <w:tcW w:w="12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66.8%</w:t>
            </w:r>
          </w:p>
        </w:tc>
        <w:tc>
          <w:tcPr>
            <w:tcW w:w="12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59.3%</w:t>
            </w:r>
          </w:p>
        </w:tc>
        <w:tc>
          <w:tcPr>
            <w:tcW w:w="122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62.9%</w:t>
            </w:r>
          </w:p>
        </w:tc>
      </w:tr>
      <w:tr w:rsidR="003C64BA" w:rsidRPr="00892EA7" w:rsidTr="00892EA7">
        <w:trPr>
          <w:cantSplit/>
        </w:trPr>
        <w:tc>
          <w:tcPr>
            <w:tcW w:w="1219"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2010</w:t>
            </w:r>
          </w:p>
        </w:tc>
        <w:tc>
          <w:tcPr>
            <w:tcW w:w="1219"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83.7%</w:t>
            </w:r>
          </w:p>
        </w:tc>
        <w:tc>
          <w:tcPr>
            <w:tcW w:w="12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67.8%</w:t>
            </w:r>
          </w:p>
        </w:tc>
        <w:tc>
          <w:tcPr>
            <w:tcW w:w="12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74.9%</w:t>
            </w:r>
          </w:p>
        </w:tc>
        <w:tc>
          <w:tcPr>
            <w:tcW w:w="12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68.0%</w:t>
            </w:r>
          </w:p>
        </w:tc>
        <w:tc>
          <w:tcPr>
            <w:tcW w:w="1220" w:type="dxa"/>
            <w:tcBorders>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71.4%</w:t>
            </w:r>
          </w:p>
        </w:tc>
      </w:tr>
    </w:tbl>
    <w:p w:rsidR="003C64BA" w:rsidRPr="0015681D" w:rsidRDefault="003C64BA" w:rsidP="0015681D">
      <w:pPr>
        <w:pStyle w:val="SingleTxt"/>
        <w:rPr>
          <w:rFonts w:hint="cs"/>
          <w:i/>
          <w:iCs/>
          <w:sz w:val="26"/>
          <w:szCs w:val="26"/>
          <w:rtl/>
        </w:rPr>
      </w:pPr>
      <w:r w:rsidRPr="0015681D">
        <w:rPr>
          <w:rFonts w:hint="cs"/>
          <w:i/>
          <w:iCs/>
          <w:sz w:val="26"/>
          <w:szCs w:val="26"/>
          <w:rtl/>
        </w:rPr>
        <w:t xml:space="preserve">المصدر: </w:t>
      </w:r>
      <w:r w:rsidRPr="0015681D">
        <w:rPr>
          <w:rFonts w:hint="cs"/>
          <w:i/>
          <w:iCs/>
          <w:sz w:val="26"/>
          <w:szCs w:val="26"/>
          <w:rtl/>
          <w:lang w:bidi="ar-EG"/>
        </w:rPr>
        <w:t xml:space="preserve">المعهد </w:t>
      </w:r>
      <w:r w:rsidRPr="0015681D">
        <w:rPr>
          <w:i/>
          <w:iCs/>
          <w:sz w:val="26"/>
          <w:szCs w:val="26"/>
          <w:rtl/>
          <w:lang w:bidi="ar-EG"/>
        </w:rPr>
        <w:t>الوطني للإحصاء/</w:t>
      </w:r>
      <w:r w:rsidRPr="0015681D">
        <w:rPr>
          <w:i/>
          <w:iCs/>
          <w:sz w:val="26"/>
          <w:szCs w:val="26"/>
          <w:rtl/>
        </w:rPr>
        <w:t>مديرية الاستعراضات الاقتصادية العامة من 2005 إلى 2010</w:t>
      </w:r>
      <w:r w:rsidRPr="0015681D">
        <w:rPr>
          <w:rFonts w:hint="cs"/>
          <w:i/>
          <w:iCs/>
          <w:sz w:val="26"/>
          <w:szCs w:val="26"/>
          <w:rtl/>
        </w:rPr>
        <w:t>.</w:t>
      </w:r>
    </w:p>
    <w:p w:rsidR="003C64BA" w:rsidRDefault="003C64BA" w:rsidP="003C64BA">
      <w:pPr>
        <w:pStyle w:val="SingleTxt"/>
        <w:rPr>
          <w:rFonts w:hint="cs"/>
          <w:i/>
          <w:iCs/>
          <w:rtl/>
        </w:rPr>
      </w:pPr>
    </w:p>
    <w:p w:rsidR="003C64BA" w:rsidRPr="00421E79" w:rsidRDefault="003C64BA" w:rsidP="003C64BA">
      <w:pPr>
        <w:pStyle w:val="SingleTxt"/>
        <w:tabs>
          <w:tab w:val="clear" w:pos="1930"/>
          <w:tab w:val="left" w:pos="2020"/>
        </w:tabs>
        <w:rPr>
          <w:rtl/>
        </w:rPr>
      </w:pPr>
      <w:r>
        <w:rPr>
          <w:rFonts w:hint="cs"/>
          <w:rtl/>
        </w:rPr>
        <w:t>119 -</w:t>
      </w:r>
      <w:r>
        <w:rPr>
          <w:rFonts w:hint="cs"/>
          <w:rtl/>
        </w:rPr>
        <w:tab/>
      </w:r>
      <w:r w:rsidRPr="00421E79">
        <w:rPr>
          <w:rtl/>
        </w:rPr>
        <w:t>وقد ارتفع المعدل العام للإلمام بالقراءة والكتابة من 62.9 في المائة إلى 71.4 في المائة، أي بنسبة تحسن قدرها 8.5 نقاط. وارتفع معدل إلمام النساء بالقراءة والكتابة من 59.3 في المائة إلى 68 في المائة، أي بنسبة تحسن قدرها 8.7 نقاط.</w:t>
      </w:r>
    </w:p>
    <w:p w:rsidR="003C64BA" w:rsidRPr="00421E79" w:rsidRDefault="003C64BA" w:rsidP="003C64BA">
      <w:pPr>
        <w:pStyle w:val="SingleTxt"/>
        <w:tabs>
          <w:tab w:val="clear" w:pos="1930"/>
          <w:tab w:val="left" w:pos="2020"/>
        </w:tabs>
        <w:rPr>
          <w:rtl/>
        </w:rPr>
      </w:pPr>
      <w:r w:rsidRPr="00421E79">
        <w:rPr>
          <w:rtl/>
        </w:rPr>
        <w:t>120</w:t>
      </w:r>
      <w:r>
        <w:rPr>
          <w:rFonts w:hint="cs"/>
          <w:rtl/>
        </w:rPr>
        <w:t xml:space="preserve"> </w:t>
      </w:r>
      <w:r w:rsidRPr="00421E79">
        <w:rPr>
          <w:rtl/>
        </w:rPr>
        <w:t>-</w:t>
      </w:r>
      <w:r>
        <w:rPr>
          <w:rFonts w:hint="cs"/>
          <w:rtl/>
        </w:rPr>
        <w:tab/>
      </w:r>
      <w:r w:rsidRPr="00421E79">
        <w:rPr>
          <w:rtl/>
        </w:rPr>
        <w:t>ويشهد الوسط الريفي زيادة بنسبة 8.9 نقاط والوسط الحضري 7.8 نقاط.</w:t>
      </w:r>
    </w:p>
    <w:p w:rsidR="003C64BA" w:rsidRDefault="003C64BA" w:rsidP="003C64BA">
      <w:pPr>
        <w:pStyle w:val="SingleTxt"/>
        <w:tabs>
          <w:tab w:val="clear" w:pos="1930"/>
          <w:tab w:val="left" w:pos="2020"/>
        </w:tabs>
        <w:rPr>
          <w:rFonts w:hint="cs"/>
          <w:rtl/>
        </w:rPr>
      </w:pPr>
      <w:r w:rsidRPr="00421E79">
        <w:rPr>
          <w:rtl/>
        </w:rPr>
        <w:t>121- وتؤكد هذه الأرقام تقدما في مجال الإلمام بالقراءة والكتابة لفائدة المرأة الريفية.</w:t>
      </w:r>
    </w:p>
    <w:p w:rsidR="003C64BA" w:rsidRPr="00421E79" w:rsidRDefault="003C64BA" w:rsidP="003C64BA">
      <w:pPr>
        <w:pStyle w:val="SingleTxt"/>
        <w:tabs>
          <w:tab w:val="clear" w:pos="1930"/>
          <w:tab w:val="left" w:pos="2020"/>
        </w:tabs>
        <w:spacing w:after="0" w:line="120" w:lineRule="exact"/>
        <w:rPr>
          <w:rFonts w:hint="cs"/>
          <w:sz w:val="12"/>
          <w:rtl/>
        </w:rPr>
      </w:pPr>
    </w:p>
    <w:p w:rsidR="003C64BA" w:rsidRPr="00421E79"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4 -</w:t>
      </w:r>
      <w:r>
        <w:rPr>
          <w:rFonts w:hint="cs"/>
          <w:rtl/>
        </w:rPr>
        <w:tab/>
      </w:r>
      <w:r w:rsidRPr="00421E79">
        <w:rPr>
          <w:rtl/>
        </w:rPr>
        <w:t>تنفيذ المادة 13 (ج): ا</w:t>
      </w:r>
      <w:r w:rsidRPr="00421E79">
        <w:rPr>
          <w:rFonts w:hint="cs"/>
          <w:rtl/>
        </w:rPr>
        <w:t>ﻟﺤﻖ</w:t>
      </w:r>
      <w:r w:rsidRPr="00421E79">
        <w:rPr>
          <w:rtl/>
        </w:rPr>
        <w:t xml:space="preserve"> </w:t>
      </w:r>
      <w:r w:rsidRPr="00421E79">
        <w:rPr>
          <w:rFonts w:hint="cs"/>
          <w:rtl/>
        </w:rPr>
        <w:t>ﻓﻲ</w:t>
      </w:r>
      <w:r w:rsidRPr="00421E79">
        <w:rPr>
          <w:rtl/>
        </w:rPr>
        <w:t xml:space="preserve"> ا</w:t>
      </w:r>
      <w:r w:rsidRPr="00421E79">
        <w:rPr>
          <w:rFonts w:hint="cs"/>
          <w:rtl/>
        </w:rPr>
        <w:t>ﻻﺷﺘﺮ</w:t>
      </w:r>
      <w:r w:rsidRPr="00421E79">
        <w:rPr>
          <w:rtl/>
        </w:rPr>
        <w:t xml:space="preserve">اك </w:t>
      </w:r>
      <w:r w:rsidRPr="00421E79">
        <w:rPr>
          <w:rFonts w:hint="cs"/>
          <w:rtl/>
        </w:rPr>
        <w:t>ﻓﻲ</w:t>
      </w:r>
      <w:r w:rsidRPr="00421E79">
        <w:rPr>
          <w:rtl/>
        </w:rPr>
        <w:t xml:space="preserve"> ا</w:t>
      </w:r>
      <w:r w:rsidRPr="00421E79">
        <w:rPr>
          <w:rFonts w:hint="cs"/>
          <w:rtl/>
        </w:rPr>
        <w:t>ﻷﻧﺸﻄﺔ</w:t>
      </w:r>
      <w:r w:rsidRPr="00421E79">
        <w:rPr>
          <w:rtl/>
        </w:rPr>
        <w:t xml:space="preserve"> ا</w:t>
      </w:r>
      <w:r w:rsidRPr="00421E79">
        <w:rPr>
          <w:rFonts w:hint="cs"/>
          <w:rtl/>
        </w:rPr>
        <w:t>ﻟﺘﺮ</w:t>
      </w:r>
      <w:r w:rsidRPr="00421E79">
        <w:rPr>
          <w:rtl/>
        </w:rPr>
        <w:t>و</w:t>
      </w:r>
      <w:r w:rsidRPr="00421E79">
        <w:rPr>
          <w:rFonts w:hint="cs"/>
          <w:rtl/>
        </w:rPr>
        <w:t>ﻳﺤﻴﺔ</w:t>
      </w:r>
      <w:r w:rsidRPr="00421E79">
        <w:rPr>
          <w:rtl/>
        </w:rPr>
        <w:t xml:space="preserve"> وا</w:t>
      </w:r>
      <w:r w:rsidRPr="00421E79">
        <w:rPr>
          <w:rFonts w:hint="cs"/>
          <w:rtl/>
        </w:rPr>
        <w:t>ﻷﻟﻌﺎ</w:t>
      </w:r>
      <w:r w:rsidRPr="00421E79">
        <w:rPr>
          <w:rtl/>
        </w:rPr>
        <w:t>ب ا</w:t>
      </w:r>
      <w:r w:rsidRPr="00421E79">
        <w:rPr>
          <w:rFonts w:hint="cs"/>
          <w:rtl/>
        </w:rPr>
        <w:t>ﻟﺮﻳﺎﺿﻴﺔ</w:t>
      </w:r>
      <w:r w:rsidRPr="00421E79">
        <w:rPr>
          <w:rtl/>
        </w:rPr>
        <w:t xml:space="preserve"> و</w:t>
      </w:r>
      <w:r w:rsidRPr="00421E79">
        <w:rPr>
          <w:rFonts w:hint="cs"/>
          <w:rtl/>
        </w:rPr>
        <w:t>ﻓﻲ</w:t>
      </w:r>
      <w:r w:rsidRPr="00421E79">
        <w:rPr>
          <w:rtl/>
        </w:rPr>
        <w:t xml:space="preserve"> جميع جوانب ا</w:t>
      </w:r>
      <w:r w:rsidRPr="00421E79">
        <w:rPr>
          <w:rFonts w:hint="cs"/>
          <w:rtl/>
        </w:rPr>
        <w:t>ﻟﺤﻴﺎ</w:t>
      </w:r>
      <w:r w:rsidRPr="00421E79">
        <w:rPr>
          <w:rtl/>
        </w:rPr>
        <w:t>ة ا</w:t>
      </w:r>
      <w:r w:rsidRPr="00421E79">
        <w:rPr>
          <w:rFonts w:hint="cs"/>
          <w:rtl/>
        </w:rPr>
        <w:t>ﻟﺜﻘﺎﻓﻴﺔ</w:t>
      </w:r>
    </w:p>
    <w:p w:rsidR="003C64BA" w:rsidRPr="00421E79" w:rsidRDefault="003C64BA" w:rsidP="0015681D">
      <w:pPr>
        <w:pStyle w:val="SingleTxt"/>
        <w:tabs>
          <w:tab w:val="clear" w:pos="1930"/>
          <w:tab w:val="left" w:pos="2020"/>
        </w:tabs>
        <w:rPr>
          <w:rtl/>
        </w:rPr>
      </w:pPr>
      <w:r w:rsidRPr="00421E79">
        <w:rPr>
          <w:rtl/>
        </w:rPr>
        <w:t>122</w:t>
      </w:r>
      <w:r w:rsidR="0015681D">
        <w:rPr>
          <w:rFonts w:hint="cs"/>
          <w:rtl/>
        </w:rPr>
        <w:t xml:space="preserve"> </w:t>
      </w:r>
      <w:r w:rsidR="0015681D">
        <w:rPr>
          <w:rtl/>
        </w:rPr>
        <w:t>-</w:t>
      </w:r>
      <w:r w:rsidR="0015681D">
        <w:rPr>
          <w:rFonts w:hint="cs"/>
          <w:rtl/>
        </w:rPr>
        <w:tab/>
      </w:r>
      <w:r w:rsidRPr="00421E79">
        <w:rPr>
          <w:rtl/>
        </w:rPr>
        <w:t>ينص القانون رقم 2004/028 المؤرخ 9 أيلول/سبتمبر 2004 والمتعلق بالسياسة الوطنية ل</w:t>
      </w:r>
      <w:r w:rsidR="0015681D">
        <w:rPr>
          <w:rtl/>
        </w:rPr>
        <w:t>لشباب، في مادتها 3 على ما يلي:</w:t>
      </w:r>
      <w:r w:rsidR="0015681D">
        <w:rPr>
          <w:rFonts w:hint="cs"/>
          <w:rtl/>
        </w:rPr>
        <w:t xml:space="preserve"> </w:t>
      </w:r>
      <w:r w:rsidR="0015681D">
        <w:rPr>
          <w:rFonts w:hint="eastAsia"/>
          <w:rtl/>
        </w:rPr>
        <w:t>”</w:t>
      </w:r>
      <w:r w:rsidRPr="00421E79">
        <w:rPr>
          <w:rtl/>
        </w:rPr>
        <w:t>السياسة الوطنية للشباب تحيط بكل شاب دون تمييز على أساس الجنس أو الطبقة الاجتماعية أو الدين أو الانتماء السياسي ولا على أساس الإعاقة البدنية أو الذهنية</w:t>
      </w:r>
      <w:r w:rsidR="0015681D">
        <w:rPr>
          <w:rFonts w:hint="cs"/>
          <w:rtl/>
        </w:rPr>
        <w:t>“</w:t>
      </w:r>
      <w:r w:rsidRPr="00421E79">
        <w:rPr>
          <w:rtl/>
        </w:rPr>
        <w:t>.</w:t>
      </w:r>
    </w:p>
    <w:p w:rsidR="003C64BA" w:rsidRPr="00421E79" w:rsidRDefault="003C64BA" w:rsidP="003C64BA">
      <w:pPr>
        <w:pStyle w:val="SingleTxt"/>
        <w:tabs>
          <w:tab w:val="clear" w:pos="1930"/>
          <w:tab w:val="left" w:pos="2020"/>
        </w:tabs>
        <w:rPr>
          <w:rtl/>
        </w:rPr>
      </w:pPr>
      <w:r w:rsidRPr="00421E79">
        <w:rPr>
          <w:rtl/>
        </w:rPr>
        <w:t>123</w:t>
      </w:r>
      <w:r>
        <w:rPr>
          <w:rFonts w:hint="cs"/>
          <w:rtl/>
        </w:rPr>
        <w:t xml:space="preserve"> </w:t>
      </w:r>
      <w:r w:rsidRPr="00421E79">
        <w:rPr>
          <w:rtl/>
        </w:rPr>
        <w:t>-</w:t>
      </w:r>
      <w:r>
        <w:rPr>
          <w:rFonts w:hint="cs"/>
          <w:rtl/>
        </w:rPr>
        <w:tab/>
      </w:r>
      <w:r w:rsidRPr="00421E79">
        <w:rPr>
          <w:rtl/>
        </w:rPr>
        <w:t>في الفترة من عام 2011 إلى عام 2012، عززت الوزارة المكلفة بالشباب المراكز والهياكل الأساسية للشباب:</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أصبحت 31 دارا من بين 4</w:t>
      </w:r>
      <w:r>
        <w:rPr>
          <w:rFonts w:hint="cs"/>
          <w:rtl/>
        </w:rPr>
        <w:t>2</w:t>
      </w:r>
      <w:r w:rsidRPr="00421E79">
        <w:rPr>
          <w:rtl/>
        </w:rPr>
        <w:t xml:space="preserve"> دارا للشباب في حالة اشتغال في عواصم المقاطعات لفائدة الشباب الملتحقين بالمدارس وغير الملتحقين بالمدارس، مما يتيح لهم فرص الوصول إلى أنشطة اجتماعية ثقافية وإلى وسائل ترفيه؛</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جرى تأهيل 31 دار شباب من حيث هياكلها الأساسية الرياضية، بدعم من صندوق الأمم المتحدة للسكان ومنظمة اليونيسيف؛</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أنشئ 25 كشكا إعلاميا ف</w:t>
      </w:r>
      <w:r>
        <w:rPr>
          <w:rFonts w:hint="cs"/>
          <w:rtl/>
        </w:rPr>
        <w:t>ي</w:t>
      </w:r>
      <w:r w:rsidRPr="00421E79">
        <w:rPr>
          <w:rtl/>
        </w:rPr>
        <w:t xml:space="preserve"> 25 بلدية ريفية في مناطق سافا وديانا وآلاوترا مانغورو وآتسينانانا، بدعم من اليونيسيف؛</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 xml:space="preserve">جرى تزويد 20 دار شباب بخدمات إنترنت مجانية بالتعاون مع شركة </w:t>
      </w:r>
      <w:r>
        <w:rPr>
          <w:rFonts w:hint="cs"/>
          <w:rtl/>
        </w:rPr>
        <w:t>”</w:t>
      </w:r>
      <w:r w:rsidRPr="00421E79">
        <w:rPr>
          <w:rtl/>
        </w:rPr>
        <w:t>أورانج مدغشقر</w:t>
      </w:r>
      <w:r>
        <w:rPr>
          <w:rFonts w:hint="cs"/>
          <w:rtl/>
        </w:rPr>
        <w:t>“</w:t>
      </w:r>
      <w:r w:rsidRPr="00421E79">
        <w:rPr>
          <w:rtl/>
        </w:rPr>
        <w:t>.</w:t>
      </w:r>
    </w:p>
    <w:p w:rsidR="003C64BA" w:rsidRDefault="003C64BA" w:rsidP="003C64BA">
      <w:pPr>
        <w:pStyle w:val="SingleTxt"/>
        <w:tabs>
          <w:tab w:val="clear" w:pos="1930"/>
          <w:tab w:val="left" w:pos="2020"/>
        </w:tabs>
        <w:rPr>
          <w:rFonts w:hint="cs"/>
          <w:rtl/>
        </w:rPr>
      </w:pPr>
      <w:r w:rsidRPr="00421E79">
        <w:rPr>
          <w:rtl/>
        </w:rPr>
        <w:t>124</w:t>
      </w:r>
      <w:r>
        <w:rPr>
          <w:rFonts w:hint="cs"/>
          <w:rtl/>
        </w:rPr>
        <w:t xml:space="preserve"> </w:t>
      </w:r>
      <w:r w:rsidRPr="00421E79">
        <w:rPr>
          <w:rtl/>
        </w:rPr>
        <w:t>-</w:t>
      </w:r>
      <w:r>
        <w:rPr>
          <w:rFonts w:hint="cs"/>
          <w:rtl/>
        </w:rPr>
        <w:tab/>
      </w:r>
      <w:r w:rsidRPr="00421E79">
        <w:rPr>
          <w:rtl/>
        </w:rPr>
        <w:t>ويستعرض الجدول الوارد أدناه تردد الشباب على دور الشباب في 25 موقعا</w:t>
      </w:r>
      <w:r>
        <w:rPr>
          <w:rFonts w:hint="cs"/>
          <w:rtl/>
        </w:rPr>
        <w:t>.</w:t>
      </w:r>
    </w:p>
    <w:p w:rsidR="003C64BA" w:rsidRDefault="003C64BA" w:rsidP="003C64BA">
      <w:pPr>
        <w:pStyle w:val="SingleTxt"/>
        <w:rPr>
          <w:rFonts w:hint="cs"/>
          <w:b/>
          <w:bCs/>
          <w:rtl/>
        </w:rPr>
      </w:pPr>
      <w:r>
        <w:rPr>
          <w:rtl/>
        </w:rPr>
        <w:br w:type="page"/>
      </w:r>
      <w:r>
        <w:rPr>
          <w:rFonts w:hint="cs"/>
          <w:b/>
          <w:bCs/>
          <w:rtl/>
        </w:rPr>
        <w:t>الجدول 45</w:t>
      </w:r>
    </w:p>
    <w:p w:rsidR="003C64BA" w:rsidRDefault="0015681D" w:rsidP="003C64BA">
      <w:pPr>
        <w:pStyle w:val="SingleTxt"/>
        <w:rPr>
          <w:rFonts w:hint="cs"/>
          <w:rtl/>
        </w:rPr>
      </w:pPr>
      <w:r>
        <w:rPr>
          <w:b/>
          <w:bCs/>
          <w:rtl/>
        </w:rPr>
        <w:t>تردد الشباب الذين تتراو</w:t>
      </w:r>
      <w:r>
        <w:rPr>
          <w:rFonts w:hint="cs"/>
          <w:b/>
          <w:bCs/>
          <w:rtl/>
        </w:rPr>
        <w:t>ح</w:t>
      </w:r>
      <w:r w:rsidR="003C64BA">
        <w:rPr>
          <w:b/>
          <w:bCs/>
          <w:rtl/>
        </w:rPr>
        <w:t xml:space="preserve"> </w:t>
      </w:r>
      <w:r w:rsidR="003C64BA">
        <w:rPr>
          <w:rFonts w:hint="cs"/>
          <w:b/>
          <w:bCs/>
          <w:rtl/>
        </w:rPr>
        <w:t>أ</w:t>
      </w:r>
      <w:r w:rsidR="003C64BA" w:rsidRPr="00421E79">
        <w:rPr>
          <w:b/>
          <w:bCs/>
          <w:rtl/>
        </w:rPr>
        <w:t>عمارهم بين عشر سنوات و</w:t>
      </w:r>
      <w:r w:rsidR="00A5694F">
        <w:rPr>
          <w:rFonts w:hint="cs"/>
          <w:b/>
          <w:bCs/>
          <w:rtl/>
        </w:rPr>
        <w:t xml:space="preserve"> </w:t>
      </w:r>
      <w:r w:rsidR="003C64BA" w:rsidRPr="00421E79">
        <w:rPr>
          <w:b/>
          <w:bCs/>
          <w:rtl/>
        </w:rPr>
        <w:t>24 سنة على دور الشباب</w:t>
      </w:r>
    </w:p>
    <w:tbl>
      <w:tblPr>
        <w:bidiVisual/>
        <w:tblW w:w="0" w:type="auto"/>
        <w:tblInd w:w="1267" w:type="dxa"/>
        <w:tblLook w:val="01E0"/>
      </w:tblPr>
      <w:tblGrid>
        <w:gridCol w:w="1219"/>
        <w:gridCol w:w="1219"/>
        <w:gridCol w:w="1483"/>
        <w:gridCol w:w="1530"/>
        <w:gridCol w:w="1530"/>
      </w:tblGrid>
      <w:tr w:rsidR="003C64BA" w:rsidRPr="00892EA7" w:rsidTr="00892EA7">
        <w:trPr>
          <w:cantSplit/>
          <w:tblHeader/>
        </w:trPr>
        <w:tc>
          <w:tcPr>
            <w:tcW w:w="1219"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p>
        </w:tc>
        <w:tc>
          <w:tcPr>
            <w:tcW w:w="1219"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2009</w:t>
            </w:r>
          </w:p>
        </w:tc>
        <w:tc>
          <w:tcPr>
            <w:tcW w:w="1483"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2010</w:t>
            </w:r>
          </w:p>
        </w:tc>
        <w:tc>
          <w:tcPr>
            <w:tcW w:w="153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2011</w:t>
            </w:r>
          </w:p>
        </w:tc>
        <w:tc>
          <w:tcPr>
            <w:tcW w:w="1530" w:type="dxa"/>
            <w:tcBorders>
              <w:bottom w:val="single" w:sz="12" w:space="0" w:color="auto"/>
            </w:tcBorders>
            <w:shd w:val="clear" w:color="auto" w:fill="auto"/>
            <w:vAlign w:val="bottom"/>
          </w:tcPr>
          <w:p w:rsidR="003C64BA" w:rsidRPr="00892EA7" w:rsidRDefault="003C64BA" w:rsidP="00892EA7">
            <w:pPr>
              <w:pStyle w:val="SingleTxt"/>
              <w:spacing w:after="80" w:line="240" w:lineRule="exact"/>
              <w:ind w:left="0" w:right="0"/>
              <w:rPr>
                <w:rFonts w:eastAsia="MS Mincho" w:hint="cs"/>
                <w:i/>
                <w:iCs/>
                <w:sz w:val="16"/>
                <w:szCs w:val="24"/>
                <w:rtl/>
              </w:rPr>
            </w:pPr>
            <w:r w:rsidRPr="00892EA7">
              <w:rPr>
                <w:rFonts w:eastAsia="MS Mincho" w:hint="cs"/>
                <w:i/>
                <w:iCs/>
                <w:sz w:val="16"/>
                <w:szCs w:val="24"/>
                <w:rtl/>
              </w:rPr>
              <w:t>2012</w:t>
            </w:r>
          </w:p>
        </w:tc>
      </w:tr>
      <w:tr w:rsidR="003C64BA" w:rsidRPr="00892EA7" w:rsidTr="00892EA7">
        <w:trPr>
          <w:cantSplit/>
          <w:trHeight w:hRule="exact" w:val="115"/>
          <w:tblHeader/>
        </w:trPr>
        <w:tc>
          <w:tcPr>
            <w:tcW w:w="121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219"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83"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5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530" w:type="dxa"/>
            <w:tcBorders>
              <w:top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r>
      <w:tr w:rsidR="003C64BA" w:rsidRPr="00892EA7" w:rsidTr="00892EA7">
        <w:trPr>
          <w:cantSplit/>
        </w:trPr>
        <w:tc>
          <w:tcPr>
            <w:tcW w:w="121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الفتيان</w:t>
            </w:r>
          </w:p>
        </w:tc>
        <w:tc>
          <w:tcPr>
            <w:tcW w:w="1219"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83"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136 32</w:t>
            </w:r>
          </w:p>
        </w:tc>
        <w:tc>
          <w:tcPr>
            <w:tcW w:w="15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424 32</w:t>
            </w:r>
          </w:p>
        </w:tc>
        <w:tc>
          <w:tcPr>
            <w:tcW w:w="1530" w:type="dxa"/>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085 70</w:t>
            </w:r>
          </w:p>
        </w:tc>
      </w:tr>
      <w:tr w:rsidR="003C64BA" w:rsidRPr="00892EA7" w:rsidTr="00892EA7">
        <w:trPr>
          <w:cantSplit/>
        </w:trPr>
        <w:tc>
          <w:tcPr>
            <w:tcW w:w="1219"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الفتيات</w:t>
            </w:r>
          </w:p>
        </w:tc>
        <w:tc>
          <w:tcPr>
            <w:tcW w:w="1219"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p>
        </w:tc>
        <w:tc>
          <w:tcPr>
            <w:tcW w:w="1483"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711 11</w:t>
            </w:r>
          </w:p>
        </w:tc>
        <w:tc>
          <w:tcPr>
            <w:tcW w:w="153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772 15</w:t>
            </w:r>
          </w:p>
        </w:tc>
        <w:tc>
          <w:tcPr>
            <w:tcW w:w="1530" w:type="dxa"/>
            <w:tcBorders>
              <w:bottom w:val="single" w:sz="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321 29</w:t>
            </w:r>
          </w:p>
        </w:tc>
      </w:tr>
      <w:tr w:rsidR="003C64BA" w:rsidRPr="00892EA7" w:rsidTr="00892EA7">
        <w:trPr>
          <w:cantSplit/>
        </w:trPr>
        <w:tc>
          <w:tcPr>
            <w:tcW w:w="1219"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b/>
                <w:bCs/>
                <w:sz w:val="16"/>
                <w:szCs w:val="24"/>
                <w:rtl/>
              </w:rPr>
            </w:pPr>
            <w:r w:rsidRPr="00892EA7">
              <w:rPr>
                <w:rFonts w:eastAsia="MS Mincho" w:hint="cs"/>
                <w:sz w:val="16"/>
                <w:szCs w:val="24"/>
                <w:rtl/>
              </w:rPr>
              <w:t xml:space="preserve">   </w:t>
            </w:r>
            <w:r w:rsidRPr="00892EA7">
              <w:rPr>
                <w:rFonts w:eastAsia="MS Mincho" w:hint="cs"/>
                <w:b/>
                <w:bCs/>
                <w:sz w:val="16"/>
                <w:szCs w:val="24"/>
                <w:rtl/>
              </w:rPr>
              <w:t>المجموع</w:t>
            </w:r>
          </w:p>
        </w:tc>
        <w:tc>
          <w:tcPr>
            <w:tcW w:w="1219"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982 86</w:t>
            </w:r>
          </w:p>
        </w:tc>
        <w:tc>
          <w:tcPr>
            <w:tcW w:w="1483"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857 43</w:t>
            </w:r>
          </w:p>
        </w:tc>
        <w:tc>
          <w:tcPr>
            <w:tcW w:w="153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186 48</w:t>
            </w:r>
          </w:p>
        </w:tc>
        <w:tc>
          <w:tcPr>
            <w:tcW w:w="1530" w:type="dxa"/>
            <w:tcBorders>
              <w:top w:val="single" w:sz="2" w:space="0" w:color="auto"/>
              <w:bottom w:val="single" w:sz="12" w:space="0" w:color="auto"/>
            </w:tcBorders>
            <w:shd w:val="clear" w:color="auto" w:fill="auto"/>
            <w:vAlign w:val="bottom"/>
          </w:tcPr>
          <w:p w:rsidR="003C64BA" w:rsidRPr="00892EA7" w:rsidRDefault="003C64BA" w:rsidP="00892EA7">
            <w:pPr>
              <w:pStyle w:val="SingleTxt"/>
              <w:spacing w:before="40" w:after="80" w:line="240" w:lineRule="exact"/>
              <w:ind w:left="0" w:right="0"/>
              <w:rPr>
                <w:rFonts w:eastAsia="MS Mincho" w:hint="cs"/>
                <w:sz w:val="16"/>
                <w:szCs w:val="24"/>
                <w:rtl/>
              </w:rPr>
            </w:pPr>
            <w:r w:rsidRPr="00892EA7">
              <w:rPr>
                <w:rFonts w:eastAsia="MS Mincho" w:hint="cs"/>
                <w:sz w:val="16"/>
                <w:szCs w:val="24"/>
                <w:rtl/>
              </w:rPr>
              <w:t>406 99</w:t>
            </w:r>
          </w:p>
        </w:tc>
      </w:tr>
    </w:tbl>
    <w:p w:rsidR="003C64BA" w:rsidRPr="0015681D" w:rsidRDefault="003C64BA" w:rsidP="003C64BA">
      <w:pPr>
        <w:pStyle w:val="SingleTxt"/>
        <w:rPr>
          <w:rFonts w:hint="cs"/>
          <w:i/>
          <w:iCs/>
          <w:sz w:val="26"/>
          <w:szCs w:val="26"/>
          <w:rtl/>
        </w:rPr>
      </w:pPr>
      <w:r w:rsidRPr="0015681D">
        <w:rPr>
          <w:rFonts w:hint="cs"/>
          <w:i/>
          <w:iCs/>
          <w:sz w:val="26"/>
          <w:szCs w:val="26"/>
          <w:rtl/>
        </w:rPr>
        <w:t xml:space="preserve">المصدر: </w:t>
      </w:r>
      <w:r w:rsidRPr="0015681D">
        <w:rPr>
          <w:i/>
          <w:iCs/>
          <w:sz w:val="26"/>
          <w:szCs w:val="26"/>
          <w:rtl/>
        </w:rPr>
        <w:t>وزارة الشباب والترفيه</w:t>
      </w:r>
      <w:r w:rsidRPr="0015681D">
        <w:rPr>
          <w:rFonts w:hint="cs"/>
          <w:i/>
          <w:iCs/>
          <w:sz w:val="26"/>
          <w:szCs w:val="26"/>
          <w:rtl/>
        </w:rPr>
        <w:t>.</w:t>
      </w:r>
    </w:p>
    <w:p w:rsidR="003C64BA" w:rsidRPr="0015681D" w:rsidRDefault="003C64BA" w:rsidP="0015681D">
      <w:pPr>
        <w:pStyle w:val="SingleTxt"/>
        <w:spacing w:after="0" w:line="120" w:lineRule="exact"/>
        <w:rPr>
          <w:rFonts w:hint="cs"/>
          <w:i/>
          <w:iCs/>
          <w:sz w:val="12"/>
          <w:rtl/>
        </w:rPr>
      </w:pPr>
    </w:p>
    <w:p w:rsidR="003C64BA"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5 -</w:t>
      </w:r>
      <w:r>
        <w:rPr>
          <w:rFonts w:hint="cs"/>
          <w:rtl/>
        </w:rPr>
        <w:tab/>
      </w:r>
      <w:r w:rsidRPr="00717B51">
        <w:rPr>
          <w:rtl/>
        </w:rPr>
        <w:t>مشاركة الفتاة في الأنشطة الرياضية</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في عام 2011، احترام الأنظمة المتعلقة بالتكافؤ في عدد الفتيان والفتيات لدى المشاركة في ألعاب جزر المحيط الهندي؛</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 xml:space="preserve">تنظيم وزارة الرياضة لمنافسات رياضية سنوية </w:t>
      </w:r>
      <w:r>
        <w:rPr>
          <w:rFonts w:hint="cs"/>
          <w:rtl/>
        </w:rPr>
        <w:t>”</w:t>
      </w:r>
      <w:r w:rsidRPr="00421E79">
        <w:rPr>
          <w:rtl/>
        </w:rPr>
        <w:t>قسم الأصاغر الخاص</w:t>
      </w:r>
      <w:r>
        <w:rPr>
          <w:rFonts w:hint="cs"/>
          <w:rtl/>
        </w:rPr>
        <w:t>“</w:t>
      </w:r>
      <w:r w:rsidRPr="00421E79">
        <w:rPr>
          <w:rtl/>
        </w:rPr>
        <w:t xml:space="preserve"> تسمى بكأس الرئيس؛</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 xml:space="preserve">التظاهرات الرياضية </w:t>
      </w:r>
      <w:r>
        <w:rPr>
          <w:rFonts w:hint="cs"/>
          <w:rtl/>
        </w:rPr>
        <w:t>”</w:t>
      </w:r>
      <w:r w:rsidRPr="00421E79">
        <w:rPr>
          <w:rtl/>
        </w:rPr>
        <w:t>كيترا فوكونتاني</w:t>
      </w:r>
      <w:r>
        <w:rPr>
          <w:rFonts w:hint="cs"/>
          <w:rtl/>
        </w:rPr>
        <w:t>“</w:t>
      </w:r>
      <w:r w:rsidRPr="00421E79">
        <w:rPr>
          <w:rtl/>
        </w:rPr>
        <w:t>، كرة قدم 7 لاعبين للفتيان والفتيات، وكرة سلة وكرة طائرة كل سنة مع الفوكونتاني؛</w:t>
      </w:r>
    </w:p>
    <w:p w:rsidR="003C64BA" w:rsidRPr="00421E79"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421E79">
        <w:rPr>
          <w:rtl/>
        </w:rPr>
        <w:t xml:space="preserve">منافسات تنظمها سنويا هياكل من القطاع الخاص: منافسات غنائية في البازابا (تنظيم نشرة الأنباء التلفزية </w:t>
      </w:r>
      <w:r w:rsidRPr="00421E79">
        <w:t>RTA</w:t>
      </w:r>
      <w:r w:rsidRPr="00421E79">
        <w:rPr>
          <w:rtl/>
        </w:rPr>
        <w:t xml:space="preserve"> ) والسلام (تنظيم ِ</w:t>
      </w:r>
      <w:r w:rsidRPr="00421E79">
        <w:t>Alliance </w:t>
      </w:r>
      <w:bookmarkStart w:id="3" w:name="hit_last"/>
      <w:bookmarkEnd w:id="3"/>
      <w:r w:rsidRPr="00421E79">
        <w:t>Française</w:t>
      </w:r>
      <w:r w:rsidRPr="00421E79">
        <w:rPr>
          <w:rtl/>
        </w:rPr>
        <w:t>)؛</w:t>
      </w:r>
    </w:p>
    <w:p w:rsidR="003C64BA"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421E79">
        <w:rPr>
          <w:rtl/>
        </w:rPr>
        <w:t xml:space="preserve">مشاركة النساء في الفن الخطابي الذي ترأس جمعيته الوطنية </w:t>
      </w:r>
      <w:r w:rsidR="0015681D" w:rsidRPr="00421E79">
        <w:rPr>
          <w:rFonts w:hint="cs"/>
          <w:rtl/>
        </w:rPr>
        <w:t>امرأة</w:t>
      </w:r>
      <w:r w:rsidRPr="00421E79">
        <w:rPr>
          <w:rtl/>
        </w:rPr>
        <w:t>. ويمكن للمرأة إلقاء خطاب أثناء حفلات الزواج أو غيرها من المناسبات، ولم يكن الأمر كذلك من قبل.</w:t>
      </w:r>
    </w:p>
    <w:p w:rsidR="003C64BA" w:rsidRPr="00EA438F" w:rsidRDefault="003C64BA" w:rsidP="003C64BA">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C64BA" w:rsidRPr="00421E79"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Pr="00421E79">
        <w:rPr>
          <w:rtl/>
        </w:rPr>
        <w:t>6 –</w:t>
      </w:r>
      <w:r>
        <w:rPr>
          <w:rFonts w:hint="cs"/>
          <w:rtl/>
        </w:rPr>
        <w:tab/>
      </w:r>
      <w:r w:rsidRPr="00421E79">
        <w:rPr>
          <w:rtl/>
        </w:rPr>
        <w:t>التنشيط والتدريب</w:t>
      </w:r>
    </w:p>
    <w:p w:rsidR="003C64BA" w:rsidRPr="00421E79" w:rsidRDefault="003C64BA" w:rsidP="003C64BA">
      <w:pPr>
        <w:pStyle w:val="SingleTxt"/>
        <w:tabs>
          <w:tab w:val="clear" w:pos="1930"/>
          <w:tab w:val="left" w:pos="2020"/>
        </w:tabs>
        <w:rPr>
          <w:rtl/>
        </w:rPr>
      </w:pPr>
      <w:r w:rsidRPr="00421E79">
        <w:rPr>
          <w:rtl/>
        </w:rPr>
        <w:t>125</w:t>
      </w:r>
      <w:r>
        <w:rPr>
          <w:rFonts w:hint="cs"/>
          <w:rtl/>
        </w:rPr>
        <w:t xml:space="preserve"> </w:t>
      </w:r>
      <w:r w:rsidRPr="00421E79">
        <w:rPr>
          <w:rtl/>
        </w:rPr>
        <w:t>-</w:t>
      </w:r>
      <w:r>
        <w:rPr>
          <w:rFonts w:hint="cs"/>
          <w:rtl/>
        </w:rPr>
        <w:tab/>
      </w:r>
      <w:r w:rsidRPr="00421E79">
        <w:rPr>
          <w:rtl/>
        </w:rPr>
        <w:t>جرى، بدعم من اليونيسيف، توظيف 400 شاب مراسل دربوا في المعاهد الثانوية والجمعيات الدينية والرياضية والفنية والنوادي لكي يضطلعوا ببرامج إذاعية في بلداتهم.</w:t>
      </w:r>
    </w:p>
    <w:p w:rsidR="003C64BA" w:rsidRPr="00421E79" w:rsidRDefault="003C64BA" w:rsidP="003C64BA">
      <w:pPr>
        <w:pStyle w:val="SingleTxt"/>
        <w:tabs>
          <w:tab w:val="clear" w:pos="1930"/>
          <w:tab w:val="left" w:pos="2020"/>
        </w:tabs>
        <w:rPr>
          <w:rtl/>
        </w:rPr>
      </w:pPr>
      <w:r w:rsidRPr="00421E79">
        <w:rPr>
          <w:rtl/>
        </w:rPr>
        <w:t>126</w:t>
      </w:r>
      <w:r>
        <w:rPr>
          <w:rFonts w:hint="cs"/>
          <w:rtl/>
        </w:rPr>
        <w:t xml:space="preserve"> </w:t>
      </w:r>
      <w:r w:rsidRPr="00421E79">
        <w:rPr>
          <w:rtl/>
        </w:rPr>
        <w:t>-</w:t>
      </w:r>
      <w:r>
        <w:rPr>
          <w:rFonts w:hint="cs"/>
          <w:rtl/>
        </w:rPr>
        <w:tab/>
      </w:r>
      <w:r w:rsidRPr="00421E79">
        <w:rPr>
          <w:rtl/>
        </w:rPr>
        <w:t>وفي الفترة 2011-2012، جرى تدريب 238 مؤطر</w:t>
      </w:r>
      <w:r>
        <w:rPr>
          <w:rFonts w:hint="cs"/>
          <w:rtl/>
        </w:rPr>
        <w:t>ا</w:t>
      </w:r>
      <w:r w:rsidRPr="00421E79">
        <w:rPr>
          <w:rtl/>
        </w:rPr>
        <w:t xml:space="preserve"> رياضي</w:t>
      </w:r>
      <w:r>
        <w:rPr>
          <w:rFonts w:hint="cs"/>
          <w:rtl/>
        </w:rPr>
        <w:t>ا</w:t>
      </w:r>
      <w:r w:rsidRPr="00421E79">
        <w:rPr>
          <w:rtl/>
        </w:rPr>
        <w:t xml:space="preserve"> منهم 37 </w:t>
      </w:r>
      <w:r w:rsidR="0015681D" w:rsidRPr="00421E79">
        <w:rPr>
          <w:rFonts w:hint="cs"/>
          <w:rtl/>
        </w:rPr>
        <w:t>امرأة</w:t>
      </w:r>
      <w:r w:rsidRPr="00421E79">
        <w:rPr>
          <w:rtl/>
        </w:rPr>
        <w:t xml:space="preserve"> بالأكاديمية الوطنية للرياضة.</w:t>
      </w:r>
    </w:p>
    <w:p w:rsidR="003C64BA" w:rsidRDefault="003C64BA" w:rsidP="003C64BA">
      <w:pPr>
        <w:pStyle w:val="SingleTxt"/>
        <w:tabs>
          <w:tab w:val="clear" w:pos="1930"/>
          <w:tab w:val="left" w:pos="2020"/>
        </w:tabs>
        <w:rPr>
          <w:rFonts w:hint="cs"/>
          <w:rtl/>
        </w:rPr>
      </w:pPr>
      <w:r w:rsidRPr="00421E79">
        <w:rPr>
          <w:rtl/>
        </w:rPr>
        <w:t>127</w:t>
      </w:r>
      <w:r>
        <w:rPr>
          <w:rFonts w:hint="cs"/>
          <w:rtl/>
        </w:rPr>
        <w:t xml:space="preserve"> </w:t>
      </w:r>
      <w:r w:rsidRPr="00421E79">
        <w:rPr>
          <w:rtl/>
        </w:rPr>
        <w:t>-</w:t>
      </w:r>
      <w:r>
        <w:rPr>
          <w:rFonts w:hint="cs"/>
          <w:rtl/>
        </w:rPr>
        <w:tab/>
      </w:r>
      <w:r w:rsidRPr="00421E79">
        <w:rPr>
          <w:rtl/>
        </w:rPr>
        <w:t xml:space="preserve">وفي الفترة بين 2011 و2013، جرى تدريب 56 إطارا ومسيرا لأنشطة الشباب منهم 20 </w:t>
      </w:r>
      <w:r w:rsidR="0015681D" w:rsidRPr="00421E79">
        <w:rPr>
          <w:rFonts w:hint="cs"/>
          <w:rtl/>
        </w:rPr>
        <w:t>إمراه</w:t>
      </w:r>
      <w:r w:rsidRPr="00421E79">
        <w:rPr>
          <w:rtl/>
        </w:rPr>
        <w:t xml:space="preserve"> في المعهد الوطني للشباب.</w:t>
      </w:r>
    </w:p>
    <w:p w:rsidR="003C64BA" w:rsidRPr="00176BF8" w:rsidRDefault="003C64BA" w:rsidP="003C64BA">
      <w:pPr>
        <w:pStyle w:val="SingleTxt"/>
        <w:tabs>
          <w:tab w:val="clear" w:pos="1930"/>
          <w:tab w:val="left" w:pos="2020"/>
        </w:tabs>
        <w:spacing w:after="0" w:line="120" w:lineRule="exact"/>
        <w:rPr>
          <w:rFonts w:hint="cs"/>
          <w:sz w:val="12"/>
          <w:rtl/>
        </w:rPr>
      </w:pPr>
    </w:p>
    <w:p w:rsidR="003C64BA" w:rsidRDefault="003C64BA" w:rsidP="0015681D">
      <w:pPr>
        <w:pStyle w:val="SingleTxt"/>
        <w:rPr>
          <w:rFonts w:hint="cs"/>
          <w:rtl/>
        </w:rPr>
      </w:pPr>
      <w:r w:rsidRPr="00176BF8">
        <w:rPr>
          <w:b/>
          <w:bCs/>
          <w:rtl/>
        </w:rPr>
        <w:t>تطبيق المادة 14 من ال</w:t>
      </w:r>
      <w:r w:rsidR="0015681D">
        <w:rPr>
          <w:rFonts w:hint="cs"/>
          <w:b/>
          <w:bCs/>
          <w:rtl/>
        </w:rPr>
        <w:t>ا</w:t>
      </w:r>
      <w:r w:rsidRPr="00176BF8">
        <w:rPr>
          <w:b/>
          <w:bCs/>
          <w:rtl/>
        </w:rPr>
        <w:t>تفاقية: جعل تعزيز المساواة بين الجنسين أحد المكونات الواضحة لمخططات التنمية الوطنية والمحلية وبرامجها</w:t>
      </w:r>
    </w:p>
    <w:p w:rsidR="003C64BA" w:rsidRPr="005B190D" w:rsidRDefault="003C64BA" w:rsidP="003C64BA">
      <w:pPr>
        <w:pStyle w:val="SingleTxt"/>
        <w:spacing w:after="0" w:line="120" w:lineRule="exact"/>
        <w:rPr>
          <w:rFonts w:hint="cs"/>
          <w:sz w:val="12"/>
          <w:rtl/>
        </w:rPr>
      </w:pPr>
    </w:p>
    <w:p w:rsidR="003C64BA" w:rsidRPr="00176BF8" w:rsidRDefault="003C64BA" w:rsidP="003C64BA">
      <w:pPr>
        <w:pStyle w:val="SingleTxt"/>
        <w:spacing w:after="0" w:line="240" w:lineRule="auto"/>
        <w:rPr>
          <w:i/>
          <w:iCs/>
          <w:rtl/>
        </w:rPr>
      </w:pPr>
      <w:r w:rsidRPr="00176BF8">
        <w:rPr>
          <w:i/>
          <w:iCs/>
          <w:rtl/>
        </w:rPr>
        <w:t>(موضوع التوصية الواردة في الفقرة 33)</w:t>
      </w:r>
    </w:p>
    <w:p w:rsidR="003C64BA" w:rsidRPr="00176BF8" w:rsidRDefault="003C64BA" w:rsidP="003C64BA">
      <w:pPr>
        <w:pStyle w:val="SingleTxt"/>
        <w:spacing w:after="0" w:line="120" w:lineRule="exact"/>
        <w:rPr>
          <w:i/>
          <w:iCs/>
          <w:sz w:val="12"/>
          <w:rtl/>
        </w:rPr>
      </w:pPr>
    </w:p>
    <w:p w:rsidR="003C64BA" w:rsidRDefault="003C64BA" w:rsidP="003C64BA">
      <w:pPr>
        <w:pStyle w:val="SingleTxt"/>
        <w:spacing w:after="0" w:line="240" w:lineRule="auto"/>
        <w:rPr>
          <w:rFonts w:hint="cs"/>
          <w:rtl/>
        </w:rPr>
      </w:pPr>
      <w:r>
        <w:rPr>
          <w:rFonts w:hint="cs"/>
          <w:i/>
          <w:iCs/>
          <w:rtl/>
        </w:rPr>
        <w:tab/>
      </w:r>
      <w:r w:rsidRPr="00176BF8">
        <w:rPr>
          <w:i/>
          <w:iCs/>
          <w:rtl/>
        </w:rPr>
        <w:t xml:space="preserve">تحث اللجنة الدولة الطرف على أن تكفل جعل تعزيز المساواة بين الجنسين عنصرا صريحا في خططها وبرامجها الإنمائية على الصعيدين الوطني والمحلي، ولا سيما منها تلك الهادفة إلى الحد من الفقر وتحقيق التنمية المستدامة. وتحثها أيضا على إيلاء اهتمام خاص لاحتياجات المرأة الريفية وربات الأسر بما يكفل مشاركتهن في عمليات صنع القرار وقدرتهن على الوصول الكامل إلى التسهيلات الائتمانية. وتحثها كذلك على اتخاذ تدابير استباقية تضمن استفادة المرأة الريفية من الخدمات الصحية، والتعليم، والمياه النظيفة، والكهرباء، والأرض والمشاريع المدرة للدخل. وتوصيها بأن تضع وتنفذ استراتيجيات وبرامج للتنمية الريفية تراعي القضايا الجنسانية تكفل المشاركة التامة </w:t>
      </w:r>
      <w:r>
        <w:rPr>
          <w:i/>
          <w:iCs/>
          <w:rtl/>
        </w:rPr>
        <w:t>للمرأة الريفية في صوغها وتنفيذه</w:t>
      </w:r>
      <w:r>
        <w:rPr>
          <w:rFonts w:hint="cs"/>
          <w:i/>
          <w:iCs/>
          <w:rtl/>
        </w:rPr>
        <w:t>ا</w:t>
      </w:r>
      <w:r>
        <w:rPr>
          <w:rFonts w:hint="cs"/>
          <w:rtl/>
        </w:rPr>
        <w:t>.</w:t>
      </w:r>
    </w:p>
    <w:p w:rsidR="003C64BA" w:rsidRPr="00176BF8" w:rsidRDefault="003C64BA" w:rsidP="003C64BA">
      <w:pPr>
        <w:pStyle w:val="SingleTxt"/>
        <w:spacing w:after="0" w:line="120" w:lineRule="exact"/>
        <w:rPr>
          <w:rFonts w:hint="cs"/>
          <w:i/>
          <w:iCs/>
          <w:sz w:val="12"/>
          <w:rtl/>
        </w:rPr>
      </w:pPr>
    </w:p>
    <w:p w:rsidR="003C64BA" w:rsidRPr="00176BF8" w:rsidRDefault="003C64BA" w:rsidP="003C64BA">
      <w:pPr>
        <w:pStyle w:val="SingleTxt"/>
        <w:tabs>
          <w:tab w:val="clear" w:pos="1930"/>
          <w:tab w:val="left" w:pos="2020"/>
        </w:tabs>
        <w:rPr>
          <w:rtl/>
        </w:rPr>
      </w:pPr>
      <w:r w:rsidRPr="00176BF8">
        <w:rPr>
          <w:rtl/>
        </w:rPr>
        <w:t>128</w:t>
      </w:r>
      <w:r>
        <w:rPr>
          <w:rFonts w:hint="cs"/>
          <w:rtl/>
        </w:rPr>
        <w:t xml:space="preserve"> </w:t>
      </w:r>
      <w:r w:rsidRPr="00176BF8">
        <w:rPr>
          <w:rtl/>
        </w:rPr>
        <w:t>-</w:t>
      </w:r>
      <w:r>
        <w:rPr>
          <w:rFonts w:hint="cs"/>
          <w:rtl/>
        </w:rPr>
        <w:tab/>
      </w:r>
      <w:r w:rsidRPr="00176BF8">
        <w:rPr>
          <w:rtl/>
        </w:rPr>
        <w:t>قدمت بعض المعلومات عن تطبيق المادة 14 وجرى تناولها بالتفصيل لدى تنفيذ التوصية 33 وخاصة في ما يتعلق بفرص وصول المرأة الريفية إلى الخدمات في مجال الصحة والتعليم والتدريب والحصول على القروض والمساعدات الزراعية.</w:t>
      </w:r>
    </w:p>
    <w:p w:rsidR="003C64BA" w:rsidRPr="00176BF8" w:rsidRDefault="003C64BA" w:rsidP="003C64BA">
      <w:pPr>
        <w:pStyle w:val="SingleTxt"/>
        <w:tabs>
          <w:tab w:val="clear" w:pos="1930"/>
          <w:tab w:val="left" w:pos="2020"/>
        </w:tabs>
        <w:rPr>
          <w:rtl/>
        </w:rPr>
      </w:pPr>
      <w:r w:rsidRPr="00176BF8">
        <w:rPr>
          <w:rtl/>
        </w:rPr>
        <w:t>129</w:t>
      </w:r>
      <w:r>
        <w:rPr>
          <w:rFonts w:hint="cs"/>
          <w:rtl/>
        </w:rPr>
        <w:t xml:space="preserve"> </w:t>
      </w:r>
      <w:r w:rsidRPr="00176BF8">
        <w:rPr>
          <w:rtl/>
        </w:rPr>
        <w:t>-</w:t>
      </w:r>
      <w:r>
        <w:rPr>
          <w:rFonts w:hint="cs"/>
          <w:rtl/>
        </w:rPr>
        <w:tab/>
      </w:r>
      <w:r w:rsidRPr="00176BF8">
        <w:rPr>
          <w:rtl/>
        </w:rPr>
        <w:t>وتصطدم مشاركة المرأة الريفية في إعداد وتنفيذ خطط التنمية على جميع الأصعدة بعراقيل ذات طابع ثقافي تنزع إلى اعتبار أن تصميم خطط التنمية المجتمعية وإعدادها وتنفيذها هي من مشمولات الرجل. بيد أنه تجدر الإشارة إلى أن في بعض المناطق، وخاصة في الجنوب الشرقي، فإن التجمعات النسائية في صلب تعاونيات بدأت تهتم بإدارة شؤون التنمية بالمشاركة في جمعيات الفوكونتاني إبان تحديد خطط التنمية المحلية وفي جميع أنشطة المجتمع المحلي.</w:t>
      </w:r>
    </w:p>
    <w:p w:rsidR="003C64BA" w:rsidRDefault="003C64BA" w:rsidP="003C64BA">
      <w:pPr>
        <w:pStyle w:val="SingleTxt"/>
        <w:tabs>
          <w:tab w:val="clear" w:pos="1930"/>
          <w:tab w:val="left" w:pos="2020"/>
        </w:tabs>
        <w:rPr>
          <w:rFonts w:hint="cs"/>
          <w:rtl/>
        </w:rPr>
      </w:pPr>
      <w:r w:rsidRPr="00176BF8">
        <w:rPr>
          <w:rtl/>
        </w:rPr>
        <w:t>130</w:t>
      </w:r>
      <w:r>
        <w:rPr>
          <w:rFonts w:hint="cs"/>
          <w:rtl/>
        </w:rPr>
        <w:t xml:space="preserve"> </w:t>
      </w:r>
      <w:r w:rsidRPr="00176BF8">
        <w:rPr>
          <w:rtl/>
        </w:rPr>
        <w:t>-</w:t>
      </w:r>
      <w:r>
        <w:rPr>
          <w:rFonts w:hint="cs"/>
          <w:rtl/>
        </w:rPr>
        <w:tab/>
      </w:r>
      <w:r w:rsidRPr="00176BF8">
        <w:rPr>
          <w:rtl/>
        </w:rPr>
        <w:t>وفي الوضع الراهن، فإن المرأة الريفية لا تستفيد بصورة مباشرة من برامج الضمان الاجتماعي.</w:t>
      </w:r>
    </w:p>
    <w:p w:rsidR="003C64BA" w:rsidRPr="00176BF8" w:rsidRDefault="003C64BA" w:rsidP="003C64BA">
      <w:pPr>
        <w:pStyle w:val="SingleTxt"/>
        <w:tabs>
          <w:tab w:val="clear" w:pos="1930"/>
          <w:tab w:val="left" w:pos="2020"/>
        </w:tabs>
        <w:spacing w:after="0" w:line="120" w:lineRule="exact"/>
        <w:rPr>
          <w:rFonts w:hint="cs"/>
          <w:sz w:val="12"/>
          <w:rtl/>
        </w:rPr>
      </w:pPr>
    </w:p>
    <w:p w:rsidR="003C64BA" w:rsidRPr="00176BF8" w:rsidRDefault="003C64BA" w:rsidP="0015681D">
      <w:pPr>
        <w:pStyle w:val="SingleTxt"/>
        <w:tabs>
          <w:tab w:val="left" w:pos="2020"/>
        </w:tabs>
        <w:rPr>
          <w:b/>
          <w:bCs/>
          <w:rtl/>
        </w:rPr>
      </w:pPr>
      <w:r>
        <w:rPr>
          <w:b/>
          <w:bCs/>
          <w:rtl/>
        </w:rPr>
        <w:br w:type="page"/>
      </w:r>
      <w:r w:rsidRPr="00176BF8">
        <w:rPr>
          <w:b/>
          <w:bCs/>
          <w:rtl/>
        </w:rPr>
        <w:t>تطبيق المادة 15 من ال</w:t>
      </w:r>
      <w:r w:rsidR="0015681D">
        <w:rPr>
          <w:rFonts w:hint="cs"/>
          <w:b/>
          <w:bCs/>
          <w:rtl/>
        </w:rPr>
        <w:t>ا</w:t>
      </w:r>
      <w:r w:rsidRPr="00176BF8">
        <w:rPr>
          <w:b/>
          <w:bCs/>
          <w:rtl/>
        </w:rPr>
        <w:t>تفاقية:</w:t>
      </w:r>
      <w:r>
        <w:rPr>
          <w:rFonts w:hint="cs"/>
          <w:b/>
          <w:bCs/>
          <w:rtl/>
        </w:rPr>
        <w:t xml:space="preserve"> </w:t>
      </w:r>
      <w:r w:rsidRPr="00176BF8">
        <w:rPr>
          <w:b/>
          <w:bCs/>
          <w:rtl/>
        </w:rPr>
        <w:t>المساواة بين المرأة والرجل أمام القانون</w:t>
      </w:r>
    </w:p>
    <w:p w:rsidR="003C64BA" w:rsidRPr="00176BF8" w:rsidRDefault="003C64BA" w:rsidP="003C64BA">
      <w:pPr>
        <w:pStyle w:val="SingleTxt"/>
        <w:tabs>
          <w:tab w:val="clear" w:pos="1930"/>
          <w:tab w:val="left" w:pos="2020"/>
        </w:tabs>
        <w:rPr>
          <w:rtl/>
        </w:rPr>
      </w:pPr>
      <w:r w:rsidRPr="00176BF8">
        <w:rPr>
          <w:rtl/>
        </w:rPr>
        <w:t>131</w:t>
      </w:r>
      <w:r>
        <w:rPr>
          <w:rFonts w:hint="cs"/>
          <w:rtl/>
        </w:rPr>
        <w:t xml:space="preserve"> -</w:t>
      </w:r>
      <w:r>
        <w:rPr>
          <w:rFonts w:hint="cs"/>
          <w:rtl/>
        </w:rPr>
        <w:tab/>
      </w:r>
      <w:r w:rsidRPr="00176BF8">
        <w:rPr>
          <w:rtl/>
        </w:rPr>
        <w:t>ما زالت المعلومات المقدمة في التقرير السابق في ما يتعلق بالقدرة القانونية على التعاقد، واختيار مكان الإقامة المشترك، وإدارة الممتلكات المشتركة صحيحة.</w:t>
      </w:r>
    </w:p>
    <w:p w:rsidR="003C64BA" w:rsidRPr="00176BF8" w:rsidRDefault="003C64BA" w:rsidP="003C64BA">
      <w:pPr>
        <w:pStyle w:val="SingleTxt"/>
        <w:tabs>
          <w:tab w:val="left" w:pos="2020"/>
        </w:tabs>
        <w:spacing w:after="0" w:line="120" w:lineRule="exact"/>
        <w:rPr>
          <w:sz w:val="12"/>
          <w:rtl/>
        </w:rPr>
      </w:pPr>
    </w:p>
    <w:p w:rsidR="003C64BA" w:rsidRPr="00176BF8" w:rsidRDefault="0015681D" w:rsidP="001568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003C64BA">
        <w:rPr>
          <w:rFonts w:hint="cs"/>
          <w:rtl/>
        </w:rPr>
        <w:t>1 -</w:t>
      </w:r>
      <w:r w:rsidR="003C64BA">
        <w:rPr>
          <w:rFonts w:hint="cs"/>
          <w:rtl/>
        </w:rPr>
        <w:tab/>
      </w:r>
      <w:r w:rsidR="003C64BA">
        <w:rPr>
          <w:rtl/>
        </w:rPr>
        <w:t>المسا</w:t>
      </w:r>
      <w:r w:rsidR="003C64BA">
        <w:rPr>
          <w:rFonts w:hint="cs"/>
          <w:rtl/>
        </w:rPr>
        <w:t>و</w:t>
      </w:r>
      <w:r w:rsidR="003C64BA" w:rsidRPr="00176BF8">
        <w:rPr>
          <w:rtl/>
        </w:rPr>
        <w:t>اة بين المرأة والرجل أمام القانون</w:t>
      </w:r>
    </w:p>
    <w:p w:rsidR="003C64BA" w:rsidRPr="00176BF8" w:rsidRDefault="003C64BA" w:rsidP="003C64BA">
      <w:pPr>
        <w:pStyle w:val="SingleTxt"/>
        <w:tabs>
          <w:tab w:val="clear" w:pos="1930"/>
          <w:tab w:val="left" w:pos="2020"/>
        </w:tabs>
        <w:rPr>
          <w:i/>
          <w:rtl/>
        </w:rPr>
      </w:pPr>
      <w:r w:rsidRPr="00176BF8">
        <w:rPr>
          <w:rtl/>
        </w:rPr>
        <w:t>132</w:t>
      </w:r>
      <w:r>
        <w:rPr>
          <w:rFonts w:hint="cs"/>
          <w:rtl/>
        </w:rPr>
        <w:t xml:space="preserve"> </w:t>
      </w:r>
      <w:r w:rsidRPr="00176BF8">
        <w:rPr>
          <w:rtl/>
        </w:rPr>
        <w:t>-</w:t>
      </w:r>
      <w:r>
        <w:rPr>
          <w:rFonts w:hint="cs"/>
          <w:rtl/>
        </w:rPr>
        <w:tab/>
      </w:r>
      <w:r w:rsidRPr="00176BF8">
        <w:rPr>
          <w:rtl/>
        </w:rPr>
        <w:t>يتبن</w:t>
      </w:r>
      <w:r>
        <w:rPr>
          <w:rtl/>
        </w:rPr>
        <w:t>ى الدستور في الفقرة الفرعية 2 م</w:t>
      </w:r>
      <w:r>
        <w:rPr>
          <w:rFonts w:hint="cs"/>
          <w:rtl/>
        </w:rPr>
        <w:t>ن</w:t>
      </w:r>
      <w:r w:rsidRPr="00176BF8">
        <w:rPr>
          <w:rtl/>
        </w:rPr>
        <w:t xml:space="preserve"> المادة6 الاعتراف بالمساواة أمام القانون بدون تمييز على أساس الجنس بهذه العبارات:</w:t>
      </w:r>
      <w:r w:rsidR="0015681D">
        <w:rPr>
          <w:rFonts w:hint="cs"/>
          <w:rtl/>
        </w:rPr>
        <w:t xml:space="preserve"> </w:t>
      </w:r>
      <w:r>
        <w:rPr>
          <w:rFonts w:hint="cs"/>
          <w:rtl/>
        </w:rPr>
        <w:t>”</w:t>
      </w:r>
      <w:r w:rsidRPr="00176BF8">
        <w:rPr>
          <w:i/>
          <w:rtl/>
        </w:rPr>
        <w:t>جميع الأفراد متساوون في الحقوق ويتمتعون بنفس الحريات الأساسية المكفولة بموجب القانون، وذلك بدون تمييز يستند إلى الجنس أو مستوى التعليم أو الثروة أو المنشأ أو العرق أو العقيدة أو الرأي</w:t>
      </w:r>
      <w:r>
        <w:rPr>
          <w:rFonts w:hint="cs"/>
          <w:i/>
          <w:rtl/>
        </w:rPr>
        <w:t>“</w:t>
      </w:r>
      <w:r w:rsidRPr="00176BF8">
        <w:rPr>
          <w:i/>
          <w:rtl/>
        </w:rPr>
        <w:t>.</w:t>
      </w:r>
    </w:p>
    <w:p w:rsidR="003C64BA" w:rsidRPr="00176BF8" w:rsidRDefault="003C64BA" w:rsidP="003C64BA">
      <w:pPr>
        <w:pStyle w:val="SingleTxt"/>
        <w:tabs>
          <w:tab w:val="clear" w:pos="1930"/>
          <w:tab w:val="left" w:pos="2020"/>
        </w:tabs>
        <w:rPr>
          <w:i/>
          <w:rtl/>
        </w:rPr>
      </w:pPr>
      <w:r w:rsidRPr="00176BF8">
        <w:rPr>
          <w:i/>
          <w:rtl/>
        </w:rPr>
        <w:t>133</w:t>
      </w:r>
      <w:r>
        <w:rPr>
          <w:rFonts w:hint="cs"/>
          <w:i/>
          <w:rtl/>
        </w:rPr>
        <w:t xml:space="preserve"> </w:t>
      </w:r>
      <w:r w:rsidRPr="00176BF8">
        <w:rPr>
          <w:i/>
          <w:rtl/>
        </w:rPr>
        <w:t>-</w:t>
      </w:r>
      <w:r>
        <w:rPr>
          <w:rFonts w:hint="cs"/>
          <w:i/>
          <w:rtl/>
        </w:rPr>
        <w:tab/>
      </w:r>
      <w:r w:rsidRPr="00176BF8">
        <w:rPr>
          <w:rtl/>
        </w:rPr>
        <w:t>ويستتبع</w:t>
      </w:r>
      <w:r w:rsidRPr="00176BF8">
        <w:rPr>
          <w:i/>
          <w:rtl/>
        </w:rPr>
        <w:t xml:space="preserve"> ذلك أن للمرأة، بالتساوي مع الرجل، القدرة على اختيار مكان الإقامة المشترك وبأن تعامل بنفس الطريقة أمام المحاكم وأن تتمتع بنفس الحماية في جميع مراحل الاجراءات بدون قيود تقوم على أساس الجنس.</w:t>
      </w:r>
    </w:p>
    <w:p w:rsidR="003C64BA" w:rsidRDefault="003C64BA" w:rsidP="003C64BA">
      <w:pPr>
        <w:pStyle w:val="SingleTxt"/>
        <w:tabs>
          <w:tab w:val="clear" w:pos="1930"/>
          <w:tab w:val="left" w:pos="2020"/>
        </w:tabs>
        <w:rPr>
          <w:rFonts w:hint="cs"/>
          <w:i/>
          <w:rtl/>
        </w:rPr>
      </w:pPr>
      <w:r w:rsidRPr="00176BF8">
        <w:rPr>
          <w:i/>
          <w:rtl/>
        </w:rPr>
        <w:t>134</w:t>
      </w:r>
      <w:r>
        <w:rPr>
          <w:rFonts w:hint="cs"/>
          <w:i/>
          <w:rtl/>
        </w:rPr>
        <w:t xml:space="preserve"> </w:t>
      </w:r>
      <w:r w:rsidRPr="00176BF8">
        <w:rPr>
          <w:i/>
          <w:rtl/>
        </w:rPr>
        <w:t>-</w:t>
      </w:r>
      <w:r>
        <w:rPr>
          <w:rFonts w:hint="cs"/>
          <w:i/>
          <w:rtl/>
        </w:rPr>
        <w:tab/>
      </w:r>
      <w:r w:rsidRPr="00176BF8">
        <w:rPr>
          <w:rtl/>
        </w:rPr>
        <w:t>وبالإضافة</w:t>
      </w:r>
      <w:r w:rsidRPr="00176BF8">
        <w:rPr>
          <w:i/>
          <w:rtl/>
        </w:rPr>
        <w:t xml:space="preserve"> إلى ذلك، فإن لها نفس القدرة التي للرجل في مجال إبرام العقود، وإدارة الممتلكات والحق في التنقل بحرية.</w:t>
      </w:r>
    </w:p>
    <w:p w:rsidR="003C64BA" w:rsidRPr="00C02CBC" w:rsidRDefault="003C64BA" w:rsidP="003C64BA">
      <w:pPr>
        <w:pStyle w:val="SingleTxt"/>
        <w:tabs>
          <w:tab w:val="clear" w:pos="1930"/>
          <w:tab w:val="left" w:pos="2020"/>
        </w:tabs>
        <w:spacing w:after="0" w:line="120" w:lineRule="exact"/>
        <w:rPr>
          <w:rFonts w:hint="cs"/>
          <w:i/>
          <w:sz w:val="12"/>
          <w:rtl/>
        </w:rPr>
      </w:pPr>
    </w:p>
    <w:p w:rsidR="003C64BA" w:rsidRPr="00C02CBC" w:rsidRDefault="003C64BA" w:rsidP="003E7B78">
      <w:pPr>
        <w:pStyle w:val="SingleTxt"/>
        <w:tabs>
          <w:tab w:val="left" w:pos="2020"/>
        </w:tabs>
        <w:rPr>
          <w:b/>
          <w:bCs/>
          <w:rtl/>
        </w:rPr>
      </w:pPr>
      <w:r w:rsidRPr="00C02CBC">
        <w:rPr>
          <w:b/>
          <w:bCs/>
          <w:rtl/>
        </w:rPr>
        <w:t>تطبي</w:t>
      </w:r>
      <w:r w:rsidR="003E7B78">
        <w:rPr>
          <w:b/>
          <w:bCs/>
          <w:rtl/>
        </w:rPr>
        <w:t>ق المادة 16 من ال</w:t>
      </w:r>
      <w:r w:rsidR="003E7B78">
        <w:rPr>
          <w:rFonts w:hint="cs"/>
          <w:b/>
          <w:bCs/>
          <w:rtl/>
        </w:rPr>
        <w:t>ا</w:t>
      </w:r>
      <w:r w:rsidRPr="00C02CBC">
        <w:rPr>
          <w:b/>
          <w:bCs/>
          <w:rtl/>
        </w:rPr>
        <w:t>تفاقية:</w:t>
      </w:r>
      <w:r>
        <w:rPr>
          <w:rFonts w:hint="cs"/>
          <w:b/>
          <w:bCs/>
          <w:rtl/>
        </w:rPr>
        <w:t xml:space="preserve"> </w:t>
      </w:r>
      <w:r w:rsidR="003E7B78">
        <w:rPr>
          <w:rFonts w:hint="cs"/>
          <w:b/>
          <w:bCs/>
          <w:rtl/>
        </w:rPr>
        <w:t>القضاء</w:t>
      </w:r>
      <w:r w:rsidRPr="00C02CBC">
        <w:rPr>
          <w:b/>
          <w:bCs/>
          <w:rtl/>
        </w:rPr>
        <w:t xml:space="preserve"> </w:t>
      </w:r>
      <w:r w:rsidR="003E7B78">
        <w:rPr>
          <w:rFonts w:hint="cs"/>
          <w:b/>
          <w:bCs/>
          <w:rtl/>
        </w:rPr>
        <w:t>على</w:t>
      </w:r>
      <w:r w:rsidRPr="00C02CBC">
        <w:rPr>
          <w:b/>
          <w:bCs/>
          <w:rtl/>
        </w:rPr>
        <w:t xml:space="preserve"> </w:t>
      </w:r>
      <w:r w:rsidR="003E7B78">
        <w:rPr>
          <w:rFonts w:hint="cs"/>
          <w:b/>
          <w:bCs/>
          <w:rtl/>
        </w:rPr>
        <w:t>التمييز</w:t>
      </w:r>
      <w:r w:rsidRPr="00C02CBC">
        <w:rPr>
          <w:b/>
          <w:bCs/>
          <w:rtl/>
        </w:rPr>
        <w:t xml:space="preserve"> </w:t>
      </w:r>
      <w:r w:rsidR="003E7B78">
        <w:rPr>
          <w:rFonts w:hint="cs"/>
          <w:b/>
          <w:bCs/>
          <w:rtl/>
        </w:rPr>
        <w:t>ضد</w:t>
      </w:r>
      <w:r w:rsidRPr="00C02CBC">
        <w:rPr>
          <w:b/>
          <w:bCs/>
          <w:rtl/>
        </w:rPr>
        <w:t xml:space="preserve"> </w:t>
      </w:r>
      <w:r w:rsidR="003E7B78">
        <w:rPr>
          <w:rFonts w:hint="cs"/>
          <w:b/>
          <w:bCs/>
          <w:rtl/>
        </w:rPr>
        <w:t>المرأة</w:t>
      </w:r>
      <w:r w:rsidRPr="00C02CBC">
        <w:rPr>
          <w:b/>
          <w:bCs/>
          <w:rtl/>
        </w:rPr>
        <w:t xml:space="preserve"> في جميع </w:t>
      </w:r>
      <w:r w:rsidR="003E7B78">
        <w:rPr>
          <w:rFonts w:hint="cs"/>
          <w:b/>
          <w:bCs/>
          <w:rtl/>
        </w:rPr>
        <w:t>الأمور</w:t>
      </w:r>
      <w:r w:rsidRPr="00C02CBC">
        <w:rPr>
          <w:b/>
          <w:bCs/>
          <w:rtl/>
        </w:rPr>
        <w:t xml:space="preserve"> المتعلقة</w:t>
      </w:r>
      <w:r>
        <w:rPr>
          <w:rFonts w:hint="cs"/>
          <w:b/>
          <w:bCs/>
          <w:rtl/>
        </w:rPr>
        <w:t> </w:t>
      </w:r>
      <w:r w:rsidRPr="00C02CBC">
        <w:rPr>
          <w:b/>
          <w:bCs/>
          <w:rtl/>
        </w:rPr>
        <w:t>بالزواج</w:t>
      </w:r>
    </w:p>
    <w:p w:rsidR="003C64BA" w:rsidRPr="00C02CBC" w:rsidRDefault="003C64BA" w:rsidP="003C64BA">
      <w:pPr>
        <w:pStyle w:val="SingleTxt"/>
        <w:tabs>
          <w:tab w:val="left" w:pos="2020"/>
        </w:tabs>
        <w:spacing w:after="0" w:line="120" w:lineRule="exact"/>
        <w:rPr>
          <w:b/>
          <w:bCs/>
          <w:sz w:val="12"/>
          <w:rtl/>
        </w:rPr>
      </w:pPr>
    </w:p>
    <w:p w:rsidR="003C64BA" w:rsidRPr="00C02CBC" w:rsidRDefault="003C64BA" w:rsidP="003C64BA">
      <w:pPr>
        <w:pStyle w:val="SingleTxt"/>
        <w:tabs>
          <w:tab w:val="left" w:pos="2020"/>
        </w:tabs>
        <w:rPr>
          <w:i/>
          <w:iCs/>
          <w:rtl/>
        </w:rPr>
      </w:pPr>
      <w:r w:rsidRPr="00C02CBC">
        <w:rPr>
          <w:i/>
          <w:iCs/>
          <w:rtl/>
        </w:rPr>
        <w:t>(موضوع التوصية الواردة في الفقرة 37)</w:t>
      </w:r>
    </w:p>
    <w:p w:rsidR="003C64BA" w:rsidRPr="00C02CBC" w:rsidRDefault="003C64BA" w:rsidP="003C64BA">
      <w:pPr>
        <w:pStyle w:val="SingleTxt"/>
        <w:tabs>
          <w:tab w:val="left" w:pos="2020"/>
        </w:tabs>
        <w:spacing w:after="0" w:line="120" w:lineRule="exact"/>
        <w:rPr>
          <w:i/>
          <w:iCs/>
          <w:sz w:val="12"/>
          <w:rtl/>
        </w:rPr>
      </w:pPr>
    </w:p>
    <w:p w:rsidR="003C64BA" w:rsidRPr="00C02CBC" w:rsidRDefault="003C64BA" w:rsidP="003C64BA">
      <w:pPr>
        <w:pStyle w:val="SingleTxt"/>
        <w:tabs>
          <w:tab w:val="left" w:pos="2020"/>
        </w:tabs>
        <w:rPr>
          <w:rFonts w:hint="cs"/>
          <w:i/>
          <w:iCs/>
          <w:rtl/>
        </w:rPr>
      </w:pPr>
      <w:r>
        <w:rPr>
          <w:rFonts w:hint="cs"/>
          <w:i/>
          <w:iCs/>
          <w:rtl/>
        </w:rPr>
        <w:tab/>
      </w:r>
      <w:r w:rsidRPr="00C02CBC">
        <w:rPr>
          <w:i/>
          <w:iCs/>
          <w:rtl/>
        </w:rPr>
        <w:t>تحث اللجنة الدولة الطرف على مواءمة القانون المدني والعرفي مع المادة 16 من الاتفاقية وإلغاء الحكم الذي ينص على عدم تمكين المرأة من الزواج مرة أخرى قبل انقضاء ستة أشهر. وتدعوها أيضا إلى تنفيذ تدابير ترمي إلى القضاء على تعدد الزوجات، على النحو الذي تدعو إليه التوصية رقم 21 بشأن المساواة في العلاقات المتعلقة بالزواج والأسرة</w:t>
      </w:r>
      <w:r w:rsidRPr="00C02CBC">
        <w:rPr>
          <w:i/>
          <w:iCs/>
        </w:rPr>
        <w:t>.</w:t>
      </w:r>
      <w:r w:rsidRPr="00C02CBC">
        <w:rPr>
          <w:i/>
          <w:iCs/>
          <w:rtl/>
        </w:rPr>
        <w:t xml:space="preserve"> وتوصيها بأن</w:t>
      </w:r>
      <w:r>
        <w:rPr>
          <w:i/>
          <w:iCs/>
          <w:rtl/>
        </w:rPr>
        <w:t xml:space="preserve"> تنظر بجدية إلى حالة النساء الل</w:t>
      </w:r>
      <w:r>
        <w:rPr>
          <w:rFonts w:hint="cs"/>
          <w:i/>
          <w:iCs/>
          <w:rtl/>
        </w:rPr>
        <w:t>آ</w:t>
      </w:r>
      <w:r w:rsidRPr="00C02CBC">
        <w:rPr>
          <w:i/>
          <w:iCs/>
          <w:rtl/>
        </w:rPr>
        <w:t>تي يعشن في إطار علاقات اقتران بحكم الواقع، و</w:t>
      </w:r>
      <w:r>
        <w:rPr>
          <w:i/>
          <w:iCs/>
          <w:rtl/>
        </w:rPr>
        <w:t>ضمان تمتعهن بحماية قانونية كافي</w:t>
      </w:r>
      <w:r>
        <w:rPr>
          <w:rFonts w:hint="cs"/>
          <w:i/>
          <w:iCs/>
          <w:rtl/>
        </w:rPr>
        <w:t>ة.</w:t>
      </w:r>
    </w:p>
    <w:p w:rsidR="003C64BA" w:rsidRPr="00C02CBC" w:rsidRDefault="003C64BA" w:rsidP="003C64BA">
      <w:pPr>
        <w:pStyle w:val="SingleTxt"/>
        <w:tabs>
          <w:tab w:val="left" w:pos="2020"/>
        </w:tabs>
        <w:spacing w:after="0" w:line="120" w:lineRule="exact"/>
        <w:rPr>
          <w:sz w:val="12"/>
          <w:rtl/>
        </w:rPr>
      </w:pPr>
    </w:p>
    <w:p w:rsidR="003C64BA" w:rsidRPr="00C02CBC"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1 -</w:t>
      </w:r>
      <w:r>
        <w:rPr>
          <w:rFonts w:hint="cs"/>
          <w:rtl/>
        </w:rPr>
        <w:tab/>
      </w:r>
      <w:r w:rsidR="003E7B78" w:rsidRPr="00C02CBC">
        <w:rPr>
          <w:rFonts w:hint="cs"/>
          <w:rtl/>
        </w:rPr>
        <w:t>المواءمة</w:t>
      </w:r>
      <w:r w:rsidRPr="00C02CBC">
        <w:rPr>
          <w:rtl/>
        </w:rPr>
        <w:t xml:space="preserve"> بين القانون المدني والقانون العرفي في الأمور المتعلقة بالزواج</w:t>
      </w:r>
    </w:p>
    <w:p w:rsidR="003C64BA" w:rsidRPr="00C02CBC" w:rsidRDefault="003C64BA" w:rsidP="003C64BA">
      <w:pPr>
        <w:pStyle w:val="SingleTxt"/>
        <w:tabs>
          <w:tab w:val="clear" w:pos="1930"/>
          <w:tab w:val="left" w:pos="2020"/>
        </w:tabs>
        <w:rPr>
          <w:rtl/>
        </w:rPr>
      </w:pPr>
      <w:r w:rsidRPr="00C02CBC">
        <w:rPr>
          <w:rtl/>
        </w:rPr>
        <w:t>135</w:t>
      </w:r>
      <w:r>
        <w:rPr>
          <w:rFonts w:hint="cs"/>
          <w:rtl/>
        </w:rPr>
        <w:t xml:space="preserve"> </w:t>
      </w:r>
      <w:r w:rsidRPr="00C02CBC">
        <w:rPr>
          <w:rtl/>
        </w:rPr>
        <w:t>-</w:t>
      </w:r>
      <w:r>
        <w:rPr>
          <w:rFonts w:hint="cs"/>
          <w:rtl/>
        </w:rPr>
        <w:tab/>
      </w:r>
      <w:r w:rsidRPr="00C02CBC">
        <w:rPr>
          <w:rtl/>
        </w:rPr>
        <w:t>يوجد في مدغشقر نوعان من الزواج: الزواج المدني والزواج العرفي. وينص القانون رقم 2007-022 المؤرخ 20 آب/أغسطس 2007 والمتعلق بالزواج وبنظم الزواج، في مادته 29 بأنه يمكن أيضا الاحتفال</w:t>
      </w:r>
      <w:r w:rsidR="003E7B78">
        <w:rPr>
          <w:rtl/>
        </w:rPr>
        <w:t xml:space="preserve"> بالزواج وفقا للعادات. وطبقا لل</w:t>
      </w:r>
      <w:r w:rsidR="003E7B78">
        <w:rPr>
          <w:rFonts w:hint="cs"/>
          <w:rtl/>
        </w:rPr>
        <w:t>ا</w:t>
      </w:r>
      <w:r w:rsidRPr="00C02CBC">
        <w:rPr>
          <w:rtl/>
        </w:rPr>
        <w:t>تفاقية، ومن أجل تنفيذ التوصية37، ينص هذا القانون على تسجيل الزواج العرفي لدى ضابط الحالة المدنية الذي يقوم فورا بتحرير عقد الزواج. وتضفي عملية التسجيل هذه على الزوجة وعلى الطفل مركزا شرعيا من أجل الاستفادة على قدم المساواة مع الأطفال الآخرين من نفس الحقوق المترتبة عن الزواج.</w:t>
      </w:r>
    </w:p>
    <w:p w:rsidR="003C64BA" w:rsidRPr="00C02CBC" w:rsidRDefault="003C64BA" w:rsidP="003C64BA">
      <w:pPr>
        <w:pStyle w:val="SingleTxt"/>
        <w:tabs>
          <w:tab w:val="clear" w:pos="1930"/>
          <w:tab w:val="left" w:pos="2020"/>
        </w:tabs>
        <w:rPr>
          <w:rtl/>
        </w:rPr>
      </w:pPr>
      <w:r w:rsidRPr="00C02CBC">
        <w:rPr>
          <w:rtl/>
        </w:rPr>
        <w:t>136</w:t>
      </w:r>
      <w:r>
        <w:rPr>
          <w:rFonts w:hint="cs"/>
          <w:rtl/>
        </w:rPr>
        <w:t xml:space="preserve"> </w:t>
      </w:r>
      <w:r w:rsidRPr="00C02CBC">
        <w:rPr>
          <w:rtl/>
        </w:rPr>
        <w:t>-</w:t>
      </w:r>
      <w:r>
        <w:rPr>
          <w:rFonts w:hint="cs"/>
          <w:rtl/>
        </w:rPr>
        <w:tab/>
      </w:r>
      <w:r w:rsidRPr="00C02CBC">
        <w:rPr>
          <w:rtl/>
        </w:rPr>
        <w:t>وقد جرى تصور عملية إضفاء الطابع</w:t>
      </w:r>
      <w:r>
        <w:rPr>
          <w:rtl/>
        </w:rPr>
        <w:t xml:space="preserve"> القانوني على الزواج العرفي من </w:t>
      </w:r>
      <w:r>
        <w:rPr>
          <w:rFonts w:hint="cs"/>
          <w:rtl/>
        </w:rPr>
        <w:t>أ</w:t>
      </w:r>
      <w:r w:rsidRPr="00C02CBC">
        <w:rPr>
          <w:rtl/>
        </w:rPr>
        <w:t>جل منح الأطفال المولودين من علاقة فعلية مركز الأطفال الشرعيين وهذا أمر شائع في الأوساط الريفية نظرا لبعد مراكز الحالة المدنية.</w:t>
      </w:r>
    </w:p>
    <w:p w:rsidR="003C64BA" w:rsidRPr="00C02CBC" w:rsidRDefault="003C64BA" w:rsidP="003C64BA">
      <w:pPr>
        <w:pStyle w:val="SingleTxt"/>
        <w:tabs>
          <w:tab w:val="left" w:pos="2020"/>
        </w:tabs>
        <w:spacing w:after="0" w:line="120" w:lineRule="exact"/>
        <w:rPr>
          <w:b/>
          <w:bCs/>
          <w:sz w:val="12"/>
          <w:rtl/>
        </w:rPr>
      </w:pPr>
    </w:p>
    <w:p w:rsidR="003C64BA" w:rsidRPr="00C02CBC"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2 -</w:t>
      </w:r>
      <w:r>
        <w:rPr>
          <w:rFonts w:hint="cs"/>
          <w:rtl/>
        </w:rPr>
        <w:tab/>
      </w:r>
      <w:r w:rsidRPr="00C02CBC">
        <w:rPr>
          <w:rtl/>
        </w:rPr>
        <w:t>منع المرأة من التزوج من جديد قبل انتهاء مدة ستة أشهر</w:t>
      </w:r>
    </w:p>
    <w:p w:rsidR="003C64BA" w:rsidRPr="00C02CBC" w:rsidRDefault="003C64BA" w:rsidP="003C64BA">
      <w:pPr>
        <w:pStyle w:val="SingleTxt"/>
        <w:tabs>
          <w:tab w:val="clear" w:pos="1930"/>
          <w:tab w:val="left" w:pos="2020"/>
        </w:tabs>
        <w:rPr>
          <w:rtl/>
        </w:rPr>
      </w:pPr>
      <w:r w:rsidRPr="00C02CBC">
        <w:rPr>
          <w:rtl/>
        </w:rPr>
        <w:t>137</w:t>
      </w:r>
      <w:r>
        <w:rPr>
          <w:rFonts w:hint="cs"/>
          <w:rtl/>
        </w:rPr>
        <w:t xml:space="preserve"> </w:t>
      </w:r>
      <w:r w:rsidRPr="00C02CBC">
        <w:rPr>
          <w:rtl/>
        </w:rPr>
        <w:t>-</w:t>
      </w:r>
      <w:r>
        <w:rPr>
          <w:rFonts w:hint="cs"/>
          <w:rtl/>
        </w:rPr>
        <w:tab/>
      </w:r>
      <w:r w:rsidRPr="00C02CBC">
        <w:rPr>
          <w:rtl/>
        </w:rPr>
        <w:t>يجدر توضيح أن هذا المنع كان معمولا به لتفادي الالتباس في ما يتعلق بالأبوة في صورة الحمل بطفل في هذه المدة حيث أن اللجوء إلى اختبار الحمض النووي لتحديد الأبوة ليس متاحا بعد للجميع في مدغشقر.</w:t>
      </w:r>
    </w:p>
    <w:p w:rsidR="003C64BA" w:rsidRPr="00C02CBC" w:rsidRDefault="003C64BA" w:rsidP="003C64BA">
      <w:pPr>
        <w:pStyle w:val="SingleTxt"/>
        <w:tabs>
          <w:tab w:val="left" w:pos="2020"/>
        </w:tabs>
        <w:spacing w:after="0" w:line="120" w:lineRule="exact"/>
        <w:rPr>
          <w:sz w:val="12"/>
          <w:rtl/>
        </w:rPr>
      </w:pPr>
    </w:p>
    <w:p w:rsidR="003C64BA" w:rsidRPr="00C02CBC" w:rsidRDefault="003C64BA" w:rsidP="003C64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3 -</w:t>
      </w:r>
      <w:r>
        <w:rPr>
          <w:rFonts w:hint="cs"/>
          <w:rtl/>
        </w:rPr>
        <w:tab/>
      </w:r>
      <w:r w:rsidRPr="00C02CBC">
        <w:rPr>
          <w:rtl/>
        </w:rPr>
        <w:t>القضاء على تعدد الزوجات</w:t>
      </w:r>
    </w:p>
    <w:p w:rsidR="00454260" w:rsidRDefault="003C64BA" w:rsidP="003C64BA">
      <w:pPr>
        <w:pStyle w:val="SingleTxt"/>
        <w:rPr>
          <w:rFonts w:hint="cs"/>
          <w:rtl/>
        </w:rPr>
      </w:pPr>
      <w:r w:rsidRPr="00C02CBC">
        <w:rPr>
          <w:rtl/>
        </w:rPr>
        <w:t>القانون يمنع تعدد الزوجات، بيد أن بعض المواطنين الملغاشيين من الديانة الإسلامية متعددو الزوجات. ويصطدم القضاء على تعدد الزوجات بالممارسة الدينية الإسلامية.</w:t>
      </w:r>
    </w:p>
    <w:p w:rsidR="003C64BA" w:rsidRPr="003C64BA" w:rsidRDefault="003C64BA" w:rsidP="003C64BA">
      <w:pPr>
        <w:pStyle w:val="SingleTxt"/>
        <w:spacing w:after="0" w:line="240" w:lineRule="auto"/>
        <w:rPr>
          <w:rFonts w:hint="cs"/>
          <w:rtl/>
        </w:rPr>
      </w:pPr>
      <w:r>
        <w:rPr>
          <w:rFonts w:hint="cs"/>
          <w:noProof/>
          <w:w w:val="100"/>
          <w:rtl/>
        </w:rPr>
        <w:pict>
          <v:line id="_x0000_s1065" style="position:absolute;left:0;text-align:left;z-index:40" from="206.6pt,24pt" to="278.6pt,24pt" strokecolor="#010000" strokeweight=".25pt"/>
        </w:pict>
      </w:r>
    </w:p>
    <w:sectPr w:rsidR="003C64BA" w:rsidRPr="003C64BA" w:rsidSect="00454260">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17T14:42:00Z" w:initials="Start">
    <w:p w:rsidR="00846F5E" w:rsidRDefault="00846F5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NO&gt;&gt;N1429598A&lt;&lt;ODS JOB NO</w:t>
      </w:r>
      <w:r>
        <w:rPr>
          <w:rtl/>
        </w:rPr>
        <w:t>&gt;&gt;</w:t>
      </w:r>
    </w:p>
    <w:p w:rsidR="00846F5E" w:rsidRDefault="00846F5E">
      <w:pPr>
        <w:pStyle w:val="CommentText"/>
        <w:rPr>
          <w:rtl/>
        </w:rPr>
      </w:pPr>
      <w:r>
        <w:rPr>
          <w:rtl/>
        </w:rPr>
        <w:t>&lt;&lt;</w:t>
      </w:r>
      <w:r>
        <w:t>ODS DOC SYMBOL1&gt;&gt;CEDAW/C/MDG/6-7&lt;&lt;ODS DOC SYMBOL1</w:t>
      </w:r>
      <w:r>
        <w:rPr>
          <w:rtl/>
        </w:rPr>
        <w:t>&gt;&gt;</w:t>
      </w:r>
    </w:p>
    <w:p w:rsidR="00846F5E" w:rsidRDefault="00846F5E">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159" w:rsidRDefault="00830159" w:rsidP="00693CF9">
      <w:pPr>
        <w:spacing w:line="240" w:lineRule="auto"/>
      </w:pPr>
      <w:r>
        <w:separator/>
      </w:r>
    </w:p>
  </w:endnote>
  <w:endnote w:type="continuationSeparator" w:id="0">
    <w:p w:rsidR="00830159" w:rsidRDefault="00830159"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46F5E" w:rsidTr="00454260">
      <w:tblPrEx>
        <w:tblCellMar>
          <w:top w:w="0" w:type="dxa"/>
          <w:bottom w:w="0" w:type="dxa"/>
        </w:tblCellMar>
      </w:tblPrEx>
      <w:tc>
        <w:tcPr>
          <w:tcW w:w="5033" w:type="dxa"/>
          <w:shd w:val="clear" w:color="auto" w:fill="auto"/>
        </w:tcPr>
        <w:p w:rsidR="00846F5E" w:rsidRPr="006F00E4" w:rsidRDefault="00846F5E" w:rsidP="00454260">
          <w:pPr>
            <w:pStyle w:val="Footer"/>
            <w:rPr>
              <w:rFonts w:cs="Traditional Arabic"/>
              <w:w w:val="103"/>
            </w:rPr>
          </w:pPr>
          <w:r w:rsidRPr="006F00E4">
            <w:rPr>
              <w:rFonts w:cs="Traditional Arabic"/>
              <w:w w:val="103"/>
            </w:rPr>
            <w:fldChar w:fldCharType="begin"/>
          </w:r>
          <w:r w:rsidRPr="006F00E4">
            <w:rPr>
              <w:rFonts w:cs="Traditional Arabic"/>
              <w:w w:val="103"/>
            </w:rPr>
            <w:instrText xml:space="preserve"> PAGE  \* Arabic  \* MERGEFORMAT </w:instrText>
          </w:r>
          <w:r w:rsidRPr="006F00E4">
            <w:rPr>
              <w:rFonts w:cs="Traditional Arabic"/>
              <w:w w:val="103"/>
            </w:rPr>
            <w:fldChar w:fldCharType="separate"/>
          </w:r>
          <w:r w:rsidR="00D40630" w:rsidRPr="006F00E4">
            <w:rPr>
              <w:rFonts w:cs="Traditional Arabic"/>
              <w:noProof/>
              <w:w w:val="103"/>
            </w:rPr>
            <w:t>94</w:t>
          </w:r>
          <w:r w:rsidRPr="006F00E4">
            <w:rPr>
              <w:rFonts w:cs="Traditional Arabic"/>
              <w:w w:val="103"/>
            </w:rPr>
            <w:fldChar w:fldCharType="end"/>
          </w:r>
          <w:r w:rsidRPr="006F00E4">
            <w:rPr>
              <w:rFonts w:cs="Traditional Arabic"/>
              <w:w w:val="103"/>
            </w:rPr>
            <w:t>/</w:t>
          </w:r>
          <w:fldSimple w:instr=" NUMPAGES  \* Arabic  \* MERGEFORMAT ">
            <w:r w:rsidR="00D40630" w:rsidRPr="006F00E4">
              <w:rPr>
                <w:rFonts w:cs="Traditional Arabic"/>
                <w:noProof/>
                <w:w w:val="103"/>
              </w:rPr>
              <w:t>102</w:t>
            </w:r>
          </w:fldSimple>
        </w:p>
      </w:tc>
      <w:tc>
        <w:tcPr>
          <w:tcW w:w="5033" w:type="dxa"/>
          <w:shd w:val="clear" w:color="auto" w:fill="auto"/>
        </w:tcPr>
        <w:p w:rsidR="00846F5E" w:rsidRPr="006F00E4" w:rsidRDefault="00846F5E" w:rsidP="00454260">
          <w:pPr>
            <w:pStyle w:val="Footer"/>
            <w:jc w:val="left"/>
            <w:rPr>
              <w:rFonts w:cs="Traditional Arabic"/>
              <w:b w:val="0"/>
              <w:w w:val="103"/>
            </w:rPr>
          </w:pPr>
          <w:fldSimple w:instr=" DOCVARIABLE &quot;FooterJN&quot; \* MERGEFORMAT ">
            <w:r w:rsidR="00D40630" w:rsidRPr="006F00E4">
              <w:rPr>
                <w:rFonts w:cs="Traditional Arabic"/>
                <w:b w:val="0"/>
                <w:w w:val="103"/>
              </w:rPr>
              <w:t>14-03052</w:t>
            </w:r>
          </w:fldSimple>
        </w:p>
      </w:tc>
    </w:tr>
  </w:tbl>
  <w:p w:rsidR="00846F5E" w:rsidRPr="00454260" w:rsidRDefault="00846F5E" w:rsidP="0045426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46F5E" w:rsidTr="00454260">
      <w:tblPrEx>
        <w:tblCellMar>
          <w:top w:w="0" w:type="dxa"/>
          <w:bottom w:w="0" w:type="dxa"/>
        </w:tblCellMar>
      </w:tblPrEx>
      <w:tc>
        <w:tcPr>
          <w:tcW w:w="5033" w:type="dxa"/>
          <w:shd w:val="clear" w:color="auto" w:fill="auto"/>
        </w:tcPr>
        <w:p w:rsidR="00846F5E" w:rsidRPr="006F00E4" w:rsidRDefault="00846F5E" w:rsidP="00454260">
          <w:pPr>
            <w:pStyle w:val="Footer"/>
            <w:rPr>
              <w:rFonts w:cs="Traditional Arabic"/>
              <w:b w:val="0"/>
              <w:w w:val="103"/>
            </w:rPr>
          </w:pPr>
          <w:fldSimple w:instr=" DOCVARIABLE &quot;FooterJN&quot; \* MERGEFORMAT ">
            <w:r w:rsidR="00D40630" w:rsidRPr="006F00E4">
              <w:rPr>
                <w:rFonts w:cs="Traditional Arabic"/>
                <w:b w:val="0"/>
                <w:w w:val="103"/>
              </w:rPr>
              <w:t>14-03052</w:t>
            </w:r>
          </w:fldSimple>
        </w:p>
      </w:tc>
      <w:tc>
        <w:tcPr>
          <w:tcW w:w="5033" w:type="dxa"/>
          <w:shd w:val="clear" w:color="auto" w:fill="auto"/>
        </w:tcPr>
        <w:p w:rsidR="00846F5E" w:rsidRPr="006F00E4" w:rsidRDefault="00846F5E" w:rsidP="00454260">
          <w:pPr>
            <w:pStyle w:val="Footer"/>
            <w:jc w:val="left"/>
            <w:rPr>
              <w:rFonts w:cs="Traditional Arabic"/>
              <w:w w:val="103"/>
            </w:rPr>
          </w:pPr>
          <w:r w:rsidRPr="006F00E4">
            <w:rPr>
              <w:rFonts w:cs="Traditional Arabic"/>
              <w:w w:val="103"/>
            </w:rPr>
            <w:fldChar w:fldCharType="begin"/>
          </w:r>
          <w:r w:rsidRPr="006F00E4">
            <w:rPr>
              <w:rFonts w:cs="Traditional Arabic"/>
              <w:w w:val="103"/>
            </w:rPr>
            <w:instrText xml:space="preserve"> PAGE  \* Arabic  \* MERGEFORMAT </w:instrText>
          </w:r>
          <w:r w:rsidRPr="006F00E4">
            <w:rPr>
              <w:rFonts w:cs="Traditional Arabic"/>
              <w:w w:val="103"/>
            </w:rPr>
            <w:fldChar w:fldCharType="separate"/>
          </w:r>
          <w:r w:rsidR="00D40630" w:rsidRPr="006F00E4">
            <w:rPr>
              <w:rFonts w:cs="Traditional Arabic"/>
              <w:noProof/>
              <w:w w:val="103"/>
            </w:rPr>
            <w:t>93</w:t>
          </w:r>
          <w:r w:rsidRPr="006F00E4">
            <w:rPr>
              <w:rFonts w:cs="Traditional Arabic"/>
              <w:w w:val="103"/>
            </w:rPr>
            <w:fldChar w:fldCharType="end"/>
          </w:r>
          <w:r w:rsidRPr="006F00E4">
            <w:rPr>
              <w:rFonts w:cs="Traditional Arabic"/>
              <w:w w:val="103"/>
            </w:rPr>
            <w:t>/</w:t>
          </w:r>
          <w:fldSimple w:instr=" NUMPAGES  \* Arabic  \* MERGEFORMAT ">
            <w:r w:rsidR="00D40630" w:rsidRPr="006F00E4">
              <w:rPr>
                <w:rFonts w:cs="Traditional Arabic"/>
                <w:noProof/>
                <w:w w:val="103"/>
              </w:rPr>
              <w:t>102</w:t>
            </w:r>
          </w:fldSimple>
        </w:p>
      </w:tc>
    </w:tr>
  </w:tbl>
  <w:p w:rsidR="00846F5E" w:rsidRPr="00454260" w:rsidRDefault="00846F5E" w:rsidP="0045426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846F5E" w:rsidTr="003C64BA">
      <w:tblPrEx>
        <w:tblCellMar>
          <w:top w:w="0" w:type="dxa"/>
          <w:bottom w:w="0" w:type="dxa"/>
        </w:tblCellMar>
      </w:tblPrEx>
      <w:trPr>
        <w:jc w:val="right"/>
      </w:trPr>
      <w:tc>
        <w:tcPr>
          <w:tcW w:w="3744" w:type="dxa"/>
        </w:tcPr>
        <w:p w:rsidR="00846F5E" w:rsidRDefault="00846F5E" w:rsidP="00454260">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846F5E" w:rsidRDefault="00846F5E" w:rsidP="00454260">
          <w:pPr>
            <w:pStyle w:val="ReleaseDate"/>
          </w:pPr>
          <w:r>
            <w:t>14-03052X (A)</w:t>
          </w:r>
        </w:p>
        <w:p w:rsidR="00846F5E" w:rsidRPr="006F00E4" w:rsidRDefault="00846F5E" w:rsidP="00454260">
          <w:pPr>
            <w:pStyle w:val="Footer"/>
            <w:spacing w:before="80"/>
            <w:rPr>
              <w:rFonts w:ascii="Barcode 3 of 9 by request" w:hAnsi="Barcode 3 of 9 by request" w:cs="Traditional Arabic"/>
              <w:sz w:val="24"/>
            </w:rPr>
          </w:pPr>
          <w:fldSimple w:instr=" DOCVARIABLE &quot;Barcode&quot; \* MERGEFORMAT ">
            <w:r w:rsidR="00D40630" w:rsidRPr="006F00E4">
              <w:rPr>
                <w:rFonts w:ascii="Barcode 3 of 9 by request" w:hAnsi="Barcode 3 of 9 by request" w:cs="Traditional Arabic"/>
                <w:sz w:val="24"/>
              </w:rPr>
              <w:t>*1403052*</w:t>
            </w:r>
          </w:fldSimple>
        </w:p>
      </w:tc>
    </w:tr>
  </w:tbl>
  <w:p w:rsidR="00846F5E" w:rsidRPr="00454260" w:rsidRDefault="00846F5E" w:rsidP="00454260">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159" w:rsidRPr="003C64BA" w:rsidRDefault="00830159" w:rsidP="003C64BA">
      <w:pPr>
        <w:pStyle w:val="Footer"/>
        <w:bidi/>
        <w:spacing w:after="80"/>
        <w:ind w:left="792"/>
        <w:jc w:val="left"/>
        <w:rPr>
          <w:sz w:val="16"/>
        </w:rPr>
      </w:pPr>
      <w:r w:rsidRPr="003C64BA">
        <w:rPr>
          <w:sz w:val="16"/>
          <w:rtl/>
        </w:rPr>
        <w:t>__________</w:t>
      </w:r>
    </w:p>
  </w:footnote>
  <w:footnote w:type="continuationSeparator" w:id="0">
    <w:p w:rsidR="00830159" w:rsidRPr="003C64BA" w:rsidRDefault="00830159" w:rsidP="003C64BA">
      <w:pPr>
        <w:pStyle w:val="Footer"/>
        <w:bidi/>
        <w:spacing w:after="80"/>
        <w:ind w:left="792"/>
        <w:jc w:val="left"/>
        <w:rPr>
          <w:sz w:val="16"/>
        </w:rPr>
      </w:pPr>
      <w:r w:rsidRPr="003C64BA">
        <w:rPr>
          <w:sz w:val="16"/>
          <w:rtl/>
        </w:rPr>
        <w:t>__________</w:t>
      </w:r>
    </w:p>
  </w:footnote>
  <w:footnote w:id="1">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C64BA">
        <w:rPr>
          <w:w w:val="103"/>
          <w:rtl/>
        </w:rPr>
        <w:t>(</w:t>
      </w:r>
      <w:r w:rsidRPr="003C64BA">
        <w:rPr>
          <w:rStyle w:val="FootnoteReference"/>
          <w:spacing w:val="0"/>
          <w:w w:val="103"/>
          <w:vertAlign w:val="baseline"/>
          <w:rtl/>
        </w:rPr>
        <w:footnoteRef/>
      </w:r>
      <w:r w:rsidRPr="003C64BA">
        <w:rPr>
          <w:w w:val="103"/>
          <w:rtl/>
        </w:rPr>
        <w:t>)</w:t>
      </w:r>
      <w:r w:rsidRPr="003C64BA">
        <w:rPr>
          <w:w w:val="103"/>
          <w:rtl/>
        </w:rPr>
        <w:tab/>
      </w:r>
      <w:r w:rsidRPr="003C64BA">
        <w:rPr>
          <w:rFonts w:hint="cs"/>
          <w:i/>
          <w:iCs/>
          <w:rtl/>
        </w:rPr>
        <w:t>المصدر</w:t>
      </w:r>
      <w:r>
        <w:rPr>
          <w:rFonts w:hint="cs"/>
          <w:rtl/>
        </w:rPr>
        <w:t xml:space="preserve">: </w:t>
      </w:r>
      <w:r w:rsidRPr="002C78F7">
        <w:rPr>
          <w:rFonts w:hint="cs"/>
          <w:rtl/>
        </w:rPr>
        <w:t>المعهد الوطني للإحصاء،</w:t>
      </w:r>
      <w:r>
        <w:rPr>
          <w:rFonts w:hint="cs"/>
          <w:rtl/>
        </w:rPr>
        <w:t xml:space="preserve"> التقرير السنوي عن التنمية البشرية 2010.</w:t>
      </w:r>
    </w:p>
  </w:footnote>
  <w:footnote w:id="2">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lang w:bidi="ar-EG"/>
        </w:rPr>
        <w:t>(</w:t>
      </w:r>
      <w:r w:rsidRPr="003C64BA">
        <w:rPr>
          <w:rStyle w:val="FootnoteReference"/>
          <w:w w:val="103"/>
          <w:vertAlign w:val="baseline"/>
          <w:rtl/>
        </w:rPr>
        <w:footnoteRef/>
      </w:r>
      <w:r w:rsidRPr="003C64BA">
        <w:rPr>
          <w:w w:val="103"/>
          <w:rtl/>
          <w:lang w:bidi="ar-EG"/>
        </w:rPr>
        <w:t>)</w:t>
      </w:r>
      <w:r w:rsidRPr="003C64BA">
        <w:rPr>
          <w:w w:val="103"/>
          <w:rtl/>
        </w:rPr>
        <w:tab/>
      </w:r>
      <w:r w:rsidRPr="003C64BA">
        <w:rPr>
          <w:rFonts w:hint="cs"/>
          <w:rtl/>
        </w:rPr>
        <w:t>خارطة الطريق المؤرخة 17 أيلول/سبتمبر 2011.</w:t>
      </w:r>
    </w:p>
  </w:footnote>
  <w:footnote w:id="3">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3C64BA">
        <w:rPr>
          <w:rFonts w:hint="cs"/>
          <w:rtl/>
        </w:rPr>
        <w:t>المادة 3 من الأمر رقم 2012-004.</w:t>
      </w:r>
    </w:p>
  </w:footnote>
  <w:footnote w:id="4">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3C64BA">
        <w:rPr>
          <w:rFonts w:hint="cs"/>
          <w:rtl/>
        </w:rPr>
        <w:t xml:space="preserve">المادة 8 من الدستور: </w:t>
      </w:r>
      <w:r w:rsidRPr="003C64BA">
        <w:rPr>
          <w:rFonts w:hint="eastAsia"/>
          <w:rtl/>
        </w:rPr>
        <w:t>”</w:t>
      </w:r>
      <w:r w:rsidRPr="003C64BA">
        <w:rPr>
          <w:rFonts w:hint="cs"/>
          <w:rtl/>
        </w:rPr>
        <w:t>ينبغي عدم إخضاع أي كان للتعذيب ولا</w:t>
      </w:r>
      <w:r>
        <w:rPr>
          <w:rFonts w:hint="cs"/>
          <w:rtl/>
        </w:rPr>
        <w:t xml:space="preserve"> لعقوبات أومعاملات قاسية أو لاإنسانية أو</w:t>
      </w:r>
      <w:r>
        <w:rPr>
          <w:rFonts w:hint="eastAsia"/>
          <w:rtl/>
        </w:rPr>
        <w:t> </w:t>
      </w:r>
      <w:r w:rsidRPr="003C64BA">
        <w:rPr>
          <w:rFonts w:hint="cs"/>
          <w:rtl/>
        </w:rPr>
        <w:t>مهينة</w:t>
      </w:r>
      <w:r w:rsidRPr="003C64BA">
        <w:rPr>
          <w:rFonts w:hint="eastAsia"/>
          <w:rtl/>
        </w:rPr>
        <w:t>“</w:t>
      </w:r>
      <w:r w:rsidRPr="003C64BA">
        <w:rPr>
          <w:rFonts w:hint="cs"/>
          <w:rtl/>
        </w:rPr>
        <w:t>.</w:t>
      </w:r>
    </w:p>
  </w:footnote>
  <w:footnote w:id="5">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3C64BA">
        <w:rPr>
          <w:rFonts w:hint="cs"/>
          <w:rtl/>
        </w:rPr>
        <w:t xml:space="preserve">المادة 3 من الدستور: </w:t>
      </w:r>
      <w:r w:rsidRPr="003C64BA">
        <w:rPr>
          <w:rFonts w:hint="eastAsia"/>
          <w:rtl/>
        </w:rPr>
        <w:t>”</w:t>
      </w:r>
      <w:r>
        <w:rPr>
          <w:rFonts w:hint="cs"/>
          <w:rtl/>
        </w:rPr>
        <w:t>جم</w:t>
      </w:r>
      <w:r w:rsidRPr="003C64BA">
        <w:rPr>
          <w:rFonts w:hint="cs"/>
          <w:rtl/>
        </w:rPr>
        <w:t>هورية مدغشقر دولة تستند إلى نظام المجتمعات الإقليمية اللامركزية المكونة من بلديات، ومناطق، ومحافظات ذات صلاحيات ومبادئ استقلال إداري ومالي يكفلها الدستور ويحددها القانون</w:t>
      </w:r>
      <w:r w:rsidRPr="003C64BA">
        <w:rPr>
          <w:rFonts w:hint="eastAsia"/>
          <w:rtl/>
        </w:rPr>
        <w:t>“</w:t>
      </w:r>
      <w:r w:rsidRPr="003C64BA">
        <w:rPr>
          <w:rFonts w:hint="cs"/>
          <w:rtl/>
        </w:rPr>
        <w:t>.</w:t>
      </w:r>
    </w:p>
  </w:footnote>
  <w:footnote w:id="6">
    <w:p w:rsidR="00846F5E" w:rsidRPr="003C64BA" w:rsidRDefault="00846F5E" w:rsidP="003C64BA">
      <w:pPr>
        <w:pStyle w:val="FootnoteText"/>
        <w:tabs>
          <w:tab w:val="clear" w:pos="418"/>
          <w:tab w:val="right" w:pos="1195"/>
          <w:tab w:val="left" w:pos="1267"/>
          <w:tab w:val="left" w:pos="1656"/>
          <w:tab w:val="left" w:pos="2088"/>
        </w:tabs>
        <w:ind w:left="1267" w:right="1267" w:hanging="547"/>
        <w:rPr>
          <w:rtl/>
        </w:rPr>
      </w:pPr>
      <w:r w:rsidRPr="003C64BA">
        <w:rPr>
          <w:rtl/>
        </w:rPr>
        <w:tab/>
        <w:t>(</w:t>
      </w:r>
      <w:r w:rsidRPr="003C64BA">
        <w:rPr>
          <w:rtl/>
        </w:rPr>
        <w:footnoteRef/>
      </w:r>
      <w:r w:rsidRPr="003C64BA">
        <w:rPr>
          <w:rtl/>
        </w:rPr>
        <w:t>)</w:t>
      </w:r>
      <w:r w:rsidRPr="003C64BA">
        <w:rPr>
          <w:rtl/>
        </w:rPr>
        <w:tab/>
        <w:t>القانون رقم 2007-023 المؤرخ 20 آب/</w:t>
      </w:r>
      <w:r w:rsidRPr="003C64BA">
        <w:rPr>
          <w:rFonts w:hint="cs"/>
          <w:rtl/>
        </w:rPr>
        <w:t>أ</w:t>
      </w:r>
      <w:r w:rsidRPr="003C64BA">
        <w:rPr>
          <w:rtl/>
        </w:rPr>
        <w:t>غسطس 2007 المتعلق بحقوق الطفل وحمايته:</w:t>
      </w:r>
    </w:p>
    <w:p w:rsidR="00846F5E" w:rsidRPr="003C64BA" w:rsidRDefault="00846F5E" w:rsidP="003C64BA">
      <w:pPr>
        <w:pStyle w:val="FootnoteText"/>
        <w:tabs>
          <w:tab w:val="clear" w:pos="418"/>
          <w:tab w:val="right" w:pos="1195"/>
          <w:tab w:val="left" w:pos="1267"/>
          <w:tab w:val="left" w:pos="1656"/>
          <w:tab w:val="left" w:pos="2088"/>
        </w:tabs>
        <w:ind w:left="1267" w:right="1267" w:hanging="547"/>
        <w:rPr>
          <w:rtl/>
        </w:rPr>
      </w:pPr>
      <w:r w:rsidRPr="003C64BA">
        <w:rPr>
          <w:rFonts w:hint="cs"/>
          <w:rtl/>
        </w:rPr>
        <w:tab/>
      </w:r>
      <w:r w:rsidRPr="003C64BA">
        <w:rPr>
          <w:rFonts w:hint="cs"/>
          <w:rtl/>
        </w:rPr>
        <w:tab/>
      </w:r>
      <w:r w:rsidRPr="003C64BA">
        <w:rPr>
          <w:rtl/>
        </w:rPr>
        <w:t xml:space="preserve">المادة 15- </w:t>
      </w:r>
      <w:r w:rsidRPr="003C64BA">
        <w:rPr>
          <w:rFonts w:hint="cs"/>
          <w:rtl/>
        </w:rPr>
        <w:t>”</w:t>
      </w:r>
      <w:r w:rsidRPr="003C64BA">
        <w:rPr>
          <w:rtl/>
        </w:rPr>
        <w:t>تعود السلطة الوالدية إلى الأب والأم لحماية الطفل في أمنه وسلامته الجسدية والمعنوية وتعليمه</w:t>
      </w:r>
      <w:r w:rsidRPr="003C64BA">
        <w:rPr>
          <w:rFonts w:hint="cs"/>
          <w:rtl/>
        </w:rPr>
        <w:t>“</w:t>
      </w:r>
      <w:r w:rsidRPr="003C64BA">
        <w:rPr>
          <w:rtl/>
        </w:rPr>
        <w:t>.</w:t>
      </w:r>
    </w:p>
    <w:p w:rsidR="00846F5E" w:rsidRPr="003C64BA" w:rsidRDefault="00846F5E" w:rsidP="003C64BA">
      <w:pPr>
        <w:pStyle w:val="FootnoteText"/>
        <w:tabs>
          <w:tab w:val="clear" w:pos="418"/>
          <w:tab w:val="right" w:pos="1195"/>
          <w:tab w:val="left" w:pos="1267"/>
          <w:tab w:val="left" w:pos="1656"/>
          <w:tab w:val="left" w:pos="2088"/>
        </w:tabs>
        <w:ind w:left="1267" w:right="1267" w:hanging="547"/>
        <w:rPr>
          <w:rFonts w:hint="cs"/>
          <w:w w:val="103"/>
          <w:rtl/>
        </w:rPr>
      </w:pPr>
      <w:r w:rsidRPr="003C64BA">
        <w:rPr>
          <w:rFonts w:hint="cs"/>
          <w:rtl/>
        </w:rPr>
        <w:tab/>
      </w:r>
      <w:r w:rsidRPr="003C64BA">
        <w:rPr>
          <w:rFonts w:hint="cs"/>
          <w:rtl/>
        </w:rPr>
        <w:tab/>
      </w:r>
      <w:r w:rsidRPr="003C64BA">
        <w:rPr>
          <w:rtl/>
        </w:rPr>
        <w:t xml:space="preserve">المادة 16- </w:t>
      </w:r>
      <w:r w:rsidRPr="003C64BA">
        <w:rPr>
          <w:rFonts w:hint="cs"/>
          <w:rtl/>
        </w:rPr>
        <w:t>”</w:t>
      </w:r>
      <w:r w:rsidRPr="003C64BA">
        <w:rPr>
          <w:rtl/>
        </w:rPr>
        <w:t>يشترك الأب والأم في ممارسة السلطة الوالدية، إذا كانا متزوجين</w:t>
      </w:r>
      <w:r w:rsidRPr="003C64BA">
        <w:rPr>
          <w:rFonts w:hint="cs"/>
          <w:rtl/>
        </w:rPr>
        <w:t>“</w:t>
      </w:r>
      <w:r w:rsidRPr="003C64BA">
        <w:rPr>
          <w:rtl/>
        </w:rPr>
        <w:t>.</w:t>
      </w:r>
    </w:p>
  </w:footnote>
  <w:footnote w:id="7">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eastAsia"/>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t>المادة 312 مكررا (القانون رقم 2000</w:t>
      </w:r>
      <w:r w:rsidRPr="003C64BA">
        <w:rPr>
          <w:rFonts w:hint="cs"/>
          <w:w w:val="103"/>
          <w:rtl/>
        </w:rPr>
        <w:t>-</w:t>
      </w:r>
      <w:r w:rsidRPr="003C64BA">
        <w:rPr>
          <w:w w:val="103"/>
          <w:rtl/>
        </w:rPr>
        <w:t>021 المؤرخ 28 تشرين الثاني/نوفمبر 2000)</w:t>
      </w:r>
      <w:r>
        <w:rPr>
          <w:rFonts w:hint="cs"/>
          <w:w w:val="103"/>
          <w:rtl/>
        </w:rPr>
        <w:t xml:space="preserve"> </w:t>
      </w:r>
      <w:r w:rsidRPr="003C64BA">
        <w:rPr>
          <w:w w:val="103"/>
          <w:rtl/>
        </w:rPr>
        <w:t>-</w:t>
      </w:r>
      <w:r>
        <w:rPr>
          <w:rFonts w:hint="cs"/>
          <w:w w:val="103"/>
          <w:rtl/>
        </w:rPr>
        <w:t xml:space="preserve"> </w:t>
      </w:r>
      <w:r w:rsidRPr="003C64BA">
        <w:rPr>
          <w:rFonts w:hint="cs"/>
          <w:w w:val="103"/>
          <w:rtl/>
        </w:rPr>
        <w:t>”</w:t>
      </w:r>
      <w:r w:rsidRPr="003C64BA">
        <w:rPr>
          <w:w w:val="103"/>
          <w:rtl/>
        </w:rPr>
        <w:t xml:space="preserve">كل من يقوم عمدا بإحداث إصابات أو أضرار جسدية </w:t>
      </w:r>
      <w:r w:rsidRPr="003C64BA">
        <w:rPr>
          <w:rFonts w:hint="cs"/>
          <w:w w:val="103"/>
          <w:rtl/>
        </w:rPr>
        <w:t>بامرأة</w:t>
      </w:r>
      <w:r w:rsidRPr="003C64BA">
        <w:rPr>
          <w:w w:val="103"/>
          <w:rtl/>
        </w:rPr>
        <w:t xml:space="preserve"> حامل، عندما تكون في حالة حمل واضحة أو معروفة لدي الجاني، يعاقب بالسجن لفترة تتراوح بين سنتين وخمس سنوات وبدفع غرامة تبلغ 000 100 إلى 000</w:t>
      </w:r>
      <w:r w:rsidRPr="003C64BA">
        <w:rPr>
          <w:rFonts w:hint="cs"/>
          <w:w w:val="103"/>
          <w:rtl/>
        </w:rPr>
        <w:t> </w:t>
      </w:r>
      <w:r w:rsidRPr="003C64BA">
        <w:rPr>
          <w:w w:val="103"/>
          <w:rtl/>
        </w:rPr>
        <w:t>400 أرياري، وذلك إذا لم تتسبب تلك الإصابات والأضرار في إحداث مرض أو عجز في ميدان العمل الفردي بالشكل الوارد في المادة</w:t>
      </w:r>
      <w:r w:rsidRPr="003C64BA">
        <w:rPr>
          <w:rFonts w:hint="cs"/>
          <w:w w:val="103"/>
          <w:rtl/>
        </w:rPr>
        <w:t xml:space="preserve"> 309</w:t>
      </w:r>
      <w:r w:rsidRPr="003C64BA">
        <w:rPr>
          <w:rFonts w:hint="eastAsia"/>
          <w:w w:val="103"/>
          <w:rtl/>
        </w:rPr>
        <w:t>“.</w:t>
      </w:r>
    </w:p>
  </w:footnote>
  <w:footnote w:id="8">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t>الرقم الأخضر 147.</w:t>
      </w:r>
    </w:p>
  </w:footnote>
  <w:footnote w:id="9">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846F5E">
        <w:rPr>
          <w:i/>
          <w:iCs/>
          <w:w w:val="103"/>
          <w:rtl/>
        </w:rPr>
        <w:t>المصدر</w:t>
      </w:r>
      <w:r w:rsidRPr="003C64BA">
        <w:rPr>
          <w:w w:val="103"/>
          <w:rtl/>
        </w:rPr>
        <w:t xml:space="preserve">: </w:t>
      </w:r>
      <w:r w:rsidRPr="003C64BA">
        <w:rPr>
          <w:w w:val="103"/>
        </w:rPr>
        <w:t>Focus</w:t>
      </w:r>
      <w:r w:rsidRPr="003C64BA">
        <w:rPr>
          <w:w w:val="103"/>
          <w:rtl/>
        </w:rPr>
        <w:t>/مكتب العمل الدولي/مؤتمر عمال مدغشقر/التقرير الوطني للدليل الأفريقي للجنسانية والتنمية 2004 تعزيز قدرات المرأة النقابية، 2004.</w:t>
      </w:r>
    </w:p>
  </w:footnote>
  <w:footnote w:id="10">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t>قارن التفاصيل المرفقة (المرفق 5).</w:t>
      </w:r>
    </w:p>
  </w:footnote>
  <w:footnote w:id="11">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846F5E">
        <w:rPr>
          <w:i/>
          <w:iCs/>
          <w:w w:val="103"/>
          <w:sz w:val="26"/>
          <w:rtl/>
        </w:rPr>
        <w:t>المصدر</w:t>
      </w:r>
      <w:r w:rsidRPr="003C64BA">
        <w:rPr>
          <w:w w:val="103"/>
          <w:sz w:val="26"/>
          <w:rtl/>
        </w:rPr>
        <w:t xml:space="preserve">: </w:t>
      </w:r>
      <w:r w:rsidRPr="003C64BA">
        <w:rPr>
          <w:i/>
          <w:w w:val="103"/>
          <w:sz w:val="20"/>
          <w:szCs w:val="20"/>
          <w:lang w:val="fr-FR"/>
        </w:rPr>
        <w:t>Baromètre Madagascar</w:t>
      </w:r>
      <w:r w:rsidRPr="003C64BA">
        <w:rPr>
          <w:i/>
          <w:w w:val="103"/>
          <w:sz w:val="26"/>
          <w:rtl/>
        </w:rPr>
        <w:t>، 2012 منذ اللجنة الوطنية المستقلة للانتخابات لعام 2010.</w:t>
      </w:r>
    </w:p>
  </w:footnote>
  <w:footnote w:id="12">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3C64BA">
        <w:t>Focus</w:t>
      </w:r>
      <w:r w:rsidRPr="003C64BA">
        <w:rPr>
          <w:rtl/>
        </w:rPr>
        <w:t xml:space="preserve">/البرنامج الإنمائي (2002) </w:t>
      </w:r>
      <w:r w:rsidRPr="003C64BA">
        <w:t>Perceptions du vécu et aspirations des femmes et des hommes relatives .aux relations de genres –RNDH Madagascar-2003.</w:t>
      </w:r>
    </w:p>
  </w:footnote>
  <w:footnote w:id="13">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3C64BA">
        <w:rPr>
          <w:rtl/>
        </w:rPr>
        <w:t>البرنامج المدرسي التكميلي من أجل المراهقين الملغاشيين.</w:t>
      </w:r>
    </w:p>
  </w:footnote>
  <w:footnote w:id="14">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3C64BA">
        <w:rPr>
          <w:rFonts w:hint="eastAsia"/>
          <w:w w:val="103"/>
          <w:rtl/>
        </w:rPr>
        <w:t>يعرف</w:t>
      </w:r>
      <w:r w:rsidRPr="003C64BA">
        <w:rPr>
          <w:w w:val="103"/>
          <w:rtl/>
        </w:rPr>
        <w:t xml:space="preserve"> </w:t>
      </w:r>
      <w:r w:rsidRPr="003C64BA">
        <w:rPr>
          <w:rFonts w:hint="eastAsia"/>
          <w:w w:val="103"/>
          <w:rtl/>
        </w:rPr>
        <w:t>العاطل</w:t>
      </w:r>
      <w:r w:rsidRPr="003C64BA">
        <w:rPr>
          <w:w w:val="103"/>
          <w:rtl/>
        </w:rPr>
        <w:t xml:space="preserve"> </w:t>
      </w:r>
      <w:r w:rsidRPr="003C64BA">
        <w:rPr>
          <w:rFonts w:hint="eastAsia"/>
          <w:w w:val="103"/>
          <w:rtl/>
        </w:rPr>
        <w:t>عن</w:t>
      </w:r>
      <w:r w:rsidRPr="003C64BA">
        <w:rPr>
          <w:w w:val="103"/>
          <w:rtl/>
        </w:rPr>
        <w:t xml:space="preserve"> </w:t>
      </w:r>
      <w:r w:rsidRPr="003C64BA">
        <w:rPr>
          <w:rFonts w:hint="eastAsia"/>
          <w:w w:val="103"/>
          <w:rtl/>
        </w:rPr>
        <w:t>العمل،</w:t>
      </w:r>
      <w:r w:rsidRPr="003C64BA">
        <w:rPr>
          <w:w w:val="103"/>
          <w:rtl/>
        </w:rPr>
        <w:t xml:space="preserve"> </w:t>
      </w:r>
      <w:r w:rsidRPr="003C64BA">
        <w:rPr>
          <w:rFonts w:hint="eastAsia"/>
          <w:w w:val="103"/>
          <w:rtl/>
        </w:rPr>
        <w:t>بمفهوم</w:t>
      </w:r>
      <w:r w:rsidRPr="003C64BA">
        <w:rPr>
          <w:w w:val="103"/>
          <w:rtl/>
        </w:rPr>
        <w:t xml:space="preserve"> </w:t>
      </w:r>
      <w:r w:rsidRPr="003C64BA">
        <w:rPr>
          <w:rFonts w:hint="eastAsia"/>
          <w:w w:val="103"/>
          <w:rtl/>
        </w:rPr>
        <w:t>مكتب</w:t>
      </w:r>
      <w:r w:rsidRPr="003C64BA">
        <w:rPr>
          <w:w w:val="103"/>
          <w:rtl/>
        </w:rPr>
        <w:t xml:space="preserve"> </w:t>
      </w:r>
      <w:r w:rsidRPr="003C64BA">
        <w:rPr>
          <w:rFonts w:hint="eastAsia"/>
          <w:w w:val="103"/>
          <w:rtl/>
        </w:rPr>
        <w:t>العمل</w:t>
      </w:r>
      <w:r w:rsidRPr="003C64BA">
        <w:rPr>
          <w:w w:val="103"/>
          <w:rtl/>
        </w:rPr>
        <w:t xml:space="preserve"> </w:t>
      </w:r>
      <w:r w:rsidRPr="003C64BA">
        <w:rPr>
          <w:rFonts w:hint="eastAsia"/>
          <w:w w:val="103"/>
          <w:rtl/>
        </w:rPr>
        <w:t>الدولي،</w:t>
      </w:r>
      <w:r w:rsidRPr="003C64BA">
        <w:rPr>
          <w:w w:val="103"/>
          <w:rtl/>
        </w:rPr>
        <w:t xml:space="preserve"> </w:t>
      </w:r>
      <w:r w:rsidRPr="003C64BA">
        <w:rPr>
          <w:rFonts w:hint="eastAsia"/>
          <w:w w:val="103"/>
          <w:rtl/>
        </w:rPr>
        <w:t>على</w:t>
      </w:r>
      <w:r w:rsidRPr="003C64BA">
        <w:rPr>
          <w:w w:val="103"/>
          <w:rtl/>
        </w:rPr>
        <w:t xml:space="preserve"> </w:t>
      </w:r>
      <w:r w:rsidRPr="003C64BA">
        <w:rPr>
          <w:rFonts w:hint="eastAsia"/>
          <w:w w:val="103"/>
          <w:rtl/>
        </w:rPr>
        <w:t>أنه</w:t>
      </w:r>
      <w:r w:rsidRPr="003C64BA">
        <w:rPr>
          <w:w w:val="103"/>
          <w:rtl/>
        </w:rPr>
        <w:t xml:space="preserve"> </w:t>
      </w:r>
      <w:r w:rsidRPr="003C64BA">
        <w:rPr>
          <w:rFonts w:hint="eastAsia"/>
          <w:w w:val="103"/>
          <w:rtl/>
        </w:rPr>
        <w:t>كل</w:t>
      </w:r>
      <w:r w:rsidRPr="003C64BA">
        <w:rPr>
          <w:w w:val="103"/>
          <w:rtl/>
        </w:rPr>
        <w:t xml:space="preserve"> </w:t>
      </w:r>
      <w:r w:rsidRPr="003C64BA">
        <w:rPr>
          <w:rFonts w:hint="eastAsia"/>
          <w:w w:val="103"/>
          <w:rtl/>
        </w:rPr>
        <w:t>فرد</w:t>
      </w:r>
      <w:r w:rsidRPr="003C64BA">
        <w:rPr>
          <w:w w:val="103"/>
          <w:rtl/>
        </w:rPr>
        <w:t>:</w:t>
      </w:r>
      <w:r w:rsidRPr="003C64BA">
        <w:rPr>
          <w:rFonts w:hint="cs"/>
          <w:w w:val="103"/>
          <w:rtl/>
        </w:rPr>
        <w:tab/>
      </w:r>
    </w:p>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Fonts w:hint="cs"/>
          <w:w w:val="103"/>
          <w:rtl/>
        </w:rPr>
        <w:tab/>
      </w:r>
      <w:r w:rsidRPr="003C64BA">
        <w:rPr>
          <w:w w:val="103"/>
          <w:rtl/>
        </w:rPr>
        <w:tab/>
      </w:r>
      <w:r w:rsidRPr="003C64BA">
        <w:rPr>
          <w:rFonts w:hint="eastAsia"/>
          <w:rtl/>
        </w:rPr>
        <w:t>في</w:t>
      </w:r>
      <w:r w:rsidRPr="003C64BA">
        <w:rPr>
          <w:rtl/>
        </w:rPr>
        <w:t xml:space="preserve"> </w:t>
      </w:r>
      <w:r w:rsidRPr="003C64BA">
        <w:rPr>
          <w:rFonts w:hint="eastAsia"/>
          <w:rtl/>
        </w:rPr>
        <w:t>سن</w:t>
      </w:r>
      <w:r w:rsidRPr="003C64BA">
        <w:rPr>
          <w:rtl/>
        </w:rPr>
        <w:t xml:space="preserve"> </w:t>
      </w:r>
      <w:r w:rsidRPr="003C64BA">
        <w:rPr>
          <w:rFonts w:hint="eastAsia"/>
          <w:rtl/>
        </w:rPr>
        <w:t>العمل</w:t>
      </w:r>
      <w:r w:rsidRPr="003C64BA">
        <w:rPr>
          <w:rtl/>
        </w:rPr>
        <w:t xml:space="preserve"> (5 </w:t>
      </w:r>
      <w:r w:rsidRPr="003C64BA">
        <w:rPr>
          <w:rFonts w:hint="eastAsia"/>
          <w:rtl/>
        </w:rPr>
        <w:t>سنوات</w:t>
      </w:r>
      <w:r w:rsidRPr="003C64BA">
        <w:rPr>
          <w:rtl/>
        </w:rPr>
        <w:t xml:space="preserve"> </w:t>
      </w:r>
      <w:r w:rsidRPr="003C64BA">
        <w:rPr>
          <w:rFonts w:hint="eastAsia"/>
          <w:rtl/>
        </w:rPr>
        <w:t>فما</w:t>
      </w:r>
      <w:r w:rsidRPr="003C64BA">
        <w:rPr>
          <w:rtl/>
        </w:rPr>
        <w:t xml:space="preserve"> </w:t>
      </w:r>
      <w:r w:rsidRPr="003C64BA">
        <w:rPr>
          <w:rFonts w:hint="eastAsia"/>
          <w:rtl/>
        </w:rPr>
        <w:t>فوق</w:t>
      </w:r>
      <w:r w:rsidRPr="003C64BA">
        <w:rPr>
          <w:rtl/>
        </w:rPr>
        <w:t>)</w:t>
      </w:r>
      <w:r w:rsidRPr="003C64BA">
        <w:rPr>
          <w:rFonts w:hint="eastAsia"/>
          <w:rtl/>
        </w:rPr>
        <w:t>،</w:t>
      </w:r>
    </w:p>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Fonts w:hint="cs"/>
          <w:w w:val="103"/>
          <w:rtl/>
        </w:rPr>
        <w:tab/>
      </w:r>
      <w:r w:rsidRPr="003C64BA">
        <w:rPr>
          <w:rFonts w:hint="cs"/>
          <w:w w:val="103"/>
          <w:rtl/>
        </w:rPr>
        <w:tab/>
      </w:r>
      <w:r w:rsidRPr="003C64BA">
        <w:rPr>
          <w:rFonts w:hint="eastAsia"/>
          <w:w w:val="103"/>
          <w:rtl/>
        </w:rPr>
        <w:t>عاطل</w:t>
      </w:r>
      <w:r w:rsidRPr="003C64BA">
        <w:rPr>
          <w:w w:val="103"/>
          <w:rtl/>
        </w:rPr>
        <w:t xml:space="preserve"> </w:t>
      </w:r>
      <w:r w:rsidRPr="003C64BA">
        <w:rPr>
          <w:rFonts w:hint="eastAsia"/>
          <w:w w:val="103"/>
          <w:rtl/>
        </w:rPr>
        <w:t>عن</w:t>
      </w:r>
      <w:r w:rsidRPr="003C64BA">
        <w:rPr>
          <w:w w:val="103"/>
          <w:rtl/>
        </w:rPr>
        <w:t xml:space="preserve"> </w:t>
      </w:r>
      <w:r w:rsidRPr="003C64BA">
        <w:rPr>
          <w:rFonts w:hint="eastAsia"/>
          <w:w w:val="103"/>
          <w:rtl/>
        </w:rPr>
        <w:t>العمل</w:t>
      </w:r>
      <w:r w:rsidRPr="003C64BA">
        <w:rPr>
          <w:w w:val="103"/>
          <w:rtl/>
        </w:rPr>
        <w:t xml:space="preserve"> </w:t>
      </w:r>
      <w:r w:rsidRPr="003C64BA">
        <w:rPr>
          <w:rFonts w:hint="eastAsia"/>
          <w:w w:val="103"/>
          <w:rtl/>
        </w:rPr>
        <w:t>خلال</w:t>
      </w:r>
      <w:r w:rsidRPr="003C64BA">
        <w:rPr>
          <w:w w:val="103"/>
          <w:rtl/>
        </w:rPr>
        <w:t xml:space="preserve"> </w:t>
      </w:r>
      <w:r w:rsidRPr="003C64BA">
        <w:rPr>
          <w:rFonts w:hint="eastAsia"/>
          <w:w w:val="103"/>
          <w:rtl/>
        </w:rPr>
        <w:t>الأيام</w:t>
      </w:r>
      <w:r w:rsidRPr="003C64BA">
        <w:rPr>
          <w:w w:val="103"/>
          <w:rtl/>
        </w:rPr>
        <w:t xml:space="preserve"> </w:t>
      </w:r>
      <w:r w:rsidRPr="003C64BA">
        <w:rPr>
          <w:rFonts w:hint="eastAsia"/>
          <w:w w:val="103"/>
          <w:rtl/>
        </w:rPr>
        <w:t>السبعة</w:t>
      </w:r>
      <w:r w:rsidRPr="003C64BA">
        <w:rPr>
          <w:w w:val="103"/>
          <w:rtl/>
        </w:rPr>
        <w:t xml:space="preserve"> </w:t>
      </w:r>
      <w:r w:rsidRPr="003C64BA">
        <w:rPr>
          <w:rFonts w:hint="eastAsia"/>
          <w:w w:val="103"/>
          <w:rtl/>
        </w:rPr>
        <w:t>الماضية،</w:t>
      </w:r>
    </w:p>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Fonts w:hint="cs"/>
          <w:w w:val="103"/>
          <w:rtl/>
        </w:rPr>
        <w:tab/>
      </w:r>
      <w:r w:rsidRPr="003C64BA">
        <w:rPr>
          <w:rFonts w:hint="cs"/>
          <w:w w:val="103"/>
          <w:rtl/>
        </w:rPr>
        <w:tab/>
      </w:r>
      <w:r w:rsidRPr="003C64BA">
        <w:rPr>
          <w:rFonts w:hint="eastAsia"/>
          <w:w w:val="103"/>
          <w:rtl/>
        </w:rPr>
        <w:t>بصدد</w:t>
      </w:r>
      <w:r w:rsidRPr="003C64BA">
        <w:rPr>
          <w:w w:val="103"/>
          <w:rtl/>
        </w:rPr>
        <w:t xml:space="preserve"> </w:t>
      </w:r>
      <w:r w:rsidRPr="003C64BA">
        <w:rPr>
          <w:rFonts w:hint="eastAsia"/>
          <w:w w:val="103"/>
          <w:rtl/>
        </w:rPr>
        <w:t>البحث</w:t>
      </w:r>
      <w:r w:rsidRPr="003C64BA">
        <w:rPr>
          <w:w w:val="103"/>
          <w:rtl/>
        </w:rPr>
        <w:t xml:space="preserve"> </w:t>
      </w:r>
      <w:r w:rsidRPr="003C64BA">
        <w:rPr>
          <w:rFonts w:hint="eastAsia"/>
          <w:w w:val="103"/>
          <w:rtl/>
        </w:rPr>
        <w:t>الفعلي</w:t>
      </w:r>
      <w:r w:rsidRPr="003C64BA">
        <w:rPr>
          <w:w w:val="103"/>
          <w:rtl/>
        </w:rPr>
        <w:t xml:space="preserve"> </w:t>
      </w:r>
      <w:r w:rsidRPr="003C64BA">
        <w:rPr>
          <w:rFonts w:hint="eastAsia"/>
          <w:w w:val="103"/>
          <w:rtl/>
        </w:rPr>
        <w:t>عن</w:t>
      </w:r>
      <w:r w:rsidRPr="003C64BA">
        <w:rPr>
          <w:w w:val="103"/>
          <w:rtl/>
        </w:rPr>
        <w:t xml:space="preserve"> </w:t>
      </w:r>
      <w:r w:rsidRPr="003C64BA">
        <w:rPr>
          <w:rFonts w:hint="eastAsia"/>
          <w:w w:val="103"/>
          <w:rtl/>
        </w:rPr>
        <w:t>عمل،</w:t>
      </w:r>
    </w:p>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Pr>
      </w:pPr>
      <w:r w:rsidRPr="003C64BA">
        <w:rPr>
          <w:rFonts w:hint="cs"/>
          <w:w w:val="103"/>
          <w:rtl/>
        </w:rPr>
        <w:tab/>
      </w:r>
      <w:r w:rsidRPr="003C64BA">
        <w:rPr>
          <w:rFonts w:hint="cs"/>
          <w:w w:val="103"/>
          <w:rtl/>
        </w:rPr>
        <w:tab/>
      </w:r>
      <w:r w:rsidRPr="003C64BA">
        <w:rPr>
          <w:rFonts w:hint="eastAsia"/>
          <w:rtl/>
        </w:rPr>
        <w:t>على</w:t>
      </w:r>
      <w:r w:rsidRPr="003C64BA">
        <w:rPr>
          <w:rtl/>
        </w:rPr>
        <w:t xml:space="preserve"> </w:t>
      </w:r>
      <w:r w:rsidRPr="003C64BA">
        <w:rPr>
          <w:rFonts w:hint="eastAsia"/>
          <w:rtl/>
        </w:rPr>
        <w:t>استعداد</w:t>
      </w:r>
      <w:r w:rsidRPr="003C64BA">
        <w:rPr>
          <w:rtl/>
        </w:rPr>
        <w:t xml:space="preserve"> </w:t>
      </w:r>
      <w:r w:rsidRPr="003C64BA">
        <w:rPr>
          <w:rFonts w:hint="eastAsia"/>
          <w:rtl/>
        </w:rPr>
        <w:t>للعمل</w:t>
      </w:r>
      <w:r w:rsidRPr="003C64BA">
        <w:rPr>
          <w:rFonts w:hint="cs"/>
          <w:w w:val="103"/>
          <w:rtl/>
        </w:rPr>
        <w:t>.</w:t>
      </w:r>
    </w:p>
  </w:footnote>
  <w:footnote w:id="15">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t>القانون رقم 2011</w:t>
      </w:r>
      <w:r w:rsidRPr="003C64BA">
        <w:rPr>
          <w:rFonts w:hint="cs"/>
          <w:w w:val="103"/>
          <w:rtl/>
        </w:rPr>
        <w:t>-</w:t>
      </w:r>
      <w:r w:rsidRPr="003C64BA">
        <w:rPr>
          <w:w w:val="103"/>
          <w:rtl/>
        </w:rPr>
        <w:t>002 المؤرخ 15 تموز/يوليو 2011 والمتعلق بمدونة الصحة</w:t>
      </w:r>
      <w:r w:rsidRPr="003C64BA">
        <w:rPr>
          <w:rFonts w:hint="cs"/>
          <w:w w:val="103"/>
          <w:rtl/>
        </w:rPr>
        <w:t>.</w:t>
      </w:r>
    </w:p>
  </w:footnote>
  <w:footnote w:id="16">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r>
      <w:r w:rsidRPr="003C64BA">
        <w:rPr>
          <w:rtl/>
        </w:rPr>
        <w:t>المصدر: الدراسة الاستقصائية الوطنية عن السكان والصحة 2008</w:t>
      </w:r>
      <w:r w:rsidRPr="003C64BA">
        <w:rPr>
          <w:rFonts w:hint="cs"/>
          <w:rtl/>
        </w:rPr>
        <w:t>-</w:t>
      </w:r>
      <w:r w:rsidRPr="003C64BA">
        <w:rPr>
          <w:rtl/>
        </w:rPr>
        <w:t>2009.</w:t>
      </w:r>
    </w:p>
  </w:footnote>
  <w:footnote w:id="17">
    <w:p w:rsidR="00846F5E" w:rsidRPr="003C64BA" w:rsidRDefault="00846F5E" w:rsidP="003C64BA">
      <w:pPr>
        <w:pStyle w:val="FootnoteText"/>
        <w:tabs>
          <w:tab w:val="clear" w:pos="418"/>
          <w:tab w:val="right" w:pos="1195"/>
          <w:tab w:val="left" w:pos="1267"/>
          <w:tab w:val="left" w:pos="1656"/>
          <w:tab w:val="left" w:pos="2088"/>
        </w:tabs>
        <w:spacing w:after="80"/>
        <w:ind w:left="1267" w:right="1267" w:hanging="547"/>
        <w:rPr>
          <w:rFonts w:hint="cs"/>
          <w:w w:val="103"/>
          <w:rtl/>
        </w:rPr>
      </w:pPr>
      <w:r w:rsidRPr="003C64BA">
        <w:rPr>
          <w:rtl/>
        </w:rPr>
        <w:tab/>
      </w:r>
      <w:r w:rsidRPr="003C64BA">
        <w:rPr>
          <w:w w:val="103"/>
          <w:rtl/>
        </w:rPr>
        <w:t>(</w:t>
      </w:r>
      <w:r w:rsidRPr="003C64BA">
        <w:rPr>
          <w:rStyle w:val="FootnoteReference"/>
          <w:w w:val="103"/>
          <w:vertAlign w:val="baseline"/>
          <w:rtl/>
        </w:rPr>
        <w:footnoteRef/>
      </w:r>
      <w:r w:rsidRPr="003C64BA">
        <w:rPr>
          <w:w w:val="103"/>
          <w:rtl/>
        </w:rPr>
        <w:t>)</w:t>
      </w:r>
      <w:r w:rsidRPr="003C64BA">
        <w:rPr>
          <w:w w:val="103"/>
          <w:rtl/>
        </w:rPr>
        <w:tab/>
        <w:t>المصدر: دراسة استقصائية عن السكان والصحة 2008-2009</w:t>
      </w:r>
      <w:r w:rsidRPr="003C64BA">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46F5E" w:rsidTr="00454260">
      <w:tblPrEx>
        <w:tblCellMar>
          <w:top w:w="0" w:type="dxa"/>
          <w:bottom w:w="0" w:type="dxa"/>
        </w:tblCellMar>
      </w:tblPrEx>
      <w:trPr>
        <w:trHeight w:hRule="exact" w:val="864"/>
        <w:jc w:val="center"/>
      </w:trPr>
      <w:tc>
        <w:tcPr>
          <w:tcW w:w="4925" w:type="dxa"/>
          <w:shd w:val="clear" w:color="auto" w:fill="auto"/>
          <w:vAlign w:val="bottom"/>
        </w:tcPr>
        <w:p w:rsidR="00846F5E" w:rsidRPr="006F00E4" w:rsidRDefault="00846F5E" w:rsidP="00454260">
          <w:pPr>
            <w:pStyle w:val="Header"/>
            <w:bidi/>
            <w:rPr>
              <w:rFonts w:cs="Traditional Arabic"/>
            </w:rPr>
          </w:pPr>
        </w:p>
      </w:tc>
      <w:tc>
        <w:tcPr>
          <w:tcW w:w="4925" w:type="dxa"/>
          <w:shd w:val="clear" w:color="auto" w:fill="auto"/>
          <w:vAlign w:val="bottom"/>
        </w:tcPr>
        <w:p w:rsidR="00846F5E" w:rsidRPr="006F00E4" w:rsidRDefault="00846F5E" w:rsidP="00454260">
          <w:pPr>
            <w:pStyle w:val="Header"/>
            <w:spacing w:after="80"/>
            <w:rPr>
              <w:rFonts w:cs="Traditional Arabic"/>
              <w:w w:val="103"/>
            </w:rPr>
          </w:pPr>
          <w:fldSimple w:instr=" DOCVARIABLE sss1  \* MERGEFORMAT ">
            <w:r w:rsidR="00D40630" w:rsidRPr="006F00E4">
              <w:rPr>
                <w:rFonts w:cs="Traditional Arabic"/>
                <w:w w:val="103"/>
              </w:rPr>
              <w:t>CEDAW/C/MDG/6-7</w:t>
            </w:r>
          </w:fldSimple>
        </w:p>
      </w:tc>
    </w:tr>
  </w:tbl>
  <w:p w:rsidR="00846F5E" w:rsidRPr="00454260" w:rsidRDefault="00846F5E" w:rsidP="004542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46F5E" w:rsidTr="00454260">
      <w:tblPrEx>
        <w:tblCellMar>
          <w:top w:w="0" w:type="dxa"/>
          <w:bottom w:w="0" w:type="dxa"/>
        </w:tblCellMar>
      </w:tblPrEx>
      <w:trPr>
        <w:trHeight w:hRule="exact" w:val="864"/>
        <w:jc w:val="center"/>
      </w:trPr>
      <w:tc>
        <w:tcPr>
          <w:tcW w:w="4925" w:type="dxa"/>
          <w:shd w:val="clear" w:color="auto" w:fill="auto"/>
          <w:vAlign w:val="bottom"/>
        </w:tcPr>
        <w:p w:rsidR="00846F5E" w:rsidRPr="006F00E4" w:rsidRDefault="00846F5E" w:rsidP="00454260">
          <w:pPr>
            <w:pStyle w:val="Header"/>
            <w:spacing w:after="80"/>
            <w:jc w:val="left"/>
            <w:rPr>
              <w:rFonts w:cs="Traditional Arabic"/>
              <w:w w:val="103"/>
            </w:rPr>
          </w:pPr>
          <w:fldSimple w:instr=" DOCVARIABLE sss1  \* MERGEFORMAT ">
            <w:r w:rsidR="00D40630" w:rsidRPr="006F00E4">
              <w:rPr>
                <w:rFonts w:cs="Traditional Arabic"/>
                <w:w w:val="103"/>
              </w:rPr>
              <w:t>CEDAW/C/MDG/6-7</w:t>
            </w:r>
          </w:fldSimple>
        </w:p>
      </w:tc>
      <w:tc>
        <w:tcPr>
          <w:tcW w:w="4925" w:type="dxa"/>
          <w:shd w:val="clear" w:color="auto" w:fill="auto"/>
          <w:vAlign w:val="bottom"/>
        </w:tcPr>
        <w:p w:rsidR="00846F5E" w:rsidRPr="006F00E4" w:rsidRDefault="00846F5E" w:rsidP="00454260">
          <w:pPr>
            <w:pStyle w:val="Header"/>
            <w:rPr>
              <w:rFonts w:cs="Traditional Arabic"/>
            </w:rPr>
          </w:pPr>
        </w:p>
      </w:tc>
    </w:tr>
  </w:tbl>
  <w:p w:rsidR="00846F5E" w:rsidRPr="00454260" w:rsidRDefault="00846F5E" w:rsidP="004542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46F5E" w:rsidTr="0045426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46F5E" w:rsidRPr="006F00E4" w:rsidRDefault="00846F5E" w:rsidP="00454260">
          <w:pPr>
            <w:pStyle w:val="Header"/>
            <w:spacing w:after="120"/>
            <w:rPr>
              <w:rFonts w:cs="Traditional Arabic"/>
            </w:rPr>
          </w:pPr>
        </w:p>
      </w:tc>
      <w:tc>
        <w:tcPr>
          <w:tcW w:w="1786" w:type="dxa"/>
          <w:tcBorders>
            <w:bottom w:val="single" w:sz="4" w:space="0" w:color="auto"/>
          </w:tcBorders>
          <w:shd w:val="clear" w:color="auto" w:fill="auto"/>
          <w:vAlign w:val="bottom"/>
        </w:tcPr>
        <w:p w:rsidR="00846F5E" w:rsidRPr="00454260" w:rsidRDefault="00846F5E" w:rsidP="0045426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46F5E" w:rsidRPr="006F00E4" w:rsidRDefault="00846F5E" w:rsidP="00454260">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846F5E" w:rsidRPr="00454260" w:rsidRDefault="00846F5E" w:rsidP="00454260">
          <w:pPr>
            <w:spacing w:line="380" w:lineRule="exact"/>
            <w:jc w:val="right"/>
          </w:pPr>
          <w:r>
            <w:rPr>
              <w:sz w:val="40"/>
            </w:rPr>
            <w:t>CEDAW</w:t>
          </w:r>
          <w:r>
            <w:t>/C/MDG/6-7</w:t>
          </w:r>
        </w:p>
      </w:tc>
    </w:tr>
    <w:tr w:rsidR="00846F5E" w:rsidRPr="00454260" w:rsidTr="0045426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46F5E" w:rsidRPr="006F00E4" w:rsidRDefault="00846F5E" w:rsidP="00454260">
          <w:pPr>
            <w:pStyle w:val="Header"/>
            <w:spacing w:before="109"/>
            <w:rPr>
              <w:rFonts w:cs="Traditional Arabic"/>
            </w:rPr>
          </w:pPr>
          <w:r w:rsidRPr="006F00E4">
            <w:rPr>
              <w:rFonts w:cs="Traditional Arabic"/>
            </w:rPr>
            <w:t xml:space="preserve"> </w:t>
          </w:r>
          <w:r w:rsidRPr="006F00E4">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6F5E" w:rsidRPr="006F00E4" w:rsidRDefault="00846F5E" w:rsidP="00454260">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846F5E" w:rsidRPr="00454260" w:rsidRDefault="00846F5E" w:rsidP="0045426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46F5E" w:rsidRPr="006F00E4" w:rsidRDefault="00846F5E" w:rsidP="00454260">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846F5E" w:rsidRDefault="00846F5E" w:rsidP="00454260">
          <w:pPr>
            <w:pStyle w:val="Distribution"/>
            <w:bidi w:val="0"/>
            <w:spacing w:before="240"/>
          </w:pPr>
          <w:r>
            <w:t>Distr.: General</w:t>
          </w:r>
        </w:p>
        <w:p w:rsidR="00846F5E" w:rsidRDefault="00846F5E" w:rsidP="00454260">
          <w:pPr>
            <w:pStyle w:val="Publication"/>
            <w:bidi w:val="0"/>
          </w:pPr>
          <w:r>
            <w:t>10 April 2014</w:t>
          </w:r>
        </w:p>
        <w:p w:rsidR="00846F5E" w:rsidRDefault="00846F5E" w:rsidP="00454260">
          <w:pPr>
            <w:bidi w:val="0"/>
            <w:spacing w:line="240" w:lineRule="exact"/>
            <w:jc w:val="left"/>
          </w:pPr>
          <w:r>
            <w:t>Arabic</w:t>
          </w:r>
        </w:p>
        <w:p w:rsidR="00846F5E" w:rsidRDefault="00846F5E" w:rsidP="00454260">
          <w:pPr>
            <w:pStyle w:val="Original"/>
            <w:bidi w:val="0"/>
          </w:pPr>
          <w:r>
            <w:t>Original: French</w:t>
          </w:r>
        </w:p>
        <w:p w:rsidR="00846F5E" w:rsidRPr="00454260" w:rsidRDefault="00846F5E" w:rsidP="00454260">
          <w:pPr>
            <w:bidi w:val="0"/>
            <w:spacing w:line="240" w:lineRule="exact"/>
            <w:jc w:val="left"/>
          </w:pPr>
        </w:p>
      </w:tc>
    </w:tr>
  </w:tbl>
  <w:p w:rsidR="00846F5E" w:rsidRPr="00454260" w:rsidRDefault="00846F5E" w:rsidP="0045426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3E24"/>
    <w:multiLevelType w:val="hybridMultilevel"/>
    <w:tmpl w:val="633A1A1E"/>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1">
    <w:nsid w:val="0F5845E3"/>
    <w:multiLevelType w:val="hybridMultilevel"/>
    <w:tmpl w:val="A7C226C0"/>
    <w:lvl w:ilvl="0" w:tplc="14705916">
      <w:start w:val="1"/>
      <w:numFmt w:val="bullet"/>
      <w:lvlText w:val=""/>
      <w:lvlJc w:val="left"/>
      <w:pPr>
        <w:ind w:left="2044" w:hanging="360"/>
      </w:pPr>
      <w:rPr>
        <w:rFonts w:ascii="Symbol" w:hAnsi="Symbol" w:hint="default"/>
        <w:lang w:bidi="ar-EG"/>
      </w:rPr>
    </w:lvl>
    <w:lvl w:ilvl="1" w:tplc="04090003" w:tentative="1">
      <w:start w:val="1"/>
      <w:numFmt w:val="bullet"/>
      <w:lvlText w:val="o"/>
      <w:lvlJc w:val="left"/>
      <w:pPr>
        <w:ind w:left="2764" w:hanging="360"/>
      </w:pPr>
      <w:rPr>
        <w:rFonts w:ascii="Courier New" w:hAnsi="Courier New" w:cs="Courier New" w:hint="default"/>
      </w:rPr>
    </w:lvl>
    <w:lvl w:ilvl="2" w:tplc="04090005" w:tentative="1">
      <w:start w:val="1"/>
      <w:numFmt w:val="bullet"/>
      <w:lvlText w:val=""/>
      <w:lvlJc w:val="left"/>
      <w:pPr>
        <w:ind w:left="3484" w:hanging="360"/>
      </w:pPr>
      <w:rPr>
        <w:rFonts w:ascii="Wingdings" w:hAnsi="Wingdings" w:hint="default"/>
      </w:rPr>
    </w:lvl>
    <w:lvl w:ilvl="3" w:tplc="04090001" w:tentative="1">
      <w:start w:val="1"/>
      <w:numFmt w:val="bullet"/>
      <w:lvlText w:val=""/>
      <w:lvlJc w:val="left"/>
      <w:pPr>
        <w:ind w:left="4204" w:hanging="360"/>
      </w:pPr>
      <w:rPr>
        <w:rFonts w:ascii="Symbol" w:hAnsi="Symbol" w:hint="default"/>
      </w:rPr>
    </w:lvl>
    <w:lvl w:ilvl="4" w:tplc="04090003" w:tentative="1">
      <w:start w:val="1"/>
      <w:numFmt w:val="bullet"/>
      <w:lvlText w:val="o"/>
      <w:lvlJc w:val="left"/>
      <w:pPr>
        <w:ind w:left="4924" w:hanging="360"/>
      </w:pPr>
      <w:rPr>
        <w:rFonts w:ascii="Courier New" w:hAnsi="Courier New" w:cs="Courier New" w:hint="default"/>
      </w:rPr>
    </w:lvl>
    <w:lvl w:ilvl="5" w:tplc="04090005" w:tentative="1">
      <w:start w:val="1"/>
      <w:numFmt w:val="bullet"/>
      <w:lvlText w:val=""/>
      <w:lvlJc w:val="left"/>
      <w:pPr>
        <w:ind w:left="5644" w:hanging="360"/>
      </w:pPr>
      <w:rPr>
        <w:rFonts w:ascii="Wingdings" w:hAnsi="Wingdings" w:hint="default"/>
      </w:rPr>
    </w:lvl>
    <w:lvl w:ilvl="6" w:tplc="04090001" w:tentative="1">
      <w:start w:val="1"/>
      <w:numFmt w:val="bullet"/>
      <w:lvlText w:val=""/>
      <w:lvlJc w:val="left"/>
      <w:pPr>
        <w:ind w:left="6364" w:hanging="360"/>
      </w:pPr>
      <w:rPr>
        <w:rFonts w:ascii="Symbol" w:hAnsi="Symbol" w:hint="default"/>
      </w:rPr>
    </w:lvl>
    <w:lvl w:ilvl="7" w:tplc="04090003" w:tentative="1">
      <w:start w:val="1"/>
      <w:numFmt w:val="bullet"/>
      <w:lvlText w:val="o"/>
      <w:lvlJc w:val="left"/>
      <w:pPr>
        <w:ind w:left="7084" w:hanging="360"/>
      </w:pPr>
      <w:rPr>
        <w:rFonts w:ascii="Courier New" w:hAnsi="Courier New" w:cs="Courier New" w:hint="default"/>
      </w:rPr>
    </w:lvl>
    <w:lvl w:ilvl="8" w:tplc="04090005" w:tentative="1">
      <w:start w:val="1"/>
      <w:numFmt w:val="bullet"/>
      <w:lvlText w:val=""/>
      <w:lvlJc w:val="left"/>
      <w:pPr>
        <w:ind w:left="7804" w:hanging="360"/>
      </w:pPr>
      <w:rPr>
        <w:rFonts w:ascii="Wingdings" w:hAnsi="Wingdings" w:hint="default"/>
      </w:rPr>
    </w:lvl>
  </w:abstractNum>
  <w:abstractNum w:abstractNumId="2">
    <w:nsid w:val="16F01A72"/>
    <w:multiLevelType w:val="hybridMultilevel"/>
    <w:tmpl w:val="93967316"/>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3">
    <w:nsid w:val="2A2D2905"/>
    <w:multiLevelType w:val="hybridMultilevel"/>
    <w:tmpl w:val="82F6A23C"/>
    <w:lvl w:ilvl="0" w:tplc="694AB5B4">
      <w:start w:val="1"/>
      <w:numFmt w:val="bullet"/>
      <w:lvlText w:val=""/>
      <w:lvlJc w:val="left"/>
      <w:pPr>
        <w:ind w:left="1987" w:hanging="360"/>
      </w:pPr>
      <w:rPr>
        <w:rFonts w:ascii="Symbol" w:hAnsi="Symbol" w:hint="default"/>
        <w:lang w:bidi="ar-SA"/>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4">
    <w:nsid w:val="3D762082"/>
    <w:multiLevelType w:val="hybridMultilevel"/>
    <w:tmpl w:val="85CA15A8"/>
    <w:lvl w:ilvl="0" w:tplc="04090001">
      <w:start w:val="1"/>
      <w:numFmt w:val="bullet"/>
      <w:lvlText w:val=""/>
      <w:lvlJc w:val="left"/>
      <w:pPr>
        <w:ind w:left="2649" w:hanging="360"/>
      </w:pPr>
      <w:rPr>
        <w:rFonts w:ascii="Symbol" w:hAnsi="Symbol" w:hint="default"/>
      </w:rPr>
    </w:lvl>
    <w:lvl w:ilvl="1" w:tplc="04090003" w:tentative="1">
      <w:start w:val="1"/>
      <w:numFmt w:val="bullet"/>
      <w:lvlText w:val="o"/>
      <w:lvlJc w:val="left"/>
      <w:pPr>
        <w:ind w:left="3369" w:hanging="360"/>
      </w:pPr>
      <w:rPr>
        <w:rFonts w:ascii="Courier New" w:hAnsi="Courier New" w:cs="Courier New" w:hint="default"/>
      </w:rPr>
    </w:lvl>
    <w:lvl w:ilvl="2" w:tplc="04090005" w:tentative="1">
      <w:start w:val="1"/>
      <w:numFmt w:val="bullet"/>
      <w:lvlText w:val=""/>
      <w:lvlJc w:val="left"/>
      <w:pPr>
        <w:ind w:left="4089" w:hanging="360"/>
      </w:pPr>
      <w:rPr>
        <w:rFonts w:ascii="Wingdings" w:hAnsi="Wingdings" w:hint="default"/>
      </w:rPr>
    </w:lvl>
    <w:lvl w:ilvl="3" w:tplc="04090001" w:tentative="1">
      <w:start w:val="1"/>
      <w:numFmt w:val="bullet"/>
      <w:lvlText w:val=""/>
      <w:lvlJc w:val="left"/>
      <w:pPr>
        <w:ind w:left="4809" w:hanging="360"/>
      </w:pPr>
      <w:rPr>
        <w:rFonts w:ascii="Symbol" w:hAnsi="Symbol" w:hint="default"/>
      </w:rPr>
    </w:lvl>
    <w:lvl w:ilvl="4" w:tplc="04090003" w:tentative="1">
      <w:start w:val="1"/>
      <w:numFmt w:val="bullet"/>
      <w:lvlText w:val="o"/>
      <w:lvlJc w:val="left"/>
      <w:pPr>
        <w:ind w:left="5529" w:hanging="360"/>
      </w:pPr>
      <w:rPr>
        <w:rFonts w:ascii="Courier New" w:hAnsi="Courier New" w:cs="Courier New" w:hint="default"/>
      </w:rPr>
    </w:lvl>
    <w:lvl w:ilvl="5" w:tplc="04090005" w:tentative="1">
      <w:start w:val="1"/>
      <w:numFmt w:val="bullet"/>
      <w:lvlText w:val=""/>
      <w:lvlJc w:val="left"/>
      <w:pPr>
        <w:ind w:left="6249" w:hanging="360"/>
      </w:pPr>
      <w:rPr>
        <w:rFonts w:ascii="Wingdings" w:hAnsi="Wingdings" w:hint="default"/>
      </w:rPr>
    </w:lvl>
    <w:lvl w:ilvl="6" w:tplc="04090001" w:tentative="1">
      <w:start w:val="1"/>
      <w:numFmt w:val="bullet"/>
      <w:lvlText w:val=""/>
      <w:lvlJc w:val="left"/>
      <w:pPr>
        <w:ind w:left="6969" w:hanging="360"/>
      </w:pPr>
      <w:rPr>
        <w:rFonts w:ascii="Symbol" w:hAnsi="Symbol" w:hint="default"/>
      </w:rPr>
    </w:lvl>
    <w:lvl w:ilvl="7" w:tplc="04090003" w:tentative="1">
      <w:start w:val="1"/>
      <w:numFmt w:val="bullet"/>
      <w:lvlText w:val="o"/>
      <w:lvlJc w:val="left"/>
      <w:pPr>
        <w:ind w:left="7689" w:hanging="360"/>
      </w:pPr>
      <w:rPr>
        <w:rFonts w:ascii="Courier New" w:hAnsi="Courier New" w:cs="Courier New" w:hint="default"/>
      </w:rPr>
    </w:lvl>
    <w:lvl w:ilvl="8" w:tplc="04090005" w:tentative="1">
      <w:start w:val="1"/>
      <w:numFmt w:val="bullet"/>
      <w:lvlText w:val=""/>
      <w:lvlJc w:val="left"/>
      <w:pPr>
        <w:ind w:left="8409" w:hanging="360"/>
      </w:pPr>
      <w:rPr>
        <w:rFonts w:ascii="Wingdings" w:hAnsi="Wingdings" w:hint="default"/>
      </w:rPr>
    </w:lvl>
  </w:abstractNum>
  <w:abstractNum w:abstractNumId="5">
    <w:nsid w:val="56BA7149"/>
    <w:multiLevelType w:val="hybridMultilevel"/>
    <w:tmpl w:val="2B466010"/>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2*"/>
    <w:docVar w:name="CreationDt" w:val="17/07/2014 2:42: PM"/>
    <w:docVar w:name="DocCategory" w:val="Doc"/>
    <w:docVar w:name="DocType" w:val="Final"/>
    <w:docVar w:name="FooterJN" w:val="14-03052"/>
    <w:docVar w:name="jobn" w:val="14-03052 (A)"/>
    <w:docVar w:name="jobnDT" w:val="14-03052 (A)   170714"/>
    <w:docVar w:name="jobnDTDT" w:val="14-03052 (A)   170714   170714"/>
    <w:docVar w:name="JobNo" w:val="1403052A"/>
    <w:docVar w:name="OandT" w:val=" "/>
    <w:docVar w:name="sss1" w:val="CEDAW/C/MDG/6-7"/>
    <w:docVar w:name="sss2" w:val="-"/>
    <w:docVar w:name="Symbol1" w:val="CEDAW/C/MDG/6-7"/>
    <w:docVar w:name="Symbol2" w:val="-"/>
  </w:docVars>
  <w:rsids>
    <w:rsidRoot w:val="00FA2C92"/>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3162E"/>
    <w:rsid w:val="00136548"/>
    <w:rsid w:val="001519A9"/>
    <w:rsid w:val="0015681D"/>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06E6"/>
    <w:rsid w:val="00266F59"/>
    <w:rsid w:val="00272B6C"/>
    <w:rsid w:val="00275618"/>
    <w:rsid w:val="0027623A"/>
    <w:rsid w:val="00290F2F"/>
    <w:rsid w:val="002937DA"/>
    <w:rsid w:val="002A09C6"/>
    <w:rsid w:val="002C2AF2"/>
    <w:rsid w:val="002C4E1B"/>
    <w:rsid w:val="002D58BC"/>
    <w:rsid w:val="002E1490"/>
    <w:rsid w:val="002E750A"/>
    <w:rsid w:val="002F0573"/>
    <w:rsid w:val="00312162"/>
    <w:rsid w:val="00312525"/>
    <w:rsid w:val="00320AD5"/>
    <w:rsid w:val="003501D5"/>
    <w:rsid w:val="00351324"/>
    <w:rsid w:val="003676A8"/>
    <w:rsid w:val="00371AC4"/>
    <w:rsid w:val="00376CFA"/>
    <w:rsid w:val="00383A67"/>
    <w:rsid w:val="00383CA8"/>
    <w:rsid w:val="00383EF3"/>
    <w:rsid w:val="003A65ED"/>
    <w:rsid w:val="003C64BA"/>
    <w:rsid w:val="003D4612"/>
    <w:rsid w:val="003E1BB9"/>
    <w:rsid w:val="003E26D7"/>
    <w:rsid w:val="003E6DF8"/>
    <w:rsid w:val="003E7B78"/>
    <w:rsid w:val="003F4B8C"/>
    <w:rsid w:val="00401BDF"/>
    <w:rsid w:val="00411BBD"/>
    <w:rsid w:val="00415922"/>
    <w:rsid w:val="00423BD7"/>
    <w:rsid w:val="0042757D"/>
    <w:rsid w:val="00437C14"/>
    <w:rsid w:val="004527C9"/>
    <w:rsid w:val="00453069"/>
    <w:rsid w:val="00454260"/>
    <w:rsid w:val="0048330E"/>
    <w:rsid w:val="00483F5B"/>
    <w:rsid w:val="00490874"/>
    <w:rsid w:val="00494EE2"/>
    <w:rsid w:val="00496E83"/>
    <w:rsid w:val="004A2886"/>
    <w:rsid w:val="004B14A0"/>
    <w:rsid w:val="004B1CBB"/>
    <w:rsid w:val="004D1B0C"/>
    <w:rsid w:val="004D3ACE"/>
    <w:rsid w:val="004F0D2B"/>
    <w:rsid w:val="004F1402"/>
    <w:rsid w:val="004F75CD"/>
    <w:rsid w:val="0050659B"/>
    <w:rsid w:val="00506980"/>
    <w:rsid w:val="00521CAC"/>
    <w:rsid w:val="00524A2E"/>
    <w:rsid w:val="005279DE"/>
    <w:rsid w:val="005325BF"/>
    <w:rsid w:val="00534772"/>
    <w:rsid w:val="00537FCD"/>
    <w:rsid w:val="00545F76"/>
    <w:rsid w:val="005545BB"/>
    <w:rsid w:val="00556882"/>
    <w:rsid w:val="00557451"/>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6F00E4"/>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159"/>
    <w:rsid w:val="00830E32"/>
    <w:rsid w:val="00845A14"/>
    <w:rsid w:val="00846F5E"/>
    <w:rsid w:val="0085331D"/>
    <w:rsid w:val="00853F0F"/>
    <w:rsid w:val="00873A11"/>
    <w:rsid w:val="00873AF9"/>
    <w:rsid w:val="0088317F"/>
    <w:rsid w:val="00892EA7"/>
    <w:rsid w:val="008A3FCA"/>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A1F"/>
    <w:rsid w:val="009E5241"/>
    <w:rsid w:val="009F231F"/>
    <w:rsid w:val="009F5698"/>
    <w:rsid w:val="00A37C4B"/>
    <w:rsid w:val="00A47282"/>
    <w:rsid w:val="00A5694F"/>
    <w:rsid w:val="00A56F63"/>
    <w:rsid w:val="00A66F66"/>
    <w:rsid w:val="00A71AE5"/>
    <w:rsid w:val="00A77980"/>
    <w:rsid w:val="00A77F16"/>
    <w:rsid w:val="00A90909"/>
    <w:rsid w:val="00AA10B8"/>
    <w:rsid w:val="00AA1E16"/>
    <w:rsid w:val="00AC002C"/>
    <w:rsid w:val="00AC2EE0"/>
    <w:rsid w:val="00AC6CDD"/>
    <w:rsid w:val="00AD1A68"/>
    <w:rsid w:val="00AD38D0"/>
    <w:rsid w:val="00AE108C"/>
    <w:rsid w:val="00AE5AE2"/>
    <w:rsid w:val="00AF1A53"/>
    <w:rsid w:val="00AF3A09"/>
    <w:rsid w:val="00AF7AC7"/>
    <w:rsid w:val="00B05ADC"/>
    <w:rsid w:val="00B07672"/>
    <w:rsid w:val="00B13006"/>
    <w:rsid w:val="00B272BE"/>
    <w:rsid w:val="00B36AFF"/>
    <w:rsid w:val="00B5784C"/>
    <w:rsid w:val="00B9542C"/>
    <w:rsid w:val="00B95560"/>
    <w:rsid w:val="00BA7FAB"/>
    <w:rsid w:val="00BC2F4C"/>
    <w:rsid w:val="00BC4A05"/>
    <w:rsid w:val="00BC567D"/>
    <w:rsid w:val="00BF0B15"/>
    <w:rsid w:val="00C12CBB"/>
    <w:rsid w:val="00C25A2D"/>
    <w:rsid w:val="00C260F8"/>
    <w:rsid w:val="00C3050C"/>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630"/>
    <w:rsid w:val="00D40B0E"/>
    <w:rsid w:val="00D44FE0"/>
    <w:rsid w:val="00D4694F"/>
    <w:rsid w:val="00D5423E"/>
    <w:rsid w:val="00D66413"/>
    <w:rsid w:val="00DA66B7"/>
    <w:rsid w:val="00DB0865"/>
    <w:rsid w:val="00DB0C91"/>
    <w:rsid w:val="00DB7206"/>
    <w:rsid w:val="00DC5C1E"/>
    <w:rsid w:val="00DE5433"/>
    <w:rsid w:val="00DE68A7"/>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46D7A"/>
    <w:rsid w:val="00F93545"/>
    <w:rsid w:val="00F96FBA"/>
    <w:rsid w:val="00FA2C92"/>
    <w:rsid w:val="00FB2B5B"/>
    <w:rsid w:val="00FB4E06"/>
    <w:rsid w:val="00FC3483"/>
    <w:rsid w:val="00FC4D68"/>
    <w:rsid w:val="00FC56D7"/>
    <w:rsid w:val="00FD2ADA"/>
    <w:rsid w:val="00FF4370"/>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454260"/>
    <w:rPr>
      <w:rFonts w:cs="Times New Roman"/>
      <w:szCs w:val="20"/>
      <w:lang/>
    </w:rPr>
  </w:style>
  <w:style w:type="character" w:customStyle="1" w:styleId="CommentTextChar">
    <w:name w:val="Comment Text Char"/>
    <w:link w:val="CommentText"/>
    <w:rsid w:val="00454260"/>
    <w:rPr>
      <w:w w:val="103"/>
      <w:kern w:val="14"/>
    </w:rPr>
  </w:style>
  <w:style w:type="paragraph" w:styleId="CommentSubject">
    <w:name w:val="annotation subject"/>
    <w:basedOn w:val="CommentText"/>
    <w:next w:val="CommentText"/>
    <w:link w:val="CommentSubjectChar"/>
    <w:rsid w:val="00454260"/>
    <w:rPr>
      <w:b/>
      <w:bCs/>
    </w:rPr>
  </w:style>
  <w:style w:type="character" w:customStyle="1" w:styleId="CommentSubjectChar">
    <w:name w:val="Comment Subject Char"/>
    <w:link w:val="CommentSubject"/>
    <w:rsid w:val="00454260"/>
    <w:rPr>
      <w:b/>
      <w:bCs/>
      <w:w w:val="103"/>
      <w:kern w:val="14"/>
    </w:rPr>
  </w:style>
  <w:style w:type="character" w:customStyle="1" w:styleId="Heading1Char">
    <w:name w:val="Heading 1 Char"/>
    <w:link w:val="Heading1"/>
    <w:rsid w:val="003C64BA"/>
    <w:rPr>
      <w:w w:val="103"/>
      <w:kern w:val="14"/>
      <w:sz w:val="24"/>
      <w:szCs w:val="24"/>
    </w:rPr>
  </w:style>
  <w:style w:type="character" w:customStyle="1" w:styleId="Heading2Char">
    <w:name w:val="Heading 2 Char"/>
    <w:link w:val="Heading2"/>
    <w:rsid w:val="003C64BA"/>
    <w:rPr>
      <w:w w:val="103"/>
      <w:kern w:val="14"/>
      <w:szCs w:val="30"/>
    </w:rPr>
  </w:style>
  <w:style w:type="character" w:customStyle="1" w:styleId="FootnoteTextChar">
    <w:name w:val="Footnote Text Char"/>
    <w:link w:val="FootnoteText"/>
    <w:semiHidden/>
    <w:rsid w:val="003C64BA"/>
    <w:rPr>
      <w:kern w:val="14"/>
      <w:sz w:val="17"/>
      <w:szCs w:val="26"/>
    </w:rPr>
  </w:style>
  <w:style w:type="character" w:customStyle="1" w:styleId="EndnoteTextChar">
    <w:name w:val="Endnote Text Char"/>
    <w:link w:val="EndnoteText"/>
    <w:semiHidden/>
    <w:rsid w:val="003C64BA"/>
    <w:rPr>
      <w:kern w:val="14"/>
      <w:sz w:val="17"/>
      <w:szCs w:val="26"/>
    </w:rPr>
  </w:style>
  <w:style w:type="paragraph" w:customStyle="1" w:styleId="JSingleTxt0">
    <w:name w:val="J__Single Txt"/>
    <w:basedOn w:val="Normal"/>
    <w:rsid w:val="003C64BA"/>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MS Mincho"/>
      <w:sz w:val="17"/>
      <w:szCs w:val="26"/>
    </w:rPr>
  </w:style>
  <w:style w:type="character" w:customStyle="1" w:styleId="BalloonTextChar">
    <w:name w:val="Balloon Text Char"/>
    <w:link w:val="BalloonText"/>
    <w:semiHidden/>
    <w:rsid w:val="003C64BA"/>
    <w:rPr>
      <w:rFonts w:ascii="Tahoma" w:hAnsi="Tahoma" w:cs="Tahoma"/>
      <w:w w:val="103"/>
      <w:kern w:val="14"/>
      <w:sz w:val="16"/>
      <w:szCs w:val="16"/>
    </w:rPr>
  </w:style>
  <w:style w:type="table" w:styleId="TableGrid">
    <w:name w:val="Table Grid"/>
    <w:basedOn w:val="TableNormal"/>
    <w:rsid w:val="003C64BA"/>
    <w:pPr>
      <w:bidi/>
      <w:spacing w:line="400" w:lineRule="exact"/>
      <w:jc w:val="lowKashida"/>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3C64BA"/>
    <w:pPr>
      <w:bidi w:val="0"/>
      <w:spacing w:before="100" w:beforeAutospacing="1" w:after="100" w:afterAutospacing="1" w:line="240" w:lineRule="auto"/>
      <w:jc w:val="left"/>
    </w:pPr>
    <w:rPr>
      <w:rFonts w:eastAsia="Times New Roman" w:cs="Times New Roman"/>
      <w:w w:val="100"/>
      <w:kern w:val="0"/>
      <w:sz w:val="24"/>
      <w:szCs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www.madamicrofinance.m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20394</Words>
  <Characters>116249</Characters>
  <Application>Microsoft Office Outlook</Application>
  <DocSecurity>4</DocSecurity>
  <Lines>968</Lines>
  <Paragraphs>272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136371</CharactersWithSpaces>
  <SharedDoc>false</SharedDoc>
  <HLinks>
    <vt:vector size="6" baseType="variant">
      <vt:variant>
        <vt:i4>6357029</vt:i4>
      </vt:variant>
      <vt:variant>
        <vt:i4>0</vt:i4>
      </vt:variant>
      <vt:variant>
        <vt:i4>0</vt:i4>
      </vt:variant>
      <vt:variant>
        <vt:i4>5</vt:i4>
      </vt:variant>
      <vt:variant>
        <vt:lpwstr>http://www.madamicrofinance.mg/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ATPU Front Desk 2</cp:lastModifiedBy>
  <cp:revision>7</cp:revision>
  <cp:lastPrinted>2014-07-18T10:56:00Z</cp:lastPrinted>
  <dcterms:created xsi:type="dcterms:W3CDTF">2014-07-17T13:56:00Z</dcterms:created>
  <dcterms:modified xsi:type="dcterms:W3CDTF">2014-07-18T10:59:00Z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1403052</vt:lpwstr>
  </property>
  <property fmtid="{D5CDD505-2E9C-101B-9397-08002B2CF9AE}" pid="3" name="ODSRefJobNo">
    <vt:lpwstr>1429598A</vt:lpwstr>
  </property>
  <property fmtid="{D5CDD505-2E9C-101B-9397-08002B2CF9AE}" pid="4" name="Symbol1">
    <vt:lpwstr>CEDAW/C/MDG/6-7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French</vt:lpwstr>
  </property>
  <property fmtid="{D5CDD505-2E9C-101B-9397-08002B2CF9AE}" pid="10" name="Release Date">
    <vt:lpwstr>170714</vt:lpwstr>
  </property>
  <property fmtid="{D5CDD505-2E9C-101B-9397-08002B2CF9AE}" pid="11" name="Comment">
    <vt:lpwstr>للاصدار</vt:lpwstr>
  </property>
  <property fmtid="{D5CDD505-2E9C-101B-9397-08002B2CF9AE}" pid="12" name="DraftPages">
    <vt:lpwstr> </vt:lpwstr>
  </property>
  <property fmtid="{D5CDD505-2E9C-101B-9397-08002B2CF9AE}" pid="13" name="Operator">
    <vt:lpwstr>رندة</vt:lpwstr>
  </property>
</Properties>
</file>