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rsidTr="005D3846">
        <w:trPr>
          <w:trHeight w:hRule="exact" w:val="851"/>
        </w:trPr>
        <w:tc>
          <w:tcPr>
            <w:tcW w:w="1280" w:type="dxa"/>
            <w:tcBorders>
              <w:bottom w:val="single" w:sz="4" w:space="0" w:color="auto"/>
            </w:tcBorders>
          </w:tcPr>
          <w:p w:rsidR="00816936" w:rsidRPr="00F124C6" w:rsidRDefault="00816936" w:rsidP="005D3846">
            <w:pPr>
              <w:pStyle w:val="H23GC"/>
            </w:pPr>
          </w:p>
        </w:tc>
        <w:tc>
          <w:tcPr>
            <w:tcW w:w="2273" w:type="dxa"/>
            <w:tcBorders>
              <w:bottom w:val="single" w:sz="4" w:space="0" w:color="auto"/>
            </w:tcBorders>
            <w:vAlign w:val="bottom"/>
          </w:tcPr>
          <w:p w:rsidR="00816936" w:rsidRPr="0050687F" w:rsidRDefault="00816936" w:rsidP="005D384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816936" w:rsidRPr="00E97817" w:rsidRDefault="003D325C" w:rsidP="005D3846">
            <w:pPr>
              <w:spacing w:line="240" w:lineRule="atLeast"/>
              <w:jc w:val="right"/>
              <w:rPr>
                <w:sz w:val="20"/>
                <w:szCs w:val="21"/>
              </w:rPr>
            </w:pPr>
            <w:proofErr w:type="spellStart"/>
            <w:r>
              <w:rPr>
                <w:sz w:val="40"/>
                <w:szCs w:val="21"/>
              </w:rPr>
              <w:t>CRPD</w:t>
            </w:r>
            <w:proofErr w:type="spellEnd"/>
            <w:r w:rsidR="00E97817">
              <w:rPr>
                <w:sz w:val="20"/>
                <w:szCs w:val="21"/>
              </w:rPr>
              <w:t>/</w:t>
            </w:r>
            <w:r>
              <w:rPr>
                <w:sz w:val="20"/>
                <w:szCs w:val="21"/>
              </w:rPr>
              <w:t>C</w:t>
            </w:r>
            <w:r w:rsidR="00E97817">
              <w:rPr>
                <w:sz w:val="20"/>
                <w:szCs w:val="21"/>
              </w:rPr>
              <w:t>/</w:t>
            </w:r>
            <w:r>
              <w:rPr>
                <w:sz w:val="20"/>
                <w:szCs w:val="21"/>
              </w:rPr>
              <w:t>SAU</w:t>
            </w:r>
            <w:r w:rsidR="00E97817">
              <w:rPr>
                <w:sz w:val="20"/>
                <w:szCs w:val="21"/>
              </w:rPr>
              <w:t>/</w:t>
            </w:r>
            <w:r>
              <w:rPr>
                <w:sz w:val="20"/>
                <w:szCs w:val="21"/>
              </w:rPr>
              <w:t>CO</w:t>
            </w:r>
            <w:r w:rsidR="00E97817">
              <w:rPr>
                <w:sz w:val="20"/>
                <w:szCs w:val="21"/>
              </w:rPr>
              <w:t>/</w:t>
            </w:r>
            <w:r>
              <w:rPr>
                <w:sz w:val="20"/>
                <w:szCs w:val="21"/>
              </w:rPr>
              <w:t>1</w:t>
            </w:r>
          </w:p>
        </w:tc>
      </w:tr>
      <w:tr w:rsidR="00816936" w:rsidRPr="00F124C6" w:rsidTr="005D3846">
        <w:trPr>
          <w:trHeight w:hRule="exact" w:val="2835"/>
        </w:trPr>
        <w:tc>
          <w:tcPr>
            <w:tcW w:w="1280" w:type="dxa"/>
            <w:tcBorders>
              <w:top w:val="single" w:sz="4" w:space="0" w:color="auto"/>
              <w:bottom w:val="single" w:sz="12" w:space="0" w:color="auto"/>
            </w:tcBorders>
          </w:tcPr>
          <w:p w:rsidR="00816936" w:rsidRPr="00F124C6" w:rsidRDefault="00816936" w:rsidP="005D3846">
            <w:pPr>
              <w:spacing w:line="120" w:lineRule="atLeast"/>
              <w:rPr>
                <w:sz w:val="10"/>
                <w:szCs w:val="10"/>
              </w:rPr>
            </w:pPr>
          </w:p>
          <w:p w:rsidR="00816936" w:rsidRPr="00F124C6" w:rsidRDefault="00816936" w:rsidP="005D3846">
            <w:pPr>
              <w:spacing w:line="120" w:lineRule="atLeast"/>
              <w:rPr>
                <w:sz w:val="10"/>
                <w:szCs w:val="10"/>
              </w:rPr>
            </w:pPr>
            <w:r>
              <w:rPr>
                <w:rFonts w:hint="eastAsia"/>
                <w:noProof/>
                <w:snapToGrid/>
              </w:rPr>
              <w:drawing>
                <wp:inline distT="0" distB="0" distL="0" distR="0" wp14:anchorId="7DFCD0BE" wp14:editId="66E11151">
                  <wp:extent cx="715010" cy="592455"/>
                  <wp:effectExtent l="0" t="0" r="8890" b="0"/>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816936" w:rsidRPr="00FC7FE9" w:rsidRDefault="00816936" w:rsidP="005D3846">
            <w:pPr>
              <w:spacing w:before="160" w:line="240" w:lineRule="auto"/>
              <w:rPr>
                <w:rFonts w:eastAsia="黑体"/>
                <w:spacing w:val="10"/>
                <w:sz w:val="36"/>
                <w:szCs w:val="36"/>
              </w:rPr>
            </w:pPr>
            <w:r w:rsidRPr="00FC7FE9">
              <w:rPr>
                <w:rFonts w:eastAsia="黑体" w:hint="eastAsia"/>
                <w:spacing w:val="10"/>
                <w:sz w:val="36"/>
                <w:szCs w:val="36"/>
              </w:rPr>
              <w:t>残疾人权利公约</w:t>
            </w:r>
          </w:p>
        </w:tc>
        <w:tc>
          <w:tcPr>
            <w:tcW w:w="2819" w:type="dxa"/>
            <w:tcBorders>
              <w:top w:val="single" w:sz="4" w:space="0" w:color="auto"/>
              <w:bottom w:val="single" w:sz="12" w:space="0" w:color="auto"/>
            </w:tcBorders>
          </w:tcPr>
          <w:p w:rsidR="00816936" w:rsidRPr="0004600B" w:rsidRDefault="003D325C" w:rsidP="005D3846">
            <w:pPr>
              <w:spacing w:before="240" w:line="240" w:lineRule="atLeast"/>
              <w:rPr>
                <w:sz w:val="20"/>
              </w:rPr>
            </w:pPr>
            <w:r>
              <w:rPr>
                <w:sz w:val="20"/>
              </w:rPr>
              <w:t>Distr.: General</w:t>
            </w:r>
          </w:p>
          <w:p w:rsidR="00816936" w:rsidRPr="00F124C6" w:rsidRDefault="003D325C" w:rsidP="005D3846">
            <w:pPr>
              <w:spacing w:line="240" w:lineRule="atLeast"/>
              <w:rPr>
                <w:sz w:val="20"/>
              </w:rPr>
            </w:pPr>
            <w:r>
              <w:rPr>
                <w:sz w:val="20"/>
              </w:rPr>
              <w:t>13 May</w:t>
            </w:r>
            <w:r w:rsidR="00B44B82">
              <w:rPr>
                <w:sz w:val="20"/>
              </w:rPr>
              <w:t xml:space="preserve"> </w:t>
            </w:r>
            <w:r>
              <w:rPr>
                <w:sz w:val="20"/>
              </w:rPr>
              <w:t>2</w:t>
            </w:r>
            <w:r w:rsidR="00B44B82">
              <w:rPr>
                <w:sz w:val="20"/>
              </w:rPr>
              <w:t>0</w:t>
            </w:r>
            <w:r>
              <w:rPr>
                <w:sz w:val="20"/>
              </w:rPr>
              <w:t>19</w:t>
            </w:r>
          </w:p>
          <w:p w:rsidR="00816936" w:rsidRPr="00F124C6" w:rsidRDefault="003D325C" w:rsidP="005D3846">
            <w:pPr>
              <w:spacing w:line="240" w:lineRule="atLeast"/>
              <w:rPr>
                <w:sz w:val="20"/>
              </w:rPr>
            </w:pPr>
            <w:r>
              <w:rPr>
                <w:sz w:val="20"/>
              </w:rPr>
              <w:t>Chinese</w:t>
            </w:r>
            <w:r w:rsidR="00816936" w:rsidRPr="00F124C6">
              <w:rPr>
                <w:sz w:val="20"/>
              </w:rPr>
              <w:t xml:space="preserve"> </w:t>
            </w:r>
          </w:p>
          <w:p w:rsidR="00816936" w:rsidRPr="00F124C6" w:rsidRDefault="003D325C" w:rsidP="005D3846">
            <w:pPr>
              <w:spacing w:line="240" w:lineRule="atLeast"/>
            </w:pPr>
            <w:r>
              <w:rPr>
                <w:sz w:val="20"/>
              </w:rPr>
              <w:t>Original: English</w:t>
            </w:r>
          </w:p>
        </w:tc>
      </w:tr>
    </w:tbl>
    <w:p w:rsidR="00816936" w:rsidRDefault="00816936" w:rsidP="00816936">
      <w:pPr>
        <w:spacing w:before="120"/>
        <w:rPr>
          <w:rFonts w:eastAsia="黑体"/>
          <w:sz w:val="24"/>
          <w:szCs w:val="24"/>
          <w:lang w:val="fr-CH"/>
        </w:rPr>
      </w:pPr>
      <w:r>
        <w:rPr>
          <w:rFonts w:eastAsia="黑体" w:hint="eastAsia"/>
          <w:sz w:val="24"/>
          <w:szCs w:val="24"/>
          <w:lang w:val="fr-CH"/>
        </w:rPr>
        <w:t>残疾人权利委员会</w:t>
      </w:r>
    </w:p>
    <w:p w:rsidR="003D325C" w:rsidRDefault="003D325C" w:rsidP="00816936">
      <w:pPr>
        <w:spacing w:before="120"/>
        <w:rPr>
          <w:rFonts w:eastAsia="黑体"/>
          <w:sz w:val="24"/>
          <w:szCs w:val="24"/>
          <w:lang w:val="fr-CH"/>
        </w:rPr>
      </w:pPr>
    </w:p>
    <w:p w:rsidR="003D325C" w:rsidRPr="006E326D" w:rsidRDefault="003D325C" w:rsidP="003D325C">
      <w:pPr>
        <w:pStyle w:val="HChGC"/>
        <w:rPr>
          <w:lang w:val="en-GB"/>
        </w:rPr>
      </w:pPr>
      <w:r w:rsidRPr="006E326D">
        <w:rPr>
          <w:lang w:val="en-GB"/>
        </w:rPr>
        <w:tab/>
      </w:r>
      <w:r w:rsidRPr="006E326D">
        <w:rPr>
          <w:lang w:val="en-GB"/>
        </w:rPr>
        <w:tab/>
      </w:r>
      <w:r w:rsidRPr="006E326D">
        <w:rPr>
          <w:rFonts w:hint="eastAsia"/>
          <w:lang w:val="en-GB"/>
        </w:rPr>
        <w:t>关于</w:t>
      </w:r>
      <w:r>
        <w:rPr>
          <w:rFonts w:hint="eastAsia"/>
          <w:lang w:val="en-GB"/>
        </w:rPr>
        <w:t>沙特阿拉伯</w:t>
      </w:r>
      <w:r w:rsidRPr="006E326D">
        <w:rPr>
          <w:rFonts w:hint="eastAsia"/>
          <w:lang w:val="en-GB"/>
        </w:rPr>
        <w:t>初次报告的结论性意见</w:t>
      </w:r>
      <w:r w:rsidRPr="006E326D">
        <w:rPr>
          <w:bCs/>
          <w:lang w:val="en-GB"/>
        </w:rPr>
        <w:footnoteReference w:customMarkFollows="1" w:id="2"/>
        <w:t>*</w:t>
      </w:r>
    </w:p>
    <w:p w:rsidR="003D325C" w:rsidRPr="003D325C" w:rsidRDefault="003D325C" w:rsidP="003D325C">
      <w:pPr>
        <w:pStyle w:val="HChGC"/>
        <w:rPr>
          <w:rFonts w:hint="eastAsia"/>
          <w:lang w:val="en-GB"/>
        </w:rPr>
      </w:pPr>
      <w:r w:rsidRPr="003D325C">
        <w:rPr>
          <w:rFonts w:hint="eastAsia"/>
          <w:lang w:val="en-GB"/>
        </w:rPr>
        <w:tab/>
      </w:r>
      <w:proofErr w:type="gramStart"/>
      <w:r w:rsidRPr="003D325C">
        <w:rPr>
          <w:rFonts w:hint="eastAsia"/>
          <w:lang w:val="en-GB"/>
        </w:rPr>
        <w:t>一</w:t>
      </w:r>
      <w:proofErr w:type="gramEnd"/>
      <w:r w:rsidRPr="003D325C">
        <w:rPr>
          <w:rFonts w:hint="eastAsia"/>
          <w:lang w:val="en-GB"/>
        </w:rPr>
        <w:t>.</w:t>
      </w:r>
      <w:r w:rsidRPr="003D325C">
        <w:rPr>
          <w:rFonts w:hint="eastAsia"/>
          <w:lang w:val="en-GB"/>
        </w:rPr>
        <w:tab/>
      </w:r>
      <w:r w:rsidRPr="003D325C">
        <w:rPr>
          <w:rFonts w:hint="eastAsia"/>
          <w:lang w:val="en-GB"/>
        </w:rPr>
        <w:t>导言</w:t>
      </w:r>
    </w:p>
    <w:p w:rsidR="003D325C" w:rsidRPr="003D325C" w:rsidRDefault="003D325C" w:rsidP="0005394B">
      <w:pPr>
        <w:pStyle w:val="SingleTxtGC"/>
        <w:rPr>
          <w:rFonts w:hint="eastAsia"/>
          <w:lang w:val="en-GB"/>
        </w:rPr>
      </w:pPr>
      <w:r>
        <w:rPr>
          <w:rFonts w:hint="eastAsia"/>
          <w:lang w:val="en-GB"/>
        </w:rPr>
        <w:t>1</w:t>
      </w:r>
      <w:r w:rsidRPr="003D325C">
        <w:rPr>
          <w:rFonts w:hint="eastAsia"/>
          <w:lang w:val="en-GB"/>
        </w:rPr>
        <w:t>.</w:t>
      </w:r>
      <w:r w:rsidRPr="003D325C">
        <w:rPr>
          <w:rFonts w:hint="eastAsia"/>
          <w:lang w:val="en-GB"/>
        </w:rPr>
        <w:tab/>
      </w:r>
      <w:r w:rsidRPr="003D325C">
        <w:rPr>
          <w:rFonts w:hint="eastAsia"/>
          <w:lang w:val="en-GB"/>
        </w:rPr>
        <w:t>委员会分别在</w:t>
      </w:r>
      <w:r>
        <w:rPr>
          <w:rFonts w:hint="eastAsia"/>
          <w:lang w:val="en-GB"/>
        </w:rPr>
        <w:t>2</w:t>
      </w:r>
      <w:r w:rsidRPr="003D325C">
        <w:rPr>
          <w:rFonts w:hint="eastAsia"/>
          <w:lang w:val="en-GB"/>
        </w:rPr>
        <w:t>0</w:t>
      </w:r>
      <w:r>
        <w:rPr>
          <w:rFonts w:hint="eastAsia"/>
          <w:lang w:val="en-GB"/>
        </w:rPr>
        <w:t>19</w:t>
      </w:r>
      <w:r w:rsidRPr="003D325C">
        <w:rPr>
          <w:rFonts w:hint="eastAsia"/>
          <w:lang w:val="en-GB"/>
        </w:rPr>
        <w:t>年</w:t>
      </w:r>
      <w:r>
        <w:rPr>
          <w:rFonts w:hint="eastAsia"/>
          <w:lang w:val="en-GB"/>
        </w:rPr>
        <w:t>3</w:t>
      </w:r>
      <w:r w:rsidRPr="003D325C">
        <w:rPr>
          <w:rFonts w:hint="eastAsia"/>
          <w:lang w:val="en-GB"/>
        </w:rPr>
        <w:t>月</w:t>
      </w:r>
      <w:r>
        <w:rPr>
          <w:rFonts w:hint="eastAsia"/>
          <w:lang w:val="en-GB"/>
        </w:rPr>
        <w:t>2</w:t>
      </w:r>
      <w:r w:rsidRPr="003D325C">
        <w:rPr>
          <w:rFonts w:hint="eastAsia"/>
          <w:lang w:val="en-GB"/>
        </w:rPr>
        <w:t>0</w:t>
      </w:r>
      <w:r w:rsidRPr="003D325C">
        <w:rPr>
          <w:rFonts w:hint="eastAsia"/>
          <w:lang w:val="en-GB"/>
        </w:rPr>
        <w:t>日和</w:t>
      </w:r>
      <w:r>
        <w:rPr>
          <w:rFonts w:hint="eastAsia"/>
          <w:lang w:val="en-GB"/>
        </w:rPr>
        <w:t>21</w:t>
      </w:r>
      <w:r w:rsidRPr="003D325C">
        <w:rPr>
          <w:rFonts w:hint="eastAsia"/>
          <w:lang w:val="en-GB"/>
        </w:rPr>
        <w:t>日举行的第</w:t>
      </w:r>
      <w:r>
        <w:rPr>
          <w:rFonts w:hint="eastAsia"/>
          <w:lang w:val="en-GB"/>
        </w:rPr>
        <w:t>449</w:t>
      </w:r>
      <w:r w:rsidRPr="003D325C">
        <w:rPr>
          <w:rFonts w:hint="eastAsia"/>
          <w:lang w:val="en-GB"/>
        </w:rPr>
        <w:t>和第</w:t>
      </w:r>
      <w:r>
        <w:rPr>
          <w:rFonts w:hint="eastAsia"/>
          <w:lang w:val="en-GB"/>
        </w:rPr>
        <w:t>45</w:t>
      </w:r>
      <w:r w:rsidRPr="003D325C">
        <w:rPr>
          <w:rFonts w:hint="eastAsia"/>
          <w:lang w:val="en-GB"/>
        </w:rPr>
        <w:t>0</w:t>
      </w:r>
      <w:r w:rsidRPr="003D325C">
        <w:rPr>
          <w:rFonts w:hint="eastAsia"/>
          <w:lang w:val="en-GB"/>
        </w:rPr>
        <w:t>次会议</w:t>
      </w:r>
      <w:r w:rsidRPr="003D325C">
        <w:rPr>
          <w:rFonts w:hint="eastAsia"/>
          <w:lang w:val="en-GB"/>
        </w:rPr>
        <w:t>(</w:t>
      </w:r>
      <w:r w:rsidRPr="003D325C">
        <w:rPr>
          <w:rFonts w:hint="eastAsia"/>
          <w:lang w:val="en-GB"/>
        </w:rPr>
        <w:t>见</w:t>
      </w:r>
      <w:proofErr w:type="spellStart"/>
      <w:r>
        <w:rPr>
          <w:rFonts w:hint="eastAsia"/>
          <w:lang w:val="en-GB"/>
        </w:rPr>
        <w:t>CRPD</w:t>
      </w:r>
      <w:proofErr w:type="spellEnd"/>
      <w:r w:rsidRPr="003D325C">
        <w:rPr>
          <w:rFonts w:hint="eastAsia"/>
          <w:lang w:val="en-GB"/>
        </w:rPr>
        <w:t>/</w:t>
      </w:r>
      <w:r>
        <w:rPr>
          <w:rFonts w:hint="eastAsia"/>
          <w:lang w:val="en-GB"/>
        </w:rPr>
        <w:t>C</w:t>
      </w:r>
      <w:r w:rsidR="00C43279">
        <w:rPr>
          <w:rFonts w:hint="eastAsia"/>
          <w:lang w:val="en-GB"/>
        </w:rPr>
        <w:t>/</w:t>
      </w:r>
      <w:proofErr w:type="spellStart"/>
      <w:r>
        <w:rPr>
          <w:rFonts w:hint="eastAsia"/>
          <w:lang w:val="en-GB"/>
        </w:rPr>
        <w:t>SR</w:t>
      </w:r>
      <w:r w:rsidRPr="003D325C">
        <w:rPr>
          <w:rFonts w:hint="eastAsia"/>
          <w:lang w:val="en-GB"/>
        </w:rPr>
        <w:t>.</w:t>
      </w:r>
      <w:r>
        <w:rPr>
          <w:rFonts w:hint="eastAsia"/>
          <w:lang w:val="en-GB"/>
        </w:rPr>
        <w:t>449</w:t>
      </w:r>
      <w:proofErr w:type="spellEnd"/>
      <w:r w:rsidRPr="003D325C">
        <w:rPr>
          <w:rFonts w:hint="eastAsia"/>
          <w:lang w:val="en-GB"/>
        </w:rPr>
        <w:t>和</w:t>
      </w:r>
      <w:r>
        <w:rPr>
          <w:rFonts w:hint="eastAsia"/>
          <w:lang w:val="en-GB"/>
        </w:rPr>
        <w:t>45</w:t>
      </w:r>
      <w:r w:rsidRPr="003D325C">
        <w:rPr>
          <w:rFonts w:hint="eastAsia"/>
          <w:lang w:val="en-GB"/>
        </w:rPr>
        <w:t>0)</w:t>
      </w:r>
      <w:r w:rsidRPr="003D325C">
        <w:rPr>
          <w:rFonts w:hint="eastAsia"/>
          <w:lang w:val="en-GB"/>
        </w:rPr>
        <w:t>上审议了沙特阿拉伯的初次报告</w:t>
      </w:r>
      <w:r w:rsidRPr="003D325C">
        <w:rPr>
          <w:rFonts w:hint="eastAsia"/>
          <w:lang w:val="en-GB"/>
        </w:rPr>
        <w:t>(</w:t>
      </w:r>
      <w:proofErr w:type="spellStart"/>
      <w:r>
        <w:rPr>
          <w:rFonts w:hint="eastAsia"/>
          <w:lang w:val="en-GB"/>
        </w:rPr>
        <w:t>CRPD</w:t>
      </w:r>
      <w:proofErr w:type="spellEnd"/>
      <w:r w:rsidRPr="003D325C">
        <w:rPr>
          <w:rFonts w:hint="eastAsia"/>
          <w:lang w:val="en-GB"/>
        </w:rPr>
        <w:t>/</w:t>
      </w:r>
      <w:r>
        <w:rPr>
          <w:rFonts w:hint="eastAsia"/>
          <w:lang w:val="en-GB"/>
        </w:rPr>
        <w:t>C</w:t>
      </w:r>
      <w:r w:rsidRPr="003D325C">
        <w:rPr>
          <w:rFonts w:hint="eastAsia"/>
          <w:lang w:val="en-GB"/>
        </w:rPr>
        <w:t>/</w:t>
      </w:r>
      <w:r w:rsidR="0005394B">
        <w:rPr>
          <w:lang w:val="en-GB"/>
        </w:rPr>
        <w:t>SAU</w:t>
      </w:r>
      <w:r w:rsidRPr="003D325C">
        <w:rPr>
          <w:rFonts w:hint="eastAsia"/>
          <w:lang w:val="en-GB"/>
        </w:rPr>
        <w:t>/</w:t>
      </w:r>
      <w:r>
        <w:rPr>
          <w:rFonts w:hint="eastAsia"/>
          <w:lang w:val="en-GB"/>
        </w:rPr>
        <w:t>1</w:t>
      </w:r>
      <w:r w:rsidRPr="003D325C">
        <w:rPr>
          <w:rFonts w:hint="eastAsia"/>
          <w:lang w:val="en-GB"/>
        </w:rPr>
        <w:t>)</w:t>
      </w:r>
      <w:r w:rsidRPr="003D325C">
        <w:rPr>
          <w:rFonts w:hint="eastAsia"/>
          <w:lang w:val="en-GB"/>
        </w:rPr>
        <w:t>。委员会在</w:t>
      </w:r>
      <w:r>
        <w:rPr>
          <w:rFonts w:hint="eastAsia"/>
          <w:lang w:val="en-GB"/>
        </w:rPr>
        <w:t>2</w:t>
      </w:r>
      <w:r w:rsidRPr="003D325C">
        <w:rPr>
          <w:rFonts w:hint="eastAsia"/>
          <w:lang w:val="en-GB"/>
        </w:rPr>
        <w:t>0</w:t>
      </w:r>
      <w:r>
        <w:rPr>
          <w:rFonts w:hint="eastAsia"/>
          <w:lang w:val="en-GB"/>
        </w:rPr>
        <w:t>19</w:t>
      </w:r>
      <w:r w:rsidRPr="003D325C">
        <w:rPr>
          <w:rFonts w:hint="eastAsia"/>
          <w:lang w:val="en-GB"/>
        </w:rPr>
        <w:t>年</w:t>
      </w:r>
      <w:r>
        <w:rPr>
          <w:rFonts w:hint="eastAsia"/>
          <w:lang w:val="en-GB"/>
        </w:rPr>
        <w:t>4</w:t>
      </w:r>
      <w:r w:rsidRPr="003D325C">
        <w:rPr>
          <w:rFonts w:hint="eastAsia"/>
          <w:lang w:val="en-GB"/>
        </w:rPr>
        <w:t>月</w:t>
      </w:r>
      <w:r>
        <w:rPr>
          <w:rFonts w:hint="eastAsia"/>
          <w:lang w:val="en-GB"/>
        </w:rPr>
        <w:t>2</w:t>
      </w:r>
      <w:r w:rsidRPr="003D325C">
        <w:rPr>
          <w:rFonts w:hint="eastAsia"/>
          <w:lang w:val="en-GB"/>
        </w:rPr>
        <w:t>日举行的第</w:t>
      </w:r>
      <w:r>
        <w:rPr>
          <w:rFonts w:hint="eastAsia"/>
          <w:lang w:val="en-GB"/>
        </w:rPr>
        <w:t>466</w:t>
      </w:r>
      <w:r w:rsidRPr="003D325C">
        <w:rPr>
          <w:rFonts w:hint="eastAsia"/>
          <w:lang w:val="en-GB"/>
        </w:rPr>
        <w:t>次会议上通过了本结论性意见。</w:t>
      </w:r>
    </w:p>
    <w:p w:rsidR="003D325C" w:rsidRPr="003D325C" w:rsidRDefault="003D325C" w:rsidP="003D325C">
      <w:pPr>
        <w:pStyle w:val="SingleTxtGC"/>
        <w:rPr>
          <w:rFonts w:hint="eastAsia"/>
          <w:lang w:val="en-GB"/>
        </w:rPr>
      </w:pPr>
      <w:r>
        <w:rPr>
          <w:rFonts w:hint="eastAsia"/>
          <w:lang w:val="en-GB"/>
        </w:rPr>
        <w:t>2</w:t>
      </w:r>
      <w:r w:rsidRPr="003D325C">
        <w:rPr>
          <w:rFonts w:hint="eastAsia"/>
          <w:lang w:val="en-GB"/>
        </w:rPr>
        <w:t>.</w:t>
      </w:r>
      <w:r w:rsidRPr="003D325C">
        <w:rPr>
          <w:rFonts w:hint="eastAsia"/>
          <w:lang w:val="en-GB"/>
        </w:rPr>
        <w:tab/>
      </w:r>
      <w:r w:rsidRPr="003D325C">
        <w:rPr>
          <w:rFonts w:hint="eastAsia"/>
          <w:lang w:val="en-GB"/>
        </w:rPr>
        <w:t>委员会欢迎沙特阿拉伯依照委员会报告准则编写初次报告，并感谢缔约国对</w:t>
      </w:r>
      <w:r w:rsidRPr="007B055F">
        <w:rPr>
          <w:rFonts w:hint="eastAsia"/>
          <w:spacing w:val="-2"/>
          <w:lang w:val="en-GB"/>
        </w:rPr>
        <w:t>委员会提出的问题单</w:t>
      </w:r>
      <w:r w:rsidRPr="007B055F">
        <w:rPr>
          <w:rFonts w:hint="eastAsia"/>
          <w:spacing w:val="-2"/>
          <w:lang w:val="en-GB"/>
        </w:rPr>
        <w:t>(</w:t>
      </w:r>
      <w:proofErr w:type="spellStart"/>
      <w:r w:rsidRPr="007B055F">
        <w:rPr>
          <w:rFonts w:hint="eastAsia"/>
          <w:spacing w:val="-2"/>
          <w:lang w:val="en-GB"/>
        </w:rPr>
        <w:t>CRPD</w:t>
      </w:r>
      <w:proofErr w:type="spellEnd"/>
      <w:r w:rsidRPr="007B055F">
        <w:rPr>
          <w:rFonts w:hint="eastAsia"/>
          <w:spacing w:val="-2"/>
          <w:lang w:val="en-GB"/>
        </w:rPr>
        <w:t>/C/SAU/Q/1)</w:t>
      </w:r>
      <w:proofErr w:type="gramStart"/>
      <w:r w:rsidRPr="007B055F">
        <w:rPr>
          <w:rFonts w:hint="eastAsia"/>
          <w:spacing w:val="-2"/>
          <w:lang w:val="en-GB"/>
        </w:rPr>
        <w:t>作出</w:t>
      </w:r>
      <w:proofErr w:type="gramEnd"/>
      <w:r w:rsidRPr="007B055F">
        <w:rPr>
          <w:rFonts w:hint="eastAsia"/>
          <w:spacing w:val="-2"/>
          <w:lang w:val="en-GB"/>
        </w:rPr>
        <w:t>书面答复</w:t>
      </w:r>
      <w:r w:rsidRPr="007B055F">
        <w:rPr>
          <w:rFonts w:hint="eastAsia"/>
          <w:spacing w:val="-2"/>
          <w:lang w:val="en-GB"/>
        </w:rPr>
        <w:t>(</w:t>
      </w:r>
      <w:proofErr w:type="spellStart"/>
      <w:r w:rsidRPr="007B055F">
        <w:rPr>
          <w:rFonts w:hint="eastAsia"/>
          <w:spacing w:val="-2"/>
          <w:lang w:val="en-GB"/>
        </w:rPr>
        <w:t>CRPD</w:t>
      </w:r>
      <w:proofErr w:type="spellEnd"/>
      <w:r w:rsidRPr="007B055F">
        <w:rPr>
          <w:rFonts w:hint="eastAsia"/>
          <w:spacing w:val="-2"/>
          <w:lang w:val="en-GB"/>
        </w:rPr>
        <w:t>/C/SAU/Q/1/</w:t>
      </w:r>
      <w:proofErr w:type="spellStart"/>
      <w:r w:rsidRPr="007B055F">
        <w:rPr>
          <w:rFonts w:hint="eastAsia"/>
          <w:spacing w:val="-2"/>
          <w:lang w:val="en-GB"/>
        </w:rPr>
        <w:t>Add.1</w:t>
      </w:r>
      <w:proofErr w:type="spellEnd"/>
      <w:r w:rsidRPr="007B055F">
        <w:rPr>
          <w:rFonts w:hint="eastAsia"/>
          <w:spacing w:val="-2"/>
          <w:lang w:val="en-GB"/>
        </w:rPr>
        <w:t>)</w:t>
      </w:r>
      <w:r w:rsidRPr="007B055F">
        <w:rPr>
          <w:rFonts w:hint="eastAsia"/>
          <w:spacing w:val="-2"/>
          <w:lang w:val="en-GB"/>
        </w:rPr>
        <w:t>。</w:t>
      </w:r>
    </w:p>
    <w:p w:rsidR="003D325C" w:rsidRPr="003D325C" w:rsidRDefault="003D325C" w:rsidP="003D325C">
      <w:pPr>
        <w:pStyle w:val="SingleTxtGC"/>
        <w:rPr>
          <w:rFonts w:hint="eastAsia"/>
          <w:lang w:val="en-GB"/>
        </w:rPr>
      </w:pPr>
      <w:r>
        <w:rPr>
          <w:rFonts w:hint="eastAsia"/>
          <w:lang w:val="en-GB"/>
        </w:rPr>
        <w:t>3</w:t>
      </w:r>
      <w:r w:rsidRPr="003D325C">
        <w:rPr>
          <w:rFonts w:hint="eastAsia"/>
          <w:lang w:val="en-GB"/>
        </w:rPr>
        <w:t>.</w:t>
      </w:r>
      <w:r w:rsidRPr="003D325C">
        <w:rPr>
          <w:rFonts w:hint="eastAsia"/>
          <w:lang w:val="en-GB"/>
        </w:rPr>
        <w:tab/>
      </w:r>
      <w:r w:rsidRPr="003D325C">
        <w:rPr>
          <w:rFonts w:hint="eastAsia"/>
          <w:lang w:val="en-GB"/>
        </w:rPr>
        <w:t>委员会赞赏与缔约国高级别代表团进行的有意义的对话，并称赞缔约国代表团阵容强大，其中包括来自相关政府部委的许多代表。</w:t>
      </w:r>
    </w:p>
    <w:p w:rsidR="003D325C" w:rsidRPr="003D325C" w:rsidRDefault="003D325C" w:rsidP="003D325C">
      <w:pPr>
        <w:pStyle w:val="HChGC"/>
        <w:rPr>
          <w:rFonts w:hint="eastAsia"/>
          <w:lang w:val="en-GB"/>
        </w:rPr>
      </w:pPr>
      <w:r w:rsidRPr="003D325C">
        <w:rPr>
          <w:rFonts w:hint="eastAsia"/>
          <w:lang w:val="en-GB"/>
        </w:rPr>
        <w:tab/>
      </w:r>
      <w:r w:rsidRPr="003D325C">
        <w:rPr>
          <w:rFonts w:hint="eastAsia"/>
          <w:lang w:val="en-GB"/>
        </w:rPr>
        <w:t>二</w:t>
      </w:r>
      <w:r w:rsidRPr="003D325C">
        <w:rPr>
          <w:rFonts w:hint="eastAsia"/>
          <w:lang w:val="en-GB"/>
        </w:rPr>
        <w:t>.</w:t>
      </w:r>
      <w:r w:rsidRPr="003D325C">
        <w:rPr>
          <w:rFonts w:hint="eastAsia"/>
          <w:lang w:val="en-GB"/>
        </w:rPr>
        <w:tab/>
      </w:r>
      <w:r w:rsidRPr="003D325C">
        <w:rPr>
          <w:rFonts w:hint="eastAsia"/>
          <w:lang w:val="en-GB"/>
        </w:rPr>
        <w:t>积极方面</w:t>
      </w:r>
    </w:p>
    <w:p w:rsidR="003D325C" w:rsidRPr="003D325C" w:rsidRDefault="003D325C" w:rsidP="003D325C">
      <w:pPr>
        <w:pStyle w:val="SingleTxtGC"/>
        <w:rPr>
          <w:rFonts w:hint="eastAsia"/>
          <w:lang w:val="en-GB"/>
        </w:rPr>
      </w:pPr>
      <w:r>
        <w:rPr>
          <w:rFonts w:hint="eastAsia"/>
          <w:lang w:val="en-GB"/>
        </w:rPr>
        <w:t>4</w:t>
      </w:r>
      <w:r w:rsidRPr="003D325C">
        <w:rPr>
          <w:rFonts w:hint="eastAsia"/>
          <w:lang w:val="en-GB"/>
        </w:rPr>
        <w:t>.</w:t>
      </w:r>
      <w:r w:rsidRPr="003D325C">
        <w:rPr>
          <w:rFonts w:hint="eastAsia"/>
          <w:lang w:val="en-GB"/>
        </w:rPr>
        <w:tab/>
      </w:r>
      <w:r w:rsidRPr="003D325C">
        <w:rPr>
          <w:rFonts w:hint="eastAsia"/>
          <w:lang w:val="en-GB"/>
        </w:rPr>
        <w:t>委员会赞扬缔约国采取初步措施，出台了促进和保护残疾人权利的立法、机制和方案，包括：</w:t>
      </w:r>
    </w:p>
    <w:p w:rsidR="003D325C" w:rsidRPr="003D325C" w:rsidRDefault="003D325C" w:rsidP="00C93B5A">
      <w:pPr>
        <w:pStyle w:val="SingleTxtGC"/>
        <w:numPr>
          <w:ilvl w:val="0"/>
          <w:numId w:val="4"/>
        </w:numPr>
        <w:rPr>
          <w:rFonts w:hint="eastAsia"/>
          <w:lang w:val="en-GB"/>
        </w:rPr>
      </w:pPr>
      <w:r w:rsidRPr="003D325C">
        <w:rPr>
          <w:rFonts w:hint="eastAsia"/>
          <w:lang w:val="en-GB"/>
        </w:rPr>
        <w:t>内阁会议第</w:t>
      </w:r>
      <w:r>
        <w:rPr>
          <w:rFonts w:hint="eastAsia"/>
          <w:lang w:val="en-GB"/>
        </w:rPr>
        <w:t>3</w:t>
      </w:r>
      <w:r w:rsidRPr="003D325C">
        <w:rPr>
          <w:rFonts w:hint="eastAsia"/>
          <w:lang w:val="en-GB"/>
        </w:rPr>
        <w:t>0</w:t>
      </w:r>
      <w:r>
        <w:rPr>
          <w:rFonts w:hint="eastAsia"/>
          <w:lang w:val="en-GB"/>
        </w:rPr>
        <w:t>8</w:t>
      </w:r>
      <w:r w:rsidRPr="003D325C">
        <w:rPr>
          <w:rFonts w:hint="eastAsia"/>
          <w:lang w:val="en-GB"/>
        </w:rPr>
        <w:t>号决定</w:t>
      </w:r>
      <w:r w:rsidRPr="003D325C">
        <w:rPr>
          <w:rFonts w:hint="eastAsia"/>
          <w:lang w:val="en-GB"/>
        </w:rPr>
        <w:t>(</w:t>
      </w:r>
      <w:r>
        <w:rPr>
          <w:rFonts w:hint="eastAsia"/>
          <w:lang w:val="en-GB"/>
        </w:rPr>
        <w:t>2</w:t>
      </w:r>
      <w:r w:rsidRPr="003D325C">
        <w:rPr>
          <w:rFonts w:hint="eastAsia"/>
          <w:lang w:val="en-GB"/>
        </w:rPr>
        <w:t>0</w:t>
      </w:r>
      <w:r>
        <w:rPr>
          <w:rFonts w:hint="eastAsia"/>
          <w:lang w:val="en-GB"/>
        </w:rPr>
        <w:t>16</w:t>
      </w:r>
      <w:r w:rsidRPr="003D325C">
        <w:rPr>
          <w:rFonts w:hint="eastAsia"/>
          <w:lang w:val="en-GB"/>
        </w:rPr>
        <w:t>年</w:t>
      </w:r>
      <w:r w:rsidRPr="003D325C">
        <w:rPr>
          <w:rFonts w:hint="eastAsia"/>
          <w:lang w:val="en-GB"/>
        </w:rPr>
        <w:t>)</w:t>
      </w:r>
      <w:r w:rsidRPr="003D325C">
        <w:rPr>
          <w:rFonts w:hint="eastAsia"/>
          <w:lang w:val="en-GB"/>
        </w:rPr>
        <w:t>，通过《</w:t>
      </w:r>
      <w:r>
        <w:rPr>
          <w:rFonts w:hint="eastAsia"/>
          <w:lang w:val="en-GB"/>
        </w:rPr>
        <w:t>2</w:t>
      </w:r>
      <w:r w:rsidRPr="003D325C">
        <w:rPr>
          <w:rFonts w:hint="eastAsia"/>
          <w:lang w:val="en-GB"/>
        </w:rPr>
        <w:t>0</w:t>
      </w:r>
      <w:r>
        <w:rPr>
          <w:rFonts w:hint="eastAsia"/>
          <w:lang w:val="en-GB"/>
        </w:rPr>
        <w:t>23</w:t>
      </w:r>
      <w:r w:rsidRPr="003D325C">
        <w:rPr>
          <w:rFonts w:hint="eastAsia"/>
          <w:lang w:val="en-GB"/>
        </w:rPr>
        <w:t>年愿景》；</w:t>
      </w:r>
    </w:p>
    <w:p w:rsidR="003D325C" w:rsidRPr="003D325C" w:rsidRDefault="003D325C" w:rsidP="00C93B5A">
      <w:pPr>
        <w:pStyle w:val="SingleTxtGC"/>
        <w:numPr>
          <w:ilvl w:val="0"/>
          <w:numId w:val="4"/>
        </w:numPr>
        <w:rPr>
          <w:rFonts w:hint="eastAsia"/>
          <w:lang w:val="en-GB"/>
        </w:rPr>
      </w:pPr>
      <w:r w:rsidRPr="003D325C">
        <w:rPr>
          <w:rFonts w:hint="eastAsia"/>
          <w:lang w:val="en-GB"/>
        </w:rPr>
        <w:t>内阁会议</w:t>
      </w:r>
      <w:r>
        <w:rPr>
          <w:rFonts w:hint="eastAsia"/>
          <w:lang w:val="en-GB"/>
        </w:rPr>
        <w:t>2</w:t>
      </w:r>
      <w:r w:rsidRPr="003D325C">
        <w:rPr>
          <w:rFonts w:hint="eastAsia"/>
          <w:lang w:val="en-GB"/>
        </w:rPr>
        <w:t>0</w:t>
      </w:r>
      <w:r>
        <w:rPr>
          <w:rFonts w:hint="eastAsia"/>
          <w:lang w:val="en-GB"/>
        </w:rPr>
        <w:t>18</w:t>
      </w:r>
      <w:r w:rsidRPr="003D325C">
        <w:rPr>
          <w:rFonts w:hint="eastAsia"/>
          <w:lang w:val="en-GB"/>
        </w:rPr>
        <w:t>年第</w:t>
      </w:r>
      <w:r>
        <w:rPr>
          <w:rFonts w:hint="eastAsia"/>
          <w:lang w:val="en-GB"/>
        </w:rPr>
        <w:t>266</w:t>
      </w:r>
      <w:r w:rsidRPr="003D325C">
        <w:rPr>
          <w:rFonts w:hint="eastAsia"/>
          <w:lang w:val="en-GB"/>
        </w:rPr>
        <w:t>号决定，设立残疾人福利局；</w:t>
      </w:r>
    </w:p>
    <w:p w:rsidR="003D325C" w:rsidRPr="003D325C" w:rsidRDefault="003D325C" w:rsidP="00C93B5A">
      <w:pPr>
        <w:pStyle w:val="SingleTxtGC"/>
        <w:numPr>
          <w:ilvl w:val="0"/>
          <w:numId w:val="4"/>
        </w:numPr>
        <w:rPr>
          <w:rFonts w:hint="eastAsia"/>
          <w:lang w:val="en-GB"/>
        </w:rPr>
      </w:pPr>
      <w:r w:rsidRPr="003D325C">
        <w:rPr>
          <w:rFonts w:hint="eastAsia"/>
          <w:lang w:val="en-GB"/>
        </w:rPr>
        <w:t>划拨资金，用于为残疾人或其家人提供专用车辆、免除残疾人的私人司机、家政工人和护理人员的出入境和返回签证费以及居住许可证费；</w:t>
      </w:r>
    </w:p>
    <w:p w:rsidR="003D325C" w:rsidRPr="003D325C" w:rsidRDefault="003D325C" w:rsidP="00C93B5A">
      <w:pPr>
        <w:pStyle w:val="SingleTxtGC"/>
        <w:numPr>
          <w:ilvl w:val="0"/>
          <w:numId w:val="4"/>
        </w:numPr>
        <w:rPr>
          <w:rFonts w:hint="eastAsia"/>
          <w:lang w:val="en-GB"/>
        </w:rPr>
      </w:pPr>
      <w:r w:rsidRPr="003D325C">
        <w:rPr>
          <w:rFonts w:hint="eastAsia"/>
          <w:lang w:val="en-GB"/>
        </w:rPr>
        <w:t>残疾人可被任命为大</w:t>
      </w:r>
      <w:proofErr w:type="gramStart"/>
      <w:r w:rsidRPr="003D325C">
        <w:rPr>
          <w:rFonts w:hint="eastAsia"/>
          <w:lang w:val="en-GB"/>
        </w:rPr>
        <w:t>穆夫提</w:t>
      </w:r>
      <w:proofErr w:type="gramEnd"/>
      <w:r w:rsidRPr="003D325C">
        <w:rPr>
          <w:rFonts w:hint="eastAsia"/>
          <w:lang w:val="en-GB"/>
        </w:rPr>
        <w:t>(</w:t>
      </w:r>
      <w:r w:rsidRPr="003D325C">
        <w:rPr>
          <w:rFonts w:hint="eastAsia"/>
          <w:lang w:val="en-GB"/>
        </w:rPr>
        <w:t>大教法官</w:t>
      </w:r>
      <w:r w:rsidRPr="003D325C">
        <w:rPr>
          <w:rFonts w:hint="eastAsia"/>
          <w:lang w:val="en-GB"/>
        </w:rPr>
        <w:t>)</w:t>
      </w:r>
      <w:r w:rsidRPr="003D325C">
        <w:rPr>
          <w:rFonts w:hint="eastAsia"/>
          <w:lang w:val="en-GB"/>
        </w:rPr>
        <w:t>、担任协商会议成员和人权委员会董事会成员；</w:t>
      </w:r>
    </w:p>
    <w:p w:rsidR="003D325C" w:rsidRPr="003D325C" w:rsidRDefault="003D325C" w:rsidP="003D325C">
      <w:pPr>
        <w:pStyle w:val="SingleTxtGC"/>
        <w:rPr>
          <w:rFonts w:hint="eastAsia"/>
          <w:lang w:val="en-GB"/>
        </w:rPr>
      </w:pPr>
      <w:r w:rsidRPr="003D325C">
        <w:rPr>
          <w:rFonts w:hint="eastAsia"/>
          <w:lang w:val="en-GB"/>
        </w:rPr>
        <w:tab/>
        <w:t>(</w:t>
      </w:r>
      <w:r>
        <w:rPr>
          <w:rFonts w:hint="eastAsia"/>
          <w:lang w:val="en-GB"/>
        </w:rPr>
        <w:t>e</w:t>
      </w:r>
      <w:r w:rsidRPr="003D325C">
        <w:rPr>
          <w:rFonts w:hint="eastAsia"/>
          <w:lang w:val="en-GB"/>
        </w:rPr>
        <w:t>)</w:t>
      </w:r>
      <w:r w:rsidRPr="003D325C">
        <w:rPr>
          <w:rFonts w:hint="eastAsia"/>
          <w:lang w:val="en-GB"/>
        </w:rPr>
        <w:tab/>
      </w:r>
      <w:r w:rsidRPr="003D325C">
        <w:rPr>
          <w:rFonts w:hint="eastAsia"/>
          <w:lang w:val="en-GB"/>
        </w:rPr>
        <w:t>为雇员人数达到或超过</w:t>
      </w:r>
      <w:r>
        <w:rPr>
          <w:rFonts w:hint="eastAsia"/>
          <w:lang w:val="en-GB"/>
        </w:rPr>
        <w:t>25</w:t>
      </w:r>
      <w:r w:rsidRPr="003D325C">
        <w:rPr>
          <w:rFonts w:hint="eastAsia"/>
          <w:lang w:val="en-GB"/>
        </w:rPr>
        <w:t>名的企业和政府机构规定了残疾人须占员工人数</w:t>
      </w:r>
      <w:r>
        <w:rPr>
          <w:rFonts w:hint="eastAsia"/>
          <w:lang w:val="en-GB"/>
        </w:rPr>
        <w:t>4</w:t>
      </w:r>
      <w:r w:rsidRPr="003D325C">
        <w:rPr>
          <w:rFonts w:hint="eastAsia"/>
          <w:lang w:val="en-GB"/>
        </w:rPr>
        <w:t>%</w:t>
      </w:r>
      <w:r w:rsidRPr="003D325C">
        <w:rPr>
          <w:rFonts w:hint="eastAsia"/>
          <w:lang w:val="en-GB"/>
        </w:rPr>
        <w:t>的配额。</w:t>
      </w:r>
    </w:p>
    <w:p w:rsidR="003D325C" w:rsidRPr="003D325C" w:rsidRDefault="003D325C" w:rsidP="00176ACF">
      <w:pPr>
        <w:pStyle w:val="HChGC"/>
        <w:rPr>
          <w:rFonts w:hint="eastAsia"/>
          <w:lang w:val="en-GB"/>
        </w:rPr>
      </w:pPr>
      <w:r w:rsidRPr="003D325C">
        <w:rPr>
          <w:rFonts w:hint="eastAsia"/>
          <w:lang w:val="en-GB"/>
        </w:rPr>
        <w:lastRenderedPageBreak/>
        <w:tab/>
      </w:r>
      <w:r w:rsidRPr="003D325C">
        <w:rPr>
          <w:rFonts w:hint="eastAsia"/>
          <w:lang w:val="en-GB"/>
        </w:rPr>
        <w:t>三</w:t>
      </w:r>
      <w:r w:rsidRPr="003D325C">
        <w:rPr>
          <w:rFonts w:hint="eastAsia"/>
          <w:lang w:val="en-GB"/>
        </w:rPr>
        <w:t>.</w:t>
      </w:r>
      <w:r w:rsidRPr="003D325C">
        <w:rPr>
          <w:rFonts w:hint="eastAsia"/>
          <w:lang w:val="en-GB"/>
        </w:rPr>
        <w:tab/>
      </w:r>
      <w:r w:rsidRPr="003D325C">
        <w:rPr>
          <w:rFonts w:hint="eastAsia"/>
          <w:lang w:val="en-GB"/>
        </w:rPr>
        <w:t>主要关切领域和建议</w:t>
      </w:r>
    </w:p>
    <w:p w:rsidR="003D325C" w:rsidRPr="003D325C" w:rsidRDefault="003D325C" w:rsidP="00176ACF">
      <w:pPr>
        <w:pStyle w:val="H1GC"/>
        <w:rPr>
          <w:rFonts w:hint="eastAsia"/>
          <w:lang w:val="en-GB"/>
        </w:rPr>
      </w:pPr>
      <w:r w:rsidRPr="003D325C">
        <w:rPr>
          <w:rFonts w:hint="eastAsia"/>
          <w:lang w:val="en-GB"/>
        </w:rPr>
        <w:tab/>
      </w:r>
      <w:r>
        <w:rPr>
          <w:rFonts w:hint="eastAsia"/>
          <w:lang w:val="en-GB"/>
        </w:rPr>
        <w:t>A</w:t>
      </w:r>
      <w:r w:rsidRPr="003D325C">
        <w:rPr>
          <w:rFonts w:hint="eastAsia"/>
          <w:lang w:val="en-GB"/>
        </w:rPr>
        <w:t>.</w:t>
      </w:r>
      <w:r w:rsidRPr="003D325C">
        <w:rPr>
          <w:rFonts w:hint="eastAsia"/>
          <w:lang w:val="en-GB"/>
        </w:rPr>
        <w:tab/>
      </w:r>
      <w:r w:rsidRPr="003D325C">
        <w:rPr>
          <w:rFonts w:hint="eastAsia"/>
          <w:lang w:val="en-GB"/>
        </w:rPr>
        <w:t>一般原则和义务</w:t>
      </w:r>
      <w:r w:rsidRPr="003D325C">
        <w:rPr>
          <w:rFonts w:hint="eastAsia"/>
          <w:lang w:val="en-GB"/>
        </w:rPr>
        <w:t>(</w:t>
      </w:r>
      <w:r w:rsidRPr="003D325C">
        <w:rPr>
          <w:rFonts w:hint="eastAsia"/>
          <w:lang w:val="en-GB"/>
        </w:rPr>
        <w:t>第一至四条</w:t>
      </w:r>
      <w:r w:rsidRPr="003D325C">
        <w:rPr>
          <w:rFonts w:hint="eastAsia"/>
          <w:lang w:val="en-GB"/>
        </w:rPr>
        <w:t>)</w:t>
      </w:r>
    </w:p>
    <w:p w:rsidR="003D325C" w:rsidRPr="003D325C" w:rsidRDefault="003D325C" w:rsidP="003D325C">
      <w:pPr>
        <w:pStyle w:val="SingleTxtGC"/>
        <w:rPr>
          <w:rFonts w:hint="eastAsia"/>
          <w:lang w:val="en-GB"/>
        </w:rPr>
      </w:pPr>
      <w:r>
        <w:rPr>
          <w:rFonts w:hint="eastAsia"/>
          <w:lang w:val="en-GB"/>
        </w:rPr>
        <w:t>5</w:t>
      </w:r>
      <w:r w:rsidRPr="003D325C">
        <w:rPr>
          <w:rFonts w:hint="eastAsia"/>
          <w:lang w:val="en-GB"/>
        </w:rPr>
        <w:t>.</w:t>
      </w:r>
      <w:r w:rsidRPr="003D325C">
        <w:rPr>
          <w:rFonts w:hint="eastAsia"/>
          <w:lang w:val="en-GB"/>
        </w:rPr>
        <w:tab/>
      </w:r>
      <w:r w:rsidRPr="003D325C">
        <w:rPr>
          <w:rFonts w:hint="eastAsia"/>
          <w:lang w:val="en-GB"/>
        </w:rPr>
        <w:t>委员会关切地注意到：</w:t>
      </w:r>
    </w:p>
    <w:p w:rsidR="003D325C" w:rsidRPr="003D325C" w:rsidRDefault="003D325C" w:rsidP="003D325C">
      <w:pPr>
        <w:pStyle w:val="SingleTxtGC"/>
        <w:rPr>
          <w:rFonts w:hint="eastAsia"/>
          <w:lang w:val="en-GB"/>
        </w:rPr>
      </w:pPr>
      <w:r w:rsidRPr="003D325C">
        <w:rPr>
          <w:rFonts w:hint="eastAsia"/>
          <w:lang w:val="en-GB"/>
        </w:rPr>
        <w:tab/>
        <w:t>(</w:t>
      </w:r>
      <w:r>
        <w:rPr>
          <w:rFonts w:hint="eastAsia"/>
          <w:lang w:val="en-GB"/>
        </w:rPr>
        <w:t>a</w:t>
      </w:r>
      <w:r w:rsidRPr="003D325C">
        <w:rPr>
          <w:rFonts w:hint="eastAsia"/>
          <w:lang w:val="en-GB"/>
        </w:rPr>
        <w:t>)</w:t>
      </w:r>
      <w:r w:rsidRPr="003D325C">
        <w:rPr>
          <w:rFonts w:hint="eastAsia"/>
          <w:lang w:val="en-GB"/>
        </w:rPr>
        <w:tab/>
      </w:r>
      <w:r w:rsidRPr="003D325C">
        <w:rPr>
          <w:rFonts w:hint="eastAsia"/>
          <w:lang w:val="en-GB"/>
        </w:rPr>
        <w:t>缔约国的立法，包括《施政基本法》、《残疾照料法》、《劳动法》和残疾人福利局组织法，所依据的是残疾的慈善模式，有悖于《公约》，不承认存在妨碍残疾人在与他人同等的基础上充分有效参与社会的环境障碍；</w:t>
      </w:r>
    </w:p>
    <w:p w:rsidR="003D325C" w:rsidRPr="003D325C" w:rsidRDefault="003D325C" w:rsidP="003D325C">
      <w:pPr>
        <w:pStyle w:val="SingleTxtGC"/>
        <w:rPr>
          <w:rFonts w:hint="eastAsia"/>
          <w:lang w:val="en-GB"/>
        </w:rPr>
      </w:pPr>
      <w:r w:rsidRPr="003D325C">
        <w:rPr>
          <w:rFonts w:hint="eastAsia"/>
          <w:lang w:val="en-GB"/>
        </w:rPr>
        <w:tab/>
        <w:t>(</w:t>
      </w:r>
      <w:r>
        <w:rPr>
          <w:rFonts w:hint="eastAsia"/>
          <w:lang w:val="en-GB"/>
        </w:rPr>
        <w:t>b</w:t>
      </w:r>
      <w:r w:rsidRPr="003D325C">
        <w:rPr>
          <w:rFonts w:hint="eastAsia"/>
          <w:lang w:val="en-GB"/>
        </w:rPr>
        <w:t>)</w:t>
      </w:r>
      <w:r w:rsidRPr="003D325C">
        <w:rPr>
          <w:rFonts w:hint="eastAsia"/>
          <w:lang w:val="en-GB"/>
        </w:rPr>
        <w:tab/>
      </w:r>
      <w:r w:rsidRPr="003D325C">
        <w:rPr>
          <w:rFonts w:hint="eastAsia"/>
          <w:lang w:val="en-GB"/>
        </w:rPr>
        <w:t>缺乏连贯一致和全面的残疾战略，以实施《公约》所确立的残疾人权模式；</w:t>
      </w:r>
    </w:p>
    <w:p w:rsidR="003D325C" w:rsidRPr="003D325C" w:rsidRDefault="003D325C" w:rsidP="003D325C">
      <w:pPr>
        <w:pStyle w:val="SingleTxtGC"/>
        <w:rPr>
          <w:rFonts w:hint="eastAsia"/>
          <w:lang w:val="en-GB"/>
        </w:rPr>
      </w:pPr>
      <w:r w:rsidRPr="003D325C">
        <w:rPr>
          <w:rFonts w:hint="eastAsia"/>
          <w:lang w:val="en-GB"/>
        </w:rPr>
        <w:tab/>
        <w:t>(</w:t>
      </w:r>
      <w:r>
        <w:rPr>
          <w:rFonts w:hint="eastAsia"/>
          <w:lang w:val="en-GB"/>
        </w:rPr>
        <w:t>c</w:t>
      </w:r>
      <w:r w:rsidRPr="003D325C">
        <w:rPr>
          <w:rFonts w:hint="eastAsia"/>
          <w:lang w:val="en-GB"/>
        </w:rPr>
        <w:t>)</w:t>
      </w:r>
      <w:r w:rsidRPr="003D325C">
        <w:rPr>
          <w:rFonts w:hint="eastAsia"/>
          <w:lang w:val="en-GB"/>
        </w:rPr>
        <w:tab/>
      </w:r>
      <w:r w:rsidRPr="003D325C">
        <w:rPr>
          <w:rFonts w:hint="eastAsia"/>
          <w:lang w:val="en-GB"/>
        </w:rPr>
        <w:t>未能系统地征求残疾人领导、指导和管理的组织的意见，以及未能吸收残疾人参与。</w:t>
      </w:r>
    </w:p>
    <w:p w:rsidR="003D325C" w:rsidRPr="004F3986" w:rsidRDefault="003D325C" w:rsidP="003D325C">
      <w:pPr>
        <w:pStyle w:val="SingleTxtGC"/>
        <w:rPr>
          <w:rFonts w:ascii="Time New Roman" w:eastAsia="黑体" w:hAnsi="Time New Roman" w:hint="eastAsia"/>
          <w:lang w:val="en-GB"/>
        </w:rPr>
      </w:pPr>
      <w:r w:rsidRPr="004F3986">
        <w:rPr>
          <w:rFonts w:ascii="Time New Roman" w:eastAsia="黑体" w:hAnsi="Time New Roman" w:hint="eastAsia"/>
          <w:lang w:val="en-GB"/>
        </w:rPr>
        <w:t>6</w:t>
      </w:r>
      <w:r w:rsidR="00176ACF" w:rsidRPr="004F3986">
        <w:rPr>
          <w:rFonts w:ascii="Time New Roman" w:eastAsia="黑体" w:hAnsi="Time New Roman" w:hint="eastAsia"/>
          <w:lang w:val="en-GB"/>
        </w:rPr>
        <w:t>.</w:t>
      </w:r>
      <w:r w:rsidR="00176ACF" w:rsidRPr="004F3986">
        <w:rPr>
          <w:rFonts w:ascii="Time New Roman" w:eastAsia="黑体" w:hAnsi="Time New Roman" w:hint="eastAsia"/>
          <w:lang w:val="en-GB"/>
        </w:rPr>
        <w:tab/>
      </w:r>
      <w:r w:rsidRPr="004F3986">
        <w:rPr>
          <w:rFonts w:ascii="Time New Roman" w:eastAsia="黑体" w:hAnsi="Time New Roman" w:hint="eastAsia"/>
          <w:lang w:val="en-GB"/>
        </w:rPr>
        <w:t>委员会建议缔约国：</w:t>
      </w:r>
    </w:p>
    <w:p w:rsidR="003D325C" w:rsidRPr="004F3986" w:rsidRDefault="003D325C" w:rsidP="003D325C">
      <w:pPr>
        <w:pStyle w:val="SingleTxtGC"/>
        <w:rPr>
          <w:rFonts w:ascii="Time New Roman" w:eastAsia="黑体" w:hAnsi="Time New Roman" w:hint="eastAsia"/>
          <w:lang w:val="en-GB"/>
        </w:rPr>
      </w:pPr>
      <w:r w:rsidRPr="004F3986">
        <w:rPr>
          <w:rFonts w:ascii="Time New Roman" w:eastAsia="黑体" w:hAnsi="Time New Roman" w:hint="eastAsia"/>
          <w:lang w:val="en-GB"/>
        </w:rPr>
        <w:tab/>
        <w:t>(a)</w:t>
      </w:r>
      <w:r w:rsidRPr="004F3986">
        <w:rPr>
          <w:rFonts w:ascii="Time New Roman" w:eastAsia="黑体" w:hAnsi="Time New Roman" w:hint="eastAsia"/>
          <w:lang w:val="en-GB"/>
        </w:rPr>
        <w:tab/>
      </w:r>
      <w:r w:rsidRPr="004F3986">
        <w:rPr>
          <w:rFonts w:ascii="Time New Roman" w:eastAsia="黑体" w:hAnsi="Time New Roman" w:hint="eastAsia"/>
          <w:lang w:val="en-GB"/>
        </w:rPr>
        <w:t>利用国家人权战略</w:t>
      </w:r>
      <w:r w:rsidRPr="004F3986">
        <w:rPr>
          <w:rFonts w:ascii="Time New Roman" w:eastAsia="黑体" w:hAnsi="Time New Roman" w:hint="eastAsia"/>
          <w:lang w:val="en-GB"/>
        </w:rPr>
        <w:t>(</w:t>
      </w:r>
      <w:r w:rsidRPr="004F3986">
        <w:rPr>
          <w:rFonts w:ascii="Time New Roman" w:eastAsia="黑体" w:hAnsi="Time New Roman" w:hint="eastAsia"/>
          <w:lang w:val="en-GB"/>
        </w:rPr>
        <w:t>第</w:t>
      </w:r>
      <w:r w:rsidRPr="004F3986">
        <w:rPr>
          <w:rFonts w:ascii="Time New Roman" w:eastAsia="黑体" w:hAnsi="Time New Roman" w:hint="eastAsia"/>
          <w:lang w:val="en-GB"/>
        </w:rPr>
        <w:t>13084</w:t>
      </w:r>
      <w:r w:rsidRPr="004F3986">
        <w:rPr>
          <w:rFonts w:ascii="Time New Roman" w:eastAsia="黑体" w:hAnsi="Time New Roman" w:hint="eastAsia"/>
          <w:lang w:val="en-GB"/>
        </w:rPr>
        <w:t>号敕令</w:t>
      </w:r>
      <w:r w:rsidRPr="004F3986">
        <w:rPr>
          <w:rFonts w:ascii="Time New Roman" w:eastAsia="黑体" w:hAnsi="Time New Roman" w:hint="eastAsia"/>
          <w:lang w:val="en-GB"/>
        </w:rPr>
        <w:t>)</w:t>
      </w:r>
      <w:r w:rsidRPr="004F3986">
        <w:rPr>
          <w:rFonts w:ascii="Time New Roman" w:eastAsia="黑体" w:hAnsi="Time New Roman" w:hint="eastAsia"/>
          <w:lang w:val="en-GB"/>
        </w:rPr>
        <w:t>的制订工作，在《施政基本法》、《残疾照料法》、《劳动法》和残疾人福利局组织法等法律和政策中启动向残疾的人权模式全面转型，使之与《公约》的一般原则和规定取得一致；</w:t>
      </w:r>
    </w:p>
    <w:p w:rsidR="003D325C" w:rsidRPr="004F3986" w:rsidRDefault="003D325C" w:rsidP="003D325C">
      <w:pPr>
        <w:pStyle w:val="SingleTxtGC"/>
        <w:rPr>
          <w:rFonts w:ascii="Time New Roman" w:eastAsia="黑体" w:hAnsi="Time New Roman" w:hint="eastAsia"/>
          <w:lang w:val="en-GB"/>
        </w:rPr>
      </w:pPr>
      <w:r w:rsidRPr="004F3986">
        <w:rPr>
          <w:rFonts w:ascii="Time New Roman" w:eastAsia="黑体" w:hAnsi="Time New Roman" w:hint="eastAsia"/>
          <w:lang w:val="en-GB"/>
        </w:rPr>
        <w:tab/>
        <w:t>(b)</w:t>
      </w:r>
      <w:r w:rsidRPr="004F3986">
        <w:rPr>
          <w:rFonts w:ascii="Time New Roman" w:eastAsia="黑体" w:hAnsi="Time New Roman" w:hint="eastAsia"/>
          <w:lang w:val="en-GB"/>
        </w:rPr>
        <w:tab/>
      </w:r>
      <w:r w:rsidRPr="004F3986">
        <w:rPr>
          <w:rFonts w:ascii="Time New Roman" w:eastAsia="黑体" w:hAnsi="Time New Roman" w:hint="eastAsia"/>
          <w:lang w:val="en-GB"/>
        </w:rPr>
        <w:t>制订一项旨在实施基于人权的残疾方针的国家残疾战略；</w:t>
      </w:r>
    </w:p>
    <w:p w:rsidR="003D325C" w:rsidRPr="004F3986" w:rsidRDefault="003D325C" w:rsidP="003D325C">
      <w:pPr>
        <w:pStyle w:val="SingleTxtGC"/>
        <w:rPr>
          <w:rFonts w:ascii="Time New Roman" w:eastAsia="黑体" w:hAnsi="Time New Roman" w:hint="eastAsia"/>
          <w:lang w:val="en-GB"/>
        </w:rPr>
      </w:pPr>
      <w:r w:rsidRPr="004F3986">
        <w:rPr>
          <w:rFonts w:ascii="Time New Roman" w:eastAsia="黑体" w:hAnsi="Time New Roman" w:hint="eastAsia"/>
          <w:lang w:val="en-GB"/>
        </w:rPr>
        <w:tab/>
        <w:t>(c)</w:t>
      </w:r>
      <w:r w:rsidRPr="004F3986">
        <w:rPr>
          <w:rFonts w:ascii="Time New Roman" w:eastAsia="黑体" w:hAnsi="Time New Roman" w:hint="eastAsia"/>
          <w:lang w:val="en-GB"/>
        </w:rPr>
        <w:tab/>
      </w:r>
      <w:r w:rsidRPr="004F3986">
        <w:rPr>
          <w:rFonts w:ascii="Time New Roman" w:eastAsia="黑体" w:hAnsi="Time New Roman" w:hint="eastAsia"/>
          <w:lang w:val="en-GB"/>
        </w:rPr>
        <w:t>按照委员会关于残疾人，包括残疾儿童通过其代表组织参与《公约》的执行和监测的第</w:t>
      </w:r>
      <w:r w:rsidRPr="004F3986">
        <w:rPr>
          <w:rFonts w:ascii="Time New Roman" w:eastAsia="黑体" w:hAnsi="Time New Roman" w:hint="eastAsia"/>
          <w:lang w:val="en-GB"/>
        </w:rPr>
        <w:t>7</w:t>
      </w:r>
      <w:r w:rsidRPr="004F3986">
        <w:rPr>
          <w:rFonts w:ascii="Time New Roman" w:eastAsia="黑体" w:hAnsi="Time New Roman" w:hint="eastAsia"/>
          <w:lang w:val="en-GB"/>
        </w:rPr>
        <w:t>号一般性意见</w:t>
      </w:r>
      <w:r w:rsidRPr="004F3986">
        <w:rPr>
          <w:rFonts w:ascii="Time New Roman" w:eastAsia="黑体" w:hAnsi="Time New Roman" w:hint="eastAsia"/>
          <w:lang w:val="en-GB"/>
        </w:rPr>
        <w:t>(2018</w:t>
      </w:r>
      <w:r w:rsidRPr="004F3986">
        <w:rPr>
          <w:rFonts w:ascii="Time New Roman" w:eastAsia="黑体" w:hAnsi="Time New Roman" w:hint="eastAsia"/>
          <w:lang w:val="en-GB"/>
        </w:rPr>
        <w:t>年</w:t>
      </w:r>
      <w:r w:rsidRPr="004F3986">
        <w:rPr>
          <w:rFonts w:ascii="Time New Roman" w:eastAsia="黑体" w:hAnsi="Time New Roman" w:hint="eastAsia"/>
          <w:lang w:val="en-GB"/>
        </w:rPr>
        <w:t>)</w:t>
      </w:r>
      <w:r w:rsidRPr="004F3986">
        <w:rPr>
          <w:rFonts w:ascii="Time New Roman" w:eastAsia="黑体" w:hAnsi="Time New Roman" w:hint="eastAsia"/>
          <w:lang w:val="en-GB"/>
        </w:rPr>
        <w:t>，建立一个系统性的机制，以承认残疾人领导、指导和管理的组织，并通过残疾人的代表组织就一切法律、政策和方案的制订等影响他们的事项有效和有意义地征求他们的意见并积极帮助他们参与其中。</w:t>
      </w:r>
    </w:p>
    <w:p w:rsidR="003D325C" w:rsidRPr="003D325C" w:rsidRDefault="003D325C" w:rsidP="00176ACF">
      <w:pPr>
        <w:pStyle w:val="H1GC"/>
        <w:rPr>
          <w:rFonts w:hint="eastAsia"/>
          <w:lang w:val="en-GB"/>
        </w:rPr>
      </w:pPr>
      <w:r w:rsidRPr="003D325C">
        <w:rPr>
          <w:rFonts w:hint="eastAsia"/>
          <w:lang w:val="en-GB"/>
        </w:rPr>
        <w:tab/>
      </w:r>
      <w:r>
        <w:rPr>
          <w:rFonts w:hint="eastAsia"/>
          <w:lang w:val="en-GB"/>
        </w:rPr>
        <w:t>B</w:t>
      </w:r>
      <w:r w:rsidRPr="003D325C">
        <w:rPr>
          <w:rFonts w:hint="eastAsia"/>
          <w:lang w:val="en-GB"/>
        </w:rPr>
        <w:t>.</w:t>
      </w:r>
      <w:r w:rsidRPr="003D325C">
        <w:rPr>
          <w:rFonts w:hint="eastAsia"/>
          <w:lang w:val="en-GB"/>
        </w:rPr>
        <w:tab/>
      </w:r>
      <w:r w:rsidRPr="003D325C">
        <w:rPr>
          <w:rFonts w:hint="eastAsia"/>
          <w:lang w:val="en-GB"/>
        </w:rPr>
        <w:t>具体权利</w:t>
      </w:r>
      <w:r w:rsidRPr="003D325C">
        <w:rPr>
          <w:rFonts w:hint="eastAsia"/>
          <w:lang w:val="en-GB"/>
        </w:rPr>
        <w:t>(</w:t>
      </w:r>
      <w:r w:rsidRPr="003D325C">
        <w:rPr>
          <w:rFonts w:hint="eastAsia"/>
          <w:lang w:val="en-GB"/>
        </w:rPr>
        <w:t>第五至第三十条</w:t>
      </w:r>
      <w:r w:rsidRPr="003D325C">
        <w:rPr>
          <w:rFonts w:hint="eastAsia"/>
          <w:lang w:val="en-GB"/>
        </w:rPr>
        <w:t>)</w:t>
      </w:r>
    </w:p>
    <w:p w:rsidR="003D325C" w:rsidRPr="003D325C" w:rsidRDefault="003D325C" w:rsidP="00176ACF">
      <w:pPr>
        <w:pStyle w:val="H23GC"/>
        <w:rPr>
          <w:rFonts w:hint="eastAsia"/>
          <w:lang w:val="en-GB"/>
        </w:rPr>
      </w:pPr>
      <w:r w:rsidRPr="003D325C">
        <w:rPr>
          <w:rFonts w:hint="eastAsia"/>
          <w:lang w:val="en-GB"/>
        </w:rPr>
        <w:tab/>
      </w:r>
      <w:r w:rsidRPr="003D325C">
        <w:rPr>
          <w:rFonts w:hint="eastAsia"/>
          <w:lang w:val="en-GB"/>
        </w:rPr>
        <w:tab/>
      </w:r>
      <w:r w:rsidRPr="003D325C">
        <w:rPr>
          <w:rFonts w:hint="eastAsia"/>
          <w:lang w:val="en-GB"/>
        </w:rPr>
        <w:t>平等和不歧视</w:t>
      </w:r>
      <w:r w:rsidRPr="003D325C">
        <w:rPr>
          <w:rFonts w:hint="eastAsia"/>
          <w:lang w:val="en-GB"/>
        </w:rPr>
        <w:t>(</w:t>
      </w:r>
      <w:r w:rsidRPr="003D325C">
        <w:rPr>
          <w:rFonts w:hint="eastAsia"/>
          <w:lang w:val="en-GB"/>
        </w:rPr>
        <w:t>第五条</w:t>
      </w:r>
      <w:r w:rsidRPr="003D325C">
        <w:rPr>
          <w:rFonts w:hint="eastAsia"/>
          <w:lang w:val="en-GB"/>
        </w:rPr>
        <w:t>)</w:t>
      </w:r>
    </w:p>
    <w:p w:rsidR="003D325C" w:rsidRPr="003D325C" w:rsidRDefault="003D325C" w:rsidP="003D325C">
      <w:pPr>
        <w:pStyle w:val="SingleTxtGC"/>
        <w:rPr>
          <w:rFonts w:hint="eastAsia"/>
          <w:lang w:val="en-GB"/>
        </w:rPr>
      </w:pPr>
      <w:r>
        <w:rPr>
          <w:rFonts w:hint="eastAsia"/>
          <w:lang w:val="en-GB"/>
        </w:rPr>
        <w:t>7</w:t>
      </w:r>
      <w:r w:rsidR="00176ACF">
        <w:rPr>
          <w:rFonts w:hint="eastAsia"/>
          <w:lang w:val="en-GB"/>
        </w:rPr>
        <w:t>.</w:t>
      </w:r>
      <w:r w:rsidR="00176ACF">
        <w:rPr>
          <w:rFonts w:hint="eastAsia"/>
          <w:lang w:val="en-GB"/>
        </w:rPr>
        <w:tab/>
      </w:r>
      <w:r w:rsidRPr="003D325C">
        <w:rPr>
          <w:rFonts w:hint="eastAsia"/>
          <w:lang w:val="en-GB"/>
        </w:rPr>
        <w:t>委员会关切地注意到：</w:t>
      </w:r>
    </w:p>
    <w:p w:rsidR="003D325C" w:rsidRPr="003D325C" w:rsidRDefault="003D325C" w:rsidP="00C93B5A">
      <w:pPr>
        <w:pStyle w:val="SingleTxtGC"/>
        <w:numPr>
          <w:ilvl w:val="0"/>
          <w:numId w:val="5"/>
        </w:numPr>
        <w:rPr>
          <w:rFonts w:hint="eastAsia"/>
          <w:lang w:val="en-GB"/>
        </w:rPr>
      </w:pPr>
      <w:r w:rsidRPr="003D325C">
        <w:rPr>
          <w:rFonts w:hint="eastAsia"/>
          <w:lang w:val="en-GB"/>
        </w:rPr>
        <w:t>国家立法中没有明确承认残疾人平等和不受歧视的权利、没有明确承认拒绝提供合理便利是一种基于残疾的歧视行为，并且没有明确承认歧视的多重和交叉形式；</w:t>
      </w:r>
    </w:p>
    <w:p w:rsidR="003D325C" w:rsidRPr="003D325C" w:rsidRDefault="003D325C" w:rsidP="00C93B5A">
      <w:pPr>
        <w:pStyle w:val="SingleTxtGC"/>
        <w:numPr>
          <w:ilvl w:val="0"/>
          <w:numId w:val="5"/>
        </w:numPr>
        <w:rPr>
          <w:rFonts w:hint="eastAsia"/>
          <w:lang w:val="en-GB"/>
        </w:rPr>
      </w:pPr>
      <w:r w:rsidRPr="003D325C">
        <w:rPr>
          <w:rFonts w:hint="eastAsia"/>
          <w:lang w:val="en-GB"/>
        </w:rPr>
        <w:t>没有基于残疾的歧视的法律诉讼案件，这种情况可能反映残疾人不了解他们的维</w:t>
      </w:r>
      <w:proofErr w:type="gramStart"/>
      <w:r w:rsidRPr="003D325C">
        <w:rPr>
          <w:rFonts w:hint="eastAsia"/>
          <w:lang w:val="en-GB"/>
        </w:rPr>
        <w:t>权机制</w:t>
      </w:r>
      <w:proofErr w:type="gramEnd"/>
      <w:r w:rsidRPr="003D325C">
        <w:rPr>
          <w:rFonts w:hint="eastAsia"/>
          <w:lang w:val="en-GB"/>
        </w:rPr>
        <w:t>而不是反映不存在这些歧视。</w:t>
      </w:r>
    </w:p>
    <w:p w:rsidR="003D325C" w:rsidRPr="0034256C" w:rsidRDefault="003D325C" w:rsidP="003D325C">
      <w:pPr>
        <w:pStyle w:val="SingleTxtGC"/>
        <w:rPr>
          <w:rFonts w:ascii="Time New Roman" w:eastAsia="黑体" w:hAnsi="Time New Roman" w:hint="eastAsia"/>
          <w:lang w:val="en-GB"/>
        </w:rPr>
      </w:pPr>
      <w:r w:rsidRPr="0034256C">
        <w:rPr>
          <w:rFonts w:ascii="Time New Roman" w:eastAsia="黑体" w:hAnsi="Time New Roman" w:hint="eastAsia"/>
          <w:lang w:val="en-GB"/>
        </w:rPr>
        <w:t>8.</w:t>
      </w:r>
      <w:r w:rsidRPr="0034256C">
        <w:rPr>
          <w:rFonts w:ascii="Time New Roman" w:eastAsia="黑体" w:hAnsi="Time New Roman" w:hint="eastAsia"/>
          <w:lang w:val="en-GB"/>
        </w:rPr>
        <w:tab/>
      </w:r>
      <w:r w:rsidRPr="0034256C">
        <w:rPr>
          <w:rFonts w:ascii="Time New Roman" w:eastAsia="黑体" w:hAnsi="Time New Roman" w:hint="eastAsia"/>
          <w:lang w:val="en-GB"/>
        </w:rPr>
        <w:t>委员会建议缔约国：</w:t>
      </w:r>
    </w:p>
    <w:p w:rsidR="003D325C" w:rsidRPr="0034256C" w:rsidRDefault="003D325C" w:rsidP="003D325C">
      <w:pPr>
        <w:pStyle w:val="SingleTxtGC"/>
        <w:rPr>
          <w:rFonts w:ascii="Time New Roman" w:eastAsia="黑体" w:hAnsi="Time New Roman" w:hint="eastAsia"/>
          <w:lang w:val="en-GB"/>
        </w:rPr>
      </w:pPr>
      <w:r w:rsidRPr="0034256C">
        <w:rPr>
          <w:rFonts w:ascii="Time New Roman" w:eastAsia="黑体" w:hAnsi="Time New Roman" w:hint="eastAsia"/>
          <w:lang w:val="en-GB"/>
        </w:rPr>
        <w:tab/>
        <w:t>(a)</w:t>
      </w:r>
      <w:r w:rsidRPr="0034256C">
        <w:rPr>
          <w:rFonts w:ascii="Time New Roman" w:eastAsia="黑体" w:hAnsi="Time New Roman" w:hint="eastAsia"/>
          <w:lang w:val="en-GB"/>
        </w:rPr>
        <w:tab/>
      </w:r>
      <w:r w:rsidRPr="0034256C">
        <w:rPr>
          <w:rFonts w:ascii="Time New Roman" w:eastAsia="黑体" w:hAnsi="Time New Roman" w:hint="eastAsia"/>
          <w:lang w:val="en-GB"/>
        </w:rPr>
        <w:t>通过立法，明确承认平等和不受基于残疾的歧视的权利、承认拒绝提供合理便利是一种基于残疾的歧视行为，以及承认歧视的多重和交叉形式；</w:t>
      </w:r>
    </w:p>
    <w:p w:rsidR="003D325C" w:rsidRPr="0034256C" w:rsidRDefault="003D325C" w:rsidP="003D325C">
      <w:pPr>
        <w:pStyle w:val="SingleTxtGC"/>
        <w:rPr>
          <w:rFonts w:ascii="Time New Roman" w:eastAsia="黑体" w:hAnsi="Time New Roman" w:hint="eastAsia"/>
          <w:lang w:val="en-GB"/>
        </w:rPr>
      </w:pPr>
      <w:r w:rsidRPr="0034256C">
        <w:rPr>
          <w:rFonts w:ascii="Time New Roman" w:eastAsia="黑体" w:hAnsi="Time New Roman" w:hint="eastAsia"/>
          <w:lang w:val="en-GB"/>
        </w:rPr>
        <w:tab/>
        <w:t>(b)</w:t>
      </w:r>
      <w:r w:rsidRPr="0034256C">
        <w:rPr>
          <w:rFonts w:ascii="Time New Roman" w:eastAsia="黑体" w:hAnsi="Time New Roman" w:hint="eastAsia"/>
          <w:lang w:val="en-GB"/>
        </w:rPr>
        <w:tab/>
      </w:r>
      <w:r w:rsidRPr="0034256C">
        <w:rPr>
          <w:rFonts w:ascii="Time New Roman" w:eastAsia="黑体" w:hAnsi="Time New Roman" w:hint="eastAsia"/>
          <w:lang w:val="en-GB"/>
        </w:rPr>
        <w:t>向司法部门成员、执法人员、公务员、雇主、教育和保健专业人员和残疾人自己进行宣传，帮助他们更好地认识到平等和不受基于残疾的歧视的权利、歧视的多重和交叉形式、合理便利的提供和所具备的法律补救办法，以促进形成一种有助于残疾人主张自己权利的环境。</w:t>
      </w:r>
    </w:p>
    <w:p w:rsidR="003D325C" w:rsidRPr="003D325C" w:rsidRDefault="003D325C" w:rsidP="00176ACF">
      <w:pPr>
        <w:pStyle w:val="H23GC"/>
        <w:rPr>
          <w:rFonts w:hint="eastAsia"/>
          <w:lang w:val="en-GB"/>
        </w:rPr>
      </w:pPr>
      <w:r w:rsidRPr="003D325C">
        <w:rPr>
          <w:rFonts w:hint="eastAsia"/>
          <w:lang w:val="en-GB"/>
        </w:rPr>
        <w:lastRenderedPageBreak/>
        <w:tab/>
      </w:r>
      <w:r w:rsidRPr="003D325C">
        <w:rPr>
          <w:rFonts w:hint="eastAsia"/>
          <w:lang w:val="en-GB"/>
        </w:rPr>
        <w:tab/>
      </w:r>
      <w:r w:rsidRPr="003D325C">
        <w:rPr>
          <w:rFonts w:hint="eastAsia"/>
          <w:lang w:val="en-GB"/>
        </w:rPr>
        <w:t>残疾妇女</w:t>
      </w:r>
      <w:r w:rsidRPr="003D325C">
        <w:rPr>
          <w:rFonts w:hint="eastAsia"/>
          <w:lang w:val="en-GB"/>
        </w:rPr>
        <w:t>(</w:t>
      </w:r>
      <w:r w:rsidRPr="003D325C">
        <w:rPr>
          <w:rFonts w:hint="eastAsia"/>
          <w:lang w:val="en-GB"/>
        </w:rPr>
        <w:t>第六条</w:t>
      </w:r>
      <w:r w:rsidRPr="003D325C">
        <w:rPr>
          <w:rFonts w:hint="eastAsia"/>
          <w:lang w:val="en-GB"/>
        </w:rPr>
        <w:t>)</w:t>
      </w:r>
    </w:p>
    <w:p w:rsidR="003D325C" w:rsidRPr="003D325C" w:rsidRDefault="003D325C" w:rsidP="003D325C">
      <w:pPr>
        <w:pStyle w:val="SingleTxtGC"/>
        <w:rPr>
          <w:rFonts w:hint="eastAsia"/>
          <w:lang w:val="en-GB"/>
        </w:rPr>
      </w:pPr>
      <w:r>
        <w:rPr>
          <w:rFonts w:hint="eastAsia"/>
          <w:lang w:val="en-GB"/>
        </w:rPr>
        <w:t>9</w:t>
      </w:r>
      <w:r w:rsidRPr="003D325C">
        <w:rPr>
          <w:rFonts w:hint="eastAsia"/>
          <w:lang w:val="en-GB"/>
        </w:rPr>
        <w:t>.</w:t>
      </w:r>
      <w:r w:rsidRPr="003D325C">
        <w:rPr>
          <w:rFonts w:hint="eastAsia"/>
          <w:lang w:val="en-GB"/>
        </w:rPr>
        <w:tab/>
      </w:r>
      <w:r w:rsidRPr="003D325C">
        <w:rPr>
          <w:rFonts w:hint="eastAsia"/>
          <w:lang w:val="en-GB"/>
        </w:rPr>
        <w:t>委员会关切地注意到：</w:t>
      </w:r>
    </w:p>
    <w:p w:rsidR="003D325C" w:rsidRPr="003D325C" w:rsidRDefault="003D325C" w:rsidP="003D325C">
      <w:pPr>
        <w:pStyle w:val="SingleTxtGC"/>
        <w:rPr>
          <w:rFonts w:hint="eastAsia"/>
          <w:lang w:val="en-GB"/>
        </w:rPr>
      </w:pPr>
      <w:r w:rsidRPr="003D325C">
        <w:rPr>
          <w:rFonts w:hint="eastAsia"/>
          <w:lang w:val="en-GB"/>
        </w:rPr>
        <w:tab/>
        <w:t>(</w:t>
      </w:r>
      <w:r>
        <w:rPr>
          <w:rFonts w:hint="eastAsia"/>
          <w:lang w:val="en-GB"/>
        </w:rPr>
        <w:t>a</w:t>
      </w:r>
      <w:r w:rsidRPr="003D325C">
        <w:rPr>
          <w:rFonts w:hint="eastAsia"/>
          <w:lang w:val="en-GB"/>
        </w:rPr>
        <w:t>)</w:t>
      </w:r>
      <w:r w:rsidRPr="003D325C">
        <w:rPr>
          <w:rFonts w:hint="eastAsia"/>
          <w:lang w:val="en-GB"/>
        </w:rPr>
        <w:tab/>
      </w:r>
      <w:r w:rsidRPr="003D325C">
        <w:rPr>
          <w:rFonts w:hint="eastAsia"/>
          <w:lang w:val="en-GB"/>
        </w:rPr>
        <w:t>没有采取具体措施促进残疾妇女参与政治和公共生活，特别是促进心理残疾</w:t>
      </w:r>
      <w:proofErr w:type="gramStart"/>
      <w:r w:rsidRPr="003D325C">
        <w:rPr>
          <w:rFonts w:hint="eastAsia"/>
          <w:lang w:val="en-GB"/>
        </w:rPr>
        <w:t>或智障妇女</w:t>
      </w:r>
      <w:proofErr w:type="gramEnd"/>
      <w:r w:rsidRPr="003D325C">
        <w:rPr>
          <w:rFonts w:hint="eastAsia"/>
          <w:lang w:val="en-GB"/>
        </w:rPr>
        <w:t>参与政治和公共生活；</w:t>
      </w:r>
    </w:p>
    <w:p w:rsidR="003D325C" w:rsidRPr="003D325C" w:rsidRDefault="003D325C" w:rsidP="003D325C">
      <w:pPr>
        <w:pStyle w:val="SingleTxtGC"/>
        <w:rPr>
          <w:rFonts w:hint="eastAsia"/>
          <w:lang w:val="en-GB"/>
        </w:rPr>
      </w:pPr>
      <w:r w:rsidRPr="003D325C">
        <w:rPr>
          <w:rFonts w:hint="eastAsia"/>
          <w:lang w:val="en-GB"/>
        </w:rPr>
        <w:tab/>
        <w:t>(</w:t>
      </w:r>
      <w:r>
        <w:rPr>
          <w:rFonts w:hint="eastAsia"/>
          <w:lang w:val="en-GB"/>
        </w:rPr>
        <w:t>b</w:t>
      </w:r>
      <w:r w:rsidRPr="003D325C">
        <w:rPr>
          <w:rFonts w:hint="eastAsia"/>
          <w:lang w:val="en-GB"/>
        </w:rPr>
        <w:t>)</w:t>
      </w:r>
      <w:r w:rsidRPr="003D325C">
        <w:rPr>
          <w:rFonts w:hint="eastAsia"/>
          <w:lang w:val="en-GB"/>
        </w:rPr>
        <w:tab/>
      </w:r>
      <w:r w:rsidRPr="003D325C">
        <w:rPr>
          <w:rFonts w:hint="eastAsia"/>
          <w:lang w:val="en-GB"/>
        </w:rPr>
        <w:t>男性监护人制度继续存在，致使残疾妇女享受《公约》之下所保障的多数权利须经男性监护人准许。</w:t>
      </w:r>
    </w:p>
    <w:p w:rsidR="003D325C" w:rsidRPr="0034256C" w:rsidRDefault="003D325C" w:rsidP="003D325C">
      <w:pPr>
        <w:pStyle w:val="SingleTxtGC"/>
        <w:rPr>
          <w:rFonts w:ascii="Time New Roman" w:eastAsia="黑体" w:hAnsi="Time New Roman" w:hint="eastAsia"/>
          <w:lang w:val="en-GB"/>
        </w:rPr>
      </w:pPr>
      <w:r w:rsidRPr="0034256C">
        <w:rPr>
          <w:rFonts w:ascii="Time New Roman" w:eastAsia="黑体" w:hAnsi="Time New Roman" w:hint="eastAsia"/>
          <w:lang w:val="en-GB"/>
        </w:rPr>
        <w:t>10.</w:t>
      </w:r>
      <w:r w:rsidRPr="0034256C">
        <w:rPr>
          <w:rFonts w:ascii="Time New Roman" w:eastAsia="黑体" w:hAnsi="Time New Roman" w:hint="eastAsia"/>
          <w:lang w:val="en-GB"/>
        </w:rPr>
        <w:tab/>
      </w:r>
      <w:r w:rsidRPr="0034256C">
        <w:rPr>
          <w:rFonts w:ascii="Time New Roman" w:eastAsia="黑体" w:hAnsi="Time New Roman" w:hint="eastAsia"/>
          <w:lang w:val="en-GB"/>
        </w:rPr>
        <w:t>委员会建议缔约国加强措施，确保残疾妇女和女童充分发展、提高地位和获得权能，尤其是：</w:t>
      </w:r>
    </w:p>
    <w:p w:rsidR="003D325C" w:rsidRPr="0034256C" w:rsidRDefault="003D325C" w:rsidP="003D325C">
      <w:pPr>
        <w:pStyle w:val="SingleTxtGC"/>
        <w:rPr>
          <w:rFonts w:ascii="Time New Roman" w:eastAsia="黑体" w:hAnsi="Time New Roman" w:hint="eastAsia"/>
          <w:lang w:val="en-GB"/>
        </w:rPr>
      </w:pPr>
      <w:r w:rsidRPr="0034256C">
        <w:rPr>
          <w:rFonts w:ascii="Time New Roman" w:eastAsia="黑体" w:hAnsi="Time New Roman" w:hint="eastAsia"/>
          <w:lang w:val="en-GB"/>
        </w:rPr>
        <w:tab/>
        <w:t>(a)</w:t>
      </w:r>
      <w:r w:rsidRPr="0034256C">
        <w:rPr>
          <w:rFonts w:ascii="Time New Roman" w:eastAsia="黑体" w:hAnsi="Time New Roman" w:hint="eastAsia"/>
          <w:lang w:val="en-GB"/>
        </w:rPr>
        <w:tab/>
      </w:r>
      <w:r w:rsidRPr="0034256C">
        <w:rPr>
          <w:rFonts w:ascii="Time New Roman" w:eastAsia="黑体" w:hAnsi="Time New Roman" w:hint="eastAsia"/>
          <w:lang w:val="en-GB"/>
        </w:rPr>
        <w:t>采取措施，允许并促进残疾妇女参与政治和公共生活，包括制订和执行残疾妇女人数占比的具体配额，并从交叉视角出发，将残疾妇女的权利纳入所有法律、政策和方案的主流；</w:t>
      </w:r>
    </w:p>
    <w:p w:rsidR="003D325C" w:rsidRPr="0034256C" w:rsidRDefault="003D325C" w:rsidP="003D325C">
      <w:pPr>
        <w:pStyle w:val="SingleTxtGC"/>
        <w:rPr>
          <w:rFonts w:ascii="Time New Roman" w:eastAsia="黑体" w:hAnsi="Time New Roman" w:hint="eastAsia"/>
          <w:lang w:val="en-GB"/>
        </w:rPr>
      </w:pPr>
      <w:r w:rsidRPr="0034256C">
        <w:rPr>
          <w:rFonts w:ascii="Time New Roman" w:eastAsia="黑体" w:hAnsi="Time New Roman" w:hint="eastAsia"/>
          <w:lang w:val="en-GB"/>
        </w:rPr>
        <w:tab/>
        <w:t>(b)</w:t>
      </w:r>
      <w:r w:rsidRPr="0034256C">
        <w:rPr>
          <w:rFonts w:ascii="Time New Roman" w:eastAsia="黑体" w:hAnsi="Time New Roman" w:hint="eastAsia"/>
          <w:lang w:val="en-GB"/>
        </w:rPr>
        <w:tab/>
      </w:r>
      <w:r w:rsidRPr="0034256C">
        <w:rPr>
          <w:rFonts w:ascii="Time New Roman" w:eastAsia="黑体" w:hAnsi="Time New Roman" w:hint="eastAsia"/>
          <w:lang w:val="en-GB"/>
        </w:rPr>
        <w:t>按照消除对妇女歧视委员会最近的结论性意见中的建议</w:t>
      </w:r>
      <w:r w:rsidRPr="0034256C">
        <w:rPr>
          <w:rFonts w:ascii="Time New Roman" w:eastAsia="黑体" w:hAnsi="Time New Roman" w:hint="eastAsia"/>
          <w:lang w:val="en-GB"/>
        </w:rPr>
        <w:t>(</w:t>
      </w:r>
      <w:proofErr w:type="spellStart"/>
      <w:r w:rsidRPr="0034256C">
        <w:rPr>
          <w:rFonts w:ascii="Time New Roman" w:eastAsia="黑体" w:hAnsi="Time New Roman" w:hint="eastAsia"/>
          <w:lang w:val="en-GB"/>
        </w:rPr>
        <w:t>CEDAW</w:t>
      </w:r>
      <w:proofErr w:type="spellEnd"/>
      <w:r w:rsidRPr="0034256C">
        <w:rPr>
          <w:rFonts w:ascii="Time New Roman" w:eastAsia="黑体" w:hAnsi="Time New Roman" w:hint="eastAsia"/>
          <w:lang w:val="en-GB"/>
        </w:rPr>
        <w:t>/C/SAU/CO/3-4,</w:t>
      </w:r>
      <w:r w:rsidR="0034256C">
        <w:rPr>
          <w:rFonts w:ascii="Time New Roman" w:eastAsia="黑体" w:hAnsi="Time New Roman"/>
          <w:lang w:val="en-GB"/>
        </w:rPr>
        <w:t xml:space="preserve"> </w:t>
      </w:r>
      <w:r w:rsidRPr="0034256C">
        <w:rPr>
          <w:rFonts w:ascii="Time New Roman" w:eastAsia="黑体" w:hAnsi="Time New Roman" w:hint="eastAsia"/>
          <w:lang w:val="en-GB"/>
        </w:rPr>
        <w:t>第</w:t>
      </w:r>
      <w:r w:rsidRPr="0034256C">
        <w:rPr>
          <w:rFonts w:ascii="Time New Roman" w:eastAsia="黑体" w:hAnsi="Time New Roman" w:hint="eastAsia"/>
          <w:lang w:val="en-GB"/>
        </w:rPr>
        <w:t>16(c)</w:t>
      </w:r>
      <w:r w:rsidRPr="0034256C">
        <w:rPr>
          <w:rFonts w:ascii="Time New Roman" w:eastAsia="黑体" w:hAnsi="Time New Roman" w:hint="eastAsia"/>
          <w:lang w:val="en-GB"/>
        </w:rPr>
        <w:t>段</w:t>
      </w:r>
      <w:r w:rsidRPr="0034256C">
        <w:rPr>
          <w:rFonts w:ascii="Time New Roman" w:eastAsia="黑体" w:hAnsi="Time New Roman" w:hint="eastAsia"/>
          <w:lang w:val="en-GB"/>
        </w:rPr>
        <w:t>)</w:t>
      </w:r>
      <w:r w:rsidRPr="0034256C">
        <w:rPr>
          <w:rFonts w:ascii="Time New Roman" w:eastAsia="黑体" w:hAnsi="Time New Roman" w:hint="eastAsia"/>
          <w:lang w:val="en-GB"/>
        </w:rPr>
        <w:t>，废除国家立法中所有影响残疾妇女的歧视性规定。</w:t>
      </w:r>
    </w:p>
    <w:p w:rsidR="003D325C" w:rsidRPr="003D325C" w:rsidRDefault="003D325C" w:rsidP="00176ACF">
      <w:pPr>
        <w:pStyle w:val="H23GC"/>
        <w:rPr>
          <w:rFonts w:hint="eastAsia"/>
          <w:lang w:val="en-GB"/>
        </w:rPr>
      </w:pPr>
      <w:r w:rsidRPr="003D325C">
        <w:rPr>
          <w:rFonts w:hint="eastAsia"/>
          <w:lang w:val="en-GB"/>
        </w:rPr>
        <w:tab/>
      </w:r>
      <w:r w:rsidRPr="003D325C">
        <w:rPr>
          <w:rFonts w:hint="eastAsia"/>
          <w:lang w:val="en-GB"/>
        </w:rPr>
        <w:tab/>
      </w:r>
      <w:r w:rsidRPr="003D325C">
        <w:rPr>
          <w:rFonts w:hint="eastAsia"/>
          <w:lang w:val="en-GB"/>
        </w:rPr>
        <w:t>残疾儿童权利</w:t>
      </w:r>
      <w:r w:rsidRPr="003D325C">
        <w:rPr>
          <w:rFonts w:hint="eastAsia"/>
          <w:lang w:val="en-GB"/>
        </w:rPr>
        <w:t>(</w:t>
      </w:r>
      <w:r w:rsidRPr="003D325C">
        <w:rPr>
          <w:rFonts w:hint="eastAsia"/>
          <w:lang w:val="en-GB"/>
        </w:rPr>
        <w:t>第七条</w:t>
      </w:r>
      <w:r w:rsidRPr="003D325C">
        <w:rPr>
          <w:rFonts w:hint="eastAsia"/>
          <w:lang w:val="en-GB"/>
        </w:rPr>
        <w:t>)</w:t>
      </w:r>
    </w:p>
    <w:p w:rsidR="003D325C" w:rsidRPr="003D325C" w:rsidRDefault="003D325C" w:rsidP="003D325C">
      <w:pPr>
        <w:pStyle w:val="SingleTxtGC"/>
        <w:rPr>
          <w:rFonts w:hint="eastAsia"/>
          <w:lang w:val="en-GB"/>
        </w:rPr>
      </w:pPr>
      <w:r>
        <w:rPr>
          <w:rFonts w:hint="eastAsia"/>
          <w:lang w:val="en-GB"/>
        </w:rPr>
        <w:t>11</w:t>
      </w:r>
      <w:r w:rsidRPr="003D325C">
        <w:rPr>
          <w:rFonts w:hint="eastAsia"/>
          <w:lang w:val="en-GB"/>
        </w:rPr>
        <w:t>.</w:t>
      </w:r>
      <w:r w:rsidRPr="003D325C">
        <w:rPr>
          <w:rFonts w:hint="eastAsia"/>
          <w:lang w:val="en-GB"/>
        </w:rPr>
        <w:tab/>
      </w:r>
      <w:r w:rsidRPr="003D325C">
        <w:rPr>
          <w:rFonts w:hint="eastAsia"/>
          <w:lang w:val="en-GB"/>
        </w:rPr>
        <w:t>委员会关切地注意到：</w:t>
      </w:r>
    </w:p>
    <w:p w:rsidR="003D325C" w:rsidRPr="003D325C" w:rsidRDefault="003D325C" w:rsidP="00C93B5A">
      <w:pPr>
        <w:pStyle w:val="SingleTxtGC"/>
        <w:numPr>
          <w:ilvl w:val="0"/>
          <w:numId w:val="6"/>
        </w:numPr>
        <w:rPr>
          <w:rFonts w:hint="eastAsia"/>
          <w:lang w:val="en-GB"/>
        </w:rPr>
      </w:pPr>
      <w:r w:rsidRPr="003D325C">
        <w:rPr>
          <w:rFonts w:hint="eastAsia"/>
          <w:lang w:val="en-GB"/>
        </w:rPr>
        <w:t>立法、执法条例和政策中，包括《儿童保护法》和《防止虐待法》中，缺乏对残疾儿童的具体保护；</w:t>
      </w:r>
    </w:p>
    <w:p w:rsidR="003D325C" w:rsidRPr="003D325C" w:rsidRDefault="003D325C" w:rsidP="00C93B5A">
      <w:pPr>
        <w:pStyle w:val="SingleTxtGC"/>
        <w:numPr>
          <w:ilvl w:val="0"/>
          <w:numId w:val="6"/>
        </w:numPr>
        <w:rPr>
          <w:rFonts w:hint="eastAsia"/>
          <w:lang w:val="en-GB"/>
        </w:rPr>
      </w:pPr>
      <w:r w:rsidRPr="003D325C">
        <w:rPr>
          <w:rFonts w:hint="eastAsia"/>
          <w:lang w:val="en-GB"/>
        </w:rPr>
        <w:t>涉及残疾儿童的体罚、歧视、成见和边缘化；</w:t>
      </w:r>
    </w:p>
    <w:p w:rsidR="003D325C" w:rsidRPr="003D325C" w:rsidRDefault="003D325C" w:rsidP="00C93B5A">
      <w:pPr>
        <w:pStyle w:val="SingleTxtGC"/>
        <w:numPr>
          <w:ilvl w:val="0"/>
          <w:numId w:val="6"/>
        </w:numPr>
        <w:rPr>
          <w:rFonts w:hint="eastAsia"/>
          <w:lang w:val="en-GB"/>
        </w:rPr>
      </w:pPr>
      <w:r w:rsidRPr="003D325C">
        <w:rPr>
          <w:rFonts w:hint="eastAsia"/>
          <w:lang w:val="en-GB"/>
        </w:rPr>
        <w:t>缺乏面向保健、教育和社会服务提供者的残疾儿童权利问题能力建设方案；</w:t>
      </w:r>
    </w:p>
    <w:p w:rsidR="003D325C" w:rsidRPr="003D325C" w:rsidRDefault="003D325C" w:rsidP="00C93B5A">
      <w:pPr>
        <w:pStyle w:val="SingleTxtGC"/>
        <w:numPr>
          <w:ilvl w:val="0"/>
          <w:numId w:val="6"/>
        </w:numPr>
        <w:rPr>
          <w:rFonts w:hint="eastAsia"/>
          <w:lang w:val="en-GB"/>
        </w:rPr>
      </w:pPr>
      <w:r w:rsidRPr="003D325C">
        <w:rPr>
          <w:rFonts w:hint="eastAsia"/>
          <w:lang w:val="en-GB"/>
        </w:rPr>
        <w:t>缺乏保障残疾儿童的意见在影响他们及其家庭的事务中得到考虑的机制，包括在保护机制中的这种保障机制；</w:t>
      </w:r>
    </w:p>
    <w:p w:rsidR="003D325C" w:rsidRPr="003D325C" w:rsidRDefault="003D325C" w:rsidP="00C93B5A">
      <w:pPr>
        <w:pStyle w:val="SingleTxtGC"/>
        <w:numPr>
          <w:ilvl w:val="0"/>
          <w:numId w:val="6"/>
        </w:numPr>
        <w:rPr>
          <w:rFonts w:hint="eastAsia"/>
          <w:lang w:val="en-GB"/>
        </w:rPr>
      </w:pPr>
      <w:r w:rsidRPr="003D325C">
        <w:rPr>
          <w:rFonts w:hint="eastAsia"/>
          <w:lang w:val="en-GB"/>
        </w:rPr>
        <w:t>人工耳蜗植入手术方面缺乏信息，以及未做到有意义地征求耳聋或听力困难儿童家人的意见。</w:t>
      </w:r>
    </w:p>
    <w:p w:rsidR="003D325C" w:rsidRPr="00007728" w:rsidRDefault="003D325C" w:rsidP="003D325C">
      <w:pPr>
        <w:pStyle w:val="SingleTxtGC"/>
        <w:rPr>
          <w:rFonts w:ascii="Time New Roman" w:eastAsia="黑体" w:hAnsi="Time New Roman" w:hint="eastAsia"/>
          <w:lang w:val="en-GB"/>
        </w:rPr>
      </w:pPr>
      <w:r w:rsidRPr="00007728">
        <w:rPr>
          <w:rFonts w:ascii="Time New Roman" w:eastAsia="黑体" w:hAnsi="Time New Roman" w:hint="eastAsia"/>
          <w:lang w:val="en-GB"/>
        </w:rPr>
        <w:t>12.</w:t>
      </w:r>
      <w:r w:rsidRPr="00007728">
        <w:rPr>
          <w:rFonts w:ascii="Time New Roman" w:eastAsia="黑体" w:hAnsi="Time New Roman" w:hint="eastAsia"/>
          <w:lang w:val="en-GB"/>
        </w:rPr>
        <w:tab/>
      </w:r>
      <w:r w:rsidRPr="00007728">
        <w:rPr>
          <w:rFonts w:ascii="Time New Roman" w:eastAsia="黑体" w:hAnsi="Time New Roman" w:hint="eastAsia"/>
          <w:lang w:val="en-GB"/>
        </w:rPr>
        <w:t>委员会建议缔约国：</w:t>
      </w:r>
    </w:p>
    <w:p w:rsidR="003D325C" w:rsidRPr="00007728" w:rsidRDefault="003D325C" w:rsidP="003D325C">
      <w:pPr>
        <w:pStyle w:val="SingleTxtGC"/>
        <w:rPr>
          <w:rFonts w:ascii="Time New Roman" w:eastAsia="黑体" w:hAnsi="Time New Roman" w:hint="eastAsia"/>
          <w:lang w:val="en-GB"/>
        </w:rPr>
      </w:pPr>
      <w:r w:rsidRPr="00007728">
        <w:rPr>
          <w:rFonts w:ascii="Time New Roman" w:eastAsia="黑体" w:hAnsi="Time New Roman" w:hint="eastAsia"/>
          <w:lang w:val="en-GB"/>
        </w:rPr>
        <w:tab/>
        <w:t>(a)</w:t>
      </w:r>
      <w:r w:rsidRPr="00007728">
        <w:rPr>
          <w:rFonts w:ascii="Time New Roman" w:eastAsia="黑体" w:hAnsi="Time New Roman" w:hint="eastAsia"/>
          <w:lang w:val="en-GB"/>
        </w:rPr>
        <w:tab/>
      </w:r>
      <w:r w:rsidRPr="00007728">
        <w:rPr>
          <w:rFonts w:ascii="Time New Roman" w:eastAsia="黑体" w:hAnsi="Time New Roman" w:hint="eastAsia"/>
          <w:lang w:val="en-GB"/>
        </w:rPr>
        <w:t>审查《儿童保护法》和《防止虐待法》，在其中增加保护残疾儿童权利的具体规定，并将包括儿童最大利益原则在内的残疾儿童权利纳入有关儿童和青年的国家政策、计划和方案的主流；</w:t>
      </w:r>
    </w:p>
    <w:p w:rsidR="003D325C" w:rsidRPr="00007728" w:rsidRDefault="003D325C" w:rsidP="003D325C">
      <w:pPr>
        <w:pStyle w:val="SingleTxtGC"/>
        <w:rPr>
          <w:rFonts w:ascii="Time New Roman" w:eastAsia="黑体" w:hAnsi="Time New Roman" w:hint="eastAsia"/>
          <w:lang w:val="en-GB"/>
        </w:rPr>
      </w:pPr>
      <w:r w:rsidRPr="00007728">
        <w:rPr>
          <w:rFonts w:ascii="Time New Roman" w:eastAsia="黑体" w:hAnsi="Time New Roman" w:hint="eastAsia"/>
          <w:lang w:val="en-GB"/>
        </w:rPr>
        <w:tab/>
        <w:t>(b)</w:t>
      </w:r>
      <w:r w:rsidRPr="00007728">
        <w:rPr>
          <w:rFonts w:ascii="Time New Roman" w:eastAsia="黑体" w:hAnsi="Time New Roman" w:hint="eastAsia"/>
          <w:lang w:val="en-GB"/>
        </w:rPr>
        <w:tab/>
      </w:r>
      <w:r w:rsidRPr="00007728">
        <w:rPr>
          <w:rFonts w:ascii="Time New Roman" w:eastAsia="黑体" w:hAnsi="Time New Roman" w:hint="eastAsia"/>
          <w:lang w:val="en-GB"/>
        </w:rPr>
        <w:t>禁止包括体罚在内的侵害残疾儿童的暴力，规定对行为人的惩处办法，并通过和执行一项与针对残疾儿童的成见和歧视作斗争的战略；</w:t>
      </w:r>
    </w:p>
    <w:p w:rsidR="003D325C" w:rsidRPr="00007728" w:rsidRDefault="003D325C" w:rsidP="003D325C">
      <w:pPr>
        <w:pStyle w:val="SingleTxtGC"/>
        <w:rPr>
          <w:rFonts w:ascii="Time New Roman" w:eastAsia="黑体" w:hAnsi="Time New Roman" w:hint="eastAsia"/>
          <w:lang w:val="en-GB"/>
        </w:rPr>
      </w:pPr>
      <w:r w:rsidRPr="00007728">
        <w:rPr>
          <w:rFonts w:ascii="Time New Roman" w:eastAsia="黑体" w:hAnsi="Time New Roman" w:hint="eastAsia"/>
          <w:lang w:val="en-GB"/>
        </w:rPr>
        <w:tab/>
        <w:t>(c)</w:t>
      </w:r>
      <w:r w:rsidRPr="00007728">
        <w:rPr>
          <w:rFonts w:ascii="Time New Roman" w:eastAsia="黑体" w:hAnsi="Time New Roman" w:hint="eastAsia"/>
          <w:lang w:val="en-GB"/>
        </w:rPr>
        <w:tab/>
      </w:r>
      <w:r w:rsidRPr="00007728">
        <w:rPr>
          <w:rFonts w:ascii="Time New Roman" w:eastAsia="黑体" w:hAnsi="Time New Roman" w:hint="eastAsia"/>
          <w:lang w:val="en-GB"/>
        </w:rPr>
        <w:t>举办面向所有为残疾儿童提供服务者、包括保健、教育和社会服务提供者的残疾儿童权利问题能力建设方案；</w:t>
      </w:r>
    </w:p>
    <w:p w:rsidR="003D325C" w:rsidRPr="00007728" w:rsidRDefault="003D325C" w:rsidP="003D325C">
      <w:pPr>
        <w:pStyle w:val="SingleTxtGC"/>
        <w:rPr>
          <w:rFonts w:ascii="Time New Roman" w:eastAsia="黑体" w:hAnsi="Time New Roman" w:hint="eastAsia"/>
          <w:lang w:val="en-GB"/>
        </w:rPr>
      </w:pPr>
      <w:r w:rsidRPr="00007728">
        <w:rPr>
          <w:rFonts w:ascii="Time New Roman" w:eastAsia="黑体" w:hAnsi="Time New Roman" w:hint="eastAsia"/>
          <w:lang w:val="en-GB"/>
        </w:rPr>
        <w:tab/>
        <w:t>(d)</w:t>
      </w:r>
      <w:r w:rsidRPr="00007728">
        <w:rPr>
          <w:rFonts w:ascii="Time New Roman" w:eastAsia="黑体" w:hAnsi="Time New Roman" w:hint="eastAsia"/>
          <w:lang w:val="en-GB"/>
        </w:rPr>
        <w:tab/>
      </w:r>
      <w:r w:rsidRPr="00007728">
        <w:rPr>
          <w:rFonts w:ascii="Time New Roman" w:eastAsia="黑体" w:hAnsi="Time New Roman" w:hint="eastAsia"/>
          <w:lang w:val="en-GB"/>
        </w:rPr>
        <w:t>建立和实施一种机制，保障残疾儿童、家人和代表组织充分参与决策过程和政策制订工作，以保障为他们提供符合他们要求的服务；</w:t>
      </w:r>
    </w:p>
    <w:p w:rsidR="003D325C" w:rsidRPr="00007728" w:rsidRDefault="003D325C" w:rsidP="003D325C">
      <w:pPr>
        <w:pStyle w:val="SingleTxtGC"/>
        <w:rPr>
          <w:rFonts w:ascii="Time New Roman" w:eastAsia="黑体" w:hAnsi="Time New Roman" w:hint="eastAsia"/>
          <w:lang w:val="en-GB"/>
        </w:rPr>
      </w:pPr>
      <w:r w:rsidRPr="00007728">
        <w:rPr>
          <w:rFonts w:ascii="Time New Roman" w:eastAsia="黑体" w:hAnsi="Time New Roman" w:hint="eastAsia"/>
          <w:lang w:val="en-GB"/>
        </w:rPr>
        <w:tab/>
        <w:t>(e)</w:t>
      </w:r>
      <w:r w:rsidRPr="00007728">
        <w:rPr>
          <w:rFonts w:ascii="Time New Roman" w:eastAsia="黑体" w:hAnsi="Time New Roman" w:hint="eastAsia"/>
          <w:lang w:val="en-GB"/>
        </w:rPr>
        <w:tab/>
      </w:r>
      <w:r w:rsidRPr="00007728">
        <w:rPr>
          <w:rFonts w:ascii="Time New Roman" w:eastAsia="黑体" w:hAnsi="Time New Roman" w:hint="eastAsia"/>
          <w:lang w:val="en-GB"/>
        </w:rPr>
        <w:t>确保在征得残疾儿童及其家人的事前、知情同意之后再着手实施人工耳蜗植入等侵入性的手术，尊重儿童及其家人不断发展的学习手语能力。</w:t>
      </w:r>
    </w:p>
    <w:p w:rsidR="003D325C" w:rsidRPr="003D325C" w:rsidRDefault="003D325C" w:rsidP="00176ACF">
      <w:pPr>
        <w:pStyle w:val="H23GC"/>
        <w:rPr>
          <w:rFonts w:hint="eastAsia"/>
          <w:lang w:val="en-GB"/>
        </w:rPr>
      </w:pPr>
      <w:r w:rsidRPr="003D325C">
        <w:rPr>
          <w:rFonts w:hint="eastAsia"/>
          <w:lang w:val="en-GB"/>
        </w:rPr>
        <w:lastRenderedPageBreak/>
        <w:tab/>
      </w:r>
      <w:r w:rsidRPr="003D325C">
        <w:rPr>
          <w:rFonts w:hint="eastAsia"/>
          <w:lang w:val="en-GB"/>
        </w:rPr>
        <w:tab/>
      </w:r>
      <w:r w:rsidRPr="003D325C">
        <w:rPr>
          <w:rFonts w:hint="eastAsia"/>
          <w:lang w:val="en-GB"/>
        </w:rPr>
        <w:t>提高认识</w:t>
      </w:r>
      <w:r w:rsidRPr="003D325C">
        <w:rPr>
          <w:rFonts w:hint="eastAsia"/>
          <w:lang w:val="en-GB"/>
        </w:rPr>
        <w:t>(</w:t>
      </w:r>
      <w:r w:rsidRPr="003D325C">
        <w:rPr>
          <w:rFonts w:hint="eastAsia"/>
          <w:lang w:val="en-GB"/>
        </w:rPr>
        <w:t>第八条</w:t>
      </w:r>
      <w:r w:rsidRPr="003D325C">
        <w:rPr>
          <w:rFonts w:hint="eastAsia"/>
          <w:lang w:val="en-GB"/>
        </w:rPr>
        <w:t>)</w:t>
      </w:r>
    </w:p>
    <w:p w:rsidR="003D325C" w:rsidRPr="003D325C" w:rsidRDefault="003D325C" w:rsidP="003D325C">
      <w:pPr>
        <w:pStyle w:val="SingleTxtGC"/>
        <w:rPr>
          <w:rFonts w:hint="eastAsia"/>
          <w:lang w:val="en-GB"/>
        </w:rPr>
      </w:pPr>
      <w:r>
        <w:rPr>
          <w:rFonts w:hint="eastAsia"/>
          <w:lang w:val="en-GB"/>
        </w:rPr>
        <w:t>13</w:t>
      </w:r>
      <w:r w:rsidRPr="003D325C">
        <w:rPr>
          <w:rFonts w:hint="eastAsia"/>
          <w:lang w:val="en-GB"/>
        </w:rPr>
        <w:t>.</w:t>
      </w:r>
      <w:r w:rsidRPr="003D325C">
        <w:rPr>
          <w:rFonts w:hint="eastAsia"/>
          <w:lang w:val="en-GB"/>
        </w:rPr>
        <w:tab/>
      </w:r>
      <w:r w:rsidRPr="003D325C">
        <w:rPr>
          <w:rFonts w:hint="eastAsia"/>
          <w:lang w:val="en-GB"/>
        </w:rPr>
        <w:t>委员会关切地注意到：</w:t>
      </w:r>
    </w:p>
    <w:p w:rsidR="003D325C" w:rsidRPr="003D325C" w:rsidRDefault="003D325C" w:rsidP="003D325C">
      <w:pPr>
        <w:pStyle w:val="SingleTxtGC"/>
        <w:rPr>
          <w:rFonts w:hint="eastAsia"/>
          <w:lang w:val="en-GB"/>
        </w:rPr>
      </w:pPr>
      <w:r w:rsidRPr="003D325C">
        <w:rPr>
          <w:rFonts w:hint="eastAsia"/>
          <w:lang w:val="en-GB"/>
        </w:rPr>
        <w:tab/>
        <w:t>(</w:t>
      </w:r>
      <w:r>
        <w:rPr>
          <w:rFonts w:hint="eastAsia"/>
          <w:lang w:val="en-GB"/>
        </w:rPr>
        <w:t>a</w:t>
      </w:r>
      <w:r w:rsidRPr="003D325C">
        <w:rPr>
          <w:rFonts w:hint="eastAsia"/>
          <w:lang w:val="en-GB"/>
        </w:rPr>
        <w:t>)</w:t>
      </w:r>
      <w:r w:rsidRPr="003D325C">
        <w:rPr>
          <w:rFonts w:hint="eastAsia"/>
          <w:lang w:val="en-GB"/>
        </w:rPr>
        <w:tab/>
      </w:r>
      <w:r w:rsidRPr="003D325C">
        <w:rPr>
          <w:rFonts w:hint="eastAsia"/>
          <w:lang w:val="en-GB"/>
        </w:rPr>
        <w:t>面向包括大众媒体在内的各方的残疾人权利宣传措施，其依据的是将促进预防残疾等同于《公约》执行措施的错误认识，而不是依据一种基于人权的残疾方针，而且宣传活动没有普及到农村环境和工作场所；</w:t>
      </w:r>
    </w:p>
    <w:p w:rsidR="003D325C" w:rsidRPr="003D325C" w:rsidRDefault="003D325C" w:rsidP="003D325C">
      <w:pPr>
        <w:pStyle w:val="SingleTxtGC"/>
        <w:rPr>
          <w:rFonts w:hint="eastAsia"/>
          <w:lang w:val="en-GB"/>
        </w:rPr>
      </w:pPr>
      <w:r w:rsidRPr="003D325C">
        <w:rPr>
          <w:rFonts w:hint="eastAsia"/>
          <w:lang w:val="en-GB"/>
        </w:rPr>
        <w:tab/>
        <w:t>(</w:t>
      </w:r>
      <w:r>
        <w:rPr>
          <w:rFonts w:hint="eastAsia"/>
          <w:lang w:val="en-GB"/>
        </w:rPr>
        <w:t>b</w:t>
      </w:r>
      <w:r w:rsidRPr="003D325C">
        <w:rPr>
          <w:rFonts w:hint="eastAsia"/>
          <w:lang w:val="en-GB"/>
        </w:rPr>
        <w:t>)</w:t>
      </w:r>
      <w:r w:rsidRPr="003D325C">
        <w:rPr>
          <w:rFonts w:hint="eastAsia"/>
          <w:lang w:val="en-GB"/>
        </w:rPr>
        <w:tab/>
      </w:r>
      <w:r w:rsidRPr="003D325C">
        <w:rPr>
          <w:rFonts w:hint="eastAsia"/>
          <w:lang w:val="en-GB"/>
        </w:rPr>
        <w:t>没有以</w:t>
      </w:r>
      <w:r>
        <w:rPr>
          <w:rFonts w:hint="eastAsia"/>
          <w:lang w:val="en-GB"/>
        </w:rPr>
        <w:t>“</w:t>
      </w:r>
      <w:r>
        <w:rPr>
          <w:rFonts w:hint="eastAsia"/>
          <w:lang w:val="en-GB"/>
        </w:rPr>
        <w:t>Easy</w:t>
      </w:r>
      <w:r w:rsidRPr="003D325C">
        <w:rPr>
          <w:rFonts w:hint="eastAsia"/>
          <w:lang w:val="en-GB"/>
        </w:rPr>
        <w:t xml:space="preserve"> </w:t>
      </w:r>
      <w:r>
        <w:rPr>
          <w:rFonts w:hint="eastAsia"/>
          <w:lang w:val="en-GB"/>
        </w:rPr>
        <w:t>Read</w:t>
      </w:r>
      <w:r>
        <w:rPr>
          <w:rFonts w:hint="eastAsia"/>
          <w:lang w:val="en-GB"/>
        </w:rPr>
        <w:t>”</w:t>
      </w:r>
      <w:r w:rsidRPr="003D325C">
        <w:rPr>
          <w:rFonts w:hint="eastAsia"/>
          <w:lang w:val="en-GB"/>
        </w:rPr>
        <w:t>和盲文等无障碍格式传播《公约》。</w:t>
      </w:r>
    </w:p>
    <w:p w:rsidR="003D325C" w:rsidRPr="00D0008A" w:rsidRDefault="003D325C" w:rsidP="003D325C">
      <w:pPr>
        <w:pStyle w:val="SingleTxtGC"/>
        <w:rPr>
          <w:rFonts w:ascii="Time New Roman" w:eastAsia="黑体" w:hAnsi="Time New Roman" w:hint="eastAsia"/>
          <w:lang w:val="en-GB"/>
        </w:rPr>
      </w:pPr>
      <w:r w:rsidRPr="00D0008A">
        <w:rPr>
          <w:rFonts w:ascii="Time New Roman" w:eastAsia="黑体" w:hAnsi="Time New Roman" w:hint="eastAsia"/>
          <w:lang w:val="en-GB"/>
        </w:rPr>
        <w:t>14.</w:t>
      </w:r>
      <w:r w:rsidRPr="00D0008A">
        <w:rPr>
          <w:rFonts w:ascii="Time New Roman" w:eastAsia="黑体" w:hAnsi="Time New Roman" w:hint="eastAsia"/>
          <w:lang w:val="en-GB"/>
        </w:rPr>
        <w:tab/>
      </w:r>
      <w:r w:rsidRPr="00D0008A">
        <w:rPr>
          <w:rFonts w:ascii="Time New Roman" w:eastAsia="黑体" w:hAnsi="Time New Roman" w:hint="eastAsia"/>
          <w:lang w:val="en-GB"/>
        </w:rPr>
        <w:t>委员会提醒缔约国，促进预防残疾并非一种《公约》执行措施，并建议缔约国与残疾人组织和其他利益攸关方合作：</w:t>
      </w:r>
    </w:p>
    <w:p w:rsidR="003D325C" w:rsidRPr="00D0008A" w:rsidRDefault="003D325C" w:rsidP="003D325C">
      <w:pPr>
        <w:pStyle w:val="SingleTxtGC"/>
        <w:rPr>
          <w:rFonts w:ascii="Time New Roman" w:eastAsia="黑体" w:hAnsi="Time New Roman" w:hint="eastAsia"/>
          <w:lang w:val="en-GB"/>
        </w:rPr>
      </w:pPr>
      <w:r w:rsidRPr="00D0008A">
        <w:rPr>
          <w:rFonts w:ascii="Time New Roman" w:eastAsia="黑体" w:hAnsi="Time New Roman" w:hint="eastAsia"/>
          <w:lang w:val="en-GB"/>
        </w:rPr>
        <w:tab/>
        <w:t>(a)</w:t>
      </w:r>
      <w:r w:rsidRPr="00D0008A">
        <w:rPr>
          <w:rFonts w:ascii="Time New Roman" w:eastAsia="黑体" w:hAnsi="Time New Roman" w:hint="eastAsia"/>
          <w:lang w:val="en-GB"/>
        </w:rPr>
        <w:tab/>
      </w:r>
      <w:r w:rsidRPr="00D0008A">
        <w:rPr>
          <w:rFonts w:ascii="Time New Roman" w:eastAsia="黑体" w:hAnsi="Time New Roman" w:hint="eastAsia"/>
          <w:lang w:val="en-GB"/>
        </w:rPr>
        <w:t>开展以雇主和农村地区为重点的提高公众认识运动，宣传残疾人是权利持有人，展示他们的能力，反对媒体中的歧视和成见；</w:t>
      </w:r>
    </w:p>
    <w:p w:rsidR="003D325C" w:rsidRPr="00D0008A" w:rsidRDefault="003D325C" w:rsidP="003D325C">
      <w:pPr>
        <w:pStyle w:val="SingleTxtGC"/>
        <w:rPr>
          <w:rFonts w:ascii="Time New Roman" w:eastAsia="黑体" w:hAnsi="Time New Roman" w:hint="eastAsia"/>
          <w:lang w:val="en-GB"/>
        </w:rPr>
      </w:pPr>
      <w:r w:rsidRPr="00D0008A">
        <w:rPr>
          <w:rFonts w:ascii="Time New Roman" w:eastAsia="黑体" w:hAnsi="Time New Roman" w:hint="eastAsia"/>
          <w:lang w:val="en-GB"/>
        </w:rPr>
        <w:tab/>
        <w:t>(b)</w:t>
      </w:r>
      <w:r w:rsidRPr="00D0008A">
        <w:rPr>
          <w:rFonts w:ascii="Time New Roman" w:eastAsia="黑体" w:hAnsi="Time New Roman" w:hint="eastAsia"/>
          <w:lang w:val="en-GB"/>
        </w:rPr>
        <w:tab/>
      </w:r>
      <w:r w:rsidRPr="00D0008A">
        <w:rPr>
          <w:rFonts w:ascii="Time New Roman" w:eastAsia="黑体" w:hAnsi="Time New Roman" w:hint="eastAsia"/>
          <w:lang w:val="en-GB"/>
        </w:rPr>
        <w:t>以“</w:t>
      </w:r>
      <w:r w:rsidRPr="00D0008A">
        <w:rPr>
          <w:rFonts w:ascii="Time New Roman" w:eastAsia="黑体" w:hAnsi="Time New Roman" w:hint="eastAsia"/>
          <w:lang w:val="en-GB"/>
        </w:rPr>
        <w:t>Easy Read</w:t>
      </w:r>
      <w:r w:rsidRPr="00D0008A">
        <w:rPr>
          <w:rFonts w:ascii="Time New Roman" w:eastAsia="黑体" w:hAnsi="Time New Roman" w:hint="eastAsia"/>
          <w:lang w:val="en-GB"/>
        </w:rPr>
        <w:t>”和盲文等无障碍格式传播《公约》。</w:t>
      </w:r>
    </w:p>
    <w:p w:rsidR="003D325C" w:rsidRPr="003D325C" w:rsidRDefault="003D325C" w:rsidP="00176ACF">
      <w:pPr>
        <w:pStyle w:val="H23GC"/>
        <w:rPr>
          <w:rFonts w:hint="eastAsia"/>
          <w:lang w:val="en-GB"/>
        </w:rPr>
      </w:pPr>
      <w:r w:rsidRPr="003D325C">
        <w:rPr>
          <w:rFonts w:hint="eastAsia"/>
          <w:lang w:val="en-GB"/>
        </w:rPr>
        <w:tab/>
      </w:r>
      <w:r w:rsidRPr="003D325C">
        <w:rPr>
          <w:rFonts w:hint="eastAsia"/>
          <w:lang w:val="en-GB"/>
        </w:rPr>
        <w:tab/>
      </w:r>
      <w:r w:rsidRPr="003D325C">
        <w:rPr>
          <w:rFonts w:hint="eastAsia"/>
          <w:lang w:val="en-GB"/>
        </w:rPr>
        <w:t>无障碍</w:t>
      </w:r>
      <w:r w:rsidRPr="003D325C">
        <w:rPr>
          <w:rFonts w:hint="eastAsia"/>
          <w:lang w:val="en-GB"/>
        </w:rPr>
        <w:t>(</w:t>
      </w:r>
      <w:r w:rsidRPr="003D325C">
        <w:rPr>
          <w:rFonts w:hint="eastAsia"/>
          <w:lang w:val="en-GB"/>
        </w:rPr>
        <w:t>第九条</w:t>
      </w:r>
      <w:r w:rsidRPr="003D325C">
        <w:rPr>
          <w:rFonts w:hint="eastAsia"/>
          <w:lang w:val="en-GB"/>
        </w:rPr>
        <w:t>)</w:t>
      </w:r>
    </w:p>
    <w:p w:rsidR="003D325C" w:rsidRPr="003D325C" w:rsidRDefault="003D325C" w:rsidP="003D325C">
      <w:pPr>
        <w:pStyle w:val="SingleTxtGC"/>
        <w:rPr>
          <w:rFonts w:hint="eastAsia"/>
          <w:lang w:val="en-GB"/>
        </w:rPr>
      </w:pPr>
      <w:r>
        <w:rPr>
          <w:rFonts w:hint="eastAsia"/>
          <w:lang w:val="en-GB"/>
        </w:rPr>
        <w:t>15</w:t>
      </w:r>
      <w:r w:rsidRPr="003D325C">
        <w:rPr>
          <w:rFonts w:hint="eastAsia"/>
          <w:lang w:val="en-GB"/>
        </w:rPr>
        <w:t>.</w:t>
      </w:r>
      <w:r w:rsidRPr="003D325C">
        <w:rPr>
          <w:rFonts w:hint="eastAsia"/>
          <w:lang w:val="en-GB"/>
        </w:rPr>
        <w:tab/>
      </w:r>
      <w:r w:rsidRPr="003D325C">
        <w:rPr>
          <w:rFonts w:hint="eastAsia"/>
          <w:lang w:val="en-GB"/>
        </w:rPr>
        <w:t>委员会关切地注意到：没有一种机制可以监测普遍无障碍方案的执行情况，《残疾照料法》缺乏关于无障碍的规定，这些措施的执行没有征求残疾人的意见。委员会还关切地注意到，没有对于无障碍不合</w:t>
      </w:r>
      <w:proofErr w:type="gramStart"/>
      <w:r w:rsidRPr="003D325C">
        <w:rPr>
          <w:rFonts w:hint="eastAsia"/>
          <w:lang w:val="en-GB"/>
        </w:rPr>
        <w:t>规</w:t>
      </w:r>
      <w:proofErr w:type="gramEnd"/>
      <w:r w:rsidRPr="003D325C">
        <w:rPr>
          <w:rFonts w:hint="eastAsia"/>
          <w:lang w:val="en-GB"/>
        </w:rPr>
        <w:t>情况的处罚办法。</w:t>
      </w:r>
    </w:p>
    <w:p w:rsidR="003D325C" w:rsidRPr="002D7AC9" w:rsidRDefault="003D325C" w:rsidP="003D325C">
      <w:pPr>
        <w:pStyle w:val="SingleTxtGC"/>
        <w:rPr>
          <w:rFonts w:ascii="Time New Roman" w:eastAsia="黑体" w:hAnsi="Time New Roman" w:hint="eastAsia"/>
          <w:lang w:val="en-GB"/>
        </w:rPr>
      </w:pPr>
      <w:r w:rsidRPr="002D7AC9">
        <w:rPr>
          <w:rFonts w:ascii="Time New Roman" w:eastAsia="黑体" w:hAnsi="Time New Roman" w:hint="eastAsia"/>
          <w:lang w:val="en-GB"/>
        </w:rPr>
        <w:t>16.</w:t>
      </w:r>
      <w:r w:rsidRPr="002D7AC9">
        <w:rPr>
          <w:rFonts w:ascii="Time New Roman" w:eastAsia="黑体" w:hAnsi="Time New Roman" w:hint="eastAsia"/>
          <w:lang w:val="en-GB"/>
        </w:rPr>
        <w:tab/>
      </w:r>
      <w:r w:rsidRPr="002D7AC9">
        <w:rPr>
          <w:rFonts w:ascii="Time New Roman" w:eastAsia="黑体" w:hAnsi="Time New Roman" w:hint="eastAsia"/>
          <w:lang w:val="en-GB"/>
        </w:rPr>
        <w:t>委员会建议缔约国按照委员会关于无障碍问题的第</w:t>
      </w:r>
      <w:r w:rsidRPr="002D7AC9">
        <w:rPr>
          <w:rFonts w:ascii="Time New Roman" w:eastAsia="黑体" w:hAnsi="Time New Roman" w:hint="eastAsia"/>
          <w:lang w:val="en-GB"/>
        </w:rPr>
        <w:t>2</w:t>
      </w:r>
      <w:r w:rsidRPr="002D7AC9">
        <w:rPr>
          <w:rFonts w:ascii="Time New Roman" w:eastAsia="黑体" w:hAnsi="Time New Roman" w:hint="eastAsia"/>
          <w:lang w:val="en-GB"/>
        </w:rPr>
        <w:t>号一般性意见</w:t>
      </w:r>
      <w:r w:rsidRPr="002D7AC9">
        <w:rPr>
          <w:rFonts w:ascii="Time New Roman" w:eastAsia="黑体" w:hAnsi="Time New Roman" w:hint="eastAsia"/>
          <w:lang w:val="en-GB"/>
        </w:rPr>
        <w:t>(2014</w:t>
      </w:r>
      <w:r w:rsidRPr="002D7AC9">
        <w:rPr>
          <w:rFonts w:ascii="Time New Roman" w:eastAsia="黑体" w:hAnsi="Time New Roman" w:hint="eastAsia"/>
          <w:lang w:val="en-GB"/>
        </w:rPr>
        <w:t>年</w:t>
      </w:r>
      <w:r w:rsidRPr="002D7AC9">
        <w:rPr>
          <w:rFonts w:ascii="Time New Roman" w:eastAsia="黑体" w:hAnsi="Time New Roman" w:hint="eastAsia"/>
          <w:lang w:val="en-GB"/>
        </w:rPr>
        <w:t>)</w:t>
      </w:r>
      <w:r w:rsidRPr="002D7AC9">
        <w:rPr>
          <w:rFonts w:ascii="Time New Roman" w:eastAsia="黑体" w:hAnsi="Time New Roman" w:hint="eastAsia"/>
          <w:lang w:val="en-GB"/>
        </w:rPr>
        <w:t>建立一种监测普遍无障碍方案执行情况的机制，并赋予该机制：</w:t>
      </w:r>
    </w:p>
    <w:p w:rsidR="003D325C" w:rsidRPr="002D7AC9" w:rsidRDefault="003D325C" w:rsidP="003D325C">
      <w:pPr>
        <w:pStyle w:val="SingleTxtGC"/>
        <w:rPr>
          <w:rFonts w:ascii="Time New Roman" w:eastAsia="黑体" w:hAnsi="Time New Roman" w:hint="eastAsia"/>
          <w:lang w:val="en-GB"/>
        </w:rPr>
      </w:pPr>
      <w:r w:rsidRPr="002D7AC9">
        <w:rPr>
          <w:rFonts w:ascii="Time New Roman" w:eastAsia="黑体" w:hAnsi="Time New Roman" w:hint="eastAsia"/>
          <w:lang w:val="en-GB"/>
        </w:rPr>
        <w:tab/>
        <w:t>(a)</w:t>
      </w:r>
      <w:r w:rsidRPr="002D7AC9">
        <w:rPr>
          <w:rFonts w:ascii="Time New Roman" w:eastAsia="黑体" w:hAnsi="Time New Roman" w:hint="eastAsia"/>
          <w:lang w:val="en-GB"/>
        </w:rPr>
        <w:tab/>
      </w:r>
      <w:r w:rsidRPr="002D7AC9">
        <w:rPr>
          <w:rFonts w:ascii="Time New Roman" w:eastAsia="黑体" w:hAnsi="Time New Roman" w:hint="eastAsia"/>
          <w:lang w:val="en-GB"/>
        </w:rPr>
        <w:t>在通过代表组织密切征求残疾人意见的情况下，对公共建筑、设施、运输以及信息和通信服务的无障碍条件进行检查的责任；</w:t>
      </w:r>
    </w:p>
    <w:p w:rsidR="003D325C" w:rsidRPr="002D7AC9" w:rsidRDefault="003D325C" w:rsidP="003D325C">
      <w:pPr>
        <w:pStyle w:val="SingleTxtGC"/>
        <w:rPr>
          <w:rFonts w:ascii="Time New Roman" w:eastAsia="黑体" w:hAnsi="Time New Roman" w:hint="eastAsia"/>
          <w:lang w:val="en-GB"/>
        </w:rPr>
      </w:pPr>
      <w:r w:rsidRPr="002D7AC9">
        <w:rPr>
          <w:rFonts w:ascii="Time New Roman" w:eastAsia="黑体" w:hAnsi="Time New Roman" w:hint="eastAsia"/>
          <w:lang w:val="en-GB"/>
        </w:rPr>
        <w:tab/>
        <w:t>(b)</w:t>
      </w:r>
      <w:r w:rsidRPr="002D7AC9">
        <w:rPr>
          <w:rFonts w:ascii="Time New Roman" w:eastAsia="黑体" w:hAnsi="Time New Roman" w:hint="eastAsia"/>
          <w:lang w:val="en-GB"/>
        </w:rPr>
        <w:tab/>
      </w:r>
      <w:r w:rsidRPr="002D7AC9">
        <w:rPr>
          <w:rFonts w:ascii="Time New Roman" w:eastAsia="黑体" w:hAnsi="Time New Roman" w:hint="eastAsia"/>
          <w:lang w:val="en-GB"/>
        </w:rPr>
        <w:t>将不合</w:t>
      </w:r>
      <w:proofErr w:type="gramStart"/>
      <w:r w:rsidRPr="002D7AC9">
        <w:rPr>
          <w:rFonts w:ascii="Time New Roman" w:eastAsia="黑体" w:hAnsi="Time New Roman" w:hint="eastAsia"/>
          <w:lang w:val="en-GB"/>
        </w:rPr>
        <w:t>规</w:t>
      </w:r>
      <w:proofErr w:type="gramEnd"/>
      <w:r w:rsidRPr="002D7AC9">
        <w:rPr>
          <w:rFonts w:ascii="Time New Roman" w:eastAsia="黑体" w:hAnsi="Time New Roman" w:hint="eastAsia"/>
          <w:lang w:val="en-GB"/>
        </w:rPr>
        <w:t>案件交付司法部门处置的权能；</w:t>
      </w:r>
    </w:p>
    <w:p w:rsidR="003D325C" w:rsidRPr="002D7AC9" w:rsidRDefault="003D325C" w:rsidP="003D325C">
      <w:pPr>
        <w:pStyle w:val="SingleTxtGC"/>
        <w:rPr>
          <w:rFonts w:ascii="Time New Roman" w:eastAsia="黑体" w:hAnsi="Time New Roman" w:hint="eastAsia"/>
          <w:lang w:val="en-GB"/>
        </w:rPr>
      </w:pPr>
      <w:r w:rsidRPr="002D7AC9">
        <w:rPr>
          <w:rFonts w:ascii="Time New Roman" w:eastAsia="黑体" w:hAnsi="Time New Roman" w:hint="eastAsia"/>
          <w:lang w:val="en-GB"/>
        </w:rPr>
        <w:tab/>
        <w:t>(c)</w:t>
      </w:r>
      <w:r w:rsidRPr="002D7AC9">
        <w:rPr>
          <w:rFonts w:ascii="Time New Roman" w:eastAsia="黑体" w:hAnsi="Time New Roman" w:hint="eastAsia"/>
          <w:lang w:val="en-GB"/>
        </w:rPr>
        <w:tab/>
      </w:r>
      <w:r w:rsidRPr="002D7AC9">
        <w:rPr>
          <w:rFonts w:ascii="Time New Roman" w:eastAsia="黑体" w:hAnsi="Time New Roman" w:hint="eastAsia"/>
          <w:lang w:val="en-GB"/>
        </w:rPr>
        <w:t>确保向残疾人有意义地征求意见的权能，包括在有关无障碍的立法和政策执行情况方面的这种权能。</w:t>
      </w:r>
    </w:p>
    <w:p w:rsidR="003D325C" w:rsidRPr="003D325C" w:rsidRDefault="003D325C" w:rsidP="00176ACF">
      <w:pPr>
        <w:pStyle w:val="H23GC"/>
        <w:rPr>
          <w:rFonts w:hint="eastAsia"/>
          <w:lang w:val="en-GB"/>
        </w:rPr>
      </w:pPr>
      <w:r w:rsidRPr="003D325C">
        <w:rPr>
          <w:rFonts w:hint="eastAsia"/>
          <w:lang w:val="en-GB"/>
        </w:rPr>
        <w:tab/>
      </w:r>
      <w:r w:rsidRPr="003D325C">
        <w:rPr>
          <w:rFonts w:hint="eastAsia"/>
          <w:lang w:val="en-GB"/>
        </w:rPr>
        <w:tab/>
      </w:r>
      <w:r w:rsidRPr="003D325C">
        <w:rPr>
          <w:rFonts w:hint="eastAsia"/>
          <w:lang w:val="en-GB"/>
        </w:rPr>
        <w:t>生命权</w:t>
      </w:r>
      <w:r w:rsidRPr="003D325C">
        <w:rPr>
          <w:rFonts w:hint="eastAsia"/>
          <w:lang w:val="en-GB"/>
        </w:rPr>
        <w:t>(</w:t>
      </w:r>
      <w:r w:rsidRPr="003D325C">
        <w:rPr>
          <w:rFonts w:hint="eastAsia"/>
          <w:lang w:val="en-GB"/>
        </w:rPr>
        <w:t>第十条</w:t>
      </w:r>
      <w:r w:rsidRPr="003D325C">
        <w:rPr>
          <w:rFonts w:hint="eastAsia"/>
          <w:lang w:val="en-GB"/>
        </w:rPr>
        <w:t>)</w:t>
      </w:r>
    </w:p>
    <w:p w:rsidR="003D325C" w:rsidRPr="003D325C" w:rsidRDefault="003D325C" w:rsidP="003D325C">
      <w:pPr>
        <w:pStyle w:val="SingleTxtGC"/>
        <w:rPr>
          <w:rFonts w:hint="eastAsia"/>
          <w:lang w:val="en-GB"/>
        </w:rPr>
      </w:pPr>
      <w:r>
        <w:rPr>
          <w:rFonts w:hint="eastAsia"/>
          <w:lang w:val="en-GB"/>
        </w:rPr>
        <w:t>17</w:t>
      </w:r>
      <w:r w:rsidRPr="003D325C">
        <w:rPr>
          <w:rFonts w:hint="eastAsia"/>
          <w:lang w:val="en-GB"/>
        </w:rPr>
        <w:t>.</w:t>
      </w:r>
      <w:r w:rsidRPr="003D325C">
        <w:rPr>
          <w:rFonts w:hint="eastAsia"/>
          <w:lang w:val="en-GB"/>
        </w:rPr>
        <w:tab/>
      </w:r>
      <w:r w:rsidRPr="003D325C">
        <w:rPr>
          <w:rFonts w:hint="eastAsia"/>
          <w:lang w:val="en-GB"/>
        </w:rPr>
        <w:t>委员会关切地注意到死刑在缔约国的合法性。委员会还关切地注意到对心理残疾</w:t>
      </w:r>
      <w:proofErr w:type="gramStart"/>
      <w:r w:rsidRPr="003D325C">
        <w:rPr>
          <w:rFonts w:hint="eastAsia"/>
          <w:lang w:val="en-GB"/>
        </w:rPr>
        <w:t>或智障人士</w:t>
      </w:r>
      <w:proofErr w:type="gramEnd"/>
      <w:r w:rsidRPr="003D325C">
        <w:rPr>
          <w:rFonts w:hint="eastAsia"/>
          <w:lang w:val="en-GB"/>
        </w:rPr>
        <w:t>判处死刑的情况。</w:t>
      </w:r>
    </w:p>
    <w:p w:rsidR="003D325C" w:rsidRPr="00CE1535" w:rsidRDefault="003D325C" w:rsidP="003D325C">
      <w:pPr>
        <w:pStyle w:val="SingleTxtGC"/>
        <w:rPr>
          <w:rFonts w:ascii="Time New Roman" w:eastAsia="黑体" w:hAnsi="Time New Roman" w:hint="eastAsia"/>
          <w:lang w:val="en-GB"/>
        </w:rPr>
      </w:pPr>
      <w:r w:rsidRPr="00CE1535">
        <w:rPr>
          <w:rFonts w:ascii="Time New Roman" w:eastAsia="黑体" w:hAnsi="Time New Roman" w:hint="eastAsia"/>
          <w:lang w:val="en-GB"/>
        </w:rPr>
        <w:t>18.</w:t>
      </w:r>
      <w:r w:rsidRPr="00CE1535">
        <w:rPr>
          <w:rFonts w:ascii="Time New Roman" w:eastAsia="黑体" w:hAnsi="Time New Roman" w:hint="eastAsia"/>
          <w:lang w:val="en-GB"/>
        </w:rPr>
        <w:tab/>
      </w:r>
      <w:r w:rsidRPr="00CE1535">
        <w:rPr>
          <w:rFonts w:ascii="Time New Roman" w:eastAsia="黑体" w:hAnsi="Time New Roman" w:hint="eastAsia"/>
          <w:lang w:val="en-GB"/>
        </w:rPr>
        <w:t>委员会建议缔约国废除对心理残疾</w:t>
      </w:r>
      <w:proofErr w:type="gramStart"/>
      <w:r w:rsidRPr="00CE1535">
        <w:rPr>
          <w:rFonts w:ascii="Time New Roman" w:eastAsia="黑体" w:hAnsi="Time New Roman" w:hint="eastAsia"/>
          <w:lang w:val="en-GB"/>
        </w:rPr>
        <w:t>或智障人士</w:t>
      </w:r>
      <w:proofErr w:type="gramEnd"/>
      <w:r w:rsidRPr="00CE1535">
        <w:rPr>
          <w:rFonts w:ascii="Time New Roman" w:eastAsia="黑体" w:hAnsi="Time New Roman" w:hint="eastAsia"/>
          <w:lang w:val="en-GB"/>
        </w:rPr>
        <w:t>的死刑，并中止一切已判的死刑，以符合缔约国在《公约》第十条之下的义务。</w:t>
      </w:r>
    </w:p>
    <w:p w:rsidR="003D325C" w:rsidRPr="003D325C" w:rsidRDefault="003D325C" w:rsidP="00CF3D85">
      <w:pPr>
        <w:pStyle w:val="H23GC"/>
        <w:rPr>
          <w:rFonts w:hint="eastAsia"/>
          <w:lang w:val="en-GB"/>
        </w:rPr>
      </w:pPr>
      <w:r w:rsidRPr="003D325C">
        <w:rPr>
          <w:rFonts w:hint="eastAsia"/>
          <w:lang w:val="en-GB"/>
        </w:rPr>
        <w:tab/>
      </w:r>
      <w:r w:rsidRPr="003D325C">
        <w:rPr>
          <w:rFonts w:hint="eastAsia"/>
          <w:lang w:val="en-GB"/>
        </w:rPr>
        <w:tab/>
      </w:r>
      <w:r w:rsidRPr="003D325C">
        <w:rPr>
          <w:rFonts w:hint="eastAsia"/>
          <w:lang w:val="en-GB"/>
        </w:rPr>
        <w:t>危难情况和人道主义紧急情况</w:t>
      </w:r>
      <w:r w:rsidRPr="003D325C">
        <w:rPr>
          <w:rFonts w:hint="eastAsia"/>
          <w:lang w:val="en-GB"/>
        </w:rPr>
        <w:t>(</w:t>
      </w:r>
      <w:r w:rsidRPr="003D325C">
        <w:rPr>
          <w:rFonts w:hint="eastAsia"/>
          <w:lang w:val="en-GB"/>
        </w:rPr>
        <w:t>第十一条</w:t>
      </w:r>
      <w:r w:rsidRPr="003D325C">
        <w:rPr>
          <w:rFonts w:hint="eastAsia"/>
          <w:lang w:val="en-GB"/>
        </w:rPr>
        <w:t>)</w:t>
      </w:r>
    </w:p>
    <w:p w:rsidR="003D325C" w:rsidRPr="003D325C" w:rsidRDefault="003D325C" w:rsidP="003D325C">
      <w:pPr>
        <w:pStyle w:val="SingleTxtGC"/>
        <w:rPr>
          <w:rFonts w:hint="eastAsia"/>
          <w:lang w:val="en-GB"/>
        </w:rPr>
      </w:pPr>
      <w:r>
        <w:rPr>
          <w:rFonts w:hint="eastAsia"/>
          <w:lang w:val="en-GB"/>
        </w:rPr>
        <w:t>19</w:t>
      </w:r>
      <w:r w:rsidRPr="003D325C">
        <w:rPr>
          <w:rFonts w:hint="eastAsia"/>
          <w:lang w:val="en-GB"/>
        </w:rPr>
        <w:t>.</w:t>
      </w:r>
      <w:r w:rsidRPr="003D325C">
        <w:rPr>
          <w:rFonts w:hint="eastAsia"/>
          <w:lang w:val="en-GB"/>
        </w:rPr>
        <w:tab/>
      </w:r>
      <w:r w:rsidRPr="003D325C">
        <w:rPr>
          <w:rFonts w:hint="eastAsia"/>
          <w:lang w:val="en-GB"/>
        </w:rPr>
        <w:t>委员会关切地注意到：</w:t>
      </w:r>
    </w:p>
    <w:p w:rsidR="003D325C" w:rsidRPr="00CE1535" w:rsidRDefault="003D325C" w:rsidP="003D325C">
      <w:pPr>
        <w:pStyle w:val="SingleTxtGC"/>
        <w:rPr>
          <w:rFonts w:hint="eastAsia"/>
          <w:spacing w:val="-4"/>
          <w:lang w:val="en-GB"/>
        </w:rPr>
      </w:pPr>
      <w:r w:rsidRPr="003D325C">
        <w:rPr>
          <w:rFonts w:hint="eastAsia"/>
          <w:lang w:val="en-GB"/>
        </w:rPr>
        <w:tab/>
      </w:r>
      <w:r w:rsidRPr="00CE1535">
        <w:rPr>
          <w:rFonts w:hint="eastAsia"/>
          <w:spacing w:val="-4"/>
          <w:lang w:val="en-GB"/>
        </w:rPr>
        <w:t>(a)</w:t>
      </w:r>
      <w:r w:rsidRPr="00CE1535">
        <w:rPr>
          <w:rFonts w:hint="eastAsia"/>
          <w:spacing w:val="-4"/>
          <w:lang w:val="en-GB"/>
        </w:rPr>
        <w:tab/>
      </w:r>
      <w:r w:rsidRPr="00CE1535">
        <w:rPr>
          <w:rFonts w:hint="eastAsia"/>
          <w:spacing w:val="-4"/>
          <w:lang w:val="en-GB"/>
        </w:rPr>
        <w:t>缔约国在区域内的军事行动导致的</w:t>
      </w:r>
      <w:proofErr w:type="gramStart"/>
      <w:r w:rsidRPr="00CE1535">
        <w:rPr>
          <w:rFonts w:hint="eastAsia"/>
          <w:spacing w:val="-4"/>
          <w:lang w:val="en-GB"/>
        </w:rPr>
        <w:t>残疾难民</w:t>
      </w:r>
      <w:proofErr w:type="gramEnd"/>
      <w:r w:rsidRPr="00CE1535">
        <w:rPr>
          <w:rFonts w:hint="eastAsia"/>
          <w:spacing w:val="-4"/>
          <w:lang w:val="en-GB"/>
        </w:rPr>
        <w:t>和寻求庇护者的艰难处境；</w:t>
      </w:r>
    </w:p>
    <w:p w:rsidR="003D325C" w:rsidRPr="003D325C" w:rsidRDefault="003D325C" w:rsidP="003D325C">
      <w:pPr>
        <w:pStyle w:val="SingleTxtGC"/>
        <w:rPr>
          <w:rFonts w:hint="eastAsia"/>
          <w:lang w:val="en-GB"/>
        </w:rPr>
      </w:pPr>
      <w:r w:rsidRPr="003D325C">
        <w:rPr>
          <w:rFonts w:hint="eastAsia"/>
          <w:lang w:val="en-GB"/>
        </w:rPr>
        <w:tab/>
        <w:t>(</w:t>
      </w:r>
      <w:r>
        <w:rPr>
          <w:rFonts w:hint="eastAsia"/>
          <w:lang w:val="en-GB"/>
        </w:rPr>
        <w:t>b</w:t>
      </w:r>
      <w:r w:rsidRPr="003D325C">
        <w:rPr>
          <w:rFonts w:hint="eastAsia"/>
          <w:lang w:val="en-GB"/>
        </w:rPr>
        <w:t>)</w:t>
      </w:r>
      <w:r w:rsidRPr="003D325C">
        <w:rPr>
          <w:rFonts w:hint="eastAsia"/>
          <w:lang w:val="en-GB"/>
        </w:rPr>
        <w:tab/>
      </w:r>
      <w:r w:rsidRPr="003D325C">
        <w:rPr>
          <w:rFonts w:hint="eastAsia"/>
          <w:lang w:val="en-GB"/>
        </w:rPr>
        <w:t>没有采取足够措施保障缔约国的准备、保护和灾害救济措施，以及保障残疾人可以无障碍地利用避难场所和疏散路径，包括相关信息。</w:t>
      </w:r>
    </w:p>
    <w:p w:rsidR="003D325C" w:rsidRPr="000F54A8" w:rsidRDefault="003D325C" w:rsidP="003D325C">
      <w:pPr>
        <w:pStyle w:val="SingleTxtGC"/>
        <w:rPr>
          <w:rFonts w:ascii="Time New Roman" w:eastAsia="黑体" w:hAnsi="Time New Roman" w:hint="eastAsia"/>
          <w:lang w:val="en-GB"/>
        </w:rPr>
      </w:pPr>
      <w:r w:rsidRPr="000F54A8">
        <w:rPr>
          <w:rFonts w:ascii="Time New Roman" w:eastAsia="黑体" w:hAnsi="Time New Roman" w:hint="eastAsia"/>
          <w:lang w:val="en-GB"/>
        </w:rPr>
        <w:t>20.</w:t>
      </w:r>
      <w:r w:rsidRPr="000F54A8">
        <w:rPr>
          <w:rFonts w:ascii="Time New Roman" w:eastAsia="黑体" w:hAnsi="Time New Roman" w:hint="eastAsia"/>
          <w:lang w:val="en-GB"/>
        </w:rPr>
        <w:tab/>
      </w:r>
      <w:r w:rsidRPr="000F54A8">
        <w:rPr>
          <w:rFonts w:ascii="Time New Roman" w:eastAsia="黑体" w:hAnsi="Time New Roman" w:hint="eastAsia"/>
          <w:lang w:val="en-GB"/>
        </w:rPr>
        <w:t>如果缔约国对另一管辖区的个人拥有实际控制权</w:t>
      </w:r>
      <w:r w:rsidRPr="000F54A8">
        <w:rPr>
          <w:rFonts w:ascii="Time New Roman" w:eastAsia="黑体" w:hAnsi="Time New Roman" w:hint="eastAsia"/>
          <w:lang w:val="en-GB"/>
        </w:rPr>
        <w:t>(</w:t>
      </w:r>
      <w:proofErr w:type="spellStart"/>
      <w:r w:rsidRPr="000F54A8">
        <w:rPr>
          <w:rFonts w:ascii="Time New Roman" w:eastAsia="黑体" w:hAnsi="Time New Roman" w:hint="eastAsia"/>
          <w:lang w:val="en-GB"/>
        </w:rPr>
        <w:t>CCPR</w:t>
      </w:r>
      <w:proofErr w:type="spellEnd"/>
      <w:r w:rsidRPr="000F54A8">
        <w:rPr>
          <w:rFonts w:ascii="Time New Roman" w:eastAsia="黑体" w:hAnsi="Time New Roman" w:hint="eastAsia"/>
          <w:lang w:val="en-GB"/>
        </w:rPr>
        <w:t>/C/96/D/1539/2006,</w:t>
      </w:r>
      <w:r w:rsidR="008742FD" w:rsidRPr="000F54A8">
        <w:rPr>
          <w:rFonts w:ascii="Time New Roman" w:eastAsia="黑体" w:hAnsi="Time New Roman"/>
          <w:lang w:val="en-GB"/>
        </w:rPr>
        <w:t xml:space="preserve"> </w:t>
      </w:r>
      <w:r w:rsidRPr="000F54A8">
        <w:rPr>
          <w:rFonts w:ascii="Time New Roman" w:eastAsia="黑体" w:hAnsi="Time New Roman" w:hint="eastAsia"/>
          <w:lang w:val="en-GB"/>
        </w:rPr>
        <w:t>第</w:t>
      </w:r>
      <w:r w:rsidRPr="000F54A8">
        <w:rPr>
          <w:rFonts w:ascii="Time New Roman" w:eastAsia="黑体" w:hAnsi="Time New Roman" w:hint="eastAsia"/>
          <w:lang w:val="en-GB"/>
        </w:rPr>
        <w:t>14.2</w:t>
      </w:r>
      <w:r w:rsidRPr="000F54A8">
        <w:rPr>
          <w:rFonts w:ascii="Time New Roman" w:eastAsia="黑体" w:hAnsi="Time New Roman" w:hint="eastAsia"/>
          <w:lang w:val="en-GB"/>
        </w:rPr>
        <w:t>段</w:t>
      </w:r>
      <w:r w:rsidRPr="000F54A8">
        <w:rPr>
          <w:rFonts w:ascii="Time New Roman" w:eastAsia="黑体" w:hAnsi="Time New Roman" w:hint="eastAsia"/>
          <w:lang w:val="en-GB"/>
        </w:rPr>
        <w:t>)</w:t>
      </w:r>
      <w:r w:rsidRPr="000F54A8">
        <w:rPr>
          <w:rFonts w:ascii="Time New Roman" w:eastAsia="黑体" w:hAnsi="Time New Roman" w:hint="eastAsia"/>
          <w:lang w:val="en-GB"/>
        </w:rPr>
        <w:t>，或如果因果链中的一个环节会造成在另一管辖区内的可能侵权，则应适用《公约》的保障，忆及这一点，委员会建议缔约国：</w:t>
      </w:r>
    </w:p>
    <w:p w:rsidR="003D325C" w:rsidRPr="000F54A8" w:rsidRDefault="003D325C" w:rsidP="003D325C">
      <w:pPr>
        <w:pStyle w:val="SingleTxtGC"/>
        <w:rPr>
          <w:rFonts w:ascii="Time New Roman" w:eastAsia="黑体" w:hAnsi="Time New Roman" w:hint="eastAsia"/>
          <w:lang w:val="en-GB"/>
        </w:rPr>
      </w:pPr>
      <w:r w:rsidRPr="000F54A8">
        <w:rPr>
          <w:rFonts w:ascii="Time New Roman" w:eastAsia="黑体" w:hAnsi="Time New Roman" w:hint="eastAsia"/>
          <w:lang w:val="en-GB"/>
        </w:rPr>
        <w:lastRenderedPageBreak/>
        <w:tab/>
        <w:t>(a)</w:t>
      </w:r>
      <w:r w:rsidRPr="000F54A8">
        <w:rPr>
          <w:rFonts w:ascii="Time New Roman" w:eastAsia="黑体" w:hAnsi="Time New Roman" w:hint="eastAsia"/>
          <w:lang w:val="en-GB"/>
        </w:rPr>
        <w:tab/>
      </w:r>
      <w:r w:rsidRPr="000F54A8">
        <w:rPr>
          <w:rFonts w:ascii="Time New Roman" w:eastAsia="黑体" w:hAnsi="Time New Roman" w:hint="eastAsia"/>
          <w:lang w:val="en-GB"/>
        </w:rPr>
        <w:t>确保在其他管辖区包括在武装冲突中行使权力时尊重残疾人的所有权利，并提供便利，让人道主义救援能够无阻碍地迅速抵达困境中的平民</w:t>
      </w:r>
      <w:r w:rsidRPr="000F54A8">
        <w:rPr>
          <w:rFonts w:ascii="Time New Roman" w:eastAsia="黑体" w:hAnsi="Time New Roman" w:hint="eastAsia"/>
          <w:lang w:val="en-GB"/>
        </w:rPr>
        <w:t>(A/</w:t>
      </w:r>
      <w:proofErr w:type="spellStart"/>
      <w:r w:rsidRPr="000F54A8">
        <w:rPr>
          <w:rFonts w:ascii="Time New Roman" w:eastAsia="黑体" w:hAnsi="Time New Roman" w:hint="eastAsia"/>
          <w:lang w:val="en-GB"/>
        </w:rPr>
        <w:t>HRC</w:t>
      </w:r>
      <w:proofErr w:type="spellEnd"/>
      <w:r w:rsidRPr="000F54A8">
        <w:rPr>
          <w:rFonts w:ascii="Time New Roman" w:eastAsia="黑体" w:hAnsi="Time New Roman" w:hint="eastAsia"/>
          <w:lang w:val="en-GB"/>
        </w:rPr>
        <w:t>/33/38,</w:t>
      </w:r>
      <w:r w:rsidR="00313336">
        <w:rPr>
          <w:rFonts w:ascii="Time New Roman" w:eastAsia="黑体" w:hAnsi="Time New Roman"/>
          <w:lang w:val="en-GB"/>
        </w:rPr>
        <w:t xml:space="preserve"> </w:t>
      </w:r>
      <w:r w:rsidRPr="000F54A8">
        <w:rPr>
          <w:rFonts w:ascii="Time New Roman" w:eastAsia="黑体" w:hAnsi="Time New Roman" w:hint="eastAsia"/>
          <w:lang w:val="en-GB"/>
        </w:rPr>
        <w:t>第</w:t>
      </w:r>
      <w:r w:rsidRPr="000F54A8">
        <w:rPr>
          <w:rFonts w:ascii="Time New Roman" w:eastAsia="黑体" w:hAnsi="Time New Roman" w:hint="eastAsia"/>
          <w:lang w:val="en-GB"/>
        </w:rPr>
        <w:t>71(b)</w:t>
      </w:r>
      <w:r w:rsidRPr="000F54A8">
        <w:rPr>
          <w:rFonts w:ascii="Time New Roman" w:eastAsia="黑体" w:hAnsi="Time New Roman" w:hint="eastAsia"/>
          <w:lang w:val="en-GB"/>
        </w:rPr>
        <w:t>和</w:t>
      </w:r>
      <w:r w:rsidRPr="000F54A8">
        <w:rPr>
          <w:rFonts w:ascii="Time New Roman" w:eastAsia="黑体" w:hAnsi="Time New Roman" w:hint="eastAsia"/>
          <w:lang w:val="en-GB"/>
        </w:rPr>
        <w:t>(d)</w:t>
      </w:r>
      <w:r w:rsidRPr="000F54A8">
        <w:rPr>
          <w:rFonts w:ascii="Time New Roman" w:eastAsia="黑体" w:hAnsi="Time New Roman" w:hint="eastAsia"/>
          <w:lang w:val="en-GB"/>
        </w:rPr>
        <w:t>段</w:t>
      </w:r>
      <w:r w:rsidRPr="000F54A8">
        <w:rPr>
          <w:rFonts w:ascii="Time New Roman" w:eastAsia="黑体" w:hAnsi="Time New Roman" w:hint="eastAsia"/>
          <w:lang w:val="en-GB"/>
        </w:rPr>
        <w:t>)</w:t>
      </w:r>
      <w:r w:rsidRPr="000F54A8">
        <w:rPr>
          <w:rFonts w:ascii="Time New Roman" w:eastAsia="黑体" w:hAnsi="Time New Roman" w:hint="eastAsia"/>
          <w:lang w:val="en-GB"/>
        </w:rPr>
        <w:t>；</w:t>
      </w:r>
    </w:p>
    <w:p w:rsidR="003D325C" w:rsidRPr="000F54A8" w:rsidRDefault="003D325C" w:rsidP="003D325C">
      <w:pPr>
        <w:pStyle w:val="SingleTxtGC"/>
        <w:rPr>
          <w:rFonts w:ascii="Time New Roman" w:eastAsia="黑体" w:hAnsi="Time New Roman" w:hint="eastAsia"/>
          <w:lang w:val="en-GB"/>
        </w:rPr>
      </w:pPr>
      <w:r w:rsidRPr="000F54A8">
        <w:rPr>
          <w:rFonts w:ascii="Time New Roman" w:eastAsia="黑体" w:hAnsi="Time New Roman" w:hint="eastAsia"/>
          <w:lang w:val="en-GB"/>
        </w:rPr>
        <w:tab/>
        <w:t>(b)</w:t>
      </w:r>
      <w:r w:rsidRPr="000F54A8">
        <w:rPr>
          <w:rFonts w:ascii="Time New Roman" w:eastAsia="黑体" w:hAnsi="Time New Roman" w:hint="eastAsia"/>
          <w:lang w:val="en-GB"/>
        </w:rPr>
        <w:tab/>
      </w:r>
      <w:r w:rsidRPr="000F54A8">
        <w:rPr>
          <w:rFonts w:ascii="Time New Roman" w:eastAsia="黑体" w:hAnsi="Time New Roman" w:hint="eastAsia"/>
          <w:lang w:val="en-GB"/>
        </w:rPr>
        <w:t>按照《</w:t>
      </w:r>
      <w:r w:rsidRPr="000F54A8">
        <w:rPr>
          <w:rFonts w:ascii="Time New Roman" w:eastAsia="黑体" w:hAnsi="Time New Roman" w:hint="eastAsia"/>
          <w:lang w:val="en-GB"/>
        </w:rPr>
        <w:t>2015-2030</w:t>
      </w:r>
      <w:r w:rsidRPr="000F54A8">
        <w:rPr>
          <w:rFonts w:ascii="Time New Roman" w:eastAsia="黑体" w:hAnsi="Time New Roman" w:hint="eastAsia"/>
          <w:lang w:val="en-GB"/>
        </w:rPr>
        <w:t>年仙台减少灾害风险框架》，制订和执行全方位包容和无障碍应急和减灾战略，确保险境中残疾人的保护和安全，并保障以对残疾人无障碍的格式提供与应急和疏散系统、运输和避难场所有关的信息。</w:t>
      </w:r>
    </w:p>
    <w:p w:rsidR="003D325C" w:rsidRPr="003D325C" w:rsidRDefault="003D325C" w:rsidP="00CF3D85">
      <w:pPr>
        <w:pStyle w:val="H23GC"/>
        <w:rPr>
          <w:rFonts w:hint="eastAsia"/>
          <w:lang w:val="en-GB"/>
        </w:rPr>
      </w:pPr>
      <w:r w:rsidRPr="003D325C">
        <w:rPr>
          <w:rFonts w:hint="eastAsia"/>
          <w:lang w:val="en-GB"/>
        </w:rPr>
        <w:tab/>
      </w:r>
      <w:r w:rsidRPr="003D325C">
        <w:rPr>
          <w:rFonts w:hint="eastAsia"/>
          <w:lang w:val="en-GB"/>
        </w:rPr>
        <w:tab/>
      </w:r>
      <w:r w:rsidRPr="003D325C">
        <w:rPr>
          <w:rFonts w:hint="eastAsia"/>
          <w:lang w:val="en-GB"/>
        </w:rPr>
        <w:t>在法律面前获得平等承认</w:t>
      </w:r>
      <w:r w:rsidRPr="003D325C">
        <w:rPr>
          <w:rFonts w:hint="eastAsia"/>
          <w:lang w:val="en-GB"/>
        </w:rPr>
        <w:t>(</w:t>
      </w:r>
      <w:r w:rsidRPr="003D325C">
        <w:rPr>
          <w:rFonts w:hint="eastAsia"/>
          <w:lang w:val="en-GB"/>
        </w:rPr>
        <w:t>第十二条</w:t>
      </w:r>
      <w:r w:rsidRPr="003D325C">
        <w:rPr>
          <w:rFonts w:hint="eastAsia"/>
          <w:lang w:val="en-GB"/>
        </w:rPr>
        <w:t>)</w:t>
      </w:r>
    </w:p>
    <w:p w:rsidR="003D325C" w:rsidRPr="003D325C" w:rsidRDefault="003D325C" w:rsidP="003D325C">
      <w:pPr>
        <w:pStyle w:val="SingleTxtGC"/>
        <w:rPr>
          <w:rFonts w:hint="eastAsia"/>
          <w:lang w:val="en-GB"/>
        </w:rPr>
      </w:pPr>
      <w:r>
        <w:rPr>
          <w:rFonts w:hint="eastAsia"/>
          <w:lang w:val="en-GB"/>
        </w:rPr>
        <w:t>21</w:t>
      </w:r>
      <w:r w:rsidRPr="003D325C">
        <w:rPr>
          <w:rFonts w:hint="eastAsia"/>
          <w:lang w:val="en-GB"/>
        </w:rPr>
        <w:t>.</w:t>
      </w:r>
      <w:r w:rsidRPr="003D325C">
        <w:rPr>
          <w:rFonts w:hint="eastAsia"/>
          <w:lang w:val="en-GB"/>
        </w:rPr>
        <w:tab/>
      </w:r>
      <w:r w:rsidRPr="003D325C">
        <w:rPr>
          <w:rFonts w:hint="eastAsia"/>
          <w:lang w:val="en-GB"/>
        </w:rPr>
        <w:t>委员会关切地注意到，心理残疾</w:t>
      </w:r>
      <w:proofErr w:type="gramStart"/>
      <w:r w:rsidRPr="003D325C">
        <w:rPr>
          <w:rFonts w:hint="eastAsia"/>
          <w:lang w:val="en-GB"/>
        </w:rPr>
        <w:t>或智障人士</w:t>
      </w:r>
      <w:proofErr w:type="gramEnd"/>
      <w:r w:rsidRPr="003D325C">
        <w:rPr>
          <w:rFonts w:hint="eastAsia"/>
          <w:lang w:val="en-GB"/>
        </w:rPr>
        <w:t>得不到法律面前的平等承认，其原因是对残疾人决定能力评价的做法。委员会还关切地注意到，没有采取措施为残疾人行使法律行为能力提供必要的支持。</w:t>
      </w:r>
    </w:p>
    <w:p w:rsidR="003D325C" w:rsidRPr="00F843D6" w:rsidRDefault="003D325C" w:rsidP="003D325C">
      <w:pPr>
        <w:pStyle w:val="SingleTxtGC"/>
        <w:rPr>
          <w:rFonts w:ascii="Time New Roman" w:eastAsia="黑体" w:hAnsi="Time New Roman" w:hint="eastAsia"/>
          <w:lang w:val="en-GB"/>
        </w:rPr>
      </w:pPr>
      <w:r w:rsidRPr="00F843D6">
        <w:rPr>
          <w:rFonts w:ascii="Time New Roman" w:eastAsia="黑体" w:hAnsi="Time New Roman" w:hint="eastAsia"/>
          <w:lang w:val="en-GB"/>
        </w:rPr>
        <w:t>22.</w:t>
      </w:r>
      <w:r w:rsidRPr="00F843D6">
        <w:rPr>
          <w:rFonts w:ascii="Time New Roman" w:eastAsia="黑体" w:hAnsi="Time New Roman" w:hint="eastAsia"/>
          <w:lang w:val="en-GB"/>
        </w:rPr>
        <w:tab/>
      </w:r>
      <w:r w:rsidRPr="00F843D6">
        <w:rPr>
          <w:rFonts w:ascii="Time New Roman" w:eastAsia="黑体" w:hAnsi="Time New Roman" w:hint="eastAsia"/>
          <w:lang w:val="en-GB"/>
        </w:rPr>
        <w:t>委员会建议缔约国，按照委员会关于在法律面前获得平等承认的第</w:t>
      </w:r>
      <w:r w:rsidRPr="00F843D6">
        <w:rPr>
          <w:rFonts w:ascii="Time New Roman" w:eastAsia="黑体" w:hAnsi="Time New Roman" w:hint="eastAsia"/>
          <w:lang w:val="en-GB"/>
        </w:rPr>
        <w:t>1</w:t>
      </w:r>
      <w:r w:rsidRPr="00F843D6">
        <w:rPr>
          <w:rFonts w:ascii="Time New Roman" w:eastAsia="黑体" w:hAnsi="Time New Roman" w:hint="eastAsia"/>
          <w:lang w:val="en-GB"/>
        </w:rPr>
        <w:t>号一般性意见</w:t>
      </w:r>
      <w:r w:rsidRPr="00F843D6">
        <w:rPr>
          <w:rFonts w:ascii="Time New Roman" w:eastAsia="黑体" w:hAnsi="Time New Roman" w:hint="eastAsia"/>
          <w:lang w:val="en-GB"/>
        </w:rPr>
        <w:t>(2014</w:t>
      </w:r>
      <w:r w:rsidRPr="00F843D6">
        <w:rPr>
          <w:rFonts w:ascii="Time New Roman" w:eastAsia="黑体" w:hAnsi="Time New Roman" w:hint="eastAsia"/>
          <w:lang w:val="en-GB"/>
        </w:rPr>
        <w:t>年</w:t>
      </w:r>
      <w:r w:rsidRPr="00F843D6">
        <w:rPr>
          <w:rFonts w:ascii="Time New Roman" w:eastAsia="黑体" w:hAnsi="Time New Roman" w:hint="eastAsia"/>
          <w:lang w:val="en-GB"/>
        </w:rPr>
        <w:t>)</w:t>
      </w:r>
      <w:r w:rsidRPr="00F843D6">
        <w:rPr>
          <w:rFonts w:ascii="Time New Roman" w:eastAsia="黑体" w:hAnsi="Time New Roman" w:hint="eastAsia"/>
          <w:lang w:val="en-GB"/>
        </w:rPr>
        <w:t>：</w:t>
      </w:r>
    </w:p>
    <w:p w:rsidR="003D325C" w:rsidRPr="00F843D6" w:rsidRDefault="003D325C" w:rsidP="003D325C">
      <w:pPr>
        <w:pStyle w:val="SingleTxtGC"/>
        <w:rPr>
          <w:rFonts w:ascii="Time New Roman" w:eastAsia="黑体" w:hAnsi="Time New Roman" w:hint="eastAsia"/>
          <w:lang w:val="en-GB"/>
        </w:rPr>
      </w:pPr>
      <w:r w:rsidRPr="00F843D6">
        <w:rPr>
          <w:rFonts w:ascii="Time New Roman" w:eastAsia="黑体" w:hAnsi="Time New Roman" w:hint="eastAsia"/>
          <w:lang w:val="en-GB"/>
        </w:rPr>
        <w:tab/>
        <w:t>(a)</w:t>
      </w:r>
      <w:r w:rsidRPr="00F843D6">
        <w:rPr>
          <w:rFonts w:ascii="Time New Roman" w:eastAsia="黑体" w:hAnsi="Time New Roman" w:hint="eastAsia"/>
          <w:lang w:val="en-GB"/>
        </w:rPr>
        <w:tab/>
      </w:r>
      <w:r w:rsidRPr="00F843D6">
        <w:rPr>
          <w:rFonts w:ascii="Time New Roman" w:eastAsia="黑体" w:hAnsi="Time New Roman" w:hint="eastAsia"/>
          <w:lang w:val="en-GB"/>
        </w:rPr>
        <w:t>采取立法措施，承认残疾人与他人在同等基础上的充分法律行为能力，并废除替代决定制；</w:t>
      </w:r>
    </w:p>
    <w:p w:rsidR="003D325C" w:rsidRPr="00F843D6" w:rsidRDefault="003D325C" w:rsidP="003D325C">
      <w:pPr>
        <w:pStyle w:val="SingleTxtGC"/>
        <w:rPr>
          <w:rFonts w:ascii="Time New Roman" w:eastAsia="黑体" w:hAnsi="Time New Roman" w:hint="eastAsia"/>
          <w:lang w:val="en-GB"/>
        </w:rPr>
      </w:pPr>
      <w:r w:rsidRPr="00F843D6">
        <w:rPr>
          <w:rFonts w:ascii="Time New Roman" w:eastAsia="黑体" w:hAnsi="Time New Roman" w:hint="eastAsia"/>
          <w:lang w:val="en-GB"/>
        </w:rPr>
        <w:tab/>
        <w:t>(b)</w:t>
      </w:r>
      <w:r w:rsidRPr="00F843D6">
        <w:rPr>
          <w:rFonts w:ascii="Time New Roman" w:eastAsia="黑体" w:hAnsi="Time New Roman" w:hint="eastAsia"/>
          <w:lang w:val="en-GB"/>
        </w:rPr>
        <w:tab/>
      </w:r>
      <w:r w:rsidRPr="00F843D6">
        <w:rPr>
          <w:rFonts w:ascii="Time New Roman" w:eastAsia="黑体" w:hAnsi="Time New Roman" w:hint="eastAsia"/>
          <w:lang w:val="en-GB"/>
        </w:rPr>
        <w:t>实行在所有生活领域尊重残疾人自主、意愿和选择的辅助决定制；</w:t>
      </w:r>
    </w:p>
    <w:p w:rsidR="003D325C" w:rsidRPr="00F843D6" w:rsidRDefault="003D325C" w:rsidP="003D325C">
      <w:pPr>
        <w:pStyle w:val="SingleTxtGC"/>
        <w:rPr>
          <w:rFonts w:ascii="Time New Roman" w:eastAsia="黑体" w:hAnsi="Time New Roman" w:hint="eastAsia"/>
          <w:lang w:val="en-GB"/>
        </w:rPr>
      </w:pPr>
      <w:r w:rsidRPr="00F843D6">
        <w:rPr>
          <w:rFonts w:ascii="Time New Roman" w:eastAsia="黑体" w:hAnsi="Time New Roman" w:hint="eastAsia"/>
          <w:lang w:val="en-GB"/>
        </w:rPr>
        <w:tab/>
        <w:t>(c)</w:t>
      </w:r>
      <w:r w:rsidRPr="00F843D6">
        <w:rPr>
          <w:rFonts w:ascii="Time New Roman" w:eastAsia="黑体" w:hAnsi="Time New Roman" w:hint="eastAsia"/>
          <w:lang w:val="en-GB"/>
        </w:rPr>
        <w:tab/>
      </w:r>
      <w:r w:rsidRPr="00F843D6">
        <w:rPr>
          <w:rFonts w:ascii="Time New Roman" w:eastAsia="黑体" w:hAnsi="Time New Roman" w:hint="eastAsia"/>
          <w:lang w:val="en-GB"/>
        </w:rPr>
        <w:t>制订和开展面向残疾人、他们的家人、社区成员、社会工作者、司法和立法部门成员的关于辅助决定与残疾人法律行为能力的宣传方案；</w:t>
      </w:r>
    </w:p>
    <w:p w:rsidR="003D325C" w:rsidRPr="00F843D6" w:rsidRDefault="003D325C" w:rsidP="003D325C">
      <w:pPr>
        <w:pStyle w:val="SingleTxtGC"/>
        <w:rPr>
          <w:rFonts w:ascii="Time New Roman" w:eastAsia="黑体" w:hAnsi="Time New Roman" w:hint="eastAsia"/>
          <w:lang w:val="en-GB"/>
        </w:rPr>
      </w:pPr>
      <w:r w:rsidRPr="00F843D6">
        <w:rPr>
          <w:rFonts w:ascii="Time New Roman" w:eastAsia="黑体" w:hAnsi="Time New Roman" w:hint="eastAsia"/>
          <w:lang w:val="en-GB"/>
        </w:rPr>
        <w:tab/>
        <w:t>(d)</w:t>
      </w:r>
      <w:r w:rsidRPr="00F843D6">
        <w:rPr>
          <w:rFonts w:ascii="Time New Roman" w:eastAsia="黑体" w:hAnsi="Time New Roman" w:hint="eastAsia"/>
          <w:lang w:val="en-GB"/>
        </w:rPr>
        <w:tab/>
      </w:r>
      <w:r w:rsidRPr="00F843D6">
        <w:rPr>
          <w:rFonts w:ascii="Time New Roman" w:eastAsia="黑体" w:hAnsi="Time New Roman" w:hint="eastAsia"/>
          <w:lang w:val="en-GB"/>
        </w:rPr>
        <w:t>在这些立法和政策进程中征求残疾人组织和其他利益攸关方的意见。</w:t>
      </w:r>
    </w:p>
    <w:p w:rsidR="003D325C" w:rsidRPr="003D325C" w:rsidRDefault="003D325C" w:rsidP="00CF3D85">
      <w:pPr>
        <w:pStyle w:val="H23GC"/>
        <w:rPr>
          <w:rFonts w:hint="eastAsia"/>
          <w:lang w:val="en-GB"/>
        </w:rPr>
      </w:pPr>
      <w:r w:rsidRPr="003D325C">
        <w:rPr>
          <w:rFonts w:hint="eastAsia"/>
          <w:lang w:val="en-GB"/>
        </w:rPr>
        <w:tab/>
      </w:r>
      <w:r w:rsidRPr="003D325C">
        <w:rPr>
          <w:rFonts w:hint="eastAsia"/>
          <w:lang w:val="en-GB"/>
        </w:rPr>
        <w:tab/>
      </w:r>
      <w:r w:rsidRPr="003D325C">
        <w:rPr>
          <w:rFonts w:hint="eastAsia"/>
          <w:lang w:val="en-GB"/>
        </w:rPr>
        <w:t>获得司法保护</w:t>
      </w:r>
      <w:r w:rsidRPr="003D325C">
        <w:rPr>
          <w:rFonts w:hint="eastAsia"/>
          <w:lang w:val="en-GB"/>
        </w:rPr>
        <w:t>(</w:t>
      </w:r>
      <w:r w:rsidRPr="003D325C">
        <w:rPr>
          <w:rFonts w:hint="eastAsia"/>
          <w:lang w:val="en-GB"/>
        </w:rPr>
        <w:t>第十三条</w:t>
      </w:r>
      <w:r w:rsidRPr="003D325C">
        <w:rPr>
          <w:rFonts w:hint="eastAsia"/>
          <w:lang w:val="en-GB"/>
        </w:rPr>
        <w:t>)</w:t>
      </w:r>
    </w:p>
    <w:p w:rsidR="003D325C" w:rsidRPr="003D325C" w:rsidRDefault="003D325C" w:rsidP="003D325C">
      <w:pPr>
        <w:pStyle w:val="SingleTxtGC"/>
        <w:rPr>
          <w:rFonts w:hint="eastAsia"/>
          <w:lang w:val="en-GB"/>
        </w:rPr>
      </w:pPr>
      <w:r>
        <w:rPr>
          <w:rFonts w:hint="eastAsia"/>
          <w:lang w:val="en-GB"/>
        </w:rPr>
        <w:t>23</w:t>
      </w:r>
      <w:r w:rsidRPr="003D325C">
        <w:rPr>
          <w:rFonts w:hint="eastAsia"/>
          <w:lang w:val="en-GB"/>
        </w:rPr>
        <w:t>.</w:t>
      </w:r>
      <w:r w:rsidRPr="003D325C">
        <w:rPr>
          <w:rFonts w:hint="eastAsia"/>
          <w:lang w:val="en-GB"/>
        </w:rPr>
        <w:tab/>
      </w:r>
      <w:r w:rsidRPr="003D325C">
        <w:rPr>
          <w:rFonts w:hint="eastAsia"/>
          <w:lang w:val="en-GB"/>
        </w:rPr>
        <w:t>委员会关切地注意到：</w:t>
      </w:r>
    </w:p>
    <w:p w:rsidR="003D325C" w:rsidRPr="003D325C" w:rsidRDefault="003D325C" w:rsidP="003D325C">
      <w:pPr>
        <w:pStyle w:val="SingleTxtGC"/>
        <w:rPr>
          <w:rFonts w:hint="eastAsia"/>
          <w:lang w:val="en-GB"/>
        </w:rPr>
      </w:pPr>
      <w:r w:rsidRPr="003D325C">
        <w:rPr>
          <w:rFonts w:hint="eastAsia"/>
          <w:lang w:val="en-GB"/>
        </w:rPr>
        <w:tab/>
        <w:t>(</w:t>
      </w:r>
      <w:r>
        <w:rPr>
          <w:rFonts w:hint="eastAsia"/>
          <w:lang w:val="en-GB"/>
        </w:rPr>
        <w:t>a</w:t>
      </w:r>
      <w:r w:rsidRPr="003D325C">
        <w:rPr>
          <w:rFonts w:hint="eastAsia"/>
          <w:lang w:val="en-GB"/>
        </w:rPr>
        <w:t>)</w:t>
      </w:r>
      <w:r w:rsidRPr="003D325C">
        <w:rPr>
          <w:rFonts w:hint="eastAsia"/>
          <w:lang w:val="en-GB"/>
        </w:rPr>
        <w:tab/>
      </w:r>
      <w:r w:rsidRPr="003D325C">
        <w:rPr>
          <w:rFonts w:hint="eastAsia"/>
          <w:lang w:val="en-GB"/>
        </w:rPr>
        <w:t>现行立法，包括《刑事诉讼法》第</w:t>
      </w:r>
      <w:r>
        <w:rPr>
          <w:rFonts w:hint="eastAsia"/>
          <w:lang w:val="en-GB"/>
        </w:rPr>
        <w:t>148</w:t>
      </w:r>
      <w:r w:rsidRPr="003D325C">
        <w:rPr>
          <w:rFonts w:hint="eastAsia"/>
          <w:lang w:val="en-GB"/>
        </w:rPr>
        <w:t>和</w:t>
      </w:r>
      <w:r>
        <w:rPr>
          <w:rFonts w:hint="eastAsia"/>
          <w:lang w:val="en-GB"/>
        </w:rPr>
        <w:t>149</w:t>
      </w:r>
      <w:r w:rsidRPr="003D325C">
        <w:rPr>
          <w:rFonts w:hint="eastAsia"/>
          <w:lang w:val="en-GB"/>
        </w:rPr>
        <w:t>条，允许对被剥夺法律行为能力的人不给予诉诸司法的途径，并且可能不让心理残疾</w:t>
      </w:r>
      <w:proofErr w:type="gramStart"/>
      <w:r w:rsidRPr="003D325C">
        <w:rPr>
          <w:rFonts w:hint="eastAsia"/>
          <w:lang w:val="en-GB"/>
        </w:rPr>
        <w:t>或智障人士</w:t>
      </w:r>
      <w:proofErr w:type="gramEnd"/>
      <w:r w:rsidRPr="003D325C">
        <w:rPr>
          <w:rFonts w:hint="eastAsia"/>
          <w:lang w:val="en-GB"/>
        </w:rPr>
        <w:t>直接向司法部门提起申诉；</w:t>
      </w:r>
    </w:p>
    <w:p w:rsidR="003D325C" w:rsidRPr="003D325C" w:rsidRDefault="003D325C" w:rsidP="003D325C">
      <w:pPr>
        <w:pStyle w:val="SingleTxtGC"/>
        <w:rPr>
          <w:rFonts w:hint="eastAsia"/>
          <w:lang w:val="en-GB"/>
        </w:rPr>
      </w:pPr>
      <w:r w:rsidRPr="003D325C">
        <w:rPr>
          <w:rFonts w:hint="eastAsia"/>
          <w:lang w:val="en-GB"/>
        </w:rPr>
        <w:tab/>
        <w:t>(</w:t>
      </w:r>
      <w:r>
        <w:rPr>
          <w:rFonts w:hint="eastAsia"/>
          <w:lang w:val="en-GB"/>
        </w:rPr>
        <w:t>b</w:t>
      </w:r>
      <w:r w:rsidRPr="003D325C">
        <w:rPr>
          <w:rFonts w:hint="eastAsia"/>
          <w:lang w:val="en-GB"/>
        </w:rPr>
        <w:t>)</w:t>
      </w:r>
      <w:r w:rsidRPr="003D325C">
        <w:rPr>
          <w:rFonts w:hint="eastAsia"/>
          <w:lang w:val="en-GB"/>
        </w:rPr>
        <w:tab/>
      </w:r>
      <w:r w:rsidRPr="003D325C">
        <w:rPr>
          <w:rFonts w:hint="eastAsia"/>
          <w:lang w:val="en-GB"/>
        </w:rPr>
        <w:t>没有足够的无障碍格式信息帮助残疾人参与司法诉讼，特别是帮助失明或失聪人士和</w:t>
      </w:r>
      <w:proofErr w:type="gramStart"/>
      <w:r w:rsidRPr="003D325C">
        <w:rPr>
          <w:rFonts w:hint="eastAsia"/>
          <w:lang w:val="en-GB"/>
        </w:rPr>
        <w:t>智障</w:t>
      </w:r>
      <w:proofErr w:type="gramEnd"/>
      <w:r w:rsidRPr="003D325C">
        <w:rPr>
          <w:rFonts w:hint="eastAsia"/>
          <w:lang w:val="en-GB"/>
        </w:rPr>
        <w:t>或心理残疾人士参与司法诉讼；</w:t>
      </w:r>
    </w:p>
    <w:p w:rsidR="003D325C" w:rsidRPr="003D325C" w:rsidRDefault="003D325C" w:rsidP="003D325C">
      <w:pPr>
        <w:pStyle w:val="SingleTxtGC"/>
        <w:rPr>
          <w:rFonts w:hint="eastAsia"/>
          <w:lang w:val="en-GB"/>
        </w:rPr>
      </w:pPr>
      <w:r w:rsidRPr="003D325C">
        <w:rPr>
          <w:rFonts w:hint="eastAsia"/>
          <w:lang w:val="en-GB"/>
        </w:rPr>
        <w:tab/>
        <w:t>(</w:t>
      </w:r>
      <w:r>
        <w:rPr>
          <w:rFonts w:hint="eastAsia"/>
          <w:lang w:val="en-GB"/>
        </w:rPr>
        <w:t>c</w:t>
      </w:r>
      <w:r w:rsidRPr="003D325C">
        <w:rPr>
          <w:rFonts w:hint="eastAsia"/>
          <w:lang w:val="en-GB"/>
        </w:rPr>
        <w:t>)</w:t>
      </w:r>
      <w:r w:rsidRPr="003D325C">
        <w:rPr>
          <w:rFonts w:hint="eastAsia"/>
          <w:lang w:val="en-GB"/>
        </w:rPr>
        <w:tab/>
      </w:r>
      <w:r w:rsidRPr="003D325C">
        <w:rPr>
          <w:rFonts w:hint="eastAsia"/>
          <w:lang w:val="en-GB"/>
        </w:rPr>
        <w:t>残疾人，特别是生活在农村地区的残疾人，由于基础设施的无障碍条件不足和缺乏程序上的便利，在诉诸司法方面面临额外的障碍；</w:t>
      </w:r>
    </w:p>
    <w:p w:rsidR="003D325C" w:rsidRPr="003D325C" w:rsidRDefault="003D325C" w:rsidP="003D325C">
      <w:pPr>
        <w:pStyle w:val="SingleTxtGC"/>
        <w:rPr>
          <w:rFonts w:hint="eastAsia"/>
          <w:lang w:val="en-GB"/>
        </w:rPr>
      </w:pPr>
      <w:r w:rsidRPr="003D325C">
        <w:rPr>
          <w:rFonts w:hint="eastAsia"/>
          <w:lang w:val="en-GB"/>
        </w:rPr>
        <w:tab/>
        <w:t>(</w:t>
      </w:r>
      <w:r>
        <w:rPr>
          <w:rFonts w:hint="eastAsia"/>
          <w:lang w:val="en-GB"/>
        </w:rPr>
        <w:t>d</w:t>
      </w:r>
      <w:r w:rsidRPr="003D325C">
        <w:rPr>
          <w:rFonts w:hint="eastAsia"/>
          <w:lang w:val="en-GB"/>
        </w:rPr>
        <w:t>)</w:t>
      </w:r>
      <w:r w:rsidRPr="003D325C">
        <w:rPr>
          <w:rFonts w:hint="eastAsia"/>
          <w:lang w:val="en-GB"/>
        </w:rPr>
        <w:tab/>
      </w:r>
      <w:r w:rsidRPr="003D325C">
        <w:rPr>
          <w:rFonts w:hint="eastAsia"/>
          <w:lang w:val="en-GB"/>
        </w:rPr>
        <w:t>没有具体措施保障对残疾人给予无歧视的诉诸司法途径，而且没有采取措施尊重他们自由选择所涉司法和执法人员的权利。</w:t>
      </w:r>
    </w:p>
    <w:p w:rsidR="003D325C" w:rsidRPr="0095799D" w:rsidRDefault="0095799D" w:rsidP="003D325C">
      <w:pPr>
        <w:pStyle w:val="SingleTxtGC"/>
        <w:rPr>
          <w:rFonts w:ascii="Time New Roman" w:eastAsia="黑体" w:hAnsi="Time New Roman" w:hint="eastAsia"/>
          <w:lang w:val="en-GB"/>
        </w:rPr>
      </w:pPr>
      <w:r w:rsidRPr="0095799D">
        <w:rPr>
          <w:rFonts w:ascii="Time New Roman" w:eastAsia="黑体" w:hAnsi="Time New Roman"/>
          <w:lang w:val="en-GB"/>
        </w:rPr>
        <w:t>24</w:t>
      </w:r>
      <w:r w:rsidR="003D325C" w:rsidRPr="0095799D">
        <w:rPr>
          <w:rFonts w:ascii="Time New Roman" w:eastAsia="黑体" w:hAnsi="Time New Roman" w:hint="eastAsia"/>
          <w:lang w:val="en-GB"/>
        </w:rPr>
        <w:t>.</w:t>
      </w:r>
      <w:r w:rsidR="003D325C" w:rsidRPr="0095799D">
        <w:rPr>
          <w:rFonts w:ascii="Time New Roman" w:eastAsia="黑体" w:hAnsi="Time New Roman" w:hint="eastAsia"/>
          <w:lang w:val="en-GB"/>
        </w:rPr>
        <w:tab/>
      </w:r>
      <w:r w:rsidR="003D325C" w:rsidRPr="0095799D">
        <w:rPr>
          <w:rFonts w:ascii="Time New Roman" w:eastAsia="黑体" w:hAnsi="Time New Roman" w:hint="eastAsia"/>
          <w:lang w:val="en-GB"/>
        </w:rPr>
        <w:t>委员会建议缔约国，考虑到《公约》第十三条和可持续发展目标的具体目标</w:t>
      </w:r>
      <w:r w:rsidR="003D325C" w:rsidRPr="0095799D">
        <w:rPr>
          <w:rFonts w:ascii="Time New Roman" w:eastAsia="黑体" w:hAnsi="Time New Roman" w:hint="eastAsia"/>
          <w:lang w:val="en-GB"/>
        </w:rPr>
        <w:t>16.3:</w:t>
      </w:r>
    </w:p>
    <w:p w:rsidR="003D325C" w:rsidRPr="0095799D" w:rsidRDefault="003D325C" w:rsidP="00C93B5A">
      <w:pPr>
        <w:pStyle w:val="SingleTxtGC"/>
        <w:numPr>
          <w:ilvl w:val="0"/>
          <w:numId w:val="7"/>
        </w:numPr>
        <w:rPr>
          <w:rFonts w:ascii="Time New Roman" w:eastAsia="黑体" w:hAnsi="Time New Roman" w:hint="eastAsia"/>
          <w:lang w:val="en-GB"/>
        </w:rPr>
      </w:pPr>
      <w:r w:rsidRPr="0095799D">
        <w:rPr>
          <w:rFonts w:ascii="Time New Roman" w:eastAsia="黑体" w:hAnsi="Time New Roman" w:hint="eastAsia"/>
          <w:lang w:val="en-GB"/>
        </w:rPr>
        <w:t>取消任何限制残疾人诉诸法庭的规定，包括《刑事诉讼法》中的这类规定；</w:t>
      </w:r>
    </w:p>
    <w:p w:rsidR="003D325C" w:rsidRPr="0095799D" w:rsidRDefault="003D325C" w:rsidP="00C93B5A">
      <w:pPr>
        <w:pStyle w:val="SingleTxtGC"/>
        <w:numPr>
          <w:ilvl w:val="0"/>
          <w:numId w:val="7"/>
        </w:numPr>
        <w:rPr>
          <w:rFonts w:ascii="Time New Roman" w:eastAsia="黑体" w:hAnsi="Time New Roman" w:hint="eastAsia"/>
          <w:lang w:val="en-GB"/>
        </w:rPr>
      </w:pPr>
      <w:r w:rsidRPr="0095799D">
        <w:rPr>
          <w:rFonts w:ascii="Time New Roman" w:eastAsia="黑体" w:hAnsi="Time New Roman" w:hint="eastAsia"/>
          <w:lang w:val="en-GB"/>
        </w:rPr>
        <w:t>确保具备专业和持证手语翻译，具备盲文、触觉和“</w:t>
      </w:r>
      <w:r w:rsidRPr="0095799D">
        <w:rPr>
          <w:rFonts w:ascii="Time New Roman" w:eastAsia="黑体" w:hAnsi="Time New Roman" w:hint="eastAsia"/>
          <w:lang w:val="en-GB"/>
        </w:rPr>
        <w:t>Easy Read</w:t>
      </w:r>
      <w:r w:rsidRPr="0095799D">
        <w:rPr>
          <w:rFonts w:ascii="Time New Roman" w:eastAsia="黑体" w:hAnsi="Time New Roman" w:hint="eastAsia"/>
          <w:lang w:val="en-GB"/>
        </w:rPr>
        <w:t>”等无障碍格式的文件，并确保所有残疾人都能无歧视地利用辅助技术，从而保障他们充分参与一切司法和行政程序；</w:t>
      </w:r>
    </w:p>
    <w:p w:rsidR="003D325C" w:rsidRPr="0095799D" w:rsidRDefault="003D325C" w:rsidP="00C93B5A">
      <w:pPr>
        <w:pStyle w:val="SingleTxtGC"/>
        <w:numPr>
          <w:ilvl w:val="0"/>
          <w:numId w:val="7"/>
        </w:numPr>
        <w:rPr>
          <w:rFonts w:ascii="Time New Roman" w:eastAsia="黑体" w:hAnsi="Time New Roman" w:hint="eastAsia"/>
          <w:lang w:val="en-GB"/>
        </w:rPr>
      </w:pPr>
      <w:r w:rsidRPr="0095799D">
        <w:rPr>
          <w:rFonts w:ascii="Time New Roman" w:eastAsia="黑体" w:hAnsi="Time New Roman" w:hint="eastAsia"/>
          <w:lang w:val="en-GB"/>
        </w:rPr>
        <w:lastRenderedPageBreak/>
        <w:t>采取一切必要措施消除残疾人在诉诸司法方面所面临的歧视，确保法律系统完全无障碍，特别是在农村地区确保这方面的无障碍，并提供全面的程序便利；</w:t>
      </w:r>
    </w:p>
    <w:p w:rsidR="003D325C" w:rsidRPr="0095799D" w:rsidRDefault="003D325C" w:rsidP="00C93B5A">
      <w:pPr>
        <w:pStyle w:val="SingleTxtGC"/>
        <w:numPr>
          <w:ilvl w:val="0"/>
          <w:numId w:val="7"/>
        </w:numPr>
        <w:rPr>
          <w:rFonts w:ascii="Time New Roman" w:eastAsia="黑体" w:hAnsi="Time New Roman" w:hint="eastAsia"/>
          <w:lang w:val="en-GB"/>
        </w:rPr>
      </w:pPr>
      <w:r w:rsidRPr="0095799D">
        <w:rPr>
          <w:rFonts w:ascii="Time New Roman" w:eastAsia="黑体" w:hAnsi="Time New Roman" w:hint="eastAsia"/>
          <w:lang w:val="en-GB"/>
        </w:rPr>
        <w:t>加强提高认识努力，向法庭工作人员、法官、检察官和执法人员宣传《公约》的规定，包括在农村地区和边远社区。</w:t>
      </w:r>
    </w:p>
    <w:p w:rsidR="003D325C" w:rsidRPr="003D325C" w:rsidRDefault="003D325C" w:rsidP="00CF3D85">
      <w:pPr>
        <w:pStyle w:val="H23GC"/>
        <w:rPr>
          <w:rFonts w:hint="eastAsia"/>
          <w:lang w:val="en-GB"/>
        </w:rPr>
      </w:pPr>
      <w:r w:rsidRPr="003D325C">
        <w:rPr>
          <w:rFonts w:hint="eastAsia"/>
          <w:lang w:val="en-GB"/>
        </w:rPr>
        <w:tab/>
      </w:r>
      <w:r w:rsidRPr="003D325C">
        <w:rPr>
          <w:rFonts w:hint="eastAsia"/>
          <w:lang w:val="en-GB"/>
        </w:rPr>
        <w:tab/>
      </w:r>
      <w:r w:rsidRPr="003D325C">
        <w:rPr>
          <w:rFonts w:hint="eastAsia"/>
          <w:lang w:val="en-GB"/>
        </w:rPr>
        <w:t>自由和人身安全</w:t>
      </w:r>
      <w:r w:rsidRPr="003D325C">
        <w:rPr>
          <w:rFonts w:hint="eastAsia"/>
          <w:lang w:val="en-GB"/>
        </w:rPr>
        <w:t>(</w:t>
      </w:r>
      <w:r w:rsidRPr="003D325C">
        <w:rPr>
          <w:rFonts w:hint="eastAsia"/>
          <w:lang w:val="en-GB"/>
        </w:rPr>
        <w:t>第十四条</w:t>
      </w:r>
      <w:r w:rsidRPr="003D325C">
        <w:rPr>
          <w:rFonts w:hint="eastAsia"/>
          <w:lang w:val="en-GB"/>
        </w:rPr>
        <w:t>)</w:t>
      </w:r>
    </w:p>
    <w:p w:rsidR="003D325C" w:rsidRPr="003D325C" w:rsidRDefault="003D325C" w:rsidP="003D325C">
      <w:pPr>
        <w:pStyle w:val="SingleTxtGC"/>
        <w:rPr>
          <w:rFonts w:hint="eastAsia"/>
          <w:lang w:val="en-GB"/>
        </w:rPr>
      </w:pPr>
      <w:r>
        <w:rPr>
          <w:rFonts w:hint="eastAsia"/>
          <w:lang w:val="en-GB"/>
        </w:rPr>
        <w:t>25</w:t>
      </w:r>
      <w:r w:rsidRPr="003D325C">
        <w:rPr>
          <w:rFonts w:hint="eastAsia"/>
          <w:lang w:val="en-GB"/>
        </w:rPr>
        <w:t>.</w:t>
      </w:r>
      <w:r w:rsidRPr="003D325C">
        <w:rPr>
          <w:rFonts w:hint="eastAsia"/>
          <w:lang w:val="en-GB"/>
        </w:rPr>
        <w:tab/>
      </w:r>
      <w:r w:rsidRPr="003D325C">
        <w:rPr>
          <w:rFonts w:hint="eastAsia"/>
          <w:lang w:val="en-GB"/>
        </w:rPr>
        <w:t>委员会关切地注意到，《精神健康照料法》和《保健专业行为守则》允许将残疾人、特别是心理残疾</w:t>
      </w:r>
      <w:proofErr w:type="gramStart"/>
      <w:r w:rsidRPr="003D325C">
        <w:rPr>
          <w:rFonts w:hint="eastAsia"/>
          <w:lang w:val="en-GB"/>
        </w:rPr>
        <w:t>或智障人士</w:t>
      </w:r>
      <w:proofErr w:type="gramEnd"/>
      <w:r w:rsidRPr="003D325C">
        <w:rPr>
          <w:rFonts w:hint="eastAsia"/>
          <w:lang w:val="en-GB"/>
        </w:rPr>
        <w:t>以及残疾儿童送进适应训练和寄宿中心或机构。委员会还关切地注意到，这些立法允许在不征得自由、事前和知情同意的情况下对残疾人实行住院和医治。</w:t>
      </w:r>
    </w:p>
    <w:p w:rsidR="003D325C" w:rsidRPr="00AC123D" w:rsidRDefault="003D325C" w:rsidP="003D325C">
      <w:pPr>
        <w:pStyle w:val="SingleTxtGC"/>
        <w:rPr>
          <w:rFonts w:ascii="Time New Roman" w:eastAsia="黑体" w:hAnsi="Time New Roman" w:hint="eastAsia"/>
          <w:lang w:val="en-GB"/>
        </w:rPr>
      </w:pPr>
      <w:r w:rsidRPr="00AC123D">
        <w:rPr>
          <w:rFonts w:ascii="Time New Roman" w:eastAsia="黑体" w:hAnsi="Time New Roman" w:hint="eastAsia"/>
          <w:lang w:val="en-GB"/>
        </w:rPr>
        <w:t>26.</w:t>
      </w:r>
      <w:r w:rsidRPr="00AC123D">
        <w:rPr>
          <w:rFonts w:ascii="Time New Roman" w:eastAsia="黑体" w:hAnsi="Time New Roman" w:hint="eastAsia"/>
          <w:lang w:val="en-GB"/>
        </w:rPr>
        <w:tab/>
      </w:r>
      <w:r w:rsidRPr="00AC123D">
        <w:rPr>
          <w:rFonts w:ascii="Time New Roman" w:eastAsia="黑体" w:hAnsi="Time New Roman" w:hint="eastAsia"/>
          <w:lang w:val="en-GB"/>
        </w:rPr>
        <w:t>委员会建议缔约国，遵循委员会关于第十四条的准则</w:t>
      </w:r>
      <w:r w:rsidRPr="00AC123D">
        <w:rPr>
          <w:rFonts w:ascii="Time New Roman" w:eastAsia="黑体" w:hAnsi="Time New Roman" w:hint="eastAsia"/>
          <w:lang w:val="en-GB"/>
        </w:rPr>
        <w:t>(2015</w:t>
      </w:r>
      <w:r w:rsidRPr="00AC123D">
        <w:rPr>
          <w:rFonts w:ascii="Time New Roman" w:eastAsia="黑体" w:hAnsi="Time New Roman" w:hint="eastAsia"/>
          <w:lang w:val="en-GB"/>
        </w:rPr>
        <w:t>年</w:t>
      </w:r>
      <w:r w:rsidRPr="00AC123D">
        <w:rPr>
          <w:rFonts w:ascii="Time New Roman" w:eastAsia="黑体" w:hAnsi="Time New Roman" w:hint="eastAsia"/>
          <w:lang w:val="en-GB"/>
        </w:rPr>
        <w:t>)</w:t>
      </w:r>
      <w:r w:rsidRPr="00AC123D">
        <w:rPr>
          <w:rFonts w:ascii="Time New Roman" w:eastAsia="黑体" w:hAnsi="Time New Roman" w:hint="eastAsia"/>
          <w:lang w:val="en-GB"/>
        </w:rPr>
        <w:t>：</w:t>
      </w:r>
    </w:p>
    <w:p w:rsidR="003D325C" w:rsidRPr="00AC123D" w:rsidRDefault="003D325C" w:rsidP="00C93B5A">
      <w:pPr>
        <w:pStyle w:val="SingleTxtGC"/>
        <w:numPr>
          <w:ilvl w:val="0"/>
          <w:numId w:val="8"/>
        </w:numPr>
        <w:rPr>
          <w:rFonts w:ascii="Time New Roman" w:eastAsia="黑体" w:hAnsi="Time New Roman" w:hint="eastAsia"/>
          <w:lang w:val="en-GB"/>
        </w:rPr>
      </w:pPr>
      <w:r w:rsidRPr="00AC123D">
        <w:rPr>
          <w:rFonts w:ascii="Time New Roman" w:eastAsia="黑体" w:hAnsi="Time New Roman" w:hint="eastAsia"/>
          <w:lang w:val="en-GB"/>
        </w:rPr>
        <w:t>废除一切准许在不征得自由、事前和知情同意的情况下对残疾人实行机构收容、住院和非自愿医治的立法规定，包括《精神健康照料法》和《保健专业行为守则》中的这类规定；</w:t>
      </w:r>
    </w:p>
    <w:p w:rsidR="003D325C" w:rsidRPr="00AC123D" w:rsidRDefault="003D325C" w:rsidP="00C93B5A">
      <w:pPr>
        <w:pStyle w:val="SingleTxtGC"/>
        <w:numPr>
          <w:ilvl w:val="0"/>
          <w:numId w:val="8"/>
        </w:numPr>
        <w:rPr>
          <w:rFonts w:ascii="Time New Roman" w:eastAsia="黑体" w:hAnsi="Time New Roman" w:hint="eastAsia"/>
          <w:lang w:val="en-GB"/>
        </w:rPr>
      </w:pPr>
      <w:r w:rsidRPr="00AC123D">
        <w:rPr>
          <w:rFonts w:ascii="Time New Roman" w:eastAsia="黑体" w:hAnsi="Time New Roman" w:hint="eastAsia"/>
          <w:lang w:val="en-GB"/>
        </w:rPr>
        <w:t>采取措施，确保残疾人的权利，特别是残疾儿童和心理残疾</w:t>
      </w:r>
      <w:proofErr w:type="gramStart"/>
      <w:r w:rsidRPr="00AC123D">
        <w:rPr>
          <w:rFonts w:ascii="Time New Roman" w:eastAsia="黑体" w:hAnsi="Time New Roman" w:hint="eastAsia"/>
          <w:lang w:val="en-GB"/>
        </w:rPr>
        <w:t>或智障人士</w:t>
      </w:r>
      <w:proofErr w:type="gramEnd"/>
      <w:r w:rsidRPr="00AC123D">
        <w:rPr>
          <w:rFonts w:ascii="Time New Roman" w:eastAsia="黑体" w:hAnsi="Time New Roman" w:hint="eastAsia"/>
          <w:lang w:val="en-GB"/>
        </w:rPr>
        <w:t>的权利，在一切环境中都得到尊重，特别注意他们的受教育权；</w:t>
      </w:r>
    </w:p>
    <w:p w:rsidR="003D325C" w:rsidRPr="00AC123D" w:rsidRDefault="003D325C" w:rsidP="00C93B5A">
      <w:pPr>
        <w:pStyle w:val="SingleTxtGC"/>
        <w:numPr>
          <w:ilvl w:val="0"/>
          <w:numId w:val="8"/>
        </w:numPr>
        <w:rPr>
          <w:rFonts w:ascii="Time New Roman" w:eastAsia="黑体" w:hAnsi="Time New Roman" w:hint="eastAsia"/>
          <w:lang w:val="en-GB"/>
        </w:rPr>
      </w:pPr>
      <w:r w:rsidRPr="00AC123D">
        <w:rPr>
          <w:rFonts w:ascii="Time New Roman" w:eastAsia="黑体" w:hAnsi="Time New Roman" w:hint="eastAsia"/>
          <w:lang w:val="en-GB"/>
        </w:rPr>
        <w:t>帮助残疾人通过自己的代表组织参与对残疾人可能居住和被拘留的所有处所的监测，包括监测适应训练和寄宿中心、监狱和拘留中心，并为保健专业人员和执法人员举办关于尊重残疾人权利的培训。</w:t>
      </w:r>
    </w:p>
    <w:p w:rsidR="003D325C" w:rsidRPr="003D325C" w:rsidRDefault="003D325C" w:rsidP="00CF3D85">
      <w:pPr>
        <w:pStyle w:val="H23GC"/>
        <w:rPr>
          <w:rFonts w:hint="eastAsia"/>
          <w:lang w:val="en-GB"/>
        </w:rPr>
      </w:pPr>
      <w:r w:rsidRPr="003D325C">
        <w:rPr>
          <w:rFonts w:hint="eastAsia"/>
          <w:lang w:val="en-GB"/>
        </w:rPr>
        <w:tab/>
      </w:r>
      <w:r w:rsidRPr="003D325C">
        <w:rPr>
          <w:rFonts w:hint="eastAsia"/>
          <w:lang w:val="en-GB"/>
        </w:rPr>
        <w:tab/>
      </w:r>
      <w:r w:rsidRPr="003D325C">
        <w:rPr>
          <w:rFonts w:hint="eastAsia"/>
          <w:lang w:val="en-GB"/>
        </w:rPr>
        <w:t>免于酷刑或残忍、不人道或有辱人格的待遇或处罚</w:t>
      </w:r>
      <w:r w:rsidRPr="003D325C">
        <w:rPr>
          <w:rFonts w:hint="eastAsia"/>
          <w:lang w:val="en-GB"/>
        </w:rPr>
        <w:t>(</w:t>
      </w:r>
      <w:r w:rsidRPr="003D325C">
        <w:rPr>
          <w:rFonts w:hint="eastAsia"/>
          <w:lang w:val="en-GB"/>
        </w:rPr>
        <w:t>第十五条</w:t>
      </w:r>
      <w:r w:rsidRPr="003D325C">
        <w:rPr>
          <w:rFonts w:hint="eastAsia"/>
          <w:lang w:val="en-GB"/>
        </w:rPr>
        <w:t>)</w:t>
      </w:r>
    </w:p>
    <w:p w:rsidR="003D325C" w:rsidRPr="003D325C" w:rsidRDefault="003D325C" w:rsidP="003D325C">
      <w:pPr>
        <w:pStyle w:val="SingleTxtGC"/>
        <w:rPr>
          <w:rFonts w:hint="eastAsia"/>
          <w:lang w:val="en-GB"/>
        </w:rPr>
      </w:pPr>
      <w:r>
        <w:rPr>
          <w:rFonts w:hint="eastAsia"/>
          <w:lang w:val="en-GB"/>
        </w:rPr>
        <w:t>27</w:t>
      </w:r>
      <w:r w:rsidRPr="003D325C">
        <w:rPr>
          <w:rFonts w:hint="eastAsia"/>
          <w:lang w:val="en-GB"/>
        </w:rPr>
        <w:t>.</w:t>
      </w:r>
      <w:r w:rsidRPr="003D325C">
        <w:rPr>
          <w:rFonts w:hint="eastAsia"/>
          <w:lang w:val="en-GB"/>
        </w:rPr>
        <w:tab/>
      </w:r>
      <w:r w:rsidRPr="003D325C">
        <w:rPr>
          <w:rFonts w:hint="eastAsia"/>
          <w:lang w:val="en-GB"/>
        </w:rPr>
        <w:t>委员会关切地注意到：</w:t>
      </w:r>
    </w:p>
    <w:p w:rsidR="003D325C" w:rsidRPr="003D325C" w:rsidRDefault="003D325C" w:rsidP="00C93B5A">
      <w:pPr>
        <w:pStyle w:val="SingleTxtGC"/>
        <w:numPr>
          <w:ilvl w:val="0"/>
          <w:numId w:val="9"/>
        </w:numPr>
        <w:rPr>
          <w:rFonts w:hint="eastAsia"/>
          <w:lang w:val="en-GB"/>
        </w:rPr>
      </w:pPr>
      <w:r w:rsidRPr="003D325C">
        <w:rPr>
          <w:rFonts w:hint="eastAsia"/>
          <w:lang w:val="en-GB"/>
        </w:rPr>
        <w:t>针对残疾人和残疾儿童的暴力以及虐待和残忍、不人道或有辱人格的待遇或处罚，包括家中、学校、日托中心和替代照料环境中的体罚等形式；</w:t>
      </w:r>
    </w:p>
    <w:p w:rsidR="003D325C" w:rsidRPr="003D325C" w:rsidRDefault="003D325C" w:rsidP="00C93B5A">
      <w:pPr>
        <w:pStyle w:val="SingleTxtGC"/>
        <w:numPr>
          <w:ilvl w:val="0"/>
          <w:numId w:val="9"/>
        </w:numPr>
        <w:rPr>
          <w:rFonts w:hint="eastAsia"/>
          <w:lang w:val="en-GB"/>
        </w:rPr>
      </w:pPr>
      <w:r w:rsidRPr="003D325C">
        <w:rPr>
          <w:rFonts w:hint="eastAsia"/>
          <w:lang w:val="en-GB"/>
        </w:rPr>
        <w:t>《施政基本法》不允许监测私人家庭环境中的残疾儿童权利状况；</w:t>
      </w:r>
    </w:p>
    <w:p w:rsidR="003D325C" w:rsidRPr="003D325C" w:rsidRDefault="003D325C" w:rsidP="00C93B5A">
      <w:pPr>
        <w:pStyle w:val="SingleTxtGC"/>
        <w:numPr>
          <w:ilvl w:val="0"/>
          <w:numId w:val="9"/>
        </w:numPr>
        <w:rPr>
          <w:rFonts w:hint="eastAsia"/>
          <w:lang w:val="en-GB"/>
        </w:rPr>
      </w:pPr>
      <w:r w:rsidRPr="003D325C">
        <w:rPr>
          <w:rFonts w:hint="eastAsia"/>
          <w:lang w:val="en-GB"/>
        </w:rPr>
        <w:t>法律规定允许在不征得自由、事前和知情同意的情况下以某人为对象进行研究，特别是以心理残疾</w:t>
      </w:r>
      <w:proofErr w:type="gramStart"/>
      <w:r w:rsidRPr="003D325C">
        <w:rPr>
          <w:rFonts w:hint="eastAsia"/>
          <w:lang w:val="en-GB"/>
        </w:rPr>
        <w:t>或智障人士</w:t>
      </w:r>
      <w:proofErr w:type="gramEnd"/>
      <w:r w:rsidRPr="003D325C">
        <w:rPr>
          <w:rFonts w:hint="eastAsia"/>
          <w:lang w:val="en-GB"/>
        </w:rPr>
        <w:t>为对象进行研究。</w:t>
      </w:r>
    </w:p>
    <w:p w:rsidR="003D325C" w:rsidRPr="00A22308" w:rsidRDefault="003D325C" w:rsidP="003D325C">
      <w:pPr>
        <w:pStyle w:val="SingleTxtGC"/>
        <w:rPr>
          <w:rFonts w:ascii="Time New Roman" w:eastAsia="黑体" w:hAnsi="Time New Roman" w:hint="eastAsia"/>
          <w:lang w:val="en-GB"/>
        </w:rPr>
      </w:pPr>
      <w:r w:rsidRPr="00A22308">
        <w:rPr>
          <w:rFonts w:ascii="Time New Roman" w:eastAsia="黑体" w:hAnsi="Time New Roman" w:hint="eastAsia"/>
          <w:lang w:val="en-GB"/>
        </w:rPr>
        <w:t>28.</w:t>
      </w:r>
      <w:r w:rsidRPr="00A22308">
        <w:rPr>
          <w:rFonts w:ascii="Time New Roman" w:eastAsia="黑体" w:hAnsi="Time New Roman" w:hint="eastAsia"/>
          <w:lang w:val="en-GB"/>
        </w:rPr>
        <w:tab/>
      </w:r>
      <w:r w:rsidRPr="00A22308">
        <w:rPr>
          <w:rFonts w:ascii="Time New Roman" w:eastAsia="黑体" w:hAnsi="Time New Roman" w:hint="eastAsia"/>
          <w:lang w:val="en-GB"/>
        </w:rPr>
        <w:t>委员会建议缔约国：</w:t>
      </w:r>
    </w:p>
    <w:p w:rsidR="003D325C" w:rsidRPr="00A22308" w:rsidRDefault="003D325C" w:rsidP="00C93B5A">
      <w:pPr>
        <w:pStyle w:val="SingleTxtGC"/>
        <w:numPr>
          <w:ilvl w:val="0"/>
          <w:numId w:val="10"/>
        </w:numPr>
        <w:rPr>
          <w:rFonts w:ascii="Time New Roman" w:eastAsia="黑体" w:hAnsi="Time New Roman" w:hint="eastAsia"/>
          <w:lang w:val="en-GB"/>
        </w:rPr>
      </w:pPr>
      <w:r w:rsidRPr="00A22308">
        <w:rPr>
          <w:rFonts w:ascii="Time New Roman" w:eastAsia="黑体" w:hAnsi="Time New Roman" w:hint="eastAsia"/>
          <w:lang w:val="en-GB"/>
        </w:rPr>
        <w:t>通过立法，禁止包括家中、学校、日托中心和替代照料环境在内的一切环境中的一切形式的暴力和体罚，为医务人员和研究人员举办关与基于人权的残疾方针的培训，并调查、起诉和惩处暴力和体罚的行为人；</w:t>
      </w:r>
    </w:p>
    <w:p w:rsidR="003D325C" w:rsidRPr="00A22308" w:rsidRDefault="003D325C" w:rsidP="00C93B5A">
      <w:pPr>
        <w:pStyle w:val="SingleTxtGC"/>
        <w:numPr>
          <w:ilvl w:val="0"/>
          <w:numId w:val="10"/>
        </w:numPr>
        <w:rPr>
          <w:rFonts w:ascii="Time New Roman" w:eastAsia="黑体" w:hAnsi="Time New Roman" w:hint="eastAsia"/>
          <w:lang w:val="en-GB"/>
        </w:rPr>
      </w:pPr>
      <w:r w:rsidRPr="00A22308">
        <w:rPr>
          <w:rFonts w:ascii="Time New Roman" w:eastAsia="黑体" w:hAnsi="Time New Roman" w:hint="eastAsia"/>
          <w:spacing w:val="8"/>
          <w:lang w:val="en-GB"/>
        </w:rPr>
        <w:t>修订《施政基本法》，允许监测私人家庭环境中的残疾儿童权利状</w:t>
      </w:r>
      <w:r w:rsidRPr="00A22308">
        <w:rPr>
          <w:rFonts w:ascii="Time New Roman" w:eastAsia="黑体" w:hAnsi="Time New Roman" w:hint="eastAsia"/>
          <w:lang w:val="en-GB"/>
        </w:rPr>
        <w:t>况；</w:t>
      </w:r>
    </w:p>
    <w:p w:rsidR="003D325C" w:rsidRPr="00A22308" w:rsidRDefault="003D325C" w:rsidP="003D325C">
      <w:pPr>
        <w:pStyle w:val="SingleTxtGC"/>
        <w:rPr>
          <w:rFonts w:ascii="Time New Roman" w:eastAsia="黑体" w:hAnsi="Time New Roman" w:hint="eastAsia"/>
          <w:lang w:val="en-GB"/>
        </w:rPr>
      </w:pPr>
      <w:r w:rsidRPr="00A22308">
        <w:rPr>
          <w:rFonts w:ascii="Time New Roman" w:eastAsia="黑体" w:hAnsi="Time New Roman" w:hint="eastAsia"/>
          <w:lang w:val="en-GB"/>
        </w:rPr>
        <w:tab/>
        <w:t>(c)</w:t>
      </w:r>
      <w:r w:rsidRPr="00A22308">
        <w:rPr>
          <w:rFonts w:ascii="Time New Roman" w:eastAsia="黑体" w:hAnsi="Time New Roman" w:hint="eastAsia"/>
          <w:lang w:val="en-GB"/>
        </w:rPr>
        <w:tab/>
      </w:r>
      <w:r w:rsidRPr="00A22308">
        <w:rPr>
          <w:rFonts w:ascii="Time New Roman" w:eastAsia="黑体" w:hAnsi="Time New Roman" w:hint="eastAsia"/>
          <w:lang w:val="en-GB"/>
        </w:rPr>
        <w:t>废除一切允许在不征得自由、事前和知情同意的情况下以某人为对象</w:t>
      </w:r>
      <w:r w:rsidRPr="001D6DA6">
        <w:rPr>
          <w:rFonts w:ascii="Time New Roman" w:eastAsia="黑体" w:hAnsi="Time New Roman" w:hint="eastAsia"/>
          <w:spacing w:val="-2"/>
          <w:lang w:val="en-GB"/>
        </w:rPr>
        <w:t>进行研究以及医学或科学实验的法律规定，包括《活体组织科学研究道德规范法》</w:t>
      </w:r>
      <w:r w:rsidRPr="00A22308">
        <w:rPr>
          <w:rFonts w:ascii="Time New Roman" w:eastAsia="黑体" w:hAnsi="Time New Roman" w:hint="eastAsia"/>
          <w:lang w:val="en-GB"/>
        </w:rPr>
        <w:t>中的这类规定。</w:t>
      </w:r>
    </w:p>
    <w:p w:rsidR="003D325C" w:rsidRPr="003D325C" w:rsidRDefault="003D325C" w:rsidP="00CF3D85">
      <w:pPr>
        <w:pStyle w:val="H23GC"/>
        <w:rPr>
          <w:rFonts w:hint="eastAsia"/>
          <w:lang w:val="en-GB"/>
        </w:rPr>
      </w:pPr>
      <w:r w:rsidRPr="003D325C">
        <w:rPr>
          <w:rFonts w:hint="eastAsia"/>
          <w:lang w:val="en-GB"/>
        </w:rPr>
        <w:lastRenderedPageBreak/>
        <w:tab/>
      </w:r>
      <w:r w:rsidRPr="003D325C">
        <w:rPr>
          <w:rFonts w:hint="eastAsia"/>
          <w:lang w:val="en-GB"/>
        </w:rPr>
        <w:tab/>
      </w:r>
      <w:r w:rsidRPr="003D325C">
        <w:rPr>
          <w:rFonts w:hint="eastAsia"/>
          <w:lang w:val="en-GB"/>
        </w:rPr>
        <w:t>免于剥削、暴力和凌虐</w:t>
      </w:r>
      <w:r w:rsidRPr="003D325C">
        <w:rPr>
          <w:rFonts w:hint="eastAsia"/>
          <w:lang w:val="en-GB"/>
        </w:rPr>
        <w:t>(</w:t>
      </w:r>
      <w:r w:rsidRPr="003D325C">
        <w:rPr>
          <w:rFonts w:hint="eastAsia"/>
          <w:lang w:val="en-GB"/>
        </w:rPr>
        <w:t>第十六条</w:t>
      </w:r>
      <w:r w:rsidRPr="003D325C">
        <w:rPr>
          <w:rFonts w:hint="eastAsia"/>
          <w:lang w:val="en-GB"/>
        </w:rPr>
        <w:t>)</w:t>
      </w:r>
    </w:p>
    <w:p w:rsidR="003D325C" w:rsidRPr="003D325C" w:rsidRDefault="003D325C" w:rsidP="003D325C">
      <w:pPr>
        <w:pStyle w:val="SingleTxtGC"/>
        <w:rPr>
          <w:rFonts w:hint="eastAsia"/>
          <w:lang w:val="en-GB"/>
        </w:rPr>
      </w:pPr>
      <w:r>
        <w:rPr>
          <w:rFonts w:hint="eastAsia"/>
          <w:lang w:val="en-GB"/>
        </w:rPr>
        <w:t>29</w:t>
      </w:r>
      <w:r w:rsidRPr="003D325C">
        <w:rPr>
          <w:rFonts w:hint="eastAsia"/>
          <w:lang w:val="en-GB"/>
        </w:rPr>
        <w:t>.</w:t>
      </w:r>
      <w:r w:rsidRPr="003D325C">
        <w:rPr>
          <w:rFonts w:hint="eastAsia"/>
          <w:lang w:val="en-GB"/>
        </w:rPr>
        <w:tab/>
      </w:r>
      <w:r w:rsidRPr="003D325C">
        <w:rPr>
          <w:rFonts w:hint="eastAsia"/>
          <w:lang w:val="en-GB"/>
        </w:rPr>
        <w:t>委员会关切地注意到：</w:t>
      </w:r>
    </w:p>
    <w:p w:rsidR="003D325C" w:rsidRPr="003D325C" w:rsidRDefault="003D325C" w:rsidP="00C93B5A">
      <w:pPr>
        <w:pStyle w:val="SingleTxtGC"/>
        <w:numPr>
          <w:ilvl w:val="0"/>
          <w:numId w:val="11"/>
        </w:numPr>
        <w:rPr>
          <w:rFonts w:hint="eastAsia"/>
          <w:lang w:val="en-GB"/>
        </w:rPr>
      </w:pPr>
      <w:r w:rsidRPr="003D325C">
        <w:rPr>
          <w:rFonts w:hint="eastAsia"/>
          <w:lang w:val="en-GB"/>
        </w:rPr>
        <w:t>缺乏关于残疾成人和儿童遭受剥削、暴力和虐待的投诉，这可能说明群众</w:t>
      </w:r>
      <w:r w:rsidR="00CF3D85" w:rsidRPr="00CF3D85">
        <w:rPr>
          <w:rFonts w:hint="eastAsia"/>
          <w:spacing w:val="-50"/>
          <w:lang w:val="en-GB"/>
        </w:rPr>
        <w:t>―</w:t>
      </w:r>
      <w:r w:rsidR="00CF3D85" w:rsidRPr="00CF3D85">
        <w:rPr>
          <w:rFonts w:hint="eastAsia"/>
          <w:lang w:val="en-GB"/>
        </w:rPr>
        <w:t>―</w:t>
      </w:r>
      <w:r w:rsidRPr="003D325C">
        <w:rPr>
          <w:rFonts w:hint="eastAsia"/>
          <w:lang w:val="en-GB"/>
        </w:rPr>
        <w:t>特别是残疾妇女、儿童和心理残疾</w:t>
      </w:r>
      <w:proofErr w:type="gramStart"/>
      <w:r w:rsidRPr="003D325C">
        <w:rPr>
          <w:rFonts w:hint="eastAsia"/>
          <w:lang w:val="en-GB"/>
        </w:rPr>
        <w:t>或智障人士</w:t>
      </w:r>
      <w:proofErr w:type="gramEnd"/>
      <w:r w:rsidRPr="003D325C">
        <w:rPr>
          <w:rFonts w:hint="eastAsia"/>
          <w:lang w:val="en-GB"/>
        </w:rPr>
        <w:t>以及机构内生活人士</w:t>
      </w:r>
      <w:r w:rsidR="00CF3D85" w:rsidRPr="00CF3D85">
        <w:rPr>
          <w:rFonts w:hint="eastAsia"/>
          <w:spacing w:val="-50"/>
          <w:lang w:val="en-GB"/>
        </w:rPr>
        <w:t>―</w:t>
      </w:r>
      <w:r w:rsidR="00CF3D85" w:rsidRPr="00CF3D85">
        <w:rPr>
          <w:rFonts w:hint="eastAsia"/>
          <w:lang w:val="en-GB"/>
        </w:rPr>
        <w:t>―</w:t>
      </w:r>
      <w:r w:rsidRPr="003D325C">
        <w:rPr>
          <w:rFonts w:hint="eastAsia"/>
          <w:lang w:val="en-GB"/>
        </w:rPr>
        <w:t>对残疾人的权利和可用以就歧视提交投诉的措施没有足够的了解；</w:t>
      </w:r>
    </w:p>
    <w:p w:rsidR="003D325C" w:rsidRPr="003D325C" w:rsidRDefault="003D325C" w:rsidP="00C93B5A">
      <w:pPr>
        <w:pStyle w:val="SingleTxtGC"/>
        <w:numPr>
          <w:ilvl w:val="0"/>
          <w:numId w:val="11"/>
        </w:numPr>
        <w:rPr>
          <w:rFonts w:hint="eastAsia"/>
          <w:lang w:val="en-GB"/>
        </w:rPr>
      </w:pPr>
      <w:r w:rsidRPr="003D325C">
        <w:rPr>
          <w:rFonts w:hint="eastAsia"/>
          <w:lang w:val="en-GB"/>
        </w:rPr>
        <w:t>缺乏独立的法律援助，因而无法就机构中残疾人遭受剥削、暴力和虐待的案件进行调查、起诉和处罚；</w:t>
      </w:r>
    </w:p>
    <w:p w:rsidR="003D325C" w:rsidRPr="003D325C" w:rsidRDefault="003D325C" w:rsidP="00C93B5A">
      <w:pPr>
        <w:pStyle w:val="SingleTxtGC"/>
        <w:numPr>
          <w:ilvl w:val="0"/>
          <w:numId w:val="11"/>
        </w:numPr>
        <w:rPr>
          <w:rFonts w:hint="eastAsia"/>
          <w:lang w:val="en-GB"/>
        </w:rPr>
      </w:pPr>
      <w:r w:rsidRPr="003D325C">
        <w:rPr>
          <w:rFonts w:hint="eastAsia"/>
          <w:lang w:val="en-GB"/>
        </w:rPr>
        <w:t>遭受过剥削、暴力和虐待的残疾人</w:t>
      </w:r>
      <w:r w:rsidR="00362D24" w:rsidRPr="00CF3D85">
        <w:rPr>
          <w:rFonts w:hint="eastAsia"/>
          <w:spacing w:val="-50"/>
          <w:lang w:val="en-GB"/>
        </w:rPr>
        <w:t>―</w:t>
      </w:r>
      <w:r w:rsidR="00362D24" w:rsidRPr="00CF3D85">
        <w:rPr>
          <w:rFonts w:hint="eastAsia"/>
          <w:lang w:val="en-GB"/>
        </w:rPr>
        <w:t>―</w:t>
      </w:r>
      <w:r w:rsidRPr="003D325C">
        <w:rPr>
          <w:rFonts w:hint="eastAsia"/>
          <w:lang w:val="en-GB"/>
        </w:rPr>
        <w:t>特别是妇女和女童</w:t>
      </w:r>
      <w:r w:rsidR="00362D24" w:rsidRPr="00CF3D85">
        <w:rPr>
          <w:rFonts w:hint="eastAsia"/>
          <w:spacing w:val="-50"/>
          <w:lang w:val="en-GB"/>
        </w:rPr>
        <w:t>―</w:t>
      </w:r>
      <w:r w:rsidR="00362D24" w:rsidRPr="00CF3D85">
        <w:rPr>
          <w:rFonts w:hint="eastAsia"/>
          <w:lang w:val="en-GB"/>
        </w:rPr>
        <w:t>―</w:t>
      </w:r>
      <w:r w:rsidRPr="003D325C">
        <w:rPr>
          <w:rFonts w:hint="eastAsia"/>
          <w:lang w:val="en-GB"/>
        </w:rPr>
        <w:t>没有充足的身心恢复和康复服务。</w:t>
      </w:r>
    </w:p>
    <w:p w:rsidR="003D325C" w:rsidRPr="00FF3044" w:rsidRDefault="003D325C" w:rsidP="003D325C">
      <w:pPr>
        <w:pStyle w:val="SingleTxtGC"/>
        <w:rPr>
          <w:rFonts w:ascii="Time New Roman" w:eastAsia="黑体" w:hAnsi="Time New Roman" w:hint="eastAsia"/>
          <w:spacing w:val="-6"/>
          <w:lang w:val="en-GB"/>
        </w:rPr>
      </w:pPr>
      <w:r w:rsidRPr="00FF3044">
        <w:rPr>
          <w:rFonts w:ascii="Time New Roman" w:eastAsia="黑体" w:hAnsi="Time New Roman" w:hint="eastAsia"/>
          <w:spacing w:val="-6"/>
          <w:lang w:val="en-GB"/>
        </w:rPr>
        <w:t>30.</w:t>
      </w:r>
      <w:r w:rsidRPr="00FF3044">
        <w:rPr>
          <w:rFonts w:ascii="Time New Roman" w:eastAsia="黑体" w:hAnsi="Time New Roman" w:hint="eastAsia"/>
          <w:spacing w:val="-6"/>
          <w:lang w:val="en-GB"/>
        </w:rPr>
        <w:tab/>
      </w:r>
      <w:r w:rsidRPr="00FF3044">
        <w:rPr>
          <w:rFonts w:ascii="Time New Roman" w:eastAsia="黑体" w:hAnsi="Time New Roman" w:hint="eastAsia"/>
          <w:spacing w:val="-6"/>
          <w:lang w:val="en-GB"/>
        </w:rPr>
        <w:t>委员会建议缔约国执行沙特人权委员会在访问拘留中心后提出的建议，尤其是：</w:t>
      </w:r>
    </w:p>
    <w:p w:rsidR="003D325C" w:rsidRPr="00FF3044" w:rsidRDefault="003D325C" w:rsidP="00C93B5A">
      <w:pPr>
        <w:pStyle w:val="SingleTxtGC"/>
        <w:numPr>
          <w:ilvl w:val="0"/>
          <w:numId w:val="12"/>
        </w:numPr>
        <w:rPr>
          <w:rFonts w:ascii="Time New Roman" w:eastAsia="黑体" w:hAnsi="Time New Roman" w:hint="eastAsia"/>
          <w:lang w:val="en-GB"/>
        </w:rPr>
      </w:pPr>
      <w:r w:rsidRPr="00FF3044">
        <w:rPr>
          <w:rFonts w:ascii="Time New Roman" w:eastAsia="黑体" w:hAnsi="Time New Roman" w:hint="eastAsia"/>
          <w:lang w:val="en-GB"/>
        </w:rPr>
        <w:t>向残疾人和残疾儿童</w:t>
      </w:r>
      <w:r w:rsidR="00362D24" w:rsidRPr="00FF3044">
        <w:rPr>
          <w:rFonts w:ascii="Time New Roman" w:eastAsia="黑体" w:hAnsi="Time New Roman" w:hint="eastAsia"/>
          <w:spacing w:val="-50"/>
          <w:lang w:val="en-GB"/>
        </w:rPr>
        <w:t>―</w:t>
      </w:r>
      <w:r w:rsidR="00362D24" w:rsidRPr="00FF3044">
        <w:rPr>
          <w:rFonts w:ascii="Time New Roman" w:eastAsia="黑体" w:hAnsi="Time New Roman" w:hint="eastAsia"/>
          <w:lang w:val="en-GB"/>
        </w:rPr>
        <w:t>―</w:t>
      </w:r>
      <w:r w:rsidRPr="00FF3044">
        <w:rPr>
          <w:rFonts w:ascii="Time New Roman" w:eastAsia="黑体" w:hAnsi="Time New Roman" w:hint="eastAsia"/>
          <w:lang w:val="en-GB"/>
        </w:rPr>
        <w:t>包括机构内生活的残疾人和残疾儿童</w:t>
      </w:r>
      <w:r w:rsidR="00362D24" w:rsidRPr="00FF3044">
        <w:rPr>
          <w:rFonts w:ascii="Time New Roman" w:eastAsia="黑体" w:hAnsi="Time New Roman" w:hint="eastAsia"/>
          <w:spacing w:val="-50"/>
          <w:lang w:val="en-GB"/>
        </w:rPr>
        <w:t>―</w:t>
      </w:r>
      <w:r w:rsidR="00362D24" w:rsidRPr="00FF3044">
        <w:rPr>
          <w:rFonts w:ascii="Time New Roman" w:eastAsia="黑体" w:hAnsi="Time New Roman" w:hint="eastAsia"/>
          <w:lang w:val="en-GB"/>
        </w:rPr>
        <w:t>―</w:t>
      </w:r>
      <w:r w:rsidRPr="00FF3044">
        <w:rPr>
          <w:rFonts w:ascii="Time New Roman" w:eastAsia="黑体" w:hAnsi="Time New Roman" w:hint="eastAsia"/>
          <w:lang w:val="en-GB"/>
        </w:rPr>
        <w:t>宣传可资利用的投诉机制和热线，保障可以无障碍利用并具备这些机制，并就残疾人遭受剥削、暴力和虐待的案件，特别是残疾妇女、儿童和心理残疾</w:t>
      </w:r>
      <w:proofErr w:type="gramStart"/>
      <w:r w:rsidRPr="00FF3044">
        <w:rPr>
          <w:rFonts w:ascii="Time New Roman" w:eastAsia="黑体" w:hAnsi="Time New Roman" w:hint="eastAsia"/>
          <w:lang w:val="en-GB"/>
        </w:rPr>
        <w:t>或智障人士</w:t>
      </w:r>
      <w:proofErr w:type="gramEnd"/>
      <w:r w:rsidRPr="00FF3044">
        <w:rPr>
          <w:rFonts w:ascii="Time New Roman" w:eastAsia="黑体" w:hAnsi="Time New Roman" w:hint="eastAsia"/>
          <w:lang w:val="en-GB"/>
        </w:rPr>
        <w:t>以及机构内生活人士的这类案件进行切实的调查、起诉和惩处；</w:t>
      </w:r>
    </w:p>
    <w:p w:rsidR="003D325C" w:rsidRPr="00FF3044" w:rsidRDefault="003D325C" w:rsidP="00C93B5A">
      <w:pPr>
        <w:pStyle w:val="SingleTxtGC"/>
        <w:numPr>
          <w:ilvl w:val="0"/>
          <w:numId w:val="12"/>
        </w:numPr>
        <w:rPr>
          <w:rFonts w:ascii="Time New Roman" w:eastAsia="黑体" w:hAnsi="Time New Roman" w:hint="eastAsia"/>
          <w:spacing w:val="4"/>
          <w:lang w:val="en-GB"/>
        </w:rPr>
      </w:pPr>
      <w:r w:rsidRPr="00FF3044">
        <w:rPr>
          <w:rFonts w:ascii="Time New Roman" w:eastAsia="黑体" w:hAnsi="Time New Roman" w:hint="eastAsia"/>
          <w:spacing w:val="4"/>
          <w:lang w:val="en-GB"/>
        </w:rPr>
        <w:t>保障受害于剥削、暴力和虐待的残疾人可获得独立和无障碍的法律援助；</w:t>
      </w:r>
    </w:p>
    <w:p w:rsidR="003D325C" w:rsidRPr="00FF3044" w:rsidRDefault="003D325C" w:rsidP="00C93B5A">
      <w:pPr>
        <w:pStyle w:val="SingleTxtGC"/>
        <w:numPr>
          <w:ilvl w:val="0"/>
          <w:numId w:val="12"/>
        </w:numPr>
        <w:rPr>
          <w:rFonts w:ascii="Time New Roman" w:eastAsia="黑体" w:hAnsi="Time New Roman" w:hint="eastAsia"/>
          <w:lang w:val="en-GB"/>
        </w:rPr>
      </w:pPr>
      <w:r w:rsidRPr="00FF3044">
        <w:rPr>
          <w:rFonts w:ascii="Time New Roman" w:eastAsia="黑体" w:hAnsi="Time New Roman" w:hint="eastAsia"/>
          <w:lang w:val="en-GB"/>
        </w:rPr>
        <w:t>加强努力，确保受害于任何形式剥削、暴力或虐待的残疾人，包括适应训练和寄宿中心、日托中心和家庭环境中的这类残疾人，可获得体察其年龄、性别和残疾类型的身体、认知和心理保护、恢复、康复和重返社会服务；</w:t>
      </w:r>
    </w:p>
    <w:p w:rsidR="003D325C" w:rsidRPr="00FF3044" w:rsidRDefault="003D325C" w:rsidP="00C93B5A">
      <w:pPr>
        <w:pStyle w:val="SingleTxtGC"/>
        <w:numPr>
          <w:ilvl w:val="0"/>
          <w:numId w:val="12"/>
        </w:numPr>
        <w:rPr>
          <w:rFonts w:ascii="Time New Roman" w:eastAsia="黑体" w:hAnsi="Time New Roman" w:hint="eastAsia"/>
          <w:lang w:val="en-GB"/>
        </w:rPr>
      </w:pPr>
      <w:r w:rsidRPr="00FF3044">
        <w:rPr>
          <w:rFonts w:ascii="Time New Roman" w:eastAsia="黑体" w:hAnsi="Time New Roman" w:hint="eastAsia"/>
          <w:lang w:val="en-GB"/>
        </w:rPr>
        <w:t>收集关于针对残疾人的虐待、剥削和暴力的分类数据和统计信息，以及关于相关投诉处理结果的分类数据和统计信息。</w:t>
      </w:r>
    </w:p>
    <w:p w:rsidR="003D325C" w:rsidRPr="003D325C" w:rsidRDefault="003D325C" w:rsidP="00362D24">
      <w:pPr>
        <w:pStyle w:val="H23GC"/>
        <w:rPr>
          <w:rFonts w:hint="eastAsia"/>
          <w:lang w:val="en-GB"/>
        </w:rPr>
      </w:pPr>
      <w:r w:rsidRPr="003D325C">
        <w:rPr>
          <w:rFonts w:hint="eastAsia"/>
          <w:lang w:val="en-GB"/>
        </w:rPr>
        <w:tab/>
      </w:r>
      <w:r w:rsidRPr="003D325C">
        <w:rPr>
          <w:rFonts w:hint="eastAsia"/>
          <w:lang w:val="en-GB"/>
        </w:rPr>
        <w:tab/>
      </w:r>
      <w:r w:rsidRPr="003D325C">
        <w:rPr>
          <w:rFonts w:hint="eastAsia"/>
          <w:lang w:val="en-GB"/>
        </w:rPr>
        <w:t>保护人身完整性</w:t>
      </w:r>
      <w:r w:rsidRPr="003D325C">
        <w:rPr>
          <w:rFonts w:hint="eastAsia"/>
          <w:lang w:val="en-GB"/>
        </w:rPr>
        <w:t>(</w:t>
      </w:r>
      <w:r w:rsidRPr="003D325C">
        <w:rPr>
          <w:rFonts w:hint="eastAsia"/>
          <w:lang w:val="en-GB"/>
        </w:rPr>
        <w:t>第十七条</w:t>
      </w:r>
      <w:r w:rsidRPr="003D325C">
        <w:rPr>
          <w:rFonts w:hint="eastAsia"/>
          <w:lang w:val="en-GB"/>
        </w:rPr>
        <w:t>)</w:t>
      </w:r>
    </w:p>
    <w:p w:rsidR="003D325C" w:rsidRPr="003D325C" w:rsidRDefault="003D325C" w:rsidP="00362D24">
      <w:pPr>
        <w:pStyle w:val="SingleTxtGC"/>
        <w:rPr>
          <w:rFonts w:hint="eastAsia"/>
          <w:lang w:val="en-GB"/>
        </w:rPr>
      </w:pPr>
      <w:r>
        <w:rPr>
          <w:rFonts w:hint="eastAsia"/>
          <w:lang w:val="en-GB"/>
        </w:rPr>
        <w:t>31</w:t>
      </w:r>
      <w:r w:rsidRPr="003D325C">
        <w:rPr>
          <w:rFonts w:hint="eastAsia"/>
          <w:lang w:val="en-GB"/>
        </w:rPr>
        <w:t>.</w:t>
      </w:r>
      <w:r w:rsidRPr="003D325C">
        <w:rPr>
          <w:rFonts w:hint="eastAsia"/>
          <w:lang w:val="en-GB"/>
        </w:rPr>
        <w:tab/>
      </w:r>
      <w:r w:rsidRPr="003D325C">
        <w:rPr>
          <w:rFonts w:hint="eastAsia"/>
          <w:lang w:val="en-GB"/>
        </w:rPr>
        <w:t>委员会关切地注意到，残疾人</w:t>
      </w:r>
      <w:r w:rsidR="00362D24" w:rsidRPr="00CF3D85">
        <w:rPr>
          <w:rFonts w:hint="eastAsia"/>
          <w:spacing w:val="-50"/>
          <w:lang w:val="en-GB"/>
        </w:rPr>
        <w:t>―</w:t>
      </w:r>
      <w:r w:rsidR="00362D24" w:rsidRPr="00CF3D85">
        <w:rPr>
          <w:rFonts w:hint="eastAsia"/>
          <w:lang w:val="en-GB"/>
        </w:rPr>
        <w:t>―</w:t>
      </w:r>
      <w:r w:rsidRPr="003D325C">
        <w:rPr>
          <w:rFonts w:hint="eastAsia"/>
          <w:lang w:val="en-GB"/>
        </w:rPr>
        <w:t>特别是心理残疾</w:t>
      </w:r>
      <w:proofErr w:type="gramStart"/>
      <w:r w:rsidRPr="003D325C">
        <w:rPr>
          <w:rFonts w:hint="eastAsia"/>
          <w:lang w:val="en-GB"/>
        </w:rPr>
        <w:t>或智障妇女</w:t>
      </w:r>
      <w:proofErr w:type="gramEnd"/>
      <w:r w:rsidRPr="003D325C">
        <w:rPr>
          <w:rFonts w:hint="eastAsia"/>
          <w:lang w:val="en-GB"/>
        </w:rPr>
        <w:t>和女童</w:t>
      </w:r>
      <w:r w:rsidR="00362D24" w:rsidRPr="00CF3D85">
        <w:rPr>
          <w:rFonts w:hint="eastAsia"/>
          <w:spacing w:val="-50"/>
          <w:lang w:val="en-GB"/>
        </w:rPr>
        <w:t>―</w:t>
      </w:r>
      <w:r w:rsidR="00362D24" w:rsidRPr="00CF3D85">
        <w:rPr>
          <w:rFonts w:hint="eastAsia"/>
          <w:lang w:val="en-GB"/>
        </w:rPr>
        <w:t>―</w:t>
      </w:r>
      <w:r w:rsidRPr="003D325C">
        <w:rPr>
          <w:rFonts w:hint="eastAsia"/>
          <w:lang w:val="en-GB"/>
        </w:rPr>
        <w:t>被强迫绝育。</w:t>
      </w:r>
    </w:p>
    <w:p w:rsidR="003D325C" w:rsidRPr="00A07A11" w:rsidRDefault="003D325C" w:rsidP="003D325C">
      <w:pPr>
        <w:pStyle w:val="SingleTxtGC"/>
        <w:rPr>
          <w:rFonts w:ascii="Time New Roman" w:eastAsia="黑体" w:hAnsi="Time New Roman" w:hint="eastAsia"/>
          <w:lang w:val="en-GB"/>
        </w:rPr>
      </w:pPr>
      <w:r w:rsidRPr="00A07A11">
        <w:rPr>
          <w:rFonts w:ascii="Time New Roman" w:eastAsia="黑体" w:hAnsi="Time New Roman" w:hint="eastAsia"/>
          <w:lang w:val="en-GB"/>
        </w:rPr>
        <w:t>32.</w:t>
      </w:r>
      <w:r w:rsidRPr="00A07A11">
        <w:rPr>
          <w:rFonts w:ascii="Time New Roman" w:eastAsia="黑体" w:hAnsi="Time New Roman" w:hint="eastAsia"/>
          <w:lang w:val="en-GB"/>
        </w:rPr>
        <w:tab/>
      </w:r>
      <w:r w:rsidRPr="00A07A11">
        <w:rPr>
          <w:rFonts w:ascii="Time New Roman" w:eastAsia="黑体" w:hAnsi="Time New Roman" w:hint="eastAsia"/>
          <w:lang w:val="en-GB"/>
        </w:rPr>
        <w:t>委员会促请缔约国在法律和实践中保护残疾人，特别是残疾妇女和女童和心理残疾</w:t>
      </w:r>
      <w:proofErr w:type="gramStart"/>
      <w:r w:rsidRPr="00A07A11">
        <w:rPr>
          <w:rFonts w:ascii="Time New Roman" w:eastAsia="黑体" w:hAnsi="Time New Roman" w:hint="eastAsia"/>
          <w:lang w:val="en-GB"/>
        </w:rPr>
        <w:t>或智障人士</w:t>
      </w:r>
      <w:proofErr w:type="gramEnd"/>
      <w:r w:rsidRPr="00A07A11">
        <w:rPr>
          <w:rFonts w:ascii="Time New Roman" w:eastAsia="黑体" w:hAnsi="Time New Roman" w:hint="eastAsia"/>
          <w:lang w:val="en-GB"/>
        </w:rPr>
        <w:t>免遭强迫绝育，并确保起诉和惩处行为人，而且为被强迫绝育者提供补救。</w:t>
      </w:r>
    </w:p>
    <w:p w:rsidR="003D325C" w:rsidRPr="003D325C" w:rsidRDefault="003D325C" w:rsidP="00362D24">
      <w:pPr>
        <w:pStyle w:val="H23GC"/>
        <w:rPr>
          <w:rFonts w:hint="eastAsia"/>
          <w:lang w:val="en-GB"/>
        </w:rPr>
      </w:pPr>
      <w:r w:rsidRPr="003D325C">
        <w:rPr>
          <w:rFonts w:hint="eastAsia"/>
          <w:lang w:val="en-GB"/>
        </w:rPr>
        <w:tab/>
      </w:r>
      <w:r w:rsidRPr="003D325C">
        <w:rPr>
          <w:rFonts w:hint="eastAsia"/>
          <w:lang w:val="en-GB"/>
        </w:rPr>
        <w:tab/>
      </w:r>
      <w:r w:rsidRPr="003D325C">
        <w:rPr>
          <w:rFonts w:hint="eastAsia"/>
          <w:lang w:val="en-GB"/>
        </w:rPr>
        <w:t>迁徙自由和国籍</w:t>
      </w:r>
      <w:r w:rsidRPr="003D325C">
        <w:rPr>
          <w:rFonts w:hint="eastAsia"/>
          <w:lang w:val="en-GB"/>
        </w:rPr>
        <w:t>(</w:t>
      </w:r>
      <w:r w:rsidRPr="003D325C">
        <w:rPr>
          <w:rFonts w:hint="eastAsia"/>
          <w:lang w:val="en-GB"/>
        </w:rPr>
        <w:t>第十八条</w:t>
      </w:r>
      <w:r w:rsidRPr="003D325C">
        <w:rPr>
          <w:rFonts w:hint="eastAsia"/>
          <w:lang w:val="en-GB"/>
        </w:rPr>
        <w:t>)</w:t>
      </w:r>
    </w:p>
    <w:p w:rsidR="003D325C" w:rsidRPr="003D325C" w:rsidRDefault="003D325C" w:rsidP="003D325C">
      <w:pPr>
        <w:pStyle w:val="SingleTxtGC"/>
        <w:rPr>
          <w:rFonts w:hint="eastAsia"/>
          <w:lang w:val="en-GB"/>
        </w:rPr>
      </w:pPr>
      <w:r>
        <w:rPr>
          <w:rFonts w:hint="eastAsia"/>
          <w:lang w:val="en-GB"/>
        </w:rPr>
        <w:t>33</w:t>
      </w:r>
      <w:r w:rsidRPr="003D325C">
        <w:rPr>
          <w:rFonts w:hint="eastAsia"/>
          <w:lang w:val="en-GB"/>
        </w:rPr>
        <w:t>.</w:t>
      </w:r>
      <w:r w:rsidRPr="003D325C">
        <w:rPr>
          <w:rFonts w:hint="eastAsia"/>
          <w:lang w:val="en-GB"/>
        </w:rPr>
        <w:tab/>
      </w:r>
      <w:r w:rsidRPr="003D325C">
        <w:rPr>
          <w:rFonts w:hint="eastAsia"/>
          <w:lang w:val="en-GB"/>
        </w:rPr>
        <w:t>委员会关切地注意到：</w:t>
      </w:r>
    </w:p>
    <w:p w:rsidR="003D325C" w:rsidRPr="003D325C" w:rsidRDefault="003D325C" w:rsidP="00C93B5A">
      <w:pPr>
        <w:pStyle w:val="SingleTxtGC"/>
        <w:numPr>
          <w:ilvl w:val="0"/>
          <w:numId w:val="13"/>
        </w:numPr>
        <w:rPr>
          <w:rFonts w:hint="eastAsia"/>
          <w:lang w:val="en-GB"/>
        </w:rPr>
      </w:pPr>
      <w:r w:rsidRPr="003D325C">
        <w:rPr>
          <w:rFonts w:hint="eastAsia"/>
          <w:lang w:val="en-GB"/>
        </w:rPr>
        <w:t>歧视性的规定，包括《国籍法》中的这类规定，限制残疾妇女将自己的国籍传给配偶和子女的权利；</w:t>
      </w:r>
    </w:p>
    <w:p w:rsidR="003D325C" w:rsidRPr="003D325C" w:rsidRDefault="003D325C" w:rsidP="00C93B5A">
      <w:pPr>
        <w:pStyle w:val="SingleTxtGC"/>
        <w:numPr>
          <w:ilvl w:val="0"/>
          <w:numId w:val="13"/>
        </w:numPr>
        <w:rPr>
          <w:rFonts w:hint="eastAsia"/>
          <w:lang w:val="en-GB"/>
        </w:rPr>
      </w:pPr>
      <w:r w:rsidRPr="003D325C">
        <w:rPr>
          <w:rFonts w:hint="eastAsia"/>
          <w:lang w:val="en-GB"/>
        </w:rPr>
        <w:t>残疾妇女旅行必须求得监护人准许，包括出国旅行；</w:t>
      </w:r>
    </w:p>
    <w:p w:rsidR="003D325C" w:rsidRPr="003D325C" w:rsidRDefault="003D325C" w:rsidP="00C93B5A">
      <w:pPr>
        <w:pStyle w:val="SingleTxtGC"/>
        <w:numPr>
          <w:ilvl w:val="0"/>
          <w:numId w:val="13"/>
        </w:numPr>
        <w:rPr>
          <w:rFonts w:hint="eastAsia"/>
          <w:lang w:val="en-GB"/>
        </w:rPr>
      </w:pPr>
      <w:r w:rsidRPr="003D325C">
        <w:rPr>
          <w:rFonts w:hint="eastAsia"/>
          <w:lang w:val="en-GB"/>
        </w:rPr>
        <w:t>属于包括贝都因人在内的族裔少数的残疾人，在取得国籍和获得社会服务方面面临障碍；</w:t>
      </w:r>
    </w:p>
    <w:p w:rsidR="003D325C" w:rsidRPr="003D325C" w:rsidRDefault="003D325C" w:rsidP="00C93B5A">
      <w:pPr>
        <w:pStyle w:val="SingleTxtGC"/>
        <w:numPr>
          <w:ilvl w:val="0"/>
          <w:numId w:val="13"/>
        </w:numPr>
        <w:rPr>
          <w:rFonts w:hint="eastAsia"/>
          <w:lang w:val="en-GB"/>
        </w:rPr>
      </w:pPr>
      <w:r w:rsidRPr="00822267">
        <w:rPr>
          <w:rFonts w:hint="eastAsia"/>
          <w:spacing w:val="-4"/>
          <w:lang w:val="en-GB"/>
        </w:rPr>
        <w:t>残疾移民、寻求庇护者和难民取得支助服务和个性化照顾的途径有</w:t>
      </w:r>
      <w:r w:rsidRPr="003D325C">
        <w:rPr>
          <w:rFonts w:hint="eastAsia"/>
          <w:lang w:val="en-GB"/>
        </w:rPr>
        <w:t>限。</w:t>
      </w:r>
    </w:p>
    <w:p w:rsidR="00822267" w:rsidRDefault="00822267">
      <w:pPr>
        <w:tabs>
          <w:tab w:val="clear" w:pos="431"/>
        </w:tabs>
        <w:overflowPunct/>
        <w:adjustRightInd/>
        <w:snapToGrid/>
        <w:spacing w:line="240" w:lineRule="auto"/>
        <w:jc w:val="left"/>
        <w:rPr>
          <w:lang w:val="en-GB"/>
        </w:rPr>
      </w:pPr>
      <w:r>
        <w:rPr>
          <w:lang w:val="en-GB"/>
        </w:rPr>
        <w:br w:type="page"/>
      </w:r>
    </w:p>
    <w:p w:rsidR="003D325C" w:rsidRPr="00822267" w:rsidRDefault="003D325C" w:rsidP="003D325C">
      <w:pPr>
        <w:pStyle w:val="SingleTxtGC"/>
        <w:rPr>
          <w:rFonts w:ascii="Time New Roman" w:eastAsia="黑体" w:hAnsi="Time New Roman" w:hint="eastAsia"/>
          <w:lang w:val="en-GB"/>
        </w:rPr>
      </w:pPr>
      <w:r w:rsidRPr="00822267">
        <w:rPr>
          <w:rFonts w:ascii="Time New Roman" w:eastAsia="黑体" w:hAnsi="Time New Roman" w:hint="eastAsia"/>
          <w:lang w:val="en-GB"/>
        </w:rPr>
        <w:lastRenderedPageBreak/>
        <w:t>34.</w:t>
      </w:r>
      <w:r w:rsidRPr="00822267">
        <w:rPr>
          <w:rFonts w:ascii="Time New Roman" w:eastAsia="黑体" w:hAnsi="Time New Roman" w:hint="eastAsia"/>
          <w:lang w:val="en-GB"/>
        </w:rPr>
        <w:tab/>
      </w:r>
      <w:r w:rsidRPr="00822267">
        <w:rPr>
          <w:rFonts w:ascii="Time New Roman" w:eastAsia="黑体" w:hAnsi="Time New Roman" w:hint="eastAsia"/>
          <w:lang w:val="en-GB"/>
        </w:rPr>
        <w:t>委员会建议缔约国：</w:t>
      </w:r>
    </w:p>
    <w:p w:rsidR="003D325C" w:rsidRPr="00822267" w:rsidRDefault="003D325C" w:rsidP="00C93B5A">
      <w:pPr>
        <w:pStyle w:val="SingleTxtGC"/>
        <w:numPr>
          <w:ilvl w:val="0"/>
          <w:numId w:val="14"/>
        </w:numPr>
        <w:rPr>
          <w:rFonts w:ascii="Time New Roman" w:eastAsia="黑体" w:hAnsi="Time New Roman" w:hint="eastAsia"/>
          <w:lang w:val="en-GB"/>
        </w:rPr>
      </w:pPr>
      <w:r w:rsidRPr="00822267">
        <w:rPr>
          <w:rFonts w:ascii="Time New Roman" w:eastAsia="黑体" w:hAnsi="Time New Roman" w:hint="eastAsia"/>
          <w:lang w:val="en-GB"/>
        </w:rPr>
        <w:t>废除一切限制残疾妇女将国籍传给配偶和子女的权利的歧视性规定，包括《国籍法》中的这类规定；</w:t>
      </w:r>
    </w:p>
    <w:p w:rsidR="003D325C" w:rsidRPr="00822267" w:rsidRDefault="003D325C" w:rsidP="00C93B5A">
      <w:pPr>
        <w:pStyle w:val="SingleTxtGC"/>
        <w:numPr>
          <w:ilvl w:val="0"/>
          <w:numId w:val="14"/>
        </w:numPr>
        <w:rPr>
          <w:rFonts w:ascii="Time New Roman" w:eastAsia="黑体" w:hAnsi="Time New Roman" w:hint="eastAsia"/>
          <w:lang w:val="en-GB"/>
        </w:rPr>
      </w:pPr>
      <w:r w:rsidRPr="00822267">
        <w:rPr>
          <w:rFonts w:ascii="Time New Roman" w:eastAsia="黑体" w:hAnsi="Time New Roman" w:hint="eastAsia"/>
          <w:lang w:val="en-GB"/>
        </w:rPr>
        <w:t>采取一切必要措施，在法律上和实践中确保残疾妇女行使迁徙自由无需监护人准许；</w:t>
      </w:r>
    </w:p>
    <w:p w:rsidR="003D325C" w:rsidRPr="00822267" w:rsidRDefault="003D325C" w:rsidP="00C93B5A">
      <w:pPr>
        <w:pStyle w:val="SingleTxtGC"/>
        <w:numPr>
          <w:ilvl w:val="0"/>
          <w:numId w:val="14"/>
        </w:numPr>
        <w:rPr>
          <w:rFonts w:ascii="Time New Roman" w:eastAsia="黑体" w:hAnsi="Time New Roman" w:hint="eastAsia"/>
          <w:lang w:val="en-GB"/>
        </w:rPr>
      </w:pPr>
      <w:r w:rsidRPr="00822267">
        <w:rPr>
          <w:rFonts w:ascii="Time New Roman" w:eastAsia="黑体" w:hAnsi="Time New Roman" w:hint="eastAsia"/>
          <w:lang w:val="en-GB"/>
        </w:rPr>
        <w:t>确保属于包括贝都因人在内的族裔、语言和宗教少数和生活在农村和边缘地区的残疾人，可以取得身份证件、沙特公民身份和社会服务，并保障他们在《公约》之下的权利得到保护；</w:t>
      </w:r>
    </w:p>
    <w:p w:rsidR="003D325C" w:rsidRPr="00822267" w:rsidRDefault="003D325C" w:rsidP="00C93B5A">
      <w:pPr>
        <w:pStyle w:val="SingleTxtGC"/>
        <w:numPr>
          <w:ilvl w:val="0"/>
          <w:numId w:val="14"/>
        </w:numPr>
        <w:rPr>
          <w:rFonts w:ascii="Time New Roman" w:eastAsia="黑体" w:hAnsi="Time New Roman" w:hint="eastAsia"/>
          <w:lang w:val="en-GB"/>
        </w:rPr>
      </w:pPr>
      <w:r w:rsidRPr="00822267">
        <w:rPr>
          <w:rFonts w:ascii="Time New Roman" w:eastAsia="黑体" w:hAnsi="Time New Roman" w:hint="eastAsia"/>
          <w:lang w:val="en-GB"/>
        </w:rPr>
        <w:t>采取一切必要措施，确保残疾移民、寻求庇护者和难民得到充足的支助服务，包括注意照顾性别和年龄的便利。</w:t>
      </w:r>
    </w:p>
    <w:p w:rsidR="003D325C" w:rsidRPr="003D325C" w:rsidRDefault="003D325C" w:rsidP="00362D24">
      <w:pPr>
        <w:pStyle w:val="H23GC"/>
        <w:rPr>
          <w:rFonts w:hint="eastAsia"/>
          <w:lang w:val="en-GB"/>
        </w:rPr>
      </w:pPr>
      <w:r w:rsidRPr="003D325C">
        <w:rPr>
          <w:rFonts w:hint="eastAsia"/>
          <w:lang w:val="en-GB"/>
        </w:rPr>
        <w:tab/>
      </w:r>
      <w:r w:rsidRPr="003D325C">
        <w:rPr>
          <w:rFonts w:hint="eastAsia"/>
          <w:lang w:val="en-GB"/>
        </w:rPr>
        <w:tab/>
      </w:r>
      <w:r w:rsidRPr="003D325C">
        <w:rPr>
          <w:rFonts w:hint="eastAsia"/>
          <w:lang w:val="en-GB"/>
        </w:rPr>
        <w:t>独立生活和融入社区</w:t>
      </w:r>
      <w:r w:rsidRPr="003D325C">
        <w:rPr>
          <w:rFonts w:hint="eastAsia"/>
          <w:lang w:val="en-GB"/>
        </w:rPr>
        <w:t>(</w:t>
      </w:r>
      <w:r w:rsidRPr="003D325C">
        <w:rPr>
          <w:rFonts w:hint="eastAsia"/>
          <w:lang w:val="en-GB"/>
        </w:rPr>
        <w:t>第十九条</w:t>
      </w:r>
      <w:r w:rsidRPr="003D325C">
        <w:rPr>
          <w:rFonts w:hint="eastAsia"/>
          <w:lang w:val="en-GB"/>
        </w:rPr>
        <w:t>)</w:t>
      </w:r>
    </w:p>
    <w:p w:rsidR="003D325C" w:rsidRPr="003D325C" w:rsidRDefault="003D325C" w:rsidP="003D325C">
      <w:pPr>
        <w:pStyle w:val="SingleTxtGC"/>
        <w:rPr>
          <w:rFonts w:hint="eastAsia"/>
          <w:lang w:val="en-GB"/>
        </w:rPr>
      </w:pPr>
      <w:r>
        <w:rPr>
          <w:rFonts w:hint="eastAsia"/>
          <w:lang w:val="en-GB"/>
        </w:rPr>
        <w:t>35</w:t>
      </w:r>
      <w:r w:rsidRPr="003D325C">
        <w:rPr>
          <w:rFonts w:hint="eastAsia"/>
          <w:lang w:val="en-GB"/>
        </w:rPr>
        <w:t>.</w:t>
      </w:r>
      <w:r w:rsidRPr="003D325C">
        <w:rPr>
          <w:rFonts w:hint="eastAsia"/>
          <w:lang w:val="en-GB"/>
        </w:rPr>
        <w:tab/>
      </w:r>
      <w:r w:rsidRPr="003D325C">
        <w:rPr>
          <w:rFonts w:hint="eastAsia"/>
          <w:lang w:val="en-GB"/>
        </w:rPr>
        <w:t>委员会关切地注意到：</w:t>
      </w:r>
    </w:p>
    <w:p w:rsidR="003D325C" w:rsidRPr="00352487" w:rsidRDefault="003D325C" w:rsidP="00C93B5A">
      <w:pPr>
        <w:pStyle w:val="SingleTxtGC"/>
        <w:numPr>
          <w:ilvl w:val="0"/>
          <w:numId w:val="15"/>
        </w:numPr>
        <w:rPr>
          <w:rFonts w:hint="eastAsia"/>
          <w:spacing w:val="-4"/>
          <w:lang w:val="en-GB"/>
        </w:rPr>
      </w:pPr>
      <w:r w:rsidRPr="00352487">
        <w:rPr>
          <w:rFonts w:hint="eastAsia"/>
          <w:spacing w:val="-4"/>
          <w:lang w:val="en-GB"/>
        </w:rPr>
        <w:t>残疾人，特别是心理</w:t>
      </w:r>
      <w:proofErr w:type="gramStart"/>
      <w:r w:rsidRPr="00352487">
        <w:rPr>
          <w:rFonts w:hint="eastAsia"/>
          <w:spacing w:val="-4"/>
          <w:lang w:val="en-GB"/>
        </w:rPr>
        <w:t>残疾或智障</w:t>
      </w:r>
      <w:proofErr w:type="gramEnd"/>
      <w:r w:rsidRPr="00352487">
        <w:rPr>
          <w:rFonts w:hint="eastAsia"/>
          <w:spacing w:val="-4"/>
          <w:lang w:val="en-GB"/>
        </w:rPr>
        <w:t>人士，被迫生活在适应训练或寄宿中心；</w:t>
      </w:r>
    </w:p>
    <w:p w:rsidR="003D325C" w:rsidRPr="003D325C" w:rsidRDefault="003D325C" w:rsidP="00C93B5A">
      <w:pPr>
        <w:pStyle w:val="SingleTxtGC"/>
        <w:numPr>
          <w:ilvl w:val="0"/>
          <w:numId w:val="15"/>
        </w:numPr>
        <w:rPr>
          <w:rFonts w:hint="eastAsia"/>
          <w:lang w:val="en-GB"/>
        </w:rPr>
      </w:pPr>
      <w:r w:rsidRPr="003D325C">
        <w:rPr>
          <w:rFonts w:hint="eastAsia"/>
          <w:lang w:val="en-GB"/>
        </w:rPr>
        <w:t>残疾人获取所具备独立生活支助服务的条件有限和不甚了解具备这些服务，而且他们向地方社区申请这类协助的途径有限；</w:t>
      </w:r>
    </w:p>
    <w:p w:rsidR="003D325C" w:rsidRPr="003D325C" w:rsidRDefault="003D325C" w:rsidP="00C93B5A">
      <w:pPr>
        <w:pStyle w:val="SingleTxtGC"/>
        <w:numPr>
          <w:ilvl w:val="0"/>
          <w:numId w:val="15"/>
        </w:numPr>
        <w:rPr>
          <w:rFonts w:hint="eastAsia"/>
          <w:lang w:val="en-GB"/>
        </w:rPr>
      </w:pPr>
      <w:r w:rsidRPr="003D325C">
        <w:rPr>
          <w:rFonts w:hint="eastAsia"/>
          <w:lang w:val="en-GB"/>
        </w:rPr>
        <w:t>不具备关于居住在适应训练中心或</w:t>
      </w:r>
      <w:proofErr w:type="gramStart"/>
      <w:r w:rsidRPr="003D325C">
        <w:rPr>
          <w:rFonts w:hint="eastAsia"/>
          <w:lang w:val="en-GB"/>
        </w:rPr>
        <w:t>其他中心</w:t>
      </w:r>
      <w:proofErr w:type="gramEnd"/>
      <w:r w:rsidRPr="003D325C">
        <w:rPr>
          <w:rFonts w:hint="eastAsia"/>
          <w:lang w:val="en-GB"/>
        </w:rPr>
        <w:t>的残疾人的、按性别、年龄和残疾类型分列的数据。</w:t>
      </w:r>
    </w:p>
    <w:p w:rsidR="003D325C" w:rsidRPr="009C09AC" w:rsidRDefault="003D325C" w:rsidP="003D325C">
      <w:pPr>
        <w:pStyle w:val="SingleTxtGC"/>
        <w:rPr>
          <w:rFonts w:ascii="Time New Roman" w:eastAsia="黑体" w:hAnsi="Time New Roman" w:hint="eastAsia"/>
          <w:lang w:val="en-GB"/>
        </w:rPr>
      </w:pPr>
      <w:r w:rsidRPr="009C09AC">
        <w:rPr>
          <w:rFonts w:ascii="Time New Roman" w:eastAsia="黑体" w:hAnsi="Time New Roman" w:hint="eastAsia"/>
          <w:lang w:val="en-GB"/>
        </w:rPr>
        <w:t>36.</w:t>
      </w:r>
      <w:r w:rsidRPr="009C09AC">
        <w:rPr>
          <w:rFonts w:ascii="Time New Roman" w:eastAsia="黑体" w:hAnsi="Time New Roman" w:hint="eastAsia"/>
          <w:lang w:val="en-GB"/>
        </w:rPr>
        <w:tab/>
      </w:r>
      <w:r w:rsidRPr="009C09AC">
        <w:rPr>
          <w:rFonts w:ascii="Time New Roman" w:eastAsia="黑体" w:hAnsi="Time New Roman" w:hint="eastAsia"/>
          <w:lang w:val="en-GB"/>
        </w:rPr>
        <w:t>委员会建议缔约国，按照关于独立生活和融入社区的第</w:t>
      </w:r>
      <w:r w:rsidRPr="009C09AC">
        <w:rPr>
          <w:rFonts w:ascii="Time New Roman" w:eastAsia="黑体" w:hAnsi="Time New Roman" w:hint="eastAsia"/>
          <w:lang w:val="en-GB"/>
        </w:rPr>
        <w:t>5</w:t>
      </w:r>
      <w:r w:rsidRPr="009C09AC">
        <w:rPr>
          <w:rFonts w:ascii="Time New Roman" w:eastAsia="黑体" w:hAnsi="Time New Roman" w:hint="eastAsia"/>
          <w:lang w:val="en-GB"/>
        </w:rPr>
        <w:t>号一般性意见</w:t>
      </w:r>
      <w:r w:rsidRPr="009C09AC">
        <w:rPr>
          <w:rFonts w:ascii="Time New Roman" w:eastAsia="黑体" w:hAnsi="Time New Roman" w:hint="eastAsia"/>
          <w:lang w:val="en-GB"/>
        </w:rPr>
        <w:t>(2017</w:t>
      </w:r>
      <w:r w:rsidRPr="009C09AC">
        <w:rPr>
          <w:rFonts w:ascii="Time New Roman" w:eastAsia="黑体" w:hAnsi="Time New Roman" w:hint="eastAsia"/>
          <w:lang w:val="en-GB"/>
        </w:rPr>
        <w:t>年</w:t>
      </w:r>
      <w:r w:rsidRPr="009C09AC">
        <w:rPr>
          <w:rFonts w:ascii="Time New Roman" w:eastAsia="黑体" w:hAnsi="Time New Roman" w:hint="eastAsia"/>
          <w:lang w:val="en-GB"/>
        </w:rPr>
        <w:t>)</w:t>
      </w:r>
      <w:r w:rsidRPr="009C09AC">
        <w:rPr>
          <w:rFonts w:ascii="Time New Roman" w:eastAsia="黑体" w:hAnsi="Time New Roman" w:hint="eastAsia"/>
          <w:lang w:val="en-GB"/>
        </w:rPr>
        <w:t>：</w:t>
      </w:r>
    </w:p>
    <w:p w:rsidR="003D325C" w:rsidRPr="009C09AC" w:rsidRDefault="003D325C" w:rsidP="00C93B5A">
      <w:pPr>
        <w:pStyle w:val="SingleTxtGC"/>
        <w:numPr>
          <w:ilvl w:val="0"/>
          <w:numId w:val="16"/>
        </w:numPr>
        <w:rPr>
          <w:rFonts w:ascii="Time New Roman" w:eastAsia="黑体" w:hAnsi="Time New Roman" w:hint="eastAsia"/>
          <w:lang w:val="en-GB"/>
        </w:rPr>
      </w:pPr>
      <w:r w:rsidRPr="009C09AC">
        <w:rPr>
          <w:rFonts w:ascii="Time New Roman" w:eastAsia="黑体" w:hAnsi="Time New Roman" w:hint="eastAsia"/>
          <w:lang w:val="en-GB"/>
        </w:rPr>
        <w:t>采取一项对包括心理残疾</w:t>
      </w:r>
      <w:proofErr w:type="gramStart"/>
      <w:r w:rsidRPr="009C09AC">
        <w:rPr>
          <w:rFonts w:ascii="Time New Roman" w:eastAsia="黑体" w:hAnsi="Time New Roman" w:hint="eastAsia"/>
          <w:lang w:val="en-GB"/>
        </w:rPr>
        <w:t>或智障人士</w:t>
      </w:r>
      <w:proofErr w:type="gramEnd"/>
      <w:r w:rsidRPr="009C09AC">
        <w:rPr>
          <w:rFonts w:ascii="Time New Roman" w:eastAsia="黑体" w:hAnsi="Time New Roman" w:hint="eastAsia"/>
          <w:lang w:val="en-GB"/>
        </w:rPr>
        <w:t>在内的所有残疾人一律实行</w:t>
      </w:r>
      <w:proofErr w:type="gramStart"/>
      <w:r w:rsidRPr="009C09AC">
        <w:rPr>
          <w:rFonts w:ascii="Time New Roman" w:eastAsia="黑体" w:hAnsi="Time New Roman" w:hint="eastAsia"/>
          <w:lang w:val="en-GB"/>
        </w:rPr>
        <w:t>去机构化安排</w:t>
      </w:r>
      <w:proofErr w:type="gramEnd"/>
      <w:r w:rsidRPr="009C09AC">
        <w:rPr>
          <w:rFonts w:ascii="Time New Roman" w:eastAsia="黑体" w:hAnsi="Time New Roman" w:hint="eastAsia"/>
          <w:lang w:val="en-GB"/>
        </w:rPr>
        <w:t>的战略，并确保为执行该项战略划拨必要的资源；</w:t>
      </w:r>
    </w:p>
    <w:p w:rsidR="003D325C" w:rsidRPr="009C09AC" w:rsidRDefault="003D325C" w:rsidP="00C93B5A">
      <w:pPr>
        <w:pStyle w:val="SingleTxtGC"/>
        <w:numPr>
          <w:ilvl w:val="0"/>
          <w:numId w:val="16"/>
        </w:numPr>
        <w:rPr>
          <w:rFonts w:ascii="Time New Roman" w:eastAsia="黑体" w:hAnsi="Time New Roman" w:hint="eastAsia"/>
          <w:lang w:val="en-GB"/>
        </w:rPr>
      </w:pPr>
      <w:r w:rsidRPr="009C09AC">
        <w:rPr>
          <w:rFonts w:ascii="Time New Roman" w:eastAsia="黑体" w:hAnsi="Time New Roman" w:hint="eastAsia"/>
          <w:lang w:val="en-GB"/>
        </w:rPr>
        <w:t>促进提供</w:t>
      </w:r>
      <w:proofErr w:type="gramStart"/>
      <w:r w:rsidRPr="009C09AC">
        <w:rPr>
          <w:rFonts w:ascii="Time New Roman" w:eastAsia="黑体" w:hAnsi="Time New Roman" w:hint="eastAsia"/>
          <w:lang w:val="en-GB"/>
        </w:rPr>
        <w:t>非机构</w:t>
      </w:r>
      <w:proofErr w:type="gramEnd"/>
      <w:r w:rsidRPr="009C09AC">
        <w:rPr>
          <w:rFonts w:ascii="Time New Roman" w:eastAsia="黑体" w:hAnsi="Time New Roman" w:hint="eastAsia"/>
          <w:lang w:val="en-GB"/>
        </w:rPr>
        <w:t>化的和社区的支助服务，让残疾人能够独立生活和融</w:t>
      </w:r>
      <w:r w:rsidRPr="009C09AC">
        <w:rPr>
          <w:rFonts w:ascii="Time New Roman" w:eastAsia="黑体" w:hAnsi="Time New Roman" w:hint="eastAsia"/>
          <w:spacing w:val="4"/>
          <w:lang w:val="en-GB"/>
        </w:rPr>
        <w:t>入社区，并系统地向他们宣传所具备的这类服务和协助以及获取这些服务的途</w:t>
      </w:r>
      <w:r w:rsidRPr="009C09AC">
        <w:rPr>
          <w:rFonts w:ascii="Time New Roman" w:eastAsia="黑体" w:hAnsi="Time New Roman" w:hint="eastAsia"/>
          <w:lang w:val="en-GB"/>
        </w:rPr>
        <w:t>径；</w:t>
      </w:r>
    </w:p>
    <w:p w:rsidR="003D325C" w:rsidRPr="009C09AC" w:rsidRDefault="003D325C" w:rsidP="00C93B5A">
      <w:pPr>
        <w:pStyle w:val="SingleTxtGC"/>
        <w:numPr>
          <w:ilvl w:val="0"/>
          <w:numId w:val="16"/>
        </w:numPr>
        <w:rPr>
          <w:rFonts w:ascii="Time New Roman" w:eastAsia="黑体" w:hAnsi="Time New Roman" w:hint="eastAsia"/>
          <w:lang w:val="en-GB"/>
        </w:rPr>
      </w:pPr>
      <w:r w:rsidRPr="009C09AC">
        <w:rPr>
          <w:rFonts w:ascii="Time New Roman" w:eastAsia="黑体" w:hAnsi="Time New Roman" w:hint="eastAsia"/>
          <w:lang w:val="en-GB"/>
        </w:rPr>
        <w:t>在下一次定期报告中提供关于居住在适应训练中心或</w:t>
      </w:r>
      <w:proofErr w:type="gramStart"/>
      <w:r w:rsidRPr="009C09AC">
        <w:rPr>
          <w:rFonts w:ascii="Time New Roman" w:eastAsia="黑体" w:hAnsi="Time New Roman" w:hint="eastAsia"/>
          <w:lang w:val="en-GB"/>
        </w:rPr>
        <w:t>其他中心</w:t>
      </w:r>
      <w:proofErr w:type="gramEnd"/>
      <w:r w:rsidRPr="009C09AC">
        <w:rPr>
          <w:rFonts w:ascii="Time New Roman" w:eastAsia="黑体" w:hAnsi="Time New Roman" w:hint="eastAsia"/>
          <w:lang w:val="en-GB"/>
        </w:rPr>
        <w:t>的残疾人的、按性别、年龄和残疾类型分列的数据。</w:t>
      </w:r>
    </w:p>
    <w:p w:rsidR="003D325C" w:rsidRPr="003D325C" w:rsidRDefault="003D325C" w:rsidP="000C5D42">
      <w:pPr>
        <w:pStyle w:val="H23GC"/>
        <w:spacing w:after="240"/>
        <w:rPr>
          <w:rFonts w:hint="eastAsia"/>
          <w:lang w:val="en-GB"/>
        </w:rPr>
      </w:pPr>
      <w:r w:rsidRPr="003D325C">
        <w:rPr>
          <w:rFonts w:hint="eastAsia"/>
          <w:lang w:val="en-GB"/>
        </w:rPr>
        <w:tab/>
      </w:r>
      <w:r w:rsidRPr="003D325C">
        <w:rPr>
          <w:rFonts w:hint="eastAsia"/>
          <w:lang w:val="en-GB"/>
        </w:rPr>
        <w:tab/>
      </w:r>
      <w:r w:rsidRPr="003D325C">
        <w:rPr>
          <w:rFonts w:hint="eastAsia"/>
          <w:lang w:val="en-GB"/>
        </w:rPr>
        <w:t>个人行动能力</w:t>
      </w:r>
      <w:r w:rsidRPr="003D325C">
        <w:rPr>
          <w:rFonts w:hint="eastAsia"/>
          <w:lang w:val="en-GB"/>
        </w:rPr>
        <w:t>(</w:t>
      </w:r>
      <w:r w:rsidRPr="003D325C">
        <w:rPr>
          <w:rFonts w:hint="eastAsia"/>
          <w:lang w:val="en-GB"/>
        </w:rPr>
        <w:t>第二十条</w:t>
      </w:r>
      <w:r w:rsidRPr="003D325C">
        <w:rPr>
          <w:rFonts w:hint="eastAsia"/>
          <w:lang w:val="en-GB"/>
        </w:rPr>
        <w:t>)</w:t>
      </w:r>
    </w:p>
    <w:p w:rsidR="003D325C" w:rsidRPr="003D325C" w:rsidRDefault="003D325C" w:rsidP="003D325C">
      <w:pPr>
        <w:pStyle w:val="SingleTxtGC"/>
        <w:rPr>
          <w:rFonts w:hint="eastAsia"/>
          <w:lang w:val="en-GB"/>
        </w:rPr>
      </w:pPr>
      <w:r>
        <w:rPr>
          <w:rFonts w:hint="eastAsia"/>
          <w:lang w:val="en-GB"/>
        </w:rPr>
        <w:t>37</w:t>
      </w:r>
      <w:r w:rsidRPr="003D325C">
        <w:rPr>
          <w:rFonts w:hint="eastAsia"/>
          <w:lang w:val="en-GB"/>
        </w:rPr>
        <w:t>.</w:t>
      </w:r>
      <w:r w:rsidRPr="003D325C">
        <w:rPr>
          <w:rFonts w:hint="eastAsia"/>
          <w:lang w:val="en-GB"/>
        </w:rPr>
        <w:tab/>
      </w:r>
      <w:r w:rsidRPr="003D325C">
        <w:rPr>
          <w:rFonts w:hint="eastAsia"/>
          <w:lang w:val="en-GB"/>
        </w:rPr>
        <w:t>委员会关切地注意到：</w:t>
      </w:r>
    </w:p>
    <w:p w:rsidR="003D325C" w:rsidRPr="003D325C" w:rsidRDefault="003D325C" w:rsidP="00C93B5A">
      <w:pPr>
        <w:pStyle w:val="SingleTxtGC"/>
        <w:numPr>
          <w:ilvl w:val="0"/>
          <w:numId w:val="17"/>
        </w:numPr>
        <w:rPr>
          <w:rFonts w:hint="eastAsia"/>
          <w:lang w:val="en-GB"/>
        </w:rPr>
      </w:pPr>
      <w:r w:rsidRPr="003D325C">
        <w:rPr>
          <w:rFonts w:hint="eastAsia"/>
          <w:lang w:val="en-GB"/>
        </w:rPr>
        <w:t>残疾人在获取必要的助行器具和辅助装置方面面临挑战，包括由于有</w:t>
      </w:r>
      <w:r w:rsidRPr="00F84B3B">
        <w:rPr>
          <w:rFonts w:hint="eastAsia"/>
          <w:spacing w:val="4"/>
          <w:lang w:val="en-GB"/>
        </w:rPr>
        <w:t>关购置改装机动车辆所涉特种税费和海关豁免的行政程序的复杂性而造成的挑</w:t>
      </w:r>
      <w:r w:rsidRPr="003D325C">
        <w:rPr>
          <w:rFonts w:hint="eastAsia"/>
          <w:lang w:val="en-GB"/>
        </w:rPr>
        <w:t>战；</w:t>
      </w:r>
    </w:p>
    <w:p w:rsidR="003D325C" w:rsidRPr="003D325C" w:rsidRDefault="003D325C" w:rsidP="00C93B5A">
      <w:pPr>
        <w:pStyle w:val="SingleTxtGC"/>
        <w:numPr>
          <w:ilvl w:val="0"/>
          <w:numId w:val="17"/>
        </w:numPr>
        <w:rPr>
          <w:rFonts w:hint="eastAsia"/>
          <w:lang w:val="en-GB"/>
        </w:rPr>
      </w:pPr>
      <w:r w:rsidRPr="003D325C">
        <w:rPr>
          <w:rFonts w:hint="eastAsia"/>
          <w:lang w:val="en-GB"/>
        </w:rPr>
        <w:t>缺乏残疾人领导、指导和管理的组织参与开发和分配助行器具和装置、辅助技术以及各种形式的现场协助和中介。</w:t>
      </w:r>
    </w:p>
    <w:p w:rsidR="00713050" w:rsidRDefault="00713050">
      <w:pPr>
        <w:tabs>
          <w:tab w:val="clear" w:pos="431"/>
        </w:tabs>
        <w:overflowPunct/>
        <w:adjustRightInd/>
        <w:snapToGrid/>
        <w:spacing w:line="240" w:lineRule="auto"/>
        <w:jc w:val="left"/>
        <w:rPr>
          <w:lang w:val="en-GB"/>
        </w:rPr>
      </w:pPr>
      <w:r>
        <w:rPr>
          <w:lang w:val="en-GB"/>
        </w:rPr>
        <w:br w:type="page"/>
      </w:r>
    </w:p>
    <w:p w:rsidR="003D325C" w:rsidRPr="0021473C" w:rsidRDefault="003D325C" w:rsidP="003D325C">
      <w:pPr>
        <w:pStyle w:val="SingleTxtGC"/>
        <w:rPr>
          <w:rFonts w:ascii="Time New Roman" w:eastAsia="黑体" w:hAnsi="Time New Roman" w:hint="eastAsia"/>
          <w:lang w:val="en-GB"/>
        </w:rPr>
      </w:pPr>
      <w:r w:rsidRPr="0021473C">
        <w:rPr>
          <w:rFonts w:ascii="Time New Roman" w:eastAsia="黑体" w:hAnsi="Time New Roman" w:hint="eastAsia"/>
          <w:lang w:val="en-GB"/>
        </w:rPr>
        <w:lastRenderedPageBreak/>
        <w:t>38.</w:t>
      </w:r>
      <w:r w:rsidRPr="0021473C">
        <w:rPr>
          <w:rFonts w:ascii="Time New Roman" w:eastAsia="黑体" w:hAnsi="Time New Roman" w:hint="eastAsia"/>
          <w:lang w:val="en-GB"/>
        </w:rPr>
        <w:tab/>
      </w:r>
      <w:r w:rsidRPr="0021473C">
        <w:rPr>
          <w:rFonts w:ascii="Time New Roman" w:eastAsia="黑体" w:hAnsi="Time New Roman" w:hint="eastAsia"/>
          <w:lang w:val="en-GB"/>
        </w:rPr>
        <w:t>委员会建议缔约国：</w:t>
      </w:r>
    </w:p>
    <w:p w:rsidR="003D325C" w:rsidRPr="0021473C" w:rsidRDefault="003D325C" w:rsidP="00C93B5A">
      <w:pPr>
        <w:pStyle w:val="SingleTxtGC"/>
        <w:numPr>
          <w:ilvl w:val="0"/>
          <w:numId w:val="18"/>
        </w:numPr>
        <w:rPr>
          <w:rFonts w:ascii="Time New Roman" w:eastAsia="黑体" w:hAnsi="Time New Roman" w:hint="eastAsia"/>
          <w:lang w:val="en-GB"/>
        </w:rPr>
      </w:pPr>
      <w:r w:rsidRPr="0021473C">
        <w:rPr>
          <w:rFonts w:ascii="Time New Roman" w:eastAsia="黑体" w:hAnsi="Time New Roman" w:hint="eastAsia"/>
          <w:lang w:val="en-GB"/>
        </w:rPr>
        <w:t>采取一切适当措施，通过政府补贴和简化的行政手续，确保残疾人能利用其负担得起的必要的助行器具和装置、辅助技术以及各种形式的现场协助和中介及交通工具；</w:t>
      </w:r>
    </w:p>
    <w:p w:rsidR="003D325C" w:rsidRPr="0021473C" w:rsidRDefault="003D325C" w:rsidP="00C93B5A">
      <w:pPr>
        <w:pStyle w:val="SingleTxtGC"/>
        <w:numPr>
          <w:ilvl w:val="0"/>
          <w:numId w:val="18"/>
        </w:numPr>
        <w:rPr>
          <w:rFonts w:ascii="Time New Roman" w:eastAsia="黑体" w:hAnsi="Time New Roman" w:hint="eastAsia"/>
          <w:lang w:val="en-GB"/>
        </w:rPr>
      </w:pPr>
      <w:r w:rsidRPr="0021473C">
        <w:rPr>
          <w:rFonts w:ascii="Time New Roman" w:eastAsia="黑体" w:hAnsi="Time New Roman" w:hint="eastAsia"/>
          <w:lang w:val="en-GB"/>
        </w:rPr>
        <w:t>确保残疾人领导、指导和管理的组织参与开发和分配助行器具和装置、辅助技术以及各种形式的现场协助和中介。</w:t>
      </w:r>
    </w:p>
    <w:p w:rsidR="003D325C" w:rsidRPr="003D325C" w:rsidRDefault="003D325C" w:rsidP="00023F4A">
      <w:pPr>
        <w:pStyle w:val="H23GC"/>
        <w:rPr>
          <w:rFonts w:hint="eastAsia"/>
          <w:lang w:val="en-GB"/>
        </w:rPr>
      </w:pPr>
      <w:r w:rsidRPr="003D325C">
        <w:rPr>
          <w:rFonts w:hint="eastAsia"/>
          <w:lang w:val="en-GB"/>
        </w:rPr>
        <w:tab/>
      </w:r>
      <w:r w:rsidRPr="003D325C">
        <w:rPr>
          <w:rFonts w:hint="eastAsia"/>
          <w:lang w:val="en-GB"/>
        </w:rPr>
        <w:tab/>
      </w:r>
      <w:r w:rsidRPr="003D325C">
        <w:rPr>
          <w:rFonts w:hint="eastAsia"/>
          <w:lang w:val="en-GB"/>
        </w:rPr>
        <w:t>表达意见的自由和获得信息的机会</w:t>
      </w:r>
      <w:r w:rsidRPr="003D325C">
        <w:rPr>
          <w:rFonts w:hint="eastAsia"/>
          <w:lang w:val="en-GB"/>
        </w:rPr>
        <w:t>(</w:t>
      </w:r>
      <w:r w:rsidRPr="003D325C">
        <w:rPr>
          <w:rFonts w:hint="eastAsia"/>
          <w:lang w:val="en-GB"/>
        </w:rPr>
        <w:t>第二十一条</w:t>
      </w:r>
      <w:r w:rsidRPr="003D325C">
        <w:rPr>
          <w:rFonts w:hint="eastAsia"/>
          <w:lang w:val="en-GB"/>
        </w:rPr>
        <w:t>)</w:t>
      </w:r>
    </w:p>
    <w:p w:rsidR="003D325C" w:rsidRPr="003D325C" w:rsidRDefault="003D325C" w:rsidP="003D325C">
      <w:pPr>
        <w:pStyle w:val="SingleTxtGC"/>
        <w:rPr>
          <w:rFonts w:hint="eastAsia"/>
          <w:lang w:val="en-GB"/>
        </w:rPr>
      </w:pPr>
      <w:r>
        <w:rPr>
          <w:rFonts w:hint="eastAsia"/>
          <w:lang w:val="en-GB"/>
        </w:rPr>
        <w:t>39</w:t>
      </w:r>
      <w:r w:rsidRPr="003D325C">
        <w:rPr>
          <w:rFonts w:hint="eastAsia"/>
          <w:lang w:val="en-GB"/>
        </w:rPr>
        <w:t>.</w:t>
      </w:r>
      <w:r w:rsidRPr="003D325C">
        <w:rPr>
          <w:rFonts w:hint="eastAsia"/>
          <w:lang w:val="en-GB"/>
        </w:rPr>
        <w:tab/>
      </w:r>
      <w:r w:rsidRPr="003D325C">
        <w:rPr>
          <w:rFonts w:hint="eastAsia"/>
          <w:lang w:val="en-GB"/>
        </w:rPr>
        <w:t>委员会关切地注意到：</w:t>
      </w:r>
    </w:p>
    <w:p w:rsidR="003D325C" w:rsidRPr="003D325C" w:rsidRDefault="003D325C" w:rsidP="00C93B5A">
      <w:pPr>
        <w:pStyle w:val="SingleTxtGC"/>
        <w:numPr>
          <w:ilvl w:val="0"/>
          <w:numId w:val="19"/>
        </w:numPr>
        <w:rPr>
          <w:rFonts w:hint="eastAsia"/>
          <w:lang w:val="en-GB"/>
        </w:rPr>
      </w:pPr>
      <w:r w:rsidRPr="003D325C">
        <w:rPr>
          <w:rFonts w:hint="eastAsia"/>
          <w:lang w:val="en-GB"/>
        </w:rPr>
        <w:t>缔约国立法中尚未承认沙特手语为一种官方语言，并且缺乏手语翻译资格认证方案和道德守则；</w:t>
      </w:r>
    </w:p>
    <w:p w:rsidR="003D325C" w:rsidRPr="003D325C" w:rsidRDefault="003D325C" w:rsidP="00C93B5A">
      <w:pPr>
        <w:pStyle w:val="SingleTxtGC"/>
        <w:numPr>
          <w:ilvl w:val="0"/>
          <w:numId w:val="19"/>
        </w:numPr>
        <w:rPr>
          <w:rFonts w:hint="eastAsia"/>
          <w:lang w:val="en-GB"/>
        </w:rPr>
      </w:pPr>
      <w:r w:rsidRPr="003D325C">
        <w:rPr>
          <w:rFonts w:hint="eastAsia"/>
          <w:lang w:val="en-GB"/>
        </w:rPr>
        <w:t>手语和触觉格式的师资培训人数不足，而且能够将文字转为</w:t>
      </w:r>
      <w:r>
        <w:rPr>
          <w:rFonts w:hint="eastAsia"/>
          <w:lang w:val="en-GB"/>
        </w:rPr>
        <w:t>“</w:t>
      </w:r>
      <w:r>
        <w:rPr>
          <w:rFonts w:hint="eastAsia"/>
          <w:lang w:val="en-GB"/>
        </w:rPr>
        <w:t>Easy</w:t>
      </w:r>
      <w:r w:rsidRPr="003D325C">
        <w:rPr>
          <w:rFonts w:hint="eastAsia"/>
          <w:lang w:val="en-GB"/>
        </w:rPr>
        <w:t xml:space="preserve"> </w:t>
      </w:r>
      <w:r>
        <w:rPr>
          <w:rFonts w:hint="eastAsia"/>
          <w:lang w:val="en-GB"/>
        </w:rPr>
        <w:t>Read</w:t>
      </w:r>
      <w:r>
        <w:rPr>
          <w:rFonts w:hint="eastAsia"/>
          <w:lang w:val="en-GB"/>
        </w:rPr>
        <w:t>”</w:t>
      </w:r>
      <w:r w:rsidRPr="003D325C">
        <w:rPr>
          <w:rFonts w:hint="eastAsia"/>
          <w:lang w:val="en-GB"/>
        </w:rPr>
        <w:t>和盲文的专业人士的人数也不足；</w:t>
      </w:r>
    </w:p>
    <w:p w:rsidR="003D325C" w:rsidRPr="003D325C" w:rsidRDefault="003D325C" w:rsidP="00C93B5A">
      <w:pPr>
        <w:pStyle w:val="SingleTxtGC"/>
        <w:numPr>
          <w:ilvl w:val="0"/>
          <w:numId w:val="19"/>
        </w:numPr>
        <w:rPr>
          <w:rFonts w:hint="eastAsia"/>
          <w:lang w:val="en-GB"/>
        </w:rPr>
      </w:pPr>
      <w:r w:rsidRPr="003D325C">
        <w:rPr>
          <w:rFonts w:hint="eastAsia"/>
          <w:lang w:val="en-GB"/>
        </w:rPr>
        <w:t>电视节目和公共活动缺乏阿拉伯文字幕服务，电视上的手语翻译显示部分很小，公众集会上的女性手语翻译需遮盖脸部，导致不易理解；</w:t>
      </w:r>
    </w:p>
    <w:p w:rsidR="003D325C" w:rsidRPr="003D325C" w:rsidRDefault="003D325C" w:rsidP="00C93B5A">
      <w:pPr>
        <w:pStyle w:val="SingleTxtGC"/>
        <w:numPr>
          <w:ilvl w:val="0"/>
          <w:numId w:val="19"/>
        </w:numPr>
        <w:rPr>
          <w:rFonts w:hint="eastAsia"/>
          <w:lang w:val="en-GB"/>
        </w:rPr>
      </w:pPr>
      <w:r w:rsidRPr="003D325C">
        <w:rPr>
          <w:rFonts w:hint="eastAsia"/>
          <w:lang w:val="en-GB"/>
        </w:rPr>
        <w:t>网站无障碍标准的执行进展缓慢。</w:t>
      </w:r>
    </w:p>
    <w:p w:rsidR="003D325C" w:rsidRPr="00C87021" w:rsidRDefault="003D325C" w:rsidP="003D325C">
      <w:pPr>
        <w:pStyle w:val="SingleTxtGC"/>
        <w:rPr>
          <w:rFonts w:ascii="Time New Roman" w:eastAsia="黑体" w:hAnsi="Time New Roman" w:hint="eastAsia"/>
          <w:lang w:val="en-GB"/>
        </w:rPr>
      </w:pPr>
      <w:r w:rsidRPr="00C87021">
        <w:rPr>
          <w:rFonts w:ascii="Time New Roman" w:eastAsia="黑体" w:hAnsi="Time New Roman" w:hint="eastAsia"/>
          <w:lang w:val="en-GB"/>
        </w:rPr>
        <w:t>40.</w:t>
      </w:r>
      <w:r w:rsidRPr="00C87021">
        <w:rPr>
          <w:rFonts w:ascii="Time New Roman" w:eastAsia="黑体" w:hAnsi="Time New Roman" w:hint="eastAsia"/>
          <w:lang w:val="en-GB"/>
        </w:rPr>
        <w:tab/>
      </w:r>
      <w:r w:rsidRPr="00C87021">
        <w:rPr>
          <w:rFonts w:ascii="Time New Roman" w:eastAsia="黑体" w:hAnsi="Time New Roman" w:hint="eastAsia"/>
          <w:lang w:val="en-GB"/>
        </w:rPr>
        <w:t>委员会建议缔约国：</w:t>
      </w:r>
    </w:p>
    <w:p w:rsidR="003D325C" w:rsidRPr="00C87021" w:rsidRDefault="003D325C" w:rsidP="00C93B5A">
      <w:pPr>
        <w:pStyle w:val="SingleTxtGC"/>
        <w:numPr>
          <w:ilvl w:val="0"/>
          <w:numId w:val="20"/>
        </w:numPr>
        <w:rPr>
          <w:rFonts w:ascii="Time New Roman" w:eastAsia="黑体" w:hAnsi="Time New Roman" w:hint="eastAsia"/>
          <w:lang w:val="en-GB"/>
        </w:rPr>
      </w:pPr>
      <w:r w:rsidRPr="00C87021">
        <w:rPr>
          <w:rFonts w:ascii="Time New Roman" w:eastAsia="黑体" w:hAnsi="Time New Roman" w:hint="eastAsia"/>
          <w:lang w:val="en-GB"/>
        </w:rPr>
        <w:t>通过立法，以确保完全承认沙特手语为一种官方语言，为学校中学习这种语言提供便利，并为手语翻译拟订强制性的资格认证方案和一项道德守则；</w:t>
      </w:r>
    </w:p>
    <w:p w:rsidR="003D325C" w:rsidRPr="00C87021" w:rsidRDefault="003D325C" w:rsidP="00C93B5A">
      <w:pPr>
        <w:pStyle w:val="SingleTxtGC"/>
        <w:numPr>
          <w:ilvl w:val="0"/>
          <w:numId w:val="20"/>
        </w:numPr>
        <w:rPr>
          <w:rFonts w:ascii="Time New Roman" w:eastAsia="黑体" w:hAnsi="Time New Roman" w:hint="eastAsia"/>
          <w:lang w:val="en-GB"/>
        </w:rPr>
      </w:pPr>
      <w:r w:rsidRPr="00C87021">
        <w:rPr>
          <w:rFonts w:ascii="Time New Roman" w:eastAsia="黑体" w:hAnsi="Time New Roman" w:hint="eastAsia"/>
          <w:lang w:val="en-GB"/>
        </w:rPr>
        <w:t>加强各级教育中的盲文、“</w:t>
      </w:r>
      <w:r w:rsidRPr="00C87021">
        <w:rPr>
          <w:rFonts w:ascii="Time New Roman" w:eastAsia="黑体" w:hAnsi="Time New Roman" w:hint="eastAsia"/>
          <w:lang w:val="en-GB"/>
        </w:rPr>
        <w:t>Easy Read</w:t>
      </w:r>
      <w:r w:rsidRPr="00C87021">
        <w:rPr>
          <w:rFonts w:ascii="Time New Roman" w:eastAsia="黑体" w:hAnsi="Time New Roman" w:hint="eastAsia"/>
          <w:lang w:val="en-GB"/>
        </w:rPr>
        <w:t>”和触觉格式师资培训和相关专业人员的培训；</w:t>
      </w:r>
    </w:p>
    <w:p w:rsidR="003D325C" w:rsidRPr="00C87021" w:rsidRDefault="003D325C" w:rsidP="00C93B5A">
      <w:pPr>
        <w:pStyle w:val="SingleTxtGC"/>
        <w:numPr>
          <w:ilvl w:val="0"/>
          <w:numId w:val="20"/>
        </w:numPr>
        <w:rPr>
          <w:rFonts w:ascii="Time New Roman" w:eastAsia="黑体" w:hAnsi="Time New Roman" w:hint="eastAsia"/>
          <w:lang w:val="en-GB"/>
        </w:rPr>
      </w:pPr>
      <w:r w:rsidRPr="00C87021">
        <w:rPr>
          <w:rFonts w:ascii="Time New Roman" w:eastAsia="黑体" w:hAnsi="Time New Roman" w:hint="eastAsia"/>
          <w:lang w:val="en-GB"/>
        </w:rPr>
        <w:t>确保公共广播人士、电信经营人和公共活动组织人以“</w:t>
      </w:r>
      <w:r w:rsidRPr="00C87021">
        <w:rPr>
          <w:rFonts w:ascii="Time New Roman" w:eastAsia="黑体" w:hAnsi="Time New Roman" w:hint="eastAsia"/>
          <w:lang w:val="en-GB"/>
        </w:rPr>
        <w:t>Easy Read</w:t>
      </w:r>
      <w:r w:rsidRPr="00C87021">
        <w:rPr>
          <w:rFonts w:ascii="Time New Roman" w:eastAsia="黑体" w:hAnsi="Time New Roman" w:hint="eastAsia"/>
          <w:lang w:val="en-GB"/>
        </w:rPr>
        <w:t>”和字幕等无障碍格式为所有残疾人提供信息，并确保电视上的手语翻译显示部分有足够大的尺寸，并且保持脸部可见以确保易于理解；</w:t>
      </w:r>
    </w:p>
    <w:p w:rsidR="003D325C" w:rsidRPr="00C87021" w:rsidRDefault="003D325C" w:rsidP="00C93B5A">
      <w:pPr>
        <w:pStyle w:val="SingleTxtGC"/>
        <w:numPr>
          <w:ilvl w:val="0"/>
          <w:numId w:val="20"/>
        </w:numPr>
        <w:rPr>
          <w:rFonts w:ascii="Time New Roman" w:eastAsia="黑体" w:hAnsi="Time New Roman" w:hint="eastAsia"/>
          <w:lang w:val="en-GB"/>
        </w:rPr>
      </w:pPr>
      <w:r w:rsidRPr="00C87021">
        <w:rPr>
          <w:rFonts w:ascii="Time New Roman" w:eastAsia="黑体" w:hAnsi="Time New Roman" w:hint="eastAsia"/>
          <w:lang w:val="en-GB"/>
        </w:rPr>
        <w:t>加强努力，以确保所有公共网站一律执行万维网联盟《网页内容无障碍导则》，并鼓励通过互联网提供服务的私营实体以无障碍格式为所有残疾人提供服务。</w:t>
      </w:r>
    </w:p>
    <w:p w:rsidR="003D325C" w:rsidRPr="003D325C" w:rsidRDefault="003D325C" w:rsidP="00023F4A">
      <w:pPr>
        <w:pStyle w:val="H23GC"/>
        <w:rPr>
          <w:rFonts w:hint="eastAsia"/>
          <w:lang w:val="en-GB"/>
        </w:rPr>
      </w:pPr>
      <w:r w:rsidRPr="003D325C">
        <w:rPr>
          <w:rFonts w:hint="eastAsia"/>
          <w:lang w:val="en-GB"/>
        </w:rPr>
        <w:tab/>
      </w:r>
      <w:r w:rsidRPr="003D325C">
        <w:rPr>
          <w:rFonts w:hint="eastAsia"/>
          <w:lang w:val="en-GB"/>
        </w:rPr>
        <w:tab/>
      </w:r>
      <w:r w:rsidRPr="003D325C">
        <w:rPr>
          <w:rFonts w:hint="eastAsia"/>
          <w:lang w:val="en-GB"/>
        </w:rPr>
        <w:t>尊重家居和家庭</w:t>
      </w:r>
      <w:r w:rsidRPr="003D325C">
        <w:rPr>
          <w:rFonts w:hint="eastAsia"/>
          <w:lang w:val="en-GB"/>
        </w:rPr>
        <w:t>(</w:t>
      </w:r>
      <w:r w:rsidRPr="003D325C">
        <w:rPr>
          <w:rFonts w:hint="eastAsia"/>
          <w:lang w:val="en-GB"/>
        </w:rPr>
        <w:t>第二十三条</w:t>
      </w:r>
      <w:r w:rsidRPr="003D325C">
        <w:rPr>
          <w:rFonts w:hint="eastAsia"/>
          <w:lang w:val="en-GB"/>
        </w:rPr>
        <w:t>)</w:t>
      </w:r>
    </w:p>
    <w:p w:rsidR="003D325C" w:rsidRPr="003D325C" w:rsidRDefault="003D325C" w:rsidP="003D325C">
      <w:pPr>
        <w:pStyle w:val="SingleTxtGC"/>
        <w:rPr>
          <w:rFonts w:hint="eastAsia"/>
          <w:lang w:val="en-GB"/>
        </w:rPr>
      </w:pPr>
      <w:r>
        <w:rPr>
          <w:rFonts w:hint="eastAsia"/>
          <w:lang w:val="en-GB"/>
        </w:rPr>
        <w:t>41</w:t>
      </w:r>
      <w:r w:rsidRPr="003D325C">
        <w:rPr>
          <w:rFonts w:hint="eastAsia"/>
          <w:lang w:val="en-GB"/>
        </w:rPr>
        <w:t>.</w:t>
      </w:r>
      <w:r w:rsidRPr="003D325C">
        <w:rPr>
          <w:rFonts w:hint="eastAsia"/>
          <w:lang w:val="en-GB"/>
        </w:rPr>
        <w:tab/>
      </w:r>
      <w:r w:rsidRPr="003D325C">
        <w:rPr>
          <w:rFonts w:hint="eastAsia"/>
          <w:lang w:val="en-GB"/>
        </w:rPr>
        <w:t>委员会关切地注意到：</w:t>
      </w:r>
    </w:p>
    <w:p w:rsidR="003D325C" w:rsidRPr="003D325C" w:rsidRDefault="003D325C" w:rsidP="00C93B5A">
      <w:pPr>
        <w:pStyle w:val="SingleTxtGC"/>
        <w:numPr>
          <w:ilvl w:val="0"/>
          <w:numId w:val="21"/>
        </w:numPr>
        <w:rPr>
          <w:rFonts w:hint="eastAsia"/>
          <w:lang w:val="en-GB"/>
        </w:rPr>
      </w:pPr>
      <w:r w:rsidRPr="003D325C">
        <w:rPr>
          <w:rFonts w:hint="eastAsia"/>
          <w:lang w:val="en-GB"/>
        </w:rPr>
        <w:t>没有法律规定的最低结婚年龄，导致很大一部分残疾女童在</w:t>
      </w:r>
      <w:r>
        <w:rPr>
          <w:rFonts w:hint="eastAsia"/>
          <w:lang w:val="en-GB"/>
        </w:rPr>
        <w:t>18</w:t>
      </w:r>
      <w:r w:rsidRPr="003D325C">
        <w:rPr>
          <w:rFonts w:hint="eastAsia"/>
          <w:lang w:val="en-GB"/>
        </w:rPr>
        <w:t>岁以前结婚；</w:t>
      </w:r>
    </w:p>
    <w:p w:rsidR="003D325C" w:rsidRPr="003D325C" w:rsidRDefault="003D325C" w:rsidP="00C93B5A">
      <w:pPr>
        <w:pStyle w:val="SingleTxtGC"/>
        <w:numPr>
          <w:ilvl w:val="0"/>
          <w:numId w:val="21"/>
        </w:numPr>
        <w:rPr>
          <w:rFonts w:hint="eastAsia"/>
          <w:lang w:val="en-GB"/>
        </w:rPr>
      </w:pPr>
      <w:r w:rsidRPr="003D325C">
        <w:rPr>
          <w:rFonts w:hint="eastAsia"/>
          <w:lang w:val="en-GB"/>
        </w:rPr>
        <w:t>没有信息说明是否确保包括智障或心理残疾人士在内的残疾人与他人同等享有结婚、履行父母责任和收养子女的权利；</w:t>
      </w:r>
    </w:p>
    <w:p w:rsidR="003D325C" w:rsidRPr="003D325C" w:rsidRDefault="003D325C" w:rsidP="00C93B5A">
      <w:pPr>
        <w:pStyle w:val="SingleTxtGC"/>
        <w:numPr>
          <w:ilvl w:val="0"/>
          <w:numId w:val="21"/>
        </w:numPr>
        <w:rPr>
          <w:rFonts w:hint="eastAsia"/>
          <w:lang w:val="en-GB"/>
        </w:rPr>
      </w:pPr>
      <w:r w:rsidRPr="003D325C">
        <w:rPr>
          <w:rFonts w:hint="eastAsia"/>
          <w:lang w:val="en-GB"/>
        </w:rPr>
        <w:t>准备结婚的双方必须接受婚前体检的义务，因残障而使所有残疾人在与他人同等的基础上结婚的权利受到限制；</w:t>
      </w:r>
    </w:p>
    <w:p w:rsidR="003D325C" w:rsidRPr="003D325C" w:rsidRDefault="003D325C" w:rsidP="00C93B5A">
      <w:pPr>
        <w:pStyle w:val="SingleTxtGC"/>
        <w:numPr>
          <w:ilvl w:val="0"/>
          <w:numId w:val="21"/>
        </w:numPr>
        <w:rPr>
          <w:rFonts w:hint="eastAsia"/>
          <w:lang w:val="en-GB"/>
        </w:rPr>
      </w:pPr>
      <w:r w:rsidRPr="003D325C">
        <w:rPr>
          <w:rFonts w:hint="eastAsia"/>
          <w:lang w:val="en-GB"/>
        </w:rPr>
        <w:t>残疾人集体结婚的做法。</w:t>
      </w:r>
    </w:p>
    <w:p w:rsidR="003D325C" w:rsidRPr="00C22300" w:rsidRDefault="003D325C" w:rsidP="003D325C">
      <w:pPr>
        <w:pStyle w:val="SingleTxtGC"/>
        <w:rPr>
          <w:rFonts w:ascii="Time New Roman" w:eastAsia="黑体" w:hAnsi="Time New Roman" w:hint="eastAsia"/>
          <w:lang w:val="en-GB"/>
        </w:rPr>
      </w:pPr>
      <w:r w:rsidRPr="00C22300">
        <w:rPr>
          <w:rFonts w:ascii="Time New Roman" w:eastAsia="黑体" w:hAnsi="Time New Roman" w:hint="eastAsia"/>
          <w:lang w:val="en-GB"/>
        </w:rPr>
        <w:lastRenderedPageBreak/>
        <w:t>42.</w:t>
      </w:r>
      <w:r w:rsidRPr="00C22300">
        <w:rPr>
          <w:rFonts w:ascii="Time New Roman" w:eastAsia="黑体" w:hAnsi="Time New Roman" w:hint="eastAsia"/>
          <w:lang w:val="en-GB"/>
        </w:rPr>
        <w:tab/>
      </w:r>
      <w:r w:rsidRPr="00C22300">
        <w:rPr>
          <w:rFonts w:ascii="Time New Roman" w:eastAsia="黑体" w:hAnsi="Time New Roman" w:hint="eastAsia"/>
          <w:lang w:val="en-GB"/>
        </w:rPr>
        <w:t>委员会建议缔约国，遵照委员会关于残疾妇女和女童的第</w:t>
      </w:r>
      <w:r w:rsidRPr="00C22300">
        <w:rPr>
          <w:rFonts w:ascii="Time New Roman" w:eastAsia="黑体" w:hAnsi="Time New Roman" w:hint="eastAsia"/>
          <w:lang w:val="en-GB"/>
        </w:rPr>
        <w:t>3</w:t>
      </w:r>
      <w:r w:rsidRPr="00C22300">
        <w:rPr>
          <w:rFonts w:ascii="Time New Roman" w:eastAsia="黑体" w:hAnsi="Time New Roman" w:hint="eastAsia"/>
          <w:lang w:val="en-GB"/>
        </w:rPr>
        <w:t>号一般性意见</w:t>
      </w:r>
      <w:r w:rsidRPr="00C22300">
        <w:rPr>
          <w:rFonts w:ascii="Time New Roman" w:eastAsia="黑体" w:hAnsi="Time New Roman" w:hint="eastAsia"/>
          <w:lang w:val="en-GB"/>
        </w:rPr>
        <w:t>(2016</w:t>
      </w:r>
      <w:r w:rsidRPr="00C22300">
        <w:rPr>
          <w:rFonts w:ascii="Time New Roman" w:eastAsia="黑体" w:hAnsi="Time New Roman" w:hint="eastAsia"/>
          <w:lang w:val="en-GB"/>
        </w:rPr>
        <w:t>年</w:t>
      </w:r>
      <w:r w:rsidRPr="00C22300">
        <w:rPr>
          <w:rFonts w:ascii="Time New Roman" w:eastAsia="黑体" w:hAnsi="Time New Roman" w:hint="eastAsia"/>
          <w:lang w:val="en-GB"/>
        </w:rPr>
        <w:t>)</w:t>
      </w:r>
      <w:r w:rsidRPr="00C22300">
        <w:rPr>
          <w:rFonts w:ascii="Time New Roman" w:eastAsia="黑体" w:hAnsi="Time New Roman" w:hint="eastAsia"/>
          <w:lang w:val="en-GB"/>
        </w:rPr>
        <w:t>：</w:t>
      </w:r>
    </w:p>
    <w:p w:rsidR="003D325C" w:rsidRPr="00C22300" w:rsidRDefault="003D325C" w:rsidP="00C93B5A">
      <w:pPr>
        <w:pStyle w:val="SingleTxtGC"/>
        <w:numPr>
          <w:ilvl w:val="0"/>
          <w:numId w:val="22"/>
        </w:numPr>
        <w:rPr>
          <w:rFonts w:ascii="Time New Roman" w:eastAsia="黑体" w:hAnsi="Time New Roman" w:hint="eastAsia"/>
          <w:lang w:val="en-GB"/>
        </w:rPr>
      </w:pPr>
      <w:r w:rsidRPr="00C22300">
        <w:rPr>
          <w:rFonts w:ascii="Time New Roman" w:eastAsia="黑体" w:hAnsi="Time New Roman" w:hint="eastAsia"/>
          <w:lang w:val="en-GB"/>
        </w:rPr>
        <w:t>遵循消除对妇女歧视委员会最新结论性意见中的建议</w:t>
      </w:r>
      <w:r w:rsidRPr="00C22300">
        <w:rPr>
          <w:rFonts w:ascii="Time New Roman" w:eastAsia="黑体" w:hAnsi="Time New Roman" w:hint="eastAsia"/>
          <w:lang w:val="en-GB"/>
        </w:rPr>
        <w:t>(</w:t>
      </w:r>
      <w:proofErr w:type="spellStart"/>
      <w:r w:rsidRPr="00C22300">
        <w:rPr>
          <w:rFonts w:ascii="Time New Roman" w:eastAsia="黑体" w:hAnsi="Time New Roman" w:hint="eastAsia"/>
          <w:lang w:val="en-GB"/>
        </w:rPr>
        <w:t>CEDAW</w:t>
      </w:r>
      <w:proofErr w:type="spellEnd"/>
      <w:r w:rsidRPr="00C22300">
        <w:rPr>
          <w:rFonts w:ascii="Time New Roman" w:eastAsia="黑体" w:hAnsi="Time New Roman" w:hint="eastAsia"/>
          <w:lang w:val="en-GB"/>
        </w:rPr>
        <w:t>/C/SAU/CO/3-4,</w:t>
      </w:r>
      <w:r w:rsidR="00C22300" w:rsidRPr="00C22300">
        <w:rPr>
          <w:rFonts w:ascii="Time New Roman" w:eastAsia="黑体" w:hAnsi="Time New Roman"/>
          <w:lang w:val="en-GB"/>
        </w:rPr>
        <w:t xml:space="preserve"> </w:t>
      </w:r>
      <w:r w:rsidRPr="00C22300">
        <w:rPr>
          <w:rFonts w:ascii="Time New Roman" w:eastAsia="黑体" w:hAnsi="Time New Roman" w:hint="eastAsia"/>
          <w:lang w:val="en-GB"/>
        </w:rPr>
        <w:t>第</w:t>
      </w:r>
      <w:r w:rsidRPr="00C22300">
        <w:rPr>
          <w:rFonts w:ascii="Time New Roman" w:eastAsia="黑体" w:hAnsi="Time New Roman" w:hint="eastAsia"/>
          <w:lang w:val="en-GB"/>
        </w:rPr>
        <w:t>64(c)</w:t>
      </w:r>
      <w:r w:rsidRPr="00C22300">
        <w:rPr>
          <w:rFonts w:ascii="Time New Roman" w:eastAsia="黑体" w:hAnsi="Time New Roman" w:hint="eastAsia"/>
          <w:lang w:val="en-GB"/>
        </w:rPr>
        <w:t>段</w:t>
      </w:r>
      <w:r w:rsidRPr="00C22300">
        <w:rPr>
          <w:rFonts w:ascii="Time New Roman" w:eastAsia="黑体" w:hAnsi="Time New Roman" w:hint="eastAsia"/>
          <w:lang w:val="en-GB"/>
        </w:rPr>
        <w:t>)</w:t>
      </w:r>
      <w:r w:rsidRPr="00C22300">
        <w:rPr>
          <w:rFonts w:ascii="Time New Roman" w:eastAsia="黑体" w:hAnsi="Time New Roman" w:hint="eastAsia"/>
          <w:lang w:val="en-GB"/>
        </w:rPr>
        <w:t>，规定男女法定最低结婚年龄为</w:t>
      </w:r>
      <w:r w:rsidRPr="00C22300">
        <w:rPr>
          <w:rFonts w:ascii="Time New Roman" w:eastAsia="黑体" w:hAnsi="Time New Roman" w:hint="eastAsia"/>
          <w:lang w:val="en-GB"/>
        </w:rPr>
        <w:t>18</w:t>
      </w:r>
      <w:r w:rsidRPr="00C22300">
        <w:rPr>
          <w:rFonts w:ascii="Time New Roman" w:eastAsia="黑体" w:hAnsi="Time New Roman" w:hint="eastAsia"/>
          <w:lang w:val="en-GB"/>
        </w:rPr>
        <w:t>岁并加以落实，包括残疾人；</w:t>
      </w:r>
    </w:p>
    <w:p w:rsidR="003D325C" w:rsidRPr="00C22300" w:rsidRDefault="003D325C" w:rsidP="00C93B5A">
      <w:pPr>
        <w:pStyle w:val="SingleTxtGC"/>
        <w:numPr>
          <w:ilvl w:val="0"/>
          <w:numId w:val="22"/>
        </w:numPr>
        <w:rPr>
          <w:rFonts w:ascii="Time New Roman" w:eastAsia="黑体" w:hAnsi="Time New Roman" w:hint="eastAsia"/>
          <w:lang w:val="en-GB"/>
        </w:rPr>
      </w:pPr>
      <w:r w:rsidRPr="00C22300">
        <w:rPr>
          <w:rFonts w:ascii="Time New Roman" w:eastAsia="黑体" w:hAnsi="Time New Roman" w:hint="eastAsia"/>
          <w:lang w:val="en-GB"/>
        </w:rPr>
        <w:t>实行在所有生活领域尊重残疾人自主、意愿和选择的辅助决定制；</w:t>
      </w:r>
    </w:p>
    <w:p w:rsidR="003D325C" w:rsidRPr="00C22300" w:rsidRDefault="003D325C" w:rsidP="00C93B5A">
      <w:pPr>
        <w:pStyle w:val="SingleTxtGC"/>
        <w:numPr>
          <w:ilvl w:val="0"/>
          <w:numId w:val="22"/>
        </w:numPr>
        <w:rPr>
          <w:rFonts w:ascii="Time New Roman" w:eastAsia="黑体" w:hAnsi="Time New Roman" w:hint="eastAsia"/>
          <w:lang w:val="en-GB"/>
        </w:rPr>
      </w:pPr>
      <w:r w:rsidRPr="00C22300">
        <w:rPr>
          <w:rFonts w:ascii="Time New Roman" w:eastAsia="黑体" w:hAnsi="Time New Roman" w:hint="eastAsia"/>
          <w:lang w:val="en-GB"/>
        </w:rPr>
        <w:t>制订和开展面向残疾人、他们的家人、社区成员、社会工作者、司法和立法部门成员的关于辅助决定与残疾人法律行为能力的宣传方案；</w:t>
      </w:r>
    </w:p>
    <w:p w:rsidR="003D325C" w:rsidRPr="00C22300" w:rsidRDefault="003D325C" w:rsidP="00C93B5A">
      <w:pPr>
        <w:pStyle w:val="SingleTxtGC"/>
        <w:numPr>
          <w:ilvl w:val="0"/>
          <w:numId w:val="22"/>
        </w:numPr>
        <w:rPr>
          <w:rFonts w:ascii="Time New Roman" w:eastAsia="黑体" w:hAnsi="Time New Roman" w:hint="eastAsia"/>
          <w:lang w:val="en-GB"/>
        </w:rPr>
      </w:pPr>
      <w:r w:rsidRPr="00C22300">
        <w:rPr>
          <w:rFonts w:ascii="Time New Roman" w:eastAsia="黑体" w:hAnsi="Time New Roman" w:hint="eastAsia"/>
          <w:lang w:val="en-GB"/>
        </w:rPr>
        <w:t>在这些立法和政策进程中征求残疾人组织和其他利益攸关方的意见。</w:t>
      </w:r>
    </w:p>
    <w:p w:rsidR="003D325C" w:rsidRPr="003D325C" w:rsidRDefault="003D325C" w:rsidP="00023F4A">
      <w:pPr>
        <w:pStyle w:val="H23GC"/>
        <w:rPr>
          <w:rFonts w:hint="eastAsia"/>
          <w:lang w:val="en-GB"/>
        </w:rPr>
      </w:pPr>
      <w:r w:rsidRPr="003D325C">
        <w:rPr>
          <w:rFonts w:hint="eastAsia"/>
          <w:lang w:val="en-GB"/>
        </w:rPr>
        <w:tab/>
      </w:r>
      <w:r w:rsidRPr="003D325C">
        <w:rPr>
          <w:rFonts w:hint="eastAsia"/>
          <w:lang w:val="en-GB"/>
        </w:rPr>
        <w:tab/>
      </w:r>
      <w:r w:rsidRPr="003D325C">
        <w:rPr>
          <w:rFonts w:hint="eastAsia"/>
          <w:lang w:val="en-GB"/>
        </w:rPr>
        <w:t>教育</w:t>
      </w:r>
      <w:r w:rsidRPr="003D325C">
        <w:rPr>
          <w:rFonts w:hint="eastAsia"/>
          <w:lang w:val="en-GB"/>
        </w:rPr>
        <w:t>(</w:t>
      </w:r>
      <w:r w:rsidRPr="003D325C">
        <w:rPr>
          <w:rFonts w:hint="eastAsia"/>
          <w:lang w:val="en-GB"/>
        </w:rPr>
        <w:t>第二十四条</w:t>
      </w:r>
      <w:r w:rsidRPr="003D325C">
        <w:rPr>
          <w:rFonts w:hint="eastAsia"/>
          <w:lang w:val="en-GB"/>
        </w:rPr>
        <w:t>)</w:t>
      </w:r>
    </w:p>
    <w:p w:rsidR="003D325C" w:rsidRPr="003D325C" w:rsidRDefault="003D325C" w:rsidP="003D325C">
      <w:pPr>
        <w:pStyle w:val="SingleTxtGC"/>
        <w:rPr>
          <w:rFonts w:hint="eastAsia"/>
          <w:lang w:val="en-GB"/>
        </w:rPr>
      </w:pPr>
      <w:r>
        <w:rPr>
          <w:rFonts w:hint="eastAsia"/>
          <w:lang w:val="en-GB"/>
        </w:rPr>
        <w:t>43</w:t>
      </w:r>
      <w:r w:rsidRPr="003D325C">
        <w:rPr>
          <w:rFonts w:hint="eastAsia"/>
          <w:lang w:val="en-GB"/>
        </w:rPr>
        <w:t>.</w:t>
      </w:r>
      <w:r w:rsidRPr="003D325C">
        <w:rPr>
          <w:rFonts w:hint="eastAsia"/>
          <w:lang w:val="en-GB"/>
        </w:rPr>
        <w:tab/>
      </w:r>
      <w:r w:rsidRPr="003D325C">
        <w:rPr>
          <w:rFonts w:hint="eastAsia"/>
          <w:lang w:val="en-GB"/>
        </w:rPr>
        <w:t>委员会关切地注意到，将残疾儿童送进隔离教育环境的做法仍在实行，这种做法导致基于残障将残疾儿童排除在主流教育系统之外。</w:t>
      </w:r>
    </w:p>
    <w:p w:rsidR="003D325C" w:rsidRPr="0048262B" w:rsidRDefault="003D325C" w:rsidP="0048262B">
      <w:pPr>
        <w:pStyle w:val="SingleTxtGC"/>
        <w:rPr>
          <w:rFonts w:ascii="Time New Roman" w:eastAsia="黑体" w:hAnsi="Time New Roman" w:hint="eastAsia"/>
          <w:lang w:val="en-GB"/>
        </w:rPr>
      </w:pPr>
      <w:r w:rsidRPr="0048262B">
        <w:rPr>
          <w:rFonts w:ascii="Time New Roman" w:eastAsia="黑体" w:hAnsi="Time New Roman" w:hint="eastAsia"/>
          <w:lang w:val="en-GB"/>
        </w:rPr>
        <w:t>44.</w:t>
      </w:r>
      <w:r w:rsidRPr="0048262B">
        <w:rPr>
          <w:rFonts w:ascii="Time New Roman" w:eastAsia="黑体" w:hAnsi="Time New Roman" w:hint="eastAsia"/>
          <w:lang w:val="en-GB"/>
        </w:rPr>
        <w:tab/>
      </w:r>
      <w:r w:rsidRPr="0048262B">
        <w:rPr>
          <w:rFonts w:ascii="Time New Roman" w:eastAsia="黑体" w:hAnsi="Time New Roman" w:hint="eastAsia"/>
          <w:lang w:val="en-GB"/>
        </w:rPr>
        <w:t>遵照委员会关于全纳教育权的第</w:t>
      </w:r>
      <w:r w:rsidRPr="0048262B">
        <w:rPr>
          <w:rFonts w:ascii="Time New Roman" w:eastAsia="黑体" w:hAnsi="Time New Roman" w:hint="eastAsia"/>
          <w:lang w:val="en-GB"/>
        </w:rPr>
        <w:t>4</w:t>
      </w:r>
      <w:r w:rsidRPr="0048262B">
        <w:rPr>
          <w:rFonts w:ascii="Time New Roman" w:eastAsia="黑体" w:hAnsi="Time New Roman" w:hint="eastAsia"/>
          <w:lang w:val="en-GB"/>
        </w:rPr>
        <w:t>号一般性意见</w:t>
      </w:r>
      <w:r w:rsidRPr="0048262B">
        <w:rPr>
          <w:rFonts w:ascii="Time New Roman" w:eastAsia="黑体" w:hAnsi="Time New Roman" w:hint="eastAsia"/>
          <w:lang w:val="en-GB"/>
        </w:rPr>
        <w:t>(201</w:t>
      </w:r>
      <w:r w:rsidR="0048262B">
        <w:rPr>
          <w:rFonts w:ascii="Time New Roman" w:eastAsia="黑体" w:hAnsi="Time New Roman"/>
          <w:lang w:val="en-GB"/>
        </w:rPr>
        <w:t>4</w:t>
      </w:r>
      <w:r w:rsidRPr="0048262B">
        <w:rPr>
          <w:rFonts w:ascii="Time New Roman" w:eastAsia="黑体" w:hAnsi="Time New Roman" w:hint="eastAsia"/>
          <w:lang w:val="en-GB"/>
        </w:rPr>
        <w:t>年</w:t>
      </w:r>
      <w:r w:rsidRPr="0048262B">
        <w:rPr>
          <w:rFonts w:ascii="Time New Roman" w:eastAsia="黑体" w:hAnsi="Time New Roman" w:hint="eastAsia"/>
          <w:lang w:val="en-GB"/>
        </w:rPr>
        <w:t>)</w:t>
      </w:r>
      <w:r w:rsidRPr="0048262B">
        <w:rPr>
          <w:rFonts w:ascii="Time New Roman" w:eastAsia="黑体" w:hAnsi="Time New Roman" w:hint="eastAsia"/>
          <w:lang w:val="en-GB"/>
        </w:rPr>
        <w:t>以及可持续发展目标的具体目标</w:t>
      </w:r>
      <w:r w:rsidRPr="0048262B">
        <w:rPr>
          <w:rFonts w:ascii="Time New Roman" w:eastAsia="黑体" w:hAnsi="Time New Roman" w:hint="eastAsia"/>
          <w:lang w:val="en-GB"/>
        </w:rPr>
        <w:t>4.5</w:t>
      </w:r>
      <w:r w:rsidRPr="0048262B">
        <w:rPr>
          <w:rFonts w:ascii="Time New Roman" w:eastAsia="黑体" w:hAnsi="Time New Roman" w:hint="eastAsia"/>
          <w:lang w:val="en-GB"/>
        </w:rPr>
        <w:t>和</w:t>
      </w:r>
      <w:proofErr w:type="spellStart"/>
      <w:r w:rsidRPr="0048262B">
        <w:rPr>
          <w:rFonts w:ascii="Time New Roman" w:eastAsia="黑体" w:hAnsi="Time New Roman" w:hint="eastAsia"/>
          <w:lang w:val="en-GB"/>
        </w:rPr>
        <w:t>4.A</w:t>
      </w:r>
      <w:proofErr w:type="spellEnd"/>
      <w:r w:rsidR="0048262B" w:rsidRPr="003D325C">
        <w:rPr>
          <w:rFonts w:hint="eastAsia"/>
          <w:lang w:val="en-GB"/>
        </w:rPr>
        <w:t>，</w:t>
      </w:r>
      <w:r w:rsidRPr="0048262B">
        <w:rPr>
          <w:rFonts w:ascii="Time New Roman" w:eastAsia="黑体" w:hAnsi="Time New Roman" w:hint="eastAsia"/>
          <w:lang w:val="en-GB"/>
        </w:rPr>
        <w:t>委员会建议缔约国通过教育部采取必要措施，将现行的教育体系改造成所有层级的和对残疾儿童的全纳教育体系，并促进和确保在教室内提供个性化的便利和支助人员。</w:t>
      </w:r>
    </w:p>
    <w:p w:rsidR="003D325C" w:rsidRPr="003D325C" w:rsidRDefault="003D325C" w:rsidP="00023F4A">
      <w:pPr>
        <w:pStyle w:val="H23GC"/>
        <w:rPr>
          <w:rFonts w:hint="eastAsia"/>
          <w:lang w:val="en-GB"/>
        </w:rPr>
      </w:pPr>
      <w:r w:rsidRPr="003D325C">
        <w:rPr>
          <w:rFonts w:hint="eastAsia"/>
          <w:lang w:val="en-GB"/>
        </w:rPr>
        <w:tab/>
      </w:r>
      <w:r w:rsidRPr="003D325C">
        <w:rPr>
          <w:rFonts w:hint="eastAsia"/>
          <w:lang w:val="en-GB"/>
        </w:rPr>
        <w:tab/>
      </w:r>
      <w:r w:rsidRPr="003D325C">
        <w:rPr>
          <w:rFonts w:hint="eastAsia"/>
          <w:lang w:val="en-GB"/>
        </w:rPr>
        <w:t>健康</w:t>
      </w:r>
      <w:r w:rsidRPr="003D325C">
        <w:rPr>
          <w:rFonts w:hint="eastAsia"/>
          <w:lang w:val="en-GB"/>
        </w:rPr>
        <w:t>(</w:t>
      </w:r>
      <w:r w:rsidRPr="003D325C">
        <w:rPr>
          <w:rFonts w:hint="eastAsia"/>
          <w:lang w:val="en-GB"/>
        </w:rPr>
        <w:t>第二十五条</w:t>
      </w:r>
      <w:r w:rsidRPr="003D325C">
        <w:rPr>
          <w:rFonts w:hint="eastAsia"/>
          <w:lang w:val="en-GB"/>
        </w:rPr>
        <w:t>)</w:t>
      </w:r>
    </w:p>
    <w:p w:rsidR="003D325C" w:rsidRPr="003D325C" w:rsidRDefault="003D325C" w:rsidP="003D325C">
      <w:pPr>
        <w:pStyle w:val="SingleTxtGC"/>
        <w:rPr>
          <w:rFonts w:hint="eastAsia"/>
          <w:lang w:val="en-GB"/>
        </w:rPr>
      </w:pPr>
      <w:r>
        <w:rPr>
          <w:rFonts w:hint="eastAsia"/>
          <w:lang w:val="en-GB"/>
        </w:rPr>
        <w:t>45</w:t>
      </w:r>
      <w:r w:rsidR="00023F4A">
        <w:rPr>
          <w:rFonts w:hint="eastAsia"/>
          <w:lang w:val="en-GB"/>
        </w:rPr>
        <w:t>.</w:t>
      </w:r>
      <w:r w:rsidR="00023F4A">
        <w:rPr>
          <w:rFonts w:hint="eastAsia"/>
          <w:lang w:val="en-GB"/>
        </w:rPr>
        <w:tab/>
      </w:r>
      <w:r w:rsidRPr="003D325C">
        <w:rPr>
          <w:rFonts w:hint="eastAsia"/>
          <w:lang w:val="en-GB"/>
        </w:rPr>
        <w:t>委员会关切地注意到：</w:t>
      </w:r>
    </w:p>
    <w:p w:rsidR="003D325C" w:rsidRPr="003D325C" w:rsidRDefault="003D325C" w:rsidP="00C93B5A">
      <w:pPr>
        <w:pStyle w:val="SingleTxtGC"/>
        <w:numPr>
          <w:ilvl w:val="0"/>
          <w:numId w:val="23"/>
        </w:numPr>
        <w:rPr>
          <w:rFonts w:hint="eastAsia"/>
          <w:lang w:val="en-GB"/>
        </w:rPr>
      </w:pPr>
      <w:r w:rsidRPr="003D325C">
        <w:rPr>
          <w:rFonts w:hint="eastAsia"/>
          <w:lang w:val="en-GB"/>
        </w:rPr>
        <w:t>残疾人在获得保健服务方面遇到障碍，尤其是农村地区，原因是距离遥远、物理障碍，以及缺乏无障碍格式的相关信息；</w:t>
      </w:r>
    </w:p>
    <w:p w:rsidR="003D325C" w:rsidRPr="003D325C" w:rsidRDefault="003D325C" w:rsidP="00C93B5A">
      <w:pPr>
        <w:pStyle w:val="SingleTxtGC"/>
        <w:numPr>
          <w:ilvl w:val="0"/>
          <w:numId w:val="23"/>
        </w:numPr>
        <w:rPr>
          <w:rFonts w:hint="eastAsia"/>
          <w:lang w:val="en-GB"/>
        </w:rPr>
      </w:pPr>
      <w:r w:rsidRPr="003D325C">
        <w:rPr>
          <w:rFonts w:hint="eastAsia"/>
          <w:lang w:val="en-GB"/>
        </w:rPr>
        <w:t>缺乏关于是否具备无障碍格式的性健康和生殖健康的信息；</w:t>
      </w:r>
    </w:p>
    <w:p w:rsidR="003D325C" w:rsidRPr="003D325C" w:rsidRDefault="003D325C" w:rsidP="00C93B5A">
      <w:pPr>
        <w:pStyle w:val="SingleTxtGC"/>
        <w:numPr>
          <w:ilvl w:val="0"/>
          <w:numId w:val="23"/>
        </w:numPr>
        <w:rPr>
          <w:rFonts w:hint="eastAsia"/>
          <w:lang w:val="en-GB"/>
        </w:rPr>
      </w:pPr>
      <w:r w:rsidRPr="003D325C">
        <w:rPr>
          <w:rFonts w:hint="eastAsia"/>
          <w:lang w:val="en-GB"/>
        </w:rPr>
        <w:t>残疾专门医护服务有限而且费用高昂。</w:t>
      </w:r>
    </w:p>
    <w:p w:rsidR="003D325C" w:rsidRPr="006F3ADA" w:rsidRDefault="003D325C" w:rsidP="003D325C">
      <w:pPr>
        <w:pStyle w:val="SingleTxtGC"/>
        <w:rPr>
          <w:rFonts w:ascii="Time New Roman" w:eastAsia="黑体" w:hAnsi="Time New Roman" w:hint="eastAsia"/>
          <w:lang w:val="en-GB"/>
        </w:rPr>
      </w:pPr>
      <w:r w:rsidRPr="006F3ADA">
        <w:rPr>
          <w:rFonts w:ascii="Time New Roman" w:eastAsia="黑体" w:hAnsi="Time New Roman" w:hint="eastAsia"/>
          <w:lang w:val="en-GB"/>
        </w:rPr>
        <w:t>46.</w:t>
      </w:r>
      <w:r w:rsidRPr="006F3ADA">
        <w:rPr>
          <w:rFonts w:ascii="Time New Roman" w:eastAsia="黑体" w:hAnsi="Time New Roman" w:hint="eastAsia"/>
          <w:lang w:val="en-GB"/>
        </w:rPr>
        <w:tab/>
      </w:r>
      <w:r w:rsidRPr="006F3ADA">
        <w:rPr>
          <w:rFonts w:ascii="Time New Roman" w:eastAsia="黑体" w:hAnsi="Time New Roman" w:hint="eastAsia"/>
          <w:lang w:val="en-GB"/>
        </w:rPr>
        <w:t>委员会建议缔约国：</w:t>
      </w:r>
    </w:p>
    <w:p w:rsidR="003D325C" w:rsidRPr="006F3ADA" w:rsidRDefault="003D325C" w:rsidP="00C93B5A">
      <w:pPr>
        <w:pStyle w:val="SingleTxtGC"/>
        <w:numPr>
          <w:ilvl w:val="0"/>
          <w:numId w:val="24"/>
        </w:numPr>
        <w:rPr>
          <w:rFonts w:ascii="Time New Roman" w:eastAsia="黑体" w:hAnsi="Time New Roman" w:hint="eastAsia"/>
          <w:lang w:val="en-GB"/>
        </w:rPr>
      </w:pPr>
      <w:r w:rsidRPr="006F3ADA">
        <w:rPr>
          <w:rFonts w:ascii="Time New Roman" w:eastAsia="黑体" w:hAnsi="Time New Roman" w:hint="eastAsia"/>
          <w:lang w:val="en-GB"/>
        </w:rPr>
        <w:t>采取并实施一项战略，保障所有残疾人、特别是居住在农村地区的残疾人都能获取体察残疾和性别的保健服务和信息，并确保该项战略包括面向医护人员的关于残疾人权利、基于权利的残疾方针和替代交流方法的能力建设方案；</w:t>
      </w:r>
    </w:p>
    <w:p w:rsidR="003D325C" w:rsidRPr="006F3ADA" w:rsidRDefault="003D325C" w:rsidP="00C93B5A">
      <w:pPr>
        <w:pStyle w:val="SingleTxtGC"/>
        <w:numPr>
          <w:ilvl w:val="0"/>
          <w:numId w:val="24"/>
        </w:numPr>
        <w:rPr>
          <w:rFonts w:ascii="Time New Roman" w:eastAsia="黑体" w:hAnsi="Time New Roman" w:hint="eastAsia"/>
          <w:lang w:val="en-GB"/>
        </w:rPr>
      </w:pPr>
      <w:r w:rsidRPr="006F3ADA">
        <w:rPr>
          <w:rFonts w:ascii="Time New Roman" w:eastAsia="黑体" w:hAnsi="Time New Roman" w:hint="eastAsia"/>
          <w:lang w:val="en-GB"/>
        </w:rPr>
        <w:t>确保缔约国各地所有医疗设施都具备体察残疾和性别的无障碍性健康</w:t>
      </w:r>
      <w:r w:rsidRPr="006F3ADA">
        <w:rPr>
          <w:rFonts w:ascii="Time New Roman" w:eastAsia="黑体" w:hAnsi="Time New Roman" w:hint="eastAsia"/>
          <w:spacing w:val="4"/>
          <w:lang w:val="en-GB"/>
        </w:rPr>
        <w:t>和生殖健康服务，并传播关于性健康和生殖健康和这两种健康权利的无障碍信</w:t>
      </w:r>
      <w:r w:rsidRPr="006F3ADA">
        <w:rPr>
          <w:rFonts w:ascii="Time New Roman" w:eastAsia="黑体" w:hAnsi="Time New Roman" w:hint="eastAsia"/>
          <w:lang w:val="en-GB"/>
        </w:rPr>
        <w:t>息；</w:t>
      </w:r>
    </w:p>
    <w:p w:rsidR="003D325C" w:rsidRPr="006F3ADA" w:rsidRDefault="003D325C" w:rsidP="00C93B5A">
      <w:pPr>
        <w:pStyle w:val="SingleTxtGC"/>
        <w:numPr>
          <w:ilvl w:val="0"/>
          <w:numId w:val="24"/>
        </w:numPr>
        <w:rPr>
          <w:rFonts w:ascii="Time New Roman" w:eastAsia="黑体" w:hAnsi="Time New Roman" w:hint="eastAsia"/>
          <w:lang w:val="en-GB"/>
        </w:rPr>
      </w:pPr>
      <w:r w:rsidRPr="006F3ADA">
        <w:rPr>
          <w:rFonts w:ascii="Time New Roman" w:eastAsia="黑体" w:hAnsi="Time New Roman" w:hint="eastAsia"/>
          <w:lang w:val="en-GB"/>
        </w:rPr>
        <w:t>保障残疾相关专项保健服务的具备和</w:t>
      </w:r>
      <w:proofErr w:type="gramStart"/>
      <w:r w:rsidRPr="006F3ADA">
        <w:rPr>
          <w:rFonts w:ascii="Time New Roman" w:eastAsia="黑体" w:hAnsi="Time New Roman" w:hint="eastAsia"/>
          <w:lang w:val="en-GB"/>
        </w:rPr>
        <w:t>可</w:t>
      </w:r>
      <w:proofErr w:type="gramEnd"/>
      <w:r w:rsidRPr="006F3ADA">
        <w:rPr>
          <w:rFonts w:ascii="Time New Roman" w:eastAsia="黑体" w:hAnsi="Time New Roman" w:hint="eastAsia"/>
          <w:lang w:val="en-GB"/>
        </w:rPr>
        <w:t>负担。</w:t>
      </w:r>
    </w:p>
    <w:p w:rsidR="003D325C" w:rsidRPr="003D325C" w:rsidRDefault="003D325C" w:rsidP="00023F4A">
      <w:pPr>
        <w:pStyle w:val="H23GC"/>
        <w:rPr>
          <w:rFonts w:hint="eastAsia"/>
          <w:lang w:val="en-GB"/>
        </w:rPr>
      </w:pPr>
      <w:r w:rsidRPr="003D325C">
        <w:rPr>
          <w:rFonts w:hint="eastAsia"/>
          <w:lang w:val="en-GB"/>
        </w:rPr>
        <w:tab/>
      </w:r>
      <w:r w:rsidRPr="003D325C">
        <w:rPr>
          <w:rFonts w:hint="eastAsia"/>
          <w:lang w:val="en-GB"/>
        </w:rPr>
        <w:tab/>
      </w:r>
      <w:r w:rsidRPr="003D325C">
        <w:rPr>
          <w:rFonts w:hint="eastAsia"/>
          <w:lang w:val="en-GB"/>
        </w:rPr>
        <w:t>工作和就业</w:t>
      </w:r>
      <w:r w:rsidRPr="003D325C">
        <w:rPr>
          <w:rFonts w:hint="eastAsia"/>
          <w:lang w:val="en-GB"/>
        </w:rPr>
        <w:t>(</w:t>
      </w:r>
      <w:r w:rsidRPr="003D325C">
        <w:rPr>
          <w:rFonts w:hint="eastAsia"/>
          <w:lang w:val="en-GB"/>
        </w:rPr>
        <w:t>第二十七条</w:t>
      </w:r>
      <w:r w:rsidRPr="003D325C">
        <w:rPr>
          <w:rFonts w:hint="eastAsia"/>
          <w:lang w:val="en-GB"/>
        </w:rPr>
        <w:t>)</w:t>
      </w:r>
    </w:p>
    <w:p w:rsidR="003D325C" w:rsidRPr="003D325C" w:rsidRDefault="003D325C" w:rsidP="003D325C">
      <w:pPr>
        <w:pStyle w:val="SingleTxtGC"/>
        <w:rPr>
          <w:rFonts w:hint="eastAsia"/>
          <w:lang w:val="en-GB"/>
        </w:rPr>
      </w:pPr>
      <w:r>
        <w:rPr>
          <w:rFonts w:hint="eastAsia"/>
          <w:lang w:val="en-GB"/>
        </w:rPr>
        <w:t>47</w:t>
      </w:r>
      <w:r w:rsidRPr="003D325C">
        <w:rPr>
          <w:rFonts w:hint="eastAsia"/>
          <w:lang w:val="en-GB"/>
        </w:rPr>
        <w:t>.</w:t>
      </w:r>
      <w:r w:rsidRPr="003D325C">
        <w:rPr>
          <w:rFonts w:hint="eastAsia"/>
          <w:lang w:val="en-GB"/>
        </w:rPr>
        <w:tab/>
      </w:r>
      <w:r w:rsidRPr="003D325C">
        <w:rPr>
          <w:rFonts w:hint="eastAsia"/>
          <w:lang w:val="en-GB"/>
        </w:rPr>
        <w:t>委员会关切地注意到：</w:t>
      </w:r>
    </w:p>
    <w:p w:rsidR="003D325C" w:rsidRPr="003D325C" w:rsidRDefault="003D325C" w:rsidP="00C93B5A">
      <w:pPr>
        <w:pStyle w:val="SingleTxtGC"/>
        <w:numPr>
          <w:ilvl w:val="0"/>
          <w:numId w:val="25"/>
        </w:numPr>
        <w:rPr>
          <w:rFonts w:hint="eastAsia"/>
          <w:lang w:val="en-GB"/>
        </w:rPr>
      </w:pPr>
      <w:r w:rsidRPr="003D325C">
        <w:rPr>
          <w:rFonts w:hint="eastAsia"/>
          <w:lang w:val="en-GB"/>
        </w:rPr>
        <w:t>缺乏信息说明是否已采用关于招聘和雇用残疾人的规划国家战略；</w:t>
      </w:r>
    </w:p>
    <w:p w:rsidR="003D325C" w:rsidRPr="003D325C" w:rsidRDefault="003D325C" w:rsidP="00C93B5A">
      <w:pPr>
        <w:pStyle w:val="SingleTxtGC"/>
        <w:numPr>
          <w:ilvl w:val="0"/>
          <w:numId w:val="25"/>
        </w:numPr>
        <w:rPr>
          <w:rFonts w:hint="eastAsia"/>
          <w:lang w:val="en-GB"/>
        </w:rPr>
      </w:pPr>
      <w:r w:rsidRPr="003D325C">
        <w:rPr>
          <w:rFonts w:hint="eastAsia"/>
          <w:lang w:val="en-GB"/>
        </w:rPr>
        <w:t>缺乏对《劳动法》所定配额不合</w:t>
      </w:r>
      <w:proofErr w:type="gramStart"/>
      <w:r w:rsidRPr="003D325C">
        <w:rPr>
          <w:rFonts w:hint="eastAsia"/>
          <w:lang w:val="en-GB"/>
        </w:rPr>
        <w:t>规</w:t>
      </w:r>
      <w:proofErr w:type="gramEnd"/>
      <w:r w:rsidRPr="003D325C">
        <w:rPr>
          <w:rFonts w:hint="eastAsia"/>
          <w:lang w:val="en-GB"/>
        </w:rPr>
        <w:t>的投诉，该法要求雇员人数达到或超过</w:t>
      </w:r>
      <w:r>
        <w:rPr>
          <w:rFonts w:hint="eastAsia"/>
          <w:lang w:val="en-GB"/>
        </w:rPr>
        <w:t>25</w:t>
      </w:r>
      <w:r w:rsidRPr="003D325C">
        <w:rPr>
          <w:rFonts w:hint="eastAsia"/>
          <w:lang w:val="en-GB"/>
        </w:rPr>
        <w:t>名的企业和政府机构须为残疾人划出</w:t>
      </w:r>
      <w:r>
        <w:rPr>
          <w:rFonts w:hint="eastAsia"/>
          <w:lang w:val="en-GB"/>
        </w:rPr>
        <w:t>4</w:t>
      </w:r>
      <w:r w:rsidRPr="003D325C">
        <w:rPr>
          <w:rFonts w:hint="eastAsia"/>
          <w:lang w:val="en-GB"/>
        </w:rPr>
        <w:t>%</w:t>
      </w:r>
      <w:r w:rsidRPr="003D325C">
        <w:rPr>
          <w:rFonts w:hint="eastAsia"/>
          <w:lang w:val="en-GB"/>
        </w:rPr>
        <w:t>的员额；</w:t>
      </w:r>
    </w:p>
    <w:p w:rsidR="003D325C" w:rsidRPr="003D325C" w:rsidRDefault="003D325C" w:rsidP="00C93B5A">
      <w:pPr>
        <w:pStyle w:val="SingleTxtGC"/>
        <w:numPr>
          <w:ilvl w:val="0"/>
          <w:numId w:val="25"/>
        </w:numPr>
        <w:rPr>
          <w:rFonts w:hint="eastAsia"/>
          <w:lang w:val="en-GB"/>
        </w:rPr>
      </w:pPr>
      <w:r w:rsidRPr="003D325C">
        <w:rPr>
          <w:rFonts w:hint="eastAsia"/>
          <w:lang w:val="en-GB"/>
        </w:rPr>
        <w:lastRenderedPageBreak/>
        <w:t>缺乏关于对在工作场所无障碍条件和工作场所便利准则方面不合</w:t>
      </w:r>
      <w:proofErr w:type="gramStart"/>
      <w:r w:rsidRPr="003D325C">
        <w:rPr>
          <w:rFonts w:hint="eastAsia"/>
          <w:lang w:val="en-GB"/>
        </w:rPr>
        <w:t>规</w:t>
      </w:r>
      <w:proofErr w:type="gramEnd"/>
      <w:r w:rsidRPr="003D325C">
        <w:rPr>
          <w:rFonts w:hint="eastAsia"/>
          <w:lang w:val="en-GB"/>
        </w:rPr>
        <w:t>的处罚的信息；</w:t>
      </w:r>
    </w:p>
    <w:p w:rsidR="003D325C" w:rsidRPr="00B9212A" w:rsidRDefault="003D325C" w:rsidP="00C93B5A">
      <w:pPr>
        <w:pStyle w:val="SingleTxtGC"/>
        <w:numPr>
          <w:ilvl w:val="0"/>
          <w:numId w:val="25"/>
        </w:numPr>
        <w:rPr>
          <w:rFonts w:hint="eastAsia"/>
          <w:spacing w:val="-4"/>
          <w:lang w:val="en-GB"/>
        </w:rPr>
      </w:pPr>
      <w:r w:rsidRPr="00B9212A">
        <w:rPr>
          <w:rFonts w:hint="eastAsia"/>
          <w:spacing w:val="-4"/>
          <w:lang w:val="en-GB"/>
        </w:rPr>
        <w:t>缺乏关于雇用残疾人的按年龄、性别、残疾类型和雇用层次分类的数据。</w:t>
      </w:r>
    </w:p>
    <w:p w:rsidR="003D325C" w:rsidRPr="00B9212A" w:rsidRDefault="003D325C" w:rsidP="003D325C">
      <w:pPr>
        <w:pStyle w:val="SingleTxtGC"/>
        <w:rPr>
          <w:rFonts w:ascii="Time New Roman" w:eastAsia="黑体" w:hAnsi="Time New Roman" w:hint="eastAsia"/>
          <w:lang w:val="en-GB"/>
        </w:rPr>
      </w:pPr>
      <w:r w:rsidRPr="00B9212A">
        <w:rPr>
          <w:rFonts w:ascii="Time New Roman" w:eastAsia="黑体" w:hAnsi="Time New Roman" w:hint="eastAsia"/>
          <w:lang w:val="en-GB"/>
        </w:rPr>
        <w:t>48.</w:t>
      </w:r>
      <w:r w:rsidRPr="00B9212A">
        <w:rPr>
          <w:rFonts w:ascii="Time New Roman" w:eastAsia="黑体" w:hAnsi="Time New Roman" w:hint="eastAsia"/>
          <w:lang w:val="en-GB"/>
        </w:rPr>
        <w:tab/>
      </w:r>
      <w:r w:rsidRPr="00B9212A">
        <w:rPr>
          <w:rFonts w:ascii="Time New Roman" w:eastAsia="黑体" w:hAnsi="Time New Roman" w:hint="eastAsia"/>
          <w:lang w:val="en-GB"/>
        </w:rPr>
        <w:t>委员会建议缔约国：</w:t>
      </w:r>
    </w:p>
    <w:p w:rsidR="003D325C" w:rsidRPr="00B9212A" w:rsidRDefault="003D325C" w:rsidP="00C93B5A">
      <w:pPr>
        <w:pStyle w:val="SingleTxtGC"/>
        <w:numPr>
          <w:ilvl w:val="0"/>
          <w:numId w:val="26"/>
        </w:numPr>
        <w:rPr>
          <w:rFonts w:ascii="Time New Roman" w:eastAsia="黑体" w:hAnsi="Time New Roman" w:hint="eastAsia"/>
          <w:lang w:val="en-GB"/>
        </w:rPr>
      </w:pPr>
      <w:r w:rsidRPr="00B9212A">
        <w:rPr>
          <w:rFonts w:ascii="Time New Roman" w:eastAsia="黑体" w:hAnsi="Time New Roman" w:hint="eastAsia"/>
          <w:spacing w:val="-4"/>
          <w:lang w:val="en-GB"/>
        </w:rPr>
        <w:t>加快制订和执行关于招聘和雇用残疾人的国家战略，确保战略以《公约》</w:t>
      </w:r>
      <w:r w:rsidRPr="00B9212A">
        <w:rPr>
          <w:rFonts w:ascii="Time New Roman" w:eastAsia="黑体" w:hAnsi="Time New Roman" w:hint="eastAsia"/>
          <w:lang w:val="en-GB"/>
        </w:rPr>
        <w:t>为基础，并且包含残疾人</w:t>
      </w:r>
      <w:r w:rsidRPr="00B9212A">
        <w:rPr>
          <w:rFonts w:ascii="Time New Roman" w:eastAsia="黑体" w:hAnsi="Time New Roman" w:hint="eastAsia"/>
          <w:lang w:val="en-GB"/>
        </w:rPr>
        <w:t>(</w:t>
      </w:r>
      <w:r w:rsidRPr="00B9212A">
        <w:rPr>
          <w:rFonts w:ascii="Time New Roman" w:eastAsia="黑体" w:hAnsi="Time New Roman" w:hint="eastAsia"/>
          <w:lang w:val="en-GB"/>
        </w:rPr>
        <w:t>包括残疾妇女和青年</w:t>
      </w:r>
      <w:r w:rsidRPr="00B9212A">
        <w:rPr>
          <w:rFonts w:ascii="Time New Roman" w:eastAsia="黑体" w:hAnsi="Time New Roman" w:hint="eastAsia"/>
          <w:lang w:val="en-GB"/>
        </w:rPr>
        <w:t>)</w:t>
      </w:r>
      <w:r w:rsidRPr="00B9212A">
        <w:rPr>
          <w:rFonts w:ascii="Time New Roman" w:eastAsia="黑体" w:hAnsi="Time New Roman" w:hint="eastAsia"/>
          <w:lang w:val="en-GB"/>
        </w:rPr>
        <w:t>就业机会的基准和指标；</w:t>
      </w:r>
    </w:p>
    <w:p w:rsidR="003D325C" w:rsidRPr="00B9212A" w:rsidRDefault="003D325C" w:rsidP="00C93B5A">
      <w:pPr>
        <w:pStyle w:val="SingleTxtGC"/>
        <w:numPr>
          <w:ilvl w:val="0"/>
          <w:numId w:val="26"/>
        </w:numPr>
        <w:rPr>
          <w:rFonts w:ascii="Time New Roman" w:eastAsia="黑体" w:hAnsi="Time New Roman" w:hint="eastAsia"/>
          <w:lang w:val="en-GB"/>
        </w:rPr>
      </w:pPr>
      <w:r w:rsidRPr="00B9212A">
        <w:rPr>
          <w:rFonts w:ascii="Time New Roman" w:eastAsia="黑体" w:hAnsi="Time New Roman" w:hint="eastAsia"/>
          <w:lang w:val="en-GB"/>
        </w:rPr>
        <w:t>宣传《劳动法》第</w:t>
      </w:r>
      <w:r w:rsidRPr="00B9212A">
        <w:rPr>
          <w:rFonts w:ascii="Time New Roman" w:eastAsia="黑体" w:hAnsi="Time New Roman" w:hint="eastAsia"/>
          <w:lang w:val="en-GB"/>
        </w:rPr>
        <w:t>28</w:t>
      </w:r>
      <w:r w:rsidRPr="00B9212A">
        <w:rPr>
          <w:rFonts w:ascii="Time New Roman" w:eastAsia="黑体" w:hAnsi="Time New Roman" w:hint="eastAsia"/>
          <w:lang w:val="en-GB"/>
        </w:rPr>
        <w:t>条，并落实残疾人配额；</w:t>
      </w:r>
    </w:p>
    <w:p w:rsidR="003D325C" w:rsidRPr="00B9212A" w:rsidRDefault="003D325C" w:rsidP="00C93B5A">
      <w:pPr>
        <w:pStyle w:val="SingleTxtGC"/>
        <w:numPr>
          <w:ilvl w:val="0"/>
          <w:numId w:val="26"/>
        </w:numPr>
        <w:rPr>
          <w:rFonts w:ascii="Time New Roman" w:eastAsia="黑体" w:hAnsi="Time New Roman" w:hint="eastAsia"/>
          <w:lang w:val="en-GB"/>
        </w:rPr>
      </w:pPr>
      <w:r w:rsidRPr="00B9212A">
        <w:rPr>
          <w:rFonts w:ascii="Time New Roman" w:eastAsia="黑体" w:hAnsi="Time New Roman" w:hint="eastAsia"/>
          <w:lang w:val="en-GB"/>
        </w:rPr>
        <w:t>保障按照《劳动法》执行条例第</w:t>
      </w:r>
      <w:r w:rsidRPr="00B9212A">
        <w:rPr>
          <w:rFonts w:ascii="Time New Roman" w:eastAsia="黑体" w:hAnsi="Time New Roman" w:hint="eastAsia"/>
          <w:lang w:val="en-GB"/>
        </w:rPr>
        <w:t>10(11)</w:t>
      </w:r>
      <w:r w:rsidRPr="00B9212A">
        <w:rPr>
          <w:rFonts w:ascii="Time New Roman" w:eastAsia="黑体" w:hAnsi="Time New Roman" w:hint="eastAsia"/>
          <w:lang w:val="en-GB"/>
        </w:rPr>
        <w:t>条的规定，主动积极地定期检查工作场所为残疾人提供的无障碍条件和个性化便利；</w:t>
      </w:r>
    </w:p>
    <w:p w:rsidR="003D325C" w:rsidRPr="00B9212A" w:rsidRDefault="003D325C" w:rsidP="00C93B5A">
      <w:pPr>
        <w:pStyle w:val="SingleTxtGC"/>
        <w:numPr>
          <w:ilvl w:val="0"/>
          <w:numId w:val="26"/>
        </w:numPr>
        <w:rPr>
          <w:rFonts w:ascii="Time New Roman" w:eastAsia="黑体" w:hAnsi="Time New Roman" w:hint="eastAsia"/>
          <w:lang w:val="en-GB"/>
        </w:rPr>
      </w:pPr>
      <w:r w:rsidRPr="00B9212A">
        <w:rPr>
          <w:rFonts w:ascii="Time New Roman" w:eastAsia="黑体" w:hAnsi="Time New Roman" w:hint="eastAsia"/>
          <w:lang w:val="en-GB"/>
        </w:rPr>
        <w:t>在下一次定期报告中提供关于公营和私营部门雇用残疾人的按年龄、性别、残疾类型和雇用层次分类的数据。</w:t>
      </w:r>
    </w:p>
    <w:p w:rsidR="003D325C" w:rsidRPr="003D325C" w:rsidRDefault="003D325C" w:rsidP="00C93B5A">
      <w:pPr>
        <w:pStyle w:val="H23GC"/>
        <w:rPr>
          <w:rFonts w:hint="eastAsia"/>
          <w:lang w:val="en-GB"/>
        </w:rPr>
      </w:pPr>
      <w:r w:rsidRPr="003D325C">
        <w:rPr>
          <w:rFonts w:hint="eastAsia"/>
          <w:lang w:val="en-GB"/>
        </w:rPr>
        <w:tab/>
      </w:r>
      <w:r w:rsidRPr="003D325C">
        <w:rPr>
          <w:rFonts w:hint="eastAsia"/>
          <w:lang w:val="en-GB"/>
        </w:rPr>
        <w:tab/>
      </w:r>
      <w:r w:rsidRPr="003D325C">
        <w:rPr>
          <w:rFonts w:hint="eastAsia"/>
          <w:lang w:val="en-GB"/>
        </w:rPr>
        <w:t>适足的生活水平和社会保护</w:t>
      </w:r>
      <w:r w:rsidRPr="003D325C">
        <w:rPr>
          <w:rFonts w:hint="eastAsia"/>
          <w:lang w:val="en-GB"/>
        </w:rPr>
        <w:t>(</w:t>
      </w:r>
      <w:r w:rsidRPr="003D325C">
        <w:rPr>
          <w:rFonts w:hint="eastAsia"/>
          <w:lang w:val="en-GB"/>
        </w:rPr>
        <w:t>第二十八条</w:t>
      </w:r>
      <w:r w:rsidRPr="003D325C">
        <w:rPr>
          <w:rFonts w:hint="eastAsia"/>
          <w:lang w:val="en-GB"/>
        </w:rPr>
        <w:t>)</w:t>
      </w:r>
    </w:p>
    <w:p w:rsidR="003D325C" w:rsidRPr="003D325C" w:rsidRDefault="003D325C" w:rsidP="003D325C">
      <w:pPr>
        <w:pStyle w:val="SingleTxtGC"/>
        <w:rPr>
          <w:rFonts w:hint="eastAsia"/>
          <w:lang w:val="en-GB"/>
        </w:rPr>
      </w:pPr>
      <w:r>
        <w:rPr>
          <w:rFonts w:hint="eastAsia"/>
          <w:lang w:val="en-GB"/>
        </w:rPr>
        <w:t>49</w:t>
      </w:r>
      <w:r w:rsidRPr="003D325C">
        <w:rPr>
          <w:rFonts w:hint="eastAsia"/>
          <w:lang w:val="en-GB"/>
        </w:rPr>
        <w:t>.</w:t>
      </w:r>
      <w:r w:rsidRPr="003D325C">
        <w:rPr>
          <w:rFonts w:hint="eastAsia"/>
          <w:lang w:val="en-GB"/>
        </w:rPr>
        <w:tab/>
      </w:r>
      <w:r w:rsidRPr="003D325C">
        <w:rPr>
          <w:rFonts w:hint="eastAsia"/>
          <w:lang w:val="en-GB"/>
        </w:rPr>
        <w:t>委员会关切地注意到，没有经常性收入的残疾人的比例很高，并且缺乏全面的社会保护计划，包括没有为确保残疾人及其家人获得适足生活水平而支付残疾相关费用的经费。</w:t>
      </w:r>
    </w:p>
    <w:p w:rsidR="003D325C" w:rsidRPr="00751437" w:rsidRDefault="003D325C" w:rsidP="003D325C">
      <w:pPr>
        <w:pStyle w:val="SingleTxtGC"/>
        <w:rPr>
          <w:rFonts w:ascii="Time New Roman" w:eastAsia="黑体" w:hAnsi="Time New Roman" w:hint="eastAsia"/>
          <w:lang w:val="en-GB"/>
        </w:rPr>
      </w:pPr>
      <w:r w:rsidRPr="00751437">
        <w:rPr>
          <w:rFonts w:ascii="Time New Roman" w:eastAsia="黑体" w:hAnsi="Time New Roman" w:hint="eastAsia"/>
          <w:lang w:val="en-GB"/>
        </w:rPr>
        <w:t>50.</w:t>
      </w:r>
      <w:r w:rsidRPr="00751437">
        <w:rPr>
          <w:rFonts w:ascii="Time New Roman" w:eastAsia="黑体" w:hAnsi="Time New Roman" w:hint="eastAsia"/>
          <w:lang w:val="en-GB"/>
        </w:rPr>
        <w:tab/>
      </w:r>
      <w:r w:rsidRPr="00751437">
        <w:rPr>
          <w:rFonts w:ascii="Time New Roman" w:eastAsia="黑体" w:hAnsi="Time New Roman" w:hint="eastAsia"/>
          <w:lang w:val="en-GB"/>
        </w:rPr>
        <w:t>委员会提请缔约国注意《公约》第二十八条与可持续发展目标的具体目标</w:t>
      </w:r>
      <w:r w:rsidRPr="00751437">
        <w:rPr>
          <w:rFonts w:ascii="Time New Roman" w:eastAsia="黑体" w:hAnsi="Time New Roman" w:hint="eastAsia"/>
          <w:lang w:val="en-GB"/>
        </w:rPr>
        <w:t>10.2</w:t>
      </w:r>
      <w:r w:rsidRPr="00751437">
        <w:rPr>
          <w:rFonts w:ascii="Time New Roman" w:eastAsia="黑体" w:hAnsi="Time New Roman" w:hint="eastAsia"/>
          <w:lang w:val="en-GB"/>
        </w:rPr>
        <w:t>之间的联系，后者是要增强所有人的权能，促进他们融入经济和政治生活，而不论其残疾与否。委员会建议缔约国加快执行关于计算绝对贫困线的第</w:t>
      </w:r>
      <w:r w:rsidRPr="00751437">
        <w:rPr>
          <w:rFonts w:ascii="Time New Roman" w:eastAsia="黑体" w:hAnsi="Time New Roman" w:hint="eastAsia"/>
          <w:lang w:val="en-GB"/>
        </w:rPr>
        <w:t>24535</w:t>
      </w:r>
      <w:r w:rsidRPr="00751437">
        <w:rPr>
          <w:rFonts w:ascii="Time New Roman" w:eastAsia="黑体" w:hAnsi="Time New Roman" w:hint="eastAsia"/>
          <w:lang w:val="en-GB"/>
        </w:rPr>
        <w:t>号敕令，并采取一项旨在保障残疾人适足生活水平的社会保护计划，包括通过津贴形式的补偿办法，使残疾人能够支付额外的残疾相关费用。</w:t>
      </w:r>
    </w:p>
    <w:p w:rsidR="003D325C" w:rsidRPr="003D325C" w:rsidRDefault="003D325C" w:rsidP="00C93B5A">
      <w:pPr>
        <w:pStyle w:val="H23GC"/>
        <w:rPr>
          <w:rFonts w:hint="eastAsia"/>
          <w:lang w:val="en-GB"/>
        </w:rPr>
      </w:pPr>
      <w:r w:rsidRPr="003D325C">
        <w:rPr>
          <w:rFonts w:hint="eastAsia"/>
          <w:lang w:val="en-GB"/>
        </w:rPr>
        <w:tab/>
      </w:r>
      <w:r w:rsidRPr="003D325C">
        <w:rPr>
          <w:rFonts w:hint="eastAsia"/>
          <w:lang w:val="en-GB"/>
        </w:rPr>
        <w:tab/>
      </w:r>
      <w:r w:rsidRPr="003D325C">
        <w:rPr>
          <w:rFonts w:hint="eastAsia"/>
          <w:lang w:val="en-GB"/>
        </w:rPr>
        <w:t>参与政治和公共生活</w:t>
      </w:r>
      <w:r w:rsidRPr="003D325C">
        <w:rPr>
          <w:rFonts w:hint="eastAsia"/>
          <w:lang w:val="en-GB"/>
        </w:rPr>
        <w:t>(</w:t>
      </w:r>
      <w:r w:rsidRPr="003D325C">
        <w:rPr>
          <w:rFonts w:hint="eastAsia"/>
          <w:lang w:val="en-GB"/>
        </w:rPr>
        <w:t>第二十九条</w:t>
      </w:r>
      <w:r w:rsidRPr="003D325C">
        <w:rPr>
          <w:rFonts w:hint="eastAsia"/>
          <w:lang w:val="en-GB"/>
        </w:rPr>
        <w:t>)</w:t>
      </w:r>
    </w:p>
    <w:p w:rsidR="003D325C" w:rsidRPr="003D325C" w:rsidRDefault="003D325C" w:rsidP="003D325C">
      <w:pPr>
        <w:pStyle w:val="SingleTxtGC"/>
        <w:rPr>
          <w:rFonts w:hint="eastAsia"/>
          <w:lang w:val="en-GB"/>
        </w:rPr>
      </w:pPr>
      <w:r>
        <w:rPr>
          <w:rFonts w:hint="eastAsia"/>
          <w:lang w:val="en-GB"/>
        </w:rPr>
        <w:t>51</w:t>
      </w:r>
      <w:r w:rsidRPr="003D325C">
        <w:rPr>
          <w:rFonts w:hint="eastAsia"/>
          <w:lang w:val="en-GB"/>
        </w:rPr>
        <w:t>.</w:t>
      </w:r>
      <w:r w:rsidRPr="003D325C">
        <w:rPr>
          <w:rFonts w:hint="eastAsia"/>
          <w:lang w:val="en-GB"/>
        </w:rPr>
        <w:tab/>
      </w:r>
      <w:r w:rsidRPr="003D325C">
        <w:rPr>
          <w:rFonts w:hint="eastAsia"/>
          <w:lang w:val="en-GB"/>
        </w:rPr>
        <w:t>委员会关切地注意到：</w:t>
      </w:r>
    </w:p>
    <w:p w:rsidR="003D325C" w:rsidRPr="00751437" w:rsidRDefault="003D325C" w:rsidP="00C93B5A">
      <w:pPr>
        <w:pStyle w:val="SingleTxtGC"/>
        <w:numPr>
          <w:ilvl w:val="0"/>
          <w:numId w:val="27"/>
        </w:numPr>
        <w:rPr>
          <w:rFonts w:hint="eastAsia"/>
          <w:spacing w:val="-4"/>
          <w:lang w:val="en-GB"/>
        </w:rPr>
      </w:pPr>
      <w:r w:rsidRPr="00751437">
        <w:rPr>
          <w:rFonts w:hint="eastAsia"/>
          <w:spacing w:val="-4"/>
          <w:lang w:val="en-GB"/>
        </w:rPr>
        <w:t>不允许心理残疾</w:t>
      </w:r>
      <w:proofErr w:type="gramStart"/>
      <w:r w:rsidRPr="00751437">
        <w:rPr>
          <w:rFonts w:hint="eastAsia"/>
          <w:spacing w:val="-4"/>
          <w:lang w:val="en-GB"/>
        </w:rPr>
        <w:t>或智障人士</w:t>
      </w:r>
      <w:proofErr w:type="gramEnd"/>
      <w:r w:rsidRPr="00751437">
        <w:rPr>
          <w:rFonts w:hint="eastAsia"/>
          <w:spacing w:val="-4"/>
          <w:lang w:val="en-GB"/>
        </w:rPr>
        <w:t>行使选举和被选举权，包括立法中的规定；</w:t>
      </w:r>
    </w:p>
    <w:p w:rsidR="003D325C" w:rsidRPr="003D325C" w:rsidRDefault="003D325C" w:rsidP="00C93B5A">
      <w:pPr>
        <w:pStyle w:val="SingleTxtGC"/>
        <w:numPr>
          <w:ilvl w:val="0"/>
          <w:numId w:val="27"/>
        </w:numPr>
        <w:rPr>
          <w:rFonts w:hint="eastAsia"/>
          <w:lang w:val="en-GB"/>
        </w:rPr>
      </w:pPr>
      <w:r w:rsidRPr="003D325C">
        <w:rPr>
          <w:rFonts w:hint="eastAsia"/>
          <w:lang w:val="en-GB"/>
        </w:rPr>
        <w:t>选举材料和投票站极少达到无障碍标准；</w:t>
      </w:r>
    </w:p>
    <w:p w:rsidR="003D325C" w:rsidRPr="003D325C" w:rsidRDefault="003D325C" w:rsidP="00C93B5A">
      <w:pPr>
        <w:pStyle w:val="SingleTxtGC"/>
        <w:numPr>
          <w:ilvl w:val="0"/>
          <w:numId w:val="27"/>
        </w:numPr>
        <w:rPr>
          <w:rFonts w:hint="eastAsia"/>
          <w:lang w:val="en-GB"/>
        </w:rPr>
      </w:pPr>
      <w:r w:rsidRPr="003D325C">
        <w:rPr>
          <w:rFonts w:hint="eastAsia"/>
          <w:lang w:val="en-GB"/>
        </w:rPr>
        <w:t>残疾人极少参加公职竞选。</w:t>
      </w:r>
    </w:p>
    <w:p w:rsidR="003D325C" w:rsidRPr="006E0573" w:rsidRDefault="003D325C" w:rsidP="003D325C">
      <w:pPr>
        <w:pStyle w:val="SingleTxtGC"/>
        <w:rPr>
          <w:rFonts w:ascii="Time New Roman" w:eastAsia="黑体" w:hAnsi="Time New Roman" w:hint="eastAsia"/>
          <w:lang w:val="en-GB"/>
        </w:rPr>
      </w:pPr>
      <w:r w:rsidRPr="006E0573">
        <w:rPr>
          <w:rFonts w:ascii="Time New Roman" w:eastAsia="黑体" w:hAnsi="Time New Roman" w:hint="eastAsia"/>
          <w:lang w:val="en-GB"/>
        </w:rPr>
        <w:t>52.</w:t>
      </w:r>
      <w:r w:rsidRPr="006E0573">
        <w:rPr>
          <w:rFonts w:ascii="Time New Roman" w:eastAsia="黑体" w:hAnsi="Time New Roman" w:hint="eastAsia"/>
          <w:lang w:val="en-GB"/>
        </w:rPr>
        <w:tab/>
      </w:r>
      <w:r w:rsidRPr="006E0573">
        <w:rPr>
          <w:rFonts w:ascii="Time New Roman" w:eastAsia="黑体" w:hAnsi="Time New Roman" w:hint="eastAsia"/>
          <w:lang w:val="en-GB"/>
        </w:rPr>
        <w:t>委员会建议缔约国：</w:t>
      </w:r>
    </w:p>
    <w:p w:rsidR="003D325C" w:rsidRPr="006E0573" w:rsidRDefault="003D325C" w:rsidP="00C93B5A">
      <w:pPr>
        <w:pStyle w:val="SingleTxtGC"/>
        <w:numPr>
          <w:ilvl w:val="0"/>
          <w:numId w:val="28"/>
        </w:numPr>
        <w:rPr>
          <w:rFonts w:ascii="Time New Roman" w:eastAsia="黑体" w:hAnsi="Time New Roman" w:hint="eastAsia"/>
          <w:lang w:val="en-GB"/>
        </w:rPr>
      </w:pPr>
      <w:r w:rsidRPr="006E0573">
        <w:rPr>
          <w:rFonts w:ascii="Time New Roman" w:eastAsia="黑体" w:hAnsi="Time New Roman" w:hint="eastAsia"/>
          <w:lang w:val="en-GB"/>
        </w:rPr>
        <w:t>废除一切不允许心理残疾</w:t>
      </w:r>
      <w:proofErr w:type="gramStart"/>
      <w:r w:rsidRPr="006E0573">
        <w:rPr>
          <w:rFonts w:ascii="Time New Roman" w:eastAsia="黑体" w:hAnsi="Time New Roman" w:hint="eastAsia"/>
          <w:lang w:val="en-GB"/>
        </w:rPr>
        <w:t>或智障人士</w:t>
      </w:r>
      <w:proofErr w:type="gramEnd"/>
      <w:r w:rsidRPr="006E0573">
        <w:rPr>
          <w:rFonts w:ascii="Time New Roman" w:eastAsia="黑体" w:hAnsi="Time New Roman" w:hint="eastAsia"/>
          <w:lang w:val="en-GB"/>
        </w:rPr>
        <w:t>投票和参加竞选的立法规定，包括《市政理事会法》中的这类规定；</w:t>
      </w:r>
    </w:p>
    <w:p w:rsidR="003D325C" w:rsidRPr="006E0573" w:rsidRDefault="003D325C" w:rsidP="00C93B5A">
      <w:pPr>
        <w:pStyle w:val="SingleTxtGC"/>
        <w:numPr>
          <w:ilvl w:val="0"/>
          <w:numId w:val="28"/>
        </w:numPr>
        <w:rPr>
          <w:rFonts w:ascii="Time New Roman" w:eastAsia="黑体" w:hAnsi="Time New Roman" w:hint="eastAsia"/>
          <w:lang w:val="en-GB"/>
        </w:rPr>
      </w:pPr>
      <w:r w:rsidRPr="006E0573">
        <w:rPr>
          <w:rFonts w:ascii="Time New Roman" w:eastAsia="黑体" w:hAnsi="Time New Roman" w:hint="eastAsia"/>
          <w:lang w:val="en-GB"/>
        </w:rPr>
        <w:t>采取一切必要措施，包括立法和政策措施，以确保投票环境无障碍，包括保障投票站的无障碍，并为所有残疾人提供无障碍的选举材料和信息；</w:t>
      </w:r>
    </w:p>
    <w:p w:rsidR="003D325C" w:rsidRPr="006E0573" w:rsidRDefault="003D325C" w:rsidP="00C93B5A">
      <w:pPr>
        <w:pStyle w:val="SingleTxtGC"/>
        <w:numPr>
          <w:ilvl w:val="0"/>
          <w:numId w:val="28"/>
        </w:numPr>
        <w:rPr>
          <w:rFonts w:ascii="Time New Roman" w:eastAsia="黑体" w:hAnsi="Time New Roman" w:hint="eastAsia"/>
          <w:lang w:val="en-GB"/>
        </w:rPr>
      </w:pPr>
      <w:r w:rsidRPr="006E0573">
        <w:rPr>
          <w:rFonts w:ascii="Time New Roman" w:eastAsia="黑体" w:hAnsi="Time New Roman" w:hint="eastAsia"/>
          <w:lang w:val="en-GB"/>
        </w:rPr>
        <w:t>促进残疾人参与公民和政治进程。</w:t>
      </w:r>
    </w:p>
    <w:p w:rsidR="003D325C" w:rsidRPr="003D325C" w:rsidRDefault="003D325C" w:rsidP="00C93B5A">
      <w:pPr>
        <w:pStyle w:val="H23GC"/>
        <w:rPr>
          <w:rFonts w:hint="eastAsia"/>
          <w:lang w:val="en-GB"/>
        </w:rPr>
      </w:pPr>
      <w:r w:rsidRPr="003D325C">
        <w:rPr>
          <w:rFonts w:hint="eastAsia"/>
          <w:lang w:val="en-GB"/>
        </w:rPr>
        <w:tab/>
      </w:r>
      <w:r w:rsidRPr="003D325C">
        <w:rPr>
          <w:rFonts w:hint="eastAsia"/>
          <w:lang w:val="en-GB"/>
        </w:rPr>
        <w:tab/>
      </w:r>
      <w:r w:rsidRPr="003D325C">
        <w:rPr>
          <w:rFonts w:hint="eastAsia"/>
          <w:lang w:val="en-GB"/>
        </w:rPr>
        <w:t>参与文化生活、娱乐、休闲和体育运动</w:t>
      </w:r>
      <w:r w:rsidRPr="003D325C">
        <w:rPr>
          <w:rFonts w:hint="eastAsia"/>
          <w:lang w:val="en-GB"/>
        </w:rPr>
        <w:t>(</w:t>
      </w:r>
      <w:r w:rsidRPr="003D325C">
        <w:rPr>
          <w:rFonts w:hint="eastAsia"/>
          <w:lang w:val="en-GB"/>
        </w:rPr>
        <w:t>第三十条</w:t>
      </w:r>
      <w:r w:rsidRPr="003D325C">
        <w:rPr>
          <w:rFonts w:hint="eastAsia"/>
          <w:lang w:val="en-GB"/>
        </w:rPr>
        <w:t>)</w:t>
      </w:r>
    </w:p>
    <w:p w:rsidR="003D325C" w:rsidRPr="003D325C" w:rsidRDefault="003D325C" w:rsidP="003D325C">
      <w:pPr>
        <w:pStyle w:val="SingleTxtGC"/>
        <w:rPr>
          <w:rFonts w:hint="eastAsia"/>
          <w:lang w:val="en-GB"/>
        </w:rPr>
      </w:pPr>
      <w:r>
        <w:rPr>
          <w:rFonts w:hint="eastAsia"/>
          <w:lang w:val="en-GB"/>
        </w:rPr>
        <w:t>53</w:t>
      </w:r>
      <w:r w:rsidRPr="003D325C">
        <w:rPr>
          <w:rFonts w:hint="eastAsia"/>
          <w:lang w:val="en-GB"/>
        </w:rPr>
        <w:t>.</w:t>
      </w:r>
      <w:r w:rsidRPr="003D325C">
        <w:rPr>
          <w:rFonts w:hint="eastAsia"/>
          <w:lang w:val="en-GB"/>
        </w:rPr>
        <w:tab/>
      </w:r>
      <w:r w:rsidRPr="003D325C">
        <w:rPr>
          <w:rFonts w:hint="eastAsia"/>
          <w:lang w:val="en-GB"/>
        </w:rPr>
        <w:t>委员会关切地注意到，残疾妇女和女童对学校体育活动以及全国性锦标赛和体育联赛的参与率有限。</w:t>
      </w:r>
    </w:p>
    <w:p w:rsidR="003D325C" w:rsidRPr="006E0573" w:rsidRDefault="003D325C" w:rsidP="003D325C">
      <w:pPr>
        <w:pStyle w:val="SingleTxtGC"/>
        <w:rPr>
          <w:rFonts w:ascii="Time New Roman" w:eastAsia="黑体" w:hAnsi="Time New Roman" w:hint="eastAsia"/>
          <w:lang w:val="en-GB"/>
        </w:rPr>
      </w:pPr>
      <w:r w:rsidRPr="006E0573">
        <w:rPr>
          <w:rFonts w:ascii="Time New Roman" w:eastAsia="黑体" w:hAnsi="Time New Roman" w:hint="eastAsia"/>
          <w:lang w:val="en-GB"/>
        </w:rPr>
        <w:lastRenderedPageBreak/>
        <w:t>54.</w:t>
      </w:r>
      <w:r w:rsidRPr="006E0573">
        <w:rPr>
          <w:rFonts w:ascii="Time New Roman" w:eastAsia="黑体" w:hAnsi="Time New Roman" w:hint="eastAsia"/>
          <w:lang w:val="en-GB"/>
        </w:rPr>
        <w:tab/>
      </w:r>
      <w:r w:rsidRPr="006E0573">
        <w:rPr>
          <w:rFonts w:ascii="Time New Roman" w:eastAsia="黑体" w:hAnsi="Time New Roman" w:hint="eastAsia"/>
          <w:lang w:val="en-GB"/>
        </w:rPr>
        <w:t>委员会建议缔约国支持和鼓励残疾妇女和女童参与校内外的文化、娱乐、休闲和体育活动。</w:t>
      </w:r>
    </w:p>
    <w:p w:rsidR="003D325C" w:rsidRPr="003D325C" w:rsidRDefault="003D325C" w:rsidP="00C93B5A">
      <w:pPr>
        <w:pStyle w:val="H1GC"/>
        <w:rPr>
          <w:rFonts w:hint="eastAsia"/>
          <w:lang w:val="en-GB"/>
        </w:rPr>
      </w:pPr>
      <w:r w:rsidRPr="003D325C">
        <w:rPr>
          <w:rFonts w:hint="eastAsia"/>
          <w:lang w:val="en-GB"/>
        </w:rPr>
        <w:tab/>
      </w:r>
      <w:r>
        <w:rPr>
          <w:rFonts w:hint="eastAsia"/>
          <w:lang w:val="en-GB"/>
        </w:rPr>
        <w:t>C</w:t>
      </w:r>
      <w:r w:rsidRPr="003D325C">
        <w:rPr>
          <w:rFonts w:hint="eastAsia"/>
          <w:lang w:val="en-GB"/>
        </w:rPr>
        <w:t>.</w:t>
      </w:r>
      <w:r w:rsidRPr="003D325C">
        <w:rPr>
          <w:rFonts w:hint="eastAsia"/>
          <w:lang w:val="en-GB"/>
        </w:rPr>
        <w:tab/>
      </w:r>
      <w:r w:rsidRPr="003D325C">
        <w:rPr>
          <w:rFonts w:hint="eastAsia"/>
          <w:lang w:val="en-GB"/>
        </w:rPr>
        <w:t>具体义务</w:t>
      </w:r>
      <w:r w:rsidRPr="003D325C">
        <w:rPr>
          <w:rFonts w:hint="eastAsia"/>
          <w:lang w:val="en-GB"/>
        </w:rPr>
        <w:t>(</w:t>
      </w:r>
      <w:r w:rsidRPr="003D325C">
        <w:rPr>
          <w:rFonts w:hint="eastAsia"/>
          <w:lang w:val="en-GB"/>
        </w:rPr>
        <w:t>第三十一至三十三条</w:t>
      </w:r>
      <w:r w:rsidRPr="003D325C">
        <w:rPr>
          <w:rFonts w:hint="eastAsia"/>
          <w:lang w:val="en-GB"/>
        </w:rPr>
        <w:t>)</w:t>
      </w:r>
    </w:p>
    <w:p w:rsidR="003D325C" w:rsidRPr="003D325C" w:rsidRDefault="003D325C" w:rsidP="00C93B5A">
      <w:pPr>
        <w:pStyle w:val="H23GC"/>
        <w:rPr>
          <w:rFonts w:hint="eastAsia"/>
          <w:lang w:val="en-GB"/>
        </w:rPr>
      </w:pPr>
      <w:r w:rsidRPr="003D325C">
        <w:rPr>
          <w:rFonts w:hint="eastAsia"/>
          <w:lang w:val="en-GB"/>
        </w:rPr>
        <w:tab/>
      </w:r>
      <w:r w:rsidRPr="003D325C">
        <w:rPr>
          <w:rFonts w:hint="eastAsia"/>
          <w:lang w:val="en-GB"/>
        </w:rPr>
        <w:tab/>
      </w:r>
      <w:r w:rsidRPr="003D325C">
        <w:rPr>
          <w:rFonts w:hint="eastAsia"/>
          <w:lang w:val="en-GB"/>
        </w:rPr>
        <w:t>统计和数据收集</w:t>
      </w:r>
      <w:r w:rsidRPr="003D325C">
        <w:rPr>
          <w:rFonts w:hint="eastAsia"/>
          <w:lang w:val="en-GB"/>
        </w:rPr>
        <w:t>(</w:t>
      </w:r>
      <w:r w:rsidRPr="003D325C">
        <w:rPr>
          <w:rFonts w:hint="eastAsia"/>
          <w:lang w:val="en-GB"/>
        </w:rPr>
        <w:t>第三十一条</w:t>
      </w:r>
      <w:r w:rsidRPr="003D325C">
        <w:rPr>
          <w:rFonts w:hint="eastAsia"/>
          <w:lang w:val="en-GB"/>
        </w:rPr>
        <w:t>)</w:t>
      </w:r>
    </w:p>
    <w:p w:rsidR="003D325C" w:rsidRPr="003D325C" w:rsidRDefault="003D325C" w:rsidP="003D325C">
      <w:pPr>
        <w:pStyle w:val="SingleTxtGC"/>
        <w:rPr>
          <w:rFonts w:hint="eastAsia"/>
          <w:lang w:val="en-GB"/>
        </w:rPr>
      </w:pPr>
      <w:r>
        <w:rPr>
          <w:rFonts w:hint="eastAsia"/>
          <w:lang w:val="en-GB"/>
        </w:rPr>
        <w:t>55</w:t>
      </w:r>
      <w:r w:rsidRPr="003D325C">
        <w:rPr>
          <w:rFonts w:hint="eastAsia"/>
          <w:lang w:val="en-GB"/>
        </w:rPr>
        <w:t>.</w:t>
      </w:r>
      <w:r w:rsidRPr="003D325C">
        <w:rPr>
          <w:rFonts w:hint="eastAsia"/>
          <w:lang w:val="en-GB"/>
        </w:rPr>
        <w:tab/>
      </w:r>
      <w:r w:rsidRPr="003D325C">
        <w:rPr>
          <w:rFonts w:hint="eastAsia"/>
          <w:lang w:val="en-GB"/>
        </w:rPr>
        <w:t>委员会关切地注意到，关于《公约》所载残疾人权利实现情况的统一数据有限，这种情况有碍于制订充分的政策、确立基准和评估缔约国所采取的措施对促进残疾人权利的影响。</w:t>
      </w:r>
    </w:p>
    <w:p w:rsidR="003D325C" w:rsidRPr="001008A8" w:rsidRDefault="003D325C" w:rsidP="003D325C">
      <w:pPr>
        <w:pStyle w:val="SingleTxtGC"/>
        <w:rPr>
          <w:rFonts w:ascii="Time New Roman" w:eastAsia="黑体" w:hAnsi="Time New Roman" w:hint="eastAsia"/>
          <w:lang w:val="en-GB"/>
        </w:rPr>
      </w:pPr>
      <w:r w:rsidRPr="001008A8">
        <w:rPr>
          <w:rFonts w:ascii="Time New Roman" w:eastAsia="黑体" w:hAnsi="Time New Roman" w:hint="eastAsia"/>
          <w:lang w:val="en-GB"/>
        </w:rPr>
        <w:t>56.</w:t>
      </w:r>
      <w:r w:rsidRPr="001008A8">
        <w:rPr>
          <w:rFonts w:ascii="Time New Roman" w:eastAsia="黑体" w:hAnsi="Time New Roman" w:hint="eastAsia"/>
          <w:lang w:val="en-GB"/>
        </w:rPr>
        <w:tab/>
      </w:r>
      <w:r w:rsidRPr="001008A8">
        <w:rPr>
          <w:rFonts w:ascii="Time New Roman" w:eastAsia="黑体" w:hAnsi="Time New Roman" w:hint="eastAsia"/>
          <w:lang w:val="en-GB"/>
        </w:rPr>
        <w:t>委员会建议缔约国收集、分析和传播关于《公约》涵盖的所有领域内实现残疾人权利情况的按性别、年龄、宗教、族裔、民族和残疾类型分类的数据。委员会还建议缔约国利用《公约》规定的概念评估实现残疾人权利的现状和进展。</w:t>
      </w:r>
    </w:p>
    <w:p w:rsidR="003D325C" w:rsidRPr="003D325C" w:rsidRDefault="003D325C" w:rsidP="007A15D0">
      <w:pPr>
        <w:pStyle w:val="H23GC"/>
        <w:rPr>
          <w:rFonts w:hint="eastAsia"/>
          <w:lang w:val="en-GB"/>
        </w:rPr>
      </w:pPr>
      <w:r w:rsidRPr="003D325C">
        <w:rPr>
          <w:rFonts w:hint="eastAsia"/>
          <w:lang w:val="en-GB"/>
        </w:rPr>
        <w:tab/>
      </w:r>
      <w:r w:rsidRPr="003D325C">
        <w:rPr>
          <w:rFonts w:hint="eastAsia"/>
          <w:lang w:val="en-GB"/>
        </w:rPr>
        <w:tab/>
      </w:r>
      <w:r w:rsidRPr="003D325C">
        <w:rPr>
          <w:rFonts w:hint="eastAsia"/>
          <w:lang w:val="en-GB"/>
        </w:rPr>
        <w:t>国家实施和监测</w:t>
      </w:r>
      <w:r w:rsidRPr="003D325C">
        <w:rPr>
          <w:rFonts w:hint="eastAsia"/>
          <w:lang w:val="en-GB"/>
        </w:rPr>
        <w:t>(</w:t>
      </w:r>
      <w:r w:rsidRPr="003D325C">
        <w:rPr>
          <w:rFonts w:hint="eastAsia"/>
          <w:lang w:val="en-GB"/>
        </w:rPr>
        <w:t>第三十三条</w:t>
      </w:r>
      <w:r w:rsidRPr="003D325C">
        <w:rPr>
          <w:rFonts w:hint="eastAsia"/>
          <w:lang w:val="en-GB"/>
        </w:rPr>
        <w:t xml:space="preserve">) </w:t>
      </w:r>
    </w:p>
    <w:p w:rsidR="003D325C" w:rsidRPr="003D325C" w:rsidRDefault="003D325C" w:rsidP="003D325C">
      <w:pPr>
        <w:pStyle w:val="SingleTxtGC"/>
        <w:rPr>
          <w:rFonts w:hint="eastAsia"/>
          <w:lang w:val="en-GB"/>
        </w:rPr>
      </w:pPr>
      <w:r>
        <w:rPr>
          <w:rFonts w:hint="eastAsia"/>
          <w:lang w:val="en-GB"/>
        </w:rPr>
        <w:t>57</w:t>
      </w:r>
      <w:r w:rsidRPr="003D325C">
        <w:rPr>
          <w:rFonts w:hint="eastAsia"/>
          <w:lang w:val="en-GB"/>
        </w:rPr>
        <w:t>.</w:t>
      </w:r>
      <w:r w:rsidRPr="003D325C">
        <w:rPr>
          <w:rFonts w:hint="eastAsia"/>
          <w:lang w:val="en-GB"/>
        </w:rPr>
        <w:tab/>
      </w:r>
      <w:r w:rsidRPr="003D325C">
        <w:rPr>
          <w:rFonts w:hint="eastAsia"/>
          <w:lang w:val="en-GB"/>
        </w:rPr>
        <w:t>委员会关切地注意到，缔约国人权委员会的运作不符合《关于促进和保护人权的国家机构地位的原则》</w:t>
      </w:r>
      <w:r w:rsidRPr="003D325C">
        <w:rPr>
          <w:rFonts w:hint="eastAsia"/>
          <w:lang w:val="en-GB"/>
        </w:rPr>
        <w:t>(</w:t>
      </w:r>
      <w:r w:rsidRPr="003D325C">
        <w:rPr>
          <w:rFonts w:hint="eastAsia"/>
          <w:lang w:val="en-GB"/>
        </w:rPr>
        <w:t>《巴黎原则》</w:t>
      </w:r>
      <w:r w:rsidRPr="003D325C">
        <w:rPr>
          <w:rFonts w:hint="eastAsia"/>
          <w:lang w:val="en-GB"/>
        </w:rPr>
        <w:t>)</w:t>
      </w:r>
      <w:r w:rsidRPr="003D325C">
        <w:rPr>
          <w:rFonts w:hint="eastAsia"/>
          <w:lang w:val="en-GB"/>
        </w:rPr>
        <w:t>。</w:t>
      </w:r>
    </w:p>
    <w:p w:rsidR="003D325C" w:rsidRPr="00505C54" w:rsidRDefault="003D325C" w:rsidP="00505C54">
      <w:pPr>
        <w:pStyle w:val="SingleTxtGC"/>
        <w:rPr>
          <w:rFonts w:ascii="Time New Roman" w:eastAsia="黑体" w:hAnsi="Time New Roman" w:hint="eastAsia"/>
          <w:lang w:val="en-GB"/>
        </w:rPr>
      </w:pPr>
      <w:r w:rsidRPr="00505C54">
        <w:rPr>
          <w:rFonts w:ascii="Time New Roman" w:eastAsia="黑体" w:hAnsi="Time New Roman" w:hint="eastAsia"/>
          <w:lang w:val="en-GB"/>
        </w:rPr>
        <w:t>58.</w:t>
      </w:r>
      <w:r w:rsidRPr="00505C54">
        <w:rPr>
          <w:rFonts w:ascii="Time New Roman" w:eastAsia="黑体" w:hAnsi="Time New Roman" w:hint="eastAsia"/>
          <w:lang w:val="en-GB"/>
        </w:rPr>
        <w:tab/>
      </w:r>
      <w:r w:rsidRPr="00505C54">
        <w:rPr>
          <w:rFonts w:ascii="Time New Roman" w:eastAsia="黑体" w:hAnsi="Time New Roman" w:hint="eastAsia"/>
          <w:lang w:val="en-GB"/>
        </w:rPr>
        <w:t>考虑到《独立监测框架及其参与残疾人权利委员会工作的指导方针》</w:t>
      </w:r>
      <w:r w:rsidRPr="00505C54">
        <w:rPr>
          <w:rFonts w:ascii="Time New Roman" w:eastAsia="黑体" w:hAnsi="Time New Roman" w:hint="eastAsia"/>
          <w:lang w:val="en-GB"/>
        </w:rPr>
        <w:t>(</w:t>
      </w:r>
      <w:proofErr w:type="spellStart"/>
      <w:r w:rsidRPr="00505C54">
        <w:rPr>
          <w:rFonts w:ascii="Time New Roman" w:eastAsia="黑体" w:hAnsi="Time New Roman" w:hint="eastAsia"/>
          <w:lang w:val="en-GB"/>
        </w:rPr>
        <w:t>CRPD</w:t>
      </w:r>
      <w:proofErr w:type="spellEnd"/>
      <w:r w:rsidRPr="00505C54">
        <w:rPr>
          <w:rFonts w:ascii="Time New Roman" w:eastAsia="黑体" w:hAnsi="Time New Roman" w:hint="eastAsia"/>
          <w:lang w:val="en-GB"/>
        </w:rPr>
        <w:t>/C/1/</w:t>
      </w:r>
      <w:proofErr w:type="spellStart"/>
      <w:r w:rsidRPr="00505C54">
        <w:rPr>
          <w:rFonts w:ascii="Time New Roman" w:eastAsia="黑体" w:hAnsi="Time New Roman" w:hint="eastAsia"/>
          <w:lang w:val="en-GB"/>
        </w:rPr>
        <w:t>Rev.1</w:t>
      </w:r>
      <w:proofErr w:type="spellEnd"/>
      <w:r w:rsidR="00505C54" w:rsidRPr="003D325C">
        <w:rPr>
          <w:rFonts w:hint="eastAsia"/>
          <w:lang w:val="en-GB"/>
        </w:rPr>
        <w:t>，</w:t>
      </w:r>
      <w:r w:rsidRPr="00505C54">
        <w:rPr>
          <w:rFonts w:ascii="Time New Roman" w:eastAsia="黑体" w:hAnsi="Time New Roman" w:hint="eastAsia"/>
          <w:lang w:val="en-GB"/>
        </w:rPr>
        <w:t>附件</w:t>
      </w:r>
      <w:r w:rsidRPr="00505C54">
        <w:rPr>
          <w:rFonts w:ascii="Time New Roman" w:eastAsia="黑体" w:hAnsi="Time New Roman" w:hint="eastAsia"/>
          <w:lang w:val="en-GB"/>
        </w:rPr>
        <w:t>)</w:t>
      </w:r>
      <w:r w:rsidRPr="00505C54">
        <w:rPr>
          <w:rFonts w:ascii="Time New Roman" w:eastAsia="黑体" w:hAnsi="Time New Roman" w:hint="eastAsia"/>
          <w:lang w:val="en-GB"/>
        </w:rPr>
        <w:t>，委员会建议缔约国审查该人权委员会的运作规程，使之符合《巴黎原则》。</w:t>
      </w:r>
    </w:p>
    <w:p w:rsidR="003D325C" w:rsidRPr="003D325C" w:rsidRDefault="003D325C" w:rsidP="007A15D0">
      <w:pPr>
        <w:pStyle w:val="HChGC"/>
        <w:rPr>
          <w:rFonts w:hint="eastAsia"/>
          <w:lang w:val="en-GB"/>
        </w:rPr>
      </w:pPr>
      <w:r w:rsidRPr="003D325C">
        <w:rPr>
          <w:rFonts w:hint="eastAsia"/>
          <w:lang w:val="en-GB"/>
        </w:rPr>
        <w:tab/>
      </w:r>
      <w:r w:rsidRPr="003D325C">
        <w:rPr>
          <w:rFonts w:hint="eastAsia"/>
          <w:lang w:val="en-GB"/>
        </w:rPr>
        <w:t>四</w:t>
      </w:r>
      <w:r w:rsidRPr="003D325C">
        <w:rPr>
          <w:rFonts w:hint="eastAsia"/>
          <w:lang w:val="en-GB"/>
        </w:rPr>
        <w:t>.</w:t>
      </w:r>
      <w:r w:rsidRPr="003D325C">
        <w:rPr>
          <w:rFonts w:hint="eastAsia"/>
          <w:lang w:val="en-GB"/>
        </w:rPr>
        <w:tab/>
      </w:r>
      <w:r w:rsidRPr="003D325C">
        <w:rPr>
          <w:rFonts w:hint="eastAsia"/>
          <w:lang w:val="en-GB"/>
        </w:rPr>
        <w:t>后续行动</w:t>
      </w:r>
    </w:p>
    <w:p w:rsidR="003D325C" w:rsidRPr="003D325C" w:rsidRDefault="003D325C" w:rsidP="007A15D0">
      <w:pPr>
        <w:pStyle w:val="H23GC"/>
        <w:rPr>
          <w:rFonts w:hint="eastAsia"/>
          <w:lang w:val="en-GB"/>
        </w:rPr>
      </w:pPr>
      <w:r w:rsidRPr="003D325C">
        <w:rPr>
          <w:rFonts w:hint="eastAsia"/>
          <w:lang w:val="en-GB"/>
        </w:rPr>
        <w:tab/>
      </w:r>
      <w:r w:rsidRPr="003D325C">
        <w:rPr>
          <w:rFonts w:hint="eastAsia"/>
          <w:lang w:val="en-GB"/>
        </w:rPr>
        <w:tab/>
      </w:r>
      <w:r w:rsidRPr="003D325C">
        <w:rPr>
          <w:rFonts w:hint="eastAsia"/>
          <w:lang w:val="en-GB"/>
        </w:rPr>
        <w:t>资料的传播</w:t>
      </w:r>
    </w:p>
    <w:p w:rsidR="003D325C" w:rsidRPr="00A12100" w:rsidRDefault="003D325C" w:rsidP="003D325C">
      <w:pPr>
        <w:pStyle w:val="SingleTxtGC"/>
        <w:rPr>
          <w:rFonts w:ascii="Time New Roman" w:eastAsia="黑体" w:hAnsi="Time New Roman" w:hint="eastAsia"/>
          <w:lang w:val="en-GB"/>
        </w:rPr>
      </w:pPr>
      <w:r w:rsidRPr="00A12100">
        <w:rPr>
          <w:rFonts w:ascii="Time New Roman" w:eastAsia="黑体" w:hAnsi="Time New Roman" w:hint="eastAsia"/>
          <w:lang w:val="en-GB"/>
        </w:rPr>
        <w:t>59.</w:t>
      </w:r>
      <w:r w:rsidRPr="00A12100">
        <w:rPr>
          <w:rFonts w:ascii="Time New Roman" w:eastAsia="黑体" w:hAnsi="Time New Roman" w:hint="eastAsia"/>
          <w:lang w:val="en-GB"/>
        </w:rPr>
        <w:tab/>
      </w:r>
      <w:r w:rsidRPr="00A12100">
        <w:rPr>
          <w:rFonts w:ascii="Time New Roman" w:eastAsia="黑体" w:hAnsi="Time New Roman" w:hint="eastAsia"/>
          <w:lang w:val="en-GB"/>
        </w:rPr>
        <w:t>委员会强调本结论性建议所载的全部建议的重要性。关于必须采取的紧迫措施，委员会提请缔约国注意第</w:t>
      </w:r>
      <w:r w:rsidRPr="00A12100">
        <w:rPr>
          <w:rFonts w:ascii="Time New Roman" w:eastAsia="黑体" w:hAnsi="Time New Roman" w:hint="eastAsia"/>
          <w:lang w:val="en-GB"/>
        </w:rPr>
        <w:t>6</w:t>
      </w:r>
      <w:r w:rsidRPr="00A12100">
        <w:rPr>
          <w:rFonts w:ascii="Time New Roman" w:eastAsia="黑体" w:hAnsi="Time New Roman" w:hint="eastAsia"/>
          <w:lang w:val="en-GB"/>
        </w:rPr>
        <w:t>段所载关于《公约》的国家执行的建议，以及第</w:t>
      </w:r>
      <w:r w:rsidRPr="00A12100">
        <w:rPr>
          <w:rFonts w:ascii="Time New Roman" w:eastAsia="黑体" w:hAnsi="Time New Roman" w:hint="eastAsia"/>
          <w:lang w:val="en-GB"/>
        </w:rPr>
        <w:t>28</w:t>
      </w:r>
      <w:r w:rsidRPr="00A12100">
        <w:rPr>
          <w:rFonts w:ascii="Time New Roman" w:eastAsia="黑体" w:hAnsi="Time New Roman" w:hint="eastAsia"/>
          <w:lang w:val="en-GB"/>
        </w:rPr>
        <w:t>段所载关于免于酷刑或残忍、不人道或有辱人格的待遇或处罚的建议。</w:t>
      </w:r>
    </w:p>
    <w:p w:rsidR="003D325C" w:rsidRPr="00A12100" w:rsidRDefault="003D325C" w:rsidP="003D325C">
      <w:pPr>
        <w:pStyle w:val="SingleTxtGC"/>
        <w:rPr>
          <w:rFonts w:ascii="Time New Roman" w:eastAsia="黑体" w:hAnsi="Time New Roman" w:hint="eastAsia"/>
          <w:lang w:val="en-GB"/>
        </w:rPr>
      </w:pPr>
      <w:r w:rsidRPr="00A12100">
        <w:rPr>
          <w:rFonts w:ascii="Time New Roman" w:eastAsia="黑体" w:hAnsi="Time New Roman" w:hint="eastAsia"/>
          <w:lang w:val="en-GB"/>
        </w:rPr>
        <w:t>60.</w:t>
      </w:r>
      <w:r w:rsidRPr="00A12100">
        <w:rPr>
          <w:rFonts w:ascii="Time New Roman" w:eastAsia="黑体" w:hAnsi="Time New Roman" w:hint="eastAsia"/>
          <w:lang w:val="en-GB"/>
        </w:rPr>
        <w:tab/>
      </w:r>
      <w:r w:rsidRPr="00A12100">
        <w:rPr>
          <w:rFonts w:ascii="Time New Roman" w:eastAsia="黑体" w:hAnsi="Time New Roman" w:hint="eastAsia"/>
          <w:lang w:val="en-GB"/>
        </w:rPr>
        <w:t>委员会请缔约国落实本结论性意见所载各项建议。委员会建议缔约国利用现代社会通信战略，将本结论性意见传达给政府和议会成员、有关部委的官员、地方当局以及教育、医学和法律等专业团体成员和媒体，供其考虑并采取行动。</w:t>
      </w:r>
    </w:p>
    <w:p w:rsidR="003D325C" w:rsidRPr="00A12100" w:rsidRDefault="003D325C" w:rsidP="003D325C">
      <w:pPr>
        <w:pStyle w:val="SingleTxtGC"/>
        <w:rPr>
          <w:rFonts w:ascii="Time New Roman" w:eastAsia="黑体" w:hAnsi="Time New Roman" w:hint="eastAsia"/>
          <w:lang w:val="en-GB"/>
        </w:rPr>
      </w:pPr>
      <w:r w:rsidRPr="00A12100">
        <w:rPr>
          <w:rFonts w:ascii="Time New Roman" w:eastAsia="黑体" w:hAnsi="Time New Roman" w:hint="eastAsia"/>
          <w:spacing w:val="2"/>
          <w:lang w:val="en-GB"/>
        </w:rPr>
        <w:t>61.</w:t>
      </w:r>
      <w:r w:rsidRPr="00A12100">
        <w:rPr>
          <w:rFonts w:ascii="Time New Roman" w:eastAsia="黑体" w:hAnsi="Time New Roman" w:hint="eastAsia"/>
          <w:spacing w:val="2"/>
          <w:lang w:val="en-GB"/>
        </w:rPr>
        <w:tab/>
      </w:r>
      <w:r w:rsidRPr="00A12100">
        <w:rPr>
          <w:rFonts w:ascii="Time New Roman" w:eastAsia="黑体" w:hAnsi="Time New Roman" w:hint="eastAsia"/>
          <w:spacing w:val="2"/>
          <w:lang w:val="en-GB"/>
        </w:rPr>
        <w:t>委员会大力鼓励缔约国吸收民间社会组织特别是残疾人组织参与编写定期报</w:t>
      </w:r>
      <w:r w:rsidRPr="00A12100">
        <w:rPr>
          <w:rFonts w:ascii="Time New Roman" w:eastAsia="黑体" w:hAnsi="Time New Roman" w:hint="eastAsia"/>
          <w:lang w:val="en-GB"/>
        </w:rPr>
        <w:t>告。</w:t>
      </w:r>
    </w:p>
    <w:p w:rsidR="003D325C" w:rsidRPr="00A12100" w:rsidRDefault="003D325C" w:rsidP="003D325C">
      <w:pPr>
        <w:pStyle w:val="SingleTxtGC"/>
        <w:rPr>
          <w:rFonts w:ascii="Time New Roman" w:eastAsia="黑体" w:hAnsi="Time New Roman" w:hint="eastAsia"/>
          <w:lang w:val="en-GB"/>
        </w:rPr>
      </w:pPr>
      <w:r w:rsidRPr="00A12100">
        <w:rPr>
          <w:rFonts w:ascii="Time New Roman" w:eastAsia="黑体" w:hAnsi="Time New Roman" w:hint="eastAsia"/>
          <w:lang w:val="en-GB"/>
        </w:rPr>
        <w:t>62.</w:t>
      </w:r>
      <w:r w:rsidRPr="00A12100">
        <w:rPr>
          <w:rFonts w:ascii="Time New Roman" w:eastAsia="黑体" w:hAnsi="Time New Roman" w:hint="eastAsia"/>
          <w:lang w:val="en-GB"/>
        </w:rPr>
        <w:tab/>
      </w:r>
      <w:r w:rsidRPr="00A12100">
        <w:rPr>
          <w:rFonts w:ascii="Time New Roman" w:eastAsia="黑体" w:hAnsi="Time New Roman" w:hint="eastAsia"/>
          <w:lang w:val="en-GB"/>
        </w:rPr>
        <w:t>委员会请缔约国以本国官方语言和少数民族语言，包括以手语和无障碍格式广泛传播本结论性意见，包括向非政府组织和残疾人组织、残疾人本人及其家人传播，并在政府的人权网站上公布本结论性意见。</w:t>
      </w:r>
    </w:p>
    <w:p w:rsidR="003E75BF" w:rsidRPr="00A12100" w:rsidRDefault="003E75BF">
      <w:pPr>
        <w:tabs>
          <w:tab w:val="clear" w:pos="431"/>
        </w:tabs>
        <w:overflowPunct/>
        <w:adjustRightInd/>
        <w:snapToGrid/>
        <w:spacing w:line="240" w:lineRule="auto"/>
        <w:jc w:val="left"/>
        <w:rPr>
          <w:rFonts w:ascii="Time New Roman" w:eastAsia="黑体" w:hAnsi="Time New Roman"/>
          <w:snapToGrid/>
          <w:sz w:val="22"/>
          <w:szCs w:val="22"/>
          <w:lang w:val="en-GB"/>
        </w:rPr>
      </w:pPr>
      <w:r w:rsidRPr="00A12100">
        <w:rPr>
          <w:rFonts w:ascii="Time New Roman" w:eastAsia="黑体" w:hAnsi="Time New Roman"/>
          <w:lang w:val="en-GB"/>
        </w:rPr>
        <w:br w:type="page"/>
      </w:r>
    </w:p>
    <w:p w:rsidR="003D325C" w:rsidRPr="00A12100" w:rsidRDefault="003D325C" w:rsidP="007A15D0">
      <w:pPr>
        <w:pStyle w:val="H23GC"/>
        <w:rPr>
          <w:rFonts w:ascii="Time New Roman" w:hAnsi="Time New Roman" w:hint="eastAsia"/>
          <w:lang w:val="en-GB"/>
        </w:rPr>
      </w:pPr>
      <w:r w:rsidRPr="00A12100">
        <w:rPr>
          <w:rFonts w:ascii="Time New Roman" w:hAnsi="Time New Roman" w:hint="eastAsia"/>
          <w:lang w:val="en-GB"/>
        </w:rPr>
        <w:lastRenderedPageBreak/>
        <w:tab/>
      </w:r>
      <w:r w:rsidRPr="00A12100">
        <w:rPr>
          <w:rFonts w:ascii="Time New Roman" w:hAnsi="Time New Roman" w:hint="eastAsia"/>
          <w:lang w:val="en-GB"/>
        </w:rPr>
        <w:tab/>
      </w:r>
      <w:r w:rsidRPr="00A12100">
        <w:rPr>
          <w:rFonts w:ascii="Time New Roman" w:hAnsi="Time New Roman" w:hint="eastAsia"/>
          <w:lang w:val="en-GB"/>
        </w:rPr>
        <w:t>下次定期报告</w:t>
      </w:r>
    </w:p>
    <w:p w:rsidR="003D325C" w:rsidRPr="00A12100" w:rsidRDefault="003D325C" w:rsidP="003D325C">
      <w:pPr>
        <w:pStyle w:val="SingleTxtGC"/>
        <w:rPr>
          <w:rFonts w:ascii="Time New Roman" w:eastAsia="黑体" w:hAnsi="Time New Roman"/>
          <w:lang w:val="en-GB"/>
        </w:rPr>
      </w:pPr>
      <w:r w:rsidRPr="00A12100">
        <w:rPr>
          <w:rFonts w:ascii="Time New Roman" w:eastAsia="黑体" w:hAnsi="Time New Roman" w:hint="eastAsia"/>
          <w:lang w:val="en-GB"/>
        </w:rPr>
        <w:t>63.</w:t>
      </w:r>
      <w:r w:rsidRPr="00A12100">
        <w:rPr>
          <w:rFonts w:ascii="Time New Roman" w:eastAsia="黑体" w:hAnsi="Time New Roman" w:hint="eastAsia"/>
          <w:lang w:val="en-GB"/>
        </w:rPr>
        <w:tab/>
      </w:r>
      <w:r w:rsidRPr="00A12100">
        <w:rPr>
          <w:rFonts w:ascii="Time New Roman" w:eastAsia="黑体" w:hAnsi="Time New Roman" w:hint="eastAsia"/>
          <w:lang w:val="en-GB"/>
        </w:rPr>
        <w:t>委员会请缔约国在</w:t>
      </w:r>
      <w:r w:rsidRPr="00A12100">
        <w:rPr>
          <w:rFonts w:ascii="Time New Roman" w:eastAsia="黑体" w:hAnsi="Time New Roman" w:hint="eastAsia"/>
          <w:lang w:val="en-GB"/>
        </w:rPr>
        <w:t>2026</w:t>
      </w:r>
      <w:r w:rsidRPr="00A12100">
        <w:rPr>
          <w:rFonts w:ascii="Time New Roman" w:eastAsia="黑体" w:hAnsi="Time New Roman" w:hint="eastAsia"/>
          <w:lang w:val="en-GB"/>
        </w:rPr>
        <w:t>年</w:t>
      </w:r>
      <w:r w:rsidRPr="00A12100">
        <w:rPr>
          <w:rFonts w:ascii="Time New Roman" w:eastAsia="黑体" w:hAnsi="Time New Roman" w:hint="eastAsia"/>
          <w:lang w:val="en-GB"/>
        </w:rPr>
        <w:t>7</w:t>
      </w:r>
      <w:r w:rsidRPr="00A12100">
        <w:rPr>
          <w:rFonts w:ascii="Time New Roman" w:eastAsia="黑体" w:hAnsi="Time New Roman" w:hint="eastAsia"/>
          <w:lang w:val="en-GB"/>
        </w:rPr>
        <w:t>月</w:t>
      </w:r>
      <w:r w:rsidRPr="00A12100">
        <w:rPr>
          <w:rFonts w:ascii="Time New Roman" w:eastAsia="黑体" w:hAnsi="Time New Roman" w:hint="eastAsia"/>
          <w:lang w:val="en-GB"/>
        </w:rPr>
        <w:t>24</w:t>
      </w:r>
      <w:r w:rsidRPr="00A12100">
        <w:rPr>
          <w:rFonts w:ascii="Time New Roman" w:eastAsia="黑体" w:hAnsi="Time New Roman" w:hint="eastAsia"/>
          <w:lang w:val="en-GB"/>
        </w:rPr>
        <w:t>日之前提交第二、第三和第四次合并定期报告，并在其中列入相关资料，说明本结论性意见所载建议的执行情况。委员会还请缔约国考虑根据委员</w:t>
      </w:r>
      <w:bookmarkStart w:id="0" w:name="_GoBack"/>
      <w:bookmarkEnd w:id="0"/>
      <w:r w:rsidRPr="00A12100">
        <w:rPr>
          <w:rFonts w:ascii="Time New Roman" w:eastAsia="黑体" w:hAnsi="Time New Roman" w:hint="eastAsia"/>
          <w:lang w:val="en-GB"/>
        </w:rPr>
        <w:t>会的简化报告程序提交上述报告，根据该报告程序，委员会应在缔约国报告截止日期至少一年之前编制一份问题清单。缔约国对这类问题清单的答复构成该国的报告。</w:t>
      </w:r>
    </w:p>
    <w:p w:rsidR="003E75BF" w:rsidRPr="00A12100" w:rsidRDefault="003E75BF" w:rsidP="003E75BF">
      <w:pPr>
        <w:spacing w:before="240"/>
        <w:jc w:val="center"/>
        <w:rPr>
          <w:rFonts w:ascii="Time New Roman" w:eastAsia="黑体" w:hAnsi="Time New Roman" w:hint="eastAsia"/>
          <w:u w:val="single"/>
        </w:rPr>
      </w:pPr>
      <w:r w:rsidRPr="00A12100">
        <w:rPr>
          <w:rFonts w:ascii="Time New Roman" w:eastAsia="黑体" w:hAnsi="Time New Roman" w:hint="eastAsia"/>
          <w:u w:val="single"/>
        </w:rPr>
        <w:tab/>
      </w:r>
      <w:r w:rsidRPr="00A12100">
        <w:rPr>
          <w:rFonts w:ascii="Time New Roman" w:eastAsia="黑体" w:hAnsi="Time New Roman" w:hint="eastAsia"/>
          <w:u w:val="single"/>
        </w:rPr>
        <w:tab/>
      </w:r>
      <w:r w:rsidRPr="00A12100">
        <w:rPr>
          <w:rFonts w:ascii="Time New Roman" w:eastAsia="黑体" w:hAnsi="Time New Roman" w:hint="eastAsia"/>
          <w:u w:val="single"/>
        </w:rPr>
        <w:tab/>
      </w:r>
      <w:r w:rsidRPr="00A12100">
        <w:rPr>
          <w:rFonts w:ascii="Time New Roman" w:eastAsia="黑体" w:hAnsi="Time New Roman"/>
          <w:u w:val="single"/>
        </w:rPr>
        <w:tab/>
      </w:r>
    </w:p>
    <w:sectPr w:rsidR="003E75BF" w:rsidRPr="00A12100" w:rsidSect="00C91F6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325C" w:rsidRPr="000D319F" w:rsidRDefault="003D325C" w:rsidP="000D319F">
      <w:pPr>
        <w:pStyle w:val="af0"/>
        <w:spacing w:after="240"/>
        <w:ind w:left="907"/>
        <w:rPr>
          <w:rFonts w:asciiTheme="majorBidi" w:eastAsia="宋体" w:hAnsiTheme="majorBidi" w:cstheme="majorBidi"/>
          <w:sz w:val="21"/>
          <w:szCs w:val="21"/>
          <w:lang w:val="en-US"/>
        </w:rPr>
      </w:pPr>
    </w:p>
    <w:p w:rsidR="003D325C" w:rsidRPr="000D319F" w:rsidRDefault="003D325C"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3D325C" w:rsidRPr="000D319F" w:rsidRDefault="003D325C" w:rsidP="000D319F">
      <w:pPr>
        <w:pStyle w:val="af0"/>
      </w:pPr>
    </w:p>
  </w:endnote>
  <w:endnote w:type="continuationNotice" w:id="1">
    <w:p w:rsidR="003D325C" w:rsidRDefault="003D325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325C" w:rsidRPr="00E97817" w:rsidRDefault="003D325C" w:rsidP="00E97817">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09069F">
      <w:rPr>
        <w:rStyle w:val="af2"/>
        <w:noProof/>
      </w:rPr>
      <w:t>12</w:t>
    </w:r>
    <w:r>
      <w:rPr>
        <w:rStyle w:val="af2"/>
      </w:rPr>
      <w:fldChar w:fldCharType="end"/>
    </w:r>
    <w:r>
      <w:rPr>
        <w:rStyle w:val="af2"/>
      </w:rPr>
      <w:tab/>
    </w:r>
    <w:proofErr w:type="spellStart"/>
    <w:r w:rsidRPr="00E97817">
      <w:rPr>
        <w:rStyle w:val="af2"/>
        <w:b w:val="0"/>
        <w:snapToGrid w:val="0"/>
        <w:sz w:val="16"/>
      </w:rPr>
      <w:t>GE.19</w:t>
    </w:r>
    <w:proofErr w:type="spellEnd"/>
    <w:r w:rsidRPr="00E97817">
      <w:rPr>
        <w:rStyle w:val="af2"/>
        <w:b w:val="0"/>
        <w:snapToGrid w:val="0"/>
        <w:sz w:val="16"/>
      </w:rPr>
      <w:t>-07812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325C" w:rsidRPr="00E97817" w:rsidRDefault="003D325C" w:rsidP="00E97817">
    <w:pPr>
      <w:pStyle w:val="af0"/>
      <w:tabs>
        <w:tab w:val="clear" w:pos="431"/>
        <w:tab w:val="right" w:pos="9638"/>
      </w:tabs>
      <w:rPr>
        <w:rStyle w:val="af2"/>
      </w:rPr>
    </w:pPr>
    <w:proofErr w:type="spellStart"/>
    <w:r>
      <w:t>GE.19</w:t>
    </w:r>
    <w:proofErr w:type="spellEnd"/>
    <w:r>
      <w:t>-07812</w:t>
    </w:r>
    <w:r>
      <w:tab/>
    </w:r>
    <w:r>
      <w:rPr>
        <w:rStyle w:val="af2"/>
      </w:rPr>
      <w:fldChar w:fldCharType="begin"/>
    </w:r>
    <w:r>
      <w:rPr>
        <w:rStyle w:val="af2"/>
      </w:rPr>
      <w:instrText xml:space="preserve"> PAGE  \* MERGEFORMAT </w:instrText>
    </w:r>
    <w:r>
      <w:rPr>
        <w:rStyle w:val="af2"/>
      </w:rPr>
      <w:fldChar w:fldCharType="separate"/>
    </w:r>
    <w:r w:rsidR="0009069F">
      <w:rPr>
        <w:rStyle w:val="af2"/>
        <w:noProof/>
      </w:rPr>
      <w:t>13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325C" w:rsidRPr="00B44B82" w:rsidRDefault="003D325C" w:rsidP="00176ACF">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GE.19</w:t>
    </w:r>
    <w:proofErr w:type="spellEnd"/>
    <w:r>
      <w:rPr>
        <w:sz w:val="20"/>
        <w:lang w:eastAsia="zh-CN"/>
      </w:rPr>
      <w:t>-07812</w:t>
    </w:r>
    <w:r w:rsidRPr="00EE277A">
      <w:rPr>
        <w:sz w:val="20"/>
        <w:lang w:eastAsia="zh-CN"/>
      </w:rPr>
      <w:t xml:space="preserve"> (C)</w:t>
    </w:r>
    <w:r>
      <w:rPr>
        <w:sz w:val="20"/>
        <w:lang w:eastAsia="zh-CN"/>
      </w:rPr>
      <w:tab/>
    </w:r>
    <w:r w:rsidR="00176ACF">
      <w:rPr>
        <w:sz w:val="20"/>
        <w:lang w:eastAsia="zh-CN"/>
      </w:rPr>
      <w:t>12</w:t>
    </w:r>
    <w:r>
      <w:rPr>
        <w:sz w:val="20"/>
        <w:lang w:eastAsia="zh-CN"/>
      </w:rPr>
      <w:t>0</w:t>
    </w:r>
    <w:r w:rsidR="00176ACF">
      <w:rPr>
        <w:sz w:val="20"/>
        <w:lang w:eastAsia="zh-CN"/>
      </w:rPr>
      <w:t>6</w:t>
    </w:r>
    <w:r>
      <w:rPr>
        <w:sz w:val="20"/>
        <w:lang w:eastAsia="zh-CN"/>
      </w:rPr>
      <w:t>1</w:t>
    </w:r>
    <w:r>
      <w:rPr>
        <w:rFonts w:eastAsiaTheme="minorEastAsia"/>
        <w:sz w:val="20"/>
        <w:lang w:eastAsia="zh-CN"/>
      </w:rPr>
      <w:t>9</w:t>
    </w:r>
    <w:r>
      <w:rPr>
        <w:sz w:val="20"/>
        <w:lang w:eastAsia="zh-CN"/>
      </w:rPr>
      <w:tab/>
    </w:r>
    <w:r w:rsidRPr="00EE277A">
      <w:rPr>
        <w:sz w:val="20"/>
        <w:lang w:eastAsia="zh-CN"/>
      </w:rPr>
      <w:t>0</w:t>
    </w:r>
    <w:r w:rsidR="00176ACF">
      <w:rPr>
        <w:sz w:val="20"/>
        <w:lang w:eastAsia="zh-CN"/>
      </w:rPr>
      <w:t>3</w:t>
    </w:r>
    <w:r>
      <w:rPr>
        <w:sz w:val="20"/>
        <w:lang w:eastAsia="zh-CN"/>
      </w:rPr>
      <w:t>0</w:t>
    </w:r>
    <w:r w:rsidR="00176ACF">
      <w:rPr>
        <w:sz w:val="20"/>
        <w:lang w:eastAsia="zh-CN"/>
      </w:rPr>
      <w:t>7</w:t>
    </w:r>
    <w:r>
      <w:rPr>
        <w:sz w:val="20"/>
        <w:lang w:eastAsia="zh-CN"/>
      </w:rPr>
      <w:t>1</w:t>
    </w:r>
    <w:r>
      <w:rPr>
        <w:rFonts w:eastAsiaTheme="minorEastAsia"/>
        <w:sz w:val="20"/>
        <w:lang w:eastAsia="zh-CN"/>
      </w:rPr>
      <w:t>9</w:t>
    </w:r>
  </w:p>
  <w:p w:rsidR="003D325C" w:rsidRPr="00487939" w:rsidRDefault="003D325C" w:rsidP="003D325C">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1" name="图片 1" descr="https://undocs.org/m2/QRCode.ashx?DS=CRPD/C/SAU/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SAU/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0581603D" wp14:editId="4F55C785">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325C" w:rsidRPr="000157B1" w:rsidRDefault="003D325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3D325C" w:rsidRPr="000157B1" w:rsidRDefault="003D325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3D325C" w:rsidRDefault="003D325C"/>
  </w:footnote>
  <w:footnote w:id="2">
    <w:p w:rsidR="003D325C" w:rsidRPr="0067181B" w:rsidRDefault="003D325C" w:rsidP="003D325C">
      <w:pPr>
        <w:pStyle w:val="a6"/>
      </w:pPr>
      <w:r w:rsidRPr="007B4036">
        <w:rPr>
          <w:rStyle w:val="a8"/>
          <w:rFonts w:eastAsia="宋体"/>
          <w:szCs w:val="21"/>
          <w:vertAlign w:val="baseline"/>
        </w:rPr>
        <w:tab/>
        <w:t>*</w:t>
      </w:r>
      <w:r w:rsidRPr="007B4036">
        <w:rPr>
          <w:rStyle w:val="a8"/>
          <w:rFonts w:eastAsia="宋体"/>
          <w:szCs w:val="21"/>
          <w:vertAlign w:val="baseline"/>
        </w:rPr>
        <w:tab/>
      </w:r>
      <w:r>
        <w:rPr>
          <w:rFonts w:hint="eastAsia"/>
        </w:rPr>
        <w:t>委员会第二十一届会议</w:t>
      </w:r>
      <w:r>
        <w:rPr>
          <w:rFonts w:hint="eastAsia"/>
        </w:rPr>
        <w:t>(2019</w:t>
      </w:r>
      <w:r>
        <w:rPr>
          <w:rFonts w:hint="eastAsia"/>
        </w:rPr>
        <w:t>年</w:t>
      </w:r>
      <w:r>
        <w:rPr>
          <w:rFonts w:hint="eastAsia"/>
        </w:rPr>
        <w:t>3</w:t>
      </w:r>
      <w:r>
        <w:rPr>
          <w:rFonts w:hint="eastAsia"/>
        </w:rPr>
        <w:t>月</w:t>
      </w:r>
      <w:r>
        <w:rPr>
          <w:rFonts w:hint="eastAsia"/>
        </w:rPr>
        <w:t>15</w:t>
      </w:r>
      <w:r>
        <w:rPr>
          <w:rFonts w:hint="eastAsia"/>
        </w:rPr>
        <w:t>日至</w:t>
      </w:r>
      <w:r>
        <w:rPr>
          <w:rFonts w:hint="eastAsia"/>
        </w:rPr>
        <w:t>4</w:t>
      </w:r>
      <w:r>
        <w:rPr>
          <w:rFonts w:hint="eastAsia"/>
        </w:rPr>
        <w:t>月</w:t>
      </w:r>
      <w:r>
        <w:rPr>
          <w:rFonts w:hint="eastAsia"/>
        </w:rPr>
        <w:t>5</w:t>
      </w:r>
      <w:r>
        <w:rPr>
          <w:rFonts w:hint="eastAsia"/>
        </w:rPr>
        <w:t>日</w:t>
      </w:r>
      <w:r>
        <w:rPr>
          <w:rFonts w:hint="eastAsia"/>
        </w:rPr>
        <w:t>)</w:t>
      </w:r>
      <w:r>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325C" w:rsidRDefault="003D325C" w:rsidP="00E97817">
    <w:pPr>
      <w:pStyle w:val="af3"/>
    </w:pPr>
    <w:proofErr w:type="spellStart"/>
    <w:r>
      <w:t>CRPD</w:t>
    </w:r>
    <w:proofErr w:type="spellEnd"/>
    <w:r>
      <w:t>/C/SAU/CO/1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325C" w:rsidRPr="00202A30" w:rsidRDefault="003D325C" w:rsidP="00E97817">
    <w:pPr>
      <w:pStyle w:val="af3"/>
      <w:jc w:val="right"/>
    </w:pPr>
    <w:proofErr w:type="spellStart"/>
    <w:r>
      <w:t>CRPD</w:t>
    </w:r>
    <w:proofErr w:type="spellEnd"/>
    <w:r>
      <w:t>/C/SAU/CO/1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01479D"/>
    <w:multiLevelType w:val="hybridMultilevel"/>
    <w:tmpl w:val="1480B2A4"/>
    <w:lvl w:ilvl="0" w:tplc="6A9081A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08363AA0"/>
    <w:multiLevelType w:val="hybridMultilevel"/>
    <w:tmpl w:val="9B78B16E"/>
    <w:lvl w:ilvl="0" w:tplc="E14E2CC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C4906D9"/>
    <w:multiLevelType w:val="hybridMultilevel"/>
    <w:tmpl w:val="BAD4F62C"/>
    <w:lvl w:ilvl="0" w:tplc="B636D5B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0EE33DCE"/>
    <w:multiLevelType w:val="hybridMultilevel"/>
    <w:tmpl w:val="983E1458"/>
    <w:lvl w:ilvl="0" w:tplc="486A892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5" w15:restartNumberingAfterBreak="0">
    <w:nsid w:val="1488548C"/>
    <w:multiLevelType w:val="hybridMultilevel"/>
    <w:tmpl w:val="822A1F96"/>
    <w:lvl w:ilvl="0" w:tplc="58007D7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14B17C4C"/>
    <w:multiLevelType w:val="hybridMultilevel"/>
    <w:tmpl w:val="6C6270EE"/>
    <w:lvl w:ilvl="0" w:tplc="99CC9A6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 w15:restartNumberingAfterBreak="0">
    <w:nsid w:val="1A136F9D"/>
    <w:multiLevelType w:val="hybridMultilevel"/>
    <w:tmpl w:val="5C5CA790"/>
    <w:lvl w:ilvl="0" w:tplc="D6424CA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1D254379"/>
    <w:multiLevelType w:val="hybridMultilevel"/>
    <w:tmpl w:val="90CA1B42"/>
    <w:lvl w:ilvl="0" w:tplc="63F08B8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23F41135"/>
    <w:multiLevelType w:val="hybridMultilevel"/>
    <w:tmpl w:val="83B63F66"/>
    <w:lvl w:ilvl="0" w:tplc="CDF0FAE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27180E22"/>
    <w:multiLevelType w:val="hybridMultilevel"/>
    <w:tmpl w:val="D8B0922E"/>
    <w:lvl w:ilvl="0" w:tplc="A00C581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28A90432"/>
    <w:multiLevelType w:val="hybridMultilevel"/>
    <w:tmpl w:val="5038DC40"/>
    <w:lvl w:ilvl="0" w:tplc="BC00F3B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2AEA7E9E"/>
    <w:multiLevelType w:val="hybridMultilevel"/>
    <w:tmpl w:val="80E8E366"/>
    <w:lvl w:ilvl="0" w:tplc="BCF46C3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2E0B12E0"/>
    <w:multiLevelType w:val="hybridMultilevel"/>
    <w:tmpl w:val="A740BFF6"/>
    <w:lvl w:ilvl="0" w:tplc="FBCC7EC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323A1DF5"/>
    <w:multiLevelType w:val="hybridMultilevel"/>
    <w:tmpl w:val="F26220C4"/>
    <w:lvl w:ilvl="0" w:tplc="9D4C1A5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356E6FE6"/>
    <w:multiLevelType w:val="hybridMultilevel"/>
    <w:tmpl w:val="42F626FC"/>
    <w:lvl w:ilvl="0" w:tplc="0538943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381F2C9F"/>
    <w:multiLevelType w:val="hybridMultilevel"/>
    <w:tmpl w:val="173A76E8"/>
    <w:lvl w:ilvl="0" w:tplc="D2C2F89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3E7E15C6"/>
    <w:multiLevelType w:val="hybridMultilevel"/>
    <w:tmpl w:val="F2C4F468"/>
    <w:lvl w:ilvl="0" w:tplc="59F8D4C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419C437B"/>
    <w:multiLevelType w:val="hybridMultilevel"/>
    <w:tmpl w:val="113CA9AC"/>
    <w:lvl w:ilvl="0" w:tplc="A5D8C51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15:restartNumberingAfterBreak="0">
    <w:nsid w:val="463D4B53"/>
    <w:multiLevelType w:val="hybridMultilevel"/>
    <w:tmpl w:val="0A2EE45C"/>
    <w:lvl w:ilvl="0" w:tplc="F6F6FC8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15:restartNumberingAfterBreak="0">
    <w:nsid w:val="4B902626"/>
    <w:multiLevelType w:val="hybridMultilevel"/>
    <w:tmpl w:val="5D6EDD44"/>
    <w:lvl w:ilvl="0" w:tplc="54EC43E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15:restartNumberingAfterBreak="0">
    <w:nsid w:val="59FD096E"/>
    <w:multiLevelType w:val="hybridMultilevel"/>
    <w:tmpl w:val="FD2ACB32"/>
    <w:lvl w:ilvl="0" w:tplc="6D28361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15:restartNumberingAfterBreak="0">
    <w:nsid w:val="609C1D31"/>
    <w:multiLevelType w:val="hybridMultilevel"/>
    <w:tmpl w:val="0A108270"/>
    <w:lvl w:ilvl="0" w:tplc="A2F89E4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 w15:restartNumberingAfterBreak="0">
    <w:nsid w:val="6CE43A71"/>
    <w:multiLevelType w:val="hybridMultilevel"/>
    <w:tmpl w:val="A058C7E8"/>
    <w:lvl w:ilvl="0" w:tplc="CB5E775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15:restartNumberingAfterBreak="0">
    <w:nsid w:val="6F236B8D"/>
    <w:multiLevelType w:val="hybridMultilevel"/>
    <w:tmpl w:val="B91CF3CE"/>
    <w:lvl w:ilvl="0" w:tplc="679A1EA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15:restartNumberingAfterBreak="0">
    <w:nsid w:val="730A0861"/>
    <w:multiLevelType w:val="hybridMultilevel"/>
    <w:tmpl w:val="28103B54"/>
    <w:lvl w:ilvl="0" w:tplc="4D04EA3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4"/>
  </w:num>
  <w:num w:numId="2">
    <w:abstractNumId w:val="24"/>
  </w:num>
  <w:num w:numId="3">
    <w:abstractNumId w:val="7"/>
  </w:num>
  <w:num w:numId="4">
    <w:abstractNumId w:val="10"/>
  </w:num>
  <w:num w:numId="5">
    <w:abstractNumId w:val="19"/>
  </w:num>
  <w:num w:numId="6">
    <w:abstractNumId w:val="18"/>
  </w:num>
  <w:num w:numId="7">
    <w:abstractNumId w:val="12"/>
  </w:num>
  <w:num w:numId="8">
    <w:abstractNumId w:val="20"/>
  </w:num>
  <w:num w:numId="9">
    <w:abstractNumId w:val="2"/>
  </w:num>
  <w:num w:numId="10">
    <w:abstractNumId w:val="25"/>
  </w:num>
  <w:num w:numId="11">
    <w:abstractNumId w:val="0"/>
  </w:num>
  <w:num w:numId="12">
    <w:abstractNumId w:val="8"/>
  </w:num>
  <w:num w:numId="13">
    <w:abstractNumId w:val="13"/>
  </w:num>
  <w:num w:numId="14">
    <w:abstractNumId w:val="11"/>
  </w:num>
  <w:num w:numId="15">
    <w:abstractNumId w:val="1"/>
  </w:num>
  <w:num w:numId="16">
    <w:abstractNumId w:val="5"/>
  </w:num>
  <w:num w:numId="17">
    <w:abstractNumId w:val="9"/>
  </w:num>
  <w:num w:numId="18">
    <w:abstractNumId w:val="6"/>
  </w:num>
  <w:num w:numId="19">
    <w:abstractNumId w:val="16"/>
  </w:num>
  <w:num w:numId="20">
    <w:abstractNumId w:val="17"/>
  </w:num>
  <w:num w:numId="21">
    <w:abstractNumId w:val="14"/>
  </w:num>
  <w:num w:numId="22">
    <w:abstractNumId w:val="27"/>
  </w:num>
  <w:num w:numId="23">
    <w:abstractNumId w:val="23"/>
  </w:num>
  <w:num w:numId="24">
    <w:abstractNumId w:val="21"/>
  </w:num>
  <w:num w:numId="25">
    <w:abstractNumId w:val="22"/>
  </w:num>
  <w:num w:numId="26">
    <w:abstractNumId w:val="26"/>
  </w:num>
  <w:num w:numId="27">
    <w:abstractNumId w:val="3"/>
  </w:num>
  <w:num w:numId="28">
    <w:abstractNumId w:val="15"/>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2"/>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5F4E"/>
    <w:rsid w:val="000071EB"/>
    <w:rsid w:val="00007728"/>
    <w:rsid w:val="00011483"/>
    <w:rsid w:val="00023F4A"/>
    <w:rsid w:val="00040458"/>
    <w:rsid w:val="0005394B"/>
    <w:rsid w:val="00085067"/>
    <w:rsid w:val="0009069F"/>
    <w:rsid w:val="00097815"/>
    <w:rsid w:val="000B4967"/>
    <w:rsid w:val="000C5D42"/>
    <w:rsid w:val="000D319F"/>
    <w:rsid w:val="000E4D0E"/>
    <w:rsid w:val="000F54A8"/>
    <w:rsid w:val="001008A8"/>
    <w:rsid w:val="00125AC6"/>
    <w:rsid w:val="00134320"/>
    <w:rsid w:val="00144B69"/>
    <w:rsid w:val="00146F61"/>
    <w:rsid w:val="00153E86"/>
    <w:rsid w:val="00176ACF"/>
    <w:rsid w:val="001A4E82"/>
    <w:rsid w:val="001B1BD1"/>
    <w:rsid w:val="001C3EF2"/>
    <w:rsid w:val="001D17F6"/>
    <w:rsid w:val="001D2C3F"/>
    <w:rsid w:val="001D6DA6"/>
    <w:rsid w:val="00204B42"/>
    <w:rsid w:val="0021473C"/>
    <w:rsid w:val="002231C3"/>
    <w:rsid w:val="00225510"/>
    <w:rsid w:val="0024417F"/>
    <w:rsid w:val="00250F8D"/>
    <w:rsid w:val="002511F6"/>
    <w:rsid w:val="00264352"/>
    <w:rsid w:val="002D7AC9"/>
    <w:rsid w:val="002E1C97"/>
    <w:rsid w:val="002F5834"/>
    <w:rsid w:val="00304AAB"/>
    <w:rsid w:val="00307D35"/>
    <w:rsid w:val="00313336"/>
    <w:rsid w:val="00326EBF"/>
    <w:rsid w:val="00327FE4"/>
    <w:rsid w:val="003302B8"/>
    <w:rsid w:val="0034256C"/>
    <w:rsid w:val="00352487"/>
    <w:rsid w:val="00362D24"/>
    <w:rsid w:val="00392F6C"/>
    <w:rsid w:val="003D325C"/>
    <w:rsid w:val="003D3431"/>
    <w:rsid w:val="003D7D4D"/>
    <w:rsid w:val="003E1788"/>
    <w:rsid w:val="003E75BF"/>
    <w:rsid w:val="003F27E8"/>
    <w:rsid w:val="00413D23"/>
    <w:rsid w:val="00427F63"/>
    <w:rsid w:val="00471839"/>
    <w:rsid w:val="0048262B"/>
    <w:rsid w:val="004A17D1"/>
    <w:rsid w:val="004C1E62"/>
    <w:rsid w:val="004C4A0A"/>
    <w:rsid w:val="004F3986"/>
    <w:rsid w:val="004F466A"/>
    <w:rsid w:val="00501E80"/>
    <w:rsid w:val="00505C54"/>
    <w:rsid w:val="00513129"/>
    <w:rsid w:val="00543EBA"/>
    <w:rsid w:val="00551C33"/>
    <w:rsid w:val="00571B10"/>
    <w:rsid w:val="00581E42"/>
    <w:rsid w:val="005D0F8B"/>
    <w:rsid w:val="005D16C7"/>
    <w:rsid w:val="005D3846"/>
    <w:rsid w:val="005E403A"/>
    <w:rsid w:val="005F00C7"/>
    <w:rsid w:val="005F05CA"/>
    <w:rsid w:val="00645F38"/>
    <w:rsid w:val="006540CB"/>
    <w:rsid w:val="00680656"/>
    <w:rsid w:val="006B1119"/>
    <w:rsid w:val="006D73CB"/>
    <w:rsid w:val="006E0573"/>
    <w:rsid w:val="006E3E46"/>
    <w:rsid w:val="006E71B1"/>
    <w:rsid w:val="006F3ADA"/>
    <w:rsid w:val="006F3F80"/>
    <w:rsid w:val="00705D89"/>
    <w:rsid w:val="00713050"/>
    <w:rsid w:val="00731A42"/>
    <w:rsid w:val="00751437"/>
    <w:rsid w:val="00767E69"/>
    <w:rsid w:val="0077079A"/>
    <w:rsid w:val="007A15D0"/>
    <w:rsid w:val="007A4CB7"/>
    <w:rsid w:val="007A5599"/>
    <w:rsid w:val="007B055F"/>
    <w:rsid w:val="00802286"/>
    <w:rsid w:val="00816936"/>
    <w:rsid w:val="00822267"/>
    <w:rsid w:val="00856233"/>
    <w:rsid w:val="00860F27"/>
    <w:rsid w:val="00863E51"/>
    <w:rsid w:val="008742FD"/>
    <w:rsid w:val="008B0560"/>
    <w:rsid w:val="008B2BFA"/>
    <w:rsid w:val="00936F03"/>
    <w:rsid w:val="00943528"/>
    <w:rsid w:val="00943B69"/>
    <w:rsid w:val="00944CB3"/>
    <w:rsid w:val="0095799D"/>
    <w:rsid w:val="00985A68"/>
    <w:rsid w:val="009B09D7"/>
    <w:rsid w:val="009C09AC"/>
    <w:rsid w:val="009D35ED"/>
    <w:rsid w:val="009F158A"/>
    <w:rsid w:val="00A03CB6"/>
    <w:rsid w:val="00A07A11"/>
    <w:rsid w:val="00A12100"/>
    <w:rsid w:val="00A1364C"/>
    <w:rsid w:val="00A21076"/>
    <w:rsid w:val="00A22308"/>
    <w:rsid w:val="00A3739A"/>
    <w:rsid w:val="00A52DAF"/>
    <w:rsid w:val="00A84072"/>
    <w:rsid w:val="00A9100E"/>
    <w:rsid w:val="00AC123D"/>
    <w:rsid w:val="00B16570"/>
    <w:rsid w:val="00B44B82"/>
    <w:rsid w:val="00B53320"/>
    <w:rsid w:val="00B57BB5"/>
    <w:rsid w:val="00B9212A"/>
    <w:rsid w:val="00BC6522"/>
    <w:rsid w:val="00BF5D83"/>
    <w:rsid w:val="00C121D5"/>
    <w:rsid w:val="00C134D9"/>
    <w:rsid w:val="00C17349"/>
    <w:rsid w:val="00C22300"/>
    <w:rsid w:val="00C351AA"/>
    <w:rsid w:val="00C43279"/>
    <w:rsid w:val="00C55F4E"/>
    <w:rsid w:val="00C7253F"/>
    <w:rsid w:val="00C87021"/>
    <w:rsid w:val="00C91F60"/>
    <w:rsid w:val="00C93B5A"/>
    <w:rsid w:val="00CA5EDE"/>
    <w:rsid w:val="00CE1535"/>
    <w:rsid w:val="00CF3D85"/>
    <w:rsid w:val="00D0008A"/>
    <w:rsid w:val="00D26A05"/>
    <w:rsid w:val="00D32465"/>
    <w:rsid w:val="00D94F15"/>
    <w:rsid w:val="00D97B98"/>
    <w:rsid w:val="00DC671F"/>
    <w:rsid w:val="00DE4DA7"/>
    <w:rsid w:val="00E33B38"/>
    <w:rsid w:val="00E47FE5"/>
    <w:rsid w:val="00E574AF"/>
    <w:rsid w:val="00E61599"/>
    <w:rsid w:val="00E75489"/>
    <w:rsid w:val="00E97817"/>
    <w:rsid w:val="00F6105A"/>
    <w:rsid w:val="00F714DA"/>
    <w:rsid w:val="00F843D6"/>
    <w:rsid w:val="00F84B3B"/>
    <w:rsid w:val="00F90004"/>
    <w:rsid w:val="00FA34E6"/>
    <w:rsid w:val="00FB432F"/>
    <w:rsid w:val="00FB456B"/>
    <w:rsid w:val="00FB5E40"/>
    <w:rsid w:val="00FD51EE"/>
    <w:rsid w:val="00FF3044"/>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343F4CE"/>
  <w15:docId w15:val="{03C165F7-A621-48E3-93E5-28296A692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61599"/>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E61599"/>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E61599"/>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E61599"/>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CA5EDE"/>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CA5ED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a7">
    <w:name w:val="脚注文本 字符"/>
    <w:aliases w:val="5_G 字符"/>
    <w:basedOn w:val="a0"/>
    <w:link w:val="a6"/>
    <w:rsid w:val="003F27E8"/>
    <w:rPr>
      <w:sz w:val="18"/>
      <w:szCs w:val="18"/>
    </w:rPr>
  </w:style>
  <w:style w:type="character" w:styleId="a8">
    <w:name w:val="footnote reference"/>
    <w:aliases w:val="4_G"/>
    <w:basedOn w:val="a0"/>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c">
    <w:name w:val="endnote text"/>
    <w:basedOn w:val="a"/>
    <w:link w:val="ad"/>
    <w:qFormat/>
    <w:rsid w:val="003F27E8"/>
    <w:pPr>
      <w:tabs>
        <w:tab w:val="clear" w:pos="431"/>
        <w:tab w:val="right" w:pos="1021"/>
      </w:tabs>
    </w:pPr>
    <w:rPr>
      <w:sz w:val="18"/>
    </w:rPr>
  </w:style>
  <w:style w:type="character" w:customStyle="1" w:styleId="ad">
    <w:name w:val="尾注文本 字符"/>
    <w:basedOn w:val="a0"/>
    <w:link w:val="ac"/>
    <w:rsid w:val="003F27E8"/>
    <w:rPr>
      <w:snapToGrid w:val="0"/>
      <w:sz w:val="18"/>
    </w:rPr>
  </w:style>
  <w:style w:type="character" w:styleId="ae">
    <w:name w:val="endnote reference"/>
    <w:basedOn w:val="a0"/>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F00C7"/>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F00C7"/>
    <w:rPr>
      <w:rFonts w:eastAsia="Times New Roman"/>
      <w:snapToGrid w:val="0"/>
      <w:sz w:val="16"/>
      <w:szCs w:val="16"/>
      <w:lang w:val="en-GB" w:eastAsia="en-US"/>
    </w:rPr>
  </w:style>
  <w:style w:type="character" w:styleId="af2">
    <w:name w:val="page number"/>
    <w:basedOn w:val="a0"/>
    <w:qFormat/>
    <w:rsid w:val="005F00C7"/>
    <w:rPr>
      <w:rFonts w:ascii="Times New Roman" w:hAnsi="Times New Roman"/>
      <w:b/>
      <w:i w:val="0"/>
      <w:snapToGrid w:val="0"/>
      <w:spacing w:val="0"/>
      <w:kern w:val="0"/>
      <w:sz w:val="18"/>
      <w14:cntxtAlts w14:val="0"/>
    </w:rPr>
  </w:style>
  <w:style w:type="paragraph" w:styleId="af3">
    <w:name w:val="header"/>
    <w:basedOn w:val="a"/>
    <w:link w:val="af4"/>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F00C7"/>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character" w:styleId="af9">
    <w:name w:val="Hyperlink"/>
    <w:semiHidden/>
    <w:rsid w:val="00645F38"/>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8BF4DA-A7C5-4738-BCF1-F5F4352C01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13</Pages>
  <Words>9688</Words>
  <Characters>10411</Characters>
  <Application>Microsoft Office Word</Application>
  <DocSecurity>0</DocSecurity>
  <Lines>421</Lines>
  <Paragraphs>229</Paragraphs>
  <ScaleCrop>false</ScaleCrop>
  <Company>DCM</Company>
  <LinksUpToDate>false</LinksUpToDate>
  <CharactersWithSpaces>10728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CRPD/C/SAU/CO/1</dc:title>
  <dc:subject>1907812</dc:subject>
  <dc:creator>Tian</dc:creator>
  <cp:keywords/>
  <dc:description/>
  <cp:lastModifiedBy>Hui Tian</cp:lastModifiedBy>
  <cp:revision>2</cp:revision>
  <cp:lastPrinted>2014-05-09T11:28:00Z</cp:lastPrinted>
  <dcterms:created xsi:type="dcterms:W3CDTF">2019-07-03T12:48:00Z</dcterms:created>
  <dcterms:modified xsi:type="dcterms:W3CDTF">2019-07-03T12:48:00Z</dcterms:modified>
</cp:coreProperties>
</file>