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B278E4" w:rsidP="00B278E4">
            <w:pPr>
              <w:jc w:val="right"/>
            </w:pPr>
            <w:r w:rsidRPr="00B278E4">
              <w:rPr>
                <w:sz w:val="40"/>
              </w:rPr>
              <w:t>CRC</w:t>
            </w:r>
            <w:r>
              <w:t>/C/SGP/Q/2-3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278E4" w:rsidRDefault="00B278E4" w:rsidP="006A2FF6">
            <w:pPr>
              <w:spacing w:before="240"/>
            </w:pPr>
            <w:r>
              <w:t>Distr. générale</w:t>
            </w:r>
          </w:p>
          <w:p w:rsidR="00B278E4" w:rsidRDefault="00B278E4" w:rsidP="00B278E4">
            <w:pPr>
              <w:spacing w:line="240" w:lineRule="exact"/>
            </w:pPr>
            <w:r>
              <w:t>2 novembre 2010</w:t>
            </w:r>
          </w:p>
          <w:p w:rsidR="00B278E4" w:rsidRDefault="00B278E4" w:rsidP="00B278E4">
            <w:pPr>
              <w:spacing w:line="240" w:lineRule="exact"/>
            </w:pPr>
            <w:r>
              <w:t>Français</w:t>
            </w:r>
          </w:p>
          <w:p w:rsidR="00060E82" w:rsidRPr="00DB58B5" w:rsidRDefault="00B278E4" w:rsidP="00B278E4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:rsidR="00B278E4" w:rsidRPr="00B278E4" w:rsidRDefault="00B278E4" w:rsidP="00B278E4">
      <w:pPr>
        <w:pStyle w:val="SingleTxtG"/>
        <w:spacing w:after="0"/>
        <w:ind w:left="0"/>
        <w:rPr>
          <w:b/>
        </w:rPr>
      </w:pPr>
      <w:r w:rsidRPr="00B278E4">
        <w:rPr>
          <w:b/>
        </w:rPr>
        <w:t>Cinquante-sixième session</w:t>
      </w:r>
    </w:p>
    <w:p w:rsidR="00B278E4" w:rsidRPr="00B278E4" w:rsidRDefault="00B278E4" w:rsidP="00B278E4">
      <w:pPr>
        <w:pStyle w:val="SingleTxtG"/>
        <w:ind w:left="0"/>
      </w:pPr>
      <w:r w:rsidRPr="00B278E4">
        <w:t>17 janvier-4 février 2011</w:t>
      </w:r>
    </w:p>
    <w:p w:rsidR="00B278E4" w:rsidRPr="00B278E4" w:rsidRDefault="00B278E4" w:rsidP="00B278E4">
      <w:pPr>
        <w:pStyle w:val="HChG"/>
      </w:pPr>
      <w:r w:rsidRPr="00B278E4">
        <w:tab/>
      </w:r>
      <w:r w:rsidRPr="00B278E4">
        <w:tab/>
        <w:t>Application de la Convention relative aux droits de l’enfant</w:t>
      </w:r>
    </w:p>
    <w:p w:rsidR="00B278E4" w:rsidRPr="00B278E4" w:rsidRDefault="00B278E4" w:rsidP="00B278E4">
      <w:pPr>
        <w:pStyle w:val="H1G"/>
      </w:pPr>
      <w:r w:rsidRPr="00B278E4">
        <w:tab/>
      </w:r>
      <w:r w:rsidRPr="00B278E4">
        <w:tab/>
        <w:t>Liste de points appelant des informations complémentaires et actualisées en vue de l’examen des deuxième et troisième rapports périodiques de Singapour présentés en un seul document (CRC/C/SGP/2-3)</w:t>
      </w:r>
    </w:p>
    <w:p w:rsidR="00B278E4" w:rsidRPr="00B278E4" w:rsidRDefault="00B278E4" w:rsidP="00B278E4">
      <w:pPr>
        <w:pStyle w:val="SingleTxtG"/>
        <w:rPr>
          <w:b/>
        </w:rPr>
      </w:pPr>
      <w:r w:rsidRPr="00B278E4">
        <w:rPr>
          <w:b/>
        </w:rPr>
        <w:tab/>
        <w:t>L’État partie est invité à communiquer, par écrit (30 p</w:t>
      </w:r>
      <w:r>
        <w:rPr>
          <w:b/>
        </w:rPr>
        <w:t>.</w:t>
      </w:r>
      <w:r w:rsidRPr="00B278E4">
        <w:rPr>
          <w:b/>
        </w:rPr>
        <w:t xml:space="preserve"> maximum), des renseignements supplémentaires et à jour si possible avant le 19 novembre 2010.</w:t>
      </w:r>
    </w:p>
    <w:p w:rsidR="00B278E4" w:rsidRPr="00B278E4" w:rsidRDefault="00B278E4" w:rsidP="00B278E4">
      <w:pPr>
        <w:pStyle w:val="SingleTxtG"/>
        <w:rPr>
          <w:i/>
        </w:rPr>
      </w:pPr>
      <w:r>
        <w:tab/>
      </w:r>
      <w:r w:rsidRPr="00B278E4">
        <w:rPr>
          <w:i/>
        </w:rPr>
        <w:t>Le Comité pourra aborder tous les aspects des droits de l’enfant énoncés dans la Convention lors du dialogue avec l’État partie.</w:t>
      </w:r>
    </w:p>
    <w:p w:rsidR="00B278E4" w:rsidRPr="00B278E4" w:rsidRDefault="00B278E4" w:rsidP="00B278E4">
      <w:pPr>
        <w:pStyle w:val="HChG"/>
      </w:pPr>
      <w:r>
        <w:tab/>
      </w:r>
      <w:r>
        <w:tab/>
      </w:r>
      <w:r w:rsidRPr="00B278E4">
        <w:t>Première partie</w:t>
      </w:r>
    </w:p>
    <w:p w:rsidR="00B278E4" w:rsidRPr="00B278E4" w:rsidRDefault="00B278E4" w:rsidP="00B278E4">
      <w:pPr>
        <w:pStyle w:val="SingleTxtG"/>
      </w:pPr>
      <w:r w:rsidRPr="00B278E4">
        <w:t>1.</w:t>
      </w:r>
      <w:r w:rsidRPr="00B278E4">
        <w:tab/>
        <w:t xml:space="preserve">Donner des informations </w:t>
      </w:r>
      <w:r>
        <w:t>à jour</w:t>
      </w:r>
      <w:r w:rsidRPr="00B278E4">
        <w:t xml:space="preserve"> sur l’issue de l’examen de la loi sur les enfants et les jeunes. Dans quelle mesure les organisations de la société civile et les enfants prennent-il</w:t>
      </w:r>
      <w:r w:rsidR="00905070">
        <w:t>s</w:t>
      </w:r>
      <w:r w:rsidRPr="00B278E4">
        <w:t xml:space="preserve"> part aux consultations publiques relatives aux modifications de la loi?</w:t>
      </w:r>
    </w:p>
    <w:p w:rsidR="00B278E4" w:rsidRPr="00B278E4" w:rsidRDefault="00B278E4" w:rsidP="00B278E4">
      <w:pPr>
        <w:pStyle w:val="SingleTxtG"/>
      </w:pPr>
      <w:r w:rsidRPr="00B278E4">
        <w:t>2.</w:t>
      </w:r>
      <w:r w:rsidRPr="00B278E4">
        <w:tab/>
        <w:t xml:space="preserve">Donner de plus amples précisions sur les progrès accomplis </w:t>
      </w:r>
      <w:r>
        <w:t>dans le</w:t>
      </w:r>
      <w:r w:rsidRPr="00B278E4">
        <w:t xml:space="preserve"> renforce</w:t>
      </w:r>
      <w:r>
        <w:t>ment du mandat et des</w:t>
      </w:r>
      <w:r w:rsidRPr="00B278E4">
        <w:t xml:space="preserve"> fonction</w:t>
      </w:r>
      <w:r>
        <w:t>s</w:t>
      </w:r>
      <w:r w:rsidRPr="00B278E4">
        <w:t xml:space="preserve"> du Comité interministériel chargé de la Convention et </w:t>
      </w:r>
      <w:r>
        <w:t>l’</w:t>
      </w:r>
      <w:r w:rsidRPr="00B278E4">
        <w:t>élabor</w:t>
      </w:r>
      <w:r>
        <w:t>ation</w:t>
      </w:r>
      <w:r w:rsidRPr="00B278E4">
        <w:t xml:space="preserve"> </w:t>
      </w:r>
      <w:r>
        <w:t>d’</w:t>
      </w:r>
      <w:r w:rsidRPr="00B278E4">
        <w:t>un plan d’action national a</w:t>
      </w:r>
      <w:r>
        <w:t xml:space="preserve">ux </w:t>
      </w:r>
      <w:r w:rsidRPr="00B278E4">
        <w:t>fin</w:t>
      </w:r>
      <w:r>
        <w:t>s</w:t>
      </w:r>
      <w:r w:rsidRPr="00B278E4">
        <w:t xml:space="preserve"> de mettre pleinement en œuvre la Convention.</w:t>
      </w:r>
    </w:p>
    <w:p w:rsidR="00B278E4" w:rsidRPr="00B278E4" w:rsidRDefault="00B278E4" w:rsidP="00B278E4">
      <w:pPr>
        <w:pStyle w:val="SingleTxtG"/>
      </w:pPr>
      <w:r w:rsidRPr="00B278E4">
        <w:t>3.</w:t>
      </w:r>
      <w:r w:rsidRPr="00B278E4">
        <w:tab/>
        <w:t>Donner des précisions sur</w:t>
      </w:r>
      <w:r w:rsidR="00835497">
        <w:t xml:space="preserve"> </w:t>
      </w:r>
      <w:r>
        <w:t xml:space="preserve">toute </w:t>
      </w:r>
      <w:r w:rsidRPr="00B278E4">
        <w:t>mesure prise concernant un mécanisme centralisé pour la collecte et l’analyse de données quantitatives et qualitatives sur les enfants</w:t>
      </w:r>
      <w:r>
        <w:t>,</w:t>
      </w:r>
      <w:r w:rsidRPr="00B278E4">
        <w:t xml:space="preserve"> ainsi que des indicateurs de résultat globaux relatifs aux enfants.</w:t>
      </w:r>
    </w:p>
    <w:p w:rsidR="00B278E4" w:rsidRPr="00B278E4" w:rsidRDefault="00B278E4" w:rsidP="00B278E4">
      <w:pPr>
        <w:pStyle w:val="SingleTxtG"/>
      </w:pPr>
      <w:r w:rsidRPr="00B278E4">
        <w:t>4.</w:t>
      </w:r>
      <w:r w:rsidRPr="00B278E4">
        <w:tab/>
        <w:t xml:space="preserve">Indiquer les mesures prises ou envisagées afin de garantir une coopération efficace avec la société civile </w:t>
      </w:r>
      <w:r w:rsidR="00322B2B">
        <w:t>concernant</w:t>
      </w:r>
      <w:r w:rsidRPr="00B278E4">
        <w:t xml:space="preserve"> l’élaboration de politiques relatives aux droits de l’enfant et la mise en œuvre de la Convention.</w:t>
      </w:r>
    </w:p>
    <w:p w:rsidR="00B278E4" w:rsidRPr="00B278E4" w:rsidRDefault="00B278E4" w:rsidP="00B278E4">
      <w:pPr>
        <w:pStyle w:val="SingleTxtG"/>
      </w:pPr>
      <w:r w:rsidRPr="00B278E4">
        <w:t>5.</w:t>
      </w:r>
      <w:r w:rsidRPr="00B278E4">
        <w:tab/>
        <w:t>Informer le Comité des mesures prises par l’État partie pour relever l’âge minimum de la responsabilité pénale conform</w:t>
      </w:r>
      <w:r>
        <w:t>ément</w:t>
      </w:r>
      <w:r w:rsidRPr="00B278E4">
        <w:t xml:space="preserve"> aux normes internationales et l’âge minimum d’accès à l’emploi à 15 ans, ainsi que pour appliquer la loi sur les enfants et les jeunes </w:t>
      </w:r>
      <w:r>
        <w:t xml:space="preserve">à toutes les personnes </w:t>
      </w:r>
      <w:r w:rsidRPr="00B278E4">
        <w:t xml:space="preserve">de </w:t>
      </w:r>
      <w:r>
        <w:t xml:space="preserve">moins de </w:t>
      </w:r>
      <w:r w:rsidRPr="00B278E4">
        <w:t>18 ans (CRC/C/15/Add.220, par.</w:t>
      </w:r>
      <w:r w:rsidR="00322B2B">
        <w:t> </w:t>
      </w:r>
      <w:r w:rsidRPr="00B278E4">
        <w:t>22).</w:t>
      </w:r>
    </w:p>
    <w:p w:rsidR="00B278E4" w:rsidRPr="00B278E4" w:rsidRDefault="00B278E4" w:rsidP="008B4EB9">
      <w:pPr>
        <w:pStyle w:val="SingleTxtG"/>
        <w:keepNext/>
        <w:keepLines/>
      </w:pPr>
      <w:r w:rsidRPr="00B278E4">
        <w:t>6.</w:t>
      </w:r>
      <w:r w:rsidRPr="00B278E4">
        <w:tab/>
        <w:t xml:space="preserve">Donner des informations </w:t>
      </w:r>
      <w:r>
        <w:t>à jour</w:t>
      </w:r>
      <w:r w:rsidRPr="00B278E4">
        <w:t xml:space="preserve"> sur les mesures législatives prises </w:t>
      </w:r>
      <w:r>
        <w:t>pour</w:t>
      </w:r>
      <w:r w:rsidRPr="00B278E4">
        <w:t xml:space="preserve"> garantir le droit des personnes de moins de 18 ans de créer leurs propres associations et d’exprimer leurs vues librement sur toutes les questions qui les intéressent, notamment </w:t>
      </w:r>
      <w:r>
        <w:t xml:space="preserve">dans </w:t>
      </w:r>
      <w:r w:rsidRPr="00B278E4">
        <w:t>les procédures judiciaires.</w:t>
      </w:r>
    </w:p>
    <w:p w:rsidR="00B278E4" w:rsidRPr="00B278E4" w:rsidRDefault="00B278E4" w:rsidP="00B278E4">
      <w:pPr>
        <w:pStyle w:val="SingleTxtG"/>
      </w:pPr>
      <w:r w:rsidRPr="00B278E4">
        <w:t>7.</w:t>
      </w:r>
      <w:r w:rsidRPr="00B278E4">
        <w:tab/>
        <w:t xml:space="preserve">Donner des informations sur les mesures concrètes prises pour mieux aider les parents à s’acquitter de leurs responsabilités en matière d’éducation des enfants et </w:t>
      </w:r>
      <w:r>
        <w:t>appuyer</w:t>
      </w:r>
      <w:r w:rsidRPr="00B278E4">
        <w:t xml:space="preserve"> la communication et les relations entre les enfants et leurs parents et leur</w:t>
      </w:r>
      <w:r>
        <w:t>s enseignants. Quelles mesur</w:t>
      </w:r>
      <w:r w:rsidRPr="00B278E4">
        <w:t>es ont été prises pour éviter le placement en institutions d’enfants</w:t>
      </w:r>
      <w:r w:rsidR="00835497">
        <w:t xml:space="preserve"> </w:t>
      </w:r>
      <w:r w:rsidRPr="00B278E4">
        <w:t>à l’issue des</w:t>
      </w:r>
      <w:r w:rsidR="00835497">
        <w:t xml:space="preserve"> </w:t>
      </w:r>
      <w:r w:rsidRPr="00B278E4">
        <w:t>procédures relevant du programme visant les enfants qui</w:t>
      </w:r>
      <w:r w:rsidR="00835497">
        <w:t xml:space="preserve"> échappent au contrôle parental?</w:t>
      </w:r>
    </w:p>
    <w:p w:rsidR="00B278E4" w:rsidRPr="00B278E4" w:rsidRDefault="00B278E4" w:rsidP="00B278E4">
      <w:pPr>
        <w:pStyle w:val="SingleTxtG"/>
      </w:pPr>
      <w:r w:rsidRPr="00B278E4">
        <w:t>8.</w:t>
      </w:r>
      <w:r w:rsidRPr="00B278E4">
        <w:tab/>
        <w:t xml:space="preserve">Informer le Comité des progrès réalisés </w:t>
      </w:r>
      <w:r>
        <w:t>vers le</w:t>
      </w:r>
      <w:r w:rsidRPr="00B278E4">
        <w:t xml:space="preserve"> plein</w:t>
      </w:r>
      <w:r w:rsidR="00DE5719">
        <w:t xml:space="preserve"> </w:t>
      </w:r>
      <w:r w:rsidRPr="00B278E4">
        <w:t xml:space="preserve">respect </w:t>
      </w:r>
      <w:r w:rsidR="00DE5719">
        <w:t>du</w:t>
      </w:r>
      <w:r w:rsidRPr="00B278E4">
        <w:t xml:space="preserve"> droit des enfants à une protection totale contre toutes les formes de violence, en particulier les châtiments corporels. Donner des informations sur la formation spécialisée </w:t>
      </w:r>
      <w:r w:rsidR="00DE5719">
        <w:t>des</w:t>
      </w:r>
      <w:r w:rsidRPr="00B278E4">
        <w:t xml:space="preserve"> enseignants et </w:t>
      </w:r>
      <w:r w:rsidR="00DE5719">
        <w:t>du</w:t>
      </w:r>
      <w:r w:rsidRPr="00B278E4">
        <w:t xml:space="preserve"> personnel des institutions</w:t>
      </w:r>
      <w:r w:rsidR="00835497">
        <w:t xml:space="preserve"> </w:t>
      </w:r>
      <w:r w:rsidRPr="00B278E4">
        <w:t xml:space="preserve">et des centres de détention pour mineurs </w:t>
      </w:r>
      <w:r w:rsidR="00DE5719">
        <w:t>aux</w:t>
      </w:r>
      <w:r w:rsidRPr="00B278E4">
        <w:t xml:space="preserve"> formes de discipline non violentes.</w:t>
      </w:r>
    </w:p>
    <w:p w:rsidR="00B278E4" w:rsidRPr="00B278E4" w:rsidRDefault="00B278E4" w:rsidP="00B278E4">
      <w:pPr>
        <w:pStyle w:val="SingleTxtG"/>
      </w:pPr>
      <w:r w:rsidRPr="00B278E4">
        <w:t>9.</w:t>
      </w:r>
      <w:r w:rsidRPr="00B278E4">
        <w:tab/>
        <w:t xml:space="preserve">Donner des informations détaillées sur les progrès réalisés </w:t>
      </w:r>
      <w:r w:rsidR="00DE5719">
        <w:t>vers</w:t>
      </w:r>
      <w:r w:rsidRPr="00B278E4">
        <w:t xml:space="preserve"> l’intégration scolaire des enfants handicapés et </w:t>
      </w:r>
      <w:r w:rsidR="00DE5719">
        <w:t>l’extension de</w:t>
      </w:r>
      <w:r w:rsidRPr="00B278E4">
        <w:t xml:space="preserve"> la portée de la loi sur l’enseignement obligatoire aux écoles spéciales.</w:t>
      </w:r>
    </w:p>
    <w:p w:rsidR="00B278E4" w:rsidRPr="00B278E4" w:rsidRDefault="00B278E4" w:rsidP="00B278E4">
      <w:pPr>
        <w:pStyle w:val="SingleTxtG"/>
      </w:pPr>
      <w:r w:rsidRPr="00B278E4">
        <w:t>10.</w:t>
      </w:r>
      <w:r w:rsidRPr="00B278E4">
        <w:tab/>
        <w:t>Donner des informations sur les mesures prises pour appliquer la loi sur l’enseignement obligatoire aux enfants qui ne sont pas ressortissants de l’État partie.</w:t>
      </w:r>
    </w:p>
    <w:p w:rsidR="00B278E4" w:rsidRPr="00B278E4" w:rsidRDefault="00B278E4" w:rsidP="00B278E4">
      <w:pPr>
        <w:pStyle w:val="SingleTxtG"/>
      </w:pPr>
      <w:r w:rsidRPr="00B278E4">
        <w:t>11.</w:t>
      </w:r>
      <w:r w:rsidRPr="00B278E4">
        <w:tab/>
        <w:t>Donner des informations sur t</w:t>
      </w:r>
      <w:r w:rsidR="00DE5719">
        <w:t xml:space="preserve">oute stratégie, tout programme </w:t>
      </w:r>
      <w:r w:rsidRPr="00B278E4">
        <w:t xml:space="preserve">ou </w:t>
      </w:r>
      <w:r w:rsidR="00DE5719">
        <w:t xml:space="preserve">tout </w:t>
      </w:r>
      <w:r w:rsidRPr="00B278E4">
        <w:t>plan dans le domaine de la santé mentale des enfants mettant l’accent sur la prévention, en particulier du suicide.</w:t>
      </w:r>
    </w:p>
    <w:p w:rsidR="00B278E4" w:rsidRPr="00B278E4" w:rsidRDefault="00B278E4" w:rsidP="00B278E4">
      <w:pPr>
        <w:pStyle w:val="SingleTxtG"/>
      </w:pPr>
      <w:r w:rsidRPr="00B278E4">
        <w:t>12.</w:t>
      </w:r>
      <w:r w:rsidRPr="00B278E4">
        <w:tab/>
        <w:t>Donner des informations sur l’efficacité des acti</w:t>
      </w:r>
      <w:r w:rsidR="007B02B5">
        <w:t>vité</w:t>
      </w:r>
      <w:r w:rsidRPr="00B278E4">
        <w:t xml:space="preserve">s menées dans le cadre du programme </w:t>
      </w:r>
      <w:r w:rsidR="007B02B5">
        <w:t>«</w:t>
      </w:r>
      <w:r w:rsidRPr="00B278E4">
        <w:rPr>
          <w:i/>
        </w:rPr>
        <w:t>Teach Less, Learn more</w:t>
      </w:r>
      <w:r w:rsidR="007B02B5">
        <w:t>»</w:t>
      </w:r>
      <w:r w:rsidRPr="00B278E4">
        <w:t xml:space="preserve"> et </w:t>
      </w:r>
      <w:r w:rsidR="007B02B5">
        <w:t xml:space="preserve">sur </w:t>
      </w:r>
      <w:r w:rsidRPr="00B278E4">
        <w:t>d’autres mesures visant à réduire l</w:t>
      </w:r>
      <w:r w:rsidR="007B02B5">
        <w:t>e</w:t>
      </w:r>
      <w:r w:rsidRPr="00B278E4">
        <w:t xml:space="preserve"> </w:t>
      </w:r>
      <w:r w:rsidR="007B02B5">
        <w:t>stress à l’école</w:t>
      </w:r>
      <w:r w:rsidRPr="00B278E4">
        <w:t xml:space="preserve"> et la co</w:t>
      </w:r>
      <w:r w:rsidR="007B02B5">
        <w:t>ncurrence dans le</w:t>
      </w:r>
      <w:r w:rsidRPr="00B278E4">
        <w:t xml:space="preserve"> système éducatif.</w:t>
      </w:r>
    </w:p>
    <w:p w:rsidR="00B278E4" w:rsidRPr="00B278E4" w:rsidRDefault="00B278E4" w:rsidP="00B278E4">
      <w:pPr>
        <w:pStyle w:val="SingleTxtG"/>
      </w:pPr>
      <w:r w:rsidRPr="00B278E4">
        <w:t>13.</w:t>
      </w:r>
      <w:r w:rsidRPr="00B278E4">
        <w:tab/>
        <w:t xml:space="preserve">Donner des précisions sur les mesures prises pour protéger tous les enfants contre les violences sexuelles et l’exploitation sexuelle et lutter </w:t>
      </w:r>
      <w:r w:rsidR="007B02B5">
        <w:t xml:space="preserve">efficacement </w:t>
      </w:r>
      <w:r w:rsidRPr="00B278E4">
        <w:t>contre le</w:t>
      </w:r>
      <w:r w:rsidR="007B02B5">
        <w:t>s infractions commises dans le cadre du</w:t>
      </w:r>
      <w:r w:rsidRPr="00B278E4">
        <w:t xml:space="preserve"> tourisme </w:t>
      </w:r>
      <w:r w:rsidR="007B02B5">
        <w:t>sexuel touchant les enfants</w:t>
      </w:r>
      <w:r w:rsidRPr="00B278E4">
        <w:t xml:space="preserve">. Donner des informations sur les foyers d’accueil et les professionnels </w:t>
      </w:r>
      <w:r w:rsidR="007B02B5">
        <w:t xml:space="preserve">qualifiés dont dispose l’État partie pour répondre aux besoins </w:t>
      </w:r>
      <w:r w:rsidRPr="00B278E4">
        <w:t>e</w:t>
      </w:r>
      <w:r w:rsidR="007B02B5">
        <w:t xml:space="preserve">n réadaptation et </w:t>
      </w:r>
      <w:r w:rsidRPr="00B278E4">
        <w:t>e</w:t>
      </w:r>
      <w:r w:rsidR="007B02B5">
        <w:t>n</w:t>
      </w:r>
      <w:r w:rsidRPr="00B278E4">
        <w:t xml:space="preserve"> réinsertion sociale des enfants victimes de violences sexuelles et d’exploitation sexuelle.</w:t>
      </w:r>
    </w:p>
    <w:p w:rsidR="00B278E4" w:rsidRPr="00B278E4" w:rsidRDefault="00B278E4" w:rsidP="00B278E4">
      <w:pPr>
        <w:pStyle w:val="SingleTxtG"/>
      </w:pPr>
      <w:r w:rsidRPr="00B278E4">
        <w:t>1</w:t>
      </w:r>
      <w:r w:rsidR="00905070">
        <w:t>4.</w:t>
      </w:r>
      <w:r w:rsidRPr="00B278E4">
        <w:tab/>
        <w:t>Indiquer les mesures prises pour interdire le recours aux châtiments corporels, tels que la bastonnade et l’isolement cellulaire</w:t>
      </w:r>
      <w:r w:rsidR="007B02B5">
        <w:t>,</w:t>
      </w:r>
      <w:r w:rsidRPr="00B278E4">
        <w:t xml:space="preserve"> dans tous les centres de détention pour les délinquants </w:t>
      </w:r>
      <w:r w:rsidR="007B02B5">
        <w:t>mineur</w:t>
      </w:r>
      <w:r w:rsidRPr="00B278E4">
        <w:t>s.</w:t>
      </w:r>
    </w:p>
    <w:p w:rsidR="00B278E4" w:rsidRPr="00B278E4" w:rsidRDefault="007B02B5" w:rsidP="007B02B5">
      <w:pPr>
        <w:pStyle w:val="HChG"/>
      </w:pPr>
      <w:r>
        <w:tab/>
      </w:r>
      <w:r>
        <w:tab/>
      </w:r>
      <w:r w:rsidR="00B278E4" w:rsidRPr="00B278E4">
        <w:t>Deuxième partie</w:t>
      </w:r>
    </w:p>
    <w:p w:rsidR="00B278E4" w:rsidRPr="00B278E4" w:rsidRDefault="00B278E4" w:rsidP="007B02B5">
      <w:pPr>
        <w:pStyle w:val="SingleTxtG"/>
        <w:ind w:firstLine="567"/>
        <w:rPr>
          <w:b/>
        </w:rPr>
      </w:pPr>
      <w:r w:rsidRPr="00B278E4">
        <w:rPr>
          <w:b/>
        </w:rPr>
        <w:t>Dans cette section, l’État partie est invité à me</w:t>
      </w:r>
      <w:r w:rsidR="00322B2B">
        <w:rPr>
          <w:b/>
        </w:rPr>
        <w:t xml:space="preserve">ttre à jour brièvement (3 p. </w:t>
      </w:r>
      <w:r w:rsidRPr="00B278E4">
        <w:rPr>
          <w:b/>
        </w:rPr>
        <w:t xml:space="preserve">maximum) les renseignements fournis dans son rapport en ce qui concerne: </w:t>
      </w:r>
    </w:p>
    <w:p w:rsidR="00B278E4" w:rsidRPr="00B278E4" w:rsidRDefault="00B278E4" w:rsidP="00B278E4">
      <w:pPr>
        <w:pStyle w:val="SingleTxtG"/>
        <w:ind w:firstLine="567"/>
      </w:pPr>
      <w:r w:rsidRPr="00B278E4">
        <w:t>a)</w:t>
      </w:r>
      <w:r w:rsidR="007B02B5">
        <w:tab/>
      </w:r>
      <w:r w:rsidRPr="00B278E4">
        <w:t>Les nouveaux projets de loi ou lois et leur</w:t>
      </w:r>
      <w:r w:rsidR="007B02B5">
        <w:t>s</w:t>
      </w:r>
      <w:r w:rsidRPr="00B278E4">
        <w:t xml:space="preserve"> règlement</w:t>
      </w:r>
      <w:r w:rsidR="007B02B5">
        <w:t>s</w:t>
      </w:r>
      <w:r w:rsidRPr="00B278E4">
        <w:t xml:space="preserve"> d’application;</w:t>
      </w:r>
    </w:p>
    <w:p w:rsidR="00B278E4" w:rsidRPr="00B278E4" w:rsidRDefault="00B278E4" w:rsidP="00B278E4">
      <w:pPr>
        <w:pStyle w:val="SingleTxtG"/>
        <w:ind w:firstLine="567"/>
      </w:pPr>
      <w:r w:rsidRPr="00B278E4">
        <w:t>b)</w:t>
      </w:r>
      <w:r w:rsidR="007B02B5">
        <w:tab/>
      </w:r>
      <w:r w:rsidRPr="00B278E4">
        <w:t xml:space="preserve">Les nouvelles institutions (et leur mandat) ou les </w:t>
      </w:r>
      <w:r w:rsidR="007B02B5">
        <w:t xml:space="preserve">nouvelles </w:t>
      </w:r>
      <w:r w:rsidRPr="00B278E4">
        <w:t>réformes institutionnelles;</w:t>
      </w:r>
    </w:p>
    <w:p w:rsidR="00B278E4" w:rsidRPr="00B278E4" w:rsidRDefault="00B278E4" w:rsidP="00B278E4">
      <w:pPr>
        <w:pStyle w:val="SingleTxtG"/>
        <w:ind w:firstLine="567"/>
      </w:pPr>
      <w:r w:rsidRPr="00B278E4">
        <w:t>c)</w:t>
      </w:r>
      <w:r w:rsidR="007B02B5">
        <w:tab/>
      </w:r>
      <w:r w:rsidRPr="00B278E4">
        <w:t xml:space="preserve">Les politiques, programmes et plans d’action récemment adoptés ainsi que leur </w:t>
      </w:r>
      <w:r w:rsidR="007B02B5">
        <w:t>champ d’application</w:t>
      </w:r>
      <w:r w:rsidRPr="00B278E4">
        <w:t xml:space="preserve"> et le</w:t>
      </w:r>
      <w:r w:rsidR="007B02B5">
        <w:t>ur</w:t>
      </w:r>
      <w:r w:rsidRPr="00B278E4">
        <w:t xml:space="preserve"> financement;</w:t>
      </w:r>
    </w:p>
    <w:p w:rsidR="00B278E4" w:rsidRPr="00B278E4" w:rsidRDefault="007B02B5" w:rsidP="007B02B5">
      <w:pPr>
        <w:pStyle w:val="SingleTxtG"/>
        <w:ind w:firstLine="567"/>
      </w:pPr>
      <w:r>
        <w:t>d)</w:t>
      </w:r>
      <w:r>
        <w:tab/>
      </w:r>
      <w:r w:rsidR="00B278E4" w:rsidRPr="00B278E4">
        <w:t>Les instruments relatifs aux droits de l’homme récemment ratifiés et toute mesure prise en vue d’autres ratifications, en particulier en ce qui concerne le Protocole facultatif à la Convention relative aux droits de l’enfant concernant la vente d’enfants, la prostitution des enfants et la pornographie mettant en scène des enfants.</w:t>
      </w:r>
    </w:p>
    <w:p w:rsidR="00B278E4" w:rsidRPr="00B278E4" w:rsidRDefault="007B02B5" w:rsidP="007B02B5">
      <w:pPr>
        <w:pStyle w:val="HChG"/>
      </w:pPr>
      <w:r>
        <w:tab/>
      </w:r>
      <w:r>
        <w:tab/>
      </w:r>
      <w:r w:rsidR="00B278E4" w:rsidRPr="00B278E4">
        <w:t>Troisième partie</w:t>
      </w:r>
    </w:p>
    <w:p w:rsidR="00B278E4" w:rsidRPr="00B278E4" w:rsidRDefault="00B278E4" w:rsidP="007B02B5">
      <w:pPr>
        <w:pStyle w:val="H1G"/>
      </w:pPr>
      <w:r w:rsidRPr="00B278E4">
        <w:tab/>
      </w:r>
      <w:r w:rsidRPr="00B278E4">
        <w:tab/>
        <w:t>Données</w:t>
      </w:r>
      <w:r w:rsidR="007B02B5">
        <w:t>,</w:t>
      </w:r>
      <w:r w:rsidRPr="00B278E4">
        <w:t xml:space="preserve"> statistiques</w:t>
      </w:r>
      <w:r w:rsidR="007B02B5">
        <w:t xml:space="preserve"> et autres informations</w:t>
      </w:r>
      <w:r w:rsidRPr="00B278E4">
        <w:t xml:space="preserve">, </w:t>
      </w:r>
      <w:r w:rsidR="00322B2B">
        <w:t xml:space="preserve">si </w:t>
      </w:r>
      <w:r w:rsidR="007B02B5">
        <w:t>disponibles</w:t>
      </w:r>
    </w:p>
    <w:p w:rsidR="00B278E4" w:rsidRPr="00B278E4" w:rsidRDefault="007B02B5" w:rsidP="00B278E4">
      <w:pPr>
        <w:pStyle w:val="SingleTxtG"/>
      </w:pPr>
      <w:r>
        <w:t>1.</w:t>
      </w:r>
      <w:r>
        <w:tab/>
      </w:r>
      <w:r w:rsidR="00B278E4" w:rsidRPr="00B278E4">
        <w:t>Fournir, si elles existent, des données statistiques (ventilées par nationalité, âge, sexe, origine ethnique, zone géographique et statut socioé</w:t>
      </w:r>
      <w:r w:rsidR="004D3147">
        <w:t>conomique) pour la période 2007</w:t>
      </w:r>
      <w:r w:rsidR="004D3147">
        <w:noBreakHyphen/>
      </w:r>
      <w:r w:rsidR="00B278E4" w:rsidRPr="00B278E4">
        <w:t>2009 sur:</w:t>
      </w:r>
    </w:p>
    <w:p w:rsidR="00B278E4" w:rsidRPr="00B278E4" w:rsidRDefault="00B278E4" w:rsidP="00B278E4">
      <w:pPr>
        <w:pStyle w:val="SingleTxtG"/>
        <w:ind w:firstLine="567"/>
      </w:pPr>
      <w:r w:rsidRPr="00B278E4">
        <w:t>a)</w:t>
      </w:r>
      <w:r w:rsidRPr="00B278E4">
        <w:tab/>
        <w:t>Les crédits budgétaires alloués aux programmes qui visent à mettre en œuvre la Convention ou sont d’une autre manière destinés aux enfants;</w:t>
      </w:r>
    </w:p>
    <w:p w:rsidR="00B278E4" w:rsidRPr="00B278E4" w:rsidRDefault="00B278E4" w:rsidP="00B278E4">
      <w:pPr>
        <w:pStyle w:val="SingleTxtG"/>
        <w:ind w:firstLine="567"/>
      </w:pPr>
      <w:r w:rsidRPr="00B278E4">
        <w:t>b)</w:t>
      </w:r>
      <w:r w:rsidRPr="00B278E4">
        <w:tab/>
        <w:t>Le nombre d’enfants privés de</w:t>
      </w:r>
      <w:r w:rsidR="007B02B5">
        <w:t xml:space="preserve"> </w:t>
      </w:r>
      <w:r w:rsidRPr="00B278E4">
        <w:t>m</w:t>
      </w:r>
      <w:r w:rsidR="007B02B5">
        <w:t>ilieu</w:t>
      </w:r>
      <w:r w:rsidRPr="00B278E4">
        <w:t xml:space="preserve"> familial et les crédits budgétaires alloués aux institutions, aux familles d’accueil et </w:t>
      </w:r>
      <w:r w:rsidR="007B02B5">
        <w:t>a</w:t>
      </w:r>
      <w:r w:rsidRPr="00B278E4">
        <w:t>utres structures de protection de remplacement;</w:t>
      </w:r>
    </w:p>
    <w:p w:rsidR="00B278E4" w:rsidRPr="00B278E4" w:rsidRDefault="00B278E4" w:rsidP="00B278E4">
      <w:pPr>
        <w:pStyle w:val="SingleTxtG"/>
        <w:ind w:firstLine="567"/>
      </w:pPr>
      <w:r w:rsidRPr="00B278E4">
        <w:t>c)</w:t>
      </w:r>
      <w:r w:rsidRPr="00B278E4">
        <w:tab/>
        <w:t>Le nombre d’enfants qui sont placés en institution au titre du programme visant les enfants qui</w:t>
      </w:r>
      <w:r w:rsidR="00E32B6A">
        <w:t xml:space="preserve"> échappent au contrôle parental;</w:t>
      </w:r>
    </w:p>
    <w:p w:rsidR="00B278E4" w:rsidRPr="00B278E4" w:rsidRDefault="00B278E4" w:rsidP="00B278E4">
      <w:pPr>
        <w:pStyle w:val="SingleTxtG"/>
        <w:ind w:firstLine="567"/>
      </w:pPr>
      <w:r w:rsidRPr="00B278E4">
        <w:t>d)</w:t>
      </w:r>
      <w:r w:rsidRPr="00B278E4">
        <w:tab/>
        <w:t>Le nombre de suicides d</w:t>
      </w:r>
      <w:r w:rsidR="007B02B5">
        <w:t>’</w:t>
      </w:r>
      <w:r w:rsidRPr="00B278E4">
        <w:t>enfants;</w:t>
      </w:r>
    </w:p>
    <w:p w:rsidR="00B278E4" w:rsidRPr="00B278E4" w:rsidRDefault="00B278E4" w:rsidP="00B278E4">
      <w:pPr>
        <w:pStyle w:val="SingleTxtG"/>
        <w:ind w:firstLine="567"/>
      </w:pPr>
      <w:r w:rsidRPr="00B278E4">
        <w:t>e)</w:t>
      </w:r>
      <w:r w:rsidRPr="00B278E4">
        <w:tab/>
        <w:t>Les taux de scolarisation des enfants étrangers dans le primaire et le secondaire, y compris l</w:t>
      </w:r>
      <w:r w:rsidR="007B02B5">
        <w:t>es</w:t>
      </w:r>
      <w:r w:rsidRPr="00B278E4">
        <w:t xml:space="preserve"> apatrides; </w:t>
      </w:r>
    </w:p>
    <w:p w:rsidR="00B278E4" w:rsidRPr="00B278E4" w:rsidRDefault="00B278E4" w:rsidP="00B278E4">
      <w:pPr>
        <w:pStyle w:val="SingleTxtG"/>
        <w:ind w:firstLine="567"/>
      </w:pPr>
      <w:r w:rsidRPr="00B278E4">
        <w:t>f)</w:t>
      </w:r>
      <w:r w:rsidRPr="00B278E4">
        <w:tab/>
        <w:t xml:space="preserve">Le nombre d’enfants handicapés et le pourcentage de ceux </w:t>
      </w:r>
      <w:r w:rsidR="00322B2B">
        <w:t xml:space="preserve">d’entre eux </w:t>
      </w:r>
      <w:r w:rsidRPr="00B278E4">
        <w:t>qui sont intégrés dans le système scolair</w:t>
      </w:r>
      <w:r w:rsidR="007B02B5">
        <w:t>e</w:t>
      </w:r>
      <w:r w:rsidRPr="00B278E4">
        <w:t>;</w:t>
      </w:r>
    </w:p>
    <w:p w:rsidR="00B278E4" w:rsidRPr="00B278E4" w:rsidRDefault="00B278E4" w:rsidP="00B278E4">
      <w:pPr>
        <w:pStyle w:val="SingleTxtG"/>
        <w:ind w:firstLine="567"/>
      </w:pPr>
      <w:r w:rsidRPr="00B278E4">
        <w:t>g)</w:t>
      </w:r>
      <w:r w:rsidRPr="00B278E4">
        <w:tab/>
        <w:t>Le nombre d’enfants victimes de l’exploitation sexuelle et de la traite, ainsi que le nombre de poursuites engagées, d</w:t>
      </w:r>
      <w:r w:rsidR="007B02B5">
        <w:t>e condamn</w:t>
      </w:r>
      <w:r w:rsidRPr="00B278E4">
        <w:t xml:space="preserve">ations prononcées </w:t>
      </w:r>
      <w:r w:rsidR="00E32B6A" w:rsidRPr="00B278E4">
        <w:t xml:space="preserve">et de peines </w:t>
      </w:r>
      <w:r w:rsidR="00E32B6A">
        <w:t>infligées à cet égard;</w:t>
      </w:r>
    </w:p>
    <w:p w:rsidR="00B278E4" w:rsidRPr="00B278E4" w:rsidRDefault="00B278E4" w:rsidP="00B278E4">
      <w:pPr>
        <w:pStyle w:val="SingleTxtG"/>
        <w:ind w:firstLine="567"/>
      </w:pPr>
      <w:r w:rsidRPr="00B278E4">
        <w:t>h)</w:t>
      </w:r>
      <w:r w:rsidRPr="00B278E4">
        <w:tab/>
        <w:t>Le nombre de travailleurs migrants de moins de 18 ans; et</w:t>
      </w:r>
    </w:p>
    <w:p w:rsidR="00B278E4" w:rsidRPr="00B278E4" w:rsidRDefault="00B278E4" w:rsidP="00B278E4">
      <w:pPr>
        <w:pStyle w:val="SingleTxtG"/>
        <w:ind w:firstLine="567"/>
      </w:pPr>
      <w:r w:rsidRPr="00B278E4">
        <w:t>i)</w:t>
      </w:r>
      <w:r w:rsidRPr="00B278E4">
        <w:tab/>
        <w:t>Le nombre de délinquants juvéniles jugés par la Haute Cour et condamnés à la bastonnade.</w:t>
      </w:r>
    </w:p>
    <w:p w:rsidR="00B278E4" w:rsidRDefault="00B278E4" w:rsidP="00B278E4">
      <w:pPr>
        <w:pStyle w:val="SingleTxtG"/>
      </w:pPr>
      <w:r w:rsidRPr="00B278E4">
        <w:t>2.</w:t>
      </w:r>
      <w:r w:rsidRPr="00B278E4">
        <w:tab/>
        <w:t xml:space="preserve">En outre, l’État partie peut fournir la liste des domaines </w:t>
      </w:r>
      <w:r w:rsidR="00E32B6A">
        <w:t xml:space="preserve">concernant les enfants </w:t>
      </w:r>
      <w:r w:rsidRPr="00B278E4">
        <w:t>qu’il juge importants au regard de la mise en œuvre de la Convention.</w:t>
      </w:r>
    </w:p>
    <w:p w:rsidR="00E32B6A" w:rsidRPr="00E32B6A" w:rsidRDefault="00E32B6A" w:rsidP="00E32B6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32B6A" w:rsidRPr="00E32B6A" w:rsidSect="00B278E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550" w:rsidRDefault="00577550"/>
  </w:endnote>
  <w:endnote w:type="continuationSeparator" w:id="0">
    <w:p w:rsidR="00577550" w:rsidRDefault="00577550"/>
  </w:endnote>
  <w:endnote w:type="continuationNotice" w:id="1">
    <w:p w:rsidR="00577550" w:rsidRDefault="0057755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8E4" w:rsidRPr="00B278E4" w:rsidRDefault="00B278E4" w:rsidP="00B278E4">
    <w:pPr>
      <w:pStyle w:val="Footer"/>
      <w:tabs>
        <w:tab w:val="right" w:pos="9638"/>
      </w:tabs>
    </w:pPr>
    <w:r w:rsidRPr="00B278E4">
      <w:rPr>
        <w:b/>
        <w:sz w:val="18"/>
      </w:rPr>
      <w:fldChar w:fldCharType="begin"/>
    </w:r>
    <w:r w:rsidRPr="00B278E4">
      <w:rPr>
        <w:b/>
        <w:sz w:val="18"/>
      </w:rPr>
      <w:instrText xml:space="preserve"> PAGE  \* MERGEFORMAT </w:instrText>
    </w:r>
    <w:r w:rsidRPr="00B278E4">
      <w:rPr>
        <w:b/>
        <w:sz w:val="18"/>
      </w:rPr>
      <w:fldChar w:fldCharType="separate"/>
    </w:r>
    <w:r w:rsidR="00773BD4">
      <w:rPr>
        <w:b/>
        <w:noProof/>
        <w:sz w:val="18"/>
      </w:rPr>
      <w:t>2</w:t>
    </w:r>
    <w:r w:rsidRPr="00B278E4">
      <w:rPr>
        <w:b/>
        <w:sz w:val="18"/>
      </w:rPr>
      <w:fldChar w:fldCharType="end"/>
    </w:r>
    <w:r>
      <w:rPr>
        <w:b/>
        <w:sz w:val="18"/>
      </w:rPr>
      <w:tab/>
    </w:r>
    <w:r>
      <w:t>GE.</w:t>
    </w:r>
    <w:r w:rsidR="00C9133C">
      <w:t>10-</w:t>
    </w:r>
    <w:r>
      <w:t>46311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8E4" w:rsidRPr="00B278E4" w:rsidRDefault="00B278E4" w:rsidP="00B278E4">
    <w:pPr>
      <w:pStyle w:val="Footer"/>
      <w:tabs>
        <w:tab w:val="right" w:pos="9638"/>
      </w:tabs>
      <w:rPr>
        <w:b/>
        <w:sz w:val="18"/>
      </w:rPr>
    </w:pPr>
    <w:r>
      <w:t>GE.</w:t>
    </w:r>
    <w:r w:rsidR="00C9133C">
      <w:t>10-</w:t>
    </w:r>
    <w:r>
      <w:t>46311</w:t>
    </w:r>
    <w:r>
      <w:tab/>
    </w:r>
    <w:r w:rsidRPr="00B278E4">
      <w:rPr>
        <w:b/>
        <w:sz w:val="18"/>
      </w:rPr>
      <w:fldChar w:fldCharType="begin"/>
    </w:r>
    <w:r w:rsidRPr="00B278E4">
      <w:rPr>
        <w:b/>
        <w:sz w:val="18"/>
      </w:rPr>
      <w:instrText xml:space="preserve"> PAGE  \* MERGEFORMAT </w:instrText>
    </w:r>
    <w:r w:rsidRPr="00B278E4">
      <w:rPr>
        <w:b/>
        <w:sz w:val="18"/>
      </w:rPr>
      <w:fldChar w:fldCharType="separate"/>
    </w:r>
    <w:r w:rsidR="00773BD4">
      <w:rPr>
        <w:b/>
        <w:noProof/>
        <w:sz w:val="18"/>
      </w:rPr>
      <w:t>3</w:t>
    </w:r>
    <w:r w:rsidRPr="00B278E4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DE" w:rsidRDefault="00B278E4">
    <w:pPr>
      <w:pStyle w:val="Footer"/>
    </w:pPr>
    <w:r>
      <w:rPr>
        <w:sz w:val="20"/>
      </w:rPr>
      <w:t>GE.</w:t>
    </w:r>
    <w:r w:rsidR="00835497">
      <w:rPr>
        <w:sz w:val="20"/>
      </w:rPr>
      <w:t>10-</w:t>
    </w:r>
    <w:r>
      <w:rPr>
        <w:sz w:val="20"/>
      </w:rPr>
      <w:t>46311</w:t>
    </w:r>
    <w:r w:rsidR="006873DE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</w:t>
    </w:r>
    <w:r w:rsidR="00835497">
      <w:rPr>
        <w:sz w:val="20"/>
      </w:rPr>
      <w:t xml:space="preserve">    251110</w:t>
    </w:r>
    <w:r w:rsidR="00C9133C">
      <w:rPr>
        <w:sz w:val="20"/>
      </w:rPr>
      <w:t xml:space="preserve">    261110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550" w:rsidRPr="00D27D5E" w:rsidRDefault="00577550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77550" w:rsidRPr="00EA0E33" w:rsidRDefault="00577550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577550" w:rsidRDefault="0057755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8E4" w:rsidRPr="00B278E4" w:rsidRDefault="00B278E4">
    <w:pPr>
      <w:pStyle w:val="Header"/>
    </w:pPr>
    <w:r>
      <w:t>CRC/C/SGP/Q/2-3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8E4" w:rsidRPr="00B278E4" w:rsidRDefault="00B278E4" w:rsidP="00B278E4">
    <w:pPr>
      <w:pStyle w:val="Header"/>
      <w:jc w:val="right"/>
    </w:pPr>
    <w:r>
      <w:t>CRC/C/SGP/Q/2-3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5FC5B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E832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964FB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D14A1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EBC54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6461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EAA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2189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3DE"/>
    <w:rsid w:val="0000767A"/>
    <w:rsid w:val="00016AC5"/>
    <w:rsid w:val="00060E82"/>
    <w:rsid w:val="000B696A"/>
    <w:rsid w:val="000F41F2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225A8C"/>
    <w:rsid w:val="002659F1"/>
    <w:rsid w:val="00287E79"/>
    <w:rsid w:val="002928F9"/>
    <w:rsid w:val="002A5D07"/>
    <w:rsid w:val="002C6A52"/>
    <w:rsid w:val="003016B7"/>
    <w:rsid w:val="0031567F"/>
    <w:rsid w:val="00322B2B"/>
    <w:rsid w:val="00331C04"/>
    <w:rsid w:val="003515AA"/>
    <w:rsid w:val="00374106"/>
    <w:rsid w:val="003976D5"/>
    <w:rsid w:val="003D2F6C"/>
    <w:rsid w:val="003D6C68"/>
    <w:rsid w:val="003E7F2E"/>
    <w:rsid w:val="003F4CA4"/>
    <w:rsid w:val="004159D0"/>
    <w:rsid w:val="004377D2"/>
    <w:rsid w:val="004637E0"/>
    <w:rsid w:val="004D3147"/>
    <w:rsid w:val="004F7047"/>
    <w:rsid w:val="005305C1"/>
    <w:rsid w:val="00543D5E"/>
    <w:rsid w:val="00547BC0"/>
    <w:rsid w:val="00564901"/>
    <w:rsid w:val="00571F41"/>
    <w:rsid w:val="00577550"/>
    <w:rsid w:val="005E5D1F"/>
    <w:rsid w:val="0060753B"/>
    <w:rsid w:val="00611D43"/>
    <w:rsid w:val="00612D48"/>
    <w:rsid w:val="00616B45"/>
    <w:rsid w:val="00630D9B"/>
    <w:rsid w:val="00631953"/>
    <w:rsid w:val="006439EC"/>
    <w:rsid w:val="006873DE"/>
    <w:rsid w:val="006A2FF6"/>
    <w:rsid w:val="006B4590"/>
    <w:rsid w:val="006C340C"/>
    <w:rsid w:val="006E637C"/>
    <w:rsid w:val="0070347C"/>
    <w:rsid w:val="00716BD0"/>
    <w:rsid w:val="007176C1"/>
    <w:rsid w:val="00773BD4"/>
    <w:rsid w:val="007B02B5"/>
    <w:rsid w:val="007B4045"/>
    <w:rsid w:val="007C3C0D"/>
    <w:rsid w:val="007F55CB"/>
    <w:rsid w:val="00835497"/>
    <w:rsid w:val="00844750"/>
    <w:rsid w:val="008B44C4"/>
    <w:rsid w:val="008B4EB9"/>
    <w:rsid w:val="008E7FAE"/>
    <w:rsid w:val="00901884"/>
    <w:rsid w:val="00905070"/>
    <w:rsid w:val="00911BF7"/>
    <w:rsid w:val="00970264"/>
    <w:rsid w:val="00977EC8"/>
    <w:rsid w:val="00993C56"/>
    <w:rsid w:val="009C2D18"/>
    <w:rsid w:val="009D3A8C"/>
    <w:rsid w:val="009E7956"/>
    <w:rsid w:val="00A133AF"/>
    <w:rsid w:val="00A2492E"/>
    <w:rsid w:val="00A63C60"/>
    <w:rsid w:val="00AC67A1"/>
    <w:rsid w:val="00AC7977"/>
    <w:rsid w:val="00AD1127"/>
    <w:rsid w:val="00AE352C"/>
    <w:rsid w:val="00B278E4"/>
    <w:rsid w:val="00B32E2D"/>
    <w:rsid w:val="00B61990"/>
    <w:rsid w:val="00B93DB1"/>
    <w:rsid w:val="00BE6AE4"/>
    <w:rsid w:val="00BF0556"/>
    <w:rsid w:val="00C261F8"/>
    <w:rsid w:val="00C33100"/>
    <w:rsid w:val="00C36B9B"/>
    <w:rsid w:val="00C9133C"/>
    <w:rsid w:val="00CD1A71"/>
    <w:rsid w:val="00CD1FBB"/>
    <w:rsid w:val="00D016B5"/>
    <w:rsid w:val="00D034F1"/>
    <w:rsid w:val="00D10597"/>
    <w:rsid w:val="00D21AD3"/>
    <w:rsid w:val="00D27D5E"/>
    <w:rsid w:val="00D77231"/>
    <w:rsid w:val="00D838EB"/>
    <w:rsid w:val="00DA3BE9"/>
    <w:rsid w:val="00DE5719"/>
    <w:rsid w:val="00DE6D90"/>
    <w:rsid w:val="00DF002F"/>
    <w:rsid w:val="00E0244D"/>
    <w:rsid w:val="00E32B6A"/>
    <w:rsid w:val="00E36FE5"/>
    <w:rsid w:val="00E658FE"/>
    <w:rsid w:val="00E81E94"/>
    <w:rsid w:val="00E82607"/>
    <w:rsid w:val="00E90297"/>
    <w:rsid w:val="00EA0E33"/>
    <w:rsid w:val="00F47851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basedOn w:val="DefaultParagraphFont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A63C60"/>
    <w:rPr>
      <w:color w:val="auto"/>
      <w:u w:val="none"/>
    </w:rPr>
  </w:style>
  <w:style w:type="character" w:styleId="FollowedHyperlink">
    <w:name w:val="FollowedHyperlink"/>
    <w:basedOn w:val="DefaultParagraphFont"/>
    <w:rsid w:val="00A63C60"/>
    <w:rPr>
      <w:color w:val="auto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1057</Words>
  <Characters>5893</Characters>
  <Application>Microsoft Office Outlook</Application>
  <DocSecurity>4</DocSecurity>
  <Lines>113</Lines>
  <Paragraphs>56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CRC/C/SGP/Q/2-3</vt:lpstr>
    </vt:vector>
  </TitlesOfParts>
  <Company>Corine</Company>
  <LinksUpToDate>false</LinksUpToDate>
  <CharactersWithSpaces>6894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CRC/C/SGP/Q/2-3</dc:title>
  <dc:subject>Final</dc:subject>
  <dc:creator>Crelier</dc:creator>
  <cp:keywords/>
  <dc:description/>
  <cp:lastModifiedBy>VIGNY</cp:lastModifiedBy>
  <cp:revision>2</cp:revision>
  <cp:lastPrinted>2010-11-26T09:22:00Z</cp:lastPrinted>
  <dcterms:created xsi:type="dcterms:W3CDTF">2010-11-26T13:45:00Z</dcterms:created>
  <dcterms:modified xsi:type="dcterms:W3CDTF">2010-11-26T13:45:00Z</dcterms:modified>
</cp:coreProperties>
</file>