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AB9" w:rsidRDefault="00493AB9">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493AB9" w:rsidRDefault="00493AB9">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4735"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93AB9" w:rsidRDefault="00493AB9">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93AB9" w:rsidRDefault="00493AB9">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93AB9" w:rsidRDefault="00493AB9">
      <w:pPr>
        <w:rPr>
          <w:lang w:val="es-ES_tradnl"/>
        </w:rPr>
      </w:pPr>
    </w:p>
    <w:p w:rsidR="00493AB9" w:rsidRDefault="00493AB9">
      <w:pPr>
        <w:rPr>
          <w:lang w:val="es-ES_tradnl"/>
        </w:rPr>
      </w:pPr>
    </w:p>
    <w:p w:rsidR="00493AB9" w:rsidRDefault="00493AB9" w:rsidP="00333C49">
      <w:pPr>
        <w:pStyle w:val="BodyTextIndent"/>
        <w:ind w:left="7447"/>
      </w:pPr>
      <w:r>
        <w:t>Distr.</w:t>
      </w:r>
      <w:r>
        <w:br/>
        <w:t>GENERAL</w:t>
      </w:r>
    </w:p>
    <w:p w:rsidR="00493AB9" w:rsidRDefault="00FB1BBA" w:rsidP="00333C49">
      <w:pPr>
        <w:pStyle w:val="BodyTextIndent"/>
        <w:ind w:left="7447"/>
      </w:pPr>
      <w:r>
        <w:t>CERD/C/75</w:t>
      </w:r>
      <w:r w:rsidR="00493AB9">
        <w:t>/1</w:t>
      </w:r>
      <w:r w:rsidR="00493AB9">
        <w:br/>
      </w:r>
      <w:r w:rsidR="00333C49">
        <w:t>30 de junio</w:t>
      </w:r>
      <w:r w:rsidR="00493AB9">
        <w:t xml:space="preserve"> de 2009</w:t>
      </w:r>
    </w:p>
    <w:p w:rsidR="00493AB9" w:rsidRDefault="00493AB9" w:rsidP="00333C49">
      <w:pPr>
        <w:pStyle w:val="BodyTextIndent"/>
        <w:spacing w:after="660"/>
        <w:ind w:left="7447"/>
      </w:pPr>
      <w:r>
        <w:t>ESPAÑOL</w:t>
      </w:r>
      <w:r>
        <w:br/>
        <w:t>Original:  INGLÉS</w:t>
      </w:r>
    </w:p>
    <w:p w:rsidR="00493AB9" w:rsidRDefault="00493AB9" w:rsidP="00493AB9">
      <w:pPr>
        <w:ind w:left="340" w:hanging="340"/>
      </w:pPr>
      <w:r>
        <w:t>COMITÉ PARA LA ELIMINACIÓN DE</w:t>
      </w:r>
      <w:r>
        <w:br/>
        <w:t>LA DISCRIMINACIÓN RACIAL</w:t>
      </w:r>
    </w:p>
    <w:p w:rsidR="00493AB9" w:rsidRDefault="00493AB9" w:rsidP="00493AB9">
      <w:r>
        <w:t>7</w:t>
      </w:r>
      <w:r w:rsidR="00333C49">
        <w:t>5</w:t>
      </w:r>
      <w:r>
        <w:t>º período de sesiones</w:t>
      </w:r>
    </w:p>
    <w:p w:rsidR="00493AB9" w:rsidRDefault="00493AB9" w:rsidP="00493AB9">
      <w:pPr>
        <w:spacing w:after="960"/>
      </w:pPr>
      <w:r>
        <w:t xml:space="preserve">Ginebra, </w:t>
      </w:r>
      <w:r w:rsidR="00333C49">
        <w:t>3 a 28 de agosto de 2009</w:t>
      </w:r>
    </w:p>
    <w:p w:rsidR="00493AB9" w:rsidRDefault="00493AB9" w:rsidP="00493AB9">
      <w:pPr>
        <w:spacing w:after="240"/>
        <w:jc w:val="center"/>
        <w:outlineLvl w:val="0"/>
        <w:rPr>
          <w:b/>
          <w:bCs/>
        </w:rPr>
      </w:pPr>
      <w:r>
        <w:rPr>
          <w:b/>
          <w:bCs/>
        </w:rPr>
        <w:t>PROGRAMA PROVISIONAL Y ANOTACIONES</w:t>
      </w:r>
    </w:p>
    <w:p w:rsidR="00493AB9" w:rsidRDefault="00493AB9" w:rsidP="00493AB9">
      <w:pPr>
        <w:spacing w:after="240"/>
        <w:jc w:val="center"/>
        <w:rPr>
          <w:b/>
          <w:bCs/>
        </w:rPr>
      </w:pPr>
      <w:r>
        <w:rPr>
          <w:b/>
          <w:bCs/>
        </w:rPr>
        <w:t>Nota del Secretario General</w:t>
      </w:r>
    </w:p>
    <w:p w:rsidR="00493AB9" w:rsidRDefault="00493AB9" w:rsidP="00493AB9">
      <w:pPr>
        <w:spacing w:after="240"/>
      </w:pPr>
      <w:r>
        <w:t>1.</w:t>
      </w:r>
      <w:r>
        <w:tab/>
        <w:t>El 7</w:t>
      </w:r>
      <w:r w:rsidR="00333C49">
        <w:t>5</w:t>
      </w:r>
      <w:r>
        <w:t xml:space="preserve">º período de sesiones del Comité para la Eliminación de la Discriminación Racial se celebrará en la Oficina de las Naciones Unidas en Ginebra del </w:t>
      </w:r>
      <w:r w:rsidR="00333C49">
        <w:t xml:space="preserve">3 </w:t>
      </w:r>
      <w:r>
        <w:t xml:space="preserve">al </w:t>
      </w:r>
      <w:r w:rsidR="00333C49">
        <w:t>28</w:t>
      </w:r>
      <w:r>
        <w:t xml:space="preserve"> de </w:t>
      </w:r>
      <w:r w:rsidR="00333C49">
        <w:t>agosto</w:t>
      </w:r>
      <w:r>
        <w:t xml:space="preserve"> de 2009.  La primera sesión tendrá lugar el lunes </w:t>
      </w:r>
      <w:r w:rsidR="00333C49">
        <w:t>3 de agosto</w:t>
      </w:r>
      <w:r>
        <w:t xml:space="preserve"> de 2009 a las 10.00 horas.</w:t>
      </w:r>
    </w:p>
    <w:p w:rsidR="00493AB9" w:rsidRDefault="00493AB9" w:rsidP="00493AB9">
      <w:pPr>
        <w:spacing w:after="240"/>
      </w:pPr>
      <w:r>
        <w:t>2.</w:t>
      </w:r>
      <w:r>
        <w:tab/>
        <w:t>El presente documento contiene el programa provisional del período de sesiones, que ha sido preparado por el Secretario General en consulta con el Presidente del Comité de conformidad con el artículo 6 del reglamento, junto con las anotaciones correspondientes.</w:t>
      </w:r>
    </w:p>
    <w:p w:rsidR="00493AB9" w:rsidRDefault="00493AB9" w:rsidP="00493AB9">
      <w:pPr>
        <w:spacing w:after="240"/>
      </w:pPr>
      <w:r>
        <w:t>3.</w:t>
      </w:r>
      <w:r>
        <w:tab/>
        <w:t xml:space="preserve">Se señala especialmente a la atención de los Estados partes el anexo, que contiene un calendario provisional para el examen de los informes presentados por los Estados partes, así como para el estudio </w:t>
      </w:r>
      <w:r w:rsidR="0024733F">
        <w:t xml:space="preserve">con arreglo al procedimiento de revisión </w:t>
      </w:r>
      <w:r>
        <w:t>de la situación de los Estados partes cuyos informes debían haberse presentado hace mucho tiempo.</w:t>
      </w:r>
    </w:p>
    <w:p w:rsidR="00493AB9" w:rsidRDefault="00493AB9" w:rsidP="00493AB9">
      <w:pPr>
        <w:spacing w:after="1920"/>
      </w:pPr>
      <w:r>
        <w:t>4.</w:t>
      </w:r>
      <w:r>
        <w:tab/>
        <w:t>De conformidad con el artículo 64 del reglamento, los representantes de los Estados partes podrán asistir a las sesiones del Comité en las que se examinen sus respectivos informes.</w:t>
      </w:r>
    </w:p>
    <w:p w:rsidR="00493AB9" w:rsidRDefault="00493AB9" w:rsidP="00493AB9">
      <w:r>
        <w:t>GE.09-4</w:t>
      </w:r>
      <w:r w:rsidR="00FB1BBA">
        <w:t>3311</w:t>
      </w:r>
      <w:r>
        <w:t xml:space="preserve">  (S)    </w:t>
      </w:r>
      <w:r w:rsidR="00FB1BBA">
        <w:t>1007</w:t>
      </w:r>
      <w:r>
        <w:t xml:space="preserve">09    </w:t>
      </w:r>
      <w:r w:rsidR="00B916A9">
        <w:t>10</w:t>
      </w:r>
      <w:r w:rsidR="00FB1BBA">
        <w:t>07</w:t>
      </w:r>
      <w:r>
        <w:t>09</w:t>
      </w:r>
    </w:p>
    <w:p w:rsidR="00493AB9" w:rsidRPr="002340B0" w:rsidRDefault="00493AB9" w:rsidP="00493AB9">
      <w:pPr>
        <w:spacing w:after="240"/>
        <w:jc w:val="center"/>
        <w:rPr>
          <w:b/>
          <w:bCs/>
          <w:lang w:val="es-ES_tradnl"/>
        </w:rPr>
      </w:pPr>
      <w:r>
        <w:rPr>
          <w:b/>
          <w:bCs/>
          <w:lang w:val="es-ES_tradnl"/>
        </w:rPr>
        <w:t>P</w:t>
      </w:r>
      <w:r w:rsidRPr="002340B0">
        <w:rPr>
          <w:b/>
          <w:bCs/>
          <w:lang w:val="es-ES_tradnl"/>
        </w:rPr>
        <w:t>ROGRAMA PROVISIONAL</w:t>
      </w:r>
    </w:p>
    <w:p w:rsidR="00493AB9" w:rsidRDefault="00493AB9" w:rsidP="00493AB9">
      <w:pPr>
        <w:spacing w:after="240"/>
        <w:rPr>
          <w:lang w:val="es-ES_tradnl"/>
        </w:rPr>
      </w:pPr>
      <w:r>
        <w:rPr>
          <w:lang w:val="es-ES_tradnl"/>
        </w:rPr>
        <w:t>1.</w:t>
      </w:r>
      <w:r>
        <w:rPr>
          <w:lang w:val="es-ES_tradnl"/>
        </w:rPr>
        <w:tab/>
        <w:t>Aprobación del programa.</w:t>
      </w:r>
    </w:p>
    <w:p w:rsidR="00493AB9" w:rsidRDefault="00493AB9" w:rsidP="00493AB9">
      <w:pPr>
        <w:spacing w:after="240"/>
        <w:rPr>
          <w:lang w:val="es-ES_tradnl"/>
        </w:rPr>
      </w:pPr>
      <w:r>
        <w:rPr>
          <w:lang w:val="es-ES_tradnl"/>
        </w:rPr>
        <w:t>2.</w:t>
      </w:r>
      <w:r>
        <w:rPr>
          <w:lang w:val="es-ES_tradnl"/>
        </w:rPr>
        <w:tab/>
        <w:t>Provisión de vacantes imprevistas.</w:t>
      </w:r>
    </w:p>
    <w:p w:rsidR="00493AB9" w:rsidRDefault="00493AB9" w:rsidP="00493AB9">
      <w:pPr>
        <w:spacing w:after="240"/>
        <w:ind w:left="567" w:hanging="567"/>
        <w:rPr>
          <w:lang w:val="es-ES_tradnl"/>
        </w:rPr>
      </w:pPr>
      <w:r>
        <w:rPr>
          <w:lang w:val="es-ES_tradnl"/>
        </w:rPr>
        <w:t>3.</w:t>
      </w:r>
      <w:r>
        <w:rPr>
          <w:lang w:val="es-ES_tradnl"/>
        </w:rPr>
        <w:tab/>
        <w:t>Cuestiones de organización y otros asuntos.</w:t>
      </w:r>
    </w:p>
    <w:p w:rsidR="00493AB9" w:rsidRDefault="00493AB9" w:rsidP="00493AB9">
      <w:pPr>
        <w:spacing w:after="240"/>
        <w:ind w:left="567" w:hanging="567"/>
        <w:rPr>
          <w:lang w:val="es-ES_tradnl"/>
        </w:rPr>
      </w:pPr>
      <w:r>
        <w:rPr>
          <w:lang w:val="es-ES_tradnl"/>
        </w:rPr>
        <w:t>4.</w:t>
      </w:r>
      <w:r>
        <w:rPr>
          <w:lang w:val="es-ES_tradnl"/>
        </w:rPr>
        <w:tab/>
        <w:t>Prevención de la discriminación racial, en particular medidas de alerta temprana y procedimientos de urgencia.</w:t>
      </w:r>
    </w:p>
    <w:p w:rsidR="00493AB9" w:rsidRDefault="00493AB9" w:rsidP="00493AB9">
      <w:pPr>
        <w:spacing w:after="240"/>
        <w:ind w:left="567" w:hanging="567"/>
        <w:rPr>
          <w:lang w:val="es-ES_tradnl"/>
        </w:rPr>
      </w:pPr>
      <w:r>
        <w:rPr>
          <w:lang w:val="es-ES_tradnl"/>
        </w:rPr>
        <w:t>5.</w:t>
      </w:r>
      <w:r>
        <w:rPr>
          <w:lang w:val="es-ES_tradnl"/>
        </w:rPr>
        <w:tab/>
        <w:t>Examen de los informes, observaciones e información presentados por los Estados partes de conformidad con el artículo 9 de la Convención.</w:t>
      </w:r>
    </w:p>
    <w:p w:rsidR="00493AB9" w:rsidRDefault="00493AB9" w:rsidP="00493AB9">
      <w:pPr>
        <w:spacing w:after="240"/>
        <w:ind w:left="567" w:hanging="567"/>
        <w:rPr>
          <w:lang w:val="es-ES_tradnl"/>
        </w:rPr>
      </w:pPr>
      <w:r>
        <w:rPr>
          <w:lang w:val="es-ES_tradnl"/>
        </w:rPr>
        <w:t>6.</w:t>
      </w:r>
      <w:r>
        <w:rPr>
          <w:lang w:val="es-ES_tradnl"/>
        </w:rPr>
        <w:tab/>
        <w:t>Presentación de informes por los Estados partes de conformidad con el párrafo 1 del artículo 9 de la Convención.</w:t>
      </w:r>
    </w:p>
    <w:p w:rsidR="00493AB9" w:rsidRDefault="00493AB9" w:rsidP="00493AB9">
      <w:pPr>
        <w:spacing w:after="240"/>
        <w:ind w:left="567" w:hanging="567"/>
        <w:rPr>
          <w:lang w:val="es-ES_tradnl"/>
        </w:rPr>
      </w:pPr>
      <w:r>
        <w:rPr>
          <w:lang w:val="es-ES_tradnl"/>
        </w:rPr>
        <w:t>7.</w:t>
      </w:r>
      <w:r>
        <w:rPr>
          <w:lang w:val="es-ES_tradnl"/>
        </w:rPr>
        <w:tab/>
        <w:t>Examen de las comunicaciones presentadas en virtud del artículo 14 de la Convención.</w:t>
      </w:r>
    </w:p>
    <w:p w:rsidR="00493AB9" w:rsidRDefault="00493AB9" w:rsidP="00493AB9">
      <w:pPr>
        <w:spacing w:after="240"/>
        <w:ind w:left="567" w:hanging="567"/>
        <w:rPr>
          <w:lang w:val="es-ES_tradnl"/>
        </w:rPr>
      </w:pPr>
      <w:r>
        <w:rPr>
          <w:lang w:val="es-ES_tradnl"/>
        </w:rPr>
        <w:t>8.</w:t>
      </w:r>
      <w:r>
        <w:rPr>
          <w:lang w:val="es-ES_tradnl"/>
        </w:rPr>
        <w:tab/>
      </w:r>
      <w:r>
        <w:t>Procedimiento de seguimiento.</w:t>
      </w:r>
    </w:p>
    <w:p w:rsidR="00493AB9" w:rsidRPr="00F91A80" w:rsidRDefault="00493AB9" w:rsidP="00493AB9">
      <w:pPr>
        <w:spacing w:after="240"/>
        <w:ind w:left="567" w:hanging="567"/>
        <w:rPr>
          <w:lang w:val="es-ES_tradnl"/>
        </w:rPr>
      </w:pPr>
      <w:r>
        <w:rPr>
          <w:lang w:val="es-ES_tradnl"/>
        </w:rPr>
        <w:t>9.</w:t>
      </w:r>
      <w:r>
        <w:rPr>
          <w:lang w:val="es-ES_tradnl"/>
        </w:rPr>
        <w:tab/>
        <w:t>Seguimiento de la Conferencia Mundial contra el Racismo, la Discriminación Racial, la</w:t>
      </w:r>
      <w:r w:rsidR="0024733F">
        <w:rPr>
          <w:lang w:val="es-ES_tradnl"/>
        </w:rPr>
        <w:t xml:space="preserve"> </w:t>
      </w:r>
      <w:r>
        <w:rPr>
          <w:lang w:val="es-ES_tradnl"/>
        </w:rPr>
        <w:t>Xenofobia y las</w:t>
      </w:r>
      <w:r w:rsidR="0024733F">
        <w:rPr>
          <w:lang w:val="es-ES_tradnl"/>
        </w:rPr>
        <w:t xml:space="preserve"> Formas Conexas de Intolerancia y la Conferencia de Examen de Durban.</w:t>
      </w:r>
    </w:p>
    <w:p w:rsidR="00493AB9" w:rsidRDefault="00493AB9" w:rsidP="00493AB9">
      <w:pPr>
        <w:spacing w:after="240"/>
        <w:ind w:left="567" w:hanging="567"/>
        <w:rPr>
          <w:lang w:val="es-ES_tradnl"/>
        </w:rPr>
      </w:pPr>
      <w:r>
        <w:rPr>
          <w:lang w:val="es-ES_tradnl"/>
        </w:rPr>
        <w:t>10</w:t>
      </w:r>
      <w:r w:rsidRPr="00F91A80">
        <w:rPr>
          <w:lang w:val="es-ES_tradnl"/>
        </w:rPr>
        <w:t>.</w:t>
      </w:r>
      <w:r w:rsidRPr="00F91A80">
        <w:rPr>
          <w:lang w:val="es-ES_tradnl"/>
        </w:rPr>
        <w:tab/>
      </w:r>
      <w:r>
        <w:rPr>
          <w:lang w:val="es-ES_tradnl"/>
        </w:rPr>
        <w:t>Procedimiento del Examen Periódico Universal del Consejo de Derechos Humanos</w:t>
      </w:r>
      <w:r w:rsidRPr="00F91A80">
        <w:rPr>
          <w:lang w:val="es-ES_tradnl"/>
        </w:rPr>
        <w:t>.</w:t>
      </w:r>
    </w:p>
    <w:p w:rsidR="00493AB9" w:rsidRDefault="00493AB9" w:rsidP="00493AB9">
      <w:pPr>
        <w:spacing w:after="240"/>
        <w:jc w:val="center"/>
        <w:rPr>
          <w:b/>
          <w:bCs/>
          <w:lang w:val="es-ES_tradnl"/>
        </w:rPr>
      </w:pPr>
      <w:r>
        <w:rPr>
          <w:lang w:val="es-ES_tradnl"/>
        </w:rPr>
        <w:br w:type="page"/>
      </w:r>
      <w:r>
        <w:rPr>
          <w:b/>
          <w:bCs/>
          <w:lang w:val="es-ES_tradnl"/>
        </w:rPr>
        <w:t>ANOTACIONES AL PROGRAMA PROVISIONAL</w:t>
      </w:r>
    </w:p>
    <w:p w:rsidR="00493AB9" w:rsidRDefault="00493AB9" w:rsidP="00493AB9">
      <w:pPr>
        <w:spacing w:after="240"/>
        <w:rPr>
          <w:b/>
          <w:bCs/>
          <w:lang w:val="es-ES_tradnl"/>
        </w:rPr>
      </w:pPr>
      <w:r>
        <w:rPr>
          <w:b/>
          <w:bCs/>
          <w:lang w:val="es-ES_tradnl"/>
        </w:rPr>
        <w:t>1.</w:t>
      </w:r>
      <w:r>
        <w:rPr>
          <w:b/>
          <w:bCs/>
          <w:lang w:val="es-ES_tradnl"/>
        </w:rPr>
        <w:tab/>
        <w:t>Aprobación del programa</w:t>
      </w:r>
    </w:p>
    <w:p w:rsidR="00493AB9" w:rsidRDefault="00493AB9" w:rsidP="00493AB9">
      <w:pPr>
        <w:spacing w:after="240"/>
        <w:ind w:firstLine="567"/>
        <w:rPr>
          <w:lang w:val="es-ES_tradnl"/>
        </w:rPr>
      </w:pPr>
      <w:r>
        <w:rPr>
          <w:lang w:val="es-ES_tradnl"/>
        </w:rPr>
        <w:t>De conformidad con el artículo 8 del reglamento, la aprobación del programa será el primer tema del programa provisional de todo período de sesiones, excepto cuando en virtud del artículo 15 deban elegirse los miembros de la Mesa.  Con arreglo al artículo 9, el Comité puede modificar el programa en el curso de un período de sesiones y, cuando proceda, añadir, aplazar o suprimir temas.</w:t>
      </w:r>
    </w:p>
    <w:p w:rsidR="00493AB9" w:rsidRDefault="00493AB9" w:rsidP="00493AB9">
      <w:pPr>
        <w:spacing w:after="240"/>
        <w:rPr>
          <w:b/>
          <w:bCs/>
          <w:lang w:val="es-ES_tradnl"/>
        </w:rPr>
      </w:pPr>
      <w:r>
        <w:rPr>
          <w:b/>
          <w:bCs/>
          <w:lang w:val="es-ES_tradnl"/>
        </w:rPr>
        <w:t>2.</w:t>
      </w:r>
      <w:r>
        <w:rPr>
          <w:b/>
          <w:bCs/>
          <w:lang w:val="es-ES_tradnl"/>
        </w:rPr>
        <w:tab/>
      </w:r>
      <w:r w:rsidRPr="00DB1AD9">
        <w:rPr>
          <w:b/>
          <w:bCs/>
          <w:lang w:val="es-ES_tradnl"/>
        </w:rPr>
        <w:t>Provisión de vacantes imprevistas</w:t>
      </w:r>
    </w:p>
    <w:p w:rsidR="00493AB9" w:rsidRPr="00DB1AD9" w:rsidRDefault="00493AB9" w:rsidP="00493AB9">
      <w:pPr>
        <w:spacing w:after="240"/>
        <w:rPr>
          <w:bCs/>
          <w:lang w:val="es-ES_tradnl"/>
        </w:rPr>
      </w:pPr>
      <w:r>
        <w:rPr>
          <w:bCs/>
          <w:lang w:val="es-ES_tradnl"/>
        </w:rPr>
        <w:tab/>
        <w:t>Según lo dispuesto en el artículo 13 del reglamento, cuando se produzca la dimisión de un miembro, el nombre del experto designado por el Estado parte interesado de entre sus nacionales para prestar servicios durante el resto del mandato de su predecesor será comunicado al Comité para su aprobación.</w:t>
      </w:r>
    </w:p>
    <w:p w:rsidR="00493AB9" w:rsidRDefault="00493AB9" w:rsidP="00493AB9">
      <w:pPr>
        <w:spacing w:after="240"/>
        <w:rPr>
          <w:b/>
          <w:bCs/>
          <w:lang w:val="es-ES_tradnl"/>
        </w:rPr>
      </w:pPr>
      <w:r>
        <w:rPr>
          <w:b/>
          <w:bCs/>
          <w:lang w:val="es-ES_tradnl"/>
        </w:rPr>
        <w:t>3.</w:t>
      </w:r>
      <w:r>
        <w:rPr>
          <w:b/>
          <w:bCs/>
          <w:lang w:val="es-ES_tradnl"/>
        </w:rPr>
        <w:tab/>
        <w:t>Cuestiones de organización y otros asuntos</w:t>
      </w:r>
    </w:p>
    <w:p w:rsidR="00493AB9" w:rsidRDefault="00493AB9" w:rsidP="00493AB9">
      <w:pPr>
        <w:spacing w:after="240"/>
        <w:ind w:firstLine="567"/>
        <w:rPr>
          <w:lang w:val="es-ES_tradnl"/>
        </w:rPr>
      </w:pPr>
      <w:r>
        <w:rPr>
          <w:lang w:val="es-ES_tradnl"/>
        </w:rPr>
        <w:t>En el marco de este tema, el Comité examinará el programa de trabajo de su 7</w:t>
      </w:r>
      <w:r w:rsidR="0024733F">
        <w:rPr>
          <w:lang w:val="es-ES_tradnl"/>
        </w:rPr>
        <w:t>5</w:t>
      </w:r>
      <w:r>
        <w:rPr>
          <w:lang w:val="es-ES_tradnl"/>
        </w:rPr>
        <w:t xml:space="preserve">º período de sesiones.  También examinará un borrador de su </w:t>
      </w:r>
      <w:r w:rsidR="00B916A9">
        <w:rPr>
          <w:lang w:val="es-ES_tradnl"/>
        </w:rPr>
        <w:t xml:space="preserve">Recomendación </w:t>
      </w:r>
      <w:r>
        <w:rPr>
          <w:lang w:val="es-ES_tradnl"/>
        </w:rPr>
        <w:t>general Nº 32, relativa a la cuestión de las medidas especiales en el sentido del párrafo 4 del artículo 1 y el párrafo 2 del artículo 2 de la Convención.</w:t>
      </w:r>
    </w:p>
    <w:p w:rsidR="00493AB9" w:rsidRPr="004B15D7" w:rsidRDefault="00493AB9" w:rsidP="00493AB9">
      <w:pPr>
        <w:spacing w:after="240"/>
        <w:ind w:left="600" w:hanging="600"/>
        <w:rPr>
          <w:b/>
          <w:bCs/>
          <w:lang w:val="es-ES_tradnl"/>
        </w:rPr>
      </w:pPr>
      <w:r>
        <w:rPr>
          <w:b/>
          <w:bCs/>
          <w:lang w:val="es-ES_tradnl"/>
        </w:rPr>
        <w:t>4.</w:t>
      </w:r>
      <w:r>
        <w:rPr>
          <w:b/>
          <w:bCs/>
          <w:lang w:val="es-ES_tradnl"/>
        </w:rPr>
        <w:tab/>
        <w:t>Prevención de la discriminación racial, en particular medidas de alerta temprana y procedimientos de urgencia</w:t>
      </w:r>
    </w:p>
    <w:p w:rsidR="00493AB9" w:rsidRDefault="00493AB9" w:rsidP="00493AB9">
      <w:pPr>
        <w:spacing w:after="240"/>
        <w:ind w:firstLine="567"/>
        <w:rPr>
          <w:lang w:val="es-ES_tradnl"/>
        </w:rPr>
      </w:pPr>
      <w:r>
        <w:rPr>
          <w:lang w:val="es-ES_tradnl"/>
        </w:rPr>
        <w:t xml:space="preserve">En su 45º período de sesiones, el Comité decidió incluir este tema como uno de los temas ordinarios y principales del programa.  En el marco de sus esfuerzos para prevenir la discriminación racial, el Comité puede </w:t>
      </w:r>
      <w:r w:rsidR="0024733F">
        <w:rPr>
          <w:lang w:val="es-ES_tradnl"/>
        </w:rPr>
        <w:t xml:space="preserve">decidir </w:t>
      </w:r>
      <w:r>
        <w:rPr>
          <w:lang w:val="es-ES_tradnl"/>
        </w:rPr>
        <w:t>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493AB9" w:rsidRDefault="00493AB9" w:rsidP="00493AB9">
      <w:pPr>
        <w:spacing w:after="240"/>
        <w:ind w:left="567" w:hanging="567"/>
        <w:rPr>
          <w:lang w:val="es-ES_tradnl"/>
        </w:rPr>
      </w:pPr>
      <w:r>
        <w:rPr>
          <w:b/>
          <w:bCs/>
          <w:lang w:val="es-ES_tradnl"/>
        </w:rPr>
        <w:t>5.</w:t>
      </w:r>
      <w:r>
        <w:rPr>
          <w:b/>
          <w:bCs/>
          <w:lang w:val="es-ES_tradnl"/>
        </w:rPr>
        <w:tab/>
        <w:t>Examen de los informes, observaciones e información presentados por los Estados partes de conformidad con el artículo 9 de la Convención</w:t>
      </w:r>
    </w:p>
    <w:p w:rsidR="006F6D68" w:rsidRDefault="00493AB9" w:rsidP="00493AB9">
      <w:pPr>
        <w:adjustRightInd w:val="0"/>
        <w:snapToGrid w:val="0"/>
        <w:spacing w:after="240"/>
        <w:rPr>
          <w:lang w:val="es-ES_tradnl"/>
        </w:rPr>
      </w:pPr>
      <w:r>
        <w:rPr>
          <w:lang w:val="es-ES_tradnl"/>
        </w:rPr>
        <w:tab/>
        <w:t>En su 7</w:t>
      </w:r>
      <w:r w:rsidR="006F6D68">
        <w:rPr>
          <w:lang w:val="es-ES_tradnl"/>
        </w:rPr>
        <w:t>5</w:t>
      </w:r>
      <w:r>
        <w:rPr>
          <w:lang w:val="es-ES_tradnl"/>
        </w:rPr>
        <w:t xml:space="preserve">º período de sesiones, el Comité examinará los informes periódicos enviados por los siguientes Estados partes:  </w:t>
      </w:r>
      <w:r w:rsidR="006F6D68">
        <w:rPr>
          <w:lang w:val="es-ES_tradnl"/>
        </w:rPr>
        <w:t>Azerbaiyán, Chad, Chile, China, Colombia, Emiratos Árabes Unidos, Etiopía, Filipinas, Grecia, Perú y Polonia</w:t>
      </w:r>
      <w:r>
        <w:rPr>
          <w:lang w:val="es-ES_tradnl"/>
        </w:rPr>
        <w:t>.</w:t>
      </w:r>
    </w:p>
    <w:p w:rsidR="00493AB9" w:rsidRDefault="006F6D68" w:rsidP="00493AB9">
      <w:pPr>
        <w:adjustRightInd w:val="0"/>
        <w:snapToGrid w:val="0"/>
        <w:spacing w:after="240"/>
        <w:rPr>
          <w:lang w:val="es-ES_tradnl"/>
        </w:rPr>
      </w:pPr>
      <w:r>
        <w:rPr>
          <w:lang w:val="es-ES_tradnl"/>
        </w:rPr>
        <w:tab/>
      </w:r>
      <w:r w:rsidR="00493AB9">
        <w:rPr>
          <w:lang w:val="es-ES_tradnl"/>
        </w:rPr>
        <w:t xml:space="preserve">También </w:t>
      </w:r>
      <w:r>
        <w:rPr>
          <w:lang w:val="es-ES_tradnl"/>
        </w:rPr>
        <w:t xml:space="preserve">ha previsto el examen de </w:t>
      </w:r>
      <w:r w:rsidR="00493AB9">
        <w:rPr>
          <w:lang w:val="es-ES_tradnl"/>
        </w:rPr>
        <w:t xml:space="preserve">la aplicación de la Convención en los siguientes Estados partes cuyos informes periódicos hubieran debido presentarse hace mucho tiempo:  </w:t>
      </w:r>
      <w:r>
        <w:rPr>
          <w:lang w:val="es-ES_tradnl"/>
        </w:rPr>
        <w:t>Kuwait</w:t>
      </w:r>
      <w:r w:rsidR="00493AB9">
        <w:rPr>
          <w:lang w:val="es-ES_tradnl"/>
        </w:rPr>
        <w:t xml:space="preserve"> y </w:t>
      </w:r>
      <w:r>
        <w:rPr>
          <w:lang w:val="es-ES_tradnl"/>
        </w:rPr>
        <w:t>Maldivas</w:t>
      </w:r>
      <w:r w:rsidR="00493AB9">
        <w:rPr>
          <w:lang w:val="es-ES_tradnl"/>
        </w:rPr>
        <w:t>.</w:t>
      </w:r>
    </w:p>
    <w:p w:rsidR="00493AB9" w:rsidRDefault="00493AB9" w:rsidP="00493AB9">
      <w:pPr>
        <w:spacing w:after="240"/>
        <w:ind w:firstLine="567"/>
        <w:rPr>
          <w:lang w:val="es-ES_tradnl"/>
        </w:rPr>
      </w:pPr>
      <w:r>
        <w:rPr>
          <w:lang w:val="es-ES_tradnl"/>
        </w:rPr>
        <w:t>Siguiendo la práctica habitual y de conformidad con el artículo 64 del reglamento, el Secretario General ha comunicado a los Estados partes interesados las fechas provisionales en que el Comité prevé examinar sus respectivos informes.  El Comité examinará los informes presentados y la aplicación de la Convención en los Estados partes cuyos informes debían haberse presentado hace ya mucho tiempo en las fechas indicadas en el calendario anexo.</w:t>
      </w:r>
    </w:p>
    <w:p w:rsidR="00493AB9" w:rsidRDefault="00493AB9" w:rsidP="00493AB9">
      <w:pPr>
        <w:spacing w:after="240"/>
        <w:ind w:left="567" w:hanging="567"/>
        <w:rPr>
          <w:b/>
          <w:bCs/>
          <w:lang w:val="es-ES_tradnl"/>
        </w:rPr>
      </w:pPr>
      <w:r>
        <w:rPr>
          <w:b/>
          <w:bCs/>
          <w:lang w:val="es-ES_tradnl"/>
        </w:rPr>
        <w:t>6.</w:t>
      </w:r>
      <w:r>
        <w:rPr>
          <w:b/>
          <w:bCs/>
          <w:lang w:val="es-ES_tradnl"/>
        </w:rPr>
        <w:tab/>
        <w:t>Presentación de informes por los Estados partes de conformidad con el párrafo 1 del artículo 9 de la Convención</w:t>
      </w:r>
    </w:p>
    <w:p w:rsidR="00493AB9" w:rsidRDefault="00493AB9" w:rsidP="00493AB9">
      <w:pPr>
        <w:spacing w:after="240"/>
        <w:ind w:firstLine="567"/>
        <w:rPr>
          <w:lang w:val="es-ES_tradnl"/>
        </w:rPr>
      </w:pPr>
      <w:r>
        <w:rPr>
          <w:lang w:val="es-ES_tradnl"/>
        </w:rPr>
        <w:t>En su 7</w:t>
      </w:r>
      <w:r w:rsidR="006F6D68">
        <w:rPr>
          <w:lang w:val="es-ES_tradnl"/>
        </w:rPr>
        <w:t>5</w:t>
      </w:r>
      <w:r>
        <w:rPr>
          <w:lang w:val="es-ES_tradnl"/>
        </w:rPr>
        <w:t>º período de sesiones, el Comité tendrá ante sí una nota del Secretario General relativa al estado de la presentación de informes por los Estados partes de conformidad con el artícu</w:t>
      </w:r>
      <w:r w:rsidR="006F6D68">
        <w:rPr>
          <w:lang w:val="es-ES_tradnl"/>
        </w:rPr>
        <w:t>lo 9 de la Convención (CERD/C/75</w:t>
      </w:r>
      <w:r>
        <w:rPr>
          <w:lang w:val="es-ES_tradnl"/>
        </w:rPr>
        <w:t>/2).  En la parte A de ese documento se indican los informes enviados por los Estados partes que están pendientes de examen por el Comité.  La parte B contiene información sobre los informes que debían haberse presentado.</w:t>
      </w:r>
    </w:p>
    <w:p w:rsidR="00493AB9" w:rsidRPr="00591DA4" w:rsidRDefault="00493AB9" w:rsidP="00493AB9">
      <w:pPr>
        <w:spacing w:after="240"/>
        <w:ind w:left="567" w:hanging="567"/>
        <w:rPr>
          <w:b/>
          <w:bCs/>
          <w:lang w:val="es-ES_tradnl"/>
        </w:rPr>
      </w:pPr>
      <w:r>
        <w:rPr>
          <w:b/>
          <w:bCs/>
          <w:lang w:val="es-ES_tradnl"/>
        </w:rPr>
        <w:t>7.</w:t>
      </w:r>
      <w:r>
        <w:rPr>
          <w:b/>
          <w:bCs/>
          <w:lang w:val="es-ES_tradnl"/>
        </w:rPr>
        <w:tab/>
      </w:r>
      <w:r w:rsidRPr="00591DA4">
        <w:rPr>
          <w:b/>
          <w:bCs/>
          <w:lang w:val="es-ES_tradnl"/>
        </w:rPr>
        <w:t xml:space="preserve">Examen de las comunicaciones presentadas </w:t>
      </w:r>
      <w:r>
        <w:rPr>
          <w:b/>
          <w:bCs/>
          <w:lang w:val="es-ES_tradnl"/>
        </w:rPr>
        <w:t>en virtud del</w:t>
      </w:r>
      <w:r w:rsidRPr="00591DA4">
        <w:rPr>
          <w:b/>
          <w:bCs/>
          <w:lang w:val="es-ES_tradnl"/>
        </w:rPr>
        <w:t xml:space="preserve"> artículo 14 de la Convención</w:t>
      </w:r>
    </w:p>
    <w:p w:rsidR="00493AB9" w:rsidRDefault="00493AB9" w:rsidP="00493AB9">
      <w:pPr>
        <w:spacing w:after="240"/>
        <w:ind w:firstLine="567"/>
        <w:rPr>
          <w:lang w:val="es-ES_tradnl"/>
        </w:rPr>
      </w:pPr>
      <w:r>
        <w:rPr>
          <w:lang w:val="es-ES_tradnl"/>
        </w:rPr>
        <w:t>Con arreglo a lo dispuesto en el capítulo XVIII de su reglamento, el Comité examinará en el marco de este tema las comunicaciones que se le presenten en virtud artículo 14 de la Convención.</w:t>
      </w:r>
    </w:p>
    <w:p w:rsidR="00493AB9" w:rsidRDefault="00493AB9" w:rsidP="00493AB9">
      <w:pPr>
        <w:spacing w:after="240"/>
        <w:ind w:firstLine="567"/>
        <w:rPr>
          <w:lang w:val="es-ES_tradnl"/>
        </w:rPr>
      </w:pPr>
      <w:r>
        <w:rPr>
          <w:lang w:val="es-ES_tradnl"/>
        </w:rPr>
        <w:t>De conformidad con el artículo 88 del reglamento, las sesiones del Comité en las que se examinen comunicaciones presentadas en virtud del artículo 14 de la Convención se celebrarán a puerta cerrada.</w:t>
      </w:r>
    </w:p>
    <w:p w:rsidR="00493AB9" w:rsidRDefault="00493AB9" w:rsidP="00493AB9">
      <w:pPr>
        <w:spacing w:after="240"/>
        <w:ind w:left="567" w:hanging="567"/>
        <w:rPr>
          <w:b/>
          <w:bCs/>
          <w:lang w:val="es-ES_tradnl"/>
        </w:rPr>
      </w:pPr>
      <w:r>
        <w:rPr>
          <w:b/>
          <w:bCs/>
          <w:lang w:val="es-ES_tradnl"/>
        </w:rPr>
        <w:t>8.</w:t>
      </w:r>
      <w:r>
        <w:rPr>
          <w:b/>
          <w:bCs/>
          <w:lang w:val="es-ES_tradnl"/>
        </w:rPr>
        <w:tab/>
        <w:t>Procedimiento de seguimiento</w:t>
      </w:r>
    </w:p>
    <w:p w:rsidR="00493AB9" w:rsidRDefault="00493AB9" w:rsidP="00493AB9">
      <w:pPr>
        <w:spacing w:after="240"/>
        <w:ind w:firstLine="567"/>
      </w:pPr>
      <w:r>
        <w:t xml:space="preserve">De </w:t>
      </w:r>
      <w:r w:rsidRPr="008A1E89">
        <w:rPr>
          <w:lang w:val="es-ES_tradnl"/>
        </w:rPr>
        <w:t>acuerdo</w:t>
      </w:r>
      <w:r>
        <w:t xml:space="preserve"> con las disposiciones del artículo 65 de su reglamento, el Comité examinará en el marco de este tema la información de seguimiento presentada por los Estados partes en relación con las observaciones y recomendaciones del Comité.</w:t>
      </w:r>
    </w:p>
    <w:p w:rsidR="00493AB9" w:rsidRDefault="00493AB9" w:rsidP="00493AB9">
      <w:pPr>
        <w:spacing w:after="240"/>
        <w:ind w:left="567" w:hanging="567"/>
        <w:rPr>
          <w:b/>
          <w:bCs/>
          <w:lang w:val="es-ES_tradnl"/>
        </w:rPr>
      </w:pPr>
      <w:r>
        <w:rPr>
          <w:b/>
          <w:bCs/>
          <w:lang w:val="es-ES_tradnl"/>
        </w:rPr>
        <w:t>9.</w:t>
      </w:r>
      <w:r>
        <w:rPr>
          <w:b/>
          <w:bCs/>
          <w:lang w:val="es-ES_tradnl"/>
        </w:rPr>
        <w:tab/>
        <w:t>Seguimiento de la Conferencia Mundial contra el Racismo, la Discriminación Racial, la Xenofobia y las Formas Conexas de Intolerancia</w:t>
      </w:r>
      <w:r w:rsidR="006F6D68">
        <w:rPr>
          <w:b/>
          <w:bCs/>
          <w:lang w:val="es-ES_tradnl"/>
        </w:rPr>
        <w:t xml:space="preserve"> y la Conferencia de Examen de Durban</w:t>
      </w:r>
    </w:p>
    <w:p w:rsidR="00493AB9" w:rsidRDefault="00493AB9" w:rsidP="00493AB9">
      <w:pPr>
        <w:spacing w:after="240"/>
        <w:rPr>
          <w:lang w:val="es-ES_tradnl"/>
        </w:rPr>
      </w:pPr>
      <w:r>
        <w:rPr>
          <w:lang w:val="es-ES_tradnl"/>
        </w:rPr>
        <w:tab/>
        <w:t>La secretaría informará al Comité de las actividades que se hayan realizado en aplicación de la Declaración y el Programa de Acción de Durban, aprobados en la Conferencia Mundial contra el Racismo, la Discriminación Racial, la Xenofobia y las</w:t>
      </w:r>
      <w:r w:rsidR="006F6D68">
        <w:rPr>
          <w:lang w:val="es-ES_tradnl"/>
        </w:rPr>
        <w:t xml:space="preserve"> Formas Conexas de Intolerancia y sobre la Conferencia de Examen de Durban.</w:t>
      </w:r>
    </w:p>
    <w:p w:rsidR="00493AB9" w:rsidRDefault="00493AB9" w:rsidP="00493AB9">
      <w:pPr>
        <w:spacing w:after="240"/>
        <w:rPr>
          <w:b/>
          <w:lang w:val="es-ES_tradnl"/>
        </w:rPr>
      </w:pPr>
      <w:r>
        <w:rPr>
          <w:b/>
          <w:lang w:val="es-ES_tradnl"/>
        </w:rPr>
        <w:t>10.</w:t>
      </w:r>
      <w:r>
        <w:rPr>
          <w:b/>
          <w:lang w:val="es-ES_tradnl"/>
        </w:rPr>
        <w:tab/>
      </w:r>
      <w:r w:rsidRPr="008D1CEC">
        <w:rPr>
          <w:b/>
          <w:lang w:val="es-ES_tradnl"/>
        </w:rPr>
        <w:t>Procedimiento del Examen Periódico Universal del Consejo de Derechos Humanos</w:t>
      </w:r>
    </w:p>
    <w:p w:rsidR="00493AB9" w:rsidRDefault="00493AB9" w:rsidP="00493AB9">
      <w:pPr>
        <w:spacing w:after="240"/>
        <w:rPr>
          <w:lang w:val="es-ES_tradnl"/>
        </w:rPr>
      </w:pPr>
      <w:r>
        <w:rPr>
          <w:lang w:val="es-ES_tradnl"/>
        </w:rPr>
        <w:tab/>
        <w:t>De conformidad con la decisión adoptada en su 73º período de sesiones, el Comité examinará en el marco de este tema los asuntos relacionados con el Examen Periódico Universal del Consejo de Derechos Humanos.</w:t>
      </w:r>
    </w:p>
    <w:p w:rsidR="00493AB9" w:rsidRDefault="00493AB9" w:rsidP="00493AB9">
      <w:pPr>
        <w:spacing w:after="240"/>
        <w:jc w:val="center"/>
        <w:rPr>
          <w:b/>
          <w:bCs/>
        </w:rPr>
      </w:pPr>
      <w:r>
        <w:rPr>
          <w:lang w:val="es-ES_tradnl"/>
        </w:rPr>
        <w:br w:type="page"/>
      </w:r>
      <w:r>
        <w:rPr>
          <w:b/>
          <w:bCs/>
        </w:rPr>
        <w:t>Anexo</w:t>
      </w:r>
    </w:p>
    <w:tbl>
      <w:tblPr>
        <w:tblW w:w="0" w:type="auto"/>
        <w:jc w:val="center"/>
        <w:tblCellMar>
          <w:left w:w="70" w:type="dxa"/>
          <w:right w:w="70" w:type="dxa"/>
        </w:tblCellMar>
        <w:tblLook w:val="0000" w:firstRow="0" w:lastRow="0" w:firstColumn="0" w:lastColumn="0" w:noHBand="0" w:noVBand="0"/>
      </w:tblPr>
      <w:tblGrid>
        <w:gridCol w:w="8182"/>
      </w:tblGrid>
      <w:tr w:rsidR="00493AB9" w:rsidTr="002B1832">
        <w:tblPrEx>
          <w:tblCellMar>
            <w:top w:w="0" w:type="dxa"/>
            <w:bottom w:w="0" w:type="dxa"/>
          </w:tblCellMar>
        </w:tblPrEx>
        <w:trPr>
          <w:jc w:val="center"/>
        </w:trPr>
        <w:tc>
          <w:tcPr>
            <w:tcW w:w="8182" w:type="dxa"/>
          </w:tcPr>
          <w:p w:rsidR="00493AB9" w:rsidRDefault="00493AB9" w:rsidP="002B1832">
            <w:pPr>
              <w:tabs>
                <w:tab w:val="center" w:pos="3973"/>
              </w:tabs>
              <w:spacing w:after="240"/>
              <w:jc w:val="both"/>
              <w:rPr>
                <w:b/>
                <w:bCs/>
                <w:lang w:val="es-ES_tradnl"/>
              </w:rPr>
            </w:pPr>
            <w:r>
              <w:rPr>
                <w:b/>
                <w:bCs/>
                <w:spacing w:val="-2"/>
                <w:lang w:val="es-ES_tradnl"/>
              </w:rPr>
              <w:t xml:space="preserve">CALENDARIO PROVISIONAL PARA EL EXAMEN DE LOS INFORMES, </w:t>
            </w:r>
            <w:r>
              <w:rPr>
                <w:b/>
                <w:bCs/>
                <w:spacing w:val="4"/>
                <w:lang w:val="es-ES_tradnl"/>
              </w:rPr>
              <w:t xml:space="preserve">OBSERVACIONES Y DEMÁS INFORMACIÓN PRESENTADOS POR </w:t>
            </w:r>
            <w:r>
              <w:rPr>
                <w:b/>
                <w:bCs/>
                <w:lang w:val="es-ES_tradnl"/>
              </w:rPr>
              <w:t xml:space="preserve">LOS ESTADOS PARTES, Y PARA EL ESTUDIO, CON ARREGLO AL </w:t>
            </w:r>
            <w:r w:rsidRPr="008A1E89">
              <w:rPr>
                <w:b/>
                <w:bCs/>
                <w:spacing w:val="-3"/>
                <w:lang w:val="es-ES_tradnl"/>
              </w:rPr>
              <w:t>PROCEDIMIENTO DE REVISIÓN, DE LA SITUACIÓN DE LOS</w:t>
            </w:r>
            <w:r>
              <w:rPr>
                <w:b/>
                <w:bCs/>
                <w:spacing w:val="-3"/>
                <w:lang w:val="es-ES_tradnl"/>
              </w:rPr>
              <w:t xml:space="preserve"> </w:t>
            </w:r>
            <w:r w:rsidRPr="008A1E89">
              <w:rPr>
                <w:b/>
                <w:bCs/>
                <w:spacing w:val="-3"/>
                <w:lang w:val="es-ES_tradnl"/>
              </w:rPr>
              <w:t>ESTADOS</w:t>
            </w:r>
            <w:r>
              <w:rPr>
                <w:b/>
                <w:bCs/>
                <w:spacing w:val="-3"/>
                <w:lang w:val="es-ES_tradnl"/>
              </w:rPr>
              <w:br/>
            </w:r>
            <w:r>
              <w:rPr>
                <w:b/>
                <w:bCs/>
                <w:spacing w:val="-3"/>
                <w:lang w:val="es-ES_tradnl"/>
              </w:rPr>
              <w:tab/>
            </w:r>
            <w:r>
              <w:rPr>
                <w:b/>
                <w:bCs/>
                <w:lang w:val="es-ES_tradnl"/>
              </w:rPr>
              <w:t>PARTES CUYOS INFORMES DEBÍAN HABERSE PRESENTADO</w:t>
            </w:r>
            <w:r>
              <w:rPr>
                <w:b/>
                <w:bCs/>
                <w:lang w:val="es-ES_tradnl"/>
              </w:rPr>
              <w:br/>
            </w:r>
            <w:r>
              <w:rPr>
                <w:b/>
                <w:bCs/>
                <w:lang w:val="es-ES_tradnl"/>
              </w:rPr>
              <w:tab/>
              <w:t>HACE MUCHO TIEMPO</w:t>
            </w:r>
          </w:p>
        </w:tc>
      </w:tr>
    </w:tbl>
    <w:p w:rsidR="00493AB9" w:rsidRDefault="00493AB9" w:rsidP="00493AB9">
      <w:pPr>
        <w:spacing w:after="240"/>
      </w:pPr>
      <w:r>
        <w:tab/>
        <w:t>El calendario que figura a continuación ha sido preparado por el Secretario General en consulta con el Presidente, teniendo en cuenta las decisiones pertinentes adoptadas por el Comité en su 7</w:t>
      </w:r>
      <w:r w:rsidR="00DD1D53">
        <w:t>4</w:t>
      </w:r>
      <w:r>
        <w:t>º período de sesiones.</w:t>
      </w:r>
    </w:p>
    <w:tbl>
      <w:tblPr>
        <w:tblW w:w="0" w:type="auto"/>
        <w:tblCellMar>
          <w:left w:w="70" w:type="dxa"/>
          <w:right w:w="70" w:type="dxa"/>
        </w:tblCellMar>
        <w:tblLook w:val="0000" w:firstRow="0" w:lastRow="0" w:firstColumn="0" w:lastColumn="0" w:noHBand="0" w:noVBand="0"/>
      </w:tblPr>
      <w:tblGrid>
        <w:gridCol w:w="3472"/>
        <w:gridCol w:w="1708"/>
        <w:gridCol w:w="4314"/>
      </w:tblGrid>
      <w:tr w:rsidR="00493AB9" w:rsidTr="002B1832">
        <w:tblPrEx>
          <w:tblCellMar>
            <w:top w:w="0" w:type="dxa"/>
            <w:bottom w:w="0" w:type="dxa"/>
          </w:tblCellMar>
        </w:tblPrEx>
        <w:tc>
          <w:tcPr>
            <w:tcW w:w="3472" w:type="dxa"/>
          </w:tcPr>
          <w:p w:rsidR="00493AB9" w:rsidRDefault="00493AB9" w:rsidP="002B1832">
            <w:pPr>
              <w:spacing w:after="160"/>
              <w:rPr>
                <w:b/>
                <w:bCs/>
              </w:rPr>
            </w:pPr>
            <w:r>
              <w:rPr>
                <w:b/>
                <w:bCs/>
              </w:rPr>
              <w:t xml:space="preserve">Lunes </w:t>
            </w:r>
            <w:r w:rsidR="00DD1D53">
              <w:rPr>
                <w:b/>
                <w:bCs/>
              </w:rPr>
              <w:t>3</w:t>
            </w:r>
            <w:r>
              <w:rPr>
                <w:b/>
                <w:bCs/>
              </w:rPr>
              <w:t xml:space="preserve"> de </w:t>
            </w:r>
            <w:r w:rsidR="00DD1D53">
              <w:rPr>
                <w:b/>
                <w:bCs/>
              </w:rPr>
              <w:t>agosto</w:t>
            </w:r>
            <w:r>
              <w:rPr>
                <w:b/>
                <w:bCs/>
              </w:rPr>
              <w:t xml:space="preserve"> de 2009</w:t>
            </w:r>
          </w:p>
        </w:tc>
        <w:tc>
          <w:tcPr>
            <w:tcW w:w="1708" w:type="dxa"/>
          </w:tcPr>
          <w:p w:rsidR="00493AB9" w:rsidRDefault="00493AB9" w:rsidP="002B1832">
            <w:pPr>
              <w:spacing w:after="160"/>
            </w:pPr>
          </w:p>
        </w:tc>
        <w:tc>
          <w:tcPr>
            <w:tcW w:w="4314" w:type="dxa"/>
          </w:tcPr>
          <w:p w:rsidR="00493AB9" w:rsidRDefault="00493AB9" w:rsidP="002B1832">
            <w:pPr>
              <w:spacing w:after="160"/>
            </w:pPr>
            <w:r>
              <w:t>(sesiones 19</w:t>
            </w:r>
            <w:r w:rsidR="00DD1D53">
              <w:t>3</w:t>
            </w:r>
            <w:r>
              <w:t>3ª y 19</w:t>
            </w:r>
            <w:r w:rsidR="00DD1D53">
              <w:t>3</w:t>
            </w:r>
            <w:r>
              <w:t>4ª)</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Pr>
                <w:bCs/>
                <w:i/>
                <w:iCs/>
                <w:lang w:val="es-ES_tradnl"/>
              </w:rPr>
              <w:t>Mañana</w:t>
            </w:r>
          </w:p>
        </w:tc>
        <w:tc>
          <w:tcPr>
            <w:tcW w:w="1708" w:type="dxa"/>
          </w:tcPr>
          <w:p w:rsidR="00493AB9" w:rsidRDefault="00493AB9" w:rsidP="002B1832">
            <w:pPr>
              <w:spacing w:after="160"/>
            </w:pPr>
          </w:p>
        </w:tc>
        <w:tc>
          <w:tcPr>
            <w:tcW w:w="4314" w:type="dxa"/>
          </w:tcPr>
          <w:p w:rsidR="00493AB9" w:rsidRDefault="00493AB9" w:rsidP="002B1832">
            <w:pPr>
              <w:spacing w:after="160"/>
            </w:pPr>
            <w:r>
              <w:t>Diálogo con otros órganos, organismos especializados y otros organismos competentes de las Naciones Unidas</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Pr>
                <w:bCs/>
                <w:i/>
                <w:iCs/>
                <w:lang w:val="es-ES_tradnl"/>
              </w:rPr>
              <w:t>Tarde</w:t>
            </w:r>
          </w:p>
        </w:tc>
        <w:tc>
          <w:tcPr>
            <w:tcW w:w="1708" w:type="dxa"/>
          </w:tcPr>
          <w:p w:rsidR="00493AB9" w:rsidRDefault="00DD1D53" w:rsidP="002B1832">
            <w:pPr>
              <w:spacing w:after="160"/>
            </w:pPr>
            <w:r>
              <w:t>Perú</w:t>
            </w:r>
          </w:p>
        </w:tc>
        <w:tc>
          <w:tcPr>
            <w:tcW w:w="4314" w:type="dxa"/>
          </w:tcPr>
          <w:p w:rsidR="00493AB9" w:rsidRDefault="00493AB9" w:rsidP="002B1832">
            <w:pPr>
              <w:spacing w:after="160"/>
            </w:pPr>
            <w:r>
              <w:t>Informes periódicos 1</w:t>
            </w:r>
            <w:r w:rsidR="00DD1D53">
              <w:t>4</w:t>
            </w:r>
            <w:r>
              <w:t xml:space="preserve">º </w:t>
            </w:r>
            <w:r w:rsidR="00DD1D53">
              <w:t>a</w:t>
            </w:r>
            <w:r>
              <w:t xml:space="preserve"> 1</w:t>
            </w:r>
            <w:r w:rsidR="00DD1D53">
              <w:t>7</w:t>
            </w:r>
            <w:r>
              <w:t>º combinados (CERD/C/</w:t>
            </w:r>
            <w:r w:rsidR="005B4355">
              <w:t>PER</w:t>
            </w:r>
            <w:r>
              <w:t>/1</w:t>
            </w:r>
            <w:r w:rsidR="005B4355">
              <w:t>4-17</w:t>
            </w:r>
            <w:r>
              <w:t>)</w:t>
            </w:r>
          </w:p>
        </w:tc>
      </w:tr>
      <w:tr w:rsidR="00493AB9" w:rsidTr="002B1832">
        <w:tblPrEx>
          <w:tblCellMar>
            <w:top w:w="0" w:type="dxa"/>
            <w:bottom w:w="0" w:type="dxa"/>
          </w:tblCellMar>
        </w:tblPrEx>
        <w:tc>
          <w:tcPr>
            <w:tcW w:w="3472" w:type="dxa"/>
          </w:tcPr>
          <w:p w:rsidR="00493AB9" w:rsidRDefault="00493AB9" w:rsidP="002B1832">
            <w:pPr>
              <w:spacing w:after="160"/>
              <w:rPr>
                <w:b/>
                <w:bCs/>
              </w:rPr>
            </w:pPr>
            <w:r>
              <w:rPr>
                <w:b/>
                <w:bCs/>
              </w:rPr>
              <w:t xml:space="preserve">Martes </w:t>
            </w:r>
            <w:r w:rsidR="005B4355">
              <w:rPr>
                <w:b/>
                <w:bCs/>
              </w:rPr>
              <w:t>4 de agosto</w:t>
            </w:r>
            <w:r>
              <w:rPr>
                <w:b/>
                <w:bCs/>
              </w:rPr>
              <w:t xml:space="preserve"> de 2009</w:t>
            </w:r>
          </w:p>
        </w:tc>
        <w:tc>
          <w:tcPr>
            <w:tcW w:w="1708" w:type="dxa"/>
          </w:tcPr>
          <w:p w:rsidR="00493AB9" w:rsidRDefault="00493AB9" w:rsidP="002B1832">
            <w:pPr>
              <w:spacing w:after="160"/>
            </w:pPr>
          </w:p>
        </w:tc>
        <w:tc>
          <w:tcPr>
            <w:tcW w:w="4314" w:type="dxa"/>
          </w:tcPr>
          <w:p w:rsidR="00493AB9" w:rsidRDefault="00493AB9" w:rsidP="002B1832">
            <w:pPr>
              <w:spacing w:after="160"/>
            </w:pPr>
            <w:r>
              <w:t>(sesiones 19</w:t>
            </w:r>
            <w:r w:rsidR="005B4355">
              <w:t>3</w:t>
            </w:r>
            <w:r>
              <w:t>5ª y 19</w:t>
            </w:r>
            <w:r w:rsidR="005B4355">
              <w:t>3</w:t>
            </w:r>
            <w:r>
              <w:t>6ª)</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sidRPr="00B916A9">
              <w:rPr>
                <w:bCs/>
                <w:i/>
                <w:iCs/>
                <w:lang w:val="es-ES_tradnl"/>
              </w:rPr>
              <w:t>Mañana</w:t>
            </w:r>
          </w:p>
        </w:tc>
        <w:tc>
          <w:tcPr>
            <w:tcW w:w="1708" w:type="dxa"/>
          </w:tcPr>
          <w:p w:rsidR="00493AB9" w:rsidRDefault="005B4355" w:rsidP="002B1832">
            <w:pPr>
              <w:spacing w:after="160"/>
            </w:pPr>
            <w:r>
              <w:t>Perú</w:t>
            </w:r>
          </w:p>
        </w:tc>
        <w:tc>
          <w:tcPr>
            <w:tcW w:w="4314" w:type="dxa"/>
          </w:tcPr>
          <w:p w:rsidR="00493AB9" w:rsidRPr="00F42EF9" w:rsidRDefault="00493AB9" w:rsidP="002B1832">
            <w:pPr>
              <w:spacing w:after="160"/>
              <w:rPr>
                <w:i/>
              </w:rPr>
            </w:pPr>
            <w:r w:rsidRPr="00F42EF9">
              <w:rPr>
                <w:i/>
              </w:rPr>
              <w:t>(continuación)</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sidRPr="00B916A9">
              <w:rPr>
                <w:bCs/>
                <w:i/>
                <w:iCs/>
                <w:lang w:val="es-ES_tradnl"/>
              </w:rPr>
              <w:t>Tarde</w:t>
            </w:r>
          </w:p>
        </w:tc>
        <w:tc>
          <w:tcPr>
            <w:tcW w:w="1708" w:type="dxa"/>
          </w:tcPr>
          <w:p w:rsidR="00493AB9" w:rsidRDefault="005B4355" w:rsidP="002B1832">
            <w:pPr>
              <w:spacing w:after="160"/>
            </w:pPr>
            <w:r>
              <w:t>Emiratos Árabes Unidos</w:t>
            </w:r>
          </w:p>
        </w:tc>
        <w:tc>
          <w:tcPr>
            <w:tcW w:w="4314" w:type="dxa"/>
          </w:tcPr>
          <w:p w:rsidR="00493AB9" w:rsidRDefault="00493AB9" w:rsidP="002B1832">
            <w:pPr>
              <w:spacing w:after="160"/>
            </w:pPr>
            <w:r>
              <w:t>Informes periódicos 1</w:t>
            </w:r>
            <w:r w:rsidR="005B4355">
              <w:t>2</w:t>
            </w:r>
            <w:r>
              <w:t>º a 1</w:t>
            </w:r>
            <w:r w:rsidR="005B4355">
              <w:t>7</w:t>
            </w:r>
            <w:r>
              <w:t>º combinados (CERD/C/</w:t>
            </w:r>
            <w:r w:rsidR="005B4355">
              <w:t>ARE/12-17</w:t>
            </w:r>
            <w:r>
              <w:t>)</w:t>
            </w:r>
          </w:p>
        </w:tc>
      </w:tr>
      <w:tr w:rsidR="00493AB9" w:rsidTr="002B1832">
        <w:tblPrEx>
          <w:tblCellMar>
            <w:top w:w="0" w:type="dxa"/>
            <w:bottom w:w="0" w:type="dxa"/>
          </w:tblCellMar>
        </w:tblPrEx>
        <w:tc>
          <w:tcPr>
            <w:tcW w:w="3472" w:type="dxa"/>
          </w:tcPr>
          <w:p w:rsidR="00493AB9" w:rsidRDefault="00493AB9" w:rsidP="002B1832">
            <w:pPr>
              <w:spacing w:after="160"/>
              <w:rPr>
                <w:b/>
                <w:bCs/>
              </w:rPr>
            </w:pPr>
            <w:r>
              <w:rPr>
                <w:b/>
                <w:bCs/>
              </w:rPr>
              <w:t xml:space="preserve">Miércoles </w:t>
            </w:r>
            <w:r w:rsidR="005B4355">
              <w:rPr>
                <w:b/>
                <w:bCs/>
              </w:rPr>
              <w:t>5 de agosto</w:t>
            </w:r>
            <w:r>
              <w:rPr>
                <w:b/>
                <w:bCs/>
              </w:rPr>
              <w:t xml:space="preserve"> de 2009</w:t>
            </w:r>
          </w:p>
        </w:tc>
        <w:tc>
          <w:tcPr>
            <w:tcW w:w="1708" w:type="dxa"/>
          </w:tcPr>
          <w:p w:rsidR="00493AB9" w:rsidRDefault="00493AB9" w:rsidP="002B1832">
            <w:pPr>
              <w:spacing w:after="160"/>
            </w:pPr>
          </w:p>
        </w:tc>
        <w:tc>
          <w:tcPr>
            <w:tcW w:w="4314" w:type="dxa"/>
          </w:tcPr>
          <w:p w:rsidR="00493AB9" w:rsidRDefault="00493AB9" w:rsidP="002B1832">
            <w:pPr>
              <w:spacing w:after="160"/>
            </w:pPr>
            <w:r>
              <w:t>(sesiones 19</w:t>
            </w:r>
            <w:r w:rsidR="005B4355">
              <w:t>3</w:t>
            </w:r>
            <w:r>
              <w:t>7ª y 19</w:t>
            </w:r>
            <w:r w:rsidR="005B4355">
              <w:t>3</w:t>
            </w:r>
            <w:r>
              <w:t>8ª)</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sidRPr="00B916A9">
              <w:rPr>
                <w:bCs/>
                <w:i/>
                <w:iCs/>
                <w:lang w:val="es-ES_tradnl"/>
              </w:rPr>
              <w:t>Mañana</w:t>
            </w:r>
          </w:p>
        </w:tc>
        <w:tc>
          <w:tcPr>
            <w:tcW w:w="1708" w:type="dxa"/>
          </w:tcPr>
          <w:p w:rsidR="00493AB9" w:rsidRDefault="005B4355" w:rsidP="002B1832">
            <w:pPr>
              <w:spacing w:after="160"/>
            </w:pPr>
            <w:r>
              <w:t>Emiratos Árabes Unidos</w:t>
            </w:r>
          </w:p>
        </w:tc>
        <w:tc>
          <w:tcPr>
            <w:tcW w:w="4314" w:type="dxa"/>
          </w:tcPr>
          <w:p w:rsidR="00493AB9" w:rsidRPr="00F42EF9" w:rsidRDefault="00493AB9" w:rsidP="002B1832">
            <w:pPr>
              <w:spacing w:after="160"/>
              <w:rPr>
                <w:i/>
              </w:rPr>
            </w:pPr>
            <w:r w:rsidRPr="00F42EF9">
              <w:rPr>
                <w:i/>
              </w:rPr>
              <w:t>(</w:t>
            </w:r>
            <w:r w:rsidRPr="00F42EF9">
              <w:rPr>
                <w:i/>
                <w:iCs/>
              </w:rPr>
              <w:t>continuación</w:t>
            </w:r>
            <w:r w:rsidRPr="00F42EF9">
              <w:rPr>
                <w:i/>
              </w:rPr>
              <w:t>)</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sidRPr="00B916A9">
              <w:rPr>
                <w:bCs/>
                <w:i/>
                <w:iCs/>
                <w:lang w:val="es-ES_tradnl"/>
              </w:rPr>
              <w:t>Tarde</w:t>
            </w:r>
          </w:p>
        </w:tc>
        <w:tc>
          <w:tcPr>
            <w:tcW w:w="1708" w:type="dxa"/>
          </w:tcPr>
          <w:p w:rsidR="00493AB9" w:rsidRDefault="005B4355" w:rsidP="002B1832">
            <w:pPr>
              <w:spacing w:after="160"/>
            </w:pPr>
            <w:r>
              <w:t>Polonia</w:t>
            </w:r>
          </w:p>
        </w:tc>
        <w:tc>
          <w:tcPr>
            <w:tcW w:w="4314" w:type="dxa"/>
          </w:tcPr>
          <w:p w:rsidR="00493AB9" w:rsidRDefault="00493AB9" w:rsidP="002B1832">
            <w:pPr>
              <w:spacing w:after="160"/>
            </w:pPr>
            <w:r>
              <w:t>Informe</w:t>
            </w:r>
            <w:r w:rsidR="005B4355">
              <w:t>s</w:t>
            </w:r>
            <w:r>
              <w:t xml:space="preserve"> periódicos </w:t>
            </w:r>
            <w:r w:rsidR="005B4355">
              <w:t>17º a 19º</w:t>
            </w:r>
            <w:r>
              <w:t xml:space="preserve"> combinados (CERD/C/</w:t>
            </w:r>
            <w:r w:rsidR="005B4355">
              <w:t>POL</w:t>
            </w:r>
            <w:r>
              <w:t>/</w:t>
            </w:r>
            <w:r w:rsidR="005B4355">
              <w:t>1</w:t>
            </w:r>
            <w:r>
              <w:t>9)</w:t>
            </w:r>
          </w:p>
        </w:tc>
      </w:tr>
      <w:tr w:rsidR="00493AB9" w:rsidTr="002B1832">
        <w:tblPrEx>
          <w:tblCellMar>
            <w:top w:w="0" w:type="dxa"/>
            <w:bottom w:w="0" w:type="dxa"/>
          </w:tblCellMar>
        </w:tblPrEx>
        <w:tc>
          <w:tcPr>
            <w:tcW w:w="3472" w:type="dxa"/>
          </w:tcPr>
          <w:p w:rsidR="00493AB9" w:rsidRDefault="00493AB9" w:rsidP="002B1832">
            <w:pPr>
              <w:keepNext/>
              <w:keepLines/>
              <w:spacing w:after="160"/>
              <w:rPr>
                <w:b/>
                <w:bCs/>
              </w:rPr>
            </w:pPr>
            <w:r>
              <w:rPr>
                <w:b/>
                <w:bCs/>
              </w:rPr>
              <w:t xml:space="preserve">Jueves </w:t>
            </w:r>
            <w:r w:rsidR="005B4355">
              <w:rPr>
                <w:b/>
                <w:bCs/>
              </w:rPr>
              <w:t>6 de agosto</w:t>
            </w:r>
            <w:r>
              <w:rPr>
                <w:b/>
                <w:bCs/>
              </w:rPr>
              <w:t xml:space="preserve"> de 2009</w:t>
            </w:r>
          </w:p>
        </w:tc>
        <w:tc>
          <w:tcPr>
            <w:tcW w:w="1708" w:type="dxa"/>
          </w:tcPr>
          <w:p w:rsidR="00493AB9" w:rsidRDefault="00493AB9" w:rsidP="002B1832">
            <w:pPr>
              <w:keepNext/>
              <w:keepLines/>
              <w:spacing w:after="160"/>
            </w:pPr>
          </w:p>
        </w:tc>
        <w:tc>
          <w:tcPr>
            <w:tcW w:w="4314" w:type="dxa"/>
          </w:tcPr>
          <w:p w:rsidR="00493AB9" w:rsidRDefault="00493AB9" w:rsidP="002B1832">
            <w:pPr>
              <w:keepNext/>
              <w:keepLines/>
              <w:spacing w:after="160"/>
            </w:pPr>
            <w:r>
              <w:t>(</w:t>
            </w:r>
            <w:r w:rsidR="005B4355">
              <w:t xml:space="preserve">1939ª </w:t>
            </w:r>
            <w:r>
              <w:t>sesi</w:t>
            </w:r>
            <w:r w:rsidR="005B4355">
              <w:t>ón</w:t>
            </w:r>
            <w:r>
              <w:t>)</w:t>
            </w:r>
          </w:p>
        </w:tc>
      </w:tr>
      <w:tr w:rsidR="00493AB9" w:rsidTr="002B1832">
        <w:tblPrEx>
          <w:tblCellMar>
            <w:top w:w="0" w:type="dxa"/>
            <w:bottom w:w="0" w:type="dxa"/>
          </w:tblCellMar>
        </w:tblPrEx>
        <w:tc>
          <w:tcPr>
            <w:tcW w:w="3472" w:type="dxa"/>
          </w:tcPr>
          <w:p w:rsidR="00493AB9" w:rsidRPr="00B916A9" w:rsidRDefault="00B916A9" w:rsidP="002B1832">
            <w:pPr>
              <w:keepNext/>
              <w:keepLines/>
              <w:spacing w:after="160"/>
              <w:ind w:left="567"/>
              <w:rPr>
                <w:bCs/>
                <w:i/>
                <w:iCs/>
                <w:lang w:val="es-ES_tradnl"/>
              </w:rPr>
            </w:pPr>
            <w:r w:rsidRPr="00B916A9">
              <w:rPr>
                <w:bCs/>
                <w:i/>
                <w:iCs/>
                <w:lang w:val="es-ES_tradnl"/>
              </w:rPr>
              <w:t>Mañana</w:t>
            </w:r>
          </w:p>
        </w:tc>
        <w:tc>
          <w:tcPr>
            <w:tcW w:w="1708" w:type="dxa"/>
          </w:tcPr>
          <w:p w:rsidR="00493AB9" w:rsidRDefault="005B4355" w:rsidP="002B1832">
            <w:pPr>
              <w:keepNext/>
              <w:keepLines/>
              <w:spacing w:after="160"/>
            </w:pPr>
            <w:r>
              <w:t>Polonia</w:t>
            </w:r>
          </w:p>
        </w:tc>
        <w:tc>
          <w:tcPr>
            <w:tcW w:w="4314" w:type="dxa"/>
          </w:tcPr>
          <w:p w:rsidR="00493AB9" w:rsidRPr="00F42EF9" w:rsidRDefault="00493AB9" w:rsidP="002B1832">
            <w:pPr>
              <w:keepNext/>
              <w:keepLines/>
              <w:spacing w:after="160"/>
              <w:rPr>
                <w:i/>
              </w:rPr>
            </w:pPr>
            <w:r w:rsidRPr="00F42EF9">
              <w:rPr>
                <w:i/>
              </w:rPr>
              <w:t>(</w:t>
            </w:r>
            <w:r w:rsidRPr="00F42EF9">
              <w:rPr>
                <w:i/>
                <w:iCs/>
              </w:rPr>
              <w:t>continuación</w:t>
            </w:r>
            <w:r w:rsidRPr="00F42EF9">
              <w:rPr>
                <w:i/>
              </w:rPr>
              <w:t>)</w:t>
            </w:r>
          </w:p>
        </w:tc>
      </w:tr>
      <w:tr w:rsidR="00493AB9" w:rsidTr="002B1832">
        <w:tblPrEx>
          <w:tblCellMar>
            <w:top w:w="0" w:type="dxa"/>
            <w:bottom w:w="0" w:type="dxa"/>
          </w:tblCellMar>
        </w:tblPrEx>
        <w:tc>
          <w:tcPr>
            <w:tcW w:w="3472" w:type="dxa"/>
          </w:tcPr>
          <w:p w:rsidR="00493AB9" w:rsidRDefault="00493AB9" w:rsidP="002B1832">
            <w:pPr>
              <w:keepNext/>
              <w:spacing w:after="160"/>
              <w:rPr>
                <w:b/>
                <w:bCs/>
              </w:rPr>
            </w:pPr>
            <w:r>
              <w:rPr>
                <w:b/>
                <w:bCs/>
              </w:rPr>
              <w:t xml:space="preserve">Viernes </w:t>
            </w:r>
            <w:r w:rsidR="005B4355">
              <w:rPr>
                <w:b/>
                <w:bCs/>
              </w:rPr>
              <w:t>7 de agosto</w:t>
            </w:r>
            <w:r>
              <w:rPr>
                <w:b/>
                <w:bCs/>
              </w:rPr>
              <w:t xml:space="preserve"> de 2009</w:t>
            </w:r>
          </w:p>
        </w:tc>
        <w:tc>
          <w:tcPr>
            <w:tcW w:w="1708" w:type="dxa"/>
          </w:tcPr>
          <w:p w:rsidR="00493AB9" w:rsidRDefault="00493AB9" w:rsidP="002B1832">
            <w:pPr>
              <w:keepNext/>
              <w:spacing w:after="160"/>
            </w:pPr>
          </w:p>
        </w:tc>
        <w:tc>
          <w:tcPr>
            <w:tcW w:w="4314" w:type="dxa"/>
          </w:tcPr>
          <w:p w:rsidR="00493AB9" w:rsidRDefault="00493AB9" w:rsidP="002B1832">
            <w:pPr>
              <w:keepNext/>
              <w:spacing w:after="160"/>
            </w:pPr>
            <w:r>
              <w:t>(</w:t>
            </w:r>
            <w:r w:rsidR="005B4355">
              <w:t xml:space="preserve">1942ª </w:t>
            </w:r>
            <w:r>
              <w:t>sesi</w:t>
            </w:r>
            <w:r w:rsidR="005B4355">
              <w:t>ón</w:t>
            </w:r>
            <w:r>
              <w:t>)</w:t>
            </w:r>
          </w:p>
        </w:tc>
      </w:tr>
      <w:tr w:rsidR="00493AB9" w:rsidTr="002B1832">
        <w:tblPrEx>
          <w:tblCellMar>
            <w:top w:w="0" w:type="dxa"/>
            <w:bottom w:w="0" w:type="dxa"/>
          </w:tblCellMar>
        </w:tblPrEx>
        <w:tc>
          <w:tcPr>
            <w:tcW w:w="3472" w:type="dxa"/>
          </w:tcPr>
          <w:p w:rsidR="00493AB9" w:rsidRPr="00B916A9" w:rsidRDefault="00B916A9" w:rsidP="002B1832">
            <w:pPr>
              <w:spacing w:after="160"/>
              <w:ind w:left="567"/>
              <w:rPr>
                <w:bCs/>
                <w:i/>
                <w:iCs/>
                <w:lang w:val="es-ES_tradnl"/>
              </w:rPr>
            </w:pPr>
            <w:r w:rsidRPr="00B916A9">
              <w:rPr>
                <w:bCs/>
                <w:i/>
                <w:iCs/>
                <w:lang w:val="es-ES_tradnl"/>
              </w:rPr>
              <w:t>Tarde</w:t>
            </w:r>
          </w:p>
        </w:tc>
        <w:tc>
          <w:tcPr>
            <w:tcW w:w="1708" w:type="dxa"/>
          </w:tcPr>
          <w:p w:rsidR="00493AB9" w:rsidRDefault="00726645" w:rsidP="002B1832">
            <w:pPr>
              <w:spacing w:after="160"/>
            </w:pPr>
            <w:r>
              <w:t>China</w:t>
            </w:r>
          </w:p>
        </w:tc>
        <w:tc>
          <w:tcPr>
            <w:tcW w:w="4314" w:type="dxa"/>
          </w:tcPr>
          <w:p w:rsidR="00493AB9" w:rsidRDefault="00726645" w:rsidP="002B1832">
            <w:pPr>
              <w:spacing w:after="160"/>
            </w:pPr>
            <w:r>
              <w:t>Informes periódicos 10º a 13º combinados (CERD/C/CHN/10-13, CERD/C/HKG/13, CERD/C/MAC/13)</w:t>
            </w:r>
          </w:p>
        </w:tc>
      </w:tr>
      <w:tr w:rsidR="00493AB9" w:rsidTr="002B1832">
        <w:tblPrEx>
          <w:tblCellMar>
            <w:top w:w="0" w:type="dxa"/>
            <w:bottom w:w="0" w:type="dxa"/>
          </w:tblCellMar>
        </w:tblPrEx>
        <w:tc>
          <w:tcPr>
            <w:tcW w:w="3472" w:type="dxa"/>
          </w:tcPr>
          <w:p w:rsidR="00493AB9" w:rsidRDefault="00493AB9" w:rsidP="002B1832">
            <w:pPr>
              <w:spacing w:after="160"/>
              <w:rPr>
                <w:b/>
                <w:bCs/>
              </w:rPr>
            </w:pPr>
            <w:r>
              <w:rPr>
                <w:b/>
                <w:bCs/>
              </w:rPr>
              <w:t xml:space="preserve">Lunes </w:t>
            </w:r>
            <w:r w:rsidR="00726645">
              <w:rPr>
                <w:b/>
                <w:bCs/>
              </w:rPr>
              <w:t>10 de agosto</w:t>
            </w:r>
            <w:r>
              <w:rPr>
                <w:b/>
                <w:bCs/>
              </w:rPr>
              <w:t xml:space="preserve"> de 2009</w:t>
            </w:r>
          </w:p>
        </w:tc>
        <w:tc>
          <w:tcPr>
            <w:tcW w:w="1708" w:type="dxa"/>
          </w:tcPr>
          <w:p w:rsidR="00493AB9" w:rsidRDefault="00493AB9" w:rsidP="002B1832">
            <w:pPr>
              <w:spacing w:after="160"/>
            </w:pPr>
          </w:p>
        </w:tc>
        <w:tc>
          <w:tcPr>
            <w:tcW w:w="4314" w:type="dxa"/>
          </w:tcPr>
          <w:p w:rsidR="00493AB9" w:rsidRDefault="00493AB9" w:rsidP="002B1832">
            <w:pPr>
              <w:spacing w:after="160"/>
            </w:pPr>
            <w:r>
              <w:t>(sesiones 19</w:t>
            </w:r>
            <w:r w:rsidR="00726645">
              <w:t>4</w:t>
            </w:r>
            <w:r>
              <w:t>3ª y 19</w:t>
            </w:r>
            <w:r w:rsidR="00726645">
              <w:t>4</w:t>
            </w:r>
            <w:r>
              <w:t>4ª)</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Mañana</w:t>
            </w:r>
          </w:p>
        </w:tc>
        <w:tc>
          <w:tcPr>
            <w:tcW w:w="1708" w:type="dxa"/>
          </w:tcPr>
          <w:p w:rsidR="00726645" w:rsidRDefault="00726645" w:rsidP="002B1832">
            <w:pPr>
              <w:spacing w:after="160"/>
            </w:pPr>
            <w:r>
              <w:t>China</w:t>
            </w:r>
          </w:p>
        </w:tc>
        <w:tc>
          <w:tcPr>
            <w:tcW w:w="4314" w:type="dxa"/>
          </w:tcPr>
          <w:p w:rsidR="00726645" w:rsidRPr="00F42EF9" w:rsidRDefault="00726645" w:rsidP="00786BF1">
            <w:pPr>
              <w:keepNext/>
              <w:keepLines/>
              <w:spacing w:after="160"/>
              <w:rPr>
                <w:i/>
              </w:rPr>
            </w:pPr>
            <w:r w:rsidRPr="00F42EF9">
              <w:rPr>
                <w:i/>
              </w:rPr>
              <w:t>(</w:t>
            </w:r>
            <w:r w:rsidRPr="00F42EF9">
              <w:rPr>
                <w:i/>
                <w:iCs/>
              </w:rPr>
              <w:t>continuación</w:t>
            </w:r>
            <w:r w:rsidRPr="00F42EF9">
              <w:rPr>
                <w:i/>
              </w:rP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Tarde</w:t>
            </w:r>
          </w:p>
        </w:tc>
        <w:tc>
          <w:tcPr>
            <w:tcW w:w="1708" w:type="dxa"/>
          </w:tcPr>
          <w:p w:rsidR="00726645" w:rsidRDefault="00726645" w:rsidP="002B1832">
            <w:pPr>
              <w:spacing w:after="160"/>
              <w:rPr>
                <w:lang w:val="es-ES_tradnl"/>
              </w:rPr>
            </w:pPr>
            <w:r>
              <w:rPr>
                <w:lang w:val="es-ES_tradnl"/>
              </w:rPr>
              <w:t>Grecia</w:t>
            </w:r>
          </w:p>
        </w:tc>
        <w:tc>
          <w:tcPr>
            <w:tcW w:w="4314" w:type="dxa"/>
          </w:tcPr>
          <w:p w:rsidR="00726645" w:rsidRDefault="00726645" w:rsidP="002B1832">
            <w:pPr>
              <w:spacing w:after="160"/>
            </w:pPr>
            <w:r>
              <w:t>Informes periódicos 16º a 19º combinados (CERD/C/GRC/19)</w:t>
            </w:r>
          </w:p>
        </w:tc>
      </w:tr>
      <w:tr w:rsidR="00726645" w:rsidTr="002B1832">
        <w:tblPrEx>
          <w:tblCellMar>
            <w:top w:w="0" w:type="dxa"/>
            <w:bottom w:w="0" w:type="dxa"/>
          </w:tblCellMar>
        </w:tblPrEx>
        <w:tc>
          <w:tcPr>
            <w:tcW w:w="3472" w:type="dxa"/>
          </w:tcPr>
          <w:p w:rsidR="00726645" w:rsidRDefault="00726645" w:rsidP="002B1832">
            <w:pPr>
              <w:spacing w:after="160"/>
              <w:rPr>
                <w:b/>
                <w:bCs/>
              </w:rPr>
            </w:pPr>
            <w:r>
              <w:rPr>
                <w:b/>
                <w:bCs/>
              </w:rPr>
              <w:t>Martes 11 de agosto de 2009</w:t>
            </w:r>
          </w:p>
        </w:tc>
        <w:tc>
          <w:tcPr>
            <w:tcW w:w="1708" w:type="dxa"/>
          </w:tcPr>
          <w:p w:rsidR="00726645" w:rsidRDefault="00726645" w:rsidP="002B1832">
            <w:pPr>
              <w:spacing w:after="160"/>
            </w:pPr>
          </w:p>
        </w:tc>
        <w:tc>
          <w:tcPr>
            <w:tcW w:w="4314" w:type="dxa"/>
          </w:tcPr>
          <w:p w:rsidR="00726645" w:rsidRDefault="00726645" w:rsidP="002B1832">
            <w:pPr>
              <w:spacing w:after="160"/>
            </w:pPr>
            <w:r>
              <w:t>(sesiones 1945ª y 1946ª)</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Mañana</w:t>
            </w:r>
          </w:p>
        </w:tc>
        <w:tc>
          <w:tcPr>
            <w:tcW w:w="1708" w:type="dxa"/>
          </w:tcPr>
          <w:p w:rsidR="00726645" w:rsidRDefault="00726645" w:rsidP="002B1832">
            <w:pPr>
              <w:spacing w:after="160"/>
            </w:pPr>
            <w:r>
              <w:t>Grecia</w:t>
            </w:r>
          </w:p>
        </w:tc>
        <w:tc>
          <w:tcPr>
            <w:tcW w:w="4314" w:type="dxa"/>
          </w:tcPr>
          <w:p w:rsidR="00726645" w:rsidRPr="00F42EF9" w:rsidRDefault="00726645" w:rsidP="002B1832">
            <w:pPr>
              <w:spacing w:after="160"/>
              <w:rPr>
                <w:i/>
              </w:rPr>
            </w:pPr>
            <w:r w:rsidRPr="00F42EF9">
              <w:rPr>
                <w:i/>
              </w:rPr>
              <w:t>(</w:t>
            </w:r>
            <w:r w:rsidRPr="00F42EF9">
              <w:rPr>
                <w:i/>
                <w:iCs/>
              </w:rPr>
              <w:t>continuación</w:t>
            </w:r>
            <w:r w:rsidRPr="00F42EF9">
              <w:rPr>
                <w:i/>
              </w:rP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Tarde</w:t>
            </w:r>
          </w:p>
        </w:tc>
        <w:tc>
          <w:tcPr>
            <w:tcW w:w="1708" w:type="dxa"/>
          </w:tcPr>
          <w:p w:rsidR="00726645" w:rsidRDefault="00726645" w:rsidP="002B1832">
            <w:pPr>
              <w:spacing w:after="160"/>
            </w:pPr>
            <w:r>
              <w:t>Azerbaiyán</w:t>
            </w:r>
          </w:p>
        </w:tc>
        <w:tc>
          <w:tcPr>
            <w:tcW w:w="4314" w:type="dxa"/>
          </w:tcPr>
          <w:p w:rsidR="00726645" w:rsidRDefault="00726645" w:rsidP="002B1832">
            <w:pPr>
              <w:spacing w:after="160"/>
            </w:pPr>
            <w:r>
              <w:t>Informes periódicos quinto y sexto combinados (CERD/C/AZE/6)</w:t>
            </w:r>
          </w:p>
        </w:tc>
      </w:tr>
      <w:tr w:rsidR="00726645" w:rsidTr="002B1832">
        <w:tblPrEx>
          <w:tblCellMar>
            <w:top w:w="0" w:type="dxa"/>
            <w:bottom w:w="0" w:type="dxa"/>
          </w:tblCellMar>
        </w:tblPrEx>
        <w:tc>
          <w:tcPr>
            <w:tcW w:w="3472" w:type="dxa"/>
          </w:tcPr>
          <w:p w:rsidR="00726645" w:rsidRDefault="00726645" w:rsidP="002B1832">
            <w:pPr>
              <w:spacing w:after="160"/>
              <w:rPr>
                <w:b/>
                <w:bCs/>
              </w:rPr>
            </w:pPr>
            <w:r>
              <w:rPr>
                <w:b/>
                <w:bCs/>
              </w:rPr>
              <w:t>Miércoles 12 de agosto de 2009</w:t>
            </w:r>
          </w:p>
        </w:tc>
        <w:tc>
          <w:tcPr>
            <w:tcW w:w="1708" w:type="dxa"/>
          </w:tcPr>
          <w:p w:rsidR="00726645" w:rsidRDefault="00726645" w:rsidP="002B1832">
            <w:pPr>
              <w:spacing w:after="160"/>
            </w:pPr>
          </w:p>
        </w:tc>
        <w:tc>
          <w:tcPr>
            <w:tcW w:w="4314" w:type="dxa"/>
          </w:tcPr>
          <w:p w:rsidR="00726645" w:rsidRDefault="00726645" w:rsidP="002B1832">
            <w:pPr>
              <w:spacing w:after="160"/>
            </w:pPr>
            <w:r>
              <w:t>(sesiones 1947ª y 1948ª)</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Mañana</w:t>
            </w:r>
          </w:p>
        </w:tc>
        <w:tc>
          <w:tcPr>
            <w:tcW w:w="1708" w:type="dxa"/>
          </w:tcPr>
          <w:p w:rsidR="00726645" w:rsidRDefault="008D6FBB" w:rsidP="002B1832">
            <w:pPr>
              <w:spacing w:after="160"/>
            </w:pPr>
            <w:r>
              <w:t>Azerbaiyán</w:t>
            </w:r>
          </w:p>
        </w:tc>
        <w:tc>
          <w:tcPr>
            <w:tcW w:w="4314" w:type="dxa"/>
          </w:tcPr>
          <w:p w:rsidR="00726645" w:rsidRPr="00F42EF9" w:rsidRDefault="00726645" w:rsidP="002B1832">
            <w:pPr>
              <w:spacing w:after="160"/>
              <w:rPr>
                <w:i/>
              </w:rPr>
            </w:pPr>
            <w:r w:rsidRPr="00F42EF9">
              <w:rPr>
                <w:i/>
              </w:rPr>
              <w:t>(</w:t>
            </w:r>
            <w:r w:rsidRPr="00F42EF9">
              <w:rPr>
                <w:i/>
                <w:iCs/>
              </w:rPr>
              <w:t>continuación</w:t>
            </w:r>
            <w:r w:rsidRPr="00F42EF9">
              <w:rPr>
                <w:i/>
              </w:rP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Tarde</w:t>
            </w:r>
          </w:p>
        </w:tc>
        <w:tc>
          <w:tcPr>
            <w:tcW w:w="1708" w:type="dxa"/>
          </w:tcPr>
          <w:p w:rsidR="00726645" w:rsidRDefault="008D6FBB" w:rsidP="002B1832">
            <w:pPr>
              <w:spacing w:after="160"/>
            </w:pPr>
            <w:r>
              <w:t>Colombia</w:t>
            </w:r>
          </w:p>
        </w:tc>
        <w:tc>
          <w:tcPr>
            <w:tcW w:w="4314" w:type="dxa"/>
          </w:tcPr>
          <w:p w:rsidR="00726645" w:rsidRDefault="00726645" w:rsidP="002B1832">
            <w:pPr>
              <w:spacing w:after="160"/>
            </w:pPr>
            <w:r>
              <w:t>Informes periódicos 1</w:t>
            </w:r>
            <w:r w:rsidR="008D6FBB">
              <w:t>0</w:t>
            </w:r>
            <w:r>
              <w:t>º a 1</w:t>
            </w:r>
            <w:r w:rsidR="008D6FBB">
              <w:t>4</w:t>
            </w:r>
            <w:r>
              <w:t>º combinados (CERD/C/</w:t>
            </w:r>
            <w:r w:rsidR="008D6FBB">
              <w:t>COL</w:t>
            </w:r>
            <w:r>
              <w:t>/1</w:t>
            </w:r>
            <w:r w:rsidR="008D6FBB">
              <w:t>4</w:t>
            </w:r>
            <w:r>
              <w:t>)</w:t>
            </w:r>
          </w:p>
        </w:tc>
      </w:tr>
      <w:tr w:rsidR="00726645" w:rsidTr="002B1832">
        <w:tblPrEx>
          <w:tblCellMar>
            <w:top w:w="0" w:type="dxa"/>
            <w:bottom w:w="0" w:type="dxa"/>
          </w:tblCellMar>
        </w:tblPrEx>
        <w:tc>
          <w:tcPr>
            <w:tcW w:w="3472" w:type="dxa"/>
          </w:tcPr>
          <w:p w:rsidR="00726645" w:rsidRDefault="00726645" w:rsidP="002B1832">
            <w:pPr>
              <w:keepNext/>
              <w:keepLines/>
              <w:spacing w:after="160"/>
            </w:pPr>
            <w:r>
              <w:rPr>
                <w:b/>
                <w:bCs/>
              </w:rPr>
              <w:t xml:space="preserve">Jueves </w:t>
            </w:r>
            <w:r w:rsidR="008D6FBB">
              <w:rPr>
                <w:b/>
                <w:bCs/>
              </w:rPr>
              <w:t>13</w:t>
            </w:r>
            <w:r>
              <w:rPr>
                <w:b/>
                <w:bCs/>
              </w:rPr>
              <w:t xml:space="preserve"> de </w:t>
            </w:r>
            <w:r w:rsidR="008D6FBB">
              <w:rPr>
                <w:b/>
                <w:bCs/>
              </w:rPr>
              <w:t>agosto</w:t>
            </w:r>
            <w:r>
              <w:rPr>
                <w:b/>
                <w:bCs/>
              </w:rPr>
              <w:t xml:space="preserve"> de 2009</w:t>
            </w:r>
          </w:p>
        </w:tc>
        <w:tc>
          <w:tcPr>
            <w:tcW w:w="1708" w:type="dxa"/>
          </w:tcPr>
          <w:p w:rsidR="00726645" w:rsidRDefault="00726645" w:rsidP="002B1832">
            <w:pPr>
              <w:keepNext/>
              <w:keepLines/>
              <w:spacing w:after="160"/>
            </w:pPr>
          </w:p>
        </w:tc>
        <w:tc>
          <w:tcPr>
            <w:tcW w:w="4314" w:type="dxa"/>
          </w:tcPr>
          <w:p w:rsidR="00726645" w:rsidRDefault="00726645" w:rsidP="002B1832">
            <w:pPr>
              <w:keepNext/>
              <w:keepLines/>
              <w:spacing w:after="160"/>
            </w:pPr>
            <w:r>
              <w:t>(sesiones 19</w:t>
            </w:r>
            <w:r w:rsidR="008D6FBB">
              <w:t>4</w:t>
            </w:r>
            <w:r>
              <w:t>9ª y 19</w:t>
            </w:r>
            <w:r w:rsidR="008D6FBB">
              <w:t>5</w:t>
            </w:r>
            <w:r>
              <w:t>0ª)</w:t>
            </w:r>
          </w:p>
        </w:tc>
      </w:tr>
      <w:tr w:rsidR="00726645" w:rsidTr="002B1832">
        <w:tblPrEx>
          <w:tblCellMar>
            <w:top w:w="0" w:type="dxa"/>
            <w:bottom w:w="0" w:type="dxa"/>
          </w:tblCellMar>
        </w:tblPrEx>
        <w:tc>
          <w:tcPr>
            <w:tcW w:w="3472" w:type="dxa"/>
          </w:tcPr>
          <w:p w:rsidR="00726645" w:rsidRPr="00B916A9" w:rsidRDefault="00B916A9" w:rsidP="002B1832">
            <w:pPr>
              <w:keepNext/>
              <w:keepLines/>
              <w:spacing w:after="160"/>
              <w:ind w:left="567"/>
              <w:rPr>
                <w:bCs/>
                <w:i/>
                <w:iCs/>
                <w:lang w:val="es-ES_tradnl"/>
              </w:rPr>
            </w:pPr>
            <w:r w:rsidRPr="00B916A9">
              <w:rPr>
                <w:bCs/>
                <w:i/>
                <w:iCs/>
                <w:lang w:val="es-ES_tradnl"/>
              </w:rPr>
              <w:t>Mañana</w:t>
            </w:r>
          </w:p>
        </w:tc>
        <w:tc>
          <w:tcPr>
            <w:tcW w:w="1708" w:type="dxa"/>
          </w:tcPr>
          <w:p w:rsidR="00726645" w:rsidRDefault="008D6FBB" w:rsidP="002B1832">
            <w:pPr>
              <w:keepNext/>
              <w:keepLines/>
              <w:spacing w:after="160"/>
            </w:pPr>
            <w:r>
              <w:t>Colombia</w:t>
            </w:r>
          </w:p>
        </w:tc>
        <w:tc>
          <w:tcPr>
            <w:tcW w:w="4314" w:type="dxa"/>
          </w:tcPr>
          <w:p w:rsidR="00726645" w:rsidRPr="00376571" w:rsidRDefault="00726645" w:rsidP="002B1832">
            <w:pPr>
              <w:keepNext/>
              <w:keepLines/>
              <w:spacing w:after="160"/>
              <w:rPr>
                <w:i/>
              </w:rPr>
            </w:pPr>
            <w:r w:rsidRPr="00376571">
              <w:rPr>
                <w:i/>
              </w:rPr>
              <w:t>(</w:t>
            </w:r>
            <w:r w:rsidRPr="00376571">
              <w:rPr>
                <w:i/>
                <w:iCs/>
              </w:rPr>
              <w:t>continuación</w:t>
            </w:r>
            <w:r w:rsidRPr="00376571">
              <w:rPr>
                <w:i/>
              </w:rP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Tarde</w:t>
            </w:r>
          </w:p>
        </w:tc>
        <w:tc>
          <w:tcPr>
            <w:tcW w:w="1708" w:type="dxa"/>
          </w:tcPr>
          <w:p w:rsidR="00726645" w:rsidRDefault="008D6FBB" w:rsidP="002B1832">
            <w:pPr>
              <w:spacing w:after="160"/>
            </w:pPr>
            <w:r>
              <w:t>Chile</w:t>
            </w:r>
          </w:p>
        </w:tc>
        <w:tc>
          <w:tcPr>
            <w:tcW w:w="4314" w:type="dxa"/>
          </w:tcPr>
          <w:p w:rsidR="00726645" w:rsidRDefault="00726645" w:rsidP="002B1832">
            <w:pPr>
              <w:spacing w:after="160"/>
              <w:rPr>
                <w:lang w:val="es-ES_tradnl"/>
              </w:rPr>
            </w:pPr>
            <w:r>
              <w:t xml:space="preserve">Informes periódicos </w:t>
            </w:r>
            <w:r w:rsidR="008D6FBB">
              <w:t>15º</w:t>
            </w:r>
            <w:r>
              <w:t xml:space="preserve"> a </w:t>
            </w:r>
            <w:r w:rsidR="008D6FBB">
              <w:t>18ª</w:t>
            </w:r>
            <w:r>
              <w:t xml:space="preserve"> combinados </w:t>
            </w:r>
            <w:r>
              <w:rPr>
                <w:lang w:val="es-ES_tradnl"/>
              </w:rPr>
              <w:t>(CERD/C/</w:t>
            </w:r>
            <w:r w:rsidR="008D6FBB">
              <w:rPr>
                <w:lang w:val="es-ES_tradnl"/>
              </w:rPr>
              <w:t>C</w:t>
            </w:r>
            <w:r>
              <w:rPr>
                <w:lang w:val="es-ES_tradnl"/>
              </w:rPr>
              <w:t>H</w:t>
            </w:r>
            <w:r w:rsidR="008D6FBB">
              <w:rPr>
                <w:lang w:val="es-ES_tradnl"/>
              </w:rPr>
              <w:t>L</w:t>
            </w:r>
            <w:r>
              <w:rPr>
                <w:lang w:val="es-ES_tradnl"/>
              </w:rPr>
              <w:t>/</w:t>
            </w:r>
            <w:r w:rsidR="008D6FBB">
              <w:rPr>
                <w:lang w:val="es-ES_tradnl"/>
              </w:rPr>
              <w:t>15-1</w:t>
            </w:r>
            <w:r>
              <w:rPr>
                <w:lang w:val="es-ES_tradnl"/>
              </w:rPr>
              <w:t>8)</w:t>
            </w:r>
          </w:p>
        </w:tc>
      </w:tr>
      <w:tr w:rsidR="00726645" w:rsidTr="002B1832">
        <w:tblPrEx>
          <w:tblCellMar>
            <w:top w:w="0" w:type="dxa"/>
            <w:bottom w:w="0" w:type="dxa"/>
          </w:tblCellMar>
        </w:tblPrEx>
        <w:tc>
          <w:tcPr>
            <w:tcW w:w="3472" w:type="dxa"/>
          </w:tcPr>
          <w:p w:rsidR="00726645" w:rsidRDefault="00726645" w:rsidP="002B1832">
            <w:pPr>
              <w:spacing w:after="160"/>
              <w:rPr>
                <w:b/>
                <w:bCs/>
              </w:rPr>
            </w:pPr>
            <w:r>
              <w:rPr>
                <w:b/>
                <w:bCs/>
              </w:rPr>
              <w:t xml:space="preserve">Viernes </w:t>
            </w:r>
            <w:r w:rsidR="008D6FBB">
              <w:rPr>
                <w:b/>
                <w:bCs/>
              </w:rPr>
              <w:t>14</w:t>
            </w:r>
            <w:r>
              <w:rPr>
                <w:b/>
                <w:bCs/>
              </w:rPr>
              <w:t xml:space="preserve"> de </w:t>
            </w:r>
            <w:r w:rsidR="008D6FBB">
              <w:rPr>
                <w:b/>
                <w:bCs/>
              </w:rPr>
              <w:t xml:space="preserve">agosto </w:t>
            </w:r>
            <w:r>
              <w:rPr>
                <w:b/>
                <w:bCs/>
              </w:rPr>
              <w:t>de 2009</w:t>
            </w:r>
          </w:p>
        </w:tc>
        <w:tc>
          <w:tcPr>
            <w:tcW w:w="1708" w:type="dxa"/>
          </w:tcPr>
          <w:p w:rsidR="00726645" w:rsidRDefault="00726645" w:rsidP="002B1832">
            <w:pPr>
              <w:spacing w:after="160"/>
              <w:rPr>
                <w:b/>
                <w:bCs/>
              </w:rPr>
            </w:pPr>
          </w:p>
        </w:tc>
        <w:tc>
          <w:tcPr>
            <w:tcW w:w="4314" w:type="dxa"/>
          </w:tcPr>
          <w:p w:rsidR="00726645" w:rsidRDefault="00726645" w:rsidP="002B1832">
            <w:pPr>
              <w:spacing w:after="160"/>
            </w:pPr>
            <w:r>
              <w:t>(</w:t>
            </w:r>
            <w:r w:rsidR="008D6FBB">
              <w:t xml:space="preserve">1951ª </w:t>
            </w:r>
            <w:r>
              <w:t>sesi</w:t>
            </w:r>
            <w:r w:rsidR="008D6FBB">
              <w:t>ón</w:t>
            </w:r>
            <w: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Mañana</w:t>
            </w:r>
          </w:p>
        </w:tc>
        <w:tc>
          <w:tcPr>
            <w:tcW w:w="1708" w:type="dxa"/>
          </w:tcPr>
          <w:p w:rsidR="00726645" w:rsidRPr="00B916A9" w:rsidRDefault="008D6FBB" w:rsidP="002B1832">
            <w:pPr>
              <w:spacing w:after="160"/>
              <w:rPr>
                <w:bCs/>
              </w:rPr>
            </w:pPr>
            <w:r w:rsidRPr="00B916A9">
              <w:rPr>
                <w:bCs/>
              </w:rPr>
              <w:t>Chile</w:t>
            </w:r>
          </w:p>
        </w:tc>
        <w:tc>
          <w:tcPr>
            <w:tcW w:w="4314" w:type="dxa"/>
          </w:tcPr>
          <w:p w:rsidR="00726645" w:rsidRPr="00F42EF9" w:rsidRDefault="00726645" w:rsidP="002B1832">
            <w:pPr>
              <w:spacing w:after="160"/>
              <w:rPr>
                <w:i/>
              </w:rPr>
            </w:pPr>
            <w:r w:rsidRPr="00F42EF9">
              <w:rPr>
                <w:i/>
              </w:rPr>
              <w:t>(</w:t>
            </w:r>
            <w:r w:rsidRPr="00F42EF9">
              <w:rPr>
                <w:i/>
                <w:iCs/>
              </w:rPr>
              <w:t>continuación</w:t>
            </w:r>
            <w:r w:rsidRPr="00F42EF9">
              <w:rPr>
                <w:i/>
              </w:rPr>
              <w:t>)</w:t>
            </w:r>
          </w:p>
        </w:tc>
      </w:tr>
      <w:tr w:rsidR="00726645" w:rsidTr="002B1832">
        <w:tblPrEx>
          <w:tblCellMar>
            <w:top w:w="0" w:type="dxa"/>
            <w:bottom w:w="0" w:type="dxa"/>
          </w:tblCellMar>
        </w:tblPrEx>
        <w:tc>
          <w:tcPr>
            <w:tcW w:w="3472" w:type="dxa"/>
          </w:tcPr>
          <w:p w:rsidR="00726645" w:rsidRDefault="00726645" w:rsidP="002B1832">
            <w:pPr>
              <w:spacing w:after="160"/>
              <w:rPr>
                <w:b/>
                <w:bCs/>
              </w:rPr>
            </w:pPr>
            <w:r>
              <w:rPr>
                <w:b/>
                <w:bCs/>
              </w:rPr>
              <w:t xml:space="preserve">Lunes </w:t>
            </w:r>
            <w:r w:rsidR="008D6FBB">
              <w:rPr>
                <w:b/>
                <w:bCs/>
              </w:rPr>
              <w:t>17</w:t>
            </w:r>
            <w:r>
              <w:rPr>
                <w:b/>
                <w:bCs/>
              </w:rPr>
              <w:t xml:space="preserve"> de </w:t>
            </w:r>
            <w:r w:rsidR="008D6FBB">
              <w:rPr>
                <w:b/>
                <w:bCs/>
              </w:rPr>
              <w:t xml:space="preserve">agosto </w:t>
            </w:r>
            <w:r>
              <w:rPr>
                <w:b/>
                <w:bCs/>
              </w:rPr>
              <w:t>de 2009</w:t>
            </w:r>
          </w:p>
        </w:tc>
        <w:tc>
          <w:tcPr>
            <w:tcW w:w="1708" w:type="dxa"/>
          </w:tcPr>
          <w:p w:rsidR="00726645" w:rsidRDefault="00726645" w:rsidP="002B1832">
            <w:pPr>
              <w:spacing w:after="160"/>
              <w:rPr>
                <w:b/>
                <w:bCs/>
              </w:rPr>
            </w:pPr>
          </w:p>
        </w:tc>
        <w:tc>
          <w:tcPr>
            <w:tcW w:w="4314" w:type="dxa"/>
          </w:tcPr>
          <w:p w:rsidR="00726645" w:rsidRDefault="00726645" w:rsidP="002B1832">
            <w:pPr>
              <w:spacing w:after="160"/>
            </w:pPr>
            <w:r>
              <w:t>(</w:t>
            </w:r>
            <w:r w:rsidR="008D6FBB">
              <w:t xml:space="preserve">1954ª </w:t>
            </w:r>
            <w:r>
              <w:t>sesi</w:t>
            </w:r>
            <w:r w:rsidR="008D6FBB">
              <w:t>ón</w:t>
            </w:r>
            <w: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Tarde</w:t>
            </w:r>
          </w:p>
        </w:tc>
        <w:tc>
          <w:tcPr>
            <w:tcW w:w="1708" w:type="dxa"/>
          </w:tcPr>
          <w:p w:rsidR="00726645" w:rsidRPr="00C33ED3" w:rsidRDefault="008D6FBB" w:rsidP="002B1832">
            <w:pPr>
              <w:spacing w:after="160"/>
              <w:rPr>
                <w:bCs/>
              </w:rPr>
            </w:pPr>
            <w:r>
              <w:rPr>
                <w:bCs/>
              </w:rPr>
              <w:t>Chad</w:t>
            </w:r>
          </w:p>
        </w:tc>
        <w:tc>
          <w:tcPr>
            <w:tcW w:w="4314" w:type="dxa"/>
          </w:tcPr>
          <w:p w:rsidR="00726645" w:rsidRDefault="00726645" w:rsidP="002B1832">
            <w:pPr>
              <w:spacing w:after="160"/>
            </w:pPr>
            <w:r>
              <w:t>Informe</w:t>
            </w:r>
            <w:r w:rsidR="008D6FBB">
              <w:t>s periódicos 10º a 15º</w:t>
            </w:r>
            <w:r>
              <w:t xml:space="preserve"> </w:t>
            </w:r>
            <w:r w:rsidR="008D6FBB">
              <w:t xml:space="preserve">combinados </w:t>
            </w:r>
            <w:r>
              <w:t>(CERD/C/</w:t>
            </w:r>
            <w:r w:rsidR="008D6FBB">
              <w:t>TCD</w:t>
            </w:r>
            <w:r>
              <w:t>/1</w:t>
            </w:r>
            <w:r w:rsidR="008D6FBB">
              <w:t>5</w:t>
            </w:r>
            <w:r>
              <w:t>)</w:t>
            </w:r>
          </w:p>
        </w:tc>
      </w:tr>
      <w:tr w:rsidR="00726645" w:rsidTr="002B1832">
        <w:tblPrEx>
          <w:tblCellMar>
            <w:top w:w="0" w:type="dxa"/>
            <w:bottom w:w="0" w:type="dxa"/>
          </w:tblCellMar>
        </w:tblPrEx>
        <w:tc>
          <w:tcPr>
            <w:tcW w:w="3472" w:type="dxa"/>
          </w:tcPr>
          <w:p w:rsidR="00726645" w:rsidRDefault="00726645" w:rsidP="002B1832">
            <w:pPr>
              <w:spacing w:after="160"/>
              <w:rPr>
                <w:b/>
                <w:bCs/>
              </w:rPr>
            </w:pPr>
            <w:r>
              <w:rPr>
                <w:b/>
                <w:bCs/>
              </w:rPr>
              <w:t xml:space="preserve">Martes </w:t>
            </w:r>
            <w:r w:rsidR="008D6FBB">
              <w:rPr>
                <w:b/>
                <w:bCs/>
              </w:rPr>
              <w:t>18</w:t>
            </w:r>
            <w:r>
              <w:rPr>
                <w:b/>
                <w:bCs/>
              </w:rPr>
              <w:t xml:space="preserve"> de </w:t>
            </w:r>
            <w:r w:rsidR="008D6FBB">
              <w:rPr>
                <w:b/>
                <w:bCs/>
              </w:rPr>
              <w:t xml:space="preserve">agosto </w:t>
            </w:r>
            <w:r>
              <w:rPr>
                <w:b/>
                <w:bCs/>
              </w:rPr>
              <w:t>de 2009</w:t>
            </w:r>
          </w:p>
        </w:tc>
        <w:tc>
          <w:tcPr>
            <w:tcW w:w="1708" w:type="dxa"/>
          </w:tcPr>
          <w:p w:rsidR="00726645" w:rsidRDefault="00726645" w:rsidP="002B1832">
            <w:pPr>
              <w:spacing w:after="160"/>
              <w:rPr>
                <w:b/>
                <w:bCs/>
              </w:rPr>
            </w:pPr>
          </w:p>
        </w:tc>
        <w:tc>
          <w:tcPr>
            <w:tcW w:w="4314" w:type="dxa"/>
          </w:tcPr>
          <w:p w:rsidR="00726645" w:rsidRDefault="00726645" w:rsidP="002B1832">
            <w:pPr>
              <w:spacing w:after="160"/>
            </w:pPr>
            <w:r>
              <w:t>(</w:t>
            </w:r>
            <w:r w:rsidR="008D6FBB">
              <w:t>sesiones 1955ª y 1956ª</w:t>
            </w:r>
            <w:r>
              <w:t>)</w:t>
            </w:r>
          </w:p>
        </w:tc>
      </w:tr>
      <w:tr w:rsidR="00726645" w:rsidTr="002B1832">
        <w:tblPrEx>
          <w:tblCellMar>
            <w:top w:w="0" w:type="dxa"/>
            <w:bottom w:w="0" w:type="dxa"/>
          </w:tblCellMar>
        </w:tblPrEx>
        <w:tc>
          <w:tcPr>
            <w:tcW w:w="3472" w:type="dxa"/>
          </w:tcPr>
          <w:p w:rsidR="00726645" w:rsidRPr="00B916A9" w:rsidRDefault="00B916A9" w:rsidP="002B1832">
            <w:pPr>
              <w:spacing w:after="160"/>
              <w:ind w:left="567"/>
              <w:rPr>
                <w:bCs/>
                <w:i/>
                <w:iCs/>
                <w:lang w:val="es-ES_tradnl"/>
              </w:rPr>
            </w:pPr>
            <w:r w:rsidRPr="00B916A9">
              <w:rPr>
                <w:bCs/>
                <w:i/>
                <w:iCs/>
                <w:lang w:val="es-ES_tradnl"/>
              </w:rPr>
              <w:t>Mañana</w:t>
            </w:r>
          </w:p>
        </w:tc>
        <w:tc>
          <w:tcPr>
            <w:tcW w:w="1708" w:type="dxa"/>
          </w:tcPr>
          <w:p w:rsidR="00726645" w:rsidRDefault="008D6FBB" w:rsidP="002B1832">
            <w:pPr>
              <w:spacing w:after="160"/>
              <w:rPr>
                <w:bCs/>
              </w:rPr>
            </w:pPr>
            <w:r>
              <w:rPr>
                <w:bCs/>
              </w:rPr>
              <w:t>Chad</w:t>
            </w:r>
          </w:p>
        </w:tc>
        <w:tc>
          <w:tcPr>
            <w:tcW w:w="4314" w:type="dxa"/>
          </w:tcPr>
          <w:p w:rsidR="00726645" w:rsidRPr="00F42EF9" w:rsidRDefault="00726645" w:rsidP="002B1832">
            <w:pPr>
              <w:spacing w:after="160"/>
              <w:rPr>
                <w:i/>
              </w:rPr>
            </w:pPr>
            <w:r w:rsidRPr="00F42EF9">
              <w:rPr>
                <w:i/>
              </w:rPr>
              <w:t>(</w:t>
            </w:r>
            <w:r w:rsidRPr="00F42EF9">
              <w:rPr>
                <w:i/>
                <w:iCs/>
              </w:rPr>
              <w:t>continuación</w:t>
            </w:r>
            <w:r w:rsidRPr="00F42EF9">
              <w:rPr>
                <w:i/>
              </w:rPr>
              <w:t>)</w:t>
            </w:r>
          </w:p>
        </w:tc>
      </w:tr>
      <w:tr w:rsidR="008D6FBB" w:rsidTr="002B1832">
        <w:tblPrEx>
          <w:tblCellMar>
            <w:top w:w="0" w:type="dxa"/>
            <w:bottom w:w="0" w:type="dxa"/>
          </w:tblCellMar>
        </w:tblPrEx>
        <w:tc>
          <w:tcPr>
            <w:tcW w:w="3472" w:type="dxa"/>
          </w:tcPr>
          <w:p w:rsidR="008D6FBB" w:rsidRPr="00B916A9" w:rsidRDefault="00B916A9" w:rsidP="00786BF1">
            <w:pPr>
              <w:spacing w:after="160"/>
              <w:ind w:left="567"/>
              <w:rPr>
                <w:bCs/>
                <w:i/>
                <w:iCs/>
                <w:lang w:val="es-ES_tradnl"/>
              </w:rPr>
            </w:pPr>
            <w:r w:rsidRPr="00B916A9">
              <w:rPr>
                <w:bCs/>
                <w:i/>
                <w:iCs/>
                <w:lang w:val="es-ES_tradnl"/>
              </w:rPr>
              <w:t>Tarde</w:t>
            </w:r>
          </w:p>
        </w:tc>
        <w:tc>
          <w:tcPr>
            <w:tcW w:w="1708" w:type="dxa"/>
          </w:tcPr>
          <w:p w:rsidR="008D6FBB" w:rsidRPr="00C33ED3" w:rsidRDefault="008D6FBB" w:rsidP="00786BF1">
            <w:pPr>
              <w:spacing w:after="160"/>
              <w:rPr>
                <w:bCs/>
              </w:rPr>
            </w:pPr>
            <w:r>
              <w:rPr>
                <w:bCs/>
              </w:rPr>
              <w:t>Filipinas</w:t>
            </w:r>
          </w:p>
        </w:tc>
        <w:tc>
          <w:tcPr>
            <w:tcW w:w="4314" w:type="dxa"/>
          </w:tcPr>
          <w:p w:rsidR="008D6FBB" w:rsidRDefault="008D6FBB" w:rsidP="00786BF1">
            <w:pPr>
              <w:spacing w:after="160"/>
            </w:pPr>
            <w:r>
              <w:t>Informes periódicos 15º a 20º combinados (CERD/C/PHL/20)</w:t>
            </w:r>
          </w:p>
        </w:tc>
      </w:tr>
      <w:tr w:rsidR="006D29FA" w:rsidTr="002B1832">
        <w:tblPrEx>
          <w:tblCellMar>
            <w:top w:w="0" w:type="dxa"/>
            <w:bottom w:w="0" w:type="dxa"/>
          </w:tblCellMar>
        </w:tblPrEx>
        <w:tc>
          <w:tcPr>
            <w:tcW w:w="3472" w:type="dxa"/>
          </w:tcPr>
          <w:p w:rsidR="006D29FA" w:rsidRDefault="006D29FA" w:rsidP="00786BF1">
            <w:pPr>
              <w:spacing w:after="160"/>
              <w:rPr>
                <w:b/>
                <w:bCs/>
              </w:rPr>
            </w:pPr>
            <w:r>
              <w:rPr>
                <w:b/>
                <w:bCs/>
              </w:rPr>
              <w:t>Miércoles 19 de agosto de 2009</w:t>
            </w:r>
          </w:p>
        </w:tc>
        <w:tc>
          <w:tcPr>
            <w:tcW w:w="1708" w:type="dxa"/>
          </w:tcPr>
          <w:p w:rsidR="006D29FA" w:rsidRDefault="006D29FA" w:rsidP="00786BF1">
            <w:pPr>
              <w:spacing w:after="160"/>
            </w:pPr>
          </w:p>
        </w:tc>
        <w:tc>
          <w:tcPr>
            <w:tcW w:w="4314" w:type="dxa"/>
          </w:tcPr>
          <w:p w:rsidR="006D29FA" w:rsidRDefault="006D29FA" w:rsidP="00786BF1">
            <w:pPr>
              <w:spacing w:after="160"/>
            </w:pPr>
            <w:r>
              <w:t>(sesiones 1957ª y 1958ª)</w:t>
            </w:r>
          </w:p>
        </w:tc>
      </w:tr>
      <w:tr w:rsidR="006D29FA" w:rsidTr="002B1832">
        <w:tblPrEx>
          <w:tblCellMar>
            <w:top w:w="0" w:type="dxa"/>
            <w:bottom w:w="0" w:type="dxa"/>
          </w:tblCellMar>
        </w:tblPrEx>
        <w:tc>
          <w:tcPr>
            <w:tcW w:w="3472" w:type="dxa"/>
          </w:tcPr>
          <w:p w:rsidR="006D29FA" w:rsidRPr="00B916A9" w:rsidRDefault="00B916A9" w:rsidP="00786BF1">
            <w:pPr>
              <w:spacing w:after="160"/>
              <w:ind w:left="567"/>
              <w:rPr>
                <w:bCs/>
                <w:i/>
                <w:iCs/>
                <w:lang w:val="es-ES_tradnl"/>
              </w:rPr>
            </w:pPr>
            <w:r w:rsidRPr="00B916A9">
              <w:rPr>
                <w:bCs/>
                <w:i/>
                <w:iCs/>
                <w:lang w:val="es-ES_tradnl"/>
              </w:rPr>
              <w:t>Mañana</w:t>
            </w:r>
          </w:p>
        </w:tc>
        <w:tc>
          <w:tcPr>
            <w:tcW w:w="1708" w:type="dxa"/>
          </w:tcPr>
          <w:p w:rsidR="006D29FA" w:rsidRDefault="006D29FA" w:rsidP="00786BF1">
            <w:pPr>
              <w:spacing w:after="160"/>
            </w:pPr>
            <w:r>
              <w:t>Filipinas</w:t>
            </w:r>
          </w:p>
        </w:tc>
        <w:tc>
          <w:tcPr>
            <w:tcW w:w="4314" w:type="dxa"/>
          </w:tcPr>
          <w:p w:rsidR="006D29FA" w:rsidRPr="00F42EF9" w:rsidRDefault="006D29FA" w:rsidP="00786BF1">
            <w:pPr>
              <w:spacing w:after="160"/>
              <w:rPr>
                <w:i/>
              </w:rPr>
            </w:pPr>
            <w:r w:rsidRPr="00F42EF9">
              <w:rPr>
                <w:i/>
              </w:rPr>
              <w:t>(</w:t>
            </w:r>
            <w:r w:rsidRPr="00F42EF9">
              <w:rPr>
                <w:i/>
                <w:iCs/>
              </w:rPr>
              <w:t>continuación</w:t>
            </w:r>
            <w:r w:rsidRPr="00F42EF9">
              <w:rPr>
                <w:i/>
              </w:rPr>
              <w:t>)</w:t>
            </w:r>
          </w:p>
        </w:tc>
      </w:tr>
      <w:tr w:rsidR="006D29FA" w:rsidTr="002B1832">
        <w:tblPrEx>
          <w:tblCellMar>
            <w:top w:w="0" w:type="dxa"/>
            <w:bottom w:w="0" w:type="dxa"/>
          </w:tblCellMar>
        </w:tblPrEx>
        <w:tc>
          <w:tcPr>
            <w:tcW w:w="3472" w:type="dxa"/>
          </w:tcPr>
          <w:p w:rsidR="006D29FA" w:rsidRPr="00B916A9" w:rsidRDefault="00B916A9" w:rsidP="00786BF1">
            <w:pPr>
              <w:spacing w:after="160"/>
              <w:ind w:left="567"/>
              <w:rPr>
                <w:bCs/>
                <w:i/>
                <w:iCs/>
                <w:lang w:val="es-ES_tradnl"/>
              </w:rPr>
            </w:pPr>
            <w:r>
              <w:rPr>
                <w:bCs/>
                <w:i/>
                <w:iCs/>
                <w:lang w:val="es-ES_tradnl"/>
              </w:rPr>
              <w:t>Tarde</w:t>
            </w:r>
          </w:p>
        </w:tc>
        <w:tc>
          <w:tcPr>
            <w:tcW w:w="1708" w:type="dxa"/>
          </w:tcPr>
          <w:p w:rsidR="006D29FA" w:rsidRDefault="006D29FA" w:rsidP="00786BF1">
            <w:pPr>
              <w:spacing w:after="160"/>
            </w:pPr>
            <w:r>
              <w:t>Etiopía</w:t>
            </w:r>
          </w:p>
        </w:tc>
        <w:tc>
          <w:tcPr>
            <w:tcW w:w="4314" w:type="dxa"/>
          </w:tcPr>
          <w:p w:rsidR="006D29FA" w:rsidRDefault="006D29FA" w:rsidP="00786BF1">
            <w:pPr>
              <w:spacing w:after="160"/>
            </w:pPr>
            <w:r>
              <w:t>Informes periódicos 7º a 16º combinados (CERD/C/ETH/7-16)</w:t>
            </w:r>
          </w:p>
        </w:tc>
      </w:tr>
      <w:tr w:rsidR="006D29FA" w:rsidTr="002B1832">
        <w:tblPrEx>
          <w:tblCellMar>
            <w:top w:w="0" w:type="dxa"/>
            <w:bottom w:w="0" w:type="dxa"/>
          </w:tblCellMar>
        </w:tblPrEx>
        <w:tc>
          <w:tcPr>
            <w:tcW w:w="3472" w:type="dxa"/>
          </w:tcPr>
          <w:p w:rsidR="006D29FA" w:rsidRDefault="006D29FA" w:rsidP="00786BF1">
            <w:pPr>
              <w:keepNext/>
              <w:keepLines/>
              <w:spacing w:after="160"/>
            </w:pPr>
            <w:r>
              <w:rPr>
                <w:b/>
                <w:bCs/>
              </w:rPr>
              <w:t>Jueves 20 de agosto de 2009</w:t>
            </w:r>
          </w:p>
        </w:tc>
        <w:tc>
          <w:tcPr>
            <w:tcW w:w="1708" w:type="dxa"/>
          </w:tcPr>
          <w:p w:rsidR="006D29FA" w:rsidRDefault="006D29FA" w:rsidP="00786BF1">
            <w:pPr>
              <w:keepNext/>
              <w:keepLines/>
              <w:spacing w:after="160"/>
            </w:pPr>
          </w:p>
        </w:tc>
        <w:tc>
          <w:tcPr>
            <w:tcW w:w="4314" w:type="dxa"/>
          </w:tcPr>
          <w:p w:rsidR="006D29FA" w:rsidRDefault="006D29FA" w:rsidP="00786BF1">
            <w:pPr>
              <w:keepNext/>
              <w:keepLines/>
              <w:spacing w:after="160"/>
            </w:pPr>
            <w:r>
              <w:t>(sesiones 1959ª y 1960ª)</w:t>
            </w:r>
          </w:p>
        </w:tc>
      </w:tr>
      <w:tr w:rsidR="006D29FA" w:rsidTr="002B1832">
        <w:tblPrEx>
          <w:tblCellMar>
            <w:top w:w="0" w:type="dxa"/>
            <w:bottom w:w="0" w:type="dxa"/>
          </w:tblCellMar>
        </w:tblPrEx>
        <w:tc>
          <w:tcPr>
            <w:tcW w:w="3472" w:type="dxa"/>
          </w:tcPr>
          <w:p w:rsidR="006D29FA" w:rsidRPr="00B916A9" w:rsidRDefault="00B916A9" w:rsidP="00786BF1">
            <w:pPr>
              <w:keepNext/>
              <w:keepLines/>
              <w:spacing w:after="160"/>
              <w:ind w:left="567"/>
              <w:rPr>
                <w:bCs/>
                <w:i/>
                <w:iCs/>
                <w:lang w:val="es-ES_tradnl"/>
              </w:rPr>
            </w:pPr>
            <w:r w:rsidRPr="00B916A9">
              <w:rPr>
                <w:bCs/>
                <w:i/>
                <w:iCs/>
                <w:lang w:val="es-ES_tradnl"/>
              </w:rPr>
              <w:t>Mañana</w:t>
            </w:r>
          </w:p>
        </w:tc>
        <w:tc>
          <w:tcPr>
            <w:tcW w:w="1708" w:type="dxa"/>
          </w:tcPr>
          <w:p w:rsidR="006D29FA" w:rsidRDefault="006D29FA" w:rsidP="00786BF1">
            <w:pPr>
              <w:keepNext/>
              <w:keepLines/>
              <w:spacing w:after="160"/>
            </w:pPr>
            <w:r>
              <w:t>Etiopía</w:t>
            </w:r>
          </w:p>
        </w:tc>
        <w:tc>
          <w:tcPr>
            <w:tcW w:w="4314" w:type="dxa"/>
          </w:tcPr>
          <w:p w:rsidR="006D29FA" w:rsidRPr="00376571" w:rsidRDefault="006D29FA" w:rsidP="00786BF1">
            <w:pPr>
              <w:keepNext/>
              <w:keepLines/>
              <w:spacing w:after="160"/>
              <w:rPr>
                <w:i/>
              </w:rPr>
            </w:pPr>
            <w:r w:rsidRPr="00376571">
              <w:rPr>
                <w:i/>
              </w:rPr>
              <w:t>(</w:t>
            </w:r>
            <w:r w:rsidRPr="00376571">
              <w:rPr>
                <w:i/>
                <w:iCs/>
              </w:rPr>
              <w:t>continuación</w:t>
            </w:r>
            <w:r w:rsidRPr="00376571">
              <w:rPr>
                <w:i/>
              </w:rPr>
              <w:t>)</w:t>
            </w:r>
          </w:p>
        </w:tc>
      </w:tr>
    </w:tbl>
    <w:p w:rsidR="00941D4E" w:rsidRPr="00C820BE" w:rsidRDefault="00493AB9" w:rsidP="00493AB9">
      <w:pPr>
        <w:adjustRightInd w:val="0"/>
        <w:snapToGrid w:val="0"/>
        <w:spacing w:after="240"/>
        <w:jc w:val="center"/>
        <w:rPr>
          <w:snapToGrid w:val="0"/>
        </w:rPr>
      </w:pPr>
      <w:r>
        <w:rPr>
          <w:snapToGrid w:val="0"/>
        </w:rPr>
        <w:t>-----</w:t>
      </w:r>
    </w:p>
    <w:sectPr w:rsidR="00941D4E" w:rsidRPr="00C820BE" w:rsidSect="00493AB9">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284E" w:rsidRDefault="000B284E">
      <w:r>
        <w:separator/>
      </w:r>
    </w:p>
  </w:endnote>
  <w:endnote w:type="continuationSeparator" w:id="0">
    <w:p w:rsidR="000B284E" w:rsidRDefault="000B2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284E" w:rsidRDefault="000B284E"/>
  </w:footnote>
  <w:footnote w:type="continuationSeparator" w:id="0">
    <w:p w:rsidR="000B284E" w:rsidRDefault="000B28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AB9" w:rsidRDefault="00493AB9">
    <w:pPr>
      <w:pStyle w:val="Header"/>
    </w:pPr>
    <w:r>
      <w:t>CERD/C/7</w:t>
    </w:r>
    <w:r w:rsidR="00FB1BBA">
      <w:t>5</w:t>
    </w:r>
    <w:r>
      <w:t>/1</w:t>
    </w:r>
  </w:p>
  <w:p w:rsidR="00493AB9" w:rsidRDefault="00493AB9">
    <w:pPr>
      <w:pStyle w:val="Header"/>
    </w:pPr>
    <w:r>
      <w:t xml:space="preserve">página </w:t>
    </w:r>
    <w:r>
      <w:fldChar w:fldCharType="begin"/>
    </w:r>
    <w:r>
      <w:instrText xml:space="preserve"> PAGE  \* MERGEFORMAT </w:instrText>
    </w:r>
    <w:r>
      <w:fldChar w:fldCharType="separate"/>
    </w:r>
    <w:r w:rsidR="00647FD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AB9" w:rsidRDefault="00FB1BBA" w:rsidP="00493AB9">
    <w:pPr>
      <w:pStyle w:val="Header"/>
      <w:tabs>
        <w:tab w:val="clear" w:pos="4252"/>
        <w:tab w:val="left" w:pos="7979"/>
      </w:tabs>
    </w:pPr>
    <w:r>
      <w:tab/>
      <w:t>CERD/C/75</w:t>
    </w:r>
    <w:r w:rsidR="00493AB9">
      <w:t>/1</w:t>
    </w:r>
  </w:p>
  <w:p w:rsidR="002B1832" w:rsidRDefault="00493AB9" w:rsidP="00493AB9">
    <w:pPr>
      <w:pStyle w:val="Header"/>
      <w:tabs>
        <w:tab w:val="clear" w:pos="4252"/>
        <w:tab w:val="left" w:pos="7979"/>
      </w:tabs>
    </w:pPr>
    <w:r>
      <w:tab/>
      <w:t xml:space="preserve">página </w:t>
    </w:r>
    <w:r>
      <w:fldChar w:fldCharType="begin"/>
    </w:r>
    <w:r>
      <w:instrText xml:space="preserve"> PAGE  \* MERGEFORMAT </w:instrText>
    </w:r>
    <w:r>
      <w:fldChar w:fldCharType="separate"/>
    </w:r>
    <w:r w:rsidR="00647FDB">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489A"/>
    <w:rsid w:val="000B284E"/>
    <w:rsid w:val="000F18F3"/>
    <w:rsid w:val="00144379"/>
    <w:rsid w:val="001E79FD"/>
    <w:rsid w:val="001E7D80"/>
    <w:rsid w:val="002009CB"/>
    <w:rsid w:val="002426E2"/>
    <w:rsid w:val="0024733F"/>
    <w:rsid w:val="00273020"/>
    <w:rsid w:val="002B1832"/>
    <w:rsid w:val="00333C49"/>
    <w:rsid w:val="00493AB9"/>
    <w:rsid w:val="00493B79"/>
    <w:rsid w:val="005B4355"/>
    <w:rsid w:val="006355FC"/>
    <w:rsid w:val="00647FDB"/>
    <w:rsid w:val="006541BE"/>
    <w:rsid w:val="006C222A"/>
    <w:rsid w:val="006D29FA"/>
    <w:rsid w:val="006F6D68"/>
    <w:rsid w:val="00716E4C"/>
    <w:rsid w:val="00726645"/>
    <w:rsid w:val="0077727F"/>
    <w:rsid w:val="00786BF1"/>
    <w:rsid w:val="007E1504"/>
    <w:rsid w:val="007E7BD0"/>
    <w:rsid w:val="0080730A"/>
    <w:rsid w:val="008C2547"/>
    <w:rsid w:val="008D6FBB"/>
    <w:rsid w:val="00941D4E"/>
    <w:rsid w:val="009E72C6"/>
    <w:rsid w:val="00A528E7"/>
    <w:rsid w:val="00AA0CDD"/>
    <w:rsid w:val="00AE40CB"/>
    <w:rsid w:val="00B916A9"/>
    <w:rsid w:val="00BE1186"/>
    <w:rsid w:val="00C820BE"/>
    <w:rsid w:val="00DD1D53"/>
    <w:rsid w:val="00E01E15"/>
    <w:rsid w:val="00F17191"/>
    <w:rsid w:val="00F7742E"/>
    <w:rsid w:val="00F82B34"/>
    <w:rsid w:val="00FB1BBA"/>
    <w:rsid w:val="00FD489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93AB9"/>
    <w:rPr>
      <w:lang w:eastAsia="es-ES"/>
    </w:rPr>
  </w:style>
  <w:style w:type="paragraph" w:styleId="BodyTextIndent">
    <w:name w:val="Body Text Indent"/>
    <w:basedOn w:val="Normal"/>
    <w:rsid w:val="00493AB9"/>
    <w:pPr>
      <w:spacing w:after="240"/>
      <w:ind w:left="6804"/>
    </w:pPr>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1489</Words>
  <Characters>8195</Characters>
  <Application>Microsoft Office Word</Application>
  <DocSecurity>4</DocSecurity>
  <Lines>68</Lines>
  <Paragraphs>19</Paragraphs>
  <ScaleCrop>false</ScaleCrop>
  <HeadingPairs>
    <vt:vector size="2" baseType="variant">
      <vt:variant>
        <vt:lpstr>Título</vt:lpstr>
      </vt:variant>
      <vt:variant>
        <vt:i4>1</vt:i4>
      </vt:variant>
    </vt:vector>
  </HeadingPairs>
  <TitlesOfParts>
    <vt:vector size="1" baseType="lpstr">
      <vt:lpstr>CERD/C/75/1   09-43311</vt:lpstr>
    </vt:vector>
  </TitlesOfParts>
  <Company>CSD</Company>
  <LinksUpToDate>false</LinksUpToDate>
  <CharactersWithSpaces>9665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CERD/C/75/1   09-43311</dc:title>
  <dc:subject>Final</dc:subject>
  <dc:creator>Juan Carlos Korol</dc:creator>
  <cp:keywords/>
  <dc:description/>
  <cp:lastModifiedBy>Admieng</cp:lastModifiedBy>
  <cp:revision>2</cp:revision>
  <cp:lastPrinted>2009-02-02T07:41:00Z</cp:lastPrinted>
  <dcterms:created xsi:type="dcterms:W3CDTF">2009-07-10T15:03:00Z</dcterms:created>
  <dcterms:modified xsi:type="dcterms:W3CDTF">2009-07-10T15:03:00Z</dcterms:modified>
</cp:coreProperties>
</file>