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00BBF09B" w14:textId="77777777" w:rsidTr="00E4712C">
        <w:trPr>
          <w:trHeight w:hRule="exact" w:val="851"/>
        </w:trPr>
        <w:tc>
          <w:tcPr>
            <w:tcW w:w="1280" w:type="dxa"/>
            <w:tcBorders>
              <w:bottom w:val="single" w:sz="4" w:space="0" w:color="auto"/>
            </w:tcBorders>
          </w:tcPr>
          <w:p w14:paraId="754C1F5F" w14:textId="77777777" w:rsidR="001D2C3F" w:rsidRPr="00F124C6" w:rsidRDefault="001D2C3F" w:rsidP="00E4712C">
            <w:pPr>
              <w:pStyle w:val="H23GC"/>
            </w:pPr>
          </w:p>
        </w:tc>
        <w:tc>
          <w:tcPr>
            <w:tcW w:w="2273" w:type="dxa"/>
            <w:tcBorders>
              <w:bottom w:val="single" w:sz="4" w:space="0" w:color="auto"/>
            </w:tcBorders>
            <w:vAlign w:val="bottom"/>
          </w:tcPr>
          <w:p w14:paraId="045C87B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CCFF376" w14:textId="77777777" w:rsidR="001D2C3F" w:rsidRPr="003101FA" w:rsidRDefault="003101FA" w:rsidP="00E4712C">
            <w:pPr>
              <w:spacing w:line="240" w:lineRule="atLeast"/>
              <w:jc w:val="right"/>
              <w:rPr>
                <w:sz w:val="20"/>
                <w:szCs w:val="21"/>
              </w:rPr>
            </w:pPr>
            <w:r w:rsidRPr="003101FA">
              <w:rPr>
                <w:sz w:val="40"/>
                <w:szCs w:val="21"/>
              </w:rPr>
              <w:t>CRC</w:t>
            </w:r>
            <w:r>
              <w:rPr>
                <w:sz w:val="20"/>
                <w:szCs w:val="21"/>
              </w:rPr>
              <w:t>/C/ALB/CO/5-6</w:t>
            </w:r>
          </w:p>
        </w:tc>
      </w:tr>
      <w:tr w:rsidR="001D2C3F" w:rsidRPr="00F124C6" w14:paraId="1EE18509" w14:textId="77777777" w:rsidTr="00E4712C">
        <w:trPr>
          <w:trHeight w:hRule="exact" w:val="2835"/>
        </w:trPr>
        <w:tc>
          <w:tcPr>
            <w:tcW w:w="1280" w:type="dxa"/>
            <w:tcBorders>
              <w:top w:val="single" w:sz="4" w:space="0" w:color="auto"/>
              <w:bottom w:val="single" w:sz="12" w:space="0" w:color="auto"/>
            </w:tcBorders>
          </w:tcPr>
          <w:p w14:paraId="450A0BCD" w14:textId="77777777" w:rsidR="001D2C3F" w:rsidRPr="00F124C6" w:rsidRDefault="001D2C3F" w:rsidP="00E4712C">
            <w:pPr>
              <w:spacing w:line="120" w:lineRule="atLeast"/>
              <w:rPr>
                <w:sz w:val="10"/>
                <w:szCs w:val="10"/>
              </w:rPr>
            </w:pPr>
          </w:p>
          <w:p w14:paraId="2D7398BB"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4A4D060" wp14:editId="51DAD135">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6B71A65"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797C7412" w14:textId="456EC74A" w:rsidR="001D2C3F" w:rsidRPr="0004600B" w:rsidRDefault="001D2C3F" w:rsidP="00E4712C">
            <w:pPr>
              <w:spacing w:before="240" w:line="240" w:lineRule="atLeast"/>
              <w:rPr>
                <w:sz w:val="20"/>
              </w:rPr>
            </w:pPr>
            <w:r w:rsidRPr="00F124C6">
              <w:rPr>
                <w:sz w:val="20"/>
              </w:rPr>
              <w:t xml:space="preserve">Distr.: </w:t>
            </w:r>
            <w:r w:rsidR="003101FA" w:rsidRPr="003101FA">
              <w:rPr>
                <w:sz w:val="20"/>
              </w:rPr>
              <w:t>General</w:t>
            </w:r>
          </w:p>
          <w:p w14:paraId="367DDF82" w14:textId="463BB679" w:rsidR="001D2C3F" w:rsidRPr="00F124C6" w:rsidRDefault="003101FA" w:rsidP="00CE5DDB">
            <w:pPr>
              <w:spacing w:line="240" w:lineRule="exact"/>
              <w:rPr>
                <w:sz w:val="20"/>
              </w:rPr>
            </w:pPr>
            <w:r>
              <w:rPr>
                <w:sz w:val="20"/>
              </w:rPr>
              <w:t xml:space="preserve">17 </w:t>
            </w:r>
            <w:r w:rsidRPr="003101FA">
              <w:rPr>
                <w:sz w:val="20"/>
              </w:rPr>
              <w:t>October</w:t>
            </w:r>
            <w:r w:rsidR="00AB1CDF">
              <w:rPr>
                <w:sz w:val="20"/>
              </w:rPr>
              <w:t xml:space="preserve"> 20</w:t>
            </w:r>
            <w:r w:rsidR="00586C7B">
              <w:rPr>
                <w:sz w:val="20"/>
              </w:rPr>
              <w:t>2</w:t>
            </w:r>
            <w:r w:rsidR="00264A17">
              <w:rPr>
                <w:sz w:val="20"/>
              </w:rPr>
              <w:t>3</w:t>
            </w:r>
          </w:p>
          <w:p w14:paraId="15F45991" w14:textId="77777777" w:rsidR="001D2C3F" w:rsidRPr="00F124C6" w:rsidRDefault="001D2C3F" w:rsidP="00CE5DDB">
            <w:pPr>
              <w:spacing w:line="240" w:lineRule="exact"/>
              <w:rPr>
                <w:sz w:val="20"/>
              </w:rPr>
            </w:pPr>
            <w:r w:rsidRPr="00F124C6">
              <w:rPr>
                <w:sz w:val="20"/>
              </w:rPr>
              <w:t xml:space="preserve">Chinese </w:t>
            </w:r>
          </w:p>
          <w:p w14:paraId="5A1CD343" w14:textId="77777777" w:rsidR="001D2C3F" w:rsidRPr="00F124C6" w:rsidRDefault="001D2C3F" w:rsidP="00E4712C">
            <w:pPr>
              <w:spacing w:line="240" w:lineRule="atLeast"/>
            </w:pPr>
            <w:r w:rsidRPr="00F124C6">
              <w:rPr>
                <w:sz w:val="20"/>
              </w:rPr>
              <w:t>Original: English</w:t>
            </w:r>
          </w:p>
        </w:tc>
      </w:tr>
    </w:tbl>
    <w:p w14:paraId="4CB97FFD" w14:textId="3F7A3237" w:rsidR="001D2C3F" w:rsidRDefault="001D2C3F" w:rsidP="001D2C3F">
      <w:pPr>
        <w:spacing w:before="120"/>
        <w:rPr>
          <w:rFonts w:eastAsia="黑体"/>
          <w:sz w:val="24"/>
          <w:szCs w:val="24"/>
        </w:rPr>
      </w:pPr>
      <w:r>
        <w:rPr>
          <w:rFonts w:eastAsia="黑体" w:hint="eastAsia"/>
          <w:sz w:val="24"/>
          <w:szCs w:val="24"/>
        </w:rPr>
        <w:t>儿童权利委员会</w:t>
      </w:r>
    </w:p>
    <w:p w14:paraId="2CE22857" w14:textId="28AC6FF8" w:rsidR="001D2C3F" w:rsidRDefault="001D2C3F" w:rsidP="00A8782D">
      <w:pPr>
        <w:pStyle w:val="HChGC"/>
      </w:pPr>
      <w:r>
        <w:rPr>
          <w:rFonts w:hint="eastAsia"/>
        </w:rPr>
        <w:tab/>
      </w:r>
      <w:r>
        <w:rPr>
          <w:rFonts w:hint="eastAsia"/>
        </w:rPr>
        <w:tab/>
      </w:r>
      <w:r w:rsidR="00343FE3" w:rsidRPr="00343FE3">
        <w:rPr>
          <w:rFonts w:hint="eastAsia"/>
        </w:rPr>
        <w:t>关于阿尔巴尼亚第五和第六次合并定期报告的结论性意见</w:t>
      </w:r>
      <w:r w:rsidRPr="00A8782D">
        <w:footnoteReference w:customMarkFollows="1" w:id="2"/>
        <w:t>*</w:t>
      </w:r>
    </w:p>
    <w:p w14:paraId="1FF02E62" w14:textId="4A574427" w:rsidR="00330F7B" w:rsidRPr="005B74E5" w:rsidRDefault="00734B3E" w:rsidP="00734B3E">
      <w:pPr>
        <w:pStyle w:val="HChGC"/>
        <w:rPr>
          <w:rFonts w:cstheme="majorBidi"/>
        </w:rPr>
      </w:pPr>
      <w:r>
        <w:rPr>
          <w:lang w:val="zh-CN"/>
        </w:rPr>
        <w:tab/>
      </w:r>
      <w:proofErr w:type="gramStart"/>
      <w:r w:rsidR="00330F7B" w:rsidRPr="005B74E5">
        <w:rPr>
          <w:lang w:val="zh-CN"/>
        </w:rPr>
        <w:t>一</w:t>
      </w:r>
      <w:proofErr w:type="gramEnd"/>
      <w:r w:rsidR="00E5483B">
        <w:rPr>
          <w:lang w:val="zh-CN"/>
        </w:rPr>
        <w:t>.</w:t>
      </w:r>
      <w:r w:rsidR="00E5483B">
        <w:rPr>
          <w:lang w:val="zh-CN"/>
        </w:rPr>
        <w:tab/>
      </w:r>
      <w:r w:rsidR="00330F7B" w:rsidRPr="005B74E5">
        <w:rPr>
          <w:lang w:val="zh-CN"/>
        </w:rPr>
        <w:t>导言</w:t>
      </w:r>
    </w:p>
    <w:p w14:paraId="5C3037DF" w14:textId="68562423"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1.</w:t>
      </w:r>
      <w:r w:rsidRPr="005B74E5">
        <w:rPr>
          <w:rFonts w:ascii="Time New Roman" w:hAnsi="Time New Roman"/>
          <w:szCs w:val="21"/>
          <w:lang w:val="zh-CN"/>
        </w:rPr>
        <w:tab/>
      </w:r>
      <w:r w:rsidRPr="005B74E5">
        <w:rPr>
          <w:rFonts w:ascii="Time New Roman" w:hAnsi="Time New Roman"/>
          <w:szCs w:val="21"/>
          <w:lang w:val="zh-CN"/>
        </w:rPr>
        <w:t>委员会在</w:t>
      </w:r>
      <w:r w:rsidRPr="005B74E5">
        <w:rPr>
          <w:rFonts w:ascii="Time New Roman" w:hAnsi="Time New Roman"/>
          <w:szCs w:val="21"/>
          <w:lang w:val="zh-CN"/>
        </w:rPr>
        <w:t>2023</w:t>
      </w:r>
      <w:r w:rsidRPr="005B74E5">
        <w:rPr>
          <w:rFonts w:ascii="Time New Roman" w:hAnsi="Time New Roman"/>
          <w:szCs w:val="21"/>
          <w:lang w:val="zh-CN"/>
        </w:rPr>
        <w:t>年</w:t>
      </w:r>
      <w:r w:rsidRPr="005B74E5">
        <w:rPr>
          <w:rFonts w:ascii="Time New Roman" w:hAnsi="Time New Roman"/>
          <w:szCs w:val="21"/>
          <w:lang w:val="zh-CN"/>
        </w:rPr>
        <w:t>9</w:t>
      </w:r>
      <w:r w:rsidRPr="005B74E5">
        <w:rPr>
          <w:rFonts w:ascii="Time New Roman" w:hAnsi="Time New Roman"/>
          <w:szCs w:val="21"/>
          <w:lang w:val="zh-CN"/>
        </w:rPr>
        <w:t>月</w:t>
      </w:r>
      <w:r w:rsidRPr="005B74E5">
        <w:rPr>
          <w:rFonts w:ascii="Time New Roman" w:hAnsi="Time New Roman"/>
          <w:szCs w:val="21"/>
          <w:lang w:val="zh-CN"/>
        </w:rPr>
        <w:t>4</w:t>
      </w:r>
      <w:r w:rsidRPr="005B74E5">
        <w:rPr>
          <w:rFonts w:ascii="Time New Roman" w:hAnsi="Time New Roman"/>
          <w:szCs w:val="21"/>
          <w:lang w:val="zh-CN"/>
        </w:rPr>
        <w:t>日和</w:t>
      </w:r>
      <w:r w:rsidRPr="005B74E5">
        <w:rPr>
          <w:rFonts w:ascii="Time New Roman" w:hAnsi="Time New Roman"/>
          <w:szCs w:val="21"/>
          <w:lang w:val="zh-CN"/>
        </w:rPr>
        <w:t>5</w:t>
      </w:r>
      <w:r w:rsidRPr="005B74E5">
        <w:rPr>
          <w:rFonts w:ascii="Time New Roman" w:hAnsi="Time New Roman"/>
          <w:szCs w:val="21"/>
          <w:lang w:val="zh-CN"/>
        </w:rPr>
        <w:t>日举行的第</w:t>
      </w:r>
      <w:r w:rsidRPr="005B74E5">
        <w:rPr>
          <w:rFonts w:ascii="Time New Roman" w:hAnsi="Time New Roman"/>
          <w:szCs w:val="21"/>
          <w:lang w:val="zh-CN"/>
        </w:rPr>
        <w:t>2730</w:t>
      </w:r>
      <w:r w:rsidRPr="005B74E5">
        <w:rPr>
          <w:rFonts w:ascii="Time New Roman" w:hAnsi="Time New Roman"/>
          <w:szCs w:val="21"/>
          <w:lang w:val="zh-CN"/>
        </w:rPr>
        <w:t>次和第</w:t>
      </w:r>
      <w:r w:rsidRPr="005B74E5">
        <w:rPr>
          <w:rFonts w:ascii="Time New Roman" w:hAnsi="Time New Roman"/>
          <w:szCs w:val="21"/>
          <w:lang w:val="zh-CN"/>
        </w:rPr>
        <w:t>2731</w:t>
      </w:r>
      <w:r w:rsidRPr="005B74E5">
        <w:rPr>
          <w:rFonts w:ascii="Time New Roman" w:hAnsi="Time New Roman"/>
          <w:szCs w:val="21"/>
          <w:lang w:val="zh-CN"/>
        </w:rPr>
        <w:t>次会议</w:t>
      </w:r>
      <w:r w:rsidRPr="004F60FA">
        <w:rPr>
          <w:rStyle w:val="a8"/>
          <w:rFonts w:eastAsia="宋体"/>
        </w:rPr>
        <w:footnoteReference w:id="3"/>
      </w:r>
      <w:r w:rsidR="00257BED">
        <w:rPr>
          <w:rFonts w:ascii="Time New Roman" w:hAnsi="Time New Roman" w:hint="eastAsia"/>
          <w:szCs w:val="21"/>
          <w:lang w:val="zh-CN"/>
        </w:rPr>
        <w:t xml:space="preserve"> </w:t>
      </w:r>
      <w:r w:rsidRPr="005B74E5">
        <w:rPr>
          <w:rFonts w:ascii="Time New Roman" w:hAnsi="Time New Roman"/>
          <w:szCs w:val="21"/>
          <w:lang w:val="zh-CN"/>
        </w:rPr>
        <w:t>上审议了阿尔巴尼亚的第五和第六次合并定期报告</w:t>
      </w:r>
      <w:r w:rsidRPr="004F60FA">
        <w:rPr>
          <w:rStyle w:val="a8"/>
          <w:rFonts w:eastAsia="宋体"/>
        </w:rPr>
        <w:footnoteReference w:id="4"/>
      </w:r>
      <w:r w:rsidRPr="005B74E5">
        <w:rPr>
          <w:rFonts w:ascii="Time New Roman" w:hAnsi="Time New Roman"/>
          <w:szCs w:val="21"/>
          <w:lang w:val="zh-CN"/>
        </w:rPr>
        <w:t>，并在</w:t>
      </w:r>
      <w:r w:rsidRPr="005B74E5">
        <w:rPr>
          <w:rFonts w:ascii="Time New Roman" w:hAnsi="Time New Roman"/>
          <w:szCs w:val="21"/>
          <w:lang w:val="zh-CN"/>
        </w:rPr>
        <w:t>2023</w:t>
      </w:r>
      <w:r w:rsidRPr="005B74E5">
        <w:rPr>
          <w:rFonts w:ascii="Time New Roman" w:hAnsi="Time New Roman"/>
          <w:szCs w:val="21"/>
          <w:lang w:val="zh-CN"/>
        </w:rPr>
        <w:t>年</w:t>
      </w:r>
      <w:r w:rsidRPr="005B74E5">
        <w:rPr>
          <w:rFonts w:ascii="Time New Roman" w:hAnsi="Time New Roman"/>
          <w:szCs w:val="21"/>
          <w:lang w:val="zh-CN"/>
        </w:rPr>
        <w:t>9</w:t>
      </w:r>
      <w:r w:rsidRPr="005B74E5">
        <w:rPr>
          <w:rFonts w:ascii="Time New Roman" w:hAnsi="Time New Roman"/>
          <w:szCs w:val="21"/>
          <w:lang w:val="zh-CN"/>
        </w:rPr>
        <w:t>月</w:t>
      </w:r>
      <w:r w:rsidRPr="005B74E5">
        <w:rPr>
          <w:rFonts w:ascii="Time New Roman" w:hAnsi="Time New Roman"/>
          <w:szCs w:val="21"/>
          <w:lang w:val="zh-CN"/>
        </w:rPr>
        <w:t>22</w:t>
      </w:r>
      <w:r w:rsidRPr="005B74E5">
        <w:rPr>
          <w:rFonts w:ascii="Time New Roman" w:hAnsi="Time New Roman"/>
          <w:szCs w:val="21"/>
          <w:lang w:val="zh-CN"/>
        </w:rPr>
        <w:t>日举行的第</w:t>
      </w:r>
      <w:r w:rsidRPr="005B74E5">
        <w:rPr>
          <w:rFonts w:ascii="Time New Roman" w:hAnsi="Time New Roman"/>
          <w:szCs w:val="21"/>
          <w:lang w:val="zh-CN"/>
        </w:rPr>
        <w:t>2756</w:t>
      </w:r>
      <w:r w:rsidRPr="005B74E5">
        <w:rPr>
          <w:rFonts w:ascii="Time New Roman" w:hAnsi="Time New Roman"/>
          <w:szCs w:val="21"/>
          <w:lang w:val="zh-CN"/>
        </w:rPr>
        <w:t>次会议上通过了本结论性意见。</w:t>
      </w:r>
    </w:p>
    <w:p w14:paraId="40DC50C9" w14:textId="77777777"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2.</w:t>
      </w:r>
      <w:r w:rsidRPr="005B74E5">
        <w:rPr>
          <w:rFonts w:ascii="Time New Roman" w:hAnsi="Time New Roman"/>
          <w:szCs w:val="21"/>
          <w:lang w:val="zh-CN"/>
        </w:rPr>
        <w:tab/>
      </w:r>
      <w:r w:rsidRPr="005B74E5">
        <w:rPr>
          <w:rFonts w:ascii="Time New Roman" w:hAnsi="Time New Roman"/>
          <w:szCs w:val="21"/>
          <w:lang w:val="zh-CN"/>
        </w:rPr>
        <w:t>委员会欢迎缔约国提交第五和第六次合并定期报告并对问题清单</w:t>
      </w:r>
      <w:proofErr w:type="gramStart"/>
      <w:r w:rsidRPr="005B74E5">
        <w:rPr>
          <w:rFonts w:ascii="Time New Roman" w:hAnsi="Time New Roman"/>
          <w:szCs w:val="21"/>
          <w:lang w:val="zh-CN"/>
        </w:rPr>
        <w:t>作出</w:t>
      </w:r>
      <w:proofErr w:type="gramEnd"/>
      <w:r w:rsidRPr="005B74E5">
        <w:rPr>
          <w:rFonts w:ascii="Time New Roman" w:hAnsi="Time New Roman"/>
          <w:szCs w:val="21"/>
          <w:lang w:val="zh-CN"/>
        </w:rPr>
        <w:t>书面答复</w:t>
      </w:r>
      <w:r w:rsidRPr="004F60FA">
        <w:rPr>
          <w:rStyle w:val="a8"/>
          <w:rFonts w:eastAsia="宋体"/>
        </w:rPr>
        <w:footnoteReference w:id="5"/>
      </w:r>
      <w:r w:rsidRPr="005B74E5">
        <w:rPr>
          <w:rFonts w:ascii="Time New Roman" w:hAnsi="Time New Roman"/>
          <w:szCs w:val="21"/>
          <w:lang w:val="zh-CN"/>
        </w:rPr>
        <w:t>，藉此可以更好地了解缔约国的儿童权利状况。委员会赞赏与缔约国高级别多部门代表团进行的建设性对话。</w:t>
      </w:r>
    </w:p>
    <w:p w14:paraId="5F1402A3" w14:textId="4BB53C70" w:rsidR="00330F7B" w:rsidRPr="005B74E5" w:rsidRDefault="00257BED" w:rsidP="00257BED">
      <w:pPr>
        <w:pStyle w:val="HChGC"/>
        <w:rPr>
          <w:rFonts w:cstheme="majorBidi"/>
        </w:rPr>
      </w:pPr>
      <w:r>
        <w:rPr>
          <w:lang w:val="zh-CN"/>
        </w:rPr>
        <w:tab/>
      </w:r>
      <w:r w:rsidR="00330F7B" w:rsidRPr="005B74E5">
        <w:rPr>
          <w:lang w:val="zh-CN"/>
        </w:rPr>
        <w:t>二</w:t>
      </w:r>
      <w:r w:rsidR="00E5483B">
        <w:rPr>
          <w:lang w:val="zh-CN"/>
        </w:rPr>
        <w:t>.</w:t>
      </w:r>
      <w:r w:rsidR="00E5483B">
        <w:rPr>
          <w:lang w:val="zh-CN"/>
        </w:rPr>
        <w:tab/>
      </w:r>
      <w:r w:rsidR="00330F7B" w:rsidRPr="005B74E5">
        <w:rPr>
          <w:lang w:val="zh-CN"/>
        </w:rPr>
        <w:t>缔约国采取的后续措施和取得的进展</w:t>
      </w:r>
    </w:p>
    <w:p w14:paraId="1DB61C55" w14:textId="77777777"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3.</w:t>
      </w:r>
      <w:r w:rsidRPr="005B74E5">
        <w:rPr>
          <w:rFonts w:ascii="Time New Roman" w:hAnsi="Time New Roman"/>
          <w:szCs w:val="21"/>
          <w:lang w:val="zh-CN"/>
        </w:rPr>
        <w:tab/>
      </w:r>
      <w:r w:rsidRPr="005B74E5">
        <w:rPr>
          <w:rFonts w:ascii="Time New Roman" w:hAnsi="Time New Roman"/>
          <w:szCs w:val="21"/>
          <w:lang w:val="zh-CN"/>
        </w:rPr>
        <w:t>委员会欢迎缔约国自上次审议以来在各领域取得的进展，包括</w:t>
      </w:r>
      <w:r w:rsidRPr="005B74E5">
        <w:rPr>
          <w:rFonts w:ascii="Time New Roman" w:hAnsi="Time New Roman"/>
          <w:szCs w:val="21"/>
          <w:lang w:val="zh-CN"/>
        </w:rPr>
        <w:t>2017</w:t>
      </w:r>
      <w:r w:rsidRPr="005B74E5">
        <w:rPr>
          <w:rFonts w:ascii="Time New Roman" w:hAnsi="Time New Roman"/>
          <w:szCs w:val="21"/>
          <w:lang w:val="zh-CN"/>
        </w:rPr>
        <w:t>年通过《儿童权利和保护法》</w:t>
      </w:r>
      <w:r w:rsidRPr="005B74E5">
        <w:rPr>
          <w:rFonts w:ascii="Time New Roman" w:hAnsi="Time New Roman"/>
          <w:szCs w:val="21"/>
          <w:lang w:val="zh-CN"/>
        </w:rPr>
        <w:t>(</w:t>
      </w:r>
      <w:r w:rsidRPr="005B74E5">
        <w:rPr>
          <w:rFonts w:ascii="Time New Roman" w:hAnsi="Time New Roman"/>
          <w:szCs w:val="21"/>
          <w:lang w:val="zh-CN"/>
        </w:rPr>
        <w:t>第</w:t>
      </w:r>
      <w:r w:rsidRPr="005B74E5">
        <w:rPr>
          <w:rFonts w:ascii="Time New Roman" w:hAnsi="Time New Roman"/>
          <w:szCs w:val="21"/>
          <w:lang w:val="zh-CN"/>
        </w:rPr>
        <w:t>18/2017</w:t>
      </w:r>
      <w:r w:rsidRPr="005B74E5">
        <w:rPr>
          <w:rFonts w:ascii="Time New Roman" w:hAnsi="Time New Roman"/>
          <w:szCs w:val="21"/>
          <w:lang w:val="zh-CN"/>
        </w:rPr>
        <w:t>号</w:t>
      </w:r>
      <w:r w:rsidRPr="005B74E5">
        <w:rPr>
          <w:rFonts w:ascii="Time New Roman" w:hAnsi="Time New Roman"/>
          <w:szCs w:val="21"/>
          <w:lang w:val="zh-CN"/>
        </w:rPr>
        <w:t>)</w:t>
      </w:r>
      <w:r w:rsidRPr="005B74E5">
        <w:rPr>
          <w:rFonts w:ascii="Time New Roman" w:hAnsi="Time New Roman"/>
          <w:szCs w:val="21"/>
          <w:lang w:val="zh-CN"/>
        </w:rPr>
        <w:t>及五项实施指令和</w:t>
      </w:r>
      <w:r w:rsidRPr="005B74E5">
        <w:rPr>
          <w:rFonts w:ascii="Time New Roman" w:hAnsi="Time New Roman"/>
          <w:szCs w:val="21"/>
          <w:lang w:val="zh-CN"/>
        </w:rPr>
        <w:t>18</w:t>
      </w:r>
      <w:r w:rsidRPr="005B74E5">
        <w:rPr>
          <w:rFonts w:ascii="Time New Roman" w:hAnsi="Time New Roman"/>
          <w:szCs w:val="21"/>
          <w:lang w:val="zh-CN"/>
        </w:rPr>
        <w:t>项细则，</w:t>
      </w:r>
      <w:r w:rsidRPr="005B74E5">
        <w:rPr>
          <w:rFonts w:ascii="Time New Roman" w:hAnsi="Time New Roman"/>
          <w:szCs w:val="21"/>
          <w:lang w:val="zh-CN"/>
        </w:rPr>
        <w:t>2018</w:t>
      </w:r>
      <w:r w:rsidRPr="005B74E5">
        <w:rPr>
          <w:rFonts w:ascii="Time New Roman" w:hAnsi="Time New Roman"/>
          <w:szCs w:val="21"/>
          <w:lang w:val="zh-CN"/>
        </w:rPr>
        <w:t>年通过《儿童刑事司法法》</w:t>
      </w:r>
      <w:r w:rsidRPr="005B74E5">
        <w:rPr>
          <w:rFonts w:ascii="Time New Roman" w:hAnsi="Time New Roman"/>
          <w:szCs w:val="21"/>
          <w:lang w:val="zh-CN"/>
        </w:rPr>
        <w:t>(</w:t>
      </w:r>
      <w:r w:rsidRPr="005B74E5">
        <w:rPr>
          <w:rFonts w:ascii="Time New Roman" w:hAnsi="Time New Roman"/>
          <w:szCs w:val="21"/>
          <w:lang w:val="zh-CN"/>
        </w:rPr>
        <w:t>第</w:t>
      </w:r>
      <w:r w:rsidRPr="005B74E5">
        <w:rPr>
          <w:rFonts w:ascii="Time New Roman" w:hAnsi="Time New Roman"/>
          <w:szCs w:val="21"/>
          <w:lang w:val="zh-CN"/>
        </w:rPr>
        <w:t>37/2017</w:t>
      </w:r>
      <w:r w:rsidRPr="005B74E5">
        <w:rPr>
          <w:rFonts w:ascii="Time New Roman" w:hAnsi="Time New Roman"/>
          <w:szCs w:val="21"/>
          <w:lang w:val="zh-CN"/>
        </w:rPr>
        <w:t>号</w:t>
      </w:r>
      <w:r w:rsidRPr="005B74E5">
        <w:rPr>
          <w:rFonts w:ascii="Time New Roman" w:hAnsi="Time New Roman"/>
          <w:szCs w:val="21"/>
          <w:lang w:val="zh-CN"/>
        </w:rPr>
        <w:t>)</w:t>
      </w:r>
      <w:r w:rsidRPr="005B74E5">
        <w:rPr>
          <w:rFonts w:ascii="Time New Roman" w:hAnsi="Time New Roman"/>
          <w:szCs w:val="21"/>
          <w:lang w:val="zh-CN"/>
        </w:rPr>
        <w:t>及相关细则，</w:t>
      </w:r>
      <w:r w:rsidRPr="005B74E5">
        <w:rPr>
          <w:rFonts w:ascii="Time New Roman" w:hAnsi="Time New Roman"/>
          <w:szCs w:val="21"/>
          <w:lang w:val="zh-CN"/>
        </w:rPr>
        <w:t>2015</w:t>
      </w:r>
      <w:r w:rsidRPr="005B74E5">
        <w:rPr>
          <w:rFonts w:ascii="Time New Roman" w:hAnsi="Time New Roman"/>
          <w:szCs w:val="21"/>
          <w:lang w:val="zh-CN"/>
        </w:rPr>
        <w:t>年通过《家庭法》</w:t>
      </w:r>
      <w:r w:rsidRPr="005B74E5">
        <w:rPr>
          <w:rFonts w:ascii="Time New Roman" w:hAnsi="Time New Roman"/>
          <w:szCs w:val="21"/>
          <w:lang w:val="zh-CN"/>
        </w:rPr>
        <w:t>(</w:t>
      </w:r>
      <w:r w:rsidRPr="005B74E5">
        <w:rPr>
          <w:rFonts w:ascii="Time New Roman" w:hAnsi="Time New Roman"/>
          <w:szCs w:val="21"/>
          <w:lang w:val="zh-CN"/>
        </w:rPr>
        <w:t>第</w:t>
      </w:r>
      <w:r w:rsidRPr="005B74E5">
        <w:rPr>
          <w:rFonts w:ascii="Time New Roman" w:hAnsi="Time New Roman"/>
          <w:szCs w:val="21"/>
          <w:lang w:val="zh-CN"/>
        </w:rPr>
        <w:t>9062/2003</w:t>
      </w:r>
      <w:r w:rsidRPr="005B74E5">
        <w:rPr>
          <w:rFonts w:ascii="Time New Roman" w:hAnsi="Time New Roman"/>
          <w:szCs w:val="21"/>
          <w:lang w:val="zh-CN"/>
        </w:rPr>
        <w:t>号</w:t>
      </w:r>
      <w:r w:rsidRPr="005B74E5">
        <w:rPr>
          <w:rFonts w:ascii="Time New Roman" w:hAnsi="Time New Roman"/>
          <w:szCs w:val="21"/>
          <w:lang w:val="zh-CN"/>
        </w:rPr>
        <w:t>)</w:t>
      </w:r>
      <w:r w:rsidRPr="005B74E5">
        <w:rPr>
          <w:rFonts w:ascii="Time New Roman" w:hAnsi="Time New Roman"/>
          <w:szCs w:val="21"/>
          <w:lang w:val="zh-CN"/>
        </w:rPr>
        <w:t>各项修正案，以及其他与儿童权利有关的体制和政策措施。</w:t>
      </w:r>
    </w:p>
    <w:p w14:paraId="6E6998AE" w14:textId="3E239F1C" w:rsidR="00330F7B" w:rsidRPr="005B74E5" w:rsidRDefault="001C4F73" w:rsidP="001C4F73">
      <w:pPr>
        <w:pStyle w:val="HChGC"/>
        <w:rPr>
          <w:rFonts w:cstheme="majorBidi"/>
        </w:rPr>
      </w:pPr>
      <w:r>
        <w:rPr>
          <w:lang w:val="zh-CN"/>
        </w:rPr>
        <w:tab/>
      </w:r>
      <w:r w:rsidR="00330F7B" w:rsidRPr="005B74E5">
        <w:rPr>
          <w:lang w:val="zh-CN"/>
        </w:rPr>
        <w:t>三</w:t>
      </w:r>
      <w:r w:rsidR="00E5483B">
        <w:rPr>
          <w:lang w:val="zh-CN"/>
        </w:rPr>
        <w:t>.</w:t>
      </w:r>
      <w:r w:rsidR="00E5483B">
        <w:rPr>
          <w:lang w:val="zh-CN"/>
        </w:rPr>
        <w:tab/>
      </w:r>
      <w:r w:rsidR="00330F7B" w:rsidRPr="005B74E5">
        <w:rPr>
          <w:lang w:val="zh-CN"/>
        </w:rPr>
        <w:t>关注的主要领域及建议</w:t>
      </w:r>
    </w:p>
    <w:p w14:paraId="64134711" w14:textId="77777777"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4.</w:t>
      </w:r>
      <w:r w:rsidRPr="005B74E5">
        <w:rPr>
          <w:rFonts w:ascii="Time New Roman" w:hAnsi="Time New Roman"/>
          <w:szCs w:val="21"/>
          <w:lang w:val="zh-CN"/>
        </w:rPr>
        <w:tab/>
      </w:r>
      <w:r w:rsidRPr="005B74E5">
        <w:rPr>
          <w:rFonts w:ascii="Time New Roman" w:hAnsi="Time New Roman"/>
          <w:szCs w:val="21"/>
          <w:lang w:val="zh-CN"/>
        </w:rPr>
        <w:t>委员会提醒缔约国注意《公约》规定的各项权利不可分割且相互依存，强调本结论性意见所载各项建议都十分重要。委员会提请缔约国注意关于以下领域的建议，对此必须采取紧急措施：不歧视</w:t>
      </w:r>
      <w:r w:rsidRPr="005B74E5">
        <w:rPr>
          <w:rFonts w:ascii="Time New Roman" w:hAnsi="Time New Roman"/>
          <w:szCs w:val="21"/>
          <w:lang w:val="zh-CN"/>
        </w:rPr>
        <w:t>(</w:t>
      </w:r>
      <w:r w:rsidRPr="005B74E5">
        <w:rPr>
          <w:rFonts w:ascii="Time New Roman" w:hAnsi="Time New Roman"/>
          <w:szCs w:val="21"/>
          <w:lang w:val="zh-CN"/>
        </w:rPr>
        <w:t>第</w:t>
      </w:r>
      <w:r w:rsidRPr="005B74E5">
        <w:rPr>
          <w:rFonts w:ascii="Time New Roman" w:hAnsi="Time New Roman"/>
          <w:szCs w:val="21"/>
          <w:lang w:val="zh-CN"/>
        </w:rPr>
        <w:t>17</w:t>
      </w:r>
      <w:r w:rsidRPr="005B74E5">
        <w:rPr>
          <w:rFonts w:ascii="Time New Roman" w:hAnsi="Time New Roman"/>
          <w:szCs w:val="21"/>
          <w:lang w:val="zh-CN"/>
        </w:rPr>
        <w:t>段</w:t>
      </w:r>
      <w:r w:rsidRPr="005B74E5">
        <w:rPr>
          <w:rFonts w:ascii="Time New Roman" w:hAnsi="Time New Roman"/>
          <w:szCs w:val="21"/>
          <w:lang w:val="zh-CN"/>
        </w:rPr>
        <w:t>)</w:t>
      </w:r>
      <w:r w:rsidRPr="005B74E5">
        <w:rPr>
          <w:rFonts w:ascii="Time New Roman" w:hAnsi="Time New Roman"/>
          <w:szCs w:val="21"/>
          <w:lang w:val="zh-CN"/>
        </w:rPr>
        <w:t>；暴力侵害儿童行为</w:t>
      </w:r>
      <w:r w:rsidRPr="005B74E5">
        <w:rPr>
          <w:rFonts w:ascii="Time New Roman" w:hAnsi="Time New Roman"/>
          <w:szCs w:val="21"/>
          <w:lang w:val="zh-CN"/>
        </w:rPr>
        <w:t>(</w:t>
      </w:r>
      <w:r w:rsidRPr="005B74E5">
        <w:rPr>
          <w:rFonts w:ascii="Time New Roman" w:hAnsi="Time New Roman"/>
          <w:szCs w:val="21"/>
          <w:lang w:val="zh-CN"/>
        </w:rPr>
        <w:t>第</w:t>
      </w:r>
      <w:r w:rsidRPr="005B74E5">
        <w:rPr>
          <w:rFonts w:ascii="Time New Roman" w:hAnsi="Time New Roman"/>
          <w:szCs w:val="21"/>
          <w:lang w:val="zh-CN"/>
        </w:rPr>
        <w:t>25</w:t>
      </w:r>
      <w:r w:rsidRPr="005B74E5">
        <w:rPr>
          <w:rFonts w:ascii="Time New Roman" w:hAnsi="Time New Roman"/>
          <w:szCs w:val="21"/>
          <w:lang w:val="zh-CN"/>
        </w:rPr>
        <w:t>段</w:t>
      </w:r>
      <w:r w:rsidRPr="005B74E5">
        <w:rPr>
          <w:rFonts w:ascii="Time New Roman" w:hAnsi="Time New Roman"/>
          <w:szCs w:val="21"/>
          <w:lang w:val="zh-CN"/>
        </w:rPr>
        <w:t>)</w:t>
      </w:r>
      <w:r w:rsidRPr="005B74E5">
        <w:rPr>
          <w:rFonts w:ascii="Time New Roman" w:hAnsi="Time New Roman"/>
          <w:szCs w:val="21"/>
          <w:lang w:val="zh-CN"/>
        </w:rPr>
        <w:t>；性剥削和性虐待</w:t>
      </w:r>
      <w:r w:rsidRPr="005B74E5">
        <w:rPr>
          <w:rFonts w:ascii="Time New Roman" w:hAnsi="Time New Roman"/>
          <w:szCs w:val="21"/>
          <w:lang w:val="zh-CN"/>
        </w:rPr>
        <w:t>(</w:t>
      </w:r>
      <w:r w:rsidRPr="005B74E5">
        <w:rPr>
          <w:rFonts w:ascii="Time New Roman" w:hAnsi="Time New Roman"/>
          <w:szCs w:val="21"/>
          <w:lang w:val="zh-CN"/>
        </w:rPr>
        <w:t>第</w:t>
      </w:r>
      <w:r w:rsidRPr="005B74E5">
        <w:rPr>
          <w:rFonts w:ascii="Time New Roman" w:hAnsi="Time New Roman"/>
          <w:szCs w:val="21"/>
          <w:lang w:val="zh-CN"/>
        </w:rPr>
        <w:t>27</w:t>
      </w:r>
      <w:r w:rsidRPr="005B74E5">
        <w:rPr>
          <w:rFonts w:ascii="Time New Roman" w:hAnsi="Time New Roman"/>
          <w:szCs w:val="21"/>
          <w:lang w:val="zh-CN"/>
        </w:rPr>
        <w:t>段</w:t>
      </w:r>
      <w:r w:rsidRPr="005B74E5">
        <w:rPr>
          <w:rFonts w:ascii="Time New Roman" w:hAnsi="Time New Roman"/>
          <w:szCs w:val="21"/>
          <w:lang w:val="zh-CN"/>
        </w:rPr>
        <w:t>)</w:t>
      </w:r>
      <w:r w:rsidRPr="005B74E5">
        <w:rPr>
          <w:rFonts w:ascii="Time New Roman" w:hAnsi="Time New Roman"/>
          <w:szCs w:val="21"/>
          <w:lang w:val="zh-CN"/>
        </w:rPr>
        <w:t>；社会保障和生活水准</w:t>
      </w:r>
      <w:r w:rsidRPr="005B74E5">
        <w:rPr>
          <w:rFonts w:ascii="Time New Roman" w:hAnsi="Time New Roman"/>
          <w:szCs w:val="21"/>
          <w:lang w:val="zh-CN"/>
        </w:rPr>
        <w:t>(</w:t>
      </w:r>
      <w:r w:rsidRPr="005B74E5">
        <w:rPr>
          <w:rFonts w:ascii="Time New Roman" w:hAnsi="Time New Roman"/>
          <w:szCs w:val="21"/>
          <w:lang w:val="zh-CN"/>
        </w:rPr>
        <w:t>第</w:t>
      </w:r>
      <w:r w:rsidRPr="005B74E5">
        <w:rPr>
          <w:rFonts w:ascii="Time New Roman" w:hAnsi="Time New Roman"/>
          <w:szCs w:val="21"/>
          <w:lang w:val="zh-CN"/>
        </w:rPr>
        <w:t>36</w:t>
      </w:r>
      <w:r w:rsidRPr="005B74E5">
        <w:rPr>
          <w:rFonts w:ascii="Time New Roman" w:hAnsi="Time New Roman"/>
          <w:szCs w:val="21"/>
          <w:lang w:val="zh-CN"/>
        </w:rPr>
        <w:t>段</w:t>
      </w:r>
      <w:r w:rsidRPr="005B74E5">
        <w:rPr>
          <w:rFonts w:ascii="Time New Roman" w:hAnsi="Time New Roman"/>
          <w:szCs w:val="21"/>
          <w:lang w:val="zh-CN"/>
        </w:rPr>
        <w:t>)</w:t>
      </w:r>
      <w:r w:rsidRPr="005B74E5">
        <w:rPr>
          <w:rFonts w:ascii="Time New Roman" w:hAnsi="Time New Roman"/>
          <w:szCs w:val="21"/>
          <w:lang w:val="zh-CN"/>
        </w:rPr>
        <w:t>；教育，包括职业培训和指导</w:t>
      </w:r>
      <w:r w:rsidRPr="005B74E5">
        <w:rPr>
          <w:rFonts w:ascii="Time New Roman" w:hAnsi="Time New Roman"/>
          <w:szCs w:val="21"/>
          <w:lang w:val="zh-CN"/>
        </w:rPr>
        <w:t>(</w:t>
      </w:r>
      <w:r w:rsidRPr="005B74E5">
        <w:rPr>
          <w:rFonts w:ascii="Time New Roman" w:hAnsi="Time New Roman"/>
          <w:szCs w:val="21"/>
          <w:lang w:val="zh-CN"/>
        </w:rPr>
        <w:t>第</w:t>
      </w:r>
      <w:r w:rsidRPr="005B74E5">
        <w:rPr>
          <w:rFonts w:ascii="Time New Roman" w:hAnsi="Time New Roman"/>
          <w:szCs w:val="21"/>
          <w:lang w:val="zh-CN"/>
        </w:rPr>
        <w:t>39</w:t>
      </w:r>
      <w:r w:rsidRPr="005B74E5">
        <w:rPr>
          <w:rFonts w:ascii="Time New Roman" w:hAnsi="Time New Roman"/>
          <w:szCs w:val="21"/>
          <w:lang w:val="zh-CN"/>
        </w:rPr>
        <w:t>段</w:t>
      </w:r>
      <w:r w:rsidRPr="005B74E5">
        <w:rPr>
          <w:rFonts w:ascii="Time New Roman" w:hAnsi="Time New Roman"/>
          <w:szCs w:val="21"/>
          <w:lang w:val="zh-CN"/>
        </w:rPr>
        <w:t>)</w:t>
      </w:r>
      <w:r w:rsidRPr="005B74E5">
        <w:rPr>
          <w:rFonts w:ascii="Time New Roman" w:hAnsi="Time New Roman"/>
          <w:szCs w:val="21"/>
          <w:lang w:val="zh-CN"/>
        </w:rPr>
        <w:t>。</w:t>
      </w:r>
    </w:p>
    <w:p w14:paraId="529A3AC1"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lastRenderedPageBreak/>
        <w:t>5.</w:t>
      </w:r>
      <w:r w:rsidRPr="005B74E5">
        <w:rPr>
          <w:rFonts w:ascii="Time New Roman" w:hAnsi="Time New Roman"/>
          <w:szCs w:val="21"/>
          <w:lang w:val="zh-CN"/>
        </w:rPr>
        <w:tab/>
      </w:r>
      <w:r w:rsidRPr="004F60FA">
        <w:rPr>
          <w:rFonts w:ascii="Time New Roman" w:eastAsia="黑体" w:hAnsi="Time New Roman"/>
          <w:bCs/>
          <w:szCs w:val="21"/>
          <w:lang w:val="zh-CN"/>
        </w:rPr>
        <w:t>委员会建议缔约国确保在执行《</w:t>
      </w:r>
      <w:r w:rsidRPr="004F60FA">
        <w:rPr>
          <w:rFonts w:ascii="Time New Roman" w:eastAsia="黑体" w:hAnsi="Time New Roman"/>
          <w:bCs/>
          <w:szCs w:val="21"/>
          <w:lang w:val="zh-CN"/>
        </w:rPr>
        <w:t>2030</w:t>
      </w:r>
      <w:r w:rsidRPr="004F60FA">
        <w:rPr>
          <w:rFonts w:ascii="Time New Roman" w:eastAsia="黑体" w:hAnsi="Time New Roman"/>
          <w:bCs/>
          <w:szCs w:val="21"/>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4F60FA">
        <w:rPr>
          <w:rFonts w:ascii="Time New Roman" w:eastAsia="黑体" w:hAnsi="Time New Roman"/>
          <w:bCs/>
          <w:szCs w:val="21"/>
          <w:lang w:val="zh-CN"/>
        </w:rPr>
        <w:t>17</w:t>
      </w:r>
      <w:r w:rsidRPr="004F60FA">
        <w:rPr>
          <w:rFonts w:ascii="Time New Roman" w:eastAsia="黑体" w:hAnsi="Time New Roman"/>
          <w:bCs/>
          <w:szCs w:val="21"/>
          <w:lang w:val="zh-CN"/>
        </w:rPr>
        <w:t>项可持续发展目标中与儿童有关的部分。</w:t>
      </w:r>
    </w:p>
    <w:p w14:paraId="01CCE751" w14:textId="779BBCA7" w:rsidR="00330F7B" w:rsidRPr="005B74E5" w:rsidRDefault="001C4F73" w:rsidP="001C4F73">
      <w:pPr>
        <w:pStyle w:val="H1GC"/>
      </w:pPr>
      <w:r>
        <w:rPr>
          <w:lang w:val="zh-CN"/>
        </w:rPr>
        <w:tab/>
      </w:r>
      <w:r w:rsidR="00330F7B" w:rsidRPr="005B74E5">
        <w:rPr>
          <w:lang w:val="zh-CN"/>
        </w:rPr>
        <w:t>A</w:t>
      </w:r>
      <w:r w:rsidR="00E5483B">
        <w:rPr>
          <w:lang w:val="zh-CN"/>
        </w:rPr>
        <w:t>.</w:t>
      </w:r>
      <w:r w:rsidR="00E5483B">
        <w:rPr>
          <w:lang w:val="zh-CN"/>
        </w:rPr>
        <w:tab/>
      </w:r>
      <w:r w:rsidR="00330F7B" w:rsidRPr="005B74E5">
        <w:rPr>
          <w:lang w:val="zh-CN"/>
        </w:rPr>
        <w:t>一般执行措施</w:t>
      </w:r>
      <w:r w:rsidR="00330F7B" w:rsidRPr="005B74E5">
        <w:rPr>
          <w:lang w:val="zh-CN"/>
        </w:rPr>
        <w:t>(</w:t>
      </w:r>
      <w:r w:rsidR="00330F7B" w:rsidRPr="005B74E5">
        <w:rPr>
          <w:lang w:val="zh-CN"/>
        </w:rPr>
        <w:t>第</w:t>
      </w:r>
      <w:r w:rsidR="00330F7B" w:rsidRPr="005B74E5">
        <w:rPr>
          <w:lang w:val="zh-CN"/>
        </w:rPr>
        <w:t>4</w:t>
      </w:r>
      <w:r w:rsidR="00330F7B" w:rsidRPr="005B74E5">
        <w:rPr>
          <w:lang w:val="zh-CN"/>
        </w:rPr>
        <w:t>条、第</w:t>
      </w:r>
      <w:r w:rsidR="00330F7B" w:rsidRPr="005B74E5">
        <w:rPr>
          <w:lang w:val="zh-CN"/>
        </w:rPr>
        <w:t>42</w:t>
      </w:r>
      <w:r w:rsidR="00330F7B" w:rsidRPr="005B74E5">
        <w:rPr>
          <w:lang w:val="zh-CN"/>
        </w:rPr>
        <w:t>条和第</w:t>
      </w:r>
      <w:r w:rsidR="00330F7B" w:rsidRPr="005B74E5">
        <w:rPr>
          <w:lang w:val="zh-CN"/>
        </w:rPr>
        <w:t>44</w:t>
      </w:r>
      <w:r w:rsidR="00330F7B" w:rsidRPr="005B74E5">
        <w:rPr>
          <w:lang w:val="zh-CN"/>
        </w:rPr>
        <w:t>条第</w:t>
      </w:r>
      <w:r w:rsidR="00330F7B" w:rsidRPr="005B74E5">
        <w:rPr>
          <w:lang w:val="zh-CN"/>
        </w:rPr>
        <w:t>6</w:t>
      </w:r>
      <w:r w:rsidR="00330F7B" w:rsidRPr="005B74E5">
        <w:rPr>
          <w:lang w:val="zh-CN"/>
        </w:rPr>
        <w:t>款</w:t>
      </w:r>
      <w:r w:rsidR="00330F7B" w:rsidRPr="005B74E5">
        <w:rPr>
          <w:lang w:val="zh-CN"/>
        </w:rPr>
        <w:t>)</w:t>
      </w:r>
    </w:p>
    <w:p w14:paraId="2CD2C2CD" w14:textId="77777777" w:rsidR="00330F7B" w:rsidRPr="005B74E5" w:rsidRDefault="00330F7B" w:rsidP="001C4F73">
      <w:pPr>
        <w:pStyle w:val="H23GC"/>
      </w:pPr>
      <w:r w:rsidRPr="005B74E5">
        <w:rPr>
          <w:lang w:val="zh-CN"/>
        </w:rPr>
        <w:tab/>
      </w:r>
      <w:r w:rsidRPr="005B74E5">
        <w:rPr>
          <w:lang w:val="zh-CN"/>
        </w:rPr>
        <w:tab/>
      </w:r>
      <w:r w:rsidRPr="005B74E5">
        <w:rPr>
          <w:lang w:val="zh-CN"/>
        </w:rPr>
        <w:t>立法</w:t>
      </w:r>
    </w:p>
    <w:p w14:paraId="2C880B0B" w14:textId="77777777" w:rsidR="00330F7B" w:rsidRPr="005B74E5" w:rsidRDefault="00330F7B" w:rsidP="00330F7B">
      <w:pPr>
        <w:pStyle w:val="SingleTxtGC"/>
        <w:rPr>
          <w:rFonts w:ascii="Time New Roman" w:hAnsi="Time New Roman" w:cstheme="majorBidi" w:hint="eastAsia"/>
          <w:b/>
          <w:szCs w:val="21"/>
        </w:rPr>
      </w:pPr>
      <w:bookmarkStart w:id="0" w:name="_Hlk143192761"/>
      <w:r w:rsidRPr="005B74E5">
        <w:rPr>
          <w:rFonts w:ascii="Time New Roman" w:hAnsi="Time New Roman"/>
          <w:szCs w:val="21"/>
          <w:lang w:val="zh-CN"/>
        </w:rPr>
        <w:t>6.</w:t>
      </w:r>
      <w:r w:rsidRPr="005B74E5">
        <w:rPr>
          <w:rFonts w:ascii="Time New Roman" w:hAnsi="Time New Roman"/>
          <w:szCs w:val="21"/>
          <w:lang w:val="zh-CN"/>
        </w:rPr>
        <w:tab/>
      </w:r>
      <w:r w:rsidRPr="004F60FA">
        <w:rPr>
          <w:rFonts w:ascii="Time New Roman" w:eastAsia="黑体" w:hAnsi="Time New Roman"/>
          <w:bCs/>
          <w:szCs w:val="21"/>
          <w:lang w:val="zh-CN"/>
        </w:rPr>
        <w:t>委员会欢迎缔约国在保护儿童权利的立法和政策方面取得的积极进展，回顾以往的建议</w:t>
      </w:r>
      <w:r w:rsidRPr="004F60FA">
        <w:rPr>
          <w:rStyle w:val="a8"/>
          <w:rFonts w:eastAsia="宋体"/>
        </w:rPr>
        <w:footnoteReference w:id="6"/>
      </w:r>
      <w:r w:rsidRPr="004F60FA">
        <w:rPr>
          <w:rFonts w:ascii="Time New Roman" w:eastAsia="黑体" w:hAnsi="Time New Roman"/>
          <w:bCs/>
          <w:szCs w:val="21"/>
          <w:lang w:val="zh-CN"/>
        </w:rPr>
        <w:t>，并建议缔约国：</w:t>
      </w:r>
    </w:p>
    <w:p w14:paraId="7A1C63EF" w14:textId="2CA13773" w:rsidR="00330F7B" w:rsidRPr="005B74E5" w:rsidRDefault="001C4F73"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继续加强法律框架、政策和体制安排，以有效执行与儿童有关的立法；</w:t>
      </w:r>
    </w:p>
    <w:p w14:paraId="2E32B7D8" w14:textId="3FD8F618" w:rsidR="00330F7B" w:rsidRPr="005B74E5" w:rsidRDefault="001C4F73"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确保为执行儿童权利立法提供充足的人力、技术和财政资源。</w:t>
      </w:r>
    </w:p>
    <w:bookmarkEnd w:id="0"/>
    <w:p w14:paraId="6AC3A239" w14:textId="77777777" w:rsidR="00330F7B" w:rsidRPr="005B74E5" w:rsidRDefault="00330F7B" w:rsidP="001C4F73">
      <w:pPr>
        <w:pStyle w:val="H23GC"/>
      </w:pPr>
      <w:r w:rsidRPr="005B74E5">
        <w:rPr>
          <w:lang w:val="zh-CN"/>
        </w:rPr>
        <w:tab/>
      </w:r>
      <w:r w:rsidRPr="005B74E5">
        <w:rPr>
          <w:lang w:val="zh-CN"/>
        </w:rPr>
        <w:tab/>
      </w:r>
      <w:r w:rsidRPr="005B74E5">
        <w:rPr>
          <w:lang w:val="zh-CN"/>
        </w:rPr>
        <w:t>全面的政策和战略</w:t>
      </w:r>
    </w:p>
    <w:p w14:paraId="6E334CDB"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7.</w:t>
      </w:r>
      <w:r w:rsidRPr="005B74E5">
        <w:rPr>
          <w:rFonts w:ascii="Time New Roman" w:hAnsi="Time New Roman"/>
          <w:szCs w:val="21"/>
          <w:lang w:val="zh-CN"/>
        </w:rPr>
        <w:tab/>
      </w:r>
      <w:r w:rsidRPr="004F60FA">
        <w:rPr>
          <w:rFonts w:ascii="Time New Roman" w:eastAsia="黑体" w:hAnsi="Time New Roman"/>
          <w:bCs/>
          <w:szCs w:val="21"/>
          <w:lang w:val="zh-CN"/>
        </w:rPr>
        <w:t>委员会注意到缔约国提供了资料，说明通过和执行各项政策和战略的情况，例如《儿童权利和保护国家议程》</w:t>
      </w:r>
      <w:r w:rsidRPr="004F60FA">
        <w:rPr>
          <w:rFonts w:ascii="Time New Roman" w:eastAsia="黑体" w:hAnsi="Time New Roman"/>
          <w:bCs/>
          <w:szCs w:val="21"/>
          <w:lang w:val="zh-CN"/>
        </w:rPr>
        <w:t>(2021-2026</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和《社会保障战略》</w:t>
      </w:r>
      <w:r w:rsidRPr="004F60FA">
        <w:rPr>
          <w:rFonts w:ascii="Time New Roman" w:eastAsia="黑体" w:hAnsi="Time New Roman"/>
          <w:bCs/>
          <w:szCs w:val="21"/>
          <w:lang w:val="zh-CN"/>
        </w:rPr>
        <w:t>(2015-2023</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，建议缔约国在中央和地方各级更好地执行这些政策和战略，为执行工作提供充足的技术和财政资源，针对此类政策和战略具体涉及儿童的成果改进问责机制及定期的监测和评价。</w:t>
      </w:r>
    </w:p>
    <w:p w14:paraId="411859D5" w14:textId="77777777" w:rsidR="00330F7B" w:rsidRPr="005B74E5" w:rsidRDefault="00330F7B" w:rsidP="00FF5CCD">
      <w:pPr>
        <w:pStyle w:val="H23GC"/>
      </w:pPr>
      <w:r w:rsidRPr="005B74E5">
        <w:rPr>
          <w:lang w:val="zh-CN"/>
        </w:rPr>
        <w:tab/>
      </w:r>
      <w:r w:rsidRPr="005B74E5">
        <w:rPr>
          <w:lang w:val="zh-CN"/>
        </w:rPr>
        <w:tab/>
      </w:r>
      <w:r w:rsidRPr="005B74E5">
        <w:rPr>
          <w:lang w:val="zh-CN"/>
        </w:rPr>
        <w:t>协调</w:t>
      </w:r>
    </w:p>
    <w:p w14:paraId="5E3B05FC"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8.</w:t>
      </w:r>
      <w:r w:rsidRPr="005B74E5">
        <w:rPr>
          <w:rFonts w:ascii="Time New Roman" w:hAnsi="Time New Roman"/>
          <w:szCs w:val="21"/>
          <w:lang w:val="zh-CN"/>
        </w:rPr>
        <w:tab/>
      </w:r>
      <w:r w:rsidRPr="004F60FA">
        <w:rPr>
          <w:rFonts w:ascii="Time New Roman" w:eastAsia="黑体" w:hAnsi="Time New Roman"/>
          <w:bCs/>
          <w:szCs w:val="21"/>
          <w:lang w:val="zh-CN"/>
        </w:rPr>
        <w:t>委员会回顾以往的建议</w:t>
      </w:r>
      <w:r w:rsidRPr="004F60FA">
        <w:rPr>
          <w:rStyle w:val="a8"/>
          <w:rFonts w:eastAsia="宋体"/>
        </w:rPr>
        <w:footnoteReference w:id="7"/>
      </w:r>
      <w:r w:rsidRPr="004F60FA">
        <w:rPr>
          <w:rFonts w:ascii="Time New Roman" w:eastAsia="黑体" w:hAnsi="Time New Roman"/>
          <w:bCs/>
          <w:szCs w:val="21"/>
          <w:lang w:val="zh-CN"/>
        </w:rPr>
        <w:t>，并建议缔约国</w:t>
      </w:r>
      <w:r w:rsidRPr="004F60FA">
        <w:rPr>
          <w:rFonts w:ascii="Time New Roman" w:eastAsia="黑体" w:hAnsi="Time New Roman" w:hint="eastAsia"/>
          <w:bCs/>
          <w:szCs w:val="21"/>
          <w:lang w:val="zh-CN"/>
        </w:rPr>
        <w:t>确保</w:t>
      </w:r>
      <w:r w:rsidRPr="004F60FA">
        <w:rPr>
          <w:rFonts w:ascii="Time New Roman" w:eastAsia="黑体" w:hAnsi="Time New Roman"/>
          <w:bCs/>
          <w:szCs w:val="21"/>
          <w:lang w:val="zh-CN"/>
        </w:rPr>
        <w:t>：</w:t>
      </w:r>
    </w:p>
    <w:p w14:paraId="19618AF0" w14:textId="6A2C7AD0"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儿童权利和保护国家委员会在执行《儿童权利和保护国家议程》</w:t>
      </w:r>
      <w:r w:rsidR="00330F7B" w:rsidRPr="004F60FA">
        <w:rPr>
          <w:rFonts w:ascii="Time New Roman" w:eastAsia="黑体" w:hAnsi="Time New Roman"/>
          <w:bCs/>
          <w:szCs w:val="21"/>
          <w:lang w:val="zh-CN"/>
        </w:rPr>
        <w:t>(2021-2026</w:t>
      </w:r>
      <w:r w:rsidR="00330F7B" w:rsidRPr="004F60FA">
        <w:rPr>
          <w:rFonts w:ascii="Time New Roman" w:eastAsia="黑体" w:hAnsi="Time New Roman"/>
          <w:bCs/>
          <w:szCs w:val="21"/>
          <w:lang w:val="zh-CN"/>
        </w:rPr>
        <w:t>年</w:t>
      </w:r>
      <w:r w:rsidR="00330F7B" w:rsidRPr="004F60FA">
        <w:rPr>
          <w:rFonts w:ascii="Time New Roman" w:eastAsia="黑体" w:hAnsi="Time New Roman"/>
          <w:bCs/>
          <w:szCs w:val="21"/>
          <w:lang w:val="zh-CN"/>
        </w:rPr>
        <w:t>)</w:t>
      </w:r>
      <w:r w:rsidR="00330F7B" w:rsidRPr="004F60FA">
        <w:rPr>
          <w:rFonts w:ascii="Time New Roman" w:eastAsia="黑体" w:hAnsi="Time New Roman"/>
          <w:bCs/>
          <w:szCs w:val="21"/>
          <w:lang w:val="zh-CN"/>
        </w:rPr>
        <w:t>方面拥有更大的权力；</w:t>
      </w:r>
    </w:p>
    <w:p w14:paraId="4E1BCC5D" w14:textId="47707E37"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国家儿童权利和保护事务局及</w:t>
      </w:r>
      <w:r w:rsidR="00330F7B" w:rsidRPr="004F60FA">
        <w:rPr>
          <w:rFonts w:ascii="Time New Roman" w:eastAsia="黑体" w:hAnsi="Time New Roman"/>
          <w:bCs/>
          <w:szCs w:val="21"/>
          <w:lang w:val="zh-CN"/>
        </w:rPr>
        <w:t>2021</w:t>
      </w:r>
      <w:r w:rsidR="00330F7B" w:rsidRPr="004F60FA">
        <w:rPr>
          <w:rFonts w:ascii="Time New Roman" w:eastAsia="黑体" w:hAnsi="Time New Roman"/>
          <w:bCs/>
          <w:szCs w:val="21"/>
          <w:lang w:val="zh-CN"/>
        </w:rPr>
        <w:t>年设立的青年和儿童事务国务部长拥有充足的人力、技术和财政资源以履行职责；</w:t>
      </w:r>
    </w:p>
    <w:p w14:paraId="1B7BE7F3" w14:textId="41A6D919"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明确中央、区域和地方儿童权利机构的作用和职责，向国家以下各级和地方当局配备为儿童提供服务所需的资源和能力；</w:t>
      </w:r>
    </w:p>
    <w:p w14:paraId="7B7E18C9" w14:textId="38E37B1C"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在所有部门和各级之间协调和监测与执行《公约》有关的所有活动。</w:t>
      </w:r>
    </w:p>
    <w:p w14:paraId="2F89CA1C" w14:textId="77777777" w:rsidR="00330F7B" w:rsidRPr="005B74E5" w:rsidRDefault="00330F7B" w:rsidP="00FF5CCD">
      <w:pPr>
        <w:pStyle w:val="H23GC"/>
      </w:pPr>
      <w:r w:rsidRPr="005B74E5">
        <w:rPr>
          <w:lang w:val="zh-CN"/>
        </w:rPr>
        <w:tab/>
      </w:r>
      <w:r w:rsidRPr="005B74E5">
        <w:rPr>
          <w:lang w:val="zh-CN"/>
        </w:rPr>
        <w:tab/>
      </w:r>
      <w:r w:rsidRPr="005B74E5">
        <w:rPr>
          <w:lang w:val="zh-CN"/>
        </w:rPr>
        <w:t>资源分配</w:t>
      </w:r>
    </w:p>
    <w:p w14:paraId="541B6E03"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9.</w:t>
      </w:r>
      <w:r w:rsidRPr="005B74E5">
        <w:rPr>
          <w:rFonts w:ascii="Time New Roman" w:hAnsi="Time New Roman"/>
          <w:szCs w:val="21"/>
          <w:lang w:val="zh-CN"/>
        </w:rPr>
        <w:tab/>
      </w:r>
      <w:r w:rsidRPr="004F60FA">
        <w:rPr>
          <w:rFonts w:ascii="Time New Roman" w:eastAsia="黑体" w:hAnsi="Time New Roman"/>
          <w:bCs/>
          <w:szCs w:val="21"/>
          <w:lang w:val="zh-CN"/>
        </w:rPr>
        <w:t>委员会感到关切的是，缔约国缺乏为促进儿童权利所作预算分配的公开数据，回顾关于实现儿童权利的公共预算编制的第</w:t>
      </w:r>
      <w:r w:rsidRPr="004F60FA">
        <w:rPr>
          <w:rFonts w:ascii="Time New Roman" w:eastAsia="黑体" w:hAnsi="Time New Roman"/>
          <w:bCs/>
          <w:szCs w:val="21"/>
          <w:lang w:val="zh-CN"/>
        </w:rPr>
        <w:t>19</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(2016</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、可持续发展目标的具体目标</w:t>
      </w:r>
      <w:r w:rsidRPr="004F60FA">
        <w:rPr>
          <w:rFonts w:ascii="Time New Roman" w:eastAsia="黑体" w:hAnsi="Time New Roman"/>
          <w:bCs/>
          <w:szCs w:val="21"/>
          <w:lang w:val="zh-CN"/>
        </w:rPr>
        <w:t>16.5</w:t>
      </w:r>
      <w:r w:rsidRPr="004F60FA">
        <w:rPr>
          <w:rFonts w:ascii="Time New Roman" w:eastAsia="黑体" w:hAnsi="Time New Roman"/>
          <w:bCs/>
          <w:szCs w:val="21"/>
          <w:lang w:val="zh-CN"/>
        </w:rPr>
        <w:t>及委员会以往的建议</w:t>
      </w:r>
      <w:r w:rsidRPr="004F60FA">
        <w:rPr>
          <w:rStyle w:val="a8"/>
          <w:rFonts w:eastAsia="宋体"/>
        </w:rPr>
        <w:footnoteReference w:id="8"/>
      </w:r>
      <w:r w:rsidRPr="004F60FA">
        <w:rPr>
          <w:rFonts w:ascii="Time New Roman" w:eastAsia="黑体" w:hAnsi="Time New Roman"/>
          <w:bCs/>
          <w:szCs w:val="21"/>
          <w:lang w:val="zh-CN"/>
        </w:rPr>
        <w:t>，建议缔约国：</w:t>
      </w:r>
    </w:p>
    <w:p w14:paraId="3B583AC3" w14:textId="09F6B1A6" w:rsidR="00330F7B" w:rsidRPr="004F60FA" w:rsidRDefault="00FF5CCD" w:rsidP="00330F7B">
      <w:pPr>
        <w:pStyle w:val="SingleTxtGC"/>
        <w:rPr>
          <w:rFonts w:ascii="Time New Roman" w:eastAsia="黑体" w:hAnsi="Time New Roman" w:hint="eastAsia"/>
          <w:bCs/>
          <w:szCs w:val="21"/>
        </w:rPr>
      </w:pPr>
      <w:r>
        <w:rPr>
          <w:rFonts w:ascii="Time New Roman" w:hAnsi="Time New Roman"/>
          <w:szCs w:val="21"/>
          <w:lang w:val="zh-CN"/>
        </w:rPr>
        <w:lastRenderedPageBreak/>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全面评估与儿童相关的预算需要，按照《公约》第</w:t>
      </w:r>
      <w:r w:rsidR="00330F7B" w:rsidRPr="004F60FA">
        <w:rPr>
          <w:rFonts w:ascii="Time New Roman" w:eastAsia="黑体" w:hAnsi="Time New Roman"/>
          <w:bCs/>
          <w:szCs w:val="21"/>
          <w:lang w:val="zh-CN"/>
        </w:rPr>
        <w:t>4</w:t>
      </w:r>
      <w:r w:rsidR="00330F7B" w:rsidRPr="004F60FA">
        <w:rPr>
          <w:rFonts w:ascii="Time New Roman" w:eastAsia="黑体" w:hAnsi="Time New Roman"/>
          <w:bCs/>
          <w:szCs w:val="21"/>
          <w:lang w:val="zh-CN"/>
        </w:rPr>
        <w:t>条的要求，为落实儿童权利分别充足的预算资源，特别是增加教育、卫生保健</w:t>
      </w:r>
      <w:r w:rsidR="00330F7B" w:rsidRPr="004F60FA">
        <w:rPr>
          <w:rFonts w:ascii="Time New Roman" w:eastAsia="黑体" w:hAnsi="Time New Roman" w:hint="eastAsia"/>
          <w:bCs/>
          <w:szCs w:val="21"/>
          <w:lang w:val="zh-CN"/>
        </w:rPr>
        <w:t>尤其是</w:t>
      </w:r>
      <w:r w:rsidR="00330F7B" w:rsidRPr="004F60FA">
        <w:rPr>
          <w:rFonts w:ascii="Time New Roman" w:eastAsia="黑体" w:hAnsi="Time New Roman"/>
          <w:bCs/>
          <w:szCs w:val="21"/>
          <w:lang w:val="zh-CN"/>
        </w:rPr>
        <w:t>初级卫生保健以及社会保护的预算拨款；</w:t>
      </w:r>
    </w:p>
    <w:p w14:paraId="42D3243B" w14:textId="5809E3ED" w:rsidR="00330F7B" w:rsidRPr="004F60FA" w:rsidRDefault="00FF5CCD" w:rsidP="00330F7B">
      <w:pPr>
        <w:pStyle w:val="SingleTxtGC"/>
        <w:rPr>
          <w:rFonts w:ascii="Time New Roman" w:eastAsia="黑体" w:hAnsi="Time New Roman" w:hint="eastAsia"/>
          <w:bCs/>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通过公共对话，特别是与儿童对话，确保预算编制透明并得到各方参与，向地方主管机构提供适当资金并进行问责；</w:t>
      </w:r>
    </w:p>
    <w:p w14:paraId="3921B9A9" w14:textId="0E79E4E6" w:rsidR="00330F7B" w:rsidRPr="004F60FA" w:rsidRDefault="00FF5CCD" w:rsidP="00330F7B">
      <w:pPr>
        <w:pStyle w:val="SingleTxtGC"/>
        <w:rPr>
          <w:rFonts w:ascii="Time New Roman" w:eastAsia="黑体" w:hAnsi="Time New Roman" w:hint="eastAsia"/>
          <w:bCs/>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立即采取措施，打击影响落实儿童权利的腐败现象，并加强机构能力，以有效发现、调查和起诉任何腐败案件。</w:t>
      </w:r>
    </w:p>
    <w:p w14:paraId="5DDC5425" w14:textId="77777777" w:rsidR="00330F7B" w:rsidRPr="005B74E5" w:rsidRDefault="00330F7B" w:rsidP="00FF5CCD">
      <w:pPr>
        <w:pStyle w:val="H23GC"/>
      </w:pPr>
      <w:r w:rsidRPr="005B74E5">
        <w:rPr>
          <w:lang w:val="zh-CN"/>
        </w:rPr>
        <w:tab/>
      </w:r>
      <w:r w:rsidRPr="005B74E5">
        <w:rPr>
          <w:lang w:val="zh-CN"/>
        </w:rPr>
        <w:tab/>
      </w:r>
      <w:r w:rsidRPr="005B74E5">
        <w:rPr>
          <w:lang w:val="zh-CN"/>
        </w:rPr>
        <w:t>数据收集</w:t>
      </w:r>
    </w:p>
    <w:p w14:paraId="689501C8"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10.</w:t>
      </w:r>
      <w:r w:rsidRPr="005B74E5">
        <w:rPr>
          <w:rFonts w:ascii="Time New Roman" w:hAnsi="Time New Roman"/>
          <w:szCs w:val="21"/>
          <w:lang w:val="zh-CN"/>
        </w:rPr>
        <w:tab/>
      </w:r>
      <w:r w:rsidRPr="004F60FA">
        <w:rPr>
          <w:rFonts w:ascii="Time New Roman" w:eastAsia="黑体" w:hAnsi="Time New Roman"/>
          <w:bCs/>
          <w:szCs w:val="21"/>
          <w:lang w:val="zh-CN"/>
        </w:rPr>
        <w:t>委员会回顾关于执行《公约》的一般措施的第</w:t>
      </w:r>
      <w:r w:rsidRPr="004F60FA">
        <w:rPr>
          <w:rFonts w:ascii="Time New Roman" w:eastAsia="黑体" w:hAnsi="Time New Roman"/>
          <w:bCs/>
          <w:szCs w:val="21"/>
          <w:lang w:val="zh-CN"/>
        </w:rPr>
        <w:t>5</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(2003</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，建议缔约国：</w:t>
      </w:r>
    </w:p>
    <w:p w14:paraId="3772368A" w14:textId="754F114F"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迅速改进由统计局管理的数据收集和数据共享系统，确保所收集的儿童权利数据涵盖《公约》及其《任择议定书》的所有领域，按年龄、性别、残疾、地理位置、族裔和民族本源、宗教信仰和社会经济背景分列，以便于分析儿童的状况，特别是处于特殊脆弱境况的儿童，对隐私法予以适当注意；</w:t>
      </w:r>
    </w:p>
    <w:p w14:paraId="33A320A7" w14:textId="75580805"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确保在各部委和相关中央和地方政府机构之间共享数据和指标，并将数据和指标用于制定、监测和评价旨在有效执行《公约》的政策和活动。</w:t>
      </w:r>
    </w:p>
    <w:p w14:paraId="14287C50" w14:textId="77777777" w:rsidR="00330F7B" w:rsidRPr="005B74E5" w:rsidRDefault="00330F7B" w:rsidP="00FF5CCD">
      <w:pPr>
        <w:pStyle w:val="H23GC"/>
      </w:pPr>
      <w:r w:rsidRPr="005B74E5">
        <w:rPr>
          <w:lang w:val="zh-CN"/>
        </w:rPr>
        <w:tab/>
      </w:r>
      <w:r w:rsidRPr="005B74E5">
        <w:rPr>
          <w:lang w:val="zh-CN"/>
        </w:rPr>
        <w:tab/>
      </w:r>
      <w:r w:rsidRPr="005B74E5">
        <w:rPr>
          <w:lang w:val="zh-CN"/>
        </w:rPr>
        <w:t>独立监测</w:t>
      </w:r>
    </w:p>
    <w:p w14:paraId="7035D423"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11.</w:t>
      </w:r>
      <w:r w:rsidRPr="005B74E5">
        <w:rPr>
          <w:rFonts w:ascii="Time New Roman" w:hAnsi="Time New Roman"/>
          <w:szCs w:val="21"/>
          <w:lang w:val="zh-CN"/>
        </w:rPr>
        <w:tab/>
      </w:r>
      <w:r w:rsidRPr="004F60FA">
        <w:rPr>
          <w:rFonts w:ascii="Time New Roman" w:eastAsia="黑体" w:hAnsi="Time New Roman"/>
          <w:bCs/>
          <w:szCs w:val="21"/>
          <w:lang w:val="zh-CN"/>
        </w:rPr>
        <w:t>委员会欢迎《监察员法》修正案设立了儿童权利保护和促进科，该机构自</w:t>
      </w:r>
      <w:r w:rsidRPr="004F60FA">
        <w:rPr>
          <w:rFonts w:ascii="Time New Roman" w:eastAsia="黑体" w:hAnsi="Time New Roman"/>
          <w:bCs/>
          <w:szCs w:val="21"/>
          <w:lang w:val="zh-CN"/>
        </w:rPr>
        <w:t>2018</w:t>
      </w:r>
      <w:r w:rsidRPr="004F60FA">
        <w:rPr>
          <w:rFonts w:ascii="Time New Roman" w:eastAsia="黑体" w:hAnsi="Time New Roman"/>
          <w:bCs/>
          <w:szCs w:val="21"/>
          <w:lang w:val="zh-CN"/>
        </w:rPr>
        <w:t>年以来在公益维护人办公室之下全面运作，委员会注意到儿童参与机制得到改善，建议缔约国：</w:t>
      </w:r>
    </w:p>
    <w:p w14:paraId="5C184311" w14:textId="4D389FA0"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进一步采取措施，保障儿童权利保护和促进科的独立性，包括在资金、任务和人员方面的独立性，确保其完全符合《关于促进和保护人权的国家机构的地位的原则》</w:t>
      </w:r>
      <w:r w:rsidR="00330F7B" w:rsidRPr="004F60FA">
        <w:rPr>
          <w:rFonts w:ascii="Time New Roman" w:eastAsia="黑体" w:hAnsi="Time New Roman"/>
          <w:bCs/>
          <w:szCs w:val="21"/>
          <w:lang w:val="zh-CN"/>
        </w:rPr>
        <w:t>(</w:t>
      </w:r>
      <w:r w:rsidR="00330F7B" w:rsidRPr="004F60FA">
        <w:rPr>
          <w:rFonts w:ascii="Time New Roman" w:eastAsia="黑体" w:hAnsi="Time New Roman"/>
          <w:bCs/>
          <w:szCs w:val="21"/>
          <w:lang w:val="zh-CN"/>
        </w:rPr>
        <w:t>《巴黎原则》</w:t>
      </w:r>
      <w:r w:rsidR="00330F7B" w:rsidRPr="004F60FA">
        <w:rPr>
          <w:rFonts w:ascii="Time New Roman" w:eastAsia="黑体" w:hAnsi="Time New Roman"/>
          <w:bCs/>
          <w:szCs w:val="21"/>
          <w:lang w:val="zh-CN"/>
        </w:rPr>
        <w:t>)</w:t>
      </w:r>
      <w:r w:rsidR="00330F7B" w:rsidRPr="004F60FA">
        <w:rPr>
          <w:rFonts w:ascii="Time New Roman" w:eastAsia="黑体" w:hAnsi="Time New Roman"/>
          <w:bCs/>
          <w:szCs w:val="21"/>
          <w:lang w:val="zh-CN"/>
        </w:rPr>
        <w:t>；</w:t>
      </w:r>
    </w:p>
    <w:p w14:paraId="29D1C2DC" w14:textId="1050A80D"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进一步加强机制，以对儿童问题敏感和对儿童友好的方式接受、调查和处理儿童申诉，确保受害者的隐私和对他们的保护，对这些机制开展监测和后续行动，并确保全国儿童都能了解这些机制；</w:t>
      </w:r>
    </w:p>
    <w:p w14:paraId="6F2D4A09" w14:textId="014BB5EC"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作为优先事项，系统、有效地执行公益维护人办公室就儿童权利保护问题向各政府部门提出的建议。</w:t>
      </w:r>
    </w:p>
    <w:p w14:paraId="377E2C7D" w14:textId="77777777" w:rsidR="00330F7B" w:rsidRPr="005B74E5" w:rsidRDefault="00330F7B" w:rsidP="00FF5CCD">
      <w:pPr>
        <w:pStyle w:val="H23GC"/>
      </w:pPr>
      <w:r w:rsidRPr="005B74E5">
        <w:rPr>
          <w:lang w:val="zh-CN"/>
        </w:rPr>
        <w:tab/>
      </w:r>
      <w:r w:rsidRPr="005B74E5">
        <w:rPr>
          <w:lang w:val="zh-CN"/>
        </w:rPr>
        <w:tab/>
      </w:r>
      <w:r w:rsidRPr="005B74E5">
        <w:rPr>
          <w:lang w:val="zh-CN"/>
        </w:rPr>
        <w:t>传播、提高认识和培训</w:t>
      </w:r>
    </w:p>
    <w:p w14:paraId="7E7D7C91"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12.</w:t>
      </w:r>
      <w:r w:rsidRPr="005B74E5">
        <w:rPr>
          <w:rFonts w:ascii="Time New Roman" w:hAnsi="Time New Roman"/>
          <w:szCs w:val="21"/>
          <w:lang w:val="zh-CN"/>
        </w:rPr>
        <w:tab/>
      </w:r>
      <w:r w:rsidRPr="004F60FA">
        <w:rPr>
          <w:rFonts w:ascii="Time New Roman" w:eastAsia="黑体" w:hAnsi="Time New Roman"/>
          <w:bCs/>
          <w:szCs w:val="21"/>
          <w:lang w:val="zh-CN"/>
        </w:rPr>
        <w:t>委员会建议缔约国：</w:t>
      </w:r>
    </w:p>
    <w:p w14:paraId="2F20B99E" w14:textId="508EBEE1"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确保对所有从事儿童工作的专业人员，包括警察、司法人员、律师、教师和社会工作者进行系统、强制和持续的儿童权利培训；</w:t>
      </w:r>
    </w:p>
    <w:p w14:paraId="157DAE74" w14:textId="0F3D94A9"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为《公众法律教育战略》提供充足资金并加以落实，确保将儿童权利纳入国家的教育课程；</w:t>
      </w:r>
    </w:p>
    <w:p w14:paraId="119A59A2" w14:textId="487CCAF2" w:rsidR="00330F7B" w:rsidRPr="005B74E5" w:rsidRDefault="00FF5CC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推动儿童积极参与公众宣传活动，包括面向父母和照料者、社会工作者、教师和执法人员的公众宣传措施。</w:t>
      </w:r>
    </w:p>
    <w:p w14:paraId="696D45E2" w14:textId="77777777" w:rsidR="00330F7B" w:rsidRPr="005B74E5" w:rsidRDefault="00330F7B" w:rsidP="00FF5CCD">
      <w:pPr>
        <w:pStyle w:val="H23GC"/>
      </w:pPr>
      <w:r w:rsidRPr="005B74E5">
        <w:rPr>
          <w:lang w:val="zh-CN"/>
        </w:rPr>
        <w:tab/>
      </w:r>
      <w:r w:rsidRPr="005B74E5">
        <w:rPr>
          <w:lang w:val="zh-CN"/>
        </w:rPr>
        <w:tab/>
      </w:r>
      <w:r w:rsidRPr="005B74E5">
        <w:rPr>
          <w:lang w:val="zh-CN"/>
        </w:rPr>
        <w:t>与民间社会的合作</w:t>
      </w:r>
    </w:p>
    <w:p w14:paraId="201EEB7C"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13.</w:t>
      </w:r>
      <w:r w:rsidRPr="005B74E5">
        <w:rPr>
          <w:rFonts w:ascii="Time New Roman" w:hAnsi="Time New Roman"/>
          <w:szCs w:val="21"/>
          <w:lang w:val="zh-CN"/>
        </w:rPr>
        <w:tab/>
      </w:r>
      <w:r w:rsidRPr="004F60FA">
        <w:rPr>
          <w:rFonts w:ascii="Time New Roman" w:eastAsia="黑体" w:hAnsi="Time New Roman"/>
          <w:bCs/>
          <w:szCs w:val="21"/>
          <w:lang w:val="zh-CN"/>
        </w:rPr>
        <w:t>委员会建议缔约国加强民间社会组织、儿童组织和儿童人权维护者对儿童权利事务的参与，促进其参与制定、执行、监测和评估与儿童权利有关的政策、方案和立法。</w:t>
      </w:r>
    </w:p>
    <w:p w14:paraId="5D3CBB9A" w14:textId="589DC715" w:rsidR="00330F7B" w:rsidRPr="004F60FA" w:rsidRDefault="00652A25" w:rsidP="00652A25">
      <w:pPr>
        <w:pStyle w:val="H23GC"/>
        <w:rPr>
          <w:rFonts w:cstheme="majorBidi"/>
        </w:rPr>
      </w:pPr>
      <w:r>
        <w:rPr>
          <w:lang w:val="zh-CN"/>
        </w:rPr>
        <w:tab/>
      </w:r>
      <w:r>
        <w:rPr>
          <w:lang w:val="zh-CN"/>
        </w:rPr>
        <w:tab/>
      </w:r>
      <w:r w:rsidR="00330F7B" w:rsidRPr="004F60FA">
        <w:rPr>
          <w:lang w:val="zh-CN"/>
        </w:rPr>
        <w:t>儿童权利与工商业部门</w:t>
      </w:r>
    </w:p>
    <w:p w14:paraId="7DF5EEB0" w14:textId="77777777"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14.</w:t>
      </w:r>
      <w:r w:rsidRPr="005B74E5">
        <w:rPr>
          <w:rFonts w:ascii="Time New Roman" w:hAnsi="Time New Roman"/>
          <w:szCs w:val="21"/>
          <w:lang w:val="zh-CN"/>
        </w:rPr>
        <w:tab/>
      </w:r>
      <w:r w:rsidRPr="004F60FA">
        <w:rPr>
          <w:rFonts w:ascii="Time New Roman" w:eastAsia="黑体" w:hAnsi="Time New Roman"/>
          <w:bCs/>
          <w:szCs w:val="21"/>
          <w:lang w:val="zh-CN"/>
        </w:rPr>
        <w:t>委员会回顾关于商业部门对儿童权利的影响方面国家义务的第</w:t>
      </w:r>
      <w:r w:rsidRPr="004F60FA">
        <w:rPr>
          <w:rFonts w:ascii="Time New Roman" w:eastAsia="黑体" w:hAnsi="Time New Roman"/>
          <w:bCs/>
          <w:szCs w:val="21"/>
          <w:lang w:val="zh-CN"/>
        </w:rPr>
        <w:t>16</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(2013</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和《工商企业与人权指导原则》，建议缔约国：</w:t>
      </w:r>
    </w:p>
    <w:p w14:paraId="5ED2DDC8" w14:textId="0772C444" w:rsidR="00330F7B" w:rsidRPr="005B74E5" w:rsidRDefault="00652A25"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制定和实施各项条例，确保工商部门遵守国际和国家人权、劳动、环境和其他标准，特别是与儿童权利相关的标准；</w:t>
      </w:r>
    </w:p>
    <w:p w14:paraId="5A9327A2" w14:textId="58E0266A" w:rsidR="00330F7B" w:rsidRPr="005B74E5" w:rsidRDefault="00652A25"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与旅游业界和广大公众共同开展宣传运动，防止旅行和旅游业中对儿童的性剥削，并在旅行社和活跃于旅游业界的其他实体中广泛传播《全球旅游业道德守则》。</w:t>
      </w:r>
    </w:p>
    <w:p w14:paraId="5A6453DB" w14:textId="2A2E95D0" w:rsidR="00330F7B" w:rsidRPr="005B74E5" w:rsidRDefault="00652A25" w:rsidP="00652A25">
      <w:pPr>
        <w:pStyle w:val="H1GC"/>
      </w:pPr>
      <w:r>
        <w:rPr>
          <w:lang w:val="zh-CN"/>
        </w:rPr>
        <w:tab/>
      </w:r>
      <w:r w:rsidR="00330F7B" w:rsidRPr="005B74E5">
        <w:rPr>
          <w:lang w:val="zh-CN"/>
        </w:rPr>
        <w:t>B</w:t>
      </w:r>
      <w:r w:rsidR="00E5483B">
        <w:rPr>
          <w:lang w:val="zh-CN"/>
        </w:rPr>
        <w:t>.</w:t>
      </w:r>
      <w:r w:rsidR="00E5483B">
        <w:rPr>
          <w:lang w:val="zh-CN"/>
        </w:rPr>
        <w:tab/>
      </w:r>
      <w:r w:rsidR="00330F7B" w:rsidRPr="005B74E5">
        <w:rPr>
          <w:lang w:val="zh-CN"/>
        </w:rPr>
        <w:t>儿童的定义</w:t>
      </w:r>
      <w:r w:rsidR="00330F7B" w:rsidRPr="005B74E5">
        <w:rPr>
          <w:lang w:val="zh-CN"/>
        </w:rPr>
        <w:t>(</w:t>
      </w:r>
      <w:r w:rsidR="00330F7B" w:rsidRPr="005B74E5">
        <w:rPr>
          <w:lang w:val="zh-CN"/>
        </w:rPr>
        <w:t>第</w:t>
      </w:r>
      <w:r w:rsidR="00330F7B" w:rsidRPr="005B74E5">
        <w:rPr>
          <w:lang w:val="zh-CN"/>
        </w:rPr>
        <w:t>1</w:t>
      </w:r>
      <w:r w:rsidR="00330F7B" w:rsidRPr="005B74E5">
        <w:rPr>
          <w:lang w:val="zh-CN"/>
        </w:rPr>
        <w:t>条</w:t>
      </w:r>
      <w:r w:rsidR="00330F7B" w:rsidRPr="005B74E5">
        <w:rPr>
          <w:lang w:val="zh-CN"/>
        </w:rPr>
        <w:t>)</w:t>
      </w:r>
    </w:p>
    <w:p w14:paraId="55F1E8E0"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15.</w:t>
      </w:r>
      <w:r w:rsidRPr="005B74E5">
        <w:rPr>
          <w:rFonts w:ascii="Time New Roman" w:hAnsi="Time New Roman"/>
          <w:szCs w:val="21"/>
          <w:lang w:val="zh-CN"/>
        </w:rPr>
        <w:tab/>
      </w:r>
      <w:r w:rsidRPr="004F60FA">
        <w:rPr>
          <w:rFonts w:ascii="Time New Roman" w:eastAsia="黑体" w:hAnsi="Time New Roman"/>
          <w:bCs/>
          <w:szCs w:val="21"/>
          <w:lang w:val="zh-CN"/>
        </w:rPr>
        <w:t>委员会敦促缔约国废除所有允许</w:t>
      </w:r>
      <w:r w:rsidRPr="004F60FA">
        <w:rPr>
          <w:rFonts w:ascii="Time New Roman" w:eastAsia="黑体" w:hAnsi="Time New Roman"/>
          <w:bCs/>
          <w:szCs w:val="21"/>
          <w:lang w:val="zh-CN"/>
        </w:rPr>
        <w:t>18</w:t>
      </w:r>
      <w:r w:rsidRPr="004F60FA">
        <w:rPr>
          <w:rFonts w:ascii="Time New Roman" w:eastAsia="黑体" w:hAnsi="Time New Roman"/>
          <w:bCs/>
          <w:szCs w:val="21"/>
          <w:lang w:val="zh-CN"/>
        </w:rPr>
        <w:t>岁以下儿童结婚的例外规定。</w:t>
      </w:r>
    </w:p>
    <w:p w14:paraId="3C7FBDEE" w14:textId="58361637" w:rsidR="00330F7B" w:rsidRPr="005B74E5" w:rsidRDefault="00652A25" w:rsidP="00652A25">
      <w:pPr>
        <w:pStyle w:val="H1GC"/>
      </w:pPr>
      <w:r>
        <w:rPr>
          <w:lang w:val="zh-CN"/>
        </w:rPr>
        <w:tab/>
      </w:r>
      <w:r w:rsidR="00330F7B" w:rsidRPr="005B74E5">
        <w:rPr>
          <w:lang w:val="zh-CN"/>
        </w:rPr>
        <w:t>C</w:t>
      </w:r>
      <w:r w:rsidR="00E5483B">
        <w:rPr>
          <w:lang w:val="zh-CN"/>
        </w:rPr>
        <w:t>.</w:t>
      </w:r>
      <w:r w:rsidR="00E5483B">
        <w:rPr>
          <w:lang w:val="zh-CN"/>
        </w:rPr>
        <w:tab/>
      </w:r>
      <w:r w:rsidR="00330F7B" w:rsidRPr="005B74E5">
        <w:rPr>
          <w:lang w:val="zh-CN"/>
        </w:rPr>
        <w:t>一般原则</w:t>
      </w:r>
      <w:r w:rsidR="00330F7B" w:rsidRPr="005B74E5">
        <w:rPr>
          <w:lang w:val="zh-CN"/>
        </w:rPr>
        <w:t>(</w:t>
      </w:r>
      <w:r w:rsidR="00330F7B" w:rsidRPr="005B74E5">
        <w:rPr>
          <w:lang w:val="zh-CN"/>
        </w:rPr>
        <w:t>第</w:t>
      </w:r>
      <w:r w:rsidR="00330F7B" w:rsidRPr="005B74E5">
        <w:rPr>
          <w:lang w:val="zh-CN"/>
        </w:rPr>
        <w:t>2</w:t>
      </w:r>
      <w:r w:rsidR="00330F7B" w:rsidRPr="005B74E5">
        <w:rPr>
          <w:lang w:val="zh-CN"/>
        </w:rPr>
        <w:t>条、第</w:t>
      </w:r>
      <w:r w:rsidR="00330F7B" w:rsidRPr="005B74E5">
        <w:rPr>
          <w:lang w:val="zh-CN"/>
        </w:rPr>
        <w:t>3</w:t>
      </w:r>
      <w:r w:rsidR="00330F7B" w:rsidRPr="005B74E5">
        <w:rPr>
          <w:lang w:val="zh-CN"/>
        </w:rPr>
        <w:t>条、第</w:t>
      </w:r>
      <w:r w:rsidR="00330F7B" w:rsidRPr="005B74E5">
        <w:rPr>
          <w:lang w:val="zh-CN"/>
        </w:rPr>
        <w:t>6</w:t>
      </w:r>
      <w:r w:rsidR="00330F7B" w:rsidRPr="005B74E5">
        <w:rPr>
          <w:lang w:val="zh-CN"/>
        </w:rPr>
        <w:t>条和第</w:t>
      </w:r>
      <w:r w:rsidR="00330F7B" w:rsidRPr="005B74E5">
        <w:rPr>
          <w:lang w:val="zh-CN"/>
        </w:rPr>
        <w:t>12</w:t>
      </w:r>
      <w:r w:rsidR="00330F7B" w:rsidRPr="005B74E5">
        <w:rPr>
          <w:lang w:val="zh-CN"/>
        </w:rPr>
        <w:t>条</w:t>
      </w:r>
      <w:r w:rsidR="00330F7B" w:rsidRPr="005B74E5">
        <w:rPr>
          <w:lang w:val="zh-CN"/>
        </w:rPr>
        <w:t>)</w:t>
      </w:r>
    </w:p>
    <w:p w14:paraId="0BA6242A" w14:textId="77777777" w:rsidR="00330F7B" w:rsidRPr="005B74E5" w:rsidRDefault="00330F7B" w:rsidP="00652A25">
      <w:pPr>
        <w:pStyle w:val="H23GC"/>
      </w:pPr>
      <w:r w:rsidRPr="005B74E5">
        <w:rPr>
          <w:lang w:val="zh-CN"/>
        </w:rPr>
        <w:tab/>
      </w:r>
      <w:r w:rsidRPr="005B74E5">
        <w:rPr>
          <w:lang w:val="zh-CN"/>
        </w:rPr>
        <w:tab/>
      </w:r>
      <w:r w:rsidRPr="005B74E5">
        <w:rPr>
          <w:lang w:val="zh-CN"/>
        </w:rPr>
        <w:t>不歧视</w:t>
      </w:r>
    </w:p>
    <w:p w14:paraId="7FC6046B"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16.</w:t>
      </w:r>
      <w:r w:rsidRPr="005B74E5">
        <w:rPr>
          <w:rFonts w:ascii="Time New Roman" w:hAnsi="Time New Roman"/>
          <w:szCs w:val="21"/>
          <w:lang w:val="zh-CN"/>
        </w:rPr>
        <w:tab/>
      </w:r>
      <w:r w:rsidRPr="005B74E5">
        <w:rPr>
          <w:rFonts w:ascii="Time New Roman" w:hAnsi="Time New Roman"/>
          <w:szCs w:val="21"/>
          <w:lang w:val="zh-CN"/>
        </w:rPr>
        <w:t>委员会深感关切的是：</w:t>
      </w:r>
    </w:p>
    <w:p w14:paraId="6AA480AB" w14:textId="76515717" w:rsidR="00330F7B" w:rsidRPr="005B74E5" w:rsidRDefault="00A67669"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5B74E5">
        <w:rPr>
          <w:rFonts w:ascii="Time New Roman" w:hAnsi="Time New Roman"/>
          <w:szCs w:val="21"/>
          <w:lang w:val="zh-CN"/>
        </w:rPr>
        <w:t>依然存在对处境不利</w:t>
      </w:r>
      <w:r w:rsidR="00330F7B" w:rsidRPr="005B74E5">
        <w:rPr>
          <w:rFonts w:ascii="Time New Roman" w:hAnsi="Time New Roman" w:hint="eastAsia"/>
          <w:szCs w:val="21"/>
          <w:lang w:val="zh-CN"/>
        </w:rPr>
        <w:t>的</w:t>
      </w:r>
      <w:r w:rsidR="00330F7B" w:rsidRPr="005B74E5">
        <w:rPr>
          <w:rFonts w:ascii="Time New Roman" w:hAnsi="Time New Roman"/>
          <w:szCs w:val="21"/>
          <w:lang w:val="zh-CN"/>
        </w:rPr>
        <w:t>儿童，包括罗</w:t>
      </w:r>
      <w:proofErr w:type="gramStart"/>
      <w:r w:rsidR="00330F7B" w:rsidRPr="005B74E5">
        <w:rPr>
          <w:rFonts w:ascii="Time New Roman" w:hAnsi="Time New Roman"/>
          <w:szCs w:val="21"/>
          <w:lang w:val="zh-CN"/>
        </w:rPr>
        <w:t>姆</w:t>
      </w:r>
      <w:proofErr w:type="gramEnd"/>
      <w:r w:rsidR="00330F7B" w:rsidRPr="005B74E5">
        <w:rPr>
          <w:rFonts w:ascii="Time New Roman" w:hAnsi="Time New Roman" w:hint="eastAsia"/>
          <w:szCs w:val="21"/>
          <w:lang w:val="zh-CN"/>
        </w:rPr>
        <w:t>人</w:t>
      </w:r>
      <w:r w:rsidR="00330F7B" w:rsidRPr="005B74E5">
        <w:rPr>
          <w:rFonts w:ascii="Time New Roman" w:hAnsi="Time New Roman"/>
          <w:szCs w:val="21"/>
          <w:lang w:val="zh-CN"/>
        </w:rPr>
        <w:t>、埃及</w:t>
      </w:r>
      <w:r w:rsidR="00330F7B" w:rsidRPr="005B74E5">
        <w:rPr>
          <w:rFonts w:ascii="Time New Roman" w:hAnsi="Time New Roman" w:hint="eastAsia"/>
          <w:szCs w:val="21"/>
          <w:lang w:val="zh-CN"/>
        </w:rPr>
        <w:t>人</w:t>
      </w:r>
      <w:r w:rsidR="00330F7B" w:rsidRPr="005B74E5">
        <w:rPr>
          <w:rFonts w:ascii="Time New Roman" w:hAnsi="Time New Roman"/>
          <w:szCs w:val="21"/>
          <w:lang w:val="zh-CN"/>
        </w:rPr>
        <w:t>和其他少数群体儿童、残疾儿童、女童、农村地区儿童和</w:t>
      </w:r>
      <w:r w:rsidR="00330F7B" w:rsidRPr="005B74E5">
        <w:rPr>
          <w:rFonts w:ascii="Time New Roman" w:hAnsi="Time New Roman"/>
          <w:szCs w:val="21"/>
          <w:lang w:val="zh-CN"/>
        </w:rPr>
        <w:t>LGBTI+</w:t>
      </w:r>
      <w:r w:rsidR="00330F7B" w:rsidRPr="005B74E5">
        <w:rPr>
          <w:rFonts w:ascii="Time New Roman" w:hAnsi="Time New Roman"/>
          <w:szCs w:val="21"/>
          <w:lang w:val="zh-CN"/>
        </w:rPr>
        <w:t>儿童的歧视，特别注意到处境不利</w:t>
      </w:r>
      <w:r w:rsidR="00330F7B" w:rsidRPr="005B74E5">
        <w:rPr>
          <w:rFonts w:ascii="Time New Roman" w:hAnsi="Time New Roman" w:hint="eastAsia"/>
          <w:szCs w:val="21"/>
          <w:lang w:val="zh-CN"/>
        </w:rPr>
        <w:t>的</w:t>
      </w:r>
      <w:r w:rsidR="00330F7B" w:rsidRPr="005B74E5">
        <w:rPr>
          <w:rFonts w:ascii="Time New Roman" w:hAnsi="Time New Roman"/>
          <w:szCs w:val="21"/>
          <w:lang w:val="zh-CN"/>
        </w:rPr>
        <w:t>儿童受益于教育、卫生保健等基本服务、获得保护免遭暴力包括仇恨言论、以及享有适足的生活水准的能力有限；</w:t>
      </w:r>
    </w:p>
    <w:p w14:paraId="43E90D71" w14:textId="2986F548" w:rsidR="00330F7B" w:rsidRPr="005B74E5" w:rsidRDefault="00A67669"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5B74E5">
        <w:rPr>
          <w:rFonts w:ascii="Time New Roman" w:hAnsi="Time New Roman"/>
          <w:szCs w:val="21"/>
          <w:lang w:val="zh-CN"/>
        </w:rPr>
        <w:t>缺乏紧急和系统的努力来打击持续存在的传统态度和规范，这些态度和规范导致歧视性做法，特别是对女童的歧视性做法；</w:t>
      </w:r>
    </w:p>
    <w:p w14:paraId="5EB5826A" w14:textId="397CA299" w:rsidR="00330F7B" w:rsidRPr="005B74E5" w:rsidRDefault="00A67669"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5B74E5">
        <w:rPr>
          <w:rFonts w:ascii="Time New Roman" w:hAnsi="Time New Roman"/>
          <w:szCs w:val="21"/>
          <w:lang w:val="zh-CN"/>
        </w:rPr>
        <w:t>反歧视保护专员的多项建议仍未得到落实。</w:t>
      </w:r>
    </w:p>
    <w:p w14:paraId="7458F898" w14:textId="75A8D3BE"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17.</w:t>
      </w:r>
      <w:r w:rsidRPr="005B74E5">
        <w:rPr>
          <w:rFonts w:ascii="Time New Roman" w:hAnsi="Time New Roman"/>
          <w:szCs w:val="21"/>
          <w:lang w:val="zh-CN"/>
        </w:rPr>
        <w:tab/>
      </w:r>
      <w:r w:rsidRPr="004F60FA">
        <w:rPr>
          <w:rFonts w:ascii="Time New Roman" w:eastAsia="黑体" w:hAnsi="Time New Roman"/>
          <w:bCs/>
          <w:szCs w:val="21"/>
          <w:lang w:val="zh-CN"/>
        </w:rPr>
        <w:t>委员会回顾以往的建议</w:t>
      </w:r>
      <w:r w:rsidRPr="004F60FA">
        <w:rPr>
          <w:rStyle w:val="a8"/>
          <w:rFonts w:eastAsia="宋体"/>
        </w:rPr>
        <w:footnoteReference w:id="9"/>
      </w:r>
      <w:r w:rsidR="00C1666C">
        <w:rPr>
          <w:rFonts w:ascii="Time New Roman" w:eastAsia="黑体" w:hAnsi="Time New Roman" w:hint="eastAsia"/>
          <w:bCs/>
          <w:szCs w:val="21"/>
          <w:lang w:val="zh-CN"/>
        </w:rPr>
        <w:t xml:space="preserve"> </w:t>
      </w:r>
      <w:r w:rsidRPr="004F60FA">
        <w:rPr>
          <w:rFonts w:ascii="Time New Roman" w:eastAsia="黑体" w:hAnsi="Time New Roman"/>
          <w:bCs/>
          <w:szCs w:val="21"/>
          <w:lang w:val="zh-CN"/>
        </w:rPr>
        <w:t>及可持续发展目标的具体目标</w:t>
      </w:r>
      <w:r w:rsidRPr="004F60FA">
        <w:rPr>
          <w:rFonts w:ascii="Time New Roman" w:eastAsia="黑体" w:hAnsi="Time New Roman"/>
          <w:bCs/>
          <w:szCs w:val="21"/>
          <w:lang w:val="zh-CN"/>
        </w:rPr>
        <w:t>5.1</w:t>
      </w:r>
      <w:r w:rsidRPr="004F60FA">
        <w:rPr>
          <w:rFonts w:ascii="Time New Roman" w:eastAsia="黑体" w:hAnsi="Time New Roman"/>
          <w:bCs/>
          <w:szCs w:val="21"/>
          <w:lang w:val="zh-CN"/>
        </w:rPr>
        <w:t>和</w:t>
      </w:r>
      <w:r w:rsidRPr="004F60FA">
        <w:rPr>
          <w:rFonts w:ascii="Time New Roman" w:eastAsia="黑体" w:hAnsi="Time New Roman"/>
          <w:bCs/>
          <w:szCs w:val="21"/>
          <w:lang w:val="zh-CN"/>
        </w:rPr>
        <w:t>10.3,</w:t>
      </w:r>
      <w:r w:rsidR="00C1666C">
        <w:rPr>
          <w:rFonts w:ascii="Time New Roman" w:eastAsia="黑体" w:hAnsi="Time New Roman"/>
          <w:bCs/>
          <w:szCs w:val="21"/>
        </w:rPr>
        <w:t xml:space="preserve"> </w:t>
      </w:r>
      <w:r w:rsidRPr="004F60FA">
        <w:rPr>
          <w:rFonts w:ascii="Time New Roman" w:eastAsia="黑体" w:hAnsi="Time New Roman"/>
          <w:bCs/>
          <w:szCs w:val="21"/>
          <w:lang w:val="zh-CN"/>
        </w:rPr>
        <w:t>建议缔约国打击对边缘化和弱势儿童的歧视，方法包括：</w:t>
      </w:r>
    </w:p>
    <w:p w14:paraId="1445C221" w14:textId="7D76A072" w:rsidR="00330F7B" w:rsidRPr="005B74E5" w:rsidRDefault="00A67669" w:rsidP="00330F7B">
      <w:pPr>
        <w:pStyle w:val="SingleTxtGC"/>
        <w:rPr>
          <w:rFonts w:ascii="Time New Roman" w:hAnsi="Time New Roman" w:cstheme="majorBidi" w:hint="eastAsia"/>
          <w:b/>
          <w:szCs w:val="21"/>
        </w:rPr>
      </w:pPr>
      <w:r>
        <w:rPr>
          <w:rFonts w:ascii="Time New Roman" w:eastAsia="黑体" w:hAnsi="Time New Roman"/>
          <w:bCs/>
          <w:szCs w:val="21"/>
          <w:lang w:val="zh-CN"/>
        </w:rPr>
        <w:tab/>
      </w:r>
      <w:r w:rsidR="00330F7B" w:rsidRPr="004F60FA">
        <w:rPr>
          <w:rFonts w:ascii="Time New Roman" w:eastAsia="黑体" w:hAnsi="Time New Roman"/>
          <w:bCs/>
          <w:szCs w:val="21"/>
          <w:lang w:val="zh-CN"/>
        </w:rPr>
        <w:t>(</w:t>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加强立法、体制安排和方案，以消除负面的社会规范和成见，促进社会态度的转变，并监测和打击歧视行为和仇恨言论，</w:t>
      </w:r>
      <w:proofErr w:type="gramStart"/>
      <w:r w:rsidR="00330F7B" w:rsidRPr="004F60FA">
        <w:rPr>
          <w:rFonts w:ascii="Time New Roman" w:eastAsia="黑体" w:hAnsi="Time New Roman"/>
          <w:bCs/>
          <w:szCs w:val="21"/>
          <w:lang w:val="zh-CN"/>
        </w:rPr>
        <w:t>确保问</w:t>
      </w:r>
      <w:proofErr w:type="gramEnd"/>
      <w:r w:rsidR="00330F7B" w:rsidRPr="004F60FA">
        <w:rPr>
          <w:rFonts w:ascii="Time New Roman" w:eastAsia="黑体" w:hAnsi="Time New Roman"/>
          <w:bCs/>
          <w:szCs w:val="21"/>
          <w:lang w:val="zh-CN"/>
        </w:rPr>
        <w:t>责和补救；</w:t>
      </w:r>
    </w:p>
    <w:p w14:paraId="53351679" w14:textId="4AF61F96" w:rsidR="00330F7B" w:rsidRPr="005B74E5" w:rsidRDefault="00A67669"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投入资源，实施现有的与儿童、性别平等、残疾事务、少数群体和</w:t>
      </w:r>
      <w:r w:rsidR="00330F7B" w:rsidRPr="004F60FA">
        <w:rPr>
          <w:rFonts w:ascii="Time New Roman" w:eastAsia="黑体" w:hAnsi="Time New Roman"/>
          <w:bCs/>
          <w:szCs w:val="21"/>
          <w:lang w:val="zh-CN"/>
        </w:rPr>
        <w:t>LGBTI+</w:t>
      </w:r>
      <w:r w:rsidR="00330F7B" w:rsidRPr="004F60FA">
        <w:rPr>
          <w:rFonts w:ascii="Time New Roman" w:eastAsia="黑体" w:hAnsi="Time New Roman"/>
          <w:bCs/>
          <w:szCs w:val="21"/>
          <w:lang w:val="zh-CN"/>
        </w:rPr>
        <w:t>人士有关的跨部门战略和行动计划；</w:t>
      </w:r>
    </w:p>
    <w:p w14:paraId="36ABF96C" w14:textId="5F26A62A" w:rsidR="00330F7B" w:rsidRPr="005B74E5" w:rsidRDefault="00A67669"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确保充分执行反歧视保护专员的建议，特别是关于儿童的建议。</w:t>
      </w:r>
    </w:p>
    <w:p w14:paraId="7E8C796D" w14:textId="77777777" w:rsidR="00330F7B" w:rsidRPr="005B74E5" w:rsidRDefault="00330F7B" w:rsidP="00A67669">
      <w:pPr>
        <w:pStyle w:val="H23GC"/>
      </w:pPr>
      <w:r w:rsidRPr="005B74E5">
        <w:rPr>
          <w:lang w:val="zh-CN"/>
        </w:rPr>
        <w:tab/>
      </w:r>
      <w:r w:rsidRPr="005B74E5">
        <w:rPr>
          <w:lang w:val="zh-CN"/>
        </w:rPr>
        <w:tab/>
      </w:r>
      <w:r w:rsidRPr="005B74E5">
        <w:rPr>
          <w:lang w:val="zh-CN"/>
        </w:rPr>
        <w:t>儿童的最大利益</w:t>
      </w:r>
    </w:p>
    <w:p w14:paraId="6E1B3897"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18.</w:t>
      </w:r>
      <w:r w:rsidRPr="005B74E5">
        <w:rPr>
          <w:rFonts w:ascii="Time New Roman" w:hAnsi="Time New Roman"/>
          <w:szCs w:val="21"/>
          <w:lang w:val="zh-CN"/>
        </w:rPr>
        <w:tab/>
      </w:r>
      <w:r w:rsidRPr="004F60FA">
        <w:rPr>
          <w:rFonts w:ascii="Time New Roman" w:eastAsia="黑体" w:hAnsi="Time New Roman"/>
          <w:bCs/>
          <w:szCs w:val="21"/>
          <w:lang w:val="zh-CN"/>
        </w:rPr>
        <w:t>委员会回顾关于儿童使其最大利益列为一种首要考虑的权利的第</w:t>
      </w:r>
      <w:r w:rsidRPr="004F60FA">
        <w:rPr>
          <w:rFonts w:ascii="Time New Roman" w:eastAsia="黑体" w:hAnsi="Time New Roman"/>
          <w:bCs/>
          <w:szCs w:val="21"/>
          <w:lang w:val="zh-CN"/>
        </w:rPr>
        <w:t>14</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(2013</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，建议缔约国：</w:t>
      </w:r>
    </w:p>
    <w:p w14:paraId="2556EB93" w14:textId="1417893F" w:rsidR="00330F7B" w:rsidRPr="005B74E5" w:rsidRDefault="00DA55C4"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确保在所有立法、行政和司法程序和决定中，以及与儿童有关和对儿童有影响的所有政策、方案和项目中适当纳入儿童使其最大利益列为一种首要考虑的权利，并一致地加以解释和适用；</w:t>
      </w:r>
    </w:p>
    <w:p w14:paraId="12981D7A" w14:textId="65F8F4AD" w:rsidR="00330F7B" w:rsidRPr="005B74E5" w:rsidRDefault="00DA55C4"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加强所有相关专业人员评估和确定儿童最大利益的能力，并将该原则作为首要考虑因素，给予应有重视；</w:t>
      </w:r>
    </w:p>
    <w:p w14:paraId="70AF9833" w14:textId="1ACF72EE" w:rsidR="00330F7B" w:rsidRPr="005B74E5" w:rsidRDefault="00DA55C4"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制定强制性程序并开发实施一项工具，就所有与儿童相关的法律和政策对实现儿童使其最大利益作为首要考虑的权利的影响程度进行事前和事后评估。</w:t>
      </w:r>
    </w:p>
    <w:p w14:paraId="1B6ED64A" w14:textId="7004C108" w:rsidR="00330F7B" w:rsidRPr="004F60FA" w:rsidRDefault="00DA55C4" w:rsidP="00DA55C4">
      <w:pPr>
        <w:pStyle w:val="H23GC"/>
        <w:rPr>
          <w:rFonts w:cstheme="majorBidi"/>
        </w:rPr>
      </w:pPr>
      <w:r>
        <w:rPr>
          <w:lang w:val="zh-CN"/>
        </w:rPr>
        <w:tab/>
      </w:r>
      <w:r>
        <w:rPr>
          <w:lang w:val="zh-CN"/>
        </w:rPr>
        <w:tab/>
      </w:r>
      <w:r w:rsidR="00330F7B" w:rsidRPr="004F60FA">
        <w:rPr>
          <w:lang w:val="zh-CN"/>
        </w:rPr>
        <w:t>生命、生存和发展权</w:t>
      </w:r>
    </w:p>
    <w:p w14:paraId="061F8ECE"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19.</w:t>
      </w:r>
      <w:r w:rsidRPr="005B74E5">
        <w:rPr>
          <w:rFonts w:ascii="Time New Roman" w:hAnsi="Time New Roman"/>
          <w:szCs w:val="21"/>
          <w:lang w:val="zh-CN"/>
        </w:rPr>
        <w:tab/>
      </w:r>
      <w:r w:rsidRPr="004F60FA">
        <w:rPr>
          <w:rFonts w:ascii="Time New Roman" w:eastAsia="黑体" w:hAnsi="Time New Roman"/>
          <w:bCs/>
          <w:szCs w:val="21"/>
          <w:lang w:val="zh-CN"/>
        </w:rPr>
        <w:t>委员会回顾以往的建议</w:t>
      </w:r>
      <w:r w:rsidRPr="004F60FA">
        <w:rPr>
          <w:rStyle w:val="a8"/>
          <w:rFonts w:eastAsia="宋体"/>
        </w:rPr>
        <w:footnoteReference w:id="10"/>
      </w:r>
      <w:r w:rsidRPr="004F60FA">
        <w:rPr>
          <w:rFonts w:ascii="Time New Roman" w:eastAsia="黑体" w:hAnsi="Time New Roman"/>
          <w:bCs/>
          <w:szCs w:val="21"/>
          <w:lang w:val="zh-CN"/>
        </w:rPr>
        <w:t>，并建议缔约国解决影响婴儿和儿童死亡率的根本性决定因素，包括社会经济贫困和不平等。</w:t>
      </w:r>
    </w:p>
    <w:p w14:paraId="03B637FA" w14:textId="77777777" w:rsidR="00330F7B" w:rsidRPr="005B74E5" w:rsidRDefault="00330F7B" w:rsidP="00DA55C4">
      <w:pPr>
        <w:pStyle w:val="H23GC"/>
      </w:pPr>
      <w:r w:rsidRPr="005B74E5">
        <w:rPr>
          <w:lang w:val="zh-CN"/>
        </w:rPr>
        <w:tab/>
      </w:r>
      <w:r w:rsidRPr="005B74E5">
        <w:rPr>
          <w:lang w:val="zh-CN"/>
        </w:rPr>
        <w:tab/>
      </w:r>
      <w:r w:rsidRPr="005B74E5">
        <w:rPr>
          <w:lang w:val="zh-CN"/>
        </w:rPr>
        <w:t>尊重儿童的意见</w:t>
      </w:r>
    </w:p>
    <w:p w14:paraId="008E1BB6"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20.</w:t>
      </w:r>
      <w:r w:rsidRPr="005B74E5">
        <w:rPr>
          <w:rFonts w:ascii="Time New Roman" w:hAnsi="Time New Roman"/>
          <w:szCs w:val="21"/>
          <w:lang w:val="zh-CN"/>
        </w:rPr>
        <w:tab/>
      </w:r>
      <w:r w:rsidRPr="004F60FA">
        <w:rPr>
          <w:rFonts w:ascii="Time New Roman" w:eastAsia="黑体" w:hAnsi="Time New Roman"/>
          <w:bCs/>
          <w:szCs w:val="21"/>
          <w:lang w:val="zh-CN"/>
        </w:rPr>
        <w:t>委员会仍感关切的是，在影响儿童的决定中，儿童的意见仍然没有得到系统考虑。委员会回顾关于儿童表达意见的权利的第</w:t>
      </w:r>
      <w:r w:rsidRPr="004F60FA">
        <w:rPr>
          <w:rFonts w:ascii="Time New Roman" w:eastAsia="黑体" w:hAnsi="Time New Roman"/>
          <w:bCs/>
          <w:szCs w:val="21"/>
          <w:lang w:val="zh-CN"/>
        </w:rPr>
        <w:t>12</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(2009</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和以往的建议</w:t>
      </w:r>
      <w:r w:rsidRPr="004F60FA">
        <w:rPr>
          <w:rStyle w:val="a8"/>
          <w:rFonts w:eastAsia="宋体"/>
        </w:rPr>
        <w:footnoteReference w:id="11"/>
      </w:r>
      <w:r w:rsidRPr="004F60FA">
        <w:rPr>
          <w:rFonts w:ascii="Time New Roman" w:eastAsia="黑体" w:hAnsi="Time New Roman"/>
          <w:bCs/>
          <w:szCs w:val="21"/>
          <w:lang w:val="zh-CN"/>
        </w:rPr>
        <w:t>，建议缔约国：</w:t>
      </w:r>
    </w:p>
    <w:p w14:paraId="66C9B6D5" w14:textId="423AABB6" w:rsidR="00330F7B" w:rsidRPr="005B74E5" w:rsidRDefault="00DA55C4"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采取措施，确保有效执行承认儿童在相关法律诉讼中发表</w:t>
      </w:r>
      <w:proofErr w:type="gramStart"/>
      <w:r w:rsidR="00330F7B" w:rsidRPr="004F60FA">
        <w:rPr>
          <w:rFonts w:ascii="Time New Roman" w:eastAsia="黑体" w:hAnsi="Time New Roman"/>
          <w:bCs/>
          <w:szCs w:val="21"/>
          <w:lang w:val="zh-CN"/>
        </w:rPr>
        <w:t>意见权</w:t>
      </w:r>
      <w:proofErr w:type="gramEnd"/>
      <w:r w:rsidR="00330F7B" w:rsidRPr="004F60FA">
        <w:rPr>
          <w:rFonts w:ascii="Time New Roman" w:eastAsia="黑体" w:hAnsi="Time New Roman"/>
          <w:bCs/>
          <w:szCs w:val="21"/>
          <w:lang w:val="zh-CN"/>
        </w:rPr>
        <w:t>的立法，包括建立制度和</w:t>
      </w:r>
      <w:r w:rsidR="00330F7B" w:rsidRPr="004F60FA">
        <w:rPr>
          <w:rFonts w:ascii="Time New Roman" w:eastAsia="黑体" w:hAnsi="Time New Roman"/>
          <w:bCs/>
          <w:szCs w:val="21"/>
          <w:lang w:val="zh-CN"/>
        </w:rPr>
        <w:t>/</w:t>
      </w:r>
      <w:r w:rsidR="00330F7B" w:rsidRPr="004F60FA">
        <w:rPr>
          <w:rFonts w:ascii="Time New Roman" w:eastAsia="黑体" w:hAnsi="Time New Roman"/>
          <w:bCs/>
          <w:szCs w:val="21"/>
          <w:lang w:val="zh-CN"/>
        </w:rPr>
        <w:t>或程序，促进社会工作者和法院遵守这一原则；</w:t>
      </w:r>
    </w:p>
    <w:p w14:paraId="6377FF8A" w14:textId="5FDA4027" w:rsidR="00330F7B" w:rsidRPr="005B74E5" w:rsidRDefault="00DA55C4"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确保所有从事儿童工作的专业人员系统地接受适当培训，了解儿童有权发表意见，而且有权使其意见按照儿童的年龄和成熟度得到考虑；</w:t>
      </w:r>
    </w:p>
    <w:p w14:paraId="0D934799" w14:textId="52DC0C9B" w:rsidR="00330F7B" w:rsidRPr="005B74E5" w:rsidRDefault="00DA55C4"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促进所有儿童在家庭、社区和学校中有意义和有能力的参与，并让儿童参与与其有关的所有事务，包括环境事务的决策。</w:t>
      </w:r>
    </w:p>
    <w:p w14:paraId="662E72B9" w14:textId="5EDC7A7C" w:rsidR="00330F7B" w:rsidRPr="005B74E5" w:rsidRDefault="00DA55C4" w:rsidP="00DA55C4">
      <w:pPr>
        <w:pStyle w:val="H1GC"/>
      </w:pPr>
      <w:r>
        <w:rPr>
          <w:lang w:val="zh-CN"/>
        </w:rPr>
        <w:tab/>
      </w:r>
      <w:r w:rsidR="00330F7B" w:rsidRPr="005B74E5">
        <w:rPr>
          <w:lang w:val="zh-CN"/>
        </w:rPr>
        <w:t>D</w:t>
      </w:r>
      <w:r w:rsidR="00E5483B">
        <w:rPr>
          <w:lang w:val="zh-CN"/>
        </w:rPr>
        <w:t>.</w:t>
      </w:r>
      <w:r w:rsidR="00E5483B">
        <w:rPr>
          <w:lang w:val="zh-CN"/>
        </w:rPr>
        <w:tab/>
      </w:r>
      <w:r w:rsidR="00330F7B" w:rsidRPr="005B74E5">
        <w:rPr>
          <w:lang w:val="zh-CN"/>
        </w:rPr>
        <w:t>公民权利和自由</w:t>
      </w:r>
      <w:r w:rsidR="00330F7B" w:rsidRPr="005B74E5">
        <w:rPr>
          <w:lang w:val="zh-CN"/>
        </w:rPr>
        <w:t>(</w:t>
      </w:r>
      <w:r w:rsidR="00330F7B" w:rsidRPr="005B74E5">
        <w:rPr>
          <w:lang w:val="zh-CN"/>
        </w:rPr>
        <w:t>第</w:t>
      </w:r>
      <w:r w:rsidR="00330F7B" w:rsidRPr="005B74E5">
        <w:rPr>
          <w:lang w:val="zh-CN"/>
        </w:rPr>
        <w:t>7</w:t>
      </w:r>
      <w:r w:rsidR="00330F7B" w:rsidRPr="005B74E5">
        <w:rPr>
          <w:lang w:val="zh-CN"/>
        </w:rPr>
        <w:t>条、第</w:t>
      </w:r>
      <w:r w:rsidR="00330F7B" w:rsidRPr="005B74E5">
        <w:rPr>
          <w:lang w:val="zh-CN"/>
        </w:rPr>
        <w:t>8</w:t>
      </w:r>
      <w:r w:rsidR="00330F7B" w:rsidRPr="005B74E5">
        <w:rPr>
          <w:lang w:val="zh-CN"/>
        </w:rPr>
        <w:t>条和第</w:t>
      </w:r>
      <w:r w:rsidR="00330F7B" w:rsidRPr="005B74E5">
        <w:rPr>
          <w:lang w:val="zh-CN"/>
        </w:rPr>
        <w:t>13</w:t>
      </w:r>
      <w:r w:rsidR="00330F7B" w:rsidRPr="005B74E5">
        <w:rPr>
          <w:lang w:val="zh-CN"/>
        </w:rPr>
        <w:t>至第</w:t>
      </w:r>
      <w:r w:rsidR="00330F7B" w:rsidRPr="005B74E5">
        <w:rPr>
          <w:lang w:val="zh-CN"/>
        </w:rPr>
        <w:t>17</w:t>
      </w:r>
      <w:r w:rsidR="00330F7B" w:rsidRPr="005B74E5">
        <w:rPr>
          <w:lang w:val="zh-CN"/>
        </w:rPr>
        <w:t>条</w:t>
      </w:r>
      <w:r w:rsidR="00330F7B" w:rsidRPr="005B74E5">
        <w:rPr>
          <w:lang w:val="zh-CN"/>
        </w:rPr>
        <w:t>)</w:t>
      </w:r>
    </w:p>
    <w:p w14:paraId="1EF4219D" w14:textId="77777777" w:rsidR="00330F7B" w:rsidRPr="005B74E5" w:rsidRDefault="00330F7B" w:rsidP="00DA55C4">
      <w:pPr>
        <w:pStyle w:val="H23GC"/>
      </w:pPr>
      <w:r w:rsidRPr="005B74E5">
        <w:rPr>
          <w:lang w:val="zh-CN"/>
        </w:rPr>
        <w:tab/>
      </w:r>
      <w:r w:rsidRPr="005B74E5">
        <w:rPr>
          <w:lang w:val="zh-CN"/>
        </w:rPr>
        <w:tab/>
      </w:r>
      <w:r w:rsidRPr="005B74E5">
        <w:rPr>
          <w:lang w:val="zh-CN"/>
        </w:rPr>
        <w:t>出生登记和国籍</w:t>
      </w:r>
    </w:p>
    <w:p w14:paraId="16BA47EC" w14:textId="4B53E1A1"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21.</w:t>
      </w:r>
      <w:r w:rsidRPr="005B74E5">
        <w:rPr>
          <w:rFonts w:ascii="Time New Roman" w:hAnsi="Time New Roman"/>
          <w:szCs w:val="21"/>
          <w:lang w:val="zh-CN"/>
        </w:rPr>
        <w:tab/>
      </w:r>
      <w:r w:rsidRPr="004F60FA">
        <w:rPr>
          <w:rFonts w:ascii="Time New Roman" w:eastAsia="黑体" w:hAnsi="Time New Roman"/>
          <w:bCs/>
          <w:szCs w:val="21"/>
          <w:lang w:val="zh-CN"/>
        </w:rPr>
        <w:t>委员会注意到罗</w:t>
      </w:r>
      <w:proofErr w:type="gramStart"/>
      <w:r w:rsidRPr="004F60FA">
        <w:rPr>
          <w:rFonts w:ascii="Time New Roman" w:eastAsia="黑体" w:hAnsi="Time New Roman"/>
          <w:bCs/>
          <w:szCs w:val="21"/>
          <w:lang w:val="zh-CN"/>
        </w:rPr>
        <w:t>姆</w:t>
      </w:r>
      <w:proofErr w:type="gramEnd"/>
      <w:r w:rsidRPr="004F60FA">
        <w:rPr>
          <w:rFonts w:ascii="Time New Roman" w:eastAsia="黑体" w:hAnsi="Time New Roman"/>
          <w:bCs/>
          <w:szCs w:val="21"/>
          <w:lang w:val="zh-CN"/>
        </w:rPr>
        <w:t>人和埃及人少数群体的儿童、移民儿童、非医疗机构出生的儿童、农村地区儿童和在国外出生的儿童，包括阿拉伯叙利亚共和国难民营中阿尔巴尼亚人的子女，出生登记率极低，委员会回顾可持续发展目标具体目标</w:t>
      </w:r>
      <w:r w:rsidRPr="004F60FA">
        <w:rPr>
          <w:rFonts w:ascii="Time New Roman" w:eastAsia="黑体" w:hAnsi="Time New Roman"/>
          <w:bCs/>
          <w:szCs w:val="21"/>
          <w:lang w:val="zh-CN"/>
        </w:rPr>
        <w:t>16.9,</w:t>
      </w:r>
      <w:r w:rsidR="00DA55C4">
        <w:rPr>
          <w:rFonts w:ascii="Time New Roman" w:eastAsia="黑体" w:hAnsi="Time New Roman"/>
          <w:bCs/>
          <w:szCs w:val="21"/>
        </w:rPr>
        <w:t xml:space="preserve"> </w:t>
      </w:r>
      <w:r w:rsidRPr="004F60FA">
        <w:rPr>
          <w:rFonts w:ascii="Time New Roman" w:eastAsia="黑体" w:hAnsi="Time New Roman"/>
          <w:bCs/>
          <w:szCs w:val="21"/>
          <w:lang w:val="zh-CN"/>
        </w:rPr>
        <w:t>建议缔约国：</w:t>
      </w:r>
    </w:p>
    <w:p w14:paraId="0365F1F1" w14:textId="6C03BD9E" w:rsidR="00330F7B" w:rsidRPr="005B74E5" w:rsidRDefault="00DA55C4" w:rsidP="00330F7B">
      <w:pPr>
        <w:pStyle w:val="SingleTxtGC"/>
        <w:rPr>
          <w:rFonts w:ascii="Time New Roman" w:hAnsi="Time New Roman" w:cstheme="majorBidi" w:hint="eastAsia"/>
          <w:b/>
          <w:szCs w:val="21"/>
        </w:rPr>
      </w:pPr>
      <w:r>
        <w:rPr>
          <w:rFonts w:ascii="Time New Roman" w:eastAsia="黑体" w:hAnsi="Time New Roman"/>
          <w:bCs/>
          <w:szCs w:val="21"/>
          <w:lang w:val="zh-CN"/>
        </w:rPr>
        <w:tab/>
      </w:r>
      <w:r w:rsidR="00330F7B" w:rsidRPr="004F60FA">
        <w:rPr>
          <w:rFonts w:ascii="Time New Roman" w:eastAsia="黑体" w:hAnsi="Time New Roman"/>
          <w:bCs/>
          <w:szCs w:val="21"/>
          <w:lang w:val="zh-CN"/>
        </w:rPr>
        <w:t>(</w:t>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确保在该国境内出生的所有儿童在出生后立即获得出生证，无论该儿童或其父母的移民身份如何，包括无证件者；</w:t>
      </w:r>
    </w:p>
    <w:p w14:paraId="78FF6FC8" w14:textId="668E5852" w:rsidR="00330F7B" w:rsidRPr="005B74E5" w:rsidRDefault="00DA55C4"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加强民事登记部门与外交部之间的合作，便利在国外出生的儿童获得出生登记；</w:t>
      </w:r>
    </w:p>
    <w:p w14:paraId="7A704590" w14:textId="7DDF40CA" w:rsidR="00330F7B" w:rsidRPr="005B74E5" w:rsidRDefault="00DA55C4"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面向仍然难以获得登记的儿童扩大关于登记程序和现有法律援助的社区教育和宣传；</w:t>
      </w:r>
    </w:p>
    <w:p w14:paraId="40299388" w14:textId="78C58103" w:rsidR="00330F7B" w:rsidRPr="005B74E5" w:rsidRDefault="00DA55C4"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考虑批准《欧洲委员会关于避免国家继承造成的无国籍状态公约》。</w:t>
      </w:r>
    </w:p>
    <w:p w14:paraId="160DA9BE" w14:textId="77777777" w:rsidR="00330F7B" w:rsidRPr="005B74E5" w:rsidRDefault="00330F7B" w:rsidP="00DA55C4">
      <w:pPr>
        <w:pStyle w:val="H23GC"/>
      </w:pPr>
      <w:r w:rsidRPr="005B74E5">
        <w:rPr>
          <w:lang w:val="zh-CN"/>
        </w:rPr>
        <w:tab/>
      </w:r>
      <w:r w:rsidRPr="005B74E5">
        <w:rPr>
          <w:lang w:val="zh-CN"/>
        </w:rPr>
        <w:tab/>
      </w:r>
      <w:r w:rsidRPr="005B74E5">
        <w:rPr>
          <w:lang w:val="zh-CN"/>
        </w:rPr>
        <w:t>结社与和平集会自由</w:t>
      </w:r>
    </w:p>
    <w:p w14:paraId="25358FA1" w14:textId="77777777"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22.</w:t>
      </w:r>
      <w:r w:rsidRPr="005B74E5">
        <w:rPr>
          <w:rFonts w:ascii="Time New Roman" w:hAnsi="Time New Roman"/>
          <w:szCs w:val="21"/>
          <w:lang w:val="zh-CN"/>
        </w:rPr>
        <w:tab/>
      </w:r>
      <w:r w:rsidRPr="004F60FA">
        <w:rPr>
          <w:rFonts w:ascii="Time New Roman" w:eastAsia="黑体" w:hAnsi="Time New Roman"/>
          <w:bCs/>
          <w:szCs w:val="21"/>
          <w:lang w:val="zh-CN"/>
        </w:rPr>
        <w:t>委员会建议缔约国加强儿童的结社与和平集会自由权，包括为此重新设立青年议会，使之由儿童领导、包含所有年龄段儿童的代表，而且儿童代表由儿童选举产生。</w:t>
      </w:r>
    </w:p>
    <w:p w14:paraId="12D3D068" w14:textId="77777777" w:rsidR="00330F7B" w:rsidRPr="005B74E5" w:rsidRDefault="00330F7B" w:rsidP="00DA55C4">
      <w:pPr>
        <w:pStyle w:val="H23GC"/>
      </w:pPr>
      <w:r w:rsidRPr="005B74E5">
        <w:rPr>
          <w:lang w:val="zh-CN"/>
        </w:rPr>
        <w:tab/>
      </w:r>
      <w:r w:rsidRPr="005B74E5">
        <w:rPr>
          <w:lang w:val="zh-CN"/>
        </w:rPr>
        <w:tab/>
      </w:r>
      <w:r w:rsidRPr="005B74E5">
        <w:rPr>
          <w:lang w:val="zh-CN"/>
        </w:rPr>
        <w:t>隐私权和获得适当信息的权利</w:t>
      </w:r>
    </w:p>
    <w:p w14:paraId="62EEF31B" w14:textId="29B52916"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23.</w:t>
      </w:r>
      <w:r w:rsidRPr="005B74E5">
        <w:rPr>
          <w:rFonts w:ascii="Time New Roman" w:hAnsi="Time New Roman"/>
          <w:szCs w:val="21"/>
          <w:lang w:val="zh-CN"/>
        </w:rPr>
        <w:tab/>
      </w:r>
      <w:r w:rsidRPr="004F60FA">
        <w:rPr>
          <w:rFonts w:ascii="Time New Roman" w:eastAsia="黑体" w:hAnsi="Time New Roman"/>
          <w:bCs/>
          <w:szCs w:val="21"/>
          <w:lang w:val="zh-CN"/>
        </w:rPr>
        <w:t>委员会回顾关于与数字环境有关的儿童权利的第</w:t>
      </w:r>
      <w:r w:rsidRPr="004F60FA">
        <w:rPr>
          <w:rFonts w:ascii="Time New Roman" w:eastAsia="黑体" w:hAnsi="Time New Roman"/>
          <w:bCs/>
          <w:szCs w:val="21"/>
          <w:lang w:val="zh-CN"/>
        </w:rPr>
        <w:t>25</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(2021</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，建议缔约国：</w:t>
      </w:r>
    </w:p>
    <w:p w14:paraId="03F13E09" w14:textId="4BF34534" w:rsidR="00330F7B" w:rsidRPr="005B74E5" w:rsidRDefault="00DA55C4"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确保第</w:t>
      </w:r>
      <w:r w:rsidR="00330F7B" w:rsidRPr="004F60FA">
        <w:rPr>
          <w:rFonts w:ascii="Time New Roman" w:eastAsia="黑体" w:hAnsi="Time New Roman"/>
          <w:bCs/>
          <w:szCs w:val="21"/>
          <w:lang w:val="zh-CN"/>
        </w:rPr>
        <w:t>18/2017</w:t>
      </w:r>
      <w:r w:rsidR="00330F7B" w:rsidRPr="004F60FA">
        <w:rPr>
          <w:rFonts w:ascii="Time New Roman" w:eastAsia="黑体" w:hAnsi="Time New Roman"/>
          <w:bCs/>
          <w:szCs w:val="21"/>
          <w:lang w:val="zh-CN"/>
        </w:rPr>
        <w:t>号法和</w:t>
      </w:r>
      <w:r w:rsidR="00330F7B" w:rsidRPr="004F60FA">
        <w:rPr>
          <w:rFonts w:ascii="Time New Roman" w:eastAsia="黑体" w:hAnsi="Time New Roman"/>
          <w:bCs/>
          <w:szCs w:val="21"/>
          <w:lang w:val="zh-CN"/>
        </w:rPr>
        <w:t>2017</w:t>
      </w:r>
      <w:r w:rsidR="00330F7B" w:rsidRPr="004F60FA">
        <w:rPr>
          <w:rFonts w:ascii="Time New Roman" w:eastAsia="黑体" w:hAnsi="Time New Roman"/>
          <w:bCs/>
          <w:szCs w:val="21"/>
          <w:lang w:val="zh-CN"/>
        </w:rPr>
        <w:t>年《视听媒体广播法》在保护儿童免受网上有害内容和风险影响的过程中得到有效实施，并建立应对违法行为的机制；</w:t>
      </w:r>
    </w:p>
    <w:p w14:paraId="58E58FF9" w14:textId="4EB2B222" w:rsidR="00330F7B" w:rsidRPr="005B74E5" w:rsidRDefault="00DA55C4"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加强法律，确保儿童的隐私权，包括在媒体中的隐私权；</w:t>
      </w:r>
    </w:p>
    <w:p w14:paraId="79D11FD7" w14:textId="38689ED0" w:rsidR="00330F7B" w:rsidRPr="005B74E5" w:rsidRDefault="00DA55C4"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扩大儿童使用互联网的机会，特别是在偏远和农村地区，提高儿童、教师和家庭的数字素养和技能，保护儿童免受损害其福祉的信息和材料的影响。</w:t>
      </w:r>
    </w:p>
    <w:p w14:paraId="66BF79E2" w14:textId="42FB9989" w:rsidR="00330F7B" w:rsidRPr="005B74E5" w:rsidRDefault="00837AA8" w:rsidP="00837AA8">
      <w:pPr>
        <w:pStyle w:val="H1GC"/>
      </w:pPr>
      <w:r>
        <w:rPr>
          <w:lang w:val="zh-CN"/>
        </w:rPr>
        <w:tab/>
      </w:r>
      <w:r w:rsidR="00330F7B" w:rsidRPr="005B74E5">
        <w:rPr>
          <w:lang w:val="zh-CN"/>
        </w:rPr>
        <w:t>E</w:t>
      </w:r>
      <w:r w:rsidR="00E5483B">
        <w:rPr>
          <w:lang w:val="zh-CN"/>
        </w:rPr>
        <w:t>.</w:t>
      </w:r>
      <w:r w:rsidR="00E5483B">
        <w:rPr>
          <w:lang w:val="zh-CN"/>
        </w:rPr>
        <w:tab/>
      </w:r>
      <w:r w:rsidR="00330F7B" w:rsidRPr="005B74E5">
        <w:rPr>
          <w:lang w:val="zh-CN"/>
        </w:rPr>
        <w:t>暴力侵害儿童</w:t>
      </w:r>
      <w:r w:rsidR="00330F7B" w:rsidRPr="005B74E5">
        <w:rPr>
          <w:rFonts w:cs="宋体" w:hint="eastAsia"/>
          <w:lang w:val="zh-CN"/>
        </w:rPr>
        <w:t>行为</w:t>
      </w:r>
      <w:r w:rsidR="00330F7B" w:rsidRPr="005B74E5">
        <w:rPr>
          <w:lang w:val="zh-CN"/>
        </w:rPr>
        <w:t>(</w:t>
      </w:r>
      <w:r w:rsidR="00330F7B" w:rsidRPr="005B74E5">
        <w:rPr>
          <w:lang w:val="zh-CN"/>
        </w:rPr>
        <w:t>第</w:t>
      </w:r>
      <w:r w:rsidR="00330F7B" w:rsidRPr="005B74E5">
        <w:rPr>
          <w:lang w:val="zh-CN"/>
        </w:rPr>
        <w:t>19</w:t>
      </w:r>
      <w:r w:rsidR="00330F7B" w:rsidRPr="005B74E5">
        <w:rPr>
          <w:lang w:val="zh-CN"/>
        </w:rPr>
        <w:t>条、第</w:t>
      </w:r>
      <w:r w:rsidR="00330F7B" w:rsidRPr="005B74E5">
        <w:rPr>
          <w:lang w:val="zh-CN"/>
        </w:rPr>
        <w:t>24</w:t>
      </w:r>
      <w:r w:rsidR="00330F7B" w:rsidRPr="005B74E5">
        <w:rPr>
          <w:lang w:val="zh-CN"/>
        </w:rPr>
        <w:t>条第</w:t>
      </w:r>
      <w:r w:rsidR="00330F7B" w:rsidRPr="005B74E5">
        <w:rPr>
          <w:lang w:val="zh-CN"/>
        </w:rPr>
        <w:t>3</w:t>
      </w:r>
      <w:r w:rsidR="00330F7B" w:rsidRPr="005B74E5">
        <w:rPr>
          <w:lang w:val="zh-CN"/>
        </w:rPr>
        <w:t>款、第</w:t>
      </w:r>
      <w:r w:rsidR="00330F7B" w:rsidRPr="005B74E5">
        <w:rPr>
          <w:lang w:val="zh-CN"/>
        </w:rPr>
        <w:t>28</w:t>
      </w:r>
      <w:r w:rsidR="00330F7B" w:rsidRPr="005B74E5">
        <w:rPr>
          <w:lang w:val="zh-CN"/>
        </w:rPr>
        <w:t>条第</w:t>
      </w:r>
      <w:r w:rsidR="00330F7B" w:rsidRPr="005B74E5">
        <w:rPr>
          <w:lang w:val="zh-CN"/>
        </w:rPr>
        <w:t>2</w:t>
      </w:r>
      <w:r w:rsidR="00330F7B" w:rsidRPr="005B74E5">
        <w:rPr>
          <w:lang w:val="zh-CN"/>
        </w:rPr>
        <w:t>款、第</w:t>
      </w:r>
      <w:r w:rsidR="00330F7B" w:rsidRPr="005B74E5">
        <w:rPr>
          <w:lang w:val="zh-CN"/>
        </w:rPr>
        <w:t>34</w:t>
      </w:r>
      <w:r w:rsidR="00330F7B" w:rsidRPr="005B74E5">
        <w:rPr>
          <w:lang w:val="zh-CN"/>
        </w:rPr>
        <w:t>条、第</w:t>
      </w:r>
      <w:r w:rsidR="00330F7B" w:rsidRPr="005B74E5">
        <w:rPr>
          <w:lang w:val="zh-CN"/>
        </w:rPr>
        <w:t>37</w:t>
      </w:r>
      <w:r w:rsidR="00330F7B" w:rsidRPr="005B74E5">
        <w:rPr>
          <w:lang w:val="zh-CN"/>
        </w:rPr>
        <w:t>条</w:t>
      </w:r>
      <w:r w:rsidR="00330F7B" w:rsidRPr="005B74E5">
        <w:rPr>
          <w:lang w:val="zh-CN"/>
        </w:rPr>
        <w:t>(a)</w:t>
      </w:r>
      <w:r w:rsidR="00330F7B" w:rsidRPr="005B74E5">
        <w:rPr>
          <w:lang w:val="zh-CN"/>
        </w:rPr>
        <w:t>项和第</w:t>
      </w:r>
      <w:r w:rsidR="00330F7B" w:rsidRPr="005B74E5">
        <w:rPr>
          <w:lang w:val="zh-CN"/>
        </w:rPr>
        <w:t>39</w:t>
      </w:r>
      <w:r w:rsidR="00330F7B" w:rsidRPr="005B74E5">
        <w:rPr>
          <w:lang w:val="zh-CN"/>
        </w:rPr>
        <w:t>条</w:t>
      </w:r>
      <w:r w:rsidR="00330F7B" w:rsidRPr="005B74E5">
        <w:rPr>
          <w:lang w:val="zh-CN"/>
        </w:rPr>
        <w:t>)</w:t>
      </w:r>
    </w:p>
    <w:p w14:paraId="5AB3B9D4" w14:textId="77777777" w:rsidR="00330F7B" w:rsidRPr="005B74E5" w:rsidRDefault="00330F7B" w:rsidP="00837AA8">
      <w:pPr>
        <w:pStyle w:val="H23GC"/>
      </w:pPr>
      <w:r w:rsidRPr="005B74E5">
        <w:rPr>
          <w:lang w:val="zh-CN"/>
        </w:rPr>
        <w:tab/>
      </w:r>
      <w:r w:rsidRPr="005B74E5">
        <w:rPr>
          <w:lang w:val="zh-CN"/>
        </w:rPr>
        <w:tab/>
      </w:r>
      <w:r w:rsidRPr="005B74E5">
        <w:rPr>
          <w:lang w:val="zh-CN"/>
        </w:rPr>
        <w:t>暴力侵害儿童</w:t>
      </w:r>
      <w:r w:rsidRPr="005B74E5">
        <w:rPr>
          <w:rFonts w:cs="宋体" w:hint="eastAsia"/>
          <w:lang w:val="zh-CN"/>
        </w:rPr>
        <w:t>行为</w:t>
      </w:r>
    </w:p>
    <w:p w14:paraId="3BECD4FB"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24.</w:t>
      </w:r>
      <w:r w:rsidRPr="005B74E5">
        <w:rPr>
          <w:rFonts w:ascii="Time New Roman" w:hAnsi="Time New Roman"/>
          <w:szCs w:val="21"/>
          <w:lang w:val="zh-CN"/>
        </w:rPr>
        <w:tab/>
      </w:r>
      <w:r w:rsidRPr="005B74E5">
        <w:rPr>
          <w:rFonts w:ascii="Time New Roman" w:hAnsi="Time New Roman"/>
          <w:szCs w:val="21"/>
          <w:lang w:val="zh-CN"/>
        </w:rPr>
        <w:t>委员会严重关切的是：</w:t>
      </w:r>
    </w:p>
    <w:p w14:paraId="07B3684B" w14:textId="506C4CCA" w:rsidR="00330F7B" w:rsidRPr="005B74E5" w:rsidRDefault="00837AA8"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5B74E5">
        <w:rPr>
          <w:rFonts w:ascii="Time New Roman" w:hAnsi="Time New Roman"/>
          <w:szCs w:val="21"/>
          <w:lang w:val="zh-CN"/>
        </w:rPr>
        <w:t>有报告称，公职人员和警察在寄宿照料中心和审前拘留中心对儿童实施酷刑和不人道或有辱人格的待遇，特别是在公众抗议活动和行使表达自由和集会自由权的情况下；</w:t>
      </w:r>
      <w:bookmarkStart w:id="1" w:name="_Hlk144206293"/>
      <w:bookmarkEnd w:id="1"/>
    </w:p>
    <w:p w14:paraId="08B4C730" w14:textId="65CACD21" w:rsidR="00330F7B" w:rsidRPr="005B74E5" w:rsidRDefault="00837AA8"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5B74E5">
        <w:rPr>
          <w:rFonts w:ascii="Time New Roman" w:hAnsi="Time New Roman"/>
          <w:szCs w:val="21"/>
          <w:lang w:val="zh-CN"/>
        </w:rPr>
        <w:t>对暴力侵害和虐待</w:t>
      </w:r>
      <w:r w:rsidR="00330F7B" w:rsidRPr="005B74E5">
        <w:rPr>
          <w:rFonts w:ascii="Time New Roman" w:hAnsi="Time New Roman"/>
          <w:szCs w:val="21"/>
          <w:lang w:val="zh-CN"/>
        </w:rPr>
        <w:t>(</w:t>
      </w:r>
      <w:r w:rsidR="00330F7B" w:rsidRPr="005B74E5">
        <w:rPr>
          <w:rFonts w:ascii="Time New Roman" w:hAnsi="Time New Roman"/>
          <w:szCs w:val="21"/>
          <w:lang w:val="zh-CN"/>
        </w:rPr>
        <w:t>包括网上虐待</w:t>
      </w:r>
      <w:r w:rsidR="00330F7B" w:rsidRPr="005B74E5">
        <w:rPr>
          <w:rFonts w:ascii="Time New Roman" w:hAnsi="Time New Roman"/>
          <w:szCs w:val="21"/>
          <w:lang w:val="zh-CN"/>
        </w:rPr>
        <w:t>)</w:t>
      </w:r>
      <w:r w:rsidR="00330F7B" w:rsidRPr="005B74E5">
        <w:rPr>
          <w:rFonts w:ascii="Time New Roman" w:hAnsi="Time New Roman"/>
          <w:szCs w:val="21"/>
          <w:lang w:val="zh-CN"/>
        </w:rPr>
        <w:t>儿童和体罚儿童的行为，特别是针对少数群体儿童的此种行为，缺乏应有的认识，举报和调查不足；</w:t>
      </w:r>
    </w:p>
    <w:p w14:paraId="1A4A29EC" w14:textId="302C4C79" w:rsidR="00330F7B" w:rsidRPr="005B74E5" w:rsidRDefault="00837AA8"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5B74E5">
        <w:rPr>
          <w:rFonts w:ascii="Time New Roman" w:hAnsi="Time New Roman"/>
          <w:szCs w:val="21"/>
          <w:lang w:val="zh-CN"/>
        </w:rPr>
        <w:t>专业儿童保护人员的数量非常有限，缺乏相关的专业培训能力，尤其缺乏培训儿童保护单位工作人员和儿童保护工作者的能力，未能以对儿童问题敏感的方式实施有效程序，防止、查明、报告和应对暴力侵害儿童行为，包括向受害者提供支持和补救途径；</w:t>
      </w:r>
    </w:p>
    <w:p w14:paraId="2A370007" w14:textId="2E7E7D7F" w:rsidR="00330F7B" w:rsidRPr="005B74E5" w:rsidRDefault="00837AA8"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5B74E5">
        <w:rPr>
          <w:rFonts w:ascii="Time New Roman" w:hAnsi="Time New Roman"/>
          <w:szCs w:val="21"/>
          <w:lang w:val="zh-CN"/>
        </w:rPr>
        <w:t>最近两项《儿童权利和保护国家议程》及其他有关保护儿童免遭暴力侵害的法律和政策未得到充分执行；</w:t>
      </w:r>
    </w:p>
    <w:p w14:paraId="1B08D65A" w14:textId="45A14C2D" w:rsidR="00330F7B" w:rsidRPr="005B74E5" w:rsidRDefault="00837AA8"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(e)</w:t>
      </w:r>
      <w:r w:rsidR="00330F7B" w:rsidRPr="005B74E5">
        <w:rPr>
          <w:rFonts w:ascii="Time New Roman" w:hAnsi="Time New Roman"/>
          <w:szCs w:val="21"/>
          <w:lang w:val="zh-CN"/>
        </w:rPr>
        <w:tab/>
      </w:r>
      <w:r w:rsidR="00330F7B" w:rsidRPr="005B74E5">
        <w:rPr>
          <w:rFonts w:ascii="Time New Roman" w:hAnsi="Time New Roman"/>
          <w:szCs w:val="21"/>
          <w:lang w:val="zh-CN"/>
        </w:rPr>
        <w:t>按照《</w:t>
      </w:r>
      <w:r w:rsidR="00330F7B" w:rsidRPr="005B74E5">
        <w:rPr>
          <w:rFonts w:ascii="Time New Roman" w:hAnsi="Time New Roman"/>
          <w:szCs w:val="21"/>
          <w:lang w:val="zh-CN"/>
        </w:rPr>
        <w:t>2021-2026</w:t>
      </w:r>
      <w:r w:rsidR="00330F7B" w:rsidRPr="005B74E5">
        <w:rPr>
          <w:rFonts w:ascii="Time New Roman" w:hAnsi="Time New Roman"/>
          <w:szCs w:val="21"/>
          <w:lang w:val="zh-CN"/>
        </w:rPr>
        <w:t>年国家教育战略》的设想，将在校园内派驻更多的警察。</w:t>
      </w:r>
    </w:p>
    <w:p w14:paraId="3D13EAF3" w14:textId="57F4286C"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25.</w:t>
      </w:r>
      <w:r w:rsidRPr="005B74E5">
        <w:rPr>
          <w:rFonts w:ascii="Time New Roman" w:hAnsi="Time New Roman"/>
          <w:szCs w:val="21"/>
          <w:lang w:val="zh-CN"/>
        </w:rPr>
        <w:tab/>
      </w:r>
      <w:r w:rsidRPr="004F60FA">
        <w:rPr>
          <w:rFonts w:ascii="Time New Roman" w:eastAsia="黑体" w:hAnsi="Time New Roman"/>
          <w:bCs/>
          <w:szCs w:val="21"/>
          <w:lang w:val="zh-CN"/>
        </w:rPr>
        <w:t>委员会回顾关于儿童免遭一切形式暴力侵害的权利的第</w:t>
      </w:r>
      <w:r w:rsidRPr="004F60FA">
        <w:rPr>
          <w:rFonts w:ascii="Time New Roman" w:eastAsia="黑体" w:hAnsi="Time New Roman"/>
          <w:bCs/>
          <w:szCs w:val="21"/>
          <w:lang w:val="zh-CN"/>
        </w:rPr>
        <w:t>13</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(2011</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和关于儿童受保护免遭体罚和其他残忍或不人道形式惩罚的权利的第</w:t>
      </w:r>
      <w:r w:rsidRPr="004F60FA">
        <w:rPr>
          <w:rFonts w:ascii="Time New Roman" w:eastAsia="黑体" w:hAnsi="Time New Roman"/>
          <w:bCs/>
          <w:szCs w:val="21"/>
          <w:lang w:val="zh-CN"/>
        </w:rPr>
        <w:t>8</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(2006</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，以及可持续发展目标的具体目标</w:t>
      </w:r>
      <w:r w:rsidRPr="004F60FA">
        <w:rPr>
          <w:rFonts w:ascii="Time New Roman" w:eastAsia="黑体" w:hAnsi="Time New Roman"/>
          <w:bCs/>
          <w:szCs w:val="21"/>
          <w:lang w:val="zh-CN"/>
        </w:rPr>
        <w:t>5.2</w:t>
      </w:r>
      <w:r w:rsidRPr="004F60FA">
        <w:rPr>
          <w:rFonts w:ascii="Time New Roman" w:eastAsia="黑体" w:hAnsi="Time New Roman"/>
          <w:bCs/>
          <w:szCs w:val="21"/>
          <w:lang w:val="zh-CN"/>
        </w:rPr>
        <w:t>、</w:t>
      </w:r>
      <w:r w:rsidRPr="004F60FA">
        <w:rPr>
          <w:rFonts w:ascii="Time New Roman" w:eastAsia="黑体" w:hAnsi="Time New Roman"/>
          <w:bCs/>
          <w:szCs w:val="21"/>
          <w:lang w:val="zh-CN"/>
        </w:rPr>
        <w:t>16.1</w:t>
      </w:r>
      <w:r w:rsidRPr="004F60FA">
        <w:rPr>
          <w:rFonts w:ascii="Time New Roman" w:eastAsia="黑体" w:hAnsi="Time New Roman"/>
          <w:bCs/>
          <w:szCs w:val="21"/>
          <w:lang w:val="zh-CN"/>
        </w:rPr>
        <w:t>和</w:t>
      </w:r>
      <w:r w:rsidRPr="004F60FA">
        <w:rPr>
          <w:rFonts w:ascii="Time New Roman" w:eastAsia="黑体" w:hAnsi="Time New Roman"/>
          <w:bCs/>
          <w:szCs w:val="21"/>
          <w:lang w:val="zh-CN"/>
        </w:rPr>
        <w:t>16.2,</w:t>
      </w:r>
      <w:r w:rsidR="00837AA8">
        <w:rPr>
          <w:rFonts w:ascii="Time New Roman" w:eastAsia="黑体" w:hAnsi="Time New Roman"/>
          <w:bCs/>
          <w:szCs w:val="21"/>
        </w:rPr>
        <w:t xml:space="preserve"> </w:t>
      </w:r>
      <w:r w:rsidRPr="004F60FA">
        <w:rPr>
          <w:rFonts w:ascii="Time New Roman" w:eastAsia="黑体" w:hAnsi="Time New Roman"/>
          <w:bCs/>
          <w:szCs w:val="21"/>
          <w:lang w:val="zh-CN"/>
        </w:rPr>
        <w:t>敦促缔约国：</w:t>
      </w:r>
    </w:p>
    <w:p w14:paraId="40294538" w14:textId="4CBF9B6A" w:rsidR="00330F7B" w:rsidRPr="005B74E5" w:rsidRDefault="00837AA8" w:rsidP="00330F7B">
      <w:pPr>
        <w:pStyle w:val="SingleTxtGC"/>
        <w:rPr>
          <w:rFonts w:ascii="Time New Roman" w:hAnsi="Time New Roman" w:cstheme="majorBidi" w:hint="eastAsia"/>
          <w:b/>
          <w:szCs w:val="21"/>
        </w:rPr>
      </w:pPr>
      <w:r>
        <w:rPr>
          <w:rFonts w:ascii="Time New Roman" w:eastAsia="黑体" w:hAnsi="Time New Roman"/>
          <w:bCs/>
          <w:szCs w:val="21"/>
          <w:lang w:val="zh-CN"/>
        </w:rPr>
        <w:tab/>
      </w:r>
      <w:r w:rsidR="00330F7B" w:rsidRPr="004F60FA">
        <w:rPr>
          <w:rFonts w:ascii="Time New Roman" w:eastAsia="黑体" w:hAnsi="Time New Roman"/>
          <w:bCs/>
          <w:szCs w:val="21"/>
          <w:lang w:val="zh-CN"/>
        </w:rPr>
        <w:t>(</w:t>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迅速报告和调查所有虐待儿童案件，包括性虐待、公职人员和警察在寄宿照料中心和审前拘留中心实施的酷刑和不人道或有辱人格的待遇，采取适合儿童的多部门办法，以避免儿童再次受害，起诉和适当惩处施害者，并</w:t>
      </w:r>
      <w:proofErr w:type="gramStart"/>
      <w:r w:rsidR="00330F7B" w:rsidRPr="004F60FA">
        <w:rPr>
          <w:rFonts w:ascii="Time New Roman" w:eastAsia="黑体" w:hAnsi="Time New Roman"/>
          <w:bCs/>
          <w:szCs w:val="21"/>
          <w:lang w:val="zh-CN"/>
        </w:rPr>
        <w:t>酌情向</w:t>
      </w:r>
      <w:proofErr w:type="gramEnd"/>
      <w:r w:rsidR="00330F7B" w:rsidRPr="004F60FA">
        <w:rPr>
          <w:rFonts w:ascii="Time New Roman" w:eastAsia="黑体" w:hAnsi="Time New Roman"/>
          <w:bCs/>
          <w:szCs w:val="21"/>
          <w:lang w:val="zh-CN"/>
        </w:rPr>
        <w:t>受害人提供赔偿；</w:t>
      </w:r>
    </w:p>
    <w:p w14:paraId="0A514020" w14:textId="6DBA05BA" w:rsidR="00330F7B" w:rsidRPr="005B74E5" w:rsidRDefault="00837AA8"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提供充足资源，培训和雇用更多的儿童保护工作者和儿童保护单位工作人员，明确界定儿童保护单位工作人员的作用和责任，并澄清其与需求评估和转介单位进行联络的作用，以在地方一级更好地协调社会照顾工作；</w:t>
      </w:r>
    </w:p>
    <w:p w14:paraId="6A15C9BD" w14:textId="147A90B5" w:rsidR="00330F7B" w:rsidRPr="005B74E5" w:rsidRDefault="00837AA8"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提高认识并广泛传播便捷、保密、对儿童友好的机制，以便利和促进对暴力侵害儿童行为的强制报告，包括加强采取多学科办法管理案件的能力，并确保重点关注市级儿童保护网络；</w:t>
      </w:r>
    </w:p>
    <w:p w14:paraId="60E947C0" w14:textId="3D0E2507" w:rsidR="00330F7B" w:rsidRPr="005B74E5" w:rsidRDefault="00837AA8"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依照关于儿童权利和保护的第</w:t>
      </w:r>
      <w:r w:rsidR="00330F7B" w:rsidRPr="004F60FA">
        <w:rPr>
          <w:rFonts w:ascii="Time New Roman" w:eastAsia="黑体" w:hAnsi="Time New Roman"/>
          <w:bCs/>
          <w:szCs w:val="21"/>
          <w:lang w:val="zh-CN"/>
        </w:rPr>
        <w:t>18/2017</w:t>
      </w:r>
      <w:r w:rsidR="00330F7B" w:rsidRPr="004F60FA">
        <w:rPr>
          <w:rFonts w:ascii="Time New Roman" w:eastAsia="黑体" w:hAnsi="Time New Roman"/>
          <w:bCs/>
          <w:szCs w:val="21"/>
          <w:lang w:val="zh-CN"/>
        </w:rPr>
        <w:t>号法并与儿童保护单位协调，制定规程和指南，界定教师、社会心理支持人员、安保人员和其他专业人员在识别、报告和移交学校、替代性照料和拘留场所中所有类型暴力案件方面的作用；</w:t>
      </w:r>
    </w:p>
    <w:p w14:paraId="707286C2" w14:textId="62AF5D00" w:rsidR="00330F7B" w:rsidRPr="005B74E5" w:rsidRDefault="00837AA8"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(e)</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全面执行目前的《儿童权利和保护国家议程》</w:t>
      </w:r>
      <w:r w:rsidR="00330F7B" w:rsidRPr="004F60FA">
        <w:rPr>
          <w:rFonts w:ascii="Time New Roman" w:eastAsia="黑体" w:hAnsi="Time New Roman"/>
          <w:bCs/>
          <w:szCs w:val="21"/>
          <w:lang w:val="zh-CN"/>
        </w:rPr>
        <w:t>(2021-2026</w:t>
      </w:r>
      <w:r w:rsidR="00330F7B" w:rsidRPr="004F60FA">
        <w:rPr>
          <w:rFonts w:ascii="Time New Roman" w:eastAsia="黑体" w:hAnsi="Time New Roman"/>
          <w:bCs/>
          <w:szCs w:val="21"/>
          <w:lang w:val="zh-CN"/>
        </w:rPr>
        <w:t>年</w:t>
      </w:r>
      <w:r w:rsidR="00330F7B" w:rsidRPr="004F60FA">
        <w:rPr>
          <w:rFonts w:ascii="Time New Roman" w:eastAsia="黑体" w:hAnsi="Time New Roman"/>
          <w:bCs/>
          <w:szCs w:val="21"/>
          <w:lang w:val="zh-CN"/>
        </w:rPr>
        <w:t>)</w:t>
      </w:r>
      <w:r w:rsidR="00330F7B" w:rsidRPr="004F60FA">
        <w:rPr>
          <w:rFonts w:ascii="Time New Roman" w:eastAsia="黑体" w:hAnsi="Time New Roman"/>
          <w:bCs/>
          <w:szCs w:val="21"/>
          <w:lang w:val="zh-CN"/>
        </w:rPr>
        <w:t>、关于打击家庭关系中暴力行为的措施的第</w:t>
      </w:r>
      <w:r w:rsidR="00330F7B" w:rsidRPr="004F60FA">
        <w:rPr>
          <w:rFonts w:ascii="Time New Roman" w:eastAsia="黑体" w:hAnsi="Time New Roman"/>
          <w:bCs/>
          <w:szCs w:val="21"/>
          <w:lang w:val="zh-CN"/>
        </w:rPr>
        <w:t>47/2018</w:t>
      </w:r>
      <w:r w:rsidR="00330F7B" w:rsidRPr="004F60FA">
        <w:rPr>
          <w:rFonts w:ascii="Time New Roman" w:eastAsia="黑体" w:hAnsi="Time New Roman"/>
          <w:bCs/>
          <w:szCs w:val="21"/>
          <w:lang w:val="zh-CN"/>
        </w:rPr>
        <w:t>号法以及禁止在任何情况下实施体罚的法律规定，并为执行工作提供充足资源；</w:t>
      </w:r>
    </w:p>
    <w:p w14:paraId="74A8C3E6" w14:textId="7C8FB292" w:rsidR="00330F7B" w:rsidRPr="005B74E5" w:rsidRDefault="00837AA8"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(f)</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提供充足资源，支持国家转介机制在所有城市开展的活动、家庭暴力受害者国家接待中心为家庭暴力受害儿童提供的服务，以及家庭暴力受害妇女和女童应急中心开展的活动；</w:t>
      </w:r>
    </w:p>
    <w:p w14:paraId="09703F7A" w14:textId="2FC2889F" w:rsidR="00330F7B" w:rsidRPr="005B74E5" w:rsidRDefault="00837AA8"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(g)</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向家长和从事儿童工作的专业人员开展宣传活动，促进家庭和社区转变对包括体罚在内的暴力侵害儿童行为的态度；</w:t>
      </w:r>
    </w:p>
    <w:p w14:paraId="323FD49B" w14:textId="54FFFFB9" w:rsidR="00330F7B" w:rsidRPr="005B74E5" w:rsidRDefault="00837AA8"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(h)</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分配充足资源，为遭受暴力</w:t>
      </w:r>
      <w:r w:rsidR="00330F7B" w:rsidRPr="004F60FA">
        <w:rPr>
          <w:rFonts w:ascii="Time New Roman" w:eastAsia="黑体" w:hAnsi="Time New Roman"/>
          <w:bCs/>
          <w:szCs w:val="21"/>
          <w:lang w:val="zh-CN"/>
        </w:rPr>
        <w:t>(</w:t>
      </w:r>
      <w:r w:rsidR="00330F7B" w:rsidRPr="004F60FA">
        <w:rPr>
          <w:rFonts w:ascii="Time New Roman" w:eastAsia="黑体" w:hAnsi="Time New Roman"/>
          <w:bCs/>
          <w:szCs w:val="21"/>
          <w:lang w:val="zh-CN"/>
        </w:rPr>
        <w:t>包括性暴力</w:t>
      </w:r>
      <w:r w:rsidR="00330F7B" w:rsidRPr="004F60FA">
        <w:rPr>
          <w:rFonts w:ascii="Time New Roman" w:eastAsia="黑体" w:hAnsi="Time New Roman"/>
          <w:bCs/>
          <w:szCs w:val="21"/>
          <w:lang w:val="zh-CN"/>
        </w:rPr>
        <w:t>)</w:t>
      </w:r>
      <w:r w:rsidR="00330F7B" w:rsidRPr="004F60FA">
        <w:rPr>
          <w:rFonts w:ascii="Time New Roman" w:eastAsia="黑体" w:hAnsi="Time New Roman"/>
          <w:bCs/>
          <w:szCs w:val="21"/>
          <w:lang w:val="zh-CN"/>
        </w:rPr>
        <w:t>和虐待的儿童提供关爱儿童的全面支助，包括以创伤为重点的治疗。</w:t>
      </w:r>
    </w:p>
    <w:p w14:paraId="55CC1B5E" w14:textId="77777777" w:rsidR="00330F7B" w:rsidRPr="005B74E5" w:rsidRDefault="00330F7B" w:rsidP="00837AA8">
      <w:pPr>
        <w:pStyle w:val="H23GC"/>
      </w:pPr>
      <w:r w:rsidRPr="005B74E5">
        <w:rPr>
          <w:lang w:val="zh-CN"/>
        </w:rPr>
        <w:tab/>
      </w:r>
      <w:r w:rsidRPr="005B74E5">
        <w:rPr>
          <w:lang w:val="zh-CN"/>
        </w:rPr>
        <w:tab/>
      </w:r>
      <w:r w:rsidRPr="005B74E5">
        <w:rPr>
          <w:lang w:val="zh-CN"/>
        </w:rPr>
        <w:t>性剥削和性虐待</w:t>
      </w:r>
    </w:p>
    <w:p w14:paraId="1242D5EB"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26.</w:t>
      </w:r>
      <w:r w:rsidRPr="005B74E5">
        <w:rPr>
          <w:rFonts w:ascii="Time New Roman" w:hAnsi="Time New Roman"/>
          <w:szCs w:val="21"/>
          <w:lang w:val="zh-CN"/>
        </w:rPr>
        <w:tab/>
      </w:r>
      <w:r w:rsidRPr="005B74E5">
        <w:rPr>
          <w:rFonts w:ascii="Time New Roman" w:hAnsi="Time New Roman"/>
          <w:szCs w:val="21"/>
          <w:lang w:val="zh-CN"/>
        </w:rPr>
        <w:t>委员会深感关切的是：</w:t>
      </w:r>
    </w:p>
    <w:p w14:paraId="29155A03" w14:textId="7C022C61" w:rsidR="00330F7B" w:rsidRPr="005B74E5" w:rsidRDefault="00837AA8"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5B74E5">
        <w:rPr>
          <w:rFonts w:ascii="Time New Roman" w:hAnsi="Time New Roman"/>
          <w:szCs w:val="21"/>
          <w:lang w:val="zh-CN"/>
        </w:rPr>
        <w:t>家庭、学校、社区和寄宿照料中心及网络等各种环境中的儿童性剥削和性虐待现象高发；</w:t>
      </w:r>
    </w:p>
    <w:p w14:paraId="332ADD10" w14:textId="7A6D6CB6" w:rsidR="00330F7B" w:rsidRPr="005B74E5" w:rsidRDefault="00837AA8"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5B74E5">
        <w:rPr>
          <w:rFonts w:ascii="Time New Roman" w:hAnsi="Time New Roman"/>
          <w:szCs w:val="21"/>
          <w:lang w:val="zh-CN"/>
        </w:rPr>
        <w:t>公职人员否认儿童性剥削和性虐待，社会和文化对这种罪行持容忍态度；</w:t>
      </w:r>
    </w:p>
    <w:p w14:paraId="0E6F7C97" w14:textId="52F07C79" w:rsidR="00330F7B" w:rsidRPr="005B74E5" w:rsidRDefault="00837AA8"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5B74E5">
        <w:rPr>
          <w:rFonts w:ascii="Time New Roman" w:hAnsi="Time New Roman"/>
          <w:szCs w:val="21"/>
          <w:lang w:val="zh-CN"/>
        </w:rPr>
        <w:t>缺乏对儿童性剥削和性虐待问题的适当应对。</w:t>
      </w:r>
    </w:p>
    <w:p w14:paraId="660B7529" w14:textId="6EE41F9F" w:rsidR="00330F7B" w:rsidRPr="00837AA8" w:rsidRDefault="00330F7B" w:rsidP="00330F7B">
      <w:pPr>
        <w:pStyle w:val="SingleTxtGC"/>
        <w:rPr>
          <w:rFonts w:ascii="Time New Roman" w:hAnsi="Time New Roman" w:cstheme="majorBidi" w:hint="eastAsia"/>
          <w:b/>
          <w:spacing w:val="2"/>
          <w:szCs w:val="21"/>
        </w:rPr>
      </w:pPr>
      <w:r w:rsidRPr="00837AA8">
        <w:rPr>
          <w:rFonts w:ascii="Time New Roman" w:hAnsi="Time New Roman"/>
          <w:spacing w:val="2"/>
          <w:szCs w:val="21"/>
          <w:lang w:val="zh-CN"/>
        </w:rPr>
        <w:t>27.</w:t>
      </w:r>
      <w:r w:rsidRPr="00837AA8">
        <w:rPr>
          <w:rFonts w:ascii="Time New Roman" w:hAnsi="Time New Roman"/>
          <w:spacing w:val="2"/>
          <w:szCs w:val="21"/>
          <w:lang w:val="zh-CN"/>
        </w:rPr>
        <w:tab/>
      </w:r>
      <w:r w:rsidRPr="00837AA8">
        <w:rPr>
          <w:rFonts w:ascii="Time New Roman" w:eastAsia="黑体" w:hAnsi="Time New Roman"/>
          <w:bCs/>
          <w:spacing w:val="2"/>
          <w:szCs w:val="21"/>
          <w:lang w:val="zh-CN"/>
        </w:rPr>
        <w:t>委员会回顾可持续发展目标的具体目标</w:t>
      </w:r>
      <w:r w:rsidRPr="00837AA8">
        <w:rPr>
          <w:rFonts w:ascii="Time New Roman" w:eastAsia="黑体" w:hAnsi="Time New Roman"/>
          <w:bCs/>
          <w:spacing w:val="2"/>
          <w:szCs w:val="21"/>
          <w:lang w:val="zh-CN"/>
        </w:rPr>
        <w:t>5.2</w:t>
      </w:r>
      <w:r w:rsidRPr="00837AA8">
        <w:rPr>
          <w:rFonts w:ascii="Time New Roman" w:eastAsia="黑体" w:hAnsi="Time New Roman"/>
          <w:bCs/>
          <w:spacing w:val="2"/>
          <w:szCs w:val="21"/>
          <w:lang w:val="zh-CN"/>
        </w:rPr>
        <w:t>、</w:t>
      </w:r>
      <w:r w:rsidRPr="00837AA8">
        <w:rPr>
          <w:rFonts w:ascii="Time New Roman" w:eastAsia="黑体" w:hAnsi="Time New Roman"/>
          <w:bCs/>
          <w:spacing w:val="2"/>
          <w:szCs w:val="21"/>
          <w:lang w:val="zh-CN"/>
        </w:rPr>
        <w:t>16.1</w:t>
      </w:r>
      <w:r w:rsidRPr="00837AA8">
        <w:rPr>
          <w:rFonts w:ascii="Time New Roman" w:eastAsia="黑体" w:hAnsi="Time New Roman"/>
          <w:bCs/>
          <w:spacing w:val="2"/>
          <w:szCs w:val="21"/>
          <w:lang w:val="zh-CN"/>
        </w:rPr>
        <w:t>和</w:t>
      </w:r>
      <w:r w:rsidRPr="00837AA8">
        <w:rPr>
          <w:rFonts w:ascii="Time New Roman" w:eastAsia="黑体" w:hAnsi="Time New Roman"/>
          <w:bCs/>
          <w:spacing w:val="2"/>
          <w:szCs w:val="21"/>
          <w:lang w:val="zh-CN"/>
        </w:rPr>
        <w:t>16.2,</w:t>
      </w:r>
      <w:r w:rsidR="00837AA8" w:rsidRPr="00837AA8">
        <w:rPr>
          <w:rFonts w:ascii="Time New Roman" w:eastAsia="黑体" w:hAnsi="Time New Roman"/>
          <w:bCs/>
          <w:spacing w:val="2"/>
          <w:szCs w:val="21"/>
        </w:rPr>
        <w:t xml:space="preserve"> </w:t>
      </w:r>
      <w:r w:rsidRPr="00837AA8">
        <w:rPr>
          <w:rFonts w:ascii="Time New Roman" w:eastAsia="黑体" w:hAnsi="Time New Roman" w:hint="eastAsia"/>
          <w:bCs/>
          <w:spacing w:val="2"/>
          <w:szCs w:val="21"/>
          <w:lang w:val="zh-CN"/>
        </w:rPr>
        <w:t>并</w:t>
      </w:r>
      <w:r w:rsidRPr="00837AA8">
        <w:rPr>
          <w:rFonts w:ascii="Time New Roman" w:eastAsia="黑体" w:hAnsi="Time New Roman"/>
          <w:bCs/>
          <w:spacing w:val="2"/>
          <w:szCs w:val="21"/>
          <w:lang w:val="zh-CN"/>
        </w:rPr>
        <w:t>回顾以往的建议</w:t>
      </w:r>
      <w:r w:rsidRPr="00837AA8">
        <w:rPr>
          <w:rStyle w:val="a8"/>
          <w:rFonts w:eastAsia="宋体"/>
          <w:spacing w:val="2"/>
        </w:rPr>
        <w:footnoteReference w:id="12"/>
      </w:r>
      <w:r w:rsidRPr="00837AA8">
        <w:rPr>
          <w:rFonts w:ascii="Time New Roman" w:eastAsia="黑体" w:hAnsi="Time New Roman"/>
          <w:bCs/>
          <w:spacing w:val="2"/>
          <w:szCs w:val="21"/>
          <w:lang w:val="zh-CN"/>
        </w:rPr>
        <w:t>，敦促缔约国：</w:t>
      </w:r>
    </w:p>
    <w:p w14:paraId="609A8A99" w14:textId="78447893" w:rsidR="00330F7B" w:rsidRPr="004F60FA" w:rsidRDefault="00A21D55" w:rsidP="00330F7B">
      <w:pPr>
        <w:pStyle w:val="SingleTxtGC"/>
        <w:rPr>
          <w:rFonts w:ascii="Time New Roman" w:eastAsia="黑体" w:hAnsi="Time New Roman" w:hint="eastAsia"/>
          <w:bCs/>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修订《刑法》，确保所有</w:t>
      </w:r>
      <w:r w:rsidR="00330F7B" w:rsidRPr="004F60FA">
        <w:rPr>
          <w:rFonts w:ascii="Time New Roman" w:eastAsia="黑体" w:hAnsi="Time New Roman"/>
          <w:bCs/>
          <w:szCs w:val="21"/>
          <w:lang w:val="zh-CN"/>
        </w:rPr>
        <w:t>18</w:t>
      </w:r>
      <w:r w:rsidR="00330F7B" w:rsidRPr="004F60FA">
        <w:rPr>
          <w:rFonts w:ascii="Time New Roman" w:eastAsia="黑体" w:hAnsi="Time New Roman"/>
          <w:bCs/>
          <w:szCs w:val="21"/>
          <w:lang w:val="zh-CN"/>
        </w:rPr>
        <w:t>岁以下儿童受到保护，免遭性剥削和性虐待，确保不以暴力作为强奸罪的构成要素，而且在这方面不以性成熟为理由；</w:t>
      </w:r>
    </w:p>
    <w:p w14:paraId="23C3EE38" w14:textId="75D29436" w:rsidR="00330F7B" w:rsidRPr="005B74E5" w:rsidRDefault="00A21D55"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建立机制、程序和准则，确保对所有儿童性剥削和性虐待案件实行强制性报告、多机构干预、开展调查、起诉并提供治疗服务，目的是防止再次受害，并确保这类罪行的受害儿童得到适当康复；</w:t>
      </w:r>
    </w:p>
    <w:p w14:paraId="2E969DA1" w14:textId="2A8CE2B7" w:rsidR="00330F7B" w:rsidRPr="005B74E5" w:rsidRDefault="00A21D55"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确保为受害儿童接受法医询问制作音像记录，并在法庭诉讼中接受这种记录为证据，如果请求交叉询问，确保能够在预审阶段毫不拖延地进行，以避免儿童进一步作证；</w:t>
      </w:r>
    </w:p>
    <w:p w14:paraId="632A07AC" w14:textId="79E24D22" w:rsidR="00330F7B" w:rsidRPr="005B74E5" w:rsidRDefault="00A21D55"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采取必要措施提高公众和从事儿童工作的专业人员对儿童性虐待和性剥削问题的认识，应对一切表现形式的儿童性剥削和性虐待，特别是网络性剥削和性虐待，包括加强发现和调查这类案件的专业能力和软件工具，并促进对家长和教师进行网络风险和性短讯相关风险的培训；</w:t>
      </w:r>
    </w:p>
    <w:p w14:paraId="5E7537AF" w14:textId="79B61C91" w:rsidR="00330F7B" w:rsidRPr="005B74E5" w:rsidRDefault="00A21D55"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(e)</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为司法人员、警察、社会工作者和其他相关专业人员提供充分的资源和培训，使其了解如何以体恤儿童的程序处理案件和支助遭受性暴力的受害儿童。</w:t>
      </w:r>
    </w:p>
    <w:p w14:paraId="51E62B7C" w14:textId="77777777" w:rsidR="00330F7B" w:rsidRPr="005B74E5" w:rsidRDefault="00330F7B" w:rsidP="00A21D55">
      <w:pPr>
        <w:pStyle w:val="H23GC"/>
      </w:pPr>
      <w:r w:rsidRPr="005B74E5">
        <w:rPr>
          <w:lang w:val="zh-CN"/>
        </w:rPr>
        <w:tab/>
      </w:r>
      <w:r w:rsidRPr="005B74E5">
        <w:rPr>
          <w:lang w:val="zh-CN"/>
        </w:rPr>
        <w:tab/>
      </w:r>
      <w:r w:rsidRPr="005B74E5">
        <w:rPr>
          <w:lang w:val="zh-CN"/>
        </w:rPr>
        <w:t>有害做法</w:t>
      </w:r>
    </w:p>
    <w:p w14:paraId="061F1801" w14:textId="77777777"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28.</w:t>
      </w:r>
      <w:r w:rsidRPr="005B74E5">
        <w:rPr>
          <w:rFonts w:ascii="Time New Roman" w:hAnsi="Time New Roman"/>
          <w:szCs w:val="21"/>
          <w:lang w:val="zh-CN"/>
        </w:rPr>
        <w:tab/>
      </w:r>
      <w:r w:rsidRPr="004F60FA">
        <w:rPr>
          <w:rFonts w:ascii="Time New Roman" w:eastAsia="黑体" w:hAnsi="Time New Roman"/>
          <w:bCs/>
          <w:szCs w:val="21"/>
          <w:lang w:val="zh-CN"/>
        </w:rPr>
        <w:t>委员会注意到缔约国境内持续存在童婚现象，罗</w:t>
      </w:r>
      <w:proofErr w:type="gramStart"/>
      <w:r w:rsidRPr="004F60FA">
        <w:rPr>
          <w:rFonts w:ascii="Time New Roman" w:eastAsia="黑体" w:hAnsi="Time New Roman"/>
          <w:bCs/>
          <w:szCs w:val="21"/>
          <w:lang w:val="zh-CN"/>
        </w:rPr>
        <w:t>姆</w:t>
      </w:r>
      <w:proofErr w:type="gramEnd"/>
      <w:r w:rsidRPr="004F60FA">
        <w:rPr>
          <w:rFonts w:ascii="Time New Roman" w:eastAsia="黑体" w:hAnsi="Time New Roman"/>
          <w:bCs/>
          <w:szCs w:val="21"/>
          <w:lang w:val="zh-CN"/>
        </w:rPr>
        <w:t>人和埃及人少数群体女童的童婚比例过高，回顾关于有害做法的消除对妇女歧视委员会第</w:t>
      </w:r>
      <w:r w:rsidRPr="004F60FA">
        <w:rPr>
          <w:rFonts w:ascii="Time New Roman" w:eastAsia="黑体" w:hAnsi="Time New Roman"/>
          <w:bCs/>
          <w:szCs w:val="21"/>
          <w:lang w:val="zh-CN"/>
        </w:rPr>
        <w:t>31</w:t>
      </w:r>
      <w:r w:rsidRPr="004F60FA">
        <w:rPr>
          <w:rFonts w:ascii="Time New Roman" w:eastAsia="黑体" w:hAnsi="Time New Roman"/>
          <w:bCs/>
          <w:szCs w:val="21"/>
          <w:lang w:val="zh-CN"/>
        </w:rPr>
        <w:t>号和儿童权利委员会第</w:t>
      </w:r>
      <w:r w:rsidRPr="004F60FA">
        <w:rPr>
          <w:rFonts w:ascii="Time New Roman" w:eastAsia="黑体" w:hAnsi="Time New Roman"/>
          <w:bCs/>
          <w:szCs w:val="21"/>
          <w:lang w:val="zh-CN"/>
        </w:rPr>
        <w:t>18</w:t>
      </w:r>
      <w:r w:rsidRPr="004F60FA">
        <w:rPr>
          <w:rFonts w:ascii="Time New Roman" w:eastAsia="黑体" w:hAnsi="Time New Roman"/>
          <w:bCs/>
          <w:szCs w:val="21"/>
          <w:lang w:val="zh-CN"/>
        </w:rPr>
        <w:t>号联合一般性建议</w:t>
      </w:r>
      <w:r w:rsidRPr="004F60FA">
        <w:rPr>
          <w:rFonts w:ascii="Time New Roman" w:eastAsia="黑体" w:hAnsi="Time New Roman"/>
          <w:bCs/>
          <w:szCs w:val="21"/>
          <w:lang w:val="zh-CN"/>
        </w:rPr>
        <w:t>/</w:t>
      </w:r>
      <w:r w:rsidRPr="004F60FA">
        <w:rPr>
          <w:rFonts w:ascii="Time New Roman" w:eastAsia="黑体" w:hAnsi="Time New Roman"/>
          <w:bCs/>
          <w:szCs w:val="21"/>
          <w:lang w:val="zh-CN"/>
        </w:rPr>
        <w:t>意见</w:t>
      </w:r>
      <w:r w:rsidRPr="004F60FA">
        <w:rPr>
          <w:rFonts w:ascii="Time New Roman" w:eastAsia="黑体" w:hAnsi="Time New Roman"/>
          <w:bCs/>
          <w:szCs w:val="21"/>
          <w:lang w:val="zh-CN"/>
        </w:rPr>
        <w:t>(2019</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，建议缔约国：</w:t>
      </w:r>
    </w:p>
    <w:p w14:paraId="71E89DAD" w14:textId="5A72D365" w:rsidR="00330F7B" w:rsidRPr="005B74E5" w:rsidRDefault="00A21D55"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培训司法人员开展尽职调查，在涉嫌童婚的案件中适用儿童最大利益原则，并为提出申诉的童婚受害者制定保护计划；</w:t>
      </w:r>
    </w:p>
    <w:p w14:paraId="03F5E259" w14:textId="0224B91D" w:rsidR="00330F7B" w:rsidRPr="005B74E5" w:rsidRDefault="00A21D55"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面向家庭、地方主管部门、宗教领袖、法官和检察官开展系统的宣传运动和方案，宣传童婚对儿童身心健康和福祉的有害影响；</w:t>
      </w:r>
    </w:p>
    <w:p w14:paraId="0AF92469" w14:textId="55DE44D5" w:rsidR="00330F7B" w:rsidRPr="005B74E5" w:rsidRDefault="00A21D55"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继续确保执行禁止世仇的规定，调查、起诉和惩罚与世仇有关的犯罪行为人，并就世仇对儿童福祉的有害影响开展宣传运动和方案。</w:t>
      </w:r>
    </w:p>
    <w:p w14:paraId="12F68CD7" w14:textId="4B037B2B" w:rsidR="00330F7B" w:rsidRPr="005B74E5" w:rsidRDefault="00A21D55" w:rsidP="00A21D55">
      <w:pPr>
        <w:pStyle w:val="H1GC"/>
      </w:pPr>
      <w:r>
        <w:rPr>
          <w:lang w:val="zh-CN"/>
        </w:rPr>
        <w:tab/>
      </w:r>
      <w:r w:rsidR="00330F7B" w:rsidRPr="005B74E5">
        <w:rPr>
          <w:lang w:val="zh-CN"/>
        </w:rPr>
        <w:t>F.</w:t>
      </w:r>
      <w:r w:rsidR="00330F7B" w:rsidRPr="005B74E5">
        <w:rPr>
          <w:lang w:val="zh-CN"/>
        </w:rPr>
        <w:tab/>
      </w:r>
      <w:r w:rsidR="00330F7B" w:rsidRPr="005B74E5">
        <w:rPr>
          <w:lang w:val="zh-CN"/>
        </w:rPr>
        <w:t>家庭环境和替代性照料</w:t>
      </w:r>
      <w:r w:rsidR="00330F7B" w:rsidRPr="005B74E5">
        <w:rPr>
          <w:lang w:val="zh-CN"/>
        </w:rPr>
        <w:t>(</w:t>
      </w:r>
      <w:r w:rsidR="00330F7B" w:rsidRPr="005B74E5">
        <w:rPr>
          <w:lang w:val="zh-CN"/>
        </w:rPr>
        <w:t>第</w:t>
      </w:r>
      <w:r w:rsidR="00330F7B" w:rsidRPr="005B74E5">
        <w:rPr>
          <w:lang w:val="zh-CN"/>
        </w:rPr>
        <w:t>5</w:t>
      </w:r>
      <w:r w:rsidR="00330F7B" w:rsidRPr="005B74E5">
        <w:rPr>
          <w:lang w:val="zh-CN"/>
        </w:rPr>
        <w:t>条、第</w:t>
      </w:r>
      <w:r w:rsidR="00330F7B" w:rsidRPr="005B74E5">
        <w:rPr>
          <w:lang w:val="zh-CN"/>
        </w:rPr>
        <w:t>9</w:t>
      </w:r>
      <w:r w:rsidR="00330F7B" w:rsidRPr="005B74E5">
        <w:rPr>
          <w:lang w:val="zh-CN"/>
        </w:rPr>
        <w:t>至第</w:t>
      </w:r>
      <w:r w:rsidR="00330F7B" w:rsidRPr="005B74E5">
        <w:rPr>
          <w:lang w:val="zh-CN"/>
        </w:rPr>
        <w:t>11</w:t>
      </w:r>
      <w:r w:rsidR="00330F7B" w:rsidRPr="005B74E5">
        <w:rPr>
          <w:lang w:val="zh-CN"/>
        </w:rPr>
        <w:t>条、第</w:t>
      </w:r>
      <w:r w:rsidR="00330F7B" w:rsidRPr="005B74E5">
        <w:rPr>
          <w:lang w:val="zh-CN"/>
        </w:rPr>
        <w:t>18</w:t>
      </w:r>
      <w:r w:rsidR="00330F7B" w:rsidRPr="005B74E5">
        <w:rPr>
          <w:lang w:val="zh-CN"/>
        </w:rPr>
        <w:t>条第</w:t>
      </w:r>
      <w:r w:rsidR="00330F7B" w:rsidRPr="005B74E5">
        <w:rPr>
          <w:lang w:val="zh-CN"/>
        </w:rPr>
        <w:t>1</w:t>
      </w:r>
      <w:r w:rsidR="00330F7B" w:rsidRPr="005B74E5">
        <w:rPr>
          <w:lang w:val="zh-CN"/>
        </w:rPr>
        <w:t>和第</w:t>
      </w:r>
      <w:r w:rsidR="00330F7B" w:rsidRPr="005B74E5">
        <w:rPr>
          <w:lang w:val="zh-CN"/>
        </w:rPr>
        <w:t>2</w:t>
      </w:r>
      <w:r w:rsidR="00330F7B" w:rsidRPr="005B74E5">
        <w:rPr>
          <w:lang w:val="zh-CN"/>
        </w:rPr>
        <w:t>款、第</w:t>
      </w:r>
      <w:r w:rsidR="00330F7B" w:rsidRPr="005B74E5">
        <w:rPr>
          <w:lang w:val="zh-CN"/>
        </w:rPr>
        <w:t>20</w:t>
      </w:r>
      <w:r w:rsidR="00330F7B" w:rsidRPr="005B74E5">
        <w:rPr>
          <w:lang w:val="zh-CN"/>
        </w:rPr>
        <w:t>条、第</w:t>
      </w:r>
      <w:r w:rsidR="00330F7B" w:rsidRPr="005B74E5">
        <w:rPr>
          <w:lang w:val="zh-CN"/>
        </w:rPr>
        <w:t>21</w:t>
      </w:r>
      <w:r w:rsidR="00330F7B" w:rsidRPr="005B74E5">
        <w:rPr>
          <w:lang w:val="zh-CN"/>
        </w:rPr>
        <w:t>条、第</w:t>
      </w:r>
      <w:r w:rsidR="00330F7B" w:rsidRPr="005B74E5">
        <w:rPr>
          <w:lang w:val="zh-CN"/>
        </w:rPr>
        <w:t>25</w:t>
      </w:r>
      <w:r w:rsidR="00330F7B" w:rsidRPr="005B74E5">
        <w:rPr>
          <w:lang w:val="zh-CN"/>
        </w:rPr>
        <w:t>条和第</w:t>
      </w:r>
      <w:r w:rsidR="00330F7B" w:rsidRPr="005B74E5">
        <w:rPr>
          <w:lang w:val="zh-CN"/>
        </w:rPr>
        <w:t>27</w:t>
      </w:r>
      <w:r w:rsidR="00330F7B" w:rsidRPr="005B74E5">
        <w:rPr>
          <w:lang w:val="zh-CN"/>
        </w:rPr>
        <w:t>条第</w:t>
      </w:r>
      <w:r w:rsidR="00330F7B" w:rsidRPr="005B74E5">
        <w:rPr>
          <w:lang w:val="zh-CN"/>
        </w:rPr>
        <w:t>4</w:t>
      </w:r>
      <w:r w:rsidR="00330F7B" w:rsidRPr="005B74E5">
        <w:rPr>
          <w:lang w:val="zh-CN"/>
        </w:rPr>
        <w:t>款</w:t>
      </w:r>
      <w:r w:rsidR="00330F7B" w:rsidRPr="005B74E5">
        <w:rPr>
          <w:lang w:val="zh-CN"/>
        </w:rPr>
        <w:t>)</w:t>
      </w:r>
    </w:p>
    <w:p w14:paraId="1785CC87" w14:textId="77777777" w:rsidR="00330F7B" w:rsidRPr="005B74E5" w:rsidRDefault="00330F7B" w:rsidP="00A21D55">
      <w:pPr>
        <w:pStyle w:val="H23GC"/>
      </w:pPr>
      <w:r w:rsidRPr="005B74E5">
        <w:rPr>
          <w:lang w:val="zh-CN"/>
        </w:rPr>
        <w:tab/>
      </w:r>
      <w:r w:rsidRPr="005B74E5">
        <w:rPr>
          <w:lang w:val="zh-CN"/>
        </w:rPr>
        <w:tab/>
      </w:r>
      <w:r w:rsidRPr="005B74E5">
        <w:rPr>
          <w:lang w:val="zh-CN"/>
        </w:rPr>
        <w:t>家庭环境</w:t>
      </w:r>
    </w:p>
    <w:p w14:paraId="03042845"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29.</w:t>
      </w:r>
      <w:r w:rsidRPr="005B74E5">
        <w:rPr>
          <w:rFonts w:ascii="Time New Roman" w:hAnsi="Time New Roman"/>
          <w:szCs w:val="21"/>
          <w:lang w:val="zh-CN"/>
        </w:rPr>
        <w:tab/>
      </w:r>
      <w:r w:rsidRPr="004F60FA">
        <w:rPr>
          <w:rFonts w:ascii="Time New Roman" w:eastAsia="黑体" w:hAnsi="Time New Roman"/>
          <w:bCs/>
          <w:szCs w:val="21"/>
          <w:lang w:val="zh-CN"/>
        </w:rPr>
        <w:t>委员会注意到缔约国设立了社会基金，并采取措施增加现金转移，但委员会感到关切的是，缔约国缺乏促进正面养育的方案，对父母的财政援助和支助有限，移民现象也导致家庭分离。委员会建议缔约国加强努力：</w:t>
      </w:r>
    </w:p>
    <w:p w14:paraId="51898EA5" w14:textId="7334F6C7" w:rsidR="00330F7B" w:rsidRPr="005B74E5" w:rsidRDefault="007C611A"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增加社会救济福利，实施促进正面养育的方案；</w:t>
      </w:r>
    </w:p>
    <w:p w14:paraId="253236E6" w14:textId="51EC1D50" w:rsidR="00330F7B" w:rsidRPr="005B74E5" w:rsidRDefault="007C611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加强为在职父母提供负担得起的儿童保育选择，包括大幅增加分配给儿童保育的资源；</w:t>
      </w:r>
    </w:p>
    <w:p w14:paraId="1270CFB4" w14:textId="6A2D6AFD" w:rsidR="00330F7B" w:rsidRPr="005B74E5" w:rsidRDefault="007C611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确保父母在国外工作的儿童得到保护。</w:t>
      </w:r>
    </w:p>
    <w:p w14:paraId="0CDCDE12" w14:textId="77777777" w:rsidR="00330F7B" w:rsidRPr="005B74E5" w:rsidRDefault="00330F7B" w:rsidP="007C611A">
      <w:pPr>
        <w:pStyle w:val="H23GC"/>
      </w:pPr>
      <w:r w:rsidRPr="005B74E5">
        <w:rPr>
          <w:lang w:val="zh-CN"/>
        </w:rPr>
        <w:tab/>
      </w:r>
      <w:r w:rsidRPr="005B74E5">
        <w:rPr>
          <w:lang w:val="zh-CN"/>
        </w:rPr>
        <w:tab/>
      </w:r>
      <w:r w:rsidRPr="005B74E5">
        <w:rPr>
          <w:lang w:val="zh-CN"/>
        </w:rPr>
        <w:t>被剥夺家庭环境的儿童</w:t>
      </w:r>
    </w:p>
    <w:p w14:paraId="10401C6D"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30.</w:t>
      </w:r>
      <w:r w:rsidRPr="005B74E5">
        <w:rPr>
          <w:rFonts w:ascii="Time New Roman" w:hAnsi="Time New Roman"/>
          <w:szCs w:val="21"/>
          <w:lang w:val="zh-CN"/>
        </w:rPr>
        <w:tab/>
      </w:r>
      <w:r w:rsidRPr="004F60FA">
        <w:rPr>
          <w:rFonts w:ascii="Time New Roman" w:eastAsia="黑体" w:hAnsi="Time New Roman"/>
          <w:bCs/>
          <w:szCs w:val="21"/>
          <w:lang w:val="zh-CN"/>
        </w:rPr>
        <w:t>委员会提请缔约国注意《关于替代性儿童照料的导则》</w:t>
      </w:r>
      <w:r w:rsidRPr="004F60FA">
        <w:rPr>
          <w:rStyle w:val="a8"/>
          <w:rFonts w:eastAsia="宋体"/>
        </w:rPr>
        <w:footnoteReference w:id="13"/>
      </w:r>
      <w:r w:rsidRPr="004F60FA">
        <w:rPr>
          <w:rFonts w:ascii="Time New Roman" w:eastAsia="黑体" w:hAnsi="Time New Roman" w:hint="eastAsia"/>
          <w:bCs/>
          <w:szCs w:val="21"/>
          <w:lang w:val="zh-CN"/>
        </w:rPr>
        <w:t>，</w:t>
      </w:r>
      <w:r w:rsidRPr="004F60FA">
        <w:rPr>
          <w:rFonts w:ascii="Time New Roman" w:eastAsia="黑体" w:hAnsi="Time New Roman"/>
          <w:bCs/>
          <w:szCs w:val="21"/>
          <w:lang w:val="zh-CN"/>
        </w:rPr>
        <w:t>并回顾以往的建议</w:t>
      </w:r>
      <w:r w:rsidRPr="004F60FA">
        <w:rPr>
          <w:rStyle w:val="a8"/>
          <w:rFonts w:eastAsia="宋体"/>
        </w:rPr>
        <w:footnoteReference w:id="14"/>
      </w:r>
      <w:r w:rsidRPr="004F60FA">
        <w:rPr>
          <w:rFonts w:ascii="Time New Roman" w:eastAsia="黑体" w:hAnsi="Time New Roman"/>
          <w:bCs/>
          <w:szCs w:val="21"/>
          <w:lang w:val="zh-CN"/>
        </w:rPr>
        <w:t>，建议缔约国：</w:t>
      </w:r>
    </w:p>
    <w:p w14:paraId="068F4ACE" w14:textId="6B6E5F72" w:rsidR="00330F7B" w:rsidRPr="004F60FA" w:rsidRDefault="007C611A" w:rsidP="00330F7B">
      <w:pPr>
        <w:pStyle w:val="SingleTxtGC"/>
        <w:rPr>
          <w:rFonts w:ascii="Time New Roman" w:eastAsia="黑体" w:hAnsi="Time New Roman" w:hint="eastAsia"/>
          <w:bCs/>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加速</w:t>
      </w:r>
      <w:proofErr w:type="gramStart"/>
      <w:r w:rsidR="00330F7B" w:rsidRPr="004F60FA">
        <w:rPr>
          <w:rFonts w:ascii="Time New Roman" w:eastAsia="黑体" w:hAnsi="Time New Roman"/>
          <w:bCs/>
          <w:szCs w:val="21"/>
          <w:lang w:val="zh-CN"/>
        </w:rPr>
        <w:t>去机构</w:t>
      </w:r>
      <w:proofErr w:type="gramEnd"/>
      <w:r w:rsidR="00330F7B" w:rsidRPr="004F60FA">
        <w:rPr>
          <w:rFonts w:ascii="Time New Roman" w:eastAsia="黑体" w:hAnsi="Time New Roman"/>
          <w:bCs/>
          <w:szCs w:val="21"/>
          <w:lang w:val="zh-CN"/>
        </w:rPr>
        <w:t>化，将规划和预算拨款由机构环境转向社区和家庭的替代照料环境；</w:t>
      </w:r>
    </w:p>
    <w:p w14:paraId="42358612" w14:textId="04509C11" w:rsidR="00330F7B" w:rsidRPr="004F60FA" w:rsidRDefault="007C611A" w:rsidP="00330F7B">
      <w:pPr>
        <w:pStyle w:val="SingleTxtGC"/>
        <w:rPr>
          <w:rFonts w:ascii="Time New Roman" w:eastAsia="黑体" w:hAnsi="Time New Roman" w:hint="eastAsia"/>
          <w:bCs/>
          <w:szCs w:val="21"/>
        </w:rPr>
      </w:pPr>
      <w:r>
        <w:rPr>
          <w:rFonts w:ascii="Time New Roman" w:eastAsia="黑体" w:hAnsi="Time New Roman"/>
          <w:bCs/>
          <w:szCs w:val="21"/>
          <w:lang w:val="zh-CN"/>
        </w:rPr>
        <w:tab/>
      </w:r>
      <w:r w:rsidR="00330F7B" w:rsidRPr="004F60FA">
        <w:rPr>
          <w:rFonts w:ascii="Time New Roman" w:eastAsia="黑体" w:hAnsi="Time New Roman"/>
          <w:bCs/>
          <w:szCs w:val="21"/>
          <w:lang w:val="zh-CN"/>
        </w:rPr>
        <w:t>(</w:t>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通过规章制度，激励市政当局提供</w:t>
      </w:r>
      <w:proofErr w:type="gramStart"/>
      <w:r w:rsidR="00330F7B" w:rsidRPr="004F60FA">
        <w:rPr>
          <w:rFonts w:ascii="Time New Roman" w:eastAsia="黑体" w:hAnsi="Time New Roman"/>
          <w:bCs/>
          <w:szCs w:val="21"/>
          <w:lang w:val="zh-CN"/>
        </w:rPr>
        <w:t>最</w:t>
      </w:r>
      <w:proofErr w:type="gramEnd"/>
      <w:r w:rsidR="00330F7B" w:rsidRPr="004F60FA">
        <w:rPr>
          <w:rFonts w:ascii="Time New Roman" w:eastAsia="黑体" w:hAnsi="Time New Roman"/>
          <w:bCs/>
          <w:szCs w:val="21"/>
          <w:lang w:val="zh-CN"/>
        </w:rPr>
        <w:t>基础的一揽子儿童保育服务，防止儿童与家人不必要的分离，特别关注低收入家庭和残疾儿童家庭；</w:t>
      </w:r>
    </w:p>
    <w:p w14:paraId="1A653416" w14:textId="237FF133" w:rsidR="00330F7B" w:rsidRPr="004F60FA" w:rsidRDefault="007C611A" w:rsidP="00330F7B">
      <w:pPr>
        <w:pStyle w:val="SingleTxtGC"/>
        <w:rPr>
          <w:rFonts w:ascii="Time New Roman" w:eastAsia="黑体" w:hAnsi="Time New Roman" w:hint="eastAsia"/>
          <w:bCs/>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确保为无法与家人一起生活的儿童提供充分的家庭和社区替代照料选择，包括为寄养和收养划拨充足的资金，定期审查安置措施，以及在可能情况下为儿童与家人团聚提供便利；</w:t>
      </w:r>
    </w:p>
    <w:p w14:paraId="378BF7C6" w14:textId="7E54EDC4" w:rsidR="00330F7B" w:rsidRPr="004F60FA" w:rsidRDefault="007C611A" w:rsidP="00330F7B">
      <w:pPr>
        <w:pStyle w:val="SingleTxtGC"/>
        <w:rPr>
          <w:rFonts w:ascii="Time New Roman" w:eastAsia="黑体" w:hAnsi="Time New Roman" w:hint="eastAsia"/>
          <w:bCs/>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确保杜绝以经济和物质贫困或直接及完全由经济和物质贫困导致的各种条件作为唯一理由，做出使儿童脱离父母的照料、让儿童接受替代照料或重返家庭的决定；</w:t>
      </w:r>
      <w:bookmarkStart w:id="2" w:name="_Hlk147927873"/>
      <w:bookmarkEnd w:id="2"/>
    </w:p>
    <w:p w14:paraId="0FAD4139" w14:textId="1B3279E8" w:rsidR="00330F7B" w:rsidRPr="004F60FA" w:rsidRDefault="007C611A" w:rsidP="00330F7B">
      <w:pPr>
        <w:pStyle w:val="SingleTxtGC"/>
        <w:rPr>
          <w:rFonts w:ascii="Time New Roman" w:eastAsia="黑体" w:hAnsi="Time New Roman" w:hint="eastAsia"/>
          <w:bCs/>
          <w:szCs w:val="21"/>
        </w:rPr>
      </w:pPr>
      <w:r>
        <w:rPr>
          <w:rFonts w:ascii="Time New Roman" w:hAnsi="Time New Roman"/>
          <w:szCs w:val="21"/>
          <w:lang w:val="zh-CN"/>
        </w:rPr>
        <w:tab/>
      </w:r>
      <w:r w:rsidR="00330F7B" w:rsidRPr="005B74E5">
        <w:rPr>
          <w:rFonts w:ascii="Time New Roman" w:hAnsi="Time New Roman"/>
          <w:szCs w:val="21"/>
          <w:lang w:val="zh-CN"/>
        </w:rPr>
        <w:t>(e)</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建立可持续、专业、高效的寄养服务，解决倾向</w:t>
      </w:r>
      <w:proofErr w:type="gramStart"/>
      <w:r w:rsidR="00330F7B" w:rsidRPr="004F60FA">
        <w:rPr>
          <w:rFonts w:ascii="Time New Roman" w:eastAsia="黑体" w:hAnsi="Time New Roman"/>
          <w:bCs/>
          <w:szCs w:val="21"/>
          <w:lang w:val="zh-CN"/>
        </w:rPr>
        <w:t>于机构</w:t>
      </w:r>
      <w:proofErr w:type="gramEnd"/>
      <w:r w:rsidR="00330F7B" w:rsidRPr="004F60FA">
        <w:rPr>
          <w:rFonts w:ascii="Time New Roman" w:eastAsia="黑体" w:hAnsi="Time New Roman"/>
          <w:bCs/>
          <w:szCs w:val="21"/>
          <w:lang w:val="zh-CN"/>
        </w:rPr>
        <w:t>照料而非寄养的社会观念问题；</w:t>
      </w:r>
    </w:p>
    <w:p w14:paraId="04ABD677" w14:textId="7A7B7CF0" w:rsidR="00330F7B" w:rsidRPr="004F60FA" w:rsidRDefault="007C611A" w:rsidP="00330F7B">
      <w:pPr>
        <w:pStyle w:val="SingleTxtGC"/>
        <w:rPr>
          <w:rFonts w:ascii="Time New Roman" w:eastAsia="黑体" w:hAnsi="Time New Roman" w:hint="eastAsia"/>
          <w:bCs/>
          <w:szCs w:val="21"/>
        </w:rPr>
      </w:pPr>
      <w:r>
        <w:rPr>
          <w:rFonts w:ascii="Time New Roman" w:hAnsi="Time New Roman"/>
          <w:szCs w:val="21"/>
          <w:lang w:val="zh-CN"/>
        </w:rPr>
        <w:tab/>
      </w:r>
      <w:r w:rsidR="00330F7B" w:rsidRPr="005B74E5">
        <w:rPr>
          <w:rFonts w:ascii="Time New Roman" w:hAnsi="Time New Roman"/>
          <w:szCs w:val="21"/>
          <w:lang w:val="zh-CN"/>
        </w:rPr>
        <w:t>(f)</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提供具体支助，</w:t>
      </w:r>
      <w:proofErr w:type="gramStart"/>
      <w:r w:rsidR="00330F7B" w:rsidRPr="004F60FA">
        <w:rPr>
          <w:rFonts w:ascii="Time New Roman" w:eastAsia="黑体" w:hAnsi="Time New Roman"/>
          <w:bCs/>
          <w:szCs w:val="21"/>
          <w:lang w:val="zh-CN"/>
        </w:rPr>
        <w:t>使离开</w:t>
      </w:r>
      <w:proofErr w:type="gramEnd"/>
      <w:r w:rsidR="00330F7B" w:rsidRPr="004F60FA">
        <w:rPr>
          <w:rFonts w:ascii="Time New Roman" w:eastAsia="黑体" w:hAnsi="Time New Roman"/>
          <w:bCs/>
          <w:szCs w:val="21"/>
          <w:lang w:val="zh-CN"/>
        </w:rPr>
        <w:t>机构照料的儿童能够适应独立生活。</w:t>
      </w:r>
    </w:p>
    <w:p w14:paraId="4F4F53E5" w14:textId="77777777" w:rsidR="00330F7B" w:rsidRPr="005B74E5" w:rsidRDefault="00330F7B" w:rsidP="007C611A">
      <w:pPr>
        <w:pStyle w:val="H23GC"/>
      </w:pPr>
      <w:r w:rsidRPr="005B74E5">
        <w:rPr>
          <w:lang w:val="zh-CN"/>
        </w:rPr>
        <w:tab/>
      </w:r>
      <w:r w:rsidRPr="005B74E5">
        <w:rPr>
          <w:lang w:val="zh-CN"/>
        </w:rPr>
        <w:tab/>
      </w:r>
      <w:r w:rsidRPr="005B74E5">
        <w:rPr>
          <w:lang w:val="zh-CN"/>
        </w:rPr>
        <w:t>收养</w:t>
      </w:r>
    </w:p>
    <w:p w14:paraId="315248AA"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31.</w:t>
      </w:r>
      <w:r w:rsidRPr="005B74E5">
        <w:rPr>
          <w:rFonts w:ascii="Time New Roman" w:hAnsi="Time New Roman"/>
          <w:szCs w:val="21"/>
          <w:lang w:val="zh-CN"/>
        </w:rPr>
        <w:tab/>
      </w:r>
      <w:r w:rsidRPr="004F60FA">
        <w:rPr>
          <w:rFonts w:ascii="Time New Roman" w:eastAsia="黑体" w:hAnsi="Time New Roman"/>
          <w:bCs/>
          <w:szCs w:val="21"/>
          <w:lang w:val="zh-CN"/>
        </w:rPr>
        <w:t>委员会回顾以往的建议</w:t>
      </w:r>
      <w:r w:rsidRPr="004F60FA">
        <w:rPr>
          <w:rStyle w:val="a8"/>
          <w:rFonts w:eastAsia="宋体"/>
        </w:rPr>
        <w:footnoteReference w:id="15"/>
      </w:r>
      <w:r w:rsidRPr="004F60FA">
        <w:rPr>
          <w:rFonts w:ascii="Time New Roman" w:eastAsia="黑体" w:hAnsi="Time New Roman"/>
          <w:bCs/>
          <w:szCs w:val="21"/>
          <w:lang w:val="zh-CN"/>
        </w:rPr>
        <w:t>，并建议缔约国毫不拖延地通过《收养法》和《家庭法》修正案，以简化程序并保障儿童的最大利益至上。</w:t>
      </w:r>
    </w:p>
    <w:p w14:paraId="3CBA7EBF" w14:textId="33D1820E" w:rsidR="00330F7B" w:rsidRPr="005B74E5" w:rsidRDefault="00175C46" w:rsidP="00175C46">
      <w:pPr>
        <w:pStyle w:val="H1GC"/>
      </w:pPr>
      <w:bookmarkStart w:id="3" w:name="_Hlk143701087"/>
      <w:r>
        <w:rPr>
          <w:lang w:val="zh-CN"/>
        </w:rPr>
        <w:tab/>
      </w:r>
      <w:r w:rsidR="00330F7B" w:rsidRPr="005B74E5">
        <w:rPr>
          <w:lang w:val="zh-CN"/>
        </w:rPr>
        <w:t>G</w:t>
      </w:r>
      <w:r w:rsidR="00E5483B">
        <w:rPr>
          <w:lang w:val="zh-CN"/>
        </w:rPr>
        <w:t>.</w:t>
      </w:r>
      <w:r w:rsidR="00E5483B">
        <w:rPr>
          <w:lang w:val="zh-CN"/>
        </w:rPr>
        <w:tab/>
      </w:r>
      <w:r w:rsidR="00330F7B" w:rsidRPr="005B74E5">
        <w:rPr>
          <w:lang w:val="zh-CN"/>
        </w:rPr>
        <w:t>残疾儿童</w:t>
      </w:r>
      <w:r w:rsidR="00330F7B" w:rsidRPr="005B74E5">
        <w:rPr>
          <w:lang w:val="zh-CN"/>
        </w:rPr>
        <w:t>(</w:t>
      </w:r>
      <w:r w:rsidR="00330F7B" w:rsidRPr="005B74E5">
        <w:rPr>
          <w:lang w:val="zh-CN"/>
        </w:rPr>
        <w:t>第</w:t>
      </w:r>
      <w:r w:rsidR="00330F7B" w:rsidRPr="005B74E5">
        <w:rPr>
          <w:lang w:val="zh-CN"/>
        </w:rPr>
        <w:t>23</w:t>
      </w:r>
      <w:r w:rsidR="00330F7B" w:rsidRPr="005B74E5">
        <w:rPr>
          <w:lang w:val="zh-CN"/>
        </w:rPr>
        <w:t>条</w:t>
      </w:r>
      <w:r w:rsidR="00330F7B" w:rsidRPr="005B74E5">
        <w:rPr>
          <w:lang w:val="zh-CN"/>
        </w:rPr>
        <w:t>)</w:t>
      </w:r>
    </w:p>
    <w:p w14:paraId="599D28D2" w14:textId="77777777"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32.</w:t>
      </w:r>
      <w:r w:rsidRPr="005B74E5">
        <w:rPr>
          <w:rFonts w:ascii="Time New Roman" w:hAnsi="Time New Roman"/>
          <w:szCs w:val="21"/>
          <w:lang w:val="zh-CN"/>
        </w:rPr>
        <w:tab/>
      </w:r>
      <w:r w:rsidRPr="004F60FA">
        <w:rPr>
          <w:rFonts w:ascii="Time New Roman" w:eastAsia="黑体" w:hAnsi="Time New Roman"/>
          <w:bCs/>
          <w:szCs w:val="21"/>
          <w:lang w:val="zh-CN"/>
        </w:rPr>
        <w:t>委员会注意到在促进残疾儿童权利的法律和监管框架方面取得的积极进展，回顾关于残疾儿童权利问题的第</w:t>
      </w:r>
      <w:r w:rsidRPr="004F60FA">
        <w:rPr>
          <w:rFonts w:ascii="Time New Roman" w:eastAsia="黑体" w:hAnsi="Time New Roman"/>
          <w:bCs/>
          <w:szCs w:val="21"/>
          <w:lang w:val="zh-CN"/>
        </w:rPr>
        <w:t>9</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(2006</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，建议缔约国：</w:t>
      </w:r>
    </w:p>
    <w:p w14:paraId="7D33EC68" w14:textId="07771FF7" w:rsidR="00330F7B" w:rsidRPr="005B74E5" w:rsidRDefault="00175C46" w:rsidP="00330F7B">
      <w:pPr>
        <w:pStyle w:val="SingleTxtGC"/>
        <w:rPr>
          <w:rFonts w:ascii="Time New Roman" w:hAnsi="Time New Roman" w:cstheme="majorBidi" w:hint="eastAsia"/>
          <w:b/>
          <w:szCs w:val="21"/>
        </w:rPr>
      </w:pPr>
      <w:r>
        <w:rPr>
          <w:rFonts w:ascii="Time New Roman" w:eastAsia="黑体" w:hAnsi="Time New Roman"/>
          <w:bCs/>
          <w:szCs w:val="21"/>
          <w:lang w:val="zh-CN"/>
        </w:rPr>
        <w:tab/>
      </w:r>
      <w:r w:rsidR="00330F7B" w:rsidRPr="004F60FA">
        <w:rPr>
          <w:rFonts w:ascii="Time New Roman" w:eastAsia="黑体" w:hAnsi="Time New Roman"/>
          <w:bCs/>
          <w:szCs w:val="21"/>
          <w:lang w:val="zh-CN"/>
        </w:rPr>
        <w:t>(</w:t>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采取基于人权的残疾方针，在政治上对残疾儿童给予更多关注，并加大对残疾儿童的投资；</w:t>
      </w:r>
    </w:p>
    <w:p w14:paraId="4C01561B" w14:textId="00120826" w:rsidR="00330F7B" w:rsidRPr="005B74E5" w:rsidRDefault="00175C46"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迅速评价社会残疾评估试点计划并加以推广，增加资金投入并提高能力，以便尽早发现发育障碍；</w:t>
      </w:r>
    </w:p>
    <w:p w14:paraId="6A511B41" w14:textId="4ECF3CDF" w:rsidR="00330F7B" w:rsidRPr="005B74E5" w:rsidRDefault="00175C46"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增加预算，使之不仅包含现金津贴，而且包含基于社区和学校的包容性服务，重点防止机构化；</w:t>
      </w:r>
    </w:p>
    <w:p w14:paraId="448F7776" w14:textId="7F5F1126" w:rsidR="00330F7B" w:rsidRPr="005B74E5" w:rsidRDefault="00175C46"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制定关于提供辅助器具和技术的政策，促进残疾儿童获得无障碍的便利和融入；</w:t>
      </w:r>
    </w:p>
    <w:p w14:paraId="4EE6C474" w14:textId="7D21D9FC" w:rsidR="00330F7B" w:rsidRPr="005B74E5" w:rsidRDefault="00175C46"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(e)</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确保残疾儿童能够无障碍地进入学校、保健中心和公共场所、建筑物，并获得各种服务和信息；</w:t>
      </w:r>
    </w:p>
    <w:p w14:paraId="060B8723" w14:textId="16B48A11" w:rsidR="00330F7B" w:rsidRPr="004F60FA" w:rsidRDefault="00175C46" w:rsidP="00330F7B">
      <w:pPr>
        <w:pStyle w:val="SingleTxtGC"/>
        <w:rPr>
          <w:rFonts w:ascii="Time New Roman" w:eastAsia="黑体" w:hAnsi="Time New Roman" w:hint="eastAsia"/>
          <w:bCs/>
          <w:szCs w:val="21"/>
        </w:rPr>
      </w:pPr>
      <w:r>
        <w:rPr>
          <w:rFonts w:ascii="Time New Roman" w:hAnsi="Time New Roman"/>
          <w:szCs w:val="21"/>
          <w:lang w:val="zh-CN"/>
        </w:rPr>
        <w:tab/>
      </w:r>
      <w:r w:rsidR="00330F7B" w:rsidRPr="005B74E5">
        <w:rPr>
          <w:rFonts w:ascii="Time New Roman" w:hAnsi="Time New Roman"/>
          <w:szCs w:val="21"/>
          <w:lang w:val="zh-CN"/>
        </w:rPr>
        <w:t>(f)</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加强专业人员与残疾儿童家庭合作并向其提供支助的能力。</w:t>
      </w:r>
    </w:p>
    <w:bookmarkEnd w:id="3"/>
    <w:p w14:paraId="034BF9E6" w14:textId="272168D9" w:rsidR="00330F7B" w:rsidRPr="005B74E5" w:rsidRDefault="00175C46" w:rsidP="00175C46">
      <w:pPr>
        <w:pStyle w:val="H1GC"/>
      </w:pPr>
      <w:r>
        <w:rPr>
          <w:lang w:val="zh-CN"/>
        </w:rPr>
        <w:tab/>
      </w:r>
      <w:r w:rsidR="00330F7B" w:rsidRPr="005B74E5">
        <w:rPr>
          <w:lang w:val="zh-CN"/>
        </w:rPr>
        <w:t>H.</w:t>
      </w:r>
      <w:r w:rsidR="00330F7B" w:rsidRPr="005B74E5">
        <w:rPr>
          <w:lang w:val="zh-CN"/>
        </w:rPr>
        <w:tab/>
      </w:r>
      <w:r w:rsidR="00330F7B" w:rsidRPr="005B74E5">
        <w:rPr>
          <w:lang w:val="zh-CN"/>
        </w:rPr>
        <w:t>基本保健和福利</w:t>
      </w:r>
      <w:r w:rsidR="00330F7B" w:rsidRPr="005B74E5">
        <w:rPr>
          <w:lang w:val="zh-CN"/>
        </w:rPr>
        <w:t>(</w:t>
      </w:r>
      <w:r w:rsidR="00330F7B" w:rsidRPr="005B74E5">
        <w:rPr>
          <w:lang w:val="zh-CN"/>
        </w:rPr>
        <w:t>第</w:t>
      </w:r>
      <w:r w:rsidR="00330F7B" w:rsidRPr="005B74E5">
        <w:rPr>
          <w:lang w:val="zh-CN"/>
        </w:rPr>
        <w:t>6</w:t>
      </w:r>
      <w:r w:rsidR="00330F7B" w:rsidRPr="005B74E5">
        <w:rPr>
          <w:lang w:val="zh-CN"/>
        </w:rPr>
        <w:t>条、第</w:t>
      </w:r>
      <w:r w:rsidR="00330F7B" w:rsidRPr="005B74E5">
        <w:rPr>
          <w:lang w:val="zh-CN"/>
        </w:rPr>
        <w:t>18</w:t>
      </w:r>
      <w:r w:rsidR="00330F7B" w:rsidRPr="005B74E5">
        <w:rPr>
          <w:lang w:val="zh-CN"/>
        </w:rPr>
        <w:t>条第</w:t>
      </w:r>
      <w:r w:rsidR="00330F7B" w:rsidRPr="005B74E5">
        <w:rPr>
          <w:lang w:val="zh-CN"/>
        </w:rPr>
        <w:t>3</w:t>
      </w:r>
      <w:r w:rsidR="00330F7B" w:rsidRPr="005B74E5">
        <w:rPr>
          <w:lang w:val="zh-CN"/>
        </w:rPr>
        <w:t>款、第</w:t>
      </w:r>
      <w:r w:rsidR="00330F7B" w:rsidRPr="005B74E5">
        <w:rPr>
          <w:lang w:val="zh-CN"/>
        </w:rPr>
        <w:t>24</w:t>
      </w:r>
      <w:r w:rsidR="00330F7B" w:rsidRPr="005B74E5">
        <w:rPr>
          <w:lang w:val="zh-CN"/>
        </w:rPr>
        <w:t>条、第</w:t>
      </w:r>
      <w:r w:rsidR="00330F7B" w:rsidRPr="005B74E5">
        <w:rPr>
          <w:lang w:val="zh-CN"/>
        </w:rPr>
        <w:t>26</w:t>
      </w:r>
      <w:r w:rsidR="00330F7B" w:rsidRPr="005B74E5">
        <w:rPr>
          <w:lang w:val="zh-CN"/>
        </w:rPr>
        <w:t>条、第</w:t>
      </w:r>
      <w:r w:rsidR="00330F7B" w:rsidRPr="005B74E5">
        <w:rPr>
          <w:lang w:val="zh-CN"/>
        </w:rPr>
        <w:t>27</w:t>
      </w:r>
      <w:r w:rsidR="00330F7B" w:rsidRPr="005B74E5">
        <w:rPr>
          <w:lang w:val="zh-CN"/>
        </w:rPr>
        <w:t>条第</w:t>
      </w:r>
      <w:r w:rsidR="00330F7B" w:rsidRPr="005B74E5">
        <w:rPr>
          <w:lang w:val="zh-CN"/>
        </w:rPr>
        <w:t>1</w:t>
      </w:r>
      <w:r w:rsidR="00330F7B" w:rsidRPr="005B74E5">
        <w:rPr>
          <w:lang w:val="zh-CN"/>
        </w:rPr>
        <w:t>至第</w:t>
      </w:r>
      <w:r w:rsidR="00330F7B" w:rsidRPr="005B74E5">
        <w:rPr>
          <w:lang w:val="zh-CN"/>
        </w:rPr>
        <w:t>3</w:t>
      </w:r>
      <w:r w:rsidR="00330F7B" w:rsidRPr="005B74E5">
        <w:rPr>
          <w:lang w:val="zh-CN"/>
        </w:rPr>
        <w:t>款和第</w:t>
      </w:r>
      <w:r w:rsidR="00330F7B" w:rsidRPr="005B74E5">
        <w:rPr>
          <w:lang w:val="zh-CN"/>
        </w:rPr>
        <w:t>33</w:t>
      </w:r>
      <w:r w:rsidR="00330F7B" w:rsidRPr="005B74E5">
        <w:rPr>
          <w:lang w:val="zh-CN"/>
        </w:rPr>
        <w:t>条</w:t>
      </w:r>
      <w:r w:rsidR="00330F7B" w:rsidRPr="005B74E5">
        <w:rPr>
          <w:lang w:val="zh-CN"/>
        </w:rPr>
        <w:t>)</w:t>
      </w:r>
    </w:p>
    <w:p w14:paraId="14BE982A" w14:textId="47C008ED" w:rsidR="00330F7B" w:rsidRPr="005B74E5" w:rsidRDefault="00330F7B" w:rsidP="00175C46">
      <w:pPr>
        <w:pStyle w:val="H23GC"/>
      </w:pPr>
      <w:r w:rsidRPr="005B74E5">
        <w:rPr>
          <w:lang w:val="zh-CN"/>
        </w:rPr>
        <w:tab/>
      </w:r>
      <w:r w:rsidRPr="005B74E5">
        <w:rPr>
          <w:lang w:val="zh-CN"/>
        </w:rPr>
        <w:tab/>
      </w:r>
      <w:r w:rsidRPr="005B74E5">
        <w:rPr>
          <w:lang w:val="zh-CN"/>
        </w:rPr>
        <w:t>健康和保健服务</w:t>
      </w:r>
    </w:p>
    <w:p w14:paraId="6EE05228" w14:textId="30067D21"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33.</w:t>
      </w:r>
      <w:r w:rsidRPr="005B74E5">
        <w:rPr>
          <w:rFonts w:ascii="Time New Roman" w:hAnsi="Time New Roman"/>
          <w:szCs w:val="21"/>
          <w:lang w:val="zh-CN"/>
        </w:rPr>
        <w:tab/>
      </w:r>
      <w:r w:rsidRPr="004F60FA">
        <w:rPr>
          <w:rFonts w:ascii="Time New Roman" w:eastAsia="黑体" w:hAnsi="Time New Roman"/>
          <w:bCs/>
          <w:szCs w:val="21"/>
          <w:lang w:val="zh-CN"/>
        </w:rPr>
        <w:t>委员会注意到《国家卫生战略》</w:t>
      </w:r>
      <w:r w:rsidRPr="004F60FA">
        <w:rPr>
          <w:rFonts w:ascii="Time New Roman" w:eastAsia="黑体" w:hAnsi="Time New Roman"/>
          <w:bCs/>
          <w:szCs w:val="21"/>
          <w:lang w:val="zh-CN"/>
        </w:rPr>
        <w:t>(2021-2030</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和新的校园牙齿保健和视力检查方案，回顾关于儿童享有可达到的最高标准健康的权利问题的第</w:t>
      </w:r>
      <w:r w:rsidRPr="004F60FA">
        <w:rPr>
          <w:rFonts w:ascii="Time New Roman" w:eastAsia="黑体" w:hAnsi="Time New Roman"/>
          <w:bCs/>
          <w:szCs w:val="21"/>
          <w:lang w:val="zh-CN"/>
        </w:rPr>
        <w:t>15</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(2013</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和可持续发展目标的具体目标</w:t>
      </w:r>
      <w:r w:rsidRPr="004F60FA">
        <w:rPr>
          <w:rFonts w:ascii="Time New Roman" w:eastAsia="黑体" w:hAnsi="Time New Roman"/>
          <w:bCs/>
          <w:szCs w:val="21"/>
          <w:lang w:val="zh-CN"/>
        </w:rPr>
        <w:t>2.2</w:t>
      </w:r>
      <w:r w:rsidRPr="004F60FA">
        <w:rPr>
          <w:rFonts w:ascii="Time New Roman" w:eastAsia="黑体" w:hAnsi="Time New Roman"/>
          <w:bCs/>
          <w:szCs w:val="21"/>
          <w:lang w:val="zh-CN"/>
        </w:rPr>
        <w:t>、</w:t>
      </w:r>
      <w:r w:rsidRPr="004F60FA">
        <w:rPr>
          <w:rFonts w:ascii="Time New Roman" w:eastAsia="黑体" w:hAnsi="Time New Roman"/>
          <w:bCs/>
          <w:szCs w:val="21"/>
          <w:lang w:val="zh-CN"/>
        </w:rPr>
        <w:t>3.1</w:t>
      </w:r>
      <w:r w:rsidRPr="004F60FA">
        <w:rPr>
          <w:rFonts w:ascii="Time New Roman" w:eastAsia="黑体" w:hAnsi="Time New Roman"/>
          <w:bCs/>
          <w:szCs w:val="21"/>
          <w:lang w:val="zh-CN"/>
        </w:rPr>
        <w:t>、</w:t>
      </w:r>
      <w:r w:rsidRPr="004F60FA">
        <w:rPr>
          <w:rFonts w:ascii="Time New Roman" w:eastAsia="黑体" w:hAnsi="Time New Roman"/>
          <w:bCs/>
          <w:szCs w:val="21"/>
          <w:lang w:val="zh-CN"/>
        </w:rPr>
        <w:t>3.2</w:t>
      </w:r>
      <w:r w:rsidRPr="004F60FA">
        <w:rPr>
          <w:rFonts w:ascii="Time New Roman" w:eastAsia="黑体" w:hAnsi="Time New Roman"/>
          <w:bCs/>
          <w:szCs w:val="21"/>
          <w:lang w:val="zh-CN"/>
        </w:rPr>
        <w:t>和</w:t>
      </w:r>
      <w:r w:rsidRPr="004F60FA">
        <w:rPr>
          <w:rFonts w:ascii="Time New Roman" w:eastAsia="黑体" w:hAnsi="Time New Roman"/>
          <w:bCs/>
          <w:szCs w:val="21"/>
          <w:lang w:val="zh-CN"/>
        </w:rPr>
        <w:t>3.8,</w:t>
      </w:r>
      <w:r w:rsidR="00695EC7">
        <w:rPr>
          <w:rFonts w:ascii="Time New Roman" w:eastAsia="黑体" w:hAnsi="Time New Roman"/>
          <w:bCs/>
          <w:szCs w:val="21"/>
        </w:rPr>
        <w:t xml:space="preserve"> </w:t>
      </w:r>
      <w:r w:rsidRPr="004F60FA">
        <w:rPr>
          <w:rFonts w:ascii="Time New Roman" w:eastAsia="黑体" w:hAnsi="Time New Roman"/>
          <w:bCs/>
          <w:szCs w:val="21"/>
          <w:lang w:val="zh-CN"/>
        </w:rPr>
        <w:t>建议缔约国：</w:t>
      </w:r>
    </w:p>
    <w:p w14:paraId="2EBCC3A4" w14:textId="2D233980" w:rsidR="00330F7B" w:rsidRPr="005B74E5" w:rsidRDefault="00175C46"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增加对卫生保健部门，特别是初级卫生保健的财政和人力资源分配，以确保所有儿童，包括生活在边缘化社区或农村或偏远地区的儿童以及罗</w:t>
      </w:r>
      <w:proofErr w:type="gramStart"/>
      <w:r w:rsidR="00330F7B" w:rsidRPr="004F60FA">
        <w:rPr>
          <w:rFonts w:ascii="Time New Roman" w:eastAsia="黑体" w:hAnsi="Time New Roman"/>
          <w:bCs/>
          <w:szCs w:val="21"/>
          <w:lang w:val="zh-CN"/>
        </w:rPr>
        <w:t>姆</w:t>
      </w:r>
      <w:proofErr w:type="gramEnd"/>
      <w:r w:rsidR="00330F7B" w:rsidRPr="004F60FA">
        <w:rPr>
          <w:rFonts w:ascii="Time New Roman" w:eastAsia="黑体" w:hAnsi="Time New Roman"/>
          <w:bCs/>
          <w:szCs w:val="21"/>
          <w:lang w:val="zh-CN"/>
        </w:rPr>
        <w:t>人和埃及人少数群体儿童能够平等获得高质量的卫生保健服务；</w:t>
      </w:r>
    </w:p>
    <w:p w14:paraId="1AAA2ED7" w14:textId="3B61AF54" w:rsidR="00330F7B" w:rsidRPr="005B74E5" w:rsidRDefault="00175C46"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扩大医疗保险覆盖面，将</w:t>
      </w:r>
      <w:r w:rsidR="00330F7B" w:rsidRPr="004F60FA">
        <w:rPr>
          <w:rFonts w:ascii="Time New Roman" w:eastAsia="黑体" w:hAnsi="Time New Roman"/>
          <w:bCs/>
          <w:szCs w:val="21"/>
          <w:lang w:val="zh-CN"/>
        </w:rPr>
        <w:t>15</w:t>
      </w:r>
      <w:r w:rsidR="00330F7B" w:rsidRPr="004F60FA">
        <w:rPr>
          <w:rFonts w:ascii="Time New Roman" w:eastAsia="黑体" w:hAnsi="Time New Roman"/>
          <w:bCs/>
          <w:szCs w:val="21"/>
          <w:lang w:val="zh-CN"/>
        </w:rPr>
        <w:t>至</w:t>
      </w:r>
      <w:r w:rsidR="00330F7B" w:rsidRPr="004F60FA">
        <w:rPr>
          <w:rFonts w:ascii="Time New Roman" w:eastAsia="黑体" w:hAnsi="Time New Roman"/>
          <w:bCs/>
          <w:szCs w:val="21"/>
          <w:lang w:val="zh-CN"/>
        </w:rPr>
        <w:t>18</w:t>
      </w:r>
      <w:r w:rsidR="00330F7B" w:rsidRPr="004F60FA">
        <w:rPr>
          <w:rFonts w:ascii="Time New Roman" w:eastAsia="黑体" w:hAnsi="Time New Roman"/>
          <w:bCs/>
          <w:szCs w:val="21"/>
          <w:lang w:val="zh-CN"/>
        </w:rPr>
        <w:t>岁儿童纳入保险范围；</w:t>
      </w:r>
    </w:p>
    <w:p w14:paraId="0DD3B3CB" w14:textId="2D8FFC76" w:rsidR="00330F7B" w:rsidRPr="005B74E5" w:rsidRDefault="00175C46"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加快实施预防性干预措施，包括开展新生儿筛查和家访，并扩大对婴幼儿发育情况的监测；</w:t>
      </w:r>
    </w:p>
    <w:p w14:paraId="0DA52361" w14:textId="07D517A2" w:rsidR="00330F7B" w:rsidRPr="005B74E5" w:rsidRDefault="00175C46"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发展与父母和照料者的合作，改善儿童喂养做法，包括母乳喂养；</w:t>
      </w:r>
    </w:p>
    <w:p w14:paraId="134AEF4C" w14:textId="14F85063" w:rsidR="00330F7B" w:rsidRPr="005B74E5" w:rsidRDefault="00175C46"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(e)</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确保校园牙科和视力检查得到充分资助和实施，以便覆盖农村和偏远地区；</w:t>
      </w:r>
    </w:p>
    <w:p w14:paraId="3CCAECC8" w14:textId="153091BA" w:rsidR="00330F7B" w:rsidRPr="005B74E5" w:rsidRDefault="00175C46"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(f)</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继续加强免疫接种工作，解决免疫覆盖率方面的差距，优先服务难以接触到的人群，包括罗</w:t>
      </w:r>
      <w:proofErr w:type="gramStart"/>
      <w:r w:rsidR="00330F7B" w:rsidRPr="004F60FA">
        <w:rPr>
          <w:rFonts w:ascii="Time New Roman" w:eastAsia="黑体" w:hAnsi="Time New Roman"/>
          <w:bCs/>
          <w:szCs w:val="21"/>
          <w:lang w:val="zh-CN"/>
        </w:rPr>
        <w:t>姆</w:t>
      </w:r>
      <w:proofErr w:type="gramEnd"/>
      <w:r w:rsidR="00330F7B" w:rsidRPr="004F60FA">
        <w:rPr>
          <w:rFonts w:ascii="Time New Roman" w:eastAsia="黑体" w:hAnsi="Time New Roman"/>
          <w:bCs/>
          <w:szCs w:val="21"/>
          <w:lang w:val="zh-CN"/>
        </w:rPr>
        <w:t>人，保持公众对免疫接种的信任，并解决日渐严重的</w:t>
      </w:r>
      <w:r w:rsidR="00330F7B" w:rsidRPr="004F60FA">
        <w:rPr>
          <w:rFonts w:ascii="Time New Roman" w:eastAsia="黑体" w:hAnsi="Time New Roman" w:hint="eastAsia"/>
          <w:bCs/>
          <w:szCs w:val="21"/>
          <w:lang w:val="zh-CN"/>
        </w:rPr>
        <w:t>“</w:t>
      </w:r>
      <w:r w:rsidR="00330F7B" w:rsidRPr="004F60FA">
        <w:rPr>
          <w:rFonts w:ascii="Time New Roman" w:eastAsia="黑体" w:hAnsi="Time New Roman"/>
          <w:bCs/>
          <w:szCs w:val="21"/>
          <w:lang w:val="zh-CN"/>
        </w:rPr>
        <w:t>疫苗犹豫</w:t>
      </w:r>
      <w:r w:rsidR="00330F7B" w:rsidRPr="004F60FA">
        <w:rPr>
          <w:rFonts w:ascii="Time New Roman" w:eastAsia="黑体" w:hAnsi="Time New Roman" w:hint="eastAsia"/>
          <w:bCs/>
          <w:szCs w:val="21"/>
          <w:lang w:val="zh-CN"/>
        </w:rPr>
        <w:t>”</w:t>
      </w:r>
      <w:r w:rsidR="00330F7B" w:rsidRPr="004F60FA">
        <w:rPr>
          <w:rFonts w:ascii="Time New Roman" w:eastAsia="黑体" w:hAnsi="Time New Roman"/>
          <w:bCs/>
          <w:szCs w:val="21"/>
          <w:lang w:val="zh-CN"/>
        </w:rPr>
        <w:t>问题。</w:t>
      </w:r>
    </w:p>
    <w:p w14:paraId="4FEA9B02" w14:textId="77777777" w:rsidR="00330F7B" w:rsidRPr="005B74E5" w:rsidRDefault="00330F7B" w:rsidP="00175C46">
      <w:pPr>
        <w:pStyle w:val="H23GC"/>
      </w:pPr>
      <w:r w:rsidRPr="005B74E5">
        <w:rPr>
          <w:lang w:val="zh-CN"/>
        </w:rPr>
        <w:tab/>
      </w:r>
      <w:r w:rsidRPr="005B74E5">
        <w:rPr>
          <w:lang w:val="zh-CN"/>
        </w:rPr>
        <w:tab/>
      </w:r>
      <w:r w:rsidRPr="005B74E5">
        <w:rPr>
          <w:lang w:val="zh-CN"/>
        </w:rPr>
        <w:t>青少年健康</w:t>
      </w:r>
    </w:p>
    <w:p w14:paraId="76497A35" w14:textId="0353430C"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34.</w:t>
      </w:r>
      <w:r w:rsidRPr="005B74E5">
        <w:rPr>
          <w:rFonts w:ascii="Time New Roman" w:hAnsi="Time New Roman"/>
          <w:szCs w:val="21"/>
          <w:lang w:val="zh-CN"/>
        </w:rPr>
        <w:tab/>
      </w:r>
      <w:r w:rsidRPr="004F60FA">
        <w:rPr>
          <w:rFonts w:ascii="Time New Roman" w:eastAsia="黑体" w:hAnsi="Time New Roman"/>
          <w:bCs/>
          <w:szCs w:val="21"/>
          <w:lang w:val="zh-CN"/>
        </w:rPr>
        <w:t>委员会回顾关于在《公约》框架内促进青少年的健康和发展的第</w:t>
      </w:r>
      <w:r w:rsidRPr="004F60FA">
        <w:rPr>
          <w:rFonts w:ascii="Time New Roman" w:eastAsia="黑体" w:hAnsi="Time New Roman"/>
          <w:bCs/>
          <w:szCs w:val="21"/>
          <w:lang w:val="zh-CN"/>
        </w:rPr>
        <w:t>4</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(2003</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和关于在青少年期落实儿童权利的第</w:t>
      </w:r>
      <w:r w:rsidRPr="004F60FA">
        <w:rPr>
          <w:rFonts w:ascii="Time New Roman" w:eastAsia="黑体" w:hAnsi="Time New Roman"/>
          <w:bCs/>
          <w:szCs w:val="21"/>
          <w:lang w:val="zh-CN"/>
        </w:rPr>
        <w:t>20</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(2016</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，以及可持续发展目标的具体目标</w:t>
      </w:r>
      <w:r w:rsidRPr="004F60FA">
        <w:rPr>
          <w:rFonts w:ascii="Time New Roman" w:eastAsia="黑体" w:hAnsi="Time New Roman"/>
          <w:bCs/>
          <w:szCs w:val="21"/>
          <w:lang w:val="zh-CN"/>
        </w:rPr>
        <w:t>3.4</w:t>
      </w:r>
      <w:r w:rsidRPr="004F60FA">
        <w:rPr>
          <w:rFonts w:ascii="Time New Roman" w:eastAsia="黑体" w:hAnsi="Time New Roman"/>
          <w:bCs/>
          <w:szCs w:val="21"/>
          <w:lang w:val="zh-CN"/>
        </w:rPr>
        <w:t>、</w:t>
      </w:r>
      <w:r w:rsidRPr="004F60FA">
        <w:rPr>
          <w:rFonts w:ascii="Time New Roman" w:eastAsia="黑体" w:hAnsi="Time New Roman"/>
          <w:bCs/>
          <w:szCs w:val="21"/>
          <w:lang w:val="zh-CN"/>
        </w:rPr>
        <w:t>3.5</w:t>
      </w:r>
      <w:r w:rsidRPr="004F60FA">
        <w:rPr>
          <w:rFonts w:ascii="Time New Roman" w:eastAsia="黑体" w:hAnsi="Time New Roman"/>
          <w:bCs/>
          <w:szCs w:val="21"/>
          <w:lang w:val="zh-CN"/>
        </w:rPr>
        <w:t>、</w:t>
      </w:r>
      <w:r w:rsidRPr="004F60FA">
        <w:rPr>
          <w:rFonts w:ascii="Time New Roman" w:eastAsia="黑体" w:hAnsi="Time New Roman"/>
          <w:bCs/>
          <w:szCs w:val="21"/>
          <w:lang w:val="zh-CN"/>
        </w:rPr>
        <w:t>3.7</w:t>
      </w:r>
      <w:r w:rsidRPr="004F60FA">
        <w:rPr>
          <w:rFonts w:ascii="Time New Roman" w:eastAsia="黑体" w:hAnsi="Time New Roman"/>
          <w:bCs/>
          <w:szCs w:val="21"/>
          <w:lang w:val="zh-CN"/>
        </w:rPr>
        <w:t>和</w:t>
      </w:r>
      <w:r w:rsidRPr="004F60FA">
        <w:rPr>
          <w:rFonts w:ascii="Time New Roman" w:eastAsia="黑体" w:hAnsi="Time New Roman"/>
          <w:bCs/>
          <w:szCs w:val="21"/>
          <w:lang w:val="zh-CN"/>
        </w:rPr>
        <w:t>5.6,</w:t>
      </w:r>
      <w:r w:rsidR="00175C46">
        <w:rPr>
          <w:rFonts w:ascii="Time New Roman" w:eastAsia="黑体" w:hAnsi="Time New Roman"/>
          <w:bCs/>
          <w:szCs w:val="21"/>
        </w:rPr>
        <w:t xml:space="preserve"> </w:t>
      </w:r>
      <w:r w:rsidRPr="004F60FA">
        <w:rPr>
          <w:rFonts w:ascii="Time New Roman" w:eastAsia="黑体" w:hAnsi="Time New Roman"/>
          <w:bCs/>
          <w:szCs w:val="21"/>
          <w:lang w:val="zh-CN"/>
        </w:rPr>
        <w:t>建议缔约国：</w:t>
      </w:r>
    </w:p>
    <w:p w14:paraId="7BE24553" w14:textId="2C3FD8DC" w:rsidR="00330F7B" w:rsidRPr="005B74E5" w:rsidRDefault="00175C46"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制定青少年卫生干预办法，兼顾风险和保护因素，并利用多种平台实施干预，包括学校、家庭、初级保健诊所、儿童保育场所和社区；</w:t>
      </w:r>
    </w:p>
    <w:p w14:paraId="328A8DF2" w14:textId="286F3DED" w:rsidR="00330F7B" w:rsidRPr="005B74E5" w:rsidRDefault="00175C46"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通过全面的青少年性健康和生殖健康政策，并确保将全面和包容的性健康和生殖健康教育纳入学校必修课程；</w:t>
      </w:r>
    </w:p>
    <w:p w14:paraId="08743C15" w14:textId="4EA77AF3" w:rsidR="00330F7B" w:rsidRPr="005B74E5" w:rsidRDefault="00175C46"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在全国各地建立优质、尊重隐私的青少年保健服务，涵盖性健康和生殖健康以及心理健康，特别注重预防早孕、性传播感染和艾滋病毒</w:t>
      </w:r>
      <w:r w:rsidR="00330F7B" w:rsidRPr="004F60FA">
        <w:rPr>
          <w:rFonts w:ascii="Time New Roman" w:eastAsia="黑体" w:hAnsi="Time New Roman"/>
          <w:bCs/>
          <w:szCs w:val="21"/>
          <w:lang w:val="zh-CN"/>
        </w:rPr>
        <w:t>/</w:t>
      </w:r>
      <w:r w:rsidR="00330F7B" w:rsidRPr="004F60FA">
        <w:rPr>
          <w:rFonts w:ascii="Time New Roman" w:eastAsia="黑体" w:hAnsi="Time New Roman"/>
          <w:bCs/>
          <w:szCs w:val="21"/>
          <w:lang w:val="zh-CN"/>
        </w:rPr>
        <w:t>艾滋病；</w:t>
      </w:r>
    </w:p>
    <w:p w14:paraId="6E31A9D3" w14:textId="0A248B8E" w:rsidR="00330F7B" w:rsidRPr="005B74E5" w:rsidRDefault="00175C46"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执行《阿尔巴尼亚精神卫生服务发展行动计</w:t>
      </w:r>
      <w:r w:rsidR="00330F7B" w:rsidRPr="004636EB">
        <w:rPr>
          <w:rFonts w:ascii="Time New Roman" w:eastAsia="黑体" w:hAnsi="Time New Roman"/>
          <w:bCs/>
          <w:szCs w:val="21"/>
          <w:lang w:val="zh-CN"/>
        </w:rPr>
        <w:t>划</w:t>
      </w:r>
      <w:r w:rsidR="00330F7B" w:rsidRPr="004636EB">
        <w:rPr>
          <w:rFonts w:ascii="Time New Roman" w:eastAsia="黑体" w:hAnsi="Time New Roman"/>
          <w:szCs w:val="21"/>
          <w:lang w:val="zh-CN"/>
        </w:rPr>
        <w:t>》</w:t>
      </w:r>
      <w:r w:rsidR="00330F7B" w:rsidRPr="004636EB">
        <w:rPr>
          <w:rFonts w:ascii="Time New Roman" w:eastAsia="黑体" w:hAnsi="Time New Roman"/>
          <w:bCs/>
          <w:szCs w:val="21"/>
          <w:lang w:val="zh-CN"/>
        </w:rPr>
        <w:t>(2</w:t>
      </w:r>
      <w:r w:rsidR="00330F7B" w:rsidRPr="00020CAF">
        <w:rPr>
          <w:rFonts w:ascii="Time New Roman" w:eastAsia="黑体" w:hAnsi="Time New Roman"/>
          <w:bCs/>
          <w:szCs w:val="21"/>
          <w:lang w:val="zh-CN"/>
        </w:rPr>
        <w:t>023-2026</w:t>
      </w:r>
      <w:r w:rsidR="00330F7B" w:rsidRPr="00020CAF">
        <w:rPr>
          <w:rFonts w:ascii="Time New Roman" w:eastAsia="黑体" w:hAnsi="Time New Roman"/>
          <w:bCs/>
          <w:szCs w:val="21"/>
          <w:lang w:val="zh-CN"/>
        </w:rPr>
        <w:t>年</w:t>
      </w:r>
      <w:r w:rsidR="00330F7B" w:rsidRPr="00020CAF">
        <w:rPr>
          <w:rFonts w:ascii="Time New Roman" w:eastAsia="黑体" w:hAnsi="Time New Roman"/>
          <w:bCs/>
          <w:szCs w:val="21"/>
          <w:lang w:val="zh-CN"/>
        </w:rPr>
        <w:t>)</w:t>
      </w:r>
      <w:r w:rsidR="00330F7B" w:rsidRPr="00020CAF">
        <w:rPr>
          <w:rFonts w:ascii="Time New Roman" w:eastAsia="黑体" w:hAnsi="Time New Roman"/>
          <w:bCs/>
          <w:szCs w:val="21"/>
          <w:lang w:val="zh-CN"/>
        </w:rPr>
        <w:t>，</w:t>
      </w:r>
      <w:r w:rsidR="00330F7B" w:rsidRPr="00BE5FD9">
        <w:rPr>
          <w:rFonts w:ascii="Time New Roman" w:eastAsia="黑体" w:hAnsi="Time New Roman"/>
          <w:szCs w:val="21"/>
          <w:lang w:val="zh-CN"/>
        </w:rPr>
        <w:t>确定</w:t>
      </w:r>
      <w:r w:rsidR="00330F7B" w:rsidRPr="004F60FA">
        <w:rPr>
          <w:rFonts w:ascii="Time New Roman" w:eastAsia="黑体" w:hAnsi="Time New Roman"/>
          <w:bCs/>
          <w:szCs w:val="21"/>
          <w:lang w:val="zh-CN"/>
        </w:rPr>
        <w:t>儿童和青少年为重点目标群体，使他们有更多机会获得精神卫生方案和专业精神卫生保健人员的服务，特别是在地方一级；</w:t>
      </w:r>
    </w:p>
    <w:p w14:paraId="024CE656" w14:textId="370A80CE" w:rsidR="00330F7B" w:rsidRPr="005B74E5" w:rsidRDefault="00175C46"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(e)</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制定监管框架，保护儿童免受食品营销的有害影响，包括要求在标签上标明含有过量饱和脂肪、反式脂肪、游离糖和</w:t>
      </w:r>
      <w:r w:rsidR="00330F7B" w:rsidRPr="004F60FA">
        <w:rPr>
          <w:rFonts w:ascii="Time New Roman" w:eastAsia="黑体" w:hAnsi="Time New Roman"/>
          <w:bCs/>
          <w:szCs w:val="21"/>
          <w:lang w:val="zh-CN"/>
        </w:rPr>
        <w:t>/</w:t>
      </w:r>
      <w:r w:rsidR="00330F7B" w:rsidRPr="004F60FA">
        <w:rPr>
          <w:rFonts w:ascii="Time New Roman" w:eastAsia="黑体" w:hAnsi="Time New Roman"/>
          <w:bCs/>
          <w:szCs w:val="21"/>
          <w:lang w:val="zh-CN"/>
        </w:rPr>
        <w:t>或盐的食品和饮料；</w:t>
      </w:r>
    </w:p>
    <w:p w14:paraId="5B2D2D42" w14:textId="28FC3DD9" w:rsidR="00330F7B" w:rsidRPr="005B74E5" w:rsidRDefault="00175C46"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(f)</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紧急投资发展青少年药物滥用预防和康复方案，纳入精神保健的内容。</w:t>
      </w:r>
    </w:p>
    <w:p w14:paraId="6F2E29C6" w14:textId="77777777" w:rsidR="00330F7B" w:rsidRPr="005B74E5" w:rsidRDefault="00330F7B" w:rsidP="00175C46">
      <w:pPr>
        <w:pStyle w:val="H23GC"/>
      </w:pPr>
      <w:r w:rsidRPr="005B74E5">
        <w:rPr>
          <w:lang w:val="zh-CN"/>
        </w:rPr>
        <w:tab/>
      </w:r>
      <w:r w:rsidRPr="005B74E5">
        <w:rPr>
          <w:lang w:val="zh-CN"/>
        </w:rPr>
        <w:tab/>
      </w:r>
      <w:r w:rsidRPr="005B74E5">
        <w:rPr>
          <w:lang w:val="zh-CN"/>
        </w:rPr>
        <w:t>社会保障和生活水准</w:t>
      </w:r>
    </w:p>
    <w:p w14:paraId="590577E1" w14:textId="77777777"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35.</w:t>
      </w:r>
      <w:r w:rsidRPr="005B74E5">
        <w:rPr>
          <w:rFonts w:ascii="Time New Roman" w:hAnsi="Time New Roman"/>
          <w:szCs w:val="21"/>
          <w:lang w:val="zh-CN"/>
        </w:rPr>
        <w:tab/>
      </w:r>
      <w:r w:rsidRPr="005B74E5">
        <w:rPr>
          <w:rFonts w:ascii="Time New Roman" w:hAnsi="Time New Roman"/>
          <w:szCs w:val="21"/>
          <w:lang w:val="zh-CN"/>
        </w:rPr>
        <w:t>委员会欢迎缔约国采取措施，增加对家庭和儿童的现金转移，包括增加财政援助、通过婴儿补贴政策，以及将对无父母照料儿童的救助增加两倍。但委员会感到关切的是：</w:t>
      </w:r>
    </w:p>
    <w:p w14:paraId="41D4E2C2" w14:textId="6FDD6D98" w:rsidR="00330F7B" w:rsidRPr="005B74E5" w:rsidRDefault="00175C46" w:rsidP="00330F7B">
      <w:pPr>
        <w:pStyle w:val="SingleTxtGC"/>
        <w:rPr>
          <w:rFonts w:ascii="Time New Roman" w:hAnsi="Time New Roman" w:hint="eastAsia"/>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5B74E5">
        <w:rPr>
          <w:rFonts w:ascii="Time New Roman" w:hAnsi="Time New Roman"/>
          <w:szCs w:val="21"/>
          <w:lang w:val="zh-CN"/>
        </w:rPr>
        <w:t>保健、教育、保护和福利服务的资金不足；</w:t>
      </w:r>
    </w:p>
    <w:p w14:paraId="1F0BF529" w14:textId="1CC2502A" w:rsidR="00330F7B" w:rsidRPr="005B74E5" w:rsidRDefault="00175C46" w:rsidP="00330F7B">
      <w:pPr>
        <w:pStyle w:val="SingleTxtGC"/>
        <w:rPr>
          <w:rFonts w:ascii="Time New Roman" w:hAnsi="Time New Roman" w:hint="eastAsia"/>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5B74E5">
        <w:rPr>
          <w:rFonts w:ascii="Time New Roman" w:hAnsi="Time New Roman"/>
          <w:szCs w:val="21"/>
          <w:lang w:val="zh-CN"/>
        </w:rPr>
        <w:t>三分之一的儿童生活贫困，其中女童、</w:t>
      </w:r>
      <w:r w:rsidR="00330F7B" w:rsidRPr="005B74E5">
        <w:rPr>
          <w:rFonts w:ascii="Time New Roman" w:hAnsi="Time New Roman"/>
          <w:szCs w:val="21"/>
          <w:lang w:val="zh-CN"/>
        </w:rPr>
        <w:t>(5</w:t>
      </w:r>
      <w:r w:rsidR="00330F7B" w:rsidRPr="005B74E5">
        <w:rPr>
          <w:rFonts w:ascii="Time New Roman" w:hAnsi="Time New Roman"/>
          <w:szCs w:val="21"/>
          <w:lang w:val="zh-CN"/>
        </w:rPr>
        <w:t>岁以下</w:t>
      </w:r>
      <w:r w:rsidR="00330F7B" w:rsidRPr="005B74E5">
        <w:rPr>
          <w:rFonts w:ascii="Time New Roman" w:hAnsi="Time New Roman"/>
          <w:szCs w:val="21"/>
          <w:lang w:val="zh-CN"/>
        </w:rPr>
        <w:t>)</w:t>
      </w:r>
      <w:r w:rsidR="00330F7B" w:rsidRPr="005B74E5">
        <w:rPr>
          <w:rFonts w:ascii="Time New Roman" w:hAnsi="Time New Roman"/>
          <w:szCs w:val="21"/>
          <w:lang w:val="zh-CN"/>
        </w:rPr>
        <w:t>幼儿和青少年受影响最大；</w:t>
      </w:r>
    </w:p>
    <w:p w14:paraId="28C8E0B7" w14:textId="658A1D1E" w:rsidR="00330F7B" w:rsidRPr="005B74E5" w:rsidRDefault="00175C46" w:rsidP="00330F7B">
      <w:pPr>
        <w:pStyle w:val="SingleTxtGC"/>
        <w:rPr>
          <w:rFonts w:ascii="Time New Roman" w:hAnsi="Time New Roman" w:hint="eastAsia"/>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5B74E5">
        <w:rPr>
          <w:rFonts w:ascii="Time New Roman" w:hAnsi="Time New Roman"/>
          <w:szCs w:val="21"/>
          <w:lang w:val="zh-CN"/>
        </w:rPr>
        <w:t>近一半人口受到多维贫困的影响，几乎</w:t>
      </w:r>
      <w:r w:rsidR="00330F7B" w:rsidRPr="005B74E5">
        <w:rPr>
          <w:rFonts w:ascii="Time New Roman" w:hAnsi="Time New Roman"/>
          <w:szCs w:val="21"/>
          <w:lang w:val="zh-CN"/>
        </w:rPr>
        <w:t>82%</w:t>
      </w:r>
      <w:r w:rsidR="00330F7B" w:rsidRPr="005B74E5">
        <w:rPr>
          <w:rFonts w:ascii="Time New Roman" w:hAnsi="Time New Roman"/>
          <w:szCs w:val="21"/>
          <w:lang w:val="zh-CN"/>
        </w:rPr>
        <w:t>的罗</w:t>
      </w:r>
      <w:proofErr w:type="gramStart"/>
      <w:r w:rsidR="00330F7B" w:rsidRPr="005B74E5">
        <w:rPr>
          <w:rFonts w:ascii="Time New Roman" w:hAnsi="Time New Roman"/>
          <w:szCs w:val="21"/>
          <w:lang w:val="zh-CN"/>
        </w:rPr>
        <w:t>姆</w:t>
      </w:r>
      <w:proofErr w:type="gramEnd"/>
      <w:r w:rsidR="00330F7B" w:rsidRPr="005B74E5">
        <w:rPr>
          <w:rFonts w:ascii="Time New Roman" w:hAnsi="Time New Roman"/>
          <w:szCs w:val="21"/>
          <w:lang w:val="zh-CN"/>
        </w:rPr>
        <w:t>人和埃及人少数群体以及类似比例的农村人口生活贫困或极端贫困；</w:t>
      </w:r>
    </w:p>
    <w:p w14:paraId="3D619683" w14:textId="7E8BFB22" w:rsidR="00330F7B" w:rsidRPr="005B74E5" w:rsidRDefault="00175C46" w:rsidP="00330F7B">
      <w:pPr>
        <w:pStyle w:val="SingleTxtGC"/>
        <w:rPr>
          <w:rFonts w:ascii="Time New Roman" w:hAnsi="Time New Roman" w:hint="eastAsia"/>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5B74E5">
        <w:rPr>
          <w:rFonts w:ascii="Time New Roman" w:hAnsi="Time New Roman"/>
          <w:szCs w:val="21"/>
          <w:lang w:val="zh-CN"/>
        </w:rPr>
        <w:t>儿童保护系统和提供政府服务的部门，包括保健、教育和福利部门，工作人员不足。</w:t>
      </w:r>
    </w:p>
    <w:p w14:paraId="63D7E4BF" w14:textId="2CECC2E5"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36.</w:t>
      </w:r>
      <w:r w:rsidRPr="005B74E5">
        <w:rPr>
          <w:rFonts w:ascii="Time New Roman" w:hAnsi="Time New Roman"/>
          <w:szCs w:val="21"/>
          <w:lang w:val="zh-CN"/>
        </w:rPr>
        <w:tab/>
      </w:r>
      <w:r w:rsidRPr="004F60FA">
        <w:rPr>
          <w:rFonts w:ascii="Time New Roman" w:eastAsia="黑体" w:hAnsi="Time New Roman"/>
          <w:bCs/>
          <w:szCs w:val="21"/>
          <w:lang w:val="zh-CN"/>
        </w:rPr>
        <w:t>委员会回顾可持续发展目标的具体目标</w:t>
      </w:r>
      <w:r w:rsidRPr="004F60FA">
        <w:rPr>
          <w:rFonts w:ascii="Time New Roman" w:eastAsia="黑体" w:hAnsi="Time New Roman"/>
          <w:bCs/>
          <w:szCs w:val="21"/>
          <w:lang w:val="zh-CN"/>
        </w:rPr>
        <w:t>1.1</w:t>
      </w:r>
      <w:r w:rsidRPr="004F60FA">
        <w:rPr>
          <w:rFonts w:ascii="Time New Roman" w:eastAsia="黑体" w:hAnsi="Time New Roman"/>
          <w:bCs/>
          <w:szCs w:val="21"/>
          <w:lang w:val="zh-CN"/>
        </w:rPr>
        <w:t>至</w:t>
      </w:r>
      <w:r w:rsidRPr="004F60FA">
        <w:rPr>
          <w:rFonts w:ascii="Time New Roman" w:eastAsia="黑体" w:hAnsi="Time New Roman"/>
          <w:bCs/>
          <w:szCs w:val="21"/>
          <w:lang w:val="zh-CN"/>
        </w:rPr>
        <w:t>1.3,</w:t>
      </w:r>
      <w:r w:rsidR="003137BA">
        <w:rPr>
          <w:rFonts w:ascii="Time New Roman" w:eastAsia="黑体" w:hAnsi="Time New Roman"/>
          <w:bCs/>
          <w:szCs w:val="21"/>
        </w:rPr>
        <w:t xml:space="preserve"> </w:t>
      </w:r>
      <w:r w:rsidRPr="004F60FA">
        <w:rPr>
          <w:rFonts w:ascii="Time New Roman" w:eastAsia="黑体" w:hAnsi="Time New Roman"/>
          <w:bCs/>
          <w:szCs w:val="21"/>
          <w:lang w:val="zh-CN"/>
        </w:rPr>
        <w:t>建议缔约国：</w:t>
      </w:r>
    </w:p>
    <w:p w14:paraId="6C6F6653" w14:textId="264941E8"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审查社会保护模式，考虑在卫生保健、教育和社会保护</w:t>
      </w:r>
      <w:r w:rsidR="00330F7B" w:rsidRPr="004F60FA">
        <w:rPr>
          <w:rFonts w:ascii="Time New Roman" w:eastAsia="黑体" w:hAnsi="Time New Roman"/>
          <w:bCs/>
          <w:szCs w:val="21"/>
          <w:lang w:val="zh-CN"/>
        </w:rPr>
        <w:t>(</w:t>
      </w:r>
      <w:r w:rsidR="00330F7B" w:rsidRPr="004F60FA">
        <w:rPr>
          <w:rFonts w:ascii="Time New Roman" w:eastAsia="黑体" w:hAnsi="Time New Roman"/>
          <w:bCs/>
          <w:szCs w:val="21"/>
          <w:lang w:val="zh-CN"/>
        </w:rPr>
        <w:t>社会照顾和支助以及现金津贴</w:t>
      </w:r>
      <w:r w:rsidR="00330F7B" w:rsidRPr="004F60FA">
        <w:rPr>
          <w:rFonts w:ascii="Time New Roman" w:eastAsia="黑体" w:hAnsi="Time New Roman"/>
          <w:bCs/>
          <w:szCs w:val="21"/>
          <w:lang w:val="zh-CN"/>
        </w:rPr>
        <w:t>)</w:t>
      </w:r>
      <w:r w:rsidR="00330F7B" w:rsidRPr="004F60FA">
        <w:rPr>
          <w:rFonts w:ascii="Time New Roman" w:eastAsia="黑体" w:hAnsi="Time New Roman"/>
          <w:bCs/>
          <w:szCs w:val="21"/>
          <w:lang w:val="zh-CN"/>
        </w:rPr>
        <w:t>领域使用统一的信息管理系统；</w:t>
      </w:r>
    </w:p>
    <w:p w14:paraId="08B5706C" w14:textId="6372380C"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增加卫生保健和社会部门对儿童的预算拨款，确保儿童，特别是最弱势儿童，能够获得高质量的社区社会服务；</w:t>
      </w:r>
    </w:p>
    <w:p w14:paraId="33A692DC" w14:textId="2FDD0B3D"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采取措施，减轻人力资源不足，特别是各市政机构人员不足，对儿童社会保护制度和服务造成的风险。</w:t>
      </w:r>
    </w:p>
    <w:p w14:paraId="185CE188" w14:textId="4E04E5B2" w:rsidR="00330F7B" w:rsidRPr="005B74E5" w:rsidRDefault="003137BA" w:rsidP="003137BA">
      <w:pPr>
        <w:pStyle w:val="H1GC"/>
      </w:pPr>
      <w:r>
        <w:rPr>
          <w:lang w:val="zh-CN"/>
        </w:rPr>
        <w:tab/>
      </w:r>
      <w:r w:rsidR="00330F7B" w:rsidRPr="005B74E5">
        <w:rPr>
          <w:lang w:val="zh-CN"/>
        </w:rPr>
        <w:t>I.</w:t>
      </w:r>
      <w:r w:rsidR="00330F7B" w:rsidRPr="005B74E5">
        <w:rPr>
          <w:lang w:val="zh-CN"/>
        </w:rPr>
        <w:tab/>
      </w:r>
      <w:r w:rsidR="00330F7B" w:rsidRPr="005B74E5">
        <w:rPr>
          <w:lang w:val="zh-CN"/>
        </w:rPr>
        <w:t>儿童权利与环境</w:t>
      </w:r>
      <w:r w:rsidR="00330F7B" w:rsidRPr="005B74E5">
        <w:rPr>
          <w:lang w:val="zh-CN"/>
        </w:rPr>
        <w:t>(</w:t>
      </w:r>
      <w:r w:rsidR="00330F7B" w:rsidRPr="005B74E5">
        <w:rPr>
          <w:lang w:val="zh-CN"/>
        </w:rPr>
        <w:t>第</w:t>
      </w:r>
      <w:r w:rsidR="00330F7B" w:rsidRPr="005B74E5">
        <w:rPr>
          <w:lang w:val="zh-CN"/>
        </w:rPr>
        <w:t>2</w:t>
      </w:r>
      <w:r w:rsidR="00330F7B" w:rsidRPr="005B74E5">
        <w:rPr>
          <w:lang w:val="zh-CN"/>
        </w:rPr>
        <w:t>条、第</w:t>
      </w:r>
      <w:r w:rsidR="00330F7B" w:rsidRPr="005B74E5">
        <w:rPr>
          <w:lang w:val="zh-CN"/>
        </w:rPr>
        <w:t>3</w:t>
      </w:r>
      <w:r w:rsidR="00330F7B" w:rsidRPr="005B74E5">
        <w:rPr>
          <w:lang w:val="zh-CN"/>
        </w:rPr>
        <w:t>条、第</w:t>
      </w:r>
      <w:r w:rsidR="00330F7B" w:rsidRPr="005B74E5">
        <w:rPr>
          <w:lang w:val="zh-CN"/>
        </w:rPr>
        <w:t>6</w:t>
      </w:r>
      <w:r w:rsidR="00330F7B" w:rsidRPr="005B74E5">
        <w:rPr>
          <w:lang w:val="zh-CN"/>
        </w:rPr>
        <w:t>条、第</w:t>
      </w:r>
      <w:r w:rsidR="00330F7B" w:rsidRPr="005B74E5">
        <w:rPr>
          <w:lang w:val="zh-CN"/>
        </w:rPr>
        <w:t>12</w:t>
      </w:r>
      <w:r w:rsidR="00330F7B" w:rsidRPr="005B74E5">
        <w:rPr>
          <w:lang w:val="zh-CN"/>
        </w:rPr>
        <w:t>条、第</w:t>
      </w:r>
      <w:r w:rsidR="00330F7B" w:rsidRPr="005B74E5">
        <w:rPr>
          <w:lang w:val="zh-CN"/>
        </w:rPr>
        <w:t>13</w:t>
      </w:r>
      <w:r w:rsidR="00330F7B" w:rsidRPr="005B74E5">
        <w:rPr>
          <w:lang w:val="zh-CN"/>
        </w:rPr>
        <w:t>条、第</w:t>
      </w:r>
      <w:r w:rsidR="00330F7B" w:rsidRPr="005B74E5">
        <w:rPr>
          <w:lang w:val="zh-CN"/>
        </w:rPr>
        <w:t>15</w:t>
      </w:r>
      <w:r w:rsidR="00330F7B" w:rsidRPr="005B74E5">
        <w:rPr>
          <w:lang w:val="zh-CN"/>
        </w:rPr>
        <w:t>条、第</w:t>
      </w:r>
      <w:r w:rsidR="00330F7B" w:rsidRPr="005B74E5">
        <w:rPr>
          <w:lang w:val="zh-CN"/>
        </w:rPr>
        <w:t>17</w:t>
      </w:r>
      <w:r w:rsidR="00330F7B" w:rsidRPr="005B74E5">
        <w:rPr>
          <w:lang w:val="zh-CN"/>
        </w:rPr>
        <w:t>条、第</w:t>
      </w:r>
      <w:r w:rsidR="00330F7B" w:rsidRPr="005B74E5">
        <w:rPr>
          <w:lang w:val="zh-CN"/>
        </w:rPr>
        <w:t>19</w:t>
      </w:r>
      <w:r w:rsidR="00330F7B" w:rsidRPr="005B74E5">
        <w:rPr>
          <w:lang w:val="zh-CN"/>
        </w:rPr>
        <w:t>条、第</w:t>
      </w:r>
      <w:r w:rsidR="00330F7B" w:rsidRPr="005B74E5">
        <w:rPr>
          <w:lang w:val="zh-CN"/>
        </w:rPr>
        <w:t>24</w:t>
      </w:r>
      <w:r w:rsidR="00330F7B" w:rsidRPr="005B74E5">
        <w:rPr>
          <w:lang w:val="zh-CN"/>
        </w:rPr>
        <w:t>条和第</w:t>
      </w:r>
      <w:r w:rsidR="00330F7B" w:rsidRPr="005B74E5">
        <w:rPr>
          <w:lang w:val="zh-CN"/>
        </w:rPr>
        <w:t>26</w:t>
      </w:r>
      <w:r w:rsidR="00330F7B" w:rsidRPr="005B74E5">
        <w:rPr>
          <w:lang w:val="zh-CN"/>
        </w:rPr>
        <w:t>至第</w:t>
      </w:r>
      <w:r w:rsidR="00330F7B" w:rsidRPr="005B74E5">
        <w:rPr>
          <w:lang w:val="zh-CN"/>
        </w:rPr>
        <w:t>31</w:t>
      </w:r>
      <w:r w:rsidR="00330F7B" w:rsidRPr="005B74E5">
        <w:rPr>
          <w:lang w:val="zh-CN"/>
        </w:rPr>
        <w:t>条</w:t>
      </w:r>
      <w:r w:rsidR="00330F7B" w:rsidRPr="005B74E5">
        <w:rPr>
          <w:lang w:val="zh-CN"/>
        </w:rPr>
        <w:t>)</w:t>
      </w:r>
    </w:p>
    <w:p w14:paraId="3E44EF8E" w14:textId="39E4EC69"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37.</w:t>
      </w:r>
      <w:r w:rsidRPr="005B74E5">
        <w:rPr>
          <w:rFonts w:ascii="Time New Roman" w:hAnsi="Time New Roman"/>
          <w:szCs w:val="21"/>
          <w:lang w:val="zh-CN"/>
        </w:rPr>
        <w:tab/>
      </w:r>
      <w:r w:rsidRPr="004F60FA">
        <w:rPr>
          <w:rFonts w:ascii="Time New Roman" w:eastAsia="黑体" w:hAnsi="Time New Roman"/>
          <w:bCs/>
          <w:szCs w:val="21"/>
          <w:lang w:val="zh-CN"/>
        </w:rPr>
        <w:t>委员会感到关切的是，空气污染、废物管理不善和温室气体排放带来负面影响，缔约国自然灾害风险评分很高</w:t>
      </w:r>
      <w:r w:rsidR="003137BA" w:rsidRPr="003137BA">
        <w:rPr>
          <w:rFonts w:ascii="Time New Roman" w:eastAsia="黑体" w:hAnsi="Time New Roman" w:hint="eastAsia"/>
          <w:bCs/>
          <w:spacing w:val="-50"/>
          <w:szCs w:val="21"/>
        </w:rPr>
        <w:t>―</w:t>
      </w:r>
      <w:r w:rsidR="003137BA" w:rsidRPr="003137BA">
        <w:rPr>
          <w:rFonts w:ascii="Time New Roman" w:eastAsia="黑体" w:hAnsi="Time New Roman" w:hint="eastAsia"/>
          <w:bCs/>
          <w:szCs w:val="21"/>
        </w:rPr>
        <w:t>―</w:t>
      </w:r>
      <w:r w:rsidRPr="004F60FA">
        <w:rPr>
          <w:rFonts w:ascii="Time New Roman" w:eastAsia="黑体" w:hAnsi="Time New Roman"/>
          <w:bCs/>
          <w:szCs w:val="21"/>
          <w:lang w:val="zh-CN"/>
        </w:rPr>
        <w:t>以</w:t>
      </w:r>
      <w:r w:rsidRPr="004F60FA">
        <w:rPr>
          <w:rFonts w:ascii="Time New Roman" w:eastAsia="黑体" w:hAnsi="Time New Roman"/>
          <w:bCs/>
          <w:szCs w:val="21"/>
          <w:lang w:val="zh-CN"/>
        </w:rPr>
        <w:t>10</w:t>
      </w:r>
      <w:r w:rsidRPr="004F60FA">
        <w:rPr>
          <w:rFonts w:ascii="Time New Roman" w:eastAsia="黑体" w:hAnsi="Time New Roman"/>
          <w:bCs/>
          <w:szCs w:val="21"/>
          <w:lang w:val="zh-CN"/>
        </w:rPr>
        <w:t>分计，地震风险为</w:t>
      </w:r>
      <w:r w:rsidRPr="004F60FA">
        <w:rPr>
          <w:rFonts w:ascii="Time New Roman" w:eastAsia="黑体" w:hAnsi="Time New Roman"/>
          <w:bCs/>
          <w:szCs w:val="21"/>
          <w:lang w:val="zh-CN"/>
        </w:rPr>
        <w:t>9.3</w:t>
      </w:r>
      <w:r w:rsidRPr="004F60FA">
        <w:rPr>
          <w:rFonts w:ascii="Time New Roman" w:eastAsia="黑体" w:hAnsi="Time New Roman"/>
          <w:bCs/>
          <w:szCs w:val="21"/>
          <w:lang w:val="zh-CN"/>
        </w:rPr>
        <w:t>、海啸为</w:t>
      </w:r>
      <w:r w:rsidRPr="004F60FA">
        <w:rPr>
          <w:rFonts w:ascii="Time New Roman" w:eastAsia="黑体" w:hAnsi="Time New Roman"/>
          <w:bCs/>
          <w:szCs w:val="21"/>
          <w:lang w:val="zh-CN"/>
        </w:rPr>
        <w:t>7.8</w:t>
      </w:r>
      <w:r w:rsidRPr="004F60FA">
        <w:rPr>
          <w:rFonts w:ascii="Time New Roman" w:eastAsia="黑体" w:hAnsi="Time New Roman"/>
          <w:bCs/>
          <w:szCs w:val="21"/>
          <w:lang w:val="zh-CN"/>
        </w:rPr>
        <w:t>、干旱为</w:t>
      </w:r>
      <w:r w:rsidRPr="004F60FA">
        <w:rPr>
          <w:rFonts w:ascii="Time New Roman" w:eastAsia="黑体" w:hAnsi="Time New Roman"/>
          <w:bCs/>
          <w:szCs w:val="21"/>
          <w:lang w:val="zh-CN"/>
        </w:rPr>
        <w:t>6.6,</w:t>
      </w:r>
      <w:r w:rsidR="008D1E72">
        <w:rPr>
          <w:rFonts w:ascii="Time New Roman" w:eastAsia="黑体" w:hAnsi="Time New Roman"/>
          <w:bCs/>
          <w:szCs w:val="21"/>
        </w:rPr>
        <w:t xml:space="preserve"> </w:t>
      </w:r>
      <w:r w:rsidRPr="004F60FA">
        <w:rPr>
          <w:rFonts w:ascii="Time New Roman" w:eastAsia="黑体" w:hAnsi="Time New Roman"/>
          <w:bCs/>
          <w:szCs w:val="21"/>
          <w:lang w:val="zh-CN"/>
        </w:rPr>
        <w:t>委员会回顾关于儿童权利与环境</w:t>
      </w:r>
      <w:r w:rsidRPr="004F60FA">
        <w:rPr>
          <w:rFonts w:ascii="Time New Roman" w:eastAsia="黑体" w:hAnsi="Time New Roman"/>
          <w:bCs/>
          <w:szCs w:val="21"/>
          <w:lang w:val="zh-CN"/>
        </w:rPr>
        <w:t>(</w:t>
      </w:r>
      <w:r w:rsidRPr="004F60FA">
        <w:rPr>
          <w:rFonts w:ascii="Time New Roman" w:eastAsia="黑体" w:hAnsi="Time New Roman"/>
          <w:bCs/>
          <w:szCs w:val="21"/>
          <w:lang w:val="zh-CN"/>
        </w:rPr>
        <w:t>重点是气候变化</w:t>
      </w:r>
      <w:r w:rsidRPr="004F60FA">
        <w:rPr>
          <w:rFonts w:ascii="Time New Roman" w:eastAsia="黑体" w:hAnsi="Time New Roman"/>
          <w:bCs/>
          <w:szCs w:val="21"/>
          <w:lang w:val="zh-CN"/>
        </w:rPr>
        <w:t>)</w:t>
      </w:r>
      <w:r w:rsidRPr="004F60FA">
        <w:rPr>
          <w:rFonts w:ascii="Time New Roman" w:eastAsia="黑体" w:hAnsi="Time New Roman"/>
          <w:bCs/>
          <w:szCs w:val="21"/>
          <w:lang w:val="zh-CN"/>
        </w:rPr>
        <w:t>的第</w:t>
      </w:r>
      <w:r w:rsidRPr="004F60FA">
        <w:rPr>
          <w:rFonts w:ascii="Time New Roman" w:eastAsia="黑体" w:hAnsi="Time New Roman"/>
          <w:bCs/>
          <w:szCs w:val="21"/>
          <w:lang w:val="zh-CN"/>
        </w:rPr>
        <w:t>26</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(2023</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和可持续发展目标的具体目标</w:t>
      </w:r>
      <w:r w:rsidRPr="004F60FA">
        <w:rPr>
          <w:rFonts w:ascii="Time New Roman" w:eastAsia="黑体" w:hAnsi="Time New Roman"/>
          <w:bCs/>
          <w:szCs w:val="21"/>
          <w:lang w:val="zh-CN"/>
        </w:rPr>
        <w:t>3.9</w:t>
      </w:r>
      <w:r w:rsidRPr="004F60FA">
        <w:rPr>
          <w:rFonts w:ascii="Time New Roman" w:eastAsia="黑体" w:hAnsi="Time New Roman"/>
          <w:bCs/>
          <w:szCs w:val="21"/>
          <w:lang w:val="zh-CN"/>
        </w:rPr>
        <w:t>和</w:t>
      </w:r>
      <w:r w:rsidRPr="004F60FA">
        <w:rPr>
          <w:rFonts w:ascii="Time New Roman" w:eastAsia="黑体" w:hAnsi="Time New Roman"/>
          <w:bCs/>
          <w:szCs w:val="21"/>
          <w:lang w:val="zh-CN"/>
        </w:rPr>
        <w:t>13.1</w:t>
      </w:r>
      <w:r w:rsidRPr="004F60FA">
        <w:rPr>
          <w:rFonts w:ascii="Time New Roman" w:eastAsia="黑体" w:hAnsi="Time New Roman"/>
          <w:bCs/>
          <w:szCs w:val="21"/>
          <w:lang w:val="zh-CN"/>
        </w:rPr>
        <w:t>至</w:t>
      </w:r>
      <w:r w:rsidRPr="004F60FA">
        <w:rPr>
          <w:rFonts w:ascii="Time New Roman" w:eastAsia="黑体" w:hAnsi="Time New Roman"/>
          <w:bCs/>
          <w:szCs w:val="21"/>
          <w:lang w:val="zh-CN"/>
        </w:rPr>
        <w:t>13.3,</w:t>
      </w:r>
      <w:r w:rsidR="003137BA">
        <w:rPr>
          <w:rFonts w:ascii="Time New Roman" w:eastAsia="黑体" w:hAnsi="Time New Roman"/>
          <w:bCs/>
          <w:szCs w:val="21"/>
        </w:rPr>
        <w:t xml:space="preserve"> </w:t>
      </w:r>
      <w:r w:rsidRPr="004F60FA">
        <w:rPr>
          <w:rFonts w:ascii="Time New Roman" w:eastAsia="黑体" w:hAnsi="Time New Roman"/>
          <w:bCs/>
          <w:szCs w:val="21"/>
          <w:lang w:val="zh-CN"/>
        </w:rPr>
        <w:t>建议缔约国：</w:t>
      </w:r>
    </w:p>
    <w:p w14:paraId="75A6E98F" w14:textId="11FD8DE1" w:rsidR="00330F7B" w:rsidRPr="005B74E5" w:rsidRDefault="003137BA"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评估空气污染对儿童健康的影响以及废物管理不善导致的水和土壤污染在这方面的影响，据此制定资源充足的战略，纠正这种情况，管制空气和水污染物的最大允许浓度，并改进废物管理；</w:t>
      </w:r>
    </w:p>
    <w:p w14:paraId="1F5AFE06" w14:textId="4EC16B2C"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采取措施缓解潜在的气候相关灾害或人为灾害对儿童的影响，加强家庭和社区的复原力，加强他们避免此类灾害的后果以及从中生存和恢复的能力；</w:t>
      </w:r>
    </w:p>
    <w:p w14:paraId="00CFF564" w14:textId="6D39582A" w:rsidR="00330F7B" w:rsidRPr="005B74E5" w:rsidRDefault="003137BA"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确保专业卫生保健人员接受关于诊断和治疗环境损害所致健康影响的培训；</w:t>
      </w:r>
    </w:p>
    <w:p w14:paraId="45059C33" w14:textId="4BF833A6" w:rsidR="00330F7B" w:rsidRPr="005B74E5" w:rsidRDefault="003137BA"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继续将气候变化和自然灾害纳入学校课程和教师培训方案，提高儿童在这方面的认识和防备能力。</w:t>
      </w:r>
    </w:p>
    <w:p w14:paraId="03462414" w14:textId="0BE252D5" w:rsidR="00330F7B" w:rsidRPr="005B74E5" w:rsidRDefault="003137BA" w:rsidP="003137BA">
      <w:pPr>
        <w:pStyle w:val="H1GC"/>
      </w:pPr>
      <w:r>
        <w:rPr>
          <w:lang w:val="zh-CN"/>
        </w:rPr>
        <w:tab/>
      </w:r>
      <w:r w:rsidR="00330F7B" w:rsidRPr="005B74E5">
        <w:rPr>
          <w:lang w:val="zh-CN"/>
        </w:rPr>
        <w:t>J</w:t>
      </w:r>
      <w:r w:rsidR="00E5483B">
        <w:rPr>
          <w:lang w:val="zh-CN"/>
        </w:rPr>
        <w:t>.</w:t>
      </w:r>
      <w:r w:rsidR="00E5483B">
        <w:rPr>
          <w:lang w:val="zh-CN"/>
        </w:rPr>
        <w:tab/>
      </w:r>
      <w:r w:rsidR="00330F7B" w:rsidRPr="005B74E5">
        <w:rPr>
          <w:lang w:val="zh-CN"/>
        </w:rPr>
        <w:t>教育、闲暇和文化活动</w:t>
      </w:r>
      <w:r w:rsidR="00330F7B" w:rsidRPr="005B74E5">
        <w:rPr>
          <w:lang w:val="zh-CN"/>
        </w:rPr>
        <w:t>(</w:t>
      </w:r>
      <w:r w:rsidR="00330F7B" w:rsidRPr="005B74E5">
        <w:rPr>
          <w:lang w:val="zh-CN"/>
        </w:rPr>
        <w:t>第</w:t>
      </w:r>
      <w:r w:rsidR="00330F7B" w:rsidRPr="005B74E5">
        <w:rPr>
          <w:lang w:val="zh-CN"/>
        </w:rPr>
        <w:t>28</w:t>
      </w:r>
      <w:r w:rsidR="00330F7B" w:rsidRPr="005B74E5">
        <w:rPr>
          <w:lang w:val="zh-CN"/>
        </w:rPr>
        <w:t>至第</w:t>
      </w:r>
      <w:r w:rsidR="00330F7B" w:rsidRPr="005B74E5">
        <w:rPr>
          <w:lang w:val="zh-CN"/>
        </w:rPr>
        <w:t>31</w:t>
      </w:r>
      <w:r w:rsidR="00330F7B" w:rsidRPr="005B74E5">
        <w:rPr>
          <w:lang w:val="zh-CN"/>
        </w:rPr>
        <w:t>条</w:t>
      </w:r>
      <w:r w:rsidR="00330F7B" w:rsidRPr="005B74E5">
        <w:rPr>
          <w:lang w:val="zh-CN"/>
        </w:rPr>
        <w:t>)</w:t>
      </w:r>
      <w:bookmarkStart w:id="4" w:name="_Hlk143779879"/>
    </w:p>
    <w:p w14:paraId="34E2C026" w14:textId="77777777" w:rsidR="00330F7B" w:rsidRPr="005B74E5" w:rsidRDefault="00330F7B" w:rsidP="003137BA">
      <w:pPr>
        <w:pStyle w:val="H23GC"/>
      </w:pPr>
      <w:r w:rsidRPr="005B74E5">
        <w:rPr>
          <w:lang w:val="zh-CN"/>
        </w:rPr>
        <w:tab/>
      </w:r>
      <w:r w:rsidRPr="005B74E5">
        <w:rPr>
          <w:lang w:val="zh-CN"/>
        </w:rPr>
        <w:tab/>
      </w:r>
      <w:r w:rsidRPr="005B74E5">
        <w:rPr>
          <w:lang w:val="zh-CN"/>
        </w:rPr>
        <w:t>教育，包括职业培训和指导</w:t>
      </w:r>
    </w:p>
    <w:p w14:paraId="79F24413" w14:textId="77777777"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38.</w:t>
      </w:r>
      <w:r w:rsidRPr="005B74E5">
        <w:rPr>
          <w:rFonts w:ascii="Time New Roman" w:hAnsi="Time New Roman"/>
          <w:szCs w:val="21"/>
          <w:lang w:val="zh-CN"/>
        </w:rPr>
        <w:tab/>
      </w:r>
      <w:r w:rsidRPr="005B74E5">
        <w:rPr>
          <w:rFonts w:ascii="Time New Roman" w:hAnsi="Time New Roman"/>
          <w:szCs w:val="21"/>
          <w:lang w:val="zh-CN"/>
        </w:rPr>
        <w:t>委员会注意到，缔约国改善了教育监管框架和质量，努力将罗</w:t>
      </w:r>
      <w:proofErr w:type="gramStart"/>
      <w:r w:rsidRPr="005B74E5">
        <w:rPr>
          <w:rFonts w:ascii="Time New Roman" w:hAnsi="Time New Roman"/>
          <w:szCs w:val="21"/>
          <w:lang w:val="zh-CN"/>
        </w:rPr>
        <w:t>姆</w:t>
      </w:r>
      <w:proofErr w:type="gramEnd"/>
      <w:r w:rsidRPr="005B74E5">
        <w:rPr>
          <w:rFonts w:ascii="Time New Roman" w:hAnsi="Time New Roman"/>
          <w:szCs w:val="21"/>
          <w:lang w:val="zh-CN"/>
        </w:rPr>
        <w:t>人和埃及人少数群体儿童纳入教育系统并提高学前教育的质量。然而，委员会感到关切的是：</w:t>
      </w:r>
    </w:p>
    <w:p w14:paraId="5E2A8EAD" w14:textId="27A7EBFD" w:rsidR="00330F7B" w:rsidRPr="005B74E5" w:rsidRDefault="003137BA"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5B74E5">
        <w:rPr>
          <w:rFonts w:ascii="Time New Roman" w:hAnsi="Time New Roman"/>
          <w:szCs w:val="21"/>
          <w:lang w:val="zh-CN"/>
        </w:rPr>
        <w:t>并非所有儿童都能在平等的基础上获得优质、相关的教育，包括残疾儿童在内的边缘化和处境不利的儿童群体普遍学业表现不佳；</w:t>
      </w:r>
    </w:p>
    <w:p w14:paraId="21B073C4" w14:textId="70151E2D" w:rsidR="00330F7B" w:rsidRPr="005B74E5" w:rsidRDefault="003137BA"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5B74E5">
        <w:rPr>
          <w:rFonts w:ascii="Time New Roman" w:hAnsi="Time New Roman"/>
          <w:szCs w:val="21"/>
          <w:lang w:val="zh-CN"/>
        </w:rPr>
        <w:t>某些少数群体由于受到家庭义务、贫困以及社会和文化障碍的影响，辍学率高，罗</w:t>
      </w:r>
      <w:proofErr w:type="gramStart"/>
      <w:r w:rsidR="00330F7B" w:rsidRPr="005B74E5">
        <w:rPr>
          <w:rFonts w:ascii="Time New Roman" w:hAnsi="Time New Roman"/>
          <w:szCs w:val="21"/>
          <w:lang w:val="zh-CN"/>
        </w:rPr>
        <w:t>姆</w:t>
      </w:r>
      <w:proofErr w:type="gramEnd"/>
      <w:r w:rsidR="00330F7B" w:rsidRPr="005B74E5">
        <w:rPr>
          <w:rFonts w:ascii="Time New Roman" w:hAnsi="Time New Roman"/>
          <w:szCs w:val="21"/>
          <w:lang w:val="zh-CN"/>
        </w:rPr>
        <w:t>人和埃及人少数群体女童受到的影响尤为严重；</w:t>
      </w:r>
    </w:p>
    <w:p w14:paraId="0955F5C8" w14:textId="46BAB16E" w:rsidR="00330F7B" w:rsidRPr="005B74E5" w:rsidRDefault="003137BA"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5B74E5">
        <w:rPr>
          <w:rFonts w:ascii="Time New Roman" w:hAnsi="Time New Roman"/>
          <w:szCs w:val="21"/>
          <w:lang w:val="zh-CN"/>
        </w:rPr>
        <w:t>疫情导致的学校关闭造成持续影响，即入学率和出勤率降低，</w:t>
      </w:r>
      <w:r w:rsidR="00921F63" w:rsidRPr="005B74E5">
        <w:rPr>
          <w:rFonts w:ascii="Time New Roman" w:hAnsi="Time New Roman" w:hint="eastAsia"/>
          <w:szCs w:val="21"/>
          <w:lang w:val="zh-CN"/>
        </w:rPr>
        <w:t>辍学</w:t>
      </w:r>
      <w:r w:rsidR="00330F7B" w:rsidRPr="005B74E5">
        <w:rPr>
          <w:rFonts w:ascii="Time New Roman" w:hAnsi="Time New Roman"/>
          <w:szCs w:val="21"/>
          <w:lang w:val="zh-CN"/>
        </w:rPr>
        <w:t>率升高，学习的连续性得不到保障；</w:t>
      </w:r>
    </w:p>
    <w:p w14:paraId="41C2A963" w14:textId="578D5A5E" w:rsidR="00330F7B" w:rsidRPr="005B74E5" w:rsidRDefault="003137BA"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5B74E5">
        <w:rPr>
          <w:rFonts w:ascii="Time New Roman" w:hAnsi="Time New Roman"/>
          <w:szCs w:val="21"/>
          <w:lang w:val="zh-CN"/>
        </w:rPr>
        <w:t>校园中普遍存在体罚和暴力行为；</w:t>
      </w:r>
    </w:p>
    <w:p w14:paraId="63E9097D" w14:textId="64D0ACED" w:rsidR="00330F7B" w:rsidRPr="005B74E5" w:rsidRDefault="003137BA"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(e)</w:t>
      </w:r>
      <w:r w:rsidR="00330F7B" w:rsidRPr="005B74E5">
        <w:rPr>
          <w:rFonts w:ascii="Time New Roman" w:hAnsi="Time New Roman"/>
          <w:szCs w:val="21"/>
          <w:lang w:val="zh-CN"/>
        </w:rPr>
        <w:tab/>
      </w:r>
      <w:r w:rsidR="00330F7B" w:rsidRPr="005B74E5">
        <w:rPr>
          <w:rFonts w:ascii="Time New Roman" w:hAnsi="Time New Roman"/>
          <w:szCs w:val="21"/>
          <w:lang w:val="zh-CN"/>
        </w:rPr>
        <w:t>学前教育的提供、质量和费用方面存在差异，对长期发展和扩大学前教育的预算支持不足</w:t>
      </w:r>
      <w:r w:rsidR="00330F7B" w:rsidRPr="005B74E5">
        <w:rPr>
          <w:rFonts w:ascii="Time New Roman" w:hAnsi="Time New Roman" w:hint="eastAsia"/>
          <w:szCs w:val="21"/>
          <w:lang w:val="zh-CN"/>
        </w:rPr>
        <w:t>；</w:t>
      </w:r>
    </w:p>
    <w:p w14:paraId="7E1DE808" w14:textId="3486E5B4" w:rsidR="00330F7B" w:rsidRPr="005B74E5" w:rsidRDefault="003137BA"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(f)</w:t>
      </w:r>
      <w:r w:rsidR="00330F7B" w:rsidRPr="005B74E5">
        <w:rPr>
          <w:rFonts w:ascii="Time New Roman" w:hAnsi="Time New Roman"/>
          <w:szCs w:val="21"/>
          <w:lang w:val="zh-CN"/>
        </w:rPr>
        <w:tab/>
      </w:r>
      <w:r w:rsidR="00330F7B" w:rsidRPr="005B74E5">
        <w:rPr>
          <w:rFonts w:ascii="Time New Roman" w:hAnsi="Time New Roman"/>
          <w:szCs w:val="21"/>
          <w:lang w:val="zh-CN"/>
        </w:rPr>
        <w:t>休闲、体育、艺术活动和绿地不足；</w:t>
      </w:r>
    </w:p>
    <w:p w14:paraId="5C5B8320" w14:textId="3626E98E" w:rsidR="00330F7B" w:rsidRPr="005B74E5" w:rsidRDefault="003137BA" w:rsidP="00330F7B">
      <w:pPr>
        <w:pStyle w:val="SingleTxtGC"/>
        <w:rPr>
          <w:rFonts w:ascii="Time New Roman" w:hAnsi="Time New Roman" w:cstheme="majorBidi" w:hint="eastAsia"/>
          <w:szCs w:val="21"/>
        </w:rPr>
      </w:pPr>
      <w:r>
        <w:rPr>
          <w:rFonts w:ascii="Time New Roman" w:hAnsi="Time New Roman"/>
          <w:szCs w:val="21"/>
          <w:lang w:val="zh-CN"/>
        </w:rPr>
        <w:tab/>
      </w:r>
      <w:r w:rsidR="00330F7B" w:rsidRPr="005B74E5">
        <w:rPr>
          <w:rFonts w:ascii="Time New Roman" w:hAnsi="Time New Roman"/>
          <w:szCs w:val="21"/>
          <w:lang w:val="zh-CN"/>
        </w:rPr>
        <w:t>(g)</w:t>
      </w:r>
      <w:r w:rsidR="00330F7B" w:rsidRPr="005B74E5">
        <w:rPr>
          <w:rFonts w:ascii="Time New Roman" w:hAnsi="Time New Roman"/>
          <w:szCs w:val="21"/>
          <w:lang w:val="zh-CN"/>
        </w:rPr>
        <w:tab/>
      </w:r>
      <w:r w:rsidR="00330F7B" w:rsidRPr="005B74E5">
        <w:rPr>
          <w:rFonts w:ascii="Time New Roman" w:hAnsi="Time New Roman"/>
          <w:szCs w:val="21"/>
          <w:lang w:val="zh-CN"/>
        </w:rPr>
        <w:t>对私立教育的依赖性增加。</w:t>
      </w:r>
    </w:p>
    <w:p w14:paraId="3DC24528"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39.</w:t>
      </w:r>
      <w:r w:rsidRPr="005B74E5">
        <w:rPr>
          <w:rFonts w:ascii="Time New Roman" w:hAnsi="Time New Roman"/>
          <w:szCs w:val="21"/>
          <w:lang w:val="zh-CN"/>
        </w:rPr>
        <w:tab/>
      </w:r>
      <w:r w:rsidRPr="004F60FA">
        <w:rPr>
          <w:rFonts w:ascii="Time New Roman" w:eastAsia="黑体" w:hAnsi="Time New Roman"/>
          <w:bCs/>
          <w:szCs w:val="21"/>
          <w:lang w:val="zh-CN"/>
        </w:rPr>
        <w:t>委员会回顾可持续发展目标的具体目标</w:t>
      </w:r>
      <w:r w:rsidRPr="004F60FA">
        <w:rPr>
          <w:rFonts w:ascii="Time New Roman" w:eastAsia="黑体" w:hAnsi="Time New Roman"/>
          <w:bCs/>
          <w:szCs w:val="21"/>
          <w:lang w:val="zh-CN"/>
        </w:rPr>
        <w:t>4.1</w:t>
      </w:r>
      <w:r w:rsidRPr="004F60FA">
        <w:rPr>
          <w:rFonts w:ascii="Time New Roman" w:eastAsia="黑体" w:hAnsi="Time New Roman"/>
          <w:bCs/>
          <w:szCs w:val="21"/>
          <w:lang w:val="zh-CN"/>
        </w:rPr>
        <w:t>至</w:t>
      </w:r>
      <w:r w:rsidRPr="004F60FA">
        <w:rPr>
          <w:rFonts w:ascii="Time New Roman" w:eastAsia="黑体" w:hAnsi="Time New Roman"/>
          <w:bCs/>
          <w:szCs w:val="21"/>
          <w:lang w:val="zh-CN"/>
        </w:rPr>
        <w:t>4.7</w:t>
      </w:r>
      <w:r w:rsidRPr="004F60FA">
        <w:rPr>
          <w:rFonts w:ascii="Time New Roman" w:eastAsia="黑体" w:hAnsi="Time New Roman"/>
          <w:bCs/>
          <w:szCs w:val="21"/>
          <w:lang w:val="zh-CN"/>
        </w:rPr>
        <w:t>和</w:t>
      </w:r>
      <w:r w:rsidRPr="004F60FA">
        <w:rPr>
          <w:rFonts w:ascii="Time New Roman" w:eastAsia="黑体" w:hAnsi="Time New Roman"/>
          <w:bCs/>
          <w:szCs w:val="21"/>
          <w:lang w:val="zh-CN"/>
        </w:rPr>
        <w:t xml:space="preserve">4.a, </w:t>
      </w:r>
      <w:r w:rsidRPr="004F60FA">
        <w:rPr>
          <w:rFonts w:ascii="Time New Roman" w:eastAsia="黑体" w:hAnsi="Time New Roman"/>
          <w:bCs/>
          <w:szCs w:val="21"/>
          <w:lang w:val="zh-CN"/>
        </w:rPr>
        <w:t>建议缔约国：</w:t>
      </w:r>
    </w:p>
    <w:p w14:paraId="60E3E3E6" w14:textId="0DDACB26"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提高教育质量，特别是改革学校课程，包括环境教育课程，确保提供合格的教师，提供高质量的职前和在职培训，确保学校向所有人充分和安全地开放，并配有足够的基础设施和教育技术；</w:t>
      </w:r>
    </w:p>
    <w:p w14:paraId="21AADCA0" w14:textId="1DB02D20"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确保在</w:t>
      </w:r>
      <w:r w:rsidR="00330F7B" w:rsidRPr="004F60FA">
        <w:rPr>
          <w:rFonts w:ascii="Time New Roman" w:eastAsia="黑体" w:hAnsi="Time New Roman" w:hint="eastAsia"/>
          <w:bCs/>
          <w:szCs w:val="21"/>
          <w:lang w:val="zh-CN"/>
        </w:rPr>
        <w:t>学前</w:t>
      </w:r>
      <w:r w:rsidR="00330F7B" w:rsidRPr="004F60FA">
        <w:rPr>
          <w:rFonts w:ascii="Time New Roman" w:eastAsia="黑体" w:hAnsi="Time New Roman"/>
          <w:bCs/>
          <w:szCs w:val="21"/>
          <w:lang w:val="zh-CN"/>
        </w:rPr>
        <w:t>教育阶段和主流学校中</w:t>
      </w:r>
      <w:proofErr w:type="gramStart"/>
      <w:r w:rsidR="00330F7B" w:rsidRPr="004F60FA">
        <w:rPr>
          <w:rFonts w:ascii="Time New Roman" w:eastAsia="黑体" w:hAnsi="Time New Roman"/>
          <w:bCs/>
          <w:szCs w:val="21"/>
          <w:lang w:val="zh-CN"/>
        </w:rPr>
        <w:t>实现全纳教育</w:t>
      </w:r>
      <w:proofErr w:type="gramEnd"/>
      <w:r w:rsidR="00330F7B" w:rsidRPr="004F60FA">
        <w:rPr>
          <w:rFonts w:ascii="Time New Roman" w:eastAsia="黑体" w:hAnsi="Time New Roman"/>
          <w:bCs/>
          <w:szCs w:val="21"/>
          <w:lang w:val="zh-CN"/>
        </w:rPr>
        <w:t>，让所有残疾儿童都能接受教育，为此调整课程和进行培训，并为融合班指派专门教师和专业人员，以便残疾儿童和有学习困难的儿童得到个性化支持和适当关注，提供交通服务并确保校园内的合理便利；</w:t>
      </w:r>
    </w:p>
    <w:p w14:paraId="32DEB972" w14:textId="0ABFE092"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采取有针对性的措施降低辍学率并从根源上解决辍学问题，特别关注女童、残疾儿童、罗</w:t>
      </w:r>
      <w:proofErr w:type="gramStart"/>
      <w:r w:rsidR="00330F7B" w:rsidRPr="004F60FA">
        <w:rPr>
          <w:rFonts w:ascii="Time New Roman" w:eastAsia="黑体" w:hAnsi="Time New Roman"/>
          <w:bCs/>
          <w:szCs w:val="21"/>
          <w:lang w:val="zh-CN"/>
        </w:rPr>
        <w:t>姆</w:t>
      </w:r>
      <w:proofErr w:type="gramEnd"/>
      <w:r w:rsidR="00330F7B" w:rsidRPr="004F60FA">
        <w:rPr>
          <w:rFonts w:ascii="Time New Roman" w:eastAsia="黑体" w:hAnsi="Time New Roman"/>
          <w:bCs/>
          <w:szCs w:val="21"/>
          <w:lang w:val="zh-CN"/>
        </w:rPr>
        <w:t>人和埃及人少数群体儿童以及处境不利的儿童，包括确保所有儿童，包括怀孕少女和未成年母亲，留在学校并完成学业；</w:t>
      </w:r>
    </w:p>
    <w:p w14:paraId="257D23A8" w14:textId="7E170080"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发展和推广优质职业培训，以提高儿童和青年，特别是辍学者的技能；</w:t>
      </w:r>
    </w:p>
    <w:p w14:paraId="4CCDA452" w14:textId="537B28EF"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(e)</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加强努力，解决因冠状病毒病</w:t>
      </w:r>
      <w:r w:rsidR="00330F7B" w:rsidRPr="004F60FA">
        <w:rPr>
          <w:rFonts w:ascii="Time New Roman" w:eastAsia="黑体" w:hAnsi="Time New Roman"/>
          <w:bCs/>
          <w:szCs w:val="21"/>
          <w:lang w:val="zh-CN"/>
        </w:rPr>
        <w:t>(COVID-19)</w:t>
      </w:r>
      <w:r w:rsidR="00330F7B" w:rsidRPr="004F60FA">
        <w:rPr>
          <w:rFonts w:ascii="Time New Roman" w:eastAsia="黑体" w:hAnsi="Time New Roman"/>
          <w:bCs/>
          <w:szCs w:val="21"/>
          <w:lang w:val="zh-CN"/>
        </w:rPr>
        <w:t>疫情导致的儿童学业表现不佳的问题，主要面向残疾儿童、贫困家庭儿童、农村地区儿童和</w:t>
      </w:r>
      <w:proofErr w:type="gramStart"/>
      <w:r w:rsidR="00330F7B" w:rsidRPr="004F60FA">
        <w:rPr>
          <w:rFonts w:ascii="Time New Roman" w:eastAsia="黑体" w:hAnsi="Time New Roman"/>
          <w:bCs/>
          <w:szCs w:val="21"/>
          <w:lang w:val="zh-CN"/>
        </w:rPr>
        <w:t>罗姆</w:t>
      </w:r>
      <w:proofErr w:type="gramEnd"/>
      <w:r w:rsidR="00330F7B" w:rsidRPr="004F60FA">
        <w:rPr>
          <w:rFonts w:ascii="Time New Roman" w:eastAsia="黑体" w:hAnsi="Time New Roman"/>
          <w:bCs/>
          <w:szCs w:val="21"/>
          <w:lang w:val="zh-CN"/>
        </w:rPr>
        <w:t>人和埃及人少数群体儿童；</w:t>
      </w:r>
    </w:p>
    <w:p w14:paraId="0825B1CA" w14:textId="36DE2B2C"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(f)</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采取措施打击校园暴力和体罚，包括欺凌和网络暴力，并确保这些措施包括预防、早期发现机制、增强儿童和专业人员的权能、干预规程、提高对此类做法有害影响的认识以及对教师进行预防和应对校园暴力的培训；</w:t>
      </w:r>
    </w:p>
    <w:p w14:paraId="29223740" w14:textId="042B025E"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(g)</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分配充足的财政资源，根据幼儿保育和发展全面综合政策，发展和扩大学前教育；</w:t>
      </w:r>
    </w:p>
    <w:p w14:paraId="20AE53D1" w14:textId="0106794A"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(h)</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确保贫困儿童、农村儿童、残疾儿童和其他边缘化和弱势儿童群体平等获得学前教育；</w:t>
      </w:r>
    </w:p>
    <w:p w14:paraId="5AD229ED" w14:textId="7067B4A4"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(i)</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确保在所有城市提供休闲、体育和艺术活动以及绿色空间，特别是对女童、残疾儿童、少数群体儿童和其他边缘化群体儿童而言；</w:t>
      </w:r>
    </w:p>
    <w:p w14:paraId="4B9F615B" w14:textId="5589F096" w:rsidR="00330F7B" w:rsidRPr="005B74E5" w:rsidRDefault="003137BA"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(j)</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采取措施，通过改革加强公共教育并确保对私立教育的监管。</w:t>
      </w:r>
    </w:p>
    <w:bookmarkEnd w:id="4"/>
    <w:p w14:paraId="3C66CE5B" w14:textId="27DF9D5C" w:rsidR="00330F7B" w:rsidRPr="005B74E5" w:rsidRDefault="003137BA" w:rsidP="003137BA">
      <w:pPr>
        <w:pStyle w:val="H1GC"/>
      </w:pPr>
      <w:r>
        <w:rPr>
          <w:lang w:val="zh-CN"/>
        </w:rPr>
        <w:tab/>
      </w:r>
      <w:r w:rsidR="00330F7B" w:rsidRPr="005B74E5">
        <w:rPr>
          <w:lang w:val="zh-CN"/>
        </w:rPr>
        <w:t>K.</w:t>
      </w:r>
      <w:r w:rsidR="00330F7B" w:rsidRPr="005B74E5">
        <w:rPr>
          <w:lang w:val="zh-CN"/>
        </w:rPr>
        <w:tab/>
      </w:r>
      <w:r w:rsidR="00330F7B" w:rsidRPr="005B74E5">
        <w:rPr>
          <w:lang w:val="zh-CN"/>
        </w:rPr>
        <w:t>特别保护措施</w:t>
      </w:r>
      <w:r w:rsidR="00330F7B" w:rsidRPr="005B74E5">
        <w:rPr>
          <w:lang w:val="zh-CN"/>
        </w:rPr>
        <w:t>(</w:t>
      </w:r>
      <w:r w:rsidR="00330F7B" w:rsidRPr="005B74E5">
        <w:rPr>
          <w:lang w:val="zh-CN"/>
        </w:rPr>
        <w:t>第</w:t>
      </w:r>
      <w:r w:rsidR="00330F7B" w:rsidRPr="005B74E5">
        <w:rPr>
          <w:lang w:val="zh-CN"/>
        </w:rPr>
        <w:t>22</w:t>
      </w:r>
      <w:r w:rsidR="00330F7B" w:rsidRPr="005B74E5">
        <w:rPr>
          <w:lang w:val="zh-CN"/>
        </w:rPr>
        <w:t>条、第</w:t>
      </w:r>
      <w:r w:rsidR="00330F7B" w:rsidRPr="005B74E5">
        <w:rPr>
          <w:lang w:val="zh-CN"/>
        </w:rPr>
        <w:t>30</w:t>
      </w:r>
      <w:r w:rsidR="00330F7B" w:rsidRPr="005B74E5">
        <w:rPr>
          <w:lang w:val="zh-CN"/>
        </w:rPr>
        <w:t>条、第</w:t>
      </w:r>
      <w:r w:rsidR="00330F7B" w:rsidRPr="005B74E5">
        <w:rPr>
          <w:lang w:val="zh-CN"/>
        </w:rPr>
        <w:t>32</w:t>
      </w:r>
      <w:r w:rsidR="00330F7B" w:rsidRPr="005B74E5">
        <w:rPr>
          <w:lang w:val="zh-CN"/>
        </w:rPr>
        <w:t>条、第</w:t>
      </w:r>
      <w:r w:rsidR="00330F7B" w:rsidRPr="005B74E5">
        <w:rPr>
          <w:lang w:val="zh-CN"/>
        </w:rPr>
        <w:t>33</w:t>
      </w:r>
      <w:r w:rsidR="00330F7B" w:rsidRPr="005B74E5">
        <w:rPr>
          <w:lang w:val="zh-CN"/>
        </w:rPr>
        <w:t>条、第</w:t>
      </w:r>
      <w:r w:rsidR="00330F7B" w:rsidRPr="005B74E5">
        <w:rPr>
          <w:lang w:val="zh-CN"/>
        </w:rPr>
        <w:t>35</w:t>
      </w:r>
      <w:r w:rsidR="00330F7B" w:rsidRPr="005B74E5">
        <w:rPr>
          <w:lang w:val="zh-CN"/>
        </w:rPr>
        <w:t>条、第</w:t>
      </w:r>
      <w:r w:rsidR="00330F7B" w:rsidRPr="005B74E5">
        <w:rPr>
          <w:lang w:val="zh-CN"/>
        </w:rPr>
        <w:t>36</w:t>
      </w:r>
      <w:r w:rsidR="00330F7B" w:rsidRPr="005B74E5">
        <w:rPr>
          <w:lang w:val="zh-CN"/>
        </w:rPr>
        <w:t>条、第</w:t>
      </w:r>
      <w:r w:rsidR="00330F7B" w:rsidRPr="005B74E5">
        <w:rPr>
          <w:lang w:val="zh-CN"/>
        </w:rPr>
        <w:t>37</w:t>
      </w:r>
      <w:r w:rsidR="00330F7B" w:rsidRPr="005B74E5">
        <w:rPr>
          <w:lang w:val="zh-CN"/>
        </w:rPr>
        <w:t>条</w:t>
      </w:r>
      <w:r w:rsidR="00330F7B" w:rsidRPr="005B74E5">
        <w:rPr>
          <w:lang w:val="zh-CN"/>
        </w:rPr>
        <w:t>(b)</w:t>
      </w:r>
      <w:r w:rsidR="00330F7B" w:rsidRPr="005B74E5">
        <w:rPr>
          <w:lang w:val="zh-CN"/>
        </w:rPr>
        <w:t>至</w:t>
      </w:r>
      <w:r w:rsidR="00330F7B" w:rsidRPr="005B74E5">
        <w:rPr>
          <w:lang w:val="zh-CN"/>
        </w:rPr>
        <w:t>(d)</w:t>
      </w:r>
      <w:r w:rsidR="00330F7B" w:rsidRPr="005B74E5">
        <w:rPr>
          <w:lang w:val="zh-CN"/>
        </w:rPr>
        <w:t>项和第</w:t>
      </w:r>
      <w:r w:rsidR="00330F7B" w:rsidRPr="005B74E5">
        <w:rPr>
          <w:lang w:val="zh-CN"/>
        </w:rPr>
        <w:t>38</w:t>
      </w:r>
      <w:r w:rsidR="00330F7B" w:rsidRPr="005B74E5">
        <w:rPr>
          <w:lang w:val="zh-CN"/>
        </w:rPr>
        <w:t>至第</w:t>
      </w:r>
      <w:r w:rsidR="00330F7B" w:rsidRPr="005B74E5">
        <w:rPr>
          <w:lang w:val="zh-CN"/>
        </w:rPr>
        <w:t>40</w:t>
      </w:r>
      <w:r w:rsidR="00330F7B" w:rsidRPr="005B74E5">
        <w:rPr>
          <w:lang w:val="zh-CN"/>
        </w:rPr>
        <w:t>条</w:t>
      </w:r>
      <w:r w:rsidR="00330F7B" w:rsidRPr="005B74E5">
        <w:rPr>
          <w:lang w:val="zh-CN"/>
        </w:rPr>
        <w:t>)</w:t>
      </w:r>
    </w:p>
    <w:p w14:paraId="4F073AEC" w14:textId="77777777" w:rsidR="00330F7B" w:rsidRPr="005B74E5" w:rsidRDefault="00330F7B" w:rsidP="00F455AD">
      <w:pPr>
        <w:pStyle w:val="H23GC"/>
      </w:pPr>
      <w:r w:rsidRPr="005B74E5">
        <w:rPr>
          <w:lang w:val="zh-CN"/>
        </w:rPr>
        <w:tab/>
      </w:r>
      <w:r w:rsidRPr="005B74E5">
        <w:rPr>
          <w:lang w:val="zh-CN"/>
        </w:rPr>
        <w:tab/>
      </w:r>
      <w:r w:rsidRPr="005B74E5">
        <w:rPr>
          <w:lang w:val="zh-CN"/>
        </w:rPr>
        <w:t>寻求庇护儿童、难民儿童和移民儿童</w:t>
      </w:r>
    </w:p>
    <w:p w14:paraId="636C3C9C" w14:textId="77777777" w:rsidR="00330F7B" w:rsidRPr="005B74E5" w:rsidRDefault="00330F7B" w:rsidP="00330F7B">
      <w:pPr>
        <w:pStyle w:val="SingleTxtGC"/>
        <w:rPr>
          <w:rFonts w:ascii="Time New Roman" w:hAnsi="Time New Roman" w:cstheme="majorBidi" w:hint="eastAsia"/>
          <w:szCs w:val="21"/>
        </w:rPr>
      </w:pPr>
      <w:r w:rsidRPr="005B74E5">
        <w:rPr>
          <w:rFonts w:ascii="Time New Roman" w:hAnsi="Time New Roman"/>
          <w:szCs w:val="21"/>
          <w:lang w:val="zh-CN"/>
        </w:rPr>
        <w:t>40.</w:t>
      </w:r>
      <w:r w:rsidRPr="005B74E5">
        <w:rPr>
          <w:rFonts w:ascii="Time New Roman" w:hAnsi="Time New Roman"/>
          <w:szCs w:val="21"/>
          <w:lang w:val="zh-CN"/>
        </w:rPr>
        <w:tab/>
      </w:r>
      <w:r w:rsidRPr="004F60FA">
        <w:rPr>
          <w:rFonts w:ascii="Time New Roman" w:eastAsia="黑体" w:hAnsi="Time New Roman"/>
          <w:bCs/>
          <w:szCs w:val="21"/>
          <w:lang w:val="zh-CN"/>
        </w:rPr>
        <w:t>委员会回顾关于具国际移民背景儿童的人权问题的保护所有移民工人及其家庭成员权利委员会第</w:t>
      </w:r>
      <w:r w:rsidRPr="004F60FA">
        <w:rPr>
          <w:rFonts w:ascii="Time New Roman" w:eastAsia="黑体" w:hAnsi="Time New Roman"/>
          <w:bCs/>
          <w:szCs w:val="21"/>
          <w:lang w:val="zh-CN"/>
        </w:rPr>
        <w:t>3</w:t>
      </w:r>
      <w:r w:rsidRPr="004F60FA">
        <w:rPr>
          <w:rFonts w:ascii="Time New Roman" w:eastAsia="黑体" w:hAnsi="Time New Roman"/>
          <w:bCs/>
          <w:szCs w:val="21"/>
          <w:lang w:val="zh-CN"/>
        </w:rPr>
        <w:t>号和第</w:t>
      </w:r>
      <w:r w:rsidRPr="004F60FA">
        <w:rPr>
          <w:rFonts w:ascii="Time New Roman" w:eastAsia="黑体" w:hAnsi="Time New Roman"/>
          <w:bCs/>
          <w:szCs w:val="21"/>
          <w:lang w:val="zh-CN"/>
        </w:rPr>
        <w:t>4</w:t>
      </w:r>
      <w:r w:rsidRPr="004F60FA">
        <w:rPr>
          <w:rFonts w:ascii="Time New Roman" w:eastAsia="黑体" w:hAnsi="Time New Roman"/>
          <w:bCs/>
          <w:szCs w:val="21"/>
          <w:lang w:val="zh-CN"/>
        </w:rPr>
        <w:t>号</w:t>
      </w:r>
      <w:r w:rsidRPr="004F60FA">
        <w:rPr>
          <w:rFonts w:ascii="Time New Roman" w:eastAsia="黑体" w:hAnsi="Time New Roman"/>
          <w:bCs/>
          <w:szCs w:val="21"/>
          <w:lang w:val="zh-CN"/>
        </w:rPr>
        <w:t>/</w:t>
      </w:r>
      <w:r w:rsidRPr="004F60FA">
        <w:rPr>
          <w:rFonts w:ascii="Time New Roman" w:eastAsia="黑体" w:hAnsi="Time New Roman"/>
          <w:bCs/>
          <w:szCs w:val="21"/>
          <w:lang w:val="zh-CN"/>
        </w:rPr>
        <w:t>儿童权利委员会第</w:t>
      </w:r>
      <w:r w:rsidRPr="004F60FA">
        <w:rPr>
          <w:rFonts w:ascii="Time New Roman" w:eastAsia="黑体" w:hAnsi="Time New Roman"/>
          <w:bCs/>
          <w:szCs w:val="21"/>
          <w:lang w:val="zh-CN"/>
        </w:rPr>
        <w:t>22</w:t>
      </w:r>
      <w:r w:rsidRPr="004F60FA">
        <w:rPr>
          <w:rFonts w:ascii="Time New Roman" w:eastAsia="黑体" w:hAnsi="Time New Roman"/>
          <w:bCs/>
          <w:szCs w:val="21"/>
          <w:lang w:val="zh-CN"/>
        </w:rPr>
        <w:t>号和第</w:t>
      </w:r>
      <w:r w:rsidRPr="004F60FA">
        <w:rPr>
          <w:rFonts w:ascii="Time New Roman" w:eastAsia="黑体" w:hAnsi="Time New Roman"/>
          <w:bCs/>
          <w:szCs w:val="21"/>
          <w:lang w:val="zh-CN"/>
        </w:rPr>
        <w:t>23</w:t>
      </w:r>
      <w:r w:rsidRPr="004F60FA">
        <w:rPr>
          <w:rFonts w:ascii="Time New Roman" w:eastAsia="黑体" w:hAnsi="Time New Roman"/>
          <w:bCs/>
          <w:szCs w:val="21"/>
          <w:lang w:val="zh-CN"/>
        </w:rPr>
        <w:t>号联合一般性意见</w:t>
      </w:r>
      <w:r w:rsidRPr="004F60FA">
        <w:rPr>
          <w:rFonts w:ascii="Time New Roman" w:eastAsia="黑体" w:hAnsi="Time New Roman"/>
          <w:bCs/>
          <w:szCs w:val="21"/>
          <w:lang w:val="zh-CN"/>
        </w:rPr>
        <w:t>(2017</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以及委员会关于远离原籍国无人陪伴和无父母陪伴的儿童待遇的第</w:t>
      </w:r>
      <w:r w:rsidRPr="004F60FA">
        <w:rPr>
          <w:rFonts w:ascii="Time New Roman" w:eastAsia="黑体" w:hAnsi="Time New Roman"/>
          <w:bCs/>
          <w:szCs w:val="21"/>
          <w:lang w:val="zh-CN"/>
        </w:rPr>
        <w:t>6</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(2005</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，建议缔约国：</w:t>
      </w:r>
    </w:p>
    <w:p w14:paraId="4A5E1472" w14:textId="18D408E1" w:rsidR="00330F7B" w:rsidRPr="005B74E5" w:rsidRDefault="00F455A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修订《社会照顾服务法》中规定仅向常住居民提供服务的条款，并通过必要的法律修正案，以解决向非常住居民提供替代照料的差距，包括为无法与亲生家庭团聚的移民或寻求庇护儿童制定关爱儿童的灵活的替代照料办法；</w:t>
      </w:r>
    </w:p>
    <w:p w14:paraId="16434936" w14:textId="19655730" w:rsidR="00330F7B" w:rsidRPr="005B74E5" w:rsidRDefault="00F455A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确保在所有过境点对无人陪伴和无父母陪伴儿童实行标准化的预先甄别程序，采用适当的年龄评估和儿童登记方法，并为所有无人陪伴和无父母陪伴儿童确立法律地位；</w:t>
      </w:r>
    </w:p>
    <w:p w14:paraId="2E5C5065" w14:textId="5FCE8FCC" w:rsidR="00330F7B" w:rsidRPr="005B74E5" w:rsidRDefault="00F455A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为无人陪伴或无父母陪伴的寻求庇护儿童和移民儿童设立单独的接待设施，或作为临时措施，在国家寻求庇护者接待中心为此指定专门部门，并制定与这类儿童面谈和接触的程序；</w:t>
      </w:r>
    </w:p>
    <w:p w14:paraId="2684F9E0" w14:textId="126F6A44" w:rsidR="00330F7B" w:rsidRPr="00BE5FD9" w:rsidRDefault="00F455AD" w:rsidP="00BE5FD9">
      <w:pPr>
        <w:pStyle w:val="SingleTxtGC"/>
        <w:rPr>
          <w:rFonts w:ascii="Time New Roman" w:eastAsia="黑体" w:hAnsi="Time New Roman" w:cstheme="majorBidi" w:hint="eastAsia"/>
          <w:b/>
        </w:rPr>
      </w:pPr>
      <w:r w:rsidRPr="00BE5FD9">
        <w:rPr>
          <w:rFonts w:ascii="Time New Roman" w:eastAsia="黑体" w:hAnsi="Time New Roman"/>
          <w:lang w:val="zh-CN"/>
        </w:rPr>
        <w:tab/>
      </w:r>
      <w:r w:rsidR="00330F7B" w:rsidRPr="00BE5FD9">
        <w:rPr>
          <w:rFonts w:ascii="Time New Roman" w:eastAsia="黑体" w:hAnsi="Time New Roman"/>
          <w:lang w:val="zh-CN"/>
        </w:rPr>
        <w:t>(d)</w:t>
      </w:r>
      <w:r w:rsidR="00330F7B" w:rsidRPr="00BE5FD9">
        <w:rPr>
          <w:rFonts w:ascii="Time New Roman" w:eastAsia="黑体" w:hAnsi="Time New Roman"/>
          <w:lang w:val="zh-CN"/>
        </w:rPr>
        <w:tab/>
      </w:r>
      <w:r w:rsidR="00330F7B" w:rsidRPr="00BE5FD9">
        <w:rPr>
          <w:rFonts w:ascii="Time New Roman" w:eastAsia="黑体" w:hAnsi="Time New Roman"/>
          <w:lang w:val="zh-CN"/>
        </w:rPr>
        <w:t>制定全面的转介和案件管理框架，向寻求庇护儿童、难民儿童和移民儿童提供服务，包括身心健康、教育以及警务和司法等领域的服务，例如提供免费法律援助和监护人，特别是为无人陪伴和无父母陪伴儿童提供此类服务。</w:t>
      </w:r>
    </w:p>
    <w:p w14:paraId="5672CF47" w14:textId="77777777" w:rsidR="00330F7B" w:rsidRPr="005B74E5" w:rsidRDefault="00330F7B" w:rsidP="00F455AD">
      <w:pPr>
        <w:pStyle w:val="H23GC"/>
      </w:pPr>
      <w:r w:rsidRPr="005B74E5">
        <w:rPr>
          <w:lang w:val="zh-CN"/>
        </w:rPr>
        <w:tab/>
      </w:r>
      <w:r w:rsidRPr="005B74E5">
        <w:rPr>
          <w:lang w:val="zh-CN"/>
        </w:rPr>
        <w:tab/>
      </w:r>
      <w:r w:rsidRPr="005B74E5">
        <w:rPr>
          <w:lang w:val="zh-CN"/>
        </w:rPr>
        <w:t>经济剥削，包括童工</w:t>
      </w:r>
    </w:p>
    <w:p w14:paraId="0D86CCE2" w14:textId="15571C62"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41.</w:t>
      </w:r>
      <w:r w:rsidRPr="005B74E5">
        <w:rPr>
          <w:rFonts w:ascii="Time New Roman" w:hAnsi="Time New Roman"/>
          <w:szCs w:val="21"/>
          <w:lang w:val="zh-CN"/>
        </w:rPr>
        <w:tab/>
      </w:r>
      <w:r w:rsidRPr="004F60FA">
        <w:rPr>
          <w:rFonts w:ascii="Time New Roman" w:eastAsia="黑体" w:hAnsi="Time New Roman"/>
          <w:bCs/>
          <w:szCs w:val="21"/>
          <w:lang w:val="zh-CN"/>
        </w:rPr>
        <w:t>委员会回顾可持续发展目标的具体目标</w:t>
      </w:r>
      <w:r w:rsidRPr="004F60FA">
        <w:rPr>
          <w:rFonts w:ascii="Time New Roman" w:eastAsia="黑体" w:hAnsi="Time New Roman"/>
          <w:bCs/>
          <w:szCs w:val="21"/>
          <w:lang w:val="zh-CN"/>
        </w:rPr>
        <w:t>8.7,</w:t>
      </w:r>
      <w:r w:rsidR="00F455AD">
        <w:rPr>
          <w:rFonts w:ascii="Time New Roman" w:eastAsia="黑体" w:hAnsi="Time New Roman"/>
          <w:bCs/>
          <w:szCs w:val="21"/>
        </w:rPr>
        <w:t xml:space="preserve"> </w:t>
      </w:r>
      <w:r w:rsidRPr="004F60FA">
        <w:rPr>
          <w:rFonts w:ascii="Time New Roman" w:eastAsia="黑体" w:hAnsi="Time New Roman"/>
          <w:bCs/>
          <w:szCs w:val="21"/>
          <w:lang w:val="zh-CN"/>
        </w:rPr>
        <w:t>建议缔约国：</w:t>
      </w:r>
    </w:p>
    <w:p w14:paraId="076EB7C5" w14:textId="49E892E6" w:rsidR="00330F7B" w:rsidRPr="005B74E5" w:rsidRDefault="00F455A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加强执行法律和政策框架，保护儿童免受经济剥削，包括在国家、区域和地方各级开展机构合作，防止这种剥削并为有需要的人提供保护，加强国家劳动和社会服务监察局；</w:t>
      </w:r>
    </w:p>
    <w:p w14:paraId="3D8CC6DA" w14:textId="7A585D57" w:rsidR="00330F7B" w:rsidRPr="005B74E5" w:rsidRDefault="00F455A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处理农业、采矿、建筑、服装和制鞋部门以及家政劳动和行乞活动中的童工问题；</w:t>
      </w:r>
    </w:p>
    <w:p w14:paraId="5CB55B35" w14:textId="2B01C001" w:rsidR="00330F7B" w:rsidRPr="005B74E5" w:rsidRDefault="00F455A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禁止和消除使童工暴露于环境危险因素的危险劳动做法，推广更安全的替代办法，并确保对受影响的儿童进行监测。</w:t>
      </w:r>
    </w:p>
    <w:p w14:paraId="3478DB11" w14:textId="77777777" w:rsidR="00330F7B" w:rsidRPr="005B74E5" w:rsidRDefault="00330F7B" w:rsidP="00F455AD">
      <w:pPr>
        <w:pStyle w:val="H23GC"/>
      </w:pPr>
      <w:r w:rsidRPr="005B74E5">
        <w:rPr>
          <w:lang w:val="zh-CN"/>
        </w:rPr>
        <w:tab/>
      </w:r>
      <w:r w:rsidRPr="005B74E5">
        <w:rPr>
          <w:lang w:val="zh-CN"/>
        </w:rPr>
        <w:tab/>
      </w:r>
      <w:r w:rsidRPr="005B74E5">
        <w:rPr>
          <w:lang w:val="zh-CN"/>
        </w:rPr>
        <w:t>贩运人口</w:t>
      </w:r>
    </w:p>
    <w:p w14:paraId="1B78FAB6"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42.</w:t>
      </w:r>
      <w:r w:rsidRPr="005B74E5">
        <w:rPr>
          <w:rFonts w:ascii="Time New Roman" w:hAnsi="Time New Roman"/>
          <w:szCs w:val="21"/>
          <w:lang w:val="zh-CN"/>
        </w:rPr>
        <w:tab/>
      </w:r>
      <w:r w:rsidRPr="004F60FA">
        <w:rPr>
          <w:rFonts w:ascii="Time New Roman" w:eastAsia="黑体" w:hAnsi="Time New Roman"/>
          <w:bCs/>
          <w:szCs w:val="21"/>
          <w:lang w:val="zh-CN"/>
        </w:rPr>
        <w:t>委员会回顾可持续发展目标的具体目标</w:t>
      </w:r>
      <w:r w:rsidRPr="004F60FA">
        <w:rPr>
          <w:rFonts w:ascii="Time New Roman" w:eastAsia="黑体" w:hAnsi="Time New Roman"/>
          <w:bCs/>
          <w:szCs w:val="21"/>
          <w:lang w:val="zh-CN"/>
        </w:rPr>
        <w:t>8.7</w:t>
      </w:r>
      <w:r w:rsidRPr="004F60FA">
        <w:rPr>
          <w:rFonts w:ascii="Time New Roman" w:eastAsia="黑体" w:hAnsi="Time New Roman"/>
          <w:bCs/>
          <w:szCs w:val="21"/>
          <w:lang w:val="zh-CN"/>
        </w:rPr>
        <w:t>和以往的建议</w:t>
      </w:r>
      <w:r w:rsidRPr="004F60FA">
        <w:rPr>
          <w:rStyle w:val="a8"/>
          <w:rFonts w:eastAsia="宋体"/>
        </w:rPr>
        <w:footnoteReference w:id="16"/>
      </w:r>
      <w:r w:rsidRPr="004F60FA">
        <w:rPr>
          <w:rFonts w:ascii="Time New Roman" w:eastAsia="黑体" w:hAnsi="Time New Roman"/>
          <w:bCs/>
          <w:szCs w:val="21"/>
          <w:lang w:val="zh-CN"/>
        </w:rPr>
        <w:t>，建议缔约国：</w:t>
      </w:r>
    </w:p>
    <w:p w14:paraId="0B36E24D" w14:textId="7D2FA154" w:rsidR="00330F7B" w:rsidRPr="005B74E5" w:rsidRDefault="00F455AD" w:rsidP="00330F7B">
      <w:pPr>
        <w:pStyle w:val="SingleTxtGC"/>
        <w:rPr>
          <w:rFonts w:ascii="Time New Roman" w:hAnsi="Time New Roman" w:cstheme="majorBidi" w:hint="eastAsia"/>
          <w:b/>
          <w:szCs w:val="21"/>
        </w:rPr>
      </w:pPr>
      <w:r>
        <w:rPr>
          <w:rFonts w:ascii="Time New Roman" w:eastAsia="黑体" w:hAnsi="Time New Roman"/>
          <w:bCs/>
          <w:szCs w:val="21"/>
          <w:lang w:val="zh-CN"/>
        </w:rPr>
        <w:tab/>
      </w:r>
      <w:r w:rsidR="00330F7B" w:rsidRPr="004F60FA">
        <w:rPr>
          <w:rFonts w:ascii="Time New Roman" w:eastAsia="黑体" w:hAnsi="Time New Roman"/>
          <w:bCs/>
          <w:szCs w:val="21"/>
          <w:lang w:val="zh-CN"/>
        </w:rPr>
        <w:t>(</w:t>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执行《</w:t>
      </w:r>
      <w:r w:rsidR="00330F7B" w:rsidRPr="004F60FA">
        <w:rPr>
          <w:rFonts w:ascii="Time New Roman" w:eastAsia="黑体" w:hAnsi="Time New Roman"/>
          <w:bCs/>
          <w:szCs w:val="21"/>
          <w:lang w:val="zh-CN"/>
        </w:rPr>
        <w:t>2021-2023</w:t>
      </w:r>
      <w:r w:rsidR="00330F7B" w:rsidRPr="004F60FA">
        <w:rPr>
          <w:rFonts w:ascii="Time New Roman" w:eastAsia="黑体" w:hAnsi="Time New Roman"/>
          <w:bCs/>
          <w:szCs w:val="21"/>
          <w:lang w:val="zh-CN"/>
        </w:rPr>
        <w:t>年打击人口贩运国家行动计划》和《</w:t>
      </w:r>
      <w:r w:rsidR="00330F7B" w:rsidRPr="004F60FA">
        <w:rPr>
          <w:rFonts w:ascii="Time New Roman" w:eastAsia="黑体" w:hAnsi="Time New Roman"/>
          <w:bCs/>
          <w:szCs w:val="21"/>
          <w:lang w:val="zh-CN"/>
        </w:rPr>
        <w:t>2021-2025</w:t>
      </w:r>
      <w:r w:rsidR="00330F7B" w:rsidRPr="004F60FA">
        <w:rPr>
          <w:rFonts w:ascii="Time New Roman" w:eastAsia="黑体" w:hAnsi="Time New Roman"/>
          <w:bCs/>
          <w:szCs w:val="21"/>
          <w:lang w:val="zh-CN"/>
        </w:rPr>
        <w:t>年打击有组织犯罪和严重犯罪战略》及《行动计划》，并为此分配充足的资源；</w:t>
      </w:r>
    </w:p>
    <w:p w14:paraId="539450B4" w14:textId="274D11D9" w:rsidR="00330F7B" w:rsidRPr="005B74E5" w:rsidRDefault="00F455A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确保向遭受贩运的儿童提供有效的转介和支助服务；</w:t>
      </w:r>
    </w:p>
    <w:p w14:paraId="7BE8F416" w14:textId="52B26EE6" w:rsidR="00330F7B" w:rsidRPr="005B74E5" w:rsidRDefault="00F455A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调查所有贩运儿童案件，并将犯罪者绳之以法；</w:t>
      </w:r>
    </w:p>
    <w:p w14:paraId="32E8E302" w14:textId="225548D2" w:rsidR="00330F7B" w:rsidRPr="005B74E5" w:rsidRDefault="00F455A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开展提高认识活动，使父母和儿童都认识到贩运人口的危险，并与已知的阿尔巴尼亚儿童被贩运目的地国加强执法合作。</w:t>
      </w:r>
    </w:p>
    <w:p w14:paraId="2B5996AC" w14:textId="77777777" w:rsidR="00330F7B" w:rsidRPr="005B74E5" w:rsidRDefault="00330F7B" w:rsidP="00F455AD">
      <w:pPr>
        <w:pStyle w:val="H23GC"/>
      </w:pPr>
      <w:r w:rsidRPr="005B74E5">
        <w:rPr>
          <w:lang w:val="zh-CN"/>
        </w:rPr>
        <w:tab/>
      </w:r>
      <w:r w:rsidRPr="005B74E5">
        <w:rPr>
          <w:lang w:val="zh-CN"/>
        </w:rPr>
        <w:tab/>
      </w:r>
      <w:r w:rsidRPr="005B74E5">
        <w:rPr>
          <w:lang w:val="zh-CN"/>
        </w:rPr>
        <w:t>武装冲突中的儿童</w:t>
      </w:r>
    </w:p>
    <w:p w14:paraId="26F6213F"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43.</w:t>
      </w:r>
      <w:r w:rsidRPr="005B74E5">
        <w:rPr>
          <w:rFonts w:ascii="Time New Roman" w:hAnsi="Time New Roman"/>
          <w:szCs w:val="21"/>
          <w:lang w:val="zh-CN"/>
        </w:rPr>
        <w:tab/>
      </w:r>
      <w:r w:rsidRPr="004F60FA">
        <w:rPr>
          <w:rFonts w:ascii="Time New Roman" w:eastAsia="黑体" w:hAnsi="Time New Roman"/>
          <w:bCs/>
          <w:szCs w:val="21"/>
          <w:lang w:val="zh-CN"/>
        </w:rPr>
        <w:t>委员会建议缔约国紧急采取有效措施，让目前阿拉伯叙利亚共和国难民营中所有属于缔约国国民的儿童返回本国，并确保他们重新融入社会，为此提供充足的资金并建立适当机制，以执行机构</w:t>
      </w:r>
      <w:proofErr w:type="gramStart"/>
      <w:r w:rsidRPr="004F60FA">
        <w:rPr>
          <w:rFonts w:ascii="Time New Roman" w:eastAsia="黑体" w:hAnsi="Time New Roman"/>
          <w:bCs/>
          <w:szCs w:val="21"/>
          <w:lang w:val="zh-CN"/>
        </w:rPr>
        <w:t>间行动</w:t>
      </w:r>
      <w:proofErr w:type="gramEnd"/>
      <w:r w:rsidRPr="004F60FA">
        <w:rPr>
          <w:rFonts w:ascii="Time New Roman" w:eastAsia="黑体" w:hAnsi="Time New Roman"/>
          <w:bCs/>
          <w:szCs w:val="21"/>
          <w:lang w:val="zh-CN"/>
        </w:rPr>
        <w:t>计划，特别是为返回的儿童及其母亲提供专门支助。</w:t>
      </w:r>
    </w:p>
    <w:p w14:paraId="4B6642C8" w14:textId="77777777" w:rsidR="00330F7B" w:rsidRPr="005B74E5" w:rsidRDefault="00330F7B" w:rsidP="00324A2D">
      <w:pPr>
        <w:pStyle w:val="H23GC"/>
      </w:pPr>
      <w:r w:rsidRPr="005B74E5">
        <w:rPr>
          <w:lang w:val="zh-CN"/>
        </w:rPr>
        <w:tab/>
      </w:r>
      <w:r w:rsidRPr="005B74E5">
        <w:rPr>
          <w:lang w:val="zh-CN"/>
        </w:rPr>
        <w:tab/>
      </w:r>
      <w:r w:rsidRPr="005B74E5">
        <w:rPr>
          <w:lang w:val="zh-CN"/>
        </w:rPr>
        <w:t>儿童司法</w:t>
      </w:r>
    </w:p>
    <w:p w14:paraId="2D1CC4C7"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44.</w:t>
      </w:r>
      <w:r w:rsidRPr="005B74E5">
        <w:rPr>
          <w:rFonts w:ascii="Time New Roman" w:hAnsi="Time New Roman"/>
          <w:szCs w:val="21"/>
          <w:lang w:val="zh-CN"/>
        </w:rPr>
        <w:tab/>
      </w:r>
      <w:r w:rsidRPr="004F60FA">
        <w:rPr>
          <w:rFonts w:ascii="Time New Roman" w:eastAsia="黑体" w:hAnsi="Time New Roman"/>
          <w:bCs/>
          <w:szCs w:val="21"/>
          <w:lang w:val="zh-CN"/>
        </w:rPr>
        <w:t>委员会赞赏地注意到近期的儿童司法系统改革，回顾其关于儿童司法系统中儿童权利的第</w:t>
      </w:r>
      <w:r w:rsidRPr="004F60FA">
        <w:rPr>
          <w:rFonts w:ascii="Time New Roman" w:eastAsia="黑体" w:hAnsi="Time New Roman"/>
          <w:bCs/>
          <w:szCs w:val="21"/>
          <w:lang w:val="zh-CN"/>
        </w:rPr>
        <w:t>24</w:t>
      </w:r>
      <w:r w:rsidRPr="004F60FA">
        <w:rPr>
          <w:rFonts w:ascii="Time New Roman" w:eastAsia="黑体" w:hAnsi="Time New Roman"/>
          <w:bCs/>
          <w:szCs w:val="21"/>
          <w:lang w:val="zh-CN"/>
        </w:rPr>
        <w:t>号一般性意见</w:t>
      </w:r>
      <w:r w:rsidRPr="004F60FA">
        <w:rPr>
          <w:rFonts w:ascii="Time New Roman" w:eastAsia="黑体" w:hAnsi="Time New Roman"/>
          <w:bCs/>
          <w:szCs w:val="21"/>
          <w:lang w:val="zh-CN"/>
        </w:rPr>
        <w:t>(2019</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Fonts w:ascii="Time New Roman" w:eastAsia="黑体" w:hAnsi="Time New Roman"/>
          <w:bCs/>
          <w:szCs w:val="21"/>
          <w:lang w:val="zh-CN"/>
        </w:rPr>
        <w:t>，敦促缔约国使其儿童司法系统完全符合《公约》和其他相关标准。具体而言，委员会敦促缔约国：</w:t>
      </w:r>
    </w:p>
    <w:p w14:paraId="43B5E321" w14:textId="5C849182" w:rsidR="00330F7B" w:rsidRPr="005B74E5" w:rsidRDefault="00324A2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提供充足的财政和人力资源，以实施儿童司法改革，包括与初级和二级免费法律援助有关的改革；</w:t>
      </w:r>
    </w:p>
    <w:p w14:paraId="33D744DA" w14:textId="64CF04C3" w:rsidR="00330F7B" w:rsidRPr="005B74E5" w:rsidRDefault="00324A2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促进对被指控犯有刑事罪的儿童采取转送、调解和咨询等</w:t>
      </w:r>
      <w:proofErr w:type="gramStart"/>
      <w:r w:rsidR="00330F7B" w:rsidRPr="004F60FA">
        <w:rPr>
          <w:rFonts w:ascii="Time New Roman" w:eastAsia="黑体" w:hAnsi="Time New Roman"/>
          <w:bCs/>
          <w:szCs w:val="21"/>
          <w:lang w:val="zh-CN"/>
        </w:rPr>
        <w:t>非司法</w:t>
      </w:r>
      <w:proofErr w:type="gramEnd"/>
      <w:r w:rsidR="00330F7B" w:rsidRPr="004F60FA">
        <w:rPr>
          <w:rFonts w:ascii="Time New Roman" w:eastAsia="黑体" w:hAnsi="Time New Roman"/>
          <w:bCs/>
          <w:szCs w:val="21"/>
          <w:lang w:val="zh-CN"/>
        </w:rPr>
        <w:t>措施，并尽可能对儿童使用非监禁刑罚，如缓刑或社区服务；</w:t>
      </w:r>
    </w:p>
    <w:p w14:paraId="64792D32" w14:textId="74F69330" w:rsidR="00330F7B" w:rsidRPr="005B74E5" w:rsidRDefault="00324A2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确保仅将拘留作为最后手段使用，期限尽可能短，并定期审查，以确定能否予以撤销；</w:t>
      </w:r>
    </w:p>
    <w:p w14:paraId="17C7B461" w14:textId="32799D49" w:rsidR="00330F7B" w:rsidRPr="005B74E5" w:rsidRDefault="00324A2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(d)</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在有理由将剥夺自由作为最后手段的特殊情况下，确保拘留条件符合国际标准，包括在获得教育和医疗服务方面；</w:t>
      </w:r>
    </w:p>
    <w:p w14:paraId="635F9F37" w14:textId="7E93D54E" w:rsidR="00330F7B" w:rsidRPr="005B74E5" w:rsidRDefault="00324A2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(e)</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为司法人员、律师、执法人员和司法系统中从事儿童工作的其他相关人员提供关于儿童权利和对儿童友好的程序的系统培训</w:t>
      </w:r>
      <w:r w:rsidR="00330F7B" w:rsidRPr="004F60FA">
        <w:rPr>
          <w:rFonts w:ascii="Time New Roman" w:eastAsia="黑体" w:hAnsi="Time New Roman" w:hint="eastAsia"/>
          <w:bCs/>
          <w:szCs w:val="21"/>
          <w:lang w:val="zh-CN"/>
        </w:rPr>
        <w:t>。</w:t>
      </w:r>
    </w:p>
    <w:p w14:paraId="666BE0BD" w14:textId="086AFEBC" w:rsidR="00330F7B" w:rsidRPr="005B74E5" w:rsidRDefault="00324A2D" w:rsidP="00324A2D">
      <w:pPr>
        <w:pStyle w:val="H1GC"/>
      </w:pPr>
      <w:r>
        <w:rPr>
          <w:lang w:val="zh-CN"/>
        </w:rPr>
        <w:tab/>
      </w:r>
      <w:r w:rsidR="00330F7B" w:rsidRPr="005B74E5">
        <w:rPr>
          <w:lang w:val="zh-CN"/>
        </w:rPr>
        <w:t>L</w:t>
      </w:r>
      <w:r w:rsidR="00E5483B">
        <w:rPr>
          <w:lang w:val="zh-CN"/>
        </w:rPr>
        <w:t>.</w:t>
      </w:r>
      <w:r w:rsidR="00E5483B">
        <w:rPr>
          <w:lang w:val="zh-CN"/>
        </w:rPr>
        <w:tab/>
      </w:r>
      <w:r w:rsidR="00330F7B" w:rsidRPr="005B74E5">
        <w:rPr>
          <w:lang w:val="zh-CN"/>
        </w:rPr>
        <w:t>后续落实委员会</w:t>
      </w:r>
      <w:r w:rsidR="00330F7B" w:rsidRPr="005B74E5">
        <w:rPr>
          <w:rFonts w:cs="宋体" w:hint="eastAsia"/>
          <w:lang w:val="zh-CN"/>
        </w:rPr>
        <w:t>以往</w:t>
      </w:r>
      <w:r w:rsidR="00330F7B" w:rsidRPr="005B74E5">
        <w:rPr>
          <w:lang w:val="zh-CN"/>
        </w:rPr>
        <w:t>提出的关于执行《公约》各项任择议定书的结论性意见和建议</w:t>
      </w:r>
    </w:p>
    <w:p w14:paraId="539991BE" w14:textId="77777777" w:rsidR="00330F7B" w:rsidRPr="005B74E5" w:rsidRDefault="00330F7B" w:rsidP="00324A2D">
      <w:pPr>
        <w:pStyle w:val="H23GC"/>
      </w:pPr>
      <w:r w:rsidRPr="005B74E5">
        <w:rPr>
          <w:lang w:val="zh-CN"/>
        </w:rPr>
        <w:tab/>
      </w:r>
      <w:r w:rsidRPr="005B74E5">
        <w:rPr>
          <w:lang w:val="zh-CN"/>
        </w:rPr>
        <w:tab/>
      </w:r>
      <w:r w:rsidRPr="005B74E5">
        <w:rPr>
          <w:lang w:val="zh-CN"/>
        </w:rPr>
        <w:t>《关于买卖儿童、儿童卖淫和儿童色情制品问题的任择议定书》</w:t>
      </w:r>
    </w:p>
    <w:p w14:paraId="4579131E"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45.</w:t>
      </w:r>
      <w:r w:rsidRPr="005B74E5">
        <w:rPr>
          <w:rFonts w:ascii="Time New Roman" w:hAnsi="Time New Roman"/>
          <w:szCs w:val="21"/>
          <w:lang w:val="zh-CN"/>
        </w:rPr>
        <w:tab/>
      </w:r>
      <w:r w:rsidRPr="004F60FA">
        <w:rPr>
          <w:rFonts w:ascii="Time New Roman" w:eastAsia="黑体" w:hAnsi="Time New Roman"/>
          <w:bCs/>
          <w:szCs w:val="21"/>
          <w:lang w:val="zh-CN"/>
        </w:rPr>
        <w:t>委员会回顾《任择议定书执行准则》</w:t>
      </w:r>
      <w:r w:rsidRPr="004F60FA">
        <w:rPr>
          <w:rFonts w:ascii="Time New Roman" w:eastAsia="黑体" w:hAnsi="Time New Roman"/>
          <w:bCs/>
          <w:szCs w:val="21"/>
          <w:lang w:val="zh-CN"/>
        </w:rPr>
        <w:t>(2019</w:t>
      </w:r>
      <w:r w:rsidRPr="004F60FA">
        <w:rPr>
          <w:rFonts w:ascii="Time New Roman" w:eastAsia="黑体" w:hAnsi="Time New Roman"/>
          <w:bCs/>
          <w:szCs w:val="21"/>
          <w:lang w:val="zh-CN"/>
        </w:rPr>
        <w:t>年</w:t>
      </w:r>
      <w:r w:rsidRPr="004F60FA">
        <w:rPr>
          <w:rFonts w:ascii="Time New Roman" w:eastAsia="黑体" w:hAnsi="Time New Roman"/>
          <w:bCs/>
          <w:szCs w:val="21"/>
          <w:lang w:val="zh-CN"/>
        </w:rPr>
        <w:t>)</w:t>
      </w:r>
      <w:r w:rsidRPr="004F60FA">
        <w:rPr>
          <w:rStyle w:val="a8"/>
          <w:rFonts w:eastAsia="宋体"/>
        </w:rPr>
        <w:footnoteReference w:id="17"/>
      </w:r>
      <w:r w:rsidRPr="004F60FA">
        <w:rPr>
          <w:rFonts w:ascii="Time New Roman" w:eastAsia="黑体" w:hAnsi="Time New Roman"/>
          <w:bCs/>
          <w:szCs w:val="21"/>
          <w:lang w:val="zh-CN"/>
        </w:rPr>
        <w:t>，又回顾关于缔约国根据《任择议定书》第</w:t>
      </w:r>
      <w:r w:rsidRPr="004F60FA">
        <w:rPr>
          <w:rFonts w:ascii="Time New Roman" w:eastAsia="黑体" w:hAnsi="Time New Roman"/>
          <w:bCs/>
          <w:szCs w:val="21"/>
          <w:lang w:val="zh-CN"/>
        </w:rPr>
        <w:t>12</w:t>
      </w:r>
      <w:r w:rsidRPr="004F60FA">
        <w:rPr>
          <w:rFonts w:ascii="Time New Roman" w:eastAsia="黑体" w:hAnsi="Time New Roman"/>
          <w:bCs/>
          <w:szCs w:val="21"/>
          <w:lang w:val="zh-CN"/>
        </w:rPr>
        <w:t>条提交的初次报告的结论性意见</w:t>
      </w:r>
      <w:r w:rsidRPr="004F60FA">
        <w:rPr>
          <w:rStyle w:val="a8"/>
          <w:rFonts w:eastAsia="宋体"/>
        </w:rPr>
        <w:footnoteReference w:id="18"/>
      </w:r>
      <w:r w:rsidRPr="004F60FA">
        <w:rPr>
          <w:rFonts w:ascii="Time New Roman" w:eastAsia="黑体" w:hAnsi="Time New Roman"/>
          <w:bCs/>
          <w:szCs w:val="21"/>
          <w:lang w:val="zh-CN"/>
        </w:rPr>
        <w:t>，敦促缔约国：</w:t>
      </w:r>
    </w:p>
    <w:p w14:paraId="50DF51B8" w14:textId="6145C291" w:rsidR="00330F7B" w:rsidRPr="005B74E5" w:rsidRDefault="00324A2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(a)</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根据《任择议定书》第</w:t>
      </w:r>
      <w:r w:rsidR="00330F7B" w:rsidRPr="004F60FA">
        <w:rPr>
          <w:rFonts w:ascii="Time New Roman" w:eastAsia="黑体" w:hAnsi="Time New Roman"/>
          <w:bCs/>
          <w:szCs w:val="21"/>
          <w:lang w:val="zh-CN"/>
        </w:rPr>
        <w:t>2</w:t>
      </w:r>
      <w:r w:rsidR="00330F7B" w:rsidRPr="004F60FA">
        <w:rPr>
          <w:rFonts w:ascii="Time New Roman" w:eastAsia="黑体" w:hAnsi="Time New Roman"/>
          <w:bCs/>
          <w:szCs w:val="21"/>
          <w:lang w:val="zh-CN"/>
        </w:rPr>
        <w:t>和第</w:t>
      </w:r>
      <w:r w:rsidR="00330F7B" w:rsidRPr="004F60FA">
        <w:rPr>
          <w:rFonts w:ascii="Time New Roman" w:eastAsia="黑体" w:hAnsi="Time New Roman"/>
          <w:bCs/>
          <w:szCs w:val="21"/>
          <w:lang w:val="zh-CN"/>
        </w:rPr>
        <w:t>3</w:t>
      </w:r>
      <w:r w:rsidR="00330F7B" w:rsidRPr="004F60FA">
        <w:rPr>
          <w:rFonts w:ascii="Time New Roman" w:eastAsia="黑体" w:hAnsi="Time New Roman"/>
          <w:bCs/>
          <w:szCs w:val="21"/>
          <w:lang w:val="zh-CN"/>
        </w:rPr>
        <w:t>条，将一切形式买卖儿童和对儿童的性剥削行为明确定为刑事犯罪，包括一切形式的网络买卖儿童和对儿童的性剥削行为，确认制作、分发、传播、出售或拥有儿童性虐待材料是一种性剥削和性虐待形式；</w:t>
      </w:r>
    </w:p>
    <w:p w14:paraId="224EE84C" w14:textId="4C461ED9" w:rsidR="00330F7B" w:rsidRPr="005B74E5" w:rsidRDefault="00324A2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(b)</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加强措施，防止和处理以性剥削和性虐待为目的的网上买卖儿童现象，包括培训相关专业人员，并确保法律要求互联网服务提供商及时屏蔽和删除网上性虐待材料；</w:t>
      </w:r>
    </w:p>
    <w:p w14:paraId="48326707" w14:textId="391A536F" w:rsidR="00330F7B" w:rsidRPr="005B74E5" w:rsidRDefault="00324A2D" w:rsidP="00330F7B">
      <w:pPr>
        <w:pStyle w:val="SingleTxtGC"/>
        <w:rPr>
          <w:rFonts w:ascii="Time New Roman" w:hAnsi="Time New Roman" w:cstheme="majorBidi" w:hint="eastAsia"/>
          <w:b/>
          <w:szCs w:val="21"/>
        </w:rPr>
      </w:pPr>
      <w:r>
        <w:rPr>
          <w:rFonts w:ascii="Time New Roman" w:hAnsi="Time New Roman"/>
          <w:szCs w:val="21"/>
          <w:lang w:val="zh-CN"/>
        </w:rPr>
        <w:tab/>
      </w:r>
      <w:r w:rsidR="00330F7B" w:rsidRPr="005B74E5">
        <w:rPr>
          <w:rFonts w:ascii="Time New Roman" w:hAnsi="Time New Roman"/>
          <w:szCs w:val="21"/>
          <w:lang w:val="zh-CN"/>
        </w:rPr>
        <w:t>(c)</w:t>
      </w:r>
      <w:r w:rsidR="00330F7B" w:rsidRPr="005B74E5">
        <w:rPr>
          <w:rFonts w:ascii="Time New Roman" w:hAnsi="Time New Roman"/>
          <w:szCs w:val="21"/>
          <w:lang w:val="zh-CN"/>
        </w:rPr>
        <w:tab/>
      </w:r>
      <w:r w:rsidR="00330F7B" w:rsidRPr="004F60FA">
        <w:rPr>
          <w:rFonts w:ascii="Time New Roman" w:eastAsia="黑体" w:hAnsi="Time New Roman"/>
          <w:bCs/>
          <w:szCs w:val="21"/>
          <w:lang w:val="zh-CN"/>
        </w:rPr>
        <w:t>确保《任择议定书》所列罪行的受害儿童得到受害者待遇，并得到对儿童友好的专门支助服务和补偿。</w:t>
      </w:r>
    </w:p>
    <w:p w14:paraId="50A752F4" w14:textId="77777777" w:rsidR="00330F7B" w:rsidRPr="005B74E5" w:rsidRDefault="00330F7B" w:rsidP="00324A2D">
      <w:pPr>
        <w:pStyle w:val="H23GC"/>
      </w:pPr>
      <w:r w:rsidRPr="005B74E5">
        <w:rPr>
          <w:lang w:val="zh-CN"/>
        </w:rPr>
        <w:tab/>
      </w:r>
      <w:r w:rsidRPr="005B74E5">
        <w:rPr>
          <w:lang w:val="zh-CN"/>
        </w:rPr>
        <w:tab/>
      </w:r>
      <w:r w:rsidRPr="005B74E5">
        <w:rPr>
          <w:lang w:val="zh-CN"/>
        </w:rPr>
        <w:t>《关于儿童卷入武装冲突问题的任择议定书》</w:t>
      </w:r>
    </w:p>
    <w:p w14:paraId="3E264B8F"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46.</w:t>
      </w:r>
      <w:r w:rsidRPr="005B74E5">
        <w:rPr>
          <w:rFonts w:ascii="Time New Roman" w:hAnsi="Time New Roman"/>
          <w:szCs w:val="21"/>
          <w:lang w:val="zh-CN"/>
        </w:rPr>
        <w:tab/>
      </w:r>
      <w:r w:rsidRPr="004F60FA">
        <w:rPr>
          <w:rFonts w:ascii="Time New Roman" w:eastAsia="黑体" w:hAnsi="Time New Roman"/>
          <w:bCs/>
          <w:szCs w:val="21"/>
          <w:lang w:val="zh-CN"/>
        </w:rPr>
        <w:t>委员会回顾关于缔约国根据《任择议定书》第</w:t>
      </w:r>
      <w:r w:rsidRPr="004F60FA">
        <w:rPr>
          <w:rFonts w:ascii="Time New Roman" w:eastAsia="黑体" w:hAnsi="Time New Roman"/>
          <w:bCs/>
          <w:szCs w:val="21"/>
          <w:lang w:val="zh-CN"/>
        </w:rPr>
        <w:t>8</w:t>
      </w:r>
      <w:r w:rsidRPr="004F60FA">
        <w:rPr>
          <w:rFonts w:ascii="Time New Roman" w:eastAsia="黑体" w:hAnsi="Time New Roman"/>
          <w:bCs/>
          <w:szCs w:val="21"/>
          <w:lang w:val="zh-CN"/>
        </w:rPr>
        <w:t>条提交的初次报告的结论性意见</w:t>
      </w:r>
      <w:r w:rsidRPr="004F60FA">
        <w:rPr>
          <w:rStyle w:val="a8"/>
          <w:rFonts w:eastAsia="宋体"/>
        </w:rPr>
        <w:footnoteReference w:id="19"/>
      </w:r>
      <w:r w:rsidRPr="004F60FA">
        <w:rPr>
          <w:rFonts w:ascii="Time New Roman" w:eastAsia="黑体" w:hAnsi="Time New Roman"/>
          <w:bCs/>
          <w:szCs w:val="21"/>
          <w:lang w:val="zh-CN"/>
        </w:rPr>
        <w:t>，敦促缔约国将非国家行为者招募和在敌对行动中使用</w:t>
      </w:r>
      <w:r w:rsidRPr="004F60FA">
        <w:rPr>
          <w:rFonts w:ascii="Time New Roman" w:eastAsia="黑体" w:hAnsi="Time New Roman"/>
          <w:bCs/>
          <w:szCs w:val="21"/>
          <w:lang w:val="zh-CN"/>
        </w:rPr>
        <w:t>18</w:t>
      </w:r>
      <w:r w:rsidRPr="004F60FA">
        <w:rPr>
          <w:rFonts w:ascii="Time New Roman" w:eastAsia="黑体" w:hAnsi="Time New Roman"/>
          <w:bCs/>
          <w:szCs w:val="21"/>
          <w:lang w:val="zh-CN"/>
        </w:rPr>
        <w:t>岁以下儿童的行为具体定为刑事犯罪。</w:t>
      </w:r>
    </w:p>
    <w:p w14:paraId="5E2D7C86" w14:textId="41FF92AE" w:rsidR="00330F7B" w:rsidRPr="005B74E5" w:rsidRDefault="00324A2D" w:rsidP="00324A2D">
      <w:pPr>
        <w:pStyle w:val="H1GC"/>
      </w:pPr>
      <w:r>
        <w:rPr>
          <w:lang w:val="zh-CN"/>
        </w:rPr>
        <w:tab/>
      </w:r>
      <w:r w:rsidR="00330F7B" w:rsidRPr="005B74E5">
        <w:rPr>
          <w:lang w:val="zh-CN"/>
        </w:rPr>
        <w:t>M</w:t>
      </w:r>
      <w:r w:rsidR="00E5483B">
        <w:rPr>
          <w:lang w:val="zh-CN"/>
        </w:rPr>
        <w:t>.</w:t>
      </w:r>
      <w:r w:rsidR="00E5483B">
        <w:rPr>
          <w:lang w:val="zh-CN"/>
        </w:rPr>
        <w:tab/>
      </w:r>
      <w:r w:rsidR="00330F7B" w:rsidRPr="005B74E5">
        <w:rPr>
          <w:lang w:val="zh-CN"/>
        </w:rPr>
        <w:t>批准国际人权文书</w:t>
      </w:r>
    </w:p>
    <w:p w14:paraId="120EF6C7" w14:textId="77777777" w:rsidR="00330F7B" w:rsidRPr="005B74E5" w:rsidRDefault="00330F7B" w:rsidP="00330F7B">
      <w:pPr>
        <w:pStyle w:val="SingleTxtGC"/>
        <w:rPr>
          <w:rFonts w:ascii="Time New Roman" w:hAnsi="Time New Roman" w:cstheme="majorBidi" w:hint="eastAsia"/>
          <w:szCs w:val="21"/>
          <w:u w:val="single"/>
        </w:rPr>
      </w:pPr>
      <w:r w:rsidRPr="005B74E5">
        <w:rPr>
          <w:rFonts w:ascii="Time New Roman" w:hAnsi="Time New Roman"/>
          <w:szCs w:val="21"/>
          <w:lang w:val="zh-CN"/>
        </w:rPr>
        <w:t>47.</w:t>
      </w:r>
      <w:r w:rsidRPr="005B74E5">
        <w:rPr>
          <w:rFonts w:ascii="Time New Roman" w:hAnsi="Time New Roman"/>
          <w:szCs w:val="21"/>
          <w:lang w:val="zh-CN"/>
        </w:rPr>
        <w:tab/>
      </w:r>
      <w:r w:rsidRPr="004F60FA">
        <w:rPr>
          <w:rFonts w:ascii="Time New Roman" w:eastAsia="黑体" w:hAnsi="Time New Roman"/>
          <w:bCs/>
          <w:szCs w:val="21"/>
          <w:lang w:val="zh-CN"/>
        </w:rPr>
        <w:t>委员会建议缔约国为进一步加强落实儿童权利，考虑批准《经济、社会、文化权利国际公约任择议定书》和《残疾人权利公约任择议定书》。</w:t>
      </w:r>
    </w:p>
    <w:p w14:paraId="631DD874" w14:textId="04AAF063" w:rsidR="00330F7B" w:rsidRPr="005B74E5" w:rsidRDefault="00324A2D" w:rsidP="00324A2D">
      <w:pPr>
        <w:pStyle w:val="H1GC"/>
      </w:pPr>
      <w:r>
        <w:rPr>
          <w:lang w:val="zh-CN"/>
        </w:rPr>
        <w:tab/>
      </w:r>
      <w:r w:rsidR="00330F7B" w:rsidRPr="005B74E5">
        <w:rPr>
          <w:lang w:val="zh-CN"/>
        </w:rPr>
        <w:t>N</w:t>
      </w:r>
      <w:r w:rsidR="00E5483B">
        <w:rPr>
          <w:lang w:val="zh-CN"/>
        </w:rPr>
        <w:t>.</w:t>
      </w:r>
      <w:r w:rsidR="00E5483B">
        <w:rPr>
          <w:lang w:val="zh-CN"/>
        </w:rPr>
        <w:tab/>
      </w:r>
      <w:r w:rsidR="00330F7B" w:rsidRPr="005B74E5">
        <w:rPr>
          <w:lang w:val="zh-CN"/>
        </w:rPr>
        <w:t>与区域机构的合作</w:t>
      </w:r>
    </w:p>
    <w:p w14:paraId="0B05C1C5"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48.</w:t>
      </w:r>
      <w:r w:rsidRPr="005B74E5">
        <w:rPr>
          <w:rFonts w:ascii="Time New Roman" w:hAnsi="Time New Roman"/>
          <w:szCs w:val="21"/>
          <w:lang w:val="zh-CN"/>
        </w:rPr>
        <w:tab/>
      </w:r>
      <w:r w:rsidRPr="004F60FA">
        <w:rPr>
          <w:rFonts w:ascii="Time New Roman" w:eastAsia="黑体" w:hAnsi="Time New Roman"/>
          <w:bCs/>
          <w:szCs w:val="21"/>
          <w:lang w:val="zh-CN"/>
        </w:rPr>
        <w:t>委员会建议缔约国继续与欧洲委员会合作，在缔约国和欧洲委员会其他成员国执行《公约》和其他人权文书。</w:t>
      </w:r>
    </w:p>
    <w:p w14:paraId="76E75E0E" w14:textId="2CD4AAE8" w:rsidR="00330F7B" w:rsidRPr="005B74E5" w:rsidRDefault="00324A2D" w:rsidP="00324A2D">
      <w:pPr>
        <w:pStyle w:val="HChGC"/>
        <w:rPr>
          <w:rFonts w:cstheme="majorBidi"/>
        </w:rPr>
      </w:pPr>
      <w:r>
        <w:rPr>
          <w:lang w:val="zh-CN"/>
        </w:rPr>
        <w:tab/>
      </w:r>
      <w:r w:rsidR="00330F7B" w:rsidRPr="005B74E5">
        <w:rPr>
          <w:lang w:val="zh-CN"/>
        </w:rPr>
        <w:t>四</w:t>
      </w:r>
      <w:r w:rsidR="00E5483B">
        <w:rPr>
          <w:lang w:val="zh-CN"/>
        </w:rPr>
        <w:t>.</w:t>
      </w:r>
      <w:r w:rsidR="00E5483B">
        <w:rPr>
          <w:lang w:val="zh-CN"/>
        </w:rPr>
        <w:tab/>
      </w:r>
      <w:r w:rsidR="00330F7B" w:rsidRPr="005B74E5">
        <w:rPr>
          <w:lang w:val="zh-CN"/>
        </w:rPr>
        <w:t>落实和报告</w:t>
      </w:r>
    </w:p>
    <w:p w14:paraId="251047D5" w14:textId="75AD4ECF" w:rsidR="00330F7B" w:rsidRPr="005B74E5" w:rsidRDefault="00324A2D" w:rsidP="00324A2D">
      <w:pPr>
        <w:pStyle w:val="H1GC"/>
      </w:pPr>
      <w:r>
        <w:rPr>
          <w:lang w:val="zh-CN"/>
        </w:rPr>
        <w:tab/>
      </w:r>
      <w:r w:rsidR="00330F7B" w:rsidRPr="005B74E5">
        <w:rPr>
          <w:lang w:val="zh-CN"/>
        </w:rPr>
        <w:t>A</w:t>
      </w:r>
      <w:r w:rsidR="00E5483B">
        <w:rPr>
          <w:lang w:val="zh-CN"/>
        </w:rPr>
        <w:t>.</w:t>
      </w:r>
      <w:r w:rsidR="00E5483B">
        <w:rPr>
          <w:lang w:val="zh-CN"/>
        </w:rPr>
        <w:tab/>
      </w:r>
      <w:r w:rsidR="00330F7B" w:rsidRPr="005B74E5">
        <w:rPr>
          <w:lang w:val="zh-CN"/>
        </w:rPr>
        <w:t>后续落实和传播</w:t>
      </w:r>
    </w:p>
    <w:p w14:paraId="7CA07CE2"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49.</w:t>
      </w:r>
      <w:r w:rsidRPr="005B74E5">
        <w:rPr>
          <w:rFonts w:ascii="Time New Roman" w:hAnsi="Time New Roman"/>
          <w:szCs w:val="21"/>
          <w:lang w:val="zh-CN"/>
        </w:rPr>
        <w:tab/>
      </w:r>
      <w:r w:rsidRPr="004F60FA">
        <w:rPr>
          <w:rFonts w:ascii="Time New Roman" w:eastAsia="黑体" w:hAnsi="Time New Roman"/>
          <w:bCs/>
          <w:szCs w:val="21"/>
          <w:lang w:val="zh-CN"/>
        </w:rPr>
        <w:t>委员会建议缔约国采取一切适当措施，确保本结论性意见所载建议得到充分落实，并向儿童，包括处境最不利的儿童散发和广泛提供适合儿童的版本。委员会还建议缔约国以本国各种语言广泛传播第五和第六次合并定期报告、对问题清单的书面答复和本结论性意见。</w:t>
      </w:r>
    </w:p>
    <w:p w14:paraId="33E3E762" w14:textId="14B554D0" w:rsidR="00330F7B" w:rsidRPr="005B74E5" w:rsidRDefault="00324A2D" w:rsidP="00324A2D">
      <w:pPr>
        <w:pStyle w:val="H1GC"/>
      </w:pPr>
      <w:r>
        <w:rPr>
          <w:lang w:val="zh-CN"/>
        </w:rPr>
        <w:tab/>
      </w:r>
      <w:r w:rsidR="00330F7B" w:rsidRPr="005B74E5">
        <w:rPr>
          <w:lang w:val="zh-CN"/>
        </w:rPr>
        <w:t>B</w:t>
      </w:r>
      <w:r w:rsidR="00E5483B">
        <w:rPr>
          <w:lang w:val="zh-CN"/>
        </w:rPr>
        <w:t>.</w:t>
      </w:r>
      <w:r w:rsidR="00E5483B">
        <w:rPr>
          <w:lang w:val="zh-CN"/>
        </w:rPr>
        <w:tab/>
      </w:r>
      <w:r w:rsidR="00330F7B" w:rsidRPr="005B74E5">
        <w:rPr>
          <w:lang w:val="zh-CN"/>
        </w:rPr>
        <w:t>负责提交报告和后续落实的国家机制</w:t>
      </w:r>
    </w:p>
    <w:p w14:paraId="4930690D"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50.</w:t>
      </w:r>
      <w:r w:rsidRPr="005B74E5">
        <w:rPr>
          <w:rFonts w:ascii="Time New Roman" w:hAnsi="Time New Roman"/>
          <w:szCs w:val="21"/>
          <w:lang w:val="zh-CN"/>
        </w:rPr>
        <w:tab/>
      </w:r>
      <w:r w:rsidRPr="004F60FA">
        <w:rPr>
          <w:rFonts w:ascii="Time New Roman" w:eastAsia="黑体" w:hAnsi="Time New Roman"/>
          <w:bCs/>
          <w:szCs w:val="21"/>
          <w:lang w:val="zh-CN"/>
        </w:rPr>
        <w:t>委员会建议缔约国设立一个</w:t>
      </w:r>
      <w:proofErr w:type="gramStart"/>
      <w:r w:rsidRPr="004F60FA">
        <w:rPr>
          <w:rFonts w:ascii="Time New Roman" w:eastAsia="黑体" w:hAnsi="Time New Roman"/>
          <w:bCs/>
          <w:szCs w:val="21"/>
          <w:lang w:val="zh-CN"/>
        </w:rPr>
        <w:t>常设政府</w:t>
      </w:r>
      <w:proofErr w:type="gramEnd"/>
      <w:r w:rsidRPr="004F60FA">
        <w:rPr>
          <w:rFonts w:ascii="Time New Roman" w:eastAsia="黑体" w:hAnsi="Time New Roman"/>
          <w:bCs/>
          <w:szCs w:val="21"/>
          <w:lang w:val="zh-CN"/>
        </w:rPr>
        <w:t>机构，确保该机构拥有授权和充足的人力、技术和财政资源，以有效开展协调和编写提交国际和区域人权机制的报告，并协调、跟踪本国后续落实和执行条约义务以及这些机制所提建议和决定的情况。委员会强调，此类机构应长期配备充足的专职工作人员，并应有能力系统地征求公益维护人和民间社会团体的意见。</w:t>
      </w:r>
    </w:p>
    <w:p w14:paraId="613AF861" w14:textId="0B835B8D" w:rsidR="00330F7B" w:rsidRPr="005B74E5" w:rsidRDefault="00324A2D" w:rsidP="00324A2D">
      <w:pPr>
        <w:pStyle w:val="H1GC"/>
      </w:pPr>
      <w:r>
        <w:rPr>
          <w:lang w:val="zh-CN"/>
        </w:rPr>
        <w:tab/>
      </w:r>
      <w:r w:rsidR="00330F7B" w:rsidRPr="005B74E5">
        <w:rPr>
          <w:lang w:val="zh-CN"/>
        </w:rPr>
        <w:t>C</w:t>
      </w:r>
      <w:r w:rsidR="00E5483B">
        <w:rPr>
          <w:lang w:val="zh-CN"/>
        </w:rPr>
        <w:t>.</w:t>
      </w:r>
      <w:r w:rsidR="00E5483B">
        <w:rPr>
          <w:lang w:val="zh-CN"/>
        </w:rPr>
        <w:tab/>
      </w:r>
      <w:r w:rsidR="00330F7B" w:rsidRPr="005B74E5">
        <w:rPr>
          <w:lang w:val="zh-CN"/>
        </w:rPr>
        <w:t>下次报告</w:t>
      </w:r>
    </w:p>
    <w:p w14:paraId="2E578738" w14:textId="77777777" w:rsidR="00330F7B" w:rsidRPr="005B74E5" w:rsidRDefault="00330F7B" w:rsidP="00330F7B">
      <w:pPr>
        <w:pStyle w:val="SingleTxtGC"/>
        <w:rPr>
          <w:rFonts w:ascii="Time New Roman" w:hAnsi="Time New Roman" w:cstheme="majorBidi" w:hint="eastAsia"/>
          <w:b/>
          <w:szCs w:val="21"/>
        </w:rPr>
      </w:pPr>
      <w:r w:rsidRPr="005B74E5">
        <w:rPr>
          <w:rFonts w:ascii="Time New Roman" w:hAnsi="Time New Roman"/>
          <w:szCs w:val="21"/>
          <w:lang w:val="zh-CN"/>
        </w:rPr>
        <w:t>51.</w:t>
      </w:r>
      <w:r w:rsidRPr="005B74E5">
        <w:rPr>
          <w:rFonts w:ascii="Time New Roman" w:hAnsi="Time New Roman"/>
          <w:szCs w:val="21"/>
          <w:lang w:val="zh-CN"/>
        </w:rPr>
        <w:tab/>
      </w:r>
      <w:r w:rsidRPr="004F60FA">
        <w:rPr>
          <w:rFonts w:ascii="Time New Roman" w:eastAsia="黑体" w:hAnsi="Time New Roman"/>
          <w:bCs/>
          <w:szCs w:val="21"/>
          <w:lang w:val="zh-CN"/>
        </w:rPr>
        <w:t>委员会将根据以八年为一个审议周期的可预测报告日程表，并在通过缔约国报告前议题和问题清单</w:t>
      </w:r>
      <w:r w:rsidRPr="004F60FA">
        <w:rPr>
          <w:rFonts w:ascii="Time New Roman" w:eastAsia="黑体" w:hAnsi="Time New Roman"/>
          <w:bCs/>
          <w:szCs w:val="21"/>
          <w:lang w:val="zh-CN"/>
        </w:rPr>
        <w:t>(</w:t>
      </w:r>
      <w:r w:rsidRPr="004F60FA">
        <w:rPr>
          <w:rFonts w:ascii="Time New Roman" w:eastAsia="黑体" w:hAnsi="Time New Roman"/>
          <w:bCs/>
          <w:szCs w:val="21"/>
          <w:lang w:val="zh-CN"/>
        </w:rPr>
        <w:t>如适用</w:t>
      </w:r>
      <w:r w:rsidRPr="004F60FA">
        <w:rPr>
          <w:rFonts w:ascii="Time New Roman" w:eastAsia="黑体" w:hAnsi="Time New Roman"/>
          <w:bCs/>
          <w:szCs w:val="21"/>
          <w:lang w:val="zh-CN"/>
        </w:rPr>
        <w:t>)</w:t>
      </w:r>
      <w:r w:rsidRPr="004F60FA">
        <w:rPr>
          <w:rFonts w:ascii="Time New Roman" w:eastAsia="黑体" w:hAnsi="Time New Roman"/>
          <w:bCs/>
          <w:szCs w:val="21"/>
          <w:lang w:val="zh-CN"/>
        </w:rPr>
        <w:t>之后，在适当时候确定并告知缔约国应提交第七和第八次合并定期报告的截止日期。报告应遵循委员会《条约专要报告协调准则》</w:t>
      </w:r>
      <w:r w:rsidRPr="004F60FA">
        <w:rPr>
          <w:rStyle w:val="a8"/>
          <w:rFonts w:eastAsia="宋体"/>
        </w:rPr>
        <w:footnoteReference w:id="20"/>
      </w:r>
      <w:r w:rsidRPr="004F60FA">
        <w:rPr>
          <w:rFonts w:ascii="Time New Roman" w:eastAsia="黑体" w:hAnsi="Time New Roman"/>
          <w:bCs/>
          <w:szCs w:val="21"/>
          <w:lang w:val="zh-CN"/>
        </w:rPr>
        <w:t>，字数不得超过</w:t>
      </w:r>
      <w:r w:rsidRPr="004F60FA">
        <w:rPr>
          <w:rFonts w:ascii="Time New Roman" w:eastAsia="黑体" w:hAnsi="Time New Roman"/>
          <w:bCs/>
          <w:szCs w:val="21"/>
          <w:lang w:val="zh-CN"/>
        </w:rPr>
        <w:t>21,200</w:t>
      </w:r>
      <w:r w:rsidRPr="004F60FA">
        <w:rPr>
          <w:rFonts w:ascii="Time New Roman" w:eastAsia="黑体" w:hAnsi="Time New Roman"/>
          <w:bCs/>
          <w:szCs w:val="21"/>
          <w:lang w:val="zh-CN"/>
        </w:rPr>
        <w:t>。</w:t>
      </w:r>
      <w:r w:rsidRPr="004F60FA">
        <w:rPr>
          <w:rStyle w:val="a8"/>
          <w:rFonts w:eastAsia="宋体"/>
        </w:rPr>
        <w:footnoteReference w:id="21"/>
      </w:r>
      <w:r w:rsidRPr="004F60FA">
        <w:rPr>
          <w:rFonts w:ascii="Time New Roman" w:eastAsia="黑体" w:hAnsi="Time New Roman" w:hint="eastAsia"/>
          <w:bCs/>
          <w:szCs w:val="21"/>
          <w:lang w:val="zh-CN"/>
        </w:rPr>
        <w:t xml:space="preserve"> </w:t>
      </w:r>
      <w:r w:rsidRPr="004F60FA">
        <w:rPr>
          <w:rFonts w:ascii="Time New Roman" w:eastAsia="黑体" w:hAnsi="Time New Roman"/>
          <w:bCs/>
          <w:szCs w:val="21"/>
          <w:lang w:val="zh-CN"/>
        </w:rPr>
        <w:t>如果提交的报告超过规定字数，将请缔约国缩减报告篇幅。如果缔约国不能重新审核并提交报告，则无法保证将报告译出供委员会审议。</w:t>
      </w:r>
    </w:p>
    <w:p w14:paraId="474AFD8B" w14:textId="77777777" w:rsidR="00A8782D" w:rsidRDefault="00A8782D" w:rsidP="00A8782D">
      <w:pPr>
        <w:pStyle w:val="SingleTxtGC"/>
      </w:pPr>
    </w:p>
    <w:p w14:paraId="4405F655" w14:textId="77777777" w:rsidR="00352427" w:rsidRPr="002D6A9C" w:rsidRDefault="0035242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4A3492D" w14:textId="41DFDBF4" w:rsidR="00352427" w:rsidRPr="00330F7B" w:rsidRDefault="00352427" w:rsidP="00A8782D">
      <w:pPr>
        <w:pStyle w:val="SingleTxtGC"/>
      </w:pPr>
    </w:p>
    <w:sectPr w:rsidR="00352427" w:rsidRPr="00330F7B"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8A712" w14:textId="77777777" w:rsidR="006745B4" w:rsidRPr="000D319F" w:rsidRDefault="006745B4" w:rsidP="000D319F">
      <w:pPr>
        <w:pStyle w:val="af0"/>
        <w:spacing w:after="240"/>
        <w:ind w:left="907"/>
        <w:rPr>
          <w:rFonts w:asciiTheme="majorBidi" w:eastAsia="宋体" w:hAnsiTheme="majorBidi" w:cstheme="majorBidi"/>
          <w:sz w:val="21"/>
          <w:szCs w:val="21"/>
          <w:lang w:val="en-US"/>
        </w:rPr>
      </w:pPr>
    </w:p>
    <w:p w14:paraId="15EE27F2" w14:textId="77777777" w:rsidR="006745B4" w:rsidRPr="000D319F" w:rsidRDefault="006745B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6766F8E" w14:textId="77777777" w:rsidR="006745B4" w:rsidRPr="000D319F" w:rsidRDefault="006745B4" w:rsidP="000D319F">
      <w:pPr>
        <w:pStyle w:val="af0"/>
      </w:pPr>
    </w:p>
  </w:endnote>
  <w:endnote w:type="continuationNotice" w:id="1">
    <w:p w14:paraId="3F4D1DBF" w14:textId="77777777" w:rsidR="006745B4" w:rsidRDefault="006745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F3948" w14:textId="77777777" w:rsidR="00E73A26" w:rsidRPr="003101FA" w:rsidRDefault="003101FA" w:rsidP="003101FA">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101FA">
      <w:rPr>
        <w:rStyle w:val="af2"/>
        <w:b w:val="0"/>
        <w:snapToGrid w:val="0"/>
        <w:sz w:val="16"/>
      </w:rPr>
      <w:t>GE.23</w:t>
    </w:r>
    <w:proofErr w:type="spellEnd"/>
    <w:r w:rsidRPr="003101FA">
      <w:rPr>
        <w:rStyle w:val="af2"/>
        <w:b w:val="0"/>
        <w:snapToGrid w:val="0"/>
        <w:sz w:val="16"/>
      </w:rPr>
      <w:t>-18818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DE99F" w14:textId="77777777" w:rsidR="00E73A26" w:rsidRPr="003101FA" w:rsidRDefault="003101FA" w:rsidP="003101FA">
    <w:pPr>
      <w:pStyle w:val="af0"/>
      <w:tabs>
        <w:tab w:val="clear" w:pos="431"/>
        <w:tab w:val="right" w:pos="9638"/>
      </w:tabs>
      <w:rPr>
        <w:rStyle w:val="af2"/>
      </w:rPr>
    </w:pPr>
    <w:proofErr w:type="spellStart"/>
    <w:r>
      <w:t>GE.23</w:t>
    </w:r>
    <w:proofErr w:type="spellEnd"/>
    <w:r>
      <w:t>-18818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C9E07" w14:textId="71F4EE1D" w:rsidR="00E73A26" w:rsidRPr="00487939" w:rsidRDefault="003101FA"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020314E" wp14:editId="0E10455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-18818</w:t>
    </w:r>
    <w:r w:rsidR="00731A42" w:rsidRPr="00EE277A">
      <w:rPr>
        <w:sz w:val="20"/>
        <w:lang w:eastAsia="zh-CN"/>
      </w:rPr>
      <w:t xml:space="preserve"> (C)</w:t>
    </w:r>
    <w:r w:rsidR="00AB1CDF">
      <w:rPr>
        <w:sz w:val="20"/>
        <w:lang w:eastAsia="zh-CN"/>
      </w:rPr>
      <w:tab/>
    </w:r>
    <w:r w:rsidR="0075473F">
      <w:rPr>
        <w:sz w:val="20"/>
        <w:lang w:eastAsia="zh-CN"/>
      </w:rPr>
      <w:t>2311</w:t>
    </w:r>
    <w:r w:rsidR="00586C7B">
      <w:rPr>
        <w:sz w:val="20"/>
        <w:lang w:eastAsia="zh-CN"/>
      </w:rPr>
      <w:t>2</w:t>
    </w:r>
    <w:r w:rsidR="00264A17">
      <w:rPr>
        <w:rFonts w:asciiTheme="majorBidi" w:eastAsiaTheme="minorEastAsia" w:hAnsiTheme="majorBidi" w:cstheme="majorBidi"/>
        <w:sz w:val="20"/>
      </w:rPr>
      <w:t>3</w:t>
    </w:r>
    <w:r w:rsidR="00731A42">
      <w:rPr>
        <w:sz w:val="20"/>
        <w:lang w:eastAsia="zh-CN"/>
      </w:rPr>
      <w:tab/>
    </w:r>
    <w:r w:rsidR="00731A42" w:rsidRPr="00EE277A">
      <w:rPr>
        <w:sz w:val="20"/>
        <w:lang w:eastAsia="zh-CN"/>
      </w:rPr>
      <w:t>0</w:t>
    </w:r>
    <w:r w:rsidR="0075473F">
      <w:rPr>
        <w:sz w:val="20"/>
        <w:lang w:eastAsia="zh-CN"/>
      </w:rPr>
      <w:t>612</w:t>
    </w:r>
    <w:r w:rsidR="00586C7B">
      <w:rPr>
        <w:sz w:val="20"/>
        <w:lang w:eastAsia="zh-CN"/>
      </w:rPr>
      <w:t>2</w:t>
    </w:r>
    <w:r w:rsidR="00264A17">
      <w:rPr>
        <w:sz w:val="20"/>
        <w:lang w:eastAsia="zh-CN"/>
      </w:rPr>
      <w:t>3</w:t>
    </w:r>
    <w:r w:rsidR="00731A42">
      <w:rPr>
        <w:b/>
        <w:sz w:val="21"/>
      </w:rPr>
      <w:tab/>
    </w:r>
    <w:r w:rsidR="00A1364C">
      <w:rPr>
        <w:rFonts w:hint="eastAsia"/>
        <w:b/>
        <w:noProof/>
        <w:snapToGrid/>
        <w:sz w:val="21"/>
        <w:lang w:val="en-US" w:eastAsia="zh-CN"/>
      </w:rPr>
      <w:drawing>
        <wp:inline distT="0" distB="0" distL="0" distR="0" wp14:anchorId="214109CD" wp14:editId="5721C63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3FCFE" w14:textId="77777777" w:rsidR="006745B4" w:rsidRPr="000157B1" w:rsidRDefault="006745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114F385" w14:textId="77777777" w:rsidR="006745B4" w:rsidRPr="000157B1" w:rsidRDefault="006745B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AA0529C" w14:textId="77777777" w:rsidR="006745B4" w:rsidRDefault="006745B4"/>
  </w:footnote>
  <w:footnote w:id="2">
    <w:p w14:paraId="6D22FEAF" w14:textId="137DE872" w:rsidR="001D2C3F" w:rsidRPr="00CA5F0A" w:rsidRDefault="001D2C3F" w:rsidP="001D2C3F">
      <w:pPr>
        <w:pStyle w:val="a6"/>
      </w:pPr>
      <w:r>
        <w:rPr>
          <w:rFonts w:hint="eastAsia"/>
        </w:rPr>
        <w:tab/>
      </w:r>
      <w:r w:rsidRPr="001D2C3F">
        <w:rPr>
          <w:rStyle w:val="a8"/>
          <w:rFonts w:eastAsia="宋体"/>
          <w:vertAlign w:val="baseline"/>
        </w:rPr>
        <w:t>*</w:t>
      </w:r>
      <w:r>
        <w:rPr>
          <w:rFonts w:hint="eastAsia"/>
        </w:rPr>
        <w:tab/>
      </w:r>
      <w:r w:rsidR="00A87AFF" w:rsidRPr="00A87AFF">
        <w:rPr>
          <w:rFonts w:hint="eastAsia"/>
        </w:rPr>
        <w:t>委员会第九十四届会议</w:t>
      </w:r>
      <w:r w:rsidR="00A87AFF" w:rsidRPr="00A87AFF">
        <w:rPr>
          <w:rFonts w:hint="eastAsia"/>
        </w:rPr>
        <w:t>(2023</w:t>
      </w:r>
      <w:r w:rsidR="00A87AFF" w:rsidRPr="00A87AFF">
        <w:rPr>
          <w:rFonts w:hint="eastAsia"/>
        </w:rPr>
        <w:t>年</w:t>
      </w:r>
      <w:r w:rsidR="00A87AFF" w:rsidRPr="00A87AFF">
        <w:rPr>
          <w:rFonts w:hint="eastAsia"/>
        </w:rPr>
        <w:t>9</w:t>
      </w:r>
      <w:r w:rsidR="00A87AFF" w:rsidRPr="00A87AFF">
        <w:rPr>
          <w:rFonts w:hint="eastAsia"/>
        </w:rPr>
        <w:t>月</w:t>
      </w:r>
      <w:r w:rsidR="00A87AFF" w:rsidRPr="00A87AFF">
        <w:rPr>
          <w:rFonts w:hint="eastAsia"/>
        </w:rPr>
        <w:t>4</w:t>
      </w:r>
      <w:r w:rsidR="00A87AFF" w:rsidRPr="00A87AFF">
        <w:rPr>
          <w:rFonts w:hint="eastAsia"/>
        </w:rPr>
        <w:t>日至</w:t>
      </w:r>
      <w:r w:rsidR="00A87AFF" w:rsidRPr="00A87AFF">
        <w:rPr>
          <w:rFonts w:hint="eastAsia"/>
        </w:rPr>
        <w:t>22</w:t>
      </w:r>
      <w:r w:rsidR="00A87AFF" w:rsidRPr="00A87AFF">
        <w:rPr>
          <w:rFonts w:hint="eastAsia"/>
        </w:rPr>
        <w:t>日</w:t>
      </w:r>
      <w:r w:rsidR="00A87AFF" w:rsidRPr="00A87AFF">
        <w:rPr>
          <w:rFonts w:hint="eastAsia"/>
        </w:rPr>
        <w:t>)</w:t>
      </w:r>
      <w:r w:rsidR="00A87AFF" w:rsidRPr="00A87AFF">
        <w:rPr>
          <w:rFonts w:hint="eastAsia"/>
        </w:rPr>
        <w:t>通过。</w:t>
      </w:r>
    </w:p>
  </w:footnote>
  <w:footnote w:id="3">
    <w:p w14:paraId="0DD103EB" w14:textId="7D05B19A" w:rsidR="00330F7B" w:rsidRPr="006C46C8" w:rsidRDefault="00330F7B" w:rsidP="00330F7B">
      <w:pPr>
        <w:pStyle w:val="a6"/>
      </w:pPr>
      <w:r w:rsidRPr="006C46C8">
        <w:rPr>
          <w:lang w:val="zh-CN"/>
        </w:rPr>
        <w:tab/>
      </w:r>
      <w:r w:rsidRPr="004F60FA">
        <w:rPr>
          <w:rStyle w:val="a8"/>
          <w:rFonts w:eastAsia="宋体"/>
        </w:rPr>
        <w:footnoteRef/>
      </w:r>
      <w:r>
        <w:rPr>
          <w:lang w:val="zh-CN"/>
        </w:rPr>
        <w:tab/>
      </w:r>
      <w:r>
        <w:rPr>
          <w:lang w:val="zh-CN"/>
        </w:rPr>
        <w:t>见</w:t>
      </w:r>
      <w:r w:rsidR="0000237F" w:rsidRPr="0000237F">
        <w:rPr>
          <w:lang w:val="zh-CN"/>
        </w:rPr>
        <w:t>CRC/C/SR.2730</w:t>
      </w:r>
      <w:r>
        <w:rPr>
          <w:lang w:val="zh-CN"/>
        </w:rPr>
        <w:t>和</w:t>
      </w:r>
      <w:r w:rsidR="0000237F" w:rsidRPr="0000237F">
        <w:rPr>
          <w:lang w:val="zh-CN"/>
        </w:rPr>
        <w:t>CRC/C/SR.2731</w:t>
      </w:r>
      <w:r>
        <w:rPr>
          <w:lang w:val="zh-CN"/>
        </w:rPr>
        <w:t>。</w:t>
      </w:r>
    </w:p>
  </w:footnote>
  <w:footnote w:id="4">
    <w:p w14:paraId="268FFFAD" w14:textId="7D80006F" w:rsidR="00330F7B" w:rsidRPr="006C46C8" w:rsidRDefault="00330F7B" w:rsidP="00330F7B">
      <w:pPr>
        <w:pStyle w:val="a6"/>
      </w:pPr>
      <w:r w:rsidRPr="006C46C8">
        <w:rPr>
          <w:lang w:val="zh-CN"/>
        </w:rPr>
        <w:tab/>
      </w:r>
      <w:r w:rsidRPr="004F60FA">
        <w:rPr>
          <w:rStyle w:val="a8"/>
          <w:rFonts w:eastAsia="宋体"/>
        </w:rPr>
        <w:footnoteRef/>
      </w:r>
      <w:r>
        <w:rPr>
          <w:lang w:val="zh-CN"/>
        </w:rPr>
        <w:tab/>
      </w:r>
      <w:r w:rsidR="0000237F" w:rsidRPr="0000237F">
        <w:rPr>
          <w:lang w:val="zh-CN"/>
        </w:rPr>
        <w:t>CRC/C/ALB/5-6</w:t>
      </w:r>
      <w:r>
        <w:rPr>
          <w:lang w:val="zh-CN"/>
        </w:rPr>
        <w:t>.</w:t>
      </w:r>
    </w:p>
  </w:footnote>
  <w:footnote w:id="5">
    <w:p w14:paraId="7D505740" w14:textId="7E5D1AA8" w:rsidR="00330F7B" w:rsidRPr="006C46C8" w:rsidRDefault="00330F7B" w:rsidP="00330F7B">
      <w:pPr>
        <w:pStyle w:val="a6"/>
      </w:pPr>
      <w:r w:rsidRPr="006C46C8">
        <w:rPr>
          <w:lang w:val="zh-CN"/>
        </w:rPr>
        <w:tab/>
      </w:r>
      <w:r w:rsidRPr="004F60FA">
        <w:rPr>
          <w:rStyle w:val="a8"/>
          <w:rFonts w:eastAsia="宋体"/>
        </w:rPr>
        <w:footnoteRef/>
      </w:r>
      <w:r>
        <w:rPr>
          <w:lang w:val="zh-CN"/>
        </w:rPr>
        <w:tab/>
      </w:r>
      <w:r w:rsidR="0000237F" w:rsidRPr="0000237F">
        <w:rPr>
          <w:lang w:val="zh-CN"/>
        </w:rPr>
        <w:t>CRC/C/ALB/RQ/5-6</w:t>
      </w:r>
      <w:r>
        <w:rPr>
          <w:lang w:val="zh-CN"/>
        </w:rPr>
        <w:t>.</w:t>
      </w:r>
    </w:p>
  </w:footnote>
  <w:footnote w:id="6">
    <w:p w14:paraId="0E30366D" w14:textId="14B8F057" w:rsidR="00330F7B" w:rsidRPr="006C46C8" w:rsidRDefault="00330F7B" w:rsidP="00330F7B">
      <w:pPr>
        <w:pStyle w:val="a6"/>
      </w:pPr>
      <w:r w:rsidRPr="006C46C8">
        <w:rPr>
          <w:lang w:val="zh-CN"/>
        </w:rPr>
        <w:tab/>
      </w:r>
      <w:r w:rsidRPr="004F60FA">
        <w:rPr>
          <w:rStyle w:val="a8"/>
          <w:rFonts w:eastAsia="宋体"/>
        </w:rPr>
        <w:footnoteRef/>
      </w:r>
      <w:r>
        <w:rPr>
          <w:lang w:val="zh-CN"/>
        </w:rPr>
        <w:tab/>
      </w:r>
      <w:hyperlink r:id="rId1" w:history="1">
        <w:r w:rsidR="0000237F">
          <w:rPr>
            <w:rStyle w:val="af5"/>
            <w:lang w:val="zh-CN"/>
          </w:rPr>
          <w:t>CRC/C/ALB/CO/2-4</w:t>
        </w:r>
      </w:hyperlink>
      <w:r>
        <w:rPr>
          <w:lang w:val="zh-CN"/>
        </w:rPr>
        <w:t>,</w:t>
      </w:r>
      <w:r w:rsidR="00E73A26">
        <w:t xml:space="preserve"> </w:t>
      </w:r>
      <w:r>
        <w:rPr>
          <w:lang w:val="zh-CN"/>
        </w:rPr>
        <w:t>第</w:t>
      </w:r>
      <w:r>
        <w:rPr>
          <w:lang w:val="zh-CN"/>
        </w:rPr>
        <w:t>10</w:t>
      </w:r>
      <w:r>
        <w:rPr>
          <w:lang w:val="zh-CN"/>
        </w:rPr>
        <w:t>段。</w:t>
      </w:r>
    </w:p>
  </w:footnote>
  <w:footnote w:id="7">
    <w:p w14:paraId="6AA4B6F5" w14:textId="77777777" w:rsidR="00330F7B" w:rsidRPr="006C46C8" w:rsidRDefault="00330F7B" w:rsidP="00330F7B">
      <w:pPr>
        <w:pStyle w:val="a6"/>
      </w:pPr>
      <w:r w:rsidRPr="006C46C8">
        <w:rPr>
          <w:lang w:val="zh-CN"/>
        </w:rPr>
        <w:tab/>
      </w:r>
      <w:r w:rsidRPr="004F60FA">
        <w:rPr>
          <w:rStyle w:val="a8"/>
          <w:rFonts w:eastAsia="宋体"/>
        </w:rPr>
        <w:footnoteRef/>
      </w:r>
      <w:r>
        <w:rPr>
          <w:lang w:val="zh-CN"/>
        </w:rPr>
        <w:tab/>
      </w:r>
      <w:r>
        <w:rPr>
          <w:lang w:val="zh-CN"/>
        </w:rPr>
        <w:t>同上，第</w:t>
      </w:r>
      <w:r>
        <w:rPr>
          <w:lang w:val="zh-CN"/>
        </w:rPr>
        <w:t>14</w:t>
      </w:r>
      <w:r>
        <w:rPr>
          <w:lang w:val="zh-CN"/>
        </w:rPr>
        <w:t>段。</w:t>
      </w:r>
    </w:p>
  </w:footnote>
  <w:footnote w:id="8">
    <w:p w14:paraId="4C0BBA28" w14:textId="77777777" w:rsidR="00330F7B" w:rsidRPr="006C46C8" w:rsidRDefault="00330F7B" w:rsidP="00330F7B">
      <w:pPr>
        <w:pStyle w:val="a6"/>
      </w:pPr>
      <w:r w:rsidRPr="006C46C8">
        <w:rPr>
          <w:lang w:val="zh-CN"/>
        </w:rPr>
        <w:tab/>
      </w:r>
      <w:r w:rsidRPr="004F60FA">
        <w:rPr>
          <w:rStyle w:val="a8"/>
          <w:rFonts w:eastAsia="宋体"/>
        </w:rPr>
        <w:footnoteRef/>
      </w:r>
      <w:r>
        <w:rPr>
          <w:lang w:val="zh-CN"/>
        </w:rPr>
        <w:tab/>
      </w:r>
      <w:r>
        <w:rPr>
          <w:lang w:val="zh-CN"/>
        </w:rPr>
        <w:t>同上，第</w:t>
      </w:r>
      <w:r>
        <w:rPr>
          <w:lang w:val="zh-CN"/>
        </w:rPr>
        <w:t>16</w:t>
      </w:r>
      <w:r>
        <w:rPr>
          <w:lang w:val="zh-CN"/>
        </w:rPr>
        <w:t>段。</w:t>
      </w:r>
    </w:p>
  </w:footnote>
  <w:footnote w:id="9">
    <w:p w14:paraId="78F1729C" w14:textId="77777777" w:rsidR="00330F7B" w:rsidRPr="006C46C8" w:rsidRDefault="00330F7B" w:rsidP="00330F7B">
      <w:pPr>
        <w:pStyle w:val="a6"/>
      </w:pPr>
      <w:r w:rsidRPr="006C46C8">
        <w:rPr>
          <w:lang w:val="zh-CN"/>
        </w:rPr>
        <w:tab/>
      </w:r>
      <w:r w:rsidRPr="004F60FA">
        <w:rPr>
          <w:rStyle w:val="a8"/>
          <w:rFonts w:eastAsia="宋体"/>
        </w:rPr>
        <w:footnoteRef/>
      </w:r>
      <w:r>
        <w:rPr>
          <w:lang w:val="zh-CN"/>
        </w:rPr>
        <w:tab/>
      </w:r>
      <w:r>
        <w:rPr>
          <w:lang w:val="zh-CN"/>
        </w:rPr>
        <w:t>同上，第</w:t>
      </w:r>
      <w:r>
        <w:rPr>
          <w:lang w:val="zh-CN"/>
        </w:rPr>
        <w:t>28</w:t>
      </w:r>
      <w:r>
        <w:rPr>
          <w:lang w:val="zh-CN"/>
        </w:rPr>
        <w:t>段。</w:t>
      </w:r>
    </w:p>
  </w:footnote>
  <w:footnote w:id="10">
    <w:p w14:paraId="61C6C1F5" w14:textId="77777777" w:rsidR="00330F7B" w:rsidRPr="006C46C8" w:rsidRDefault="00330F7B" w:rsidP="00330F7B">
      <w:pPr>
        <w:pStyle w:val="a6"/>
      </w:pPr>
      <w:r w:rsidRPr="006C46C8">
        <w:rPr>
          <w:lang w:val="zh-CN"/>
        </w:rPr>
        <w:tab/>
      </w:r>
      <w:r w:rsidRPr="004F60FA">
        <w:rPr>
          <w:rStyle w:val="a8"/>
          <w:rFonts w:eastAsia="宋体"/>
        </w:rPr>
        <w:footnoteRef/>
      </w:r>
      <w:r>
        <w:rPr>
          <w:lang w:val="zh-CN"/>
        </w:rPr>
        <w:tab/>
      </w:r>
      <w:r>
        <w:rPr>
          <w:lang w:val="zh-CN"/>
        </w:rPr>
        <w:t>同上，第</w:t>
      </w:r>
      <w:r>
        <w:rPr>
          <w:lang w:val="zh-CN"/>
        </w:rPr>
        <w:t>32</w:t>
      </w:r>
      <w:r>
        <w:rPr>
          <w:lang w:val="zh-CN"/>
        </w:rPr>
        <w:t>段。</w:t>
      </w:r>
    </w:p>
  </w:footnote>
  <w:footnote w:id="11">
    <w:p w14:paraId="210BB470" w14:textId="77777777" w:rsidR="00330F7B" w:rsidRPr="006C46C8" w:rsidRDefault="00330F7B" w:rsidP="00330F7B">
      <w:pPr>
        <w:pStyle w:val="a6"/>
      </w:pPr>
      <w:r w:rsidRPr="006C46C8">
        <w:rPr>
          <w:lang w:val="zh-CN"/>
        </w:rPr>
        <w:tab/>
      </w:r>
      <w:r w:rsidRPr="004F60FA">
        <w:rPr>
          <w:rStyle w:val="a8"/>
          <w:rFonts w:eastAsia="宋体"/>
        </w:rPr>
        <w:footnoteRef/>
      </w:r>
      <w:r>
        <w:rPr>
          <w:lang w:val="zh-CN"/>
        </w:rPr>
        <w:tab/>
      </w:r>
      <w:r>
        <w:rPr>
          <w:lang w:val="zh-CN"/>
        </w:rPr>
        <w:t>同上，第</w:t>
      </w:r>
      <w:r>
        <w:rPr>
          <w:lang w:val="zh-CN"/>
        </w:rPr>
        <w:t>34</w:t>
      </w:r>
      <w:r>
        <w:rPr>
          <w:lang w:val="zh-CN"/>
        </w:rPr>
        <w:t>段。</w:t>
      </w:r>
    </w:p>
  </w:footnote>
  <w:footnote w:id="12">
    <w:p w14:paraId="5915FDC2" w14:textId="77777777" w:rsidR="00330F7B" w:rsidRPr="006C46C8" w:rsidRDefault="00330F7B" w:rsidP="00330F7B">
      <w:pPr>
        <w:pStyle w:val="a6"/>
      </w:pPr>
      <w:r w:rsidRPr="006C46C8">
        <w:rPr>
          <w:lang w:val="zh-CN"/>
        </w:rPr>
        <w:tab/>
      </w:r>
      <w:r w:rsidRPr="004F60FA">
        <w:rPr>
          <w:rStyle w:val="a8"/>
          <w:rFonts w:eastAsia="宋体"/>
        </w:rPr>
        <w:footnoteRef/>
      </w:r>
      <w:r>
        <w:rPr>
          <w:lang w:val="zh-CN"/>
        </w:rPr>
        <w:tab/>
      </w:r>
      <w:r>
        <w:rPr>
          <w:lang w:val="zh-CN"/>
        </w:rPr>
        <w:t>同上，第</w:t>
      </w:r>
      <w:r>
        <w:rPr>
          <w:lang w:val="zh-CN"/>
        </w:rPr>
        <w:t>46</w:t>
      </w:r>
      <w:r>
        <w:rPr>
          <w:lang w:val="zh-CN"/>
        </w:rPr>
        <w:t>段。</w:t>
      </w:r>
    </w:p>
  </w:footnote>
  <w:footnote w:id="13">
    <w:p w14:paraId="3BB4E9D9" w14:textId="77777777" w:rsidR="00330F7B" w:rsidRPr="006C46C8" w:rsidRDefault="00330F7B" w:rsidP="00330F7B">
      <w:pPr>
        <w:pStyle w:val="a6"/>
      </w:pPr>
      <w:r w:rsidRPr="006C46C8">
        <w:rPr>
          <w:lang w:val="zh-CN"/>
        </w:rPr>
        <w:tab/>
      </w:r>
      <w:r w:rsidRPr="004F60FA">
        <w:rPr>
          <w:rStyle w:val="a8"/>
          <w:rFonts w:eastAsia="宋体"/>
        </w:rPr>
        <w:footnoteRef/>
      </w:r>
      <w:r>
        <w:rPr>
          <w:lang w:val="zh-CN"/>
        </w:rPr>
        <w:tab/>
      </w:r>
      <w:r>
        <w:rPr>
          <w:lang w:val="zh-CN"/>
        </w:rPr>
        <w:t>大会第</w:t>
      </w:r>
      <w:r>
        <w:rPr>
          <w:lang w:val="zh-CN"/>
        </w:rPr>
        <w:t>64/142</w:t>
      </w:r>
      <w:r>
        <w:rPr>
          <w:lang w:val="zh-CN"/>
        </w:rPr>
        <w:t>号决议，附件。</w:t>
      </w:r>
    </w:p>
  </w:footnote>
  <w:footnote w:id="14">
    <w:p w14:paraId="267BF2AA" w14:textId="7F81E645" w:rsidR="00330F7B" w:rsidRPr="006C46C8" w:rsidRDefault="00330F7B" w:rsidP="00330F7B">
      <w:pPr>
        <w:pStyle w:val="a6"/>
      </w:pPr>
      <w:r w:rsidRPr="006C46C8">
        <w:rPr>
          <w:lang w:val="zh-CN"/>
        </w:rPr>
        <w:tab/>
      </w:r>
      <w:r w:rsidRPr="004F60FA">
        <w:rPr>
          <w:rStyle w:val="a8"/>
          <w:rFonts w:eastAsia="宋体"/>
        </w:rPr>
        <w:footnoteRef/>
      </w:r>
      <w:r w:rsidRPr="005B74E5">
        <w:tab/>
      </w:r>
      <w:hyperlink r:id="rId2" w:history="1">
        <w:r w:rsidR="0000237F">
          <w:rPr>
            <w:rStyle w:val="af5"/>
          </w:rPr>
          <w:t>CRC/C/ALB/CO/2-4</w:t>
        </w:r>
      </w:hyperlink>
      <w:r w:rsidRPr="005B74E5">
        <w:t>,</w:t>
      </w:r>
      <w:r>
        <w:t xml:space="preserve"> </w:t>
      </w:r>
      <w:r>
        <w:rPr>
          <w:lang w:val="zh-CN"/>
        </w:rPr>
        <w:t>第</w:t>
      </w:r>
      <w:r w:rsidRPr="005B74E5">
        <w:t>55</w:t>
      </w:r>
      <w:r>
        <w:rPr>
          <w:lang w:val="zh-CN"/>
        </w:rPr>
        <w:t>段。</w:t>
      </w:r>
    </w:p>
  </w:footnote>
  <w:footnote w:id="15">
    <w:p w14:paraId="7C192C83" w14:textId="77777777" w:rsidR="00330F7B" w:rsidRPr="006C46C8" w:rsidRDefault="00330F7B" w:rsidP="00330F7B">
      <w:pPr>
        <w:pStyle w:val="a6"/>
      </w:pPr>
      <w:r w:rsidRPr="005B74E5">
        <w:tab/>
      </w:r>
      <w:r w:rsidRPr="004F60FA">
        <w:rPr>
          <w:rStyle w:val="a8"/>
          <w:rFonts w:eastAsia="宋体"/>
        </w:rPr>
        <w:footnoteRef/>
      </w:r>
      <w:r>
        <w:rPr>
          <w:lang w:val="zh-CN"/>
        </w:rPr>
        <w:tab/>
      </w:r>
      <w:r>
        <w:rPr>
          <w:lang w:val="zh-CN"/>
        </w:rPr>
        <w:t>同上，第</w:t>
      </w:r>
      <w:r>
        <w:rPr>
          <w:lang w:val="zh-CN"/>
        </w:rPr>
        <w:t>57</w:t>
      </w:r>
      <w:r>
        <w:rPr>
          <w:lang w:val="zh-CN"/>
        </w:rPr>
        <w:t>段。</w:t>
      </w:r>
    </w:p>
  </w:footnote>
  <w:footnote w:id="16">
    <w:p w14:paraId="6CCD85BD" w14:textId="77777777" w:rsidR="00330F7B" w:rsidRPr="006C46C8" w:rsidRDefault="00330F7B" w:rsidP="00330F7B">
      <w:pPr>
        <w:pStyle w:val="a6"/>
      </w:pPr>
      <w:r w:rsidRPr="006C46C8">
        <w:rPr>
          <w:lang w:val="zh-CN"/>
        </w:rPr>
        <w:tab/>
      </w:r>
      <w:r w:rsidRPr="004F60FA">
        <w:rPr>
          <w:rStyle w:val="a8"/>
          <w:rFonts w:eastAsia="宋体"/>
        </w:rPr>
        <w:footnoteRef/>
      </w:r>
      <w:r>
        <w:rPr>
          <w:lang w:val="zh-CN"/>
        </w:rPr>
        <w:tab/>
      </w:r>
      <w:r>
        <w:rPr>
          <w:lang w:val="zh-CN"/>
        </w:rPr>
        <w:t>同上，第</w:t>
      </w:r>
      <w:r>
        <w:rPr>
          <w:lang w:val="zh-CN"/>
        </w:rPr>
        <w:t>83</w:t>
      </w:r>
      <w:r>
        <w:rPr>
          <w:lang w:val="zh-CN"/>
        </w:rPr>
        <w:t>段。</w:t>
      </w:r>
    </w:p>
  </w:footnote>
  <w:footnote w:id="17">
    <w:p w14:paraId="23909015" w14:textId="4E875320" w:rsidR="00330F7B" w:rsidRPr="006C46C8" w:rsidRDefault="00330F7B" w:rsidP="00330F7B">
      <w:pPr>
        <w:pStyle w:val="a6"/>
      </w:pPr>
      <w:r w:rsidRPr="006C46C8">
        <w:rPr>
          <w:lang w:val="zh-CN"/>
        </w:rPr>
        <w:tab/>
      </w:r>
      <w:r w:rsidRPr="004F60FA">
        <w:rPr>
          <w:rStyle w:val="a8"/>
          <w:rFonts w:eastAsia="宋体"/>
        </w:rPr>
        <w:footnoteRef/>
      </w:r>
      <w:r w:rsidRPr="00305AAE">
        <w:rPr>
          <w:lang w:val="en-GB"/>
        </w:rPr>
        <w:tab/>
      </w:r>
      <w:hyperlink r:id="rId3" w:history="1">
        <w:r w:rsidR="0000237F">
          <w:rPr>
            <w:rStyle w:val="af5"/>
            <w:lang w:val="en-GB"/>
          </w:rPr>
          <w:t>CRC/C/156</w:t>
        </w:r>
      </w:hyperlink>
      <w:r>
        <w:rPr>
          <w:lang w:val="en-GB"/>
        </w:rPr>
        <w:t>.</w:t>
      </w:r>
    </w:p>
  </w:footnote>
  <w:footnote w:id="18">
    <w:p w14:paraId="7BF4492C" w14:textId="4D78A9CC" w:rsidR="00330F7B" w:rsidRPr="006C46C8" w:rsidRDefault="00330F7B" w:rsidP="00330F7B">
      <w:pPr>
        <w:pStyle w:val="a6"/>
      </w:pPr>
      <w:r w:rsidRPr="00305AAE">
        <w:rPr>
          <w:lang w:val="en-GB"/>
        </w:rPr>
        <w:tab/>
      </w:r>
      <w:r w:rsidRPr="004F60FA">
        <w:rPr>
          <w:rStyle w:val="a8"/>
          <w:rFonts w:eastAsia="宋体"/>
        </w:rPr>
        <w:footnoteRef/>
      </w:r>
      <w:r w:rsidRPr="00305AAE">
        <w:rPr>
          <w:lang w:val="en-GB"/>
        </w:rPr>
        <w:tab/>
      </w:r>
      <w:hyperlink r:id="rId4" w:history="1">
        <w:r w:rsidR="0000237F">
          <w:rPr>
            <w:rStyle w:val="af5"/>
            <w:lang w:val="en-GB"/>
          </w:rPr>
          <w:t>CRC/C/</w:t>
        </w:r>
        <w:proofErr w:type="spellStart"/>
        <w:r w:rsidR="0000237F">
          <w:rPr>
            <w:rStyle w:val="af5"/>
            <w:lang w:val="en-GB"/>
          </w:rPr>
          <w:t>OPSC</w:t>
        </w:r>
        <w:proofErr w:type="spellEnd"/>
        <w:r w:rsidR="0000237F">
          <w:rPr>
            <w:rStyle w:val="af5"/>
            <w:lang w:val="en-GB"/>
          </w:rPr>
          <w:t>/ALB/CO/1</w:t>
        </w:r>
      </w:hyperlink>
      <w:r>
        <w:rPr>
          <w:lang w:val="en-GB"/>
        </w:rPr>
        <w:t>.</w:t>
      </w:r>
    </w:p>
  </w:footnote>
  <w:footnote w:id="19">
    <w:p w14:paraId="65A80B21" w14:textId="2DDBCC3F" w:rsidR="00330F7B" w:rsidRPr="006C46C8" w:rsidRDefault="00330F7B" w:rsidP="00330F7B">
      <w:pPr>
        <w:pStyle w:val="a6"/>
      </w:pPr>
      <w:r w:rsidRPr="00305AAE">
        <w:rPr>
          <w:lang w:val="en-GB"/>
        </w:rPr>
        <w:tab/>
      </w:r>
      <w:r w:rsidRPr="004F60FA">
        <w:rPr>
          <w:rStyle w:val="a8"/>
          <w:rFonts w:eastAsia="宋体"/>
        </w:rPr>
        <w:footnoteRef/>
      </w:r>
      <w:r w:rsidRPr="00305AAE">
        <w:rPr>
          <w:lang w:val="en-GB"/>
        </w:rPr>
        <w:tab/>
      </w:r>
      <w:hyperlink r:id="rId5" w:history="1">
        <w:r w:rsidR="0000237F">
          <w:rPr>
            <w:rStyle w:val="af5"/>
            <w:lang w:val="en-GB"/>
          </w:rPr>
          <w:t>CRC/C/</w:t>
        </w:r>
        <w:proofErr w:type="spellStart"/>
        <w:r w:rsidR="0000237F">
          <w:rPr>
            <w:rStyle w:val="af5"/>
            <w:lang w:val="en-GB"/>
          </w:rPr>
          <w:t>OPAC</w:t>
        </w:r>
        <w:proofErr w:type="spellEnd"/>
        <w:r w:rsidR="0000237F">
          <w:rPr>
            <w:rStyle w:val="af5"/>
            <w:lang w:val="en-GB"/>
          </w:rPr>
          <w:t>/ALB/CO/1</w:t>
        </w:r>
      </w:hyperlink>
      <w:r>
        <w:rPr>
          <w:lang w:val="en-GB"/>
        </w:rPr>
        <w:t>.</w:t>
      </w:r>
    </w:p>
  </w:footnote>
  <w:footnote w:id="20">
    <w:p w14:paraId="7ABFCB6C" w14:textId="4B625340" w:rsidR="00330F7B" w:rsidRPr="006C46C8" w:rsidRDefault="00330F7B" w:rsidP="00330F7B">
      <w:pPr>
        <w:pStyle w:val="a6"/>
      </w:pPr>
      <w:r w:rsidRPr="00305AAE">
        <w:rPr>
          <w:lang w:val="en-GB"/>
        </w:rPr>
        <w:tab/>
      </w:r>
      <w:r w:rsidRPr="004F60FA">
        <w:rPr>
          <w:rStyle w:val="a8"/>
          <w:rFonts w:eastAsia="宋体"/>
        </w:rPr>
        <w:footnoteRef/>
      </w:r>
      <w:r>
        <w:rPr>
          <w:lang w:val="zh-CN"/>
        </w:rPr>
        <w:tab/>
      </w:r>
      <w:hyperlink r:id="rId6" w:history="1">
        <w:r w:rsidR="0000237F">
          <w:rPr>
            <w:rStyle w:val="af5"/>
            <w:lang w:val="zh-CN"/>
          </w:rPr>
          <w:t>CRC/C/58/Rev.3</w:t>
        </w:r>
      </w:hyperlink>
      <w:r>
        <w:rPr>
          <w:lang w:val="zh-CN"/>
        </w:rPr>
        <w:t>.</w:t>
      </w:r>
    </w:p>
  </w:footnote>
  <w:footnote w:id="21">
    <w:p w14:paraId="2AEBF7A8" w14:textId="77777777" w:rsidR="00330F7B" w:rsidRPr="006C46C8" w:rsidRDefault="00330F7B" w:rsidP="00330F7B">
      <w:pPr>
        <w:pStyle w:val="a6"/>
      </w:pPr>
      <w:r w:rsidRPr="006C46C8">
        <w:rPr>
          <w:lang w:val="zh-CN"/>
        </w:rPr>
        <w:tab/>
      </w:r>
      <w:r w:rsidRPr="004F60FA">
        <w:rPr>
          <w:rStyle w:val="a8"/>
          <w:rFonts w:eastAsia="宋体"/>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3F11A" w14:textId="77777777" w:rsidR="00E73A26" w:rsidRDefault="003101FA" w:rsidP="003101FA">
    <w:pPr>
      <w:pStyle w:val="af3"/>
    </w:pPr>
    <w:r>
      <w:t>CRC/C/ALB/CO/5-6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3C8FB" w14:textId="77777777" w:rsidR="00E73A26" w:rsidRPr="00202A30" w:rsidRDefault="003101FA" w:rsidP="003101FA">
    <w:pPr>
      <w:pStyle w:val="af3"/>
      <w:jc w:val="right"/>
    </w:pPr>
    <w:r>
      <w:t>CRC/C/ALB/CO/5-6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0"/>
  </w:num>
  <w:num w:numId="2" w16cid:durableId="1805653539">
    <w:abstractNumId w:val="3"/>
  </w:num>
  <w:num w:numId="3" w16cid:durableId="1320768583">
    <w:abstractNumId w:val="1"/>
  </w:num>
  <w:num w:numId="4" w16cid:durableId="80243225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5B4"/>
    <w:rsid w:val="0000237F"/>
    <w:rsid w:val="00011483"/>
    <w:rsid w:val="000128C4"/>
    <w:rsid w:val="000163AE"/>
    <w:rsid w:val="00020CAF"/>
    <w:rsid w:val="000A71B1"/>
    <w:rsid w:val="000B6DB5"/>
    <w:rsid w:val="000D319F"/>
    <w:rsid w:val="000E4D0E"/>
    <w:rsid w:val="00144B69"/>
    <w:rsid w:val="00153E86"/>
    <w:rsid w:val="00165177"/>
    <w:rsid w:val="00175C46"/>
    <w:rsid w:val="001B1BD1"/>
    <w:rsid w:val="001C3681"/>
    <w:rsid w:val="001C3EF2"/>
    <w:rsid w:val="001C4F73"/>
    <w:rsid w:val="001D17F6"/>
    <w:rsid w:val="001D2C3F"/>
    <w:rsid w:val="00204B42"/>
    <w:rsid w:val="002231C3"/>
    <w:rsid w:val="0024417F"/>
    <w:rsid w:val="00250F8D"/>
    <w:rsid w:val="00257BED"/>
    <w:rsid w:val="00264A17"/>
    <w:rsid w:val="002A2183"/>
    <w:rsid w:val="002C34DC"/>
    <w:rsid w:val="002D1D79"/>
    <w:rsid w:val="002E1C97"/>
    <w:rsid w:val="002F5834"/>
    <w:rsid w:val="003101FA"/>
    <w:rsid w:val="003137BA"/>
    <w:rsid w:val="0032353F"/>
    <w:rsid w:val="00324A2D"/>
    <w:rsid w:val="00326EBF"/>
    <w:rsid w:val="00327FE4"/>
    <w:rsid w:val="00330F7B"/>
    <w:rsid w:val="0033398C"/>
    <w:rsid w:val="00343FE3"/>
    <w:rsid w:val="00352427"/>
    <w:rsid w:val="00363265"/>
    <w:rsid w:val="00392F6C"/>
    <w:rsid w:val="003B5127"/>
    <w:rsid w:val="003D7D4D"/>
    <w:rsid w:val="004063BB"/>
    <w:rsid w:val="00413D23"/>
    <w:rsid w:val="00427F63"/>
    <w:rsid w:val="004636EB"/>
    <w:rsid w:val="004A17D1"/>
    <w:rsid w:val="004C4A0A"/>
    <w:rsid w:val="004F60FA"/>
    <w:rsid w:val="004F6F97"/>
    <w:rsid w:val="00543EBA"/>
    <w:rsid w:val="00553027"/>
    <w:rsid w:val="00586C7B"/>
    <w:rsid w:val="0059140F"/>
    <w:rsid w:val="005E403A"/>
    <w:rsid w:val="006223E4"/>
    <w:rsid w:val="00652A25"/>
    <w:rsid w:val="006745B4"/>
    <w:rsid w:val="00680656"/>
    <w:rsid w:val="00695EC7"/>
    <w:rsid w:val="006B1119"/>
    <w:rsid w:val="006E3E46"/>
    <w:rsid w:val="006E71B1"/>
    <w:rsid w:val="00705D89"/>
    <w:rsid w:val="00731A42"/>
    <w:rsid w:val="00734B3E"/>
    <w:rsid w:val="0075473F"/>
    <w:rsid w:val="00767E69"/>
    <w:rsid w:val="0077079A"/>
    <w:rsid w:val="007A5599"/>
    <w:rsid w:val="007A57E8"/>
    <w:rsid w:val="007C2BD4"/>
    <w:rsid w:val="007C611A"/>
    <w:rsid w:val="00837AA8"/>
    <w:rsid w:val="00856233"/>
    <w:rsid w:val="00860F27"/>
    <w:rsid w:val="008A0EA0"/>
    <w:rsid w:val="008A1F0F"/>
    <w:rsid w:val="008B0560"/>
    <w:rsid w:val="008B2BFA"/>
    <w:rsid w:val="008D1E72"/>
    <w:rsid w:val="008D2FB3"/>
    <w:rsid w:val="008D579C"/>
    <w:rsid w:val="0091630D"/>
    <w:rsid w:val="00921F63"/>
    <w:rsid w:val="00936F03"/>
    <w:rsid w:val="00943B69"/>
    <w:rsid w:val="00944CB3"/>
    <w:rsid w:val="00944CE2"/>
    <w:rsid w:val="0095118D"/>
    <w:rsid w:val="009755F4"/>
    <w:rsid w:val="009A7E38"/>
    <w:rsid w:val="009B09D7"/>
    <w:rsid w:val="009B664D"/>
    <w:rsid w:val="009D35ED"/>
    <w:rsid w:val="009F5123"/>
    <w:rsid w:val="00A03CB6"/>
    <w:rsid w:val="00A1364C"/>
    <w:rsid w:val="00A21076"/>
    <w:rsid w:val="00A21D55"/>
    <w:rsid w:val="00A3739A"/>
    <w:rsid w:val="00A52DAF"/>
    <w:rsid w:val="00A67669"/>
    <w:rsid w:val="00A84072"/>
    <w:rsid w:val="00A8782D"/>
    <w:rsid w:val="00A87AFF"/>
    <w:rsid w:val="00AB1CDF"/>
    <w:rsid w:val="00AB5F60"/>
    <w:rsid w:val="00AD6913"/>
    <w:rsid w:val="00B16570"/>
    <w:rsid w:val="00B53320"/>
    <w:rsid w:val="00B6362D"/>
    <w:rsid w:val="00BB6CA8"/>
    <w:rsid w:val="00BC6522"/>
    <w:rsid w:val="00BE5FD9"/>
    <w:rsid w:val="00BF586E"/>
    <w:rsid w:val="00C121D5"/>
    <w:rsid w:val="00C152DF"/>
    <w:rsid w:val="00C1666C"/>
    <w:rsid w:val="00C17349"/>
    <w:rsid w:val="00C2199A"/>
    <w:rsid w:val="00C351AA"/>
    <w:rsid w:val="00C7253F"/>
    <w:rsid w:val="00C83089"/>
    <w:rsid w:val="00C91BF4"/>
    <w:rsid w:val="00CE5DDB"/>
    <w:rsid w:val="00D00628"/>
    <w:rsid w:val="00D26A05"/>
    <w:rsid w:val="00D675DB"/>
    <w:rsid w:val="00D97B98"/>
    <w:rsid w:val="00DA25C1"/>
    <w:rsid w:val="00DA55C4"/>
    <w:rsid w:val="00DC671F"/>
    <w:rsid w:val="00DD076A"/>
    <w:rsid w:val="00DE4DA7"/>
    <w:rsid w:val="00E33B38"/>
    <w:rsid w:val="00E4712C"/>
    <w:rsid w:val="00E47FE5"/>
    <w:rsid w:val="00E5483B"/>
    <w:rsid w:val="00E55A93"/>
    <w:rsid w:val="00E574AF"/>
    <w:rsid w:val="00E60DB0"/>
    <w:rsid w:val="00E73A26"/>
    <w:rsid w:val="00EC5124"/>
    <w:rsid w:val="00F455AD"/>
    <w:rsid w:val="00F714DA"/>
    <w:rsid w:val="00F90004"/>
    <w:rsid w:val="00FB456B"/>
    <w:rsid w:val="00FC7C34"/>
    <w:rsid w:val="00FD6B27"/>
    <w:rsid w:val="00FF5CC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BE8738"/>
  <w15:docId w15:val="{9B408EAF-11A9-4269-848A-CD8A476F5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330F7B"/>
    <w:rPr>
      <w:color w:val="0000FF"/>
      <w:u w:val="none"/>
    </w:rPr>
  </w:style>
  <w:style w:type="character" w:styleId="af6">
    <w:name w:val="FollowedHyperlink"/>
    <w:basedOn w:val="a0"/>
    <w:uiPriority w:val="99"/>
    <w:semiHidden/>
    <w:rsid w:val="00330F7B"/>
    <w:rPr>
      <w:color w:val="0000FF"/>
      <w:u w:val="none"/>
    </w:rPr>
  </w:style>
  <w:style w:type="paragraph" w:styleId="af7">
    <w:name w:val="macro"/>
    <w:link w:val="af8"/>
    <w:semiHidden/>
    <w:rsid w:val="00330F7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330F7B"/>
    <w:rPr>
      <w:kern w:val="24"/>
      <w:sz w:val="24"/>
      <w:szCs w:val="24"/>
    </w:rPr>
  </w:style>
  <w:style w:type="paragraph" w:styleId="af9">
    <w:name w:val="Revision"/>
    <w:hidden/>
    <w:uiPriority w:val="99"/>
    <w:semiHidden/>
    <w:rsid w:val="00330F7B"/>
    <w:rPr>
      <w:rFonts w:eastAsia="Times New Roman"/>
      <w:lang w:val="en-GB" w:eastAsia="en-US"/>
    </w:rPr>
  </w:style>
  <w:style w:type="character" w:styleId="afa">
    <w:name w:val="Unresolved Mention"/>
    <w:basedOn w:val="a0"/>
    <w:uiPriority w:val="99"/>
    <w:semiHidden/>
    <w:unhideWhenUsed/>
    <w:rsid w:val="000023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C/C/156" TargetMode="External"/><Relationship Id="rId2" Type="http://schemas.openxmlformats.org/officeDocument/2006/relationships/hyperlink" Target="http://undocs.org/ch/CRC/C/ALB/CO/2-4" TargetMode="External"/><Relationship Id="rId1" Type="http://schemas.openxmlformats.org/officeDocument/2006/relationships/hyperlink" Target="http://undocs.org/ch/CRC/C/ALB/CO/2-4" TargetMode="External"/><Relationship Id="rId6" Type="http://schemas.openxmlformats.org/officeDocument/2006/relationships/hyperlink" Target="http://undocs.org/ch/CRC/C/58/Rev.3" TargetMode="External"/><Relationship Id="rId5" Type="http://schemas.openxmlformats.org/officeDocument/2006/relationships/hyperlink" Target="http://undocs.org/ch/CRC/C/OPAC/ALB/CO/1" TargetMode="External"/><Relationship Id="rId4" Type="http://schemas.openxmlformats.org/officeDocument/2006/relationships/hyperlink" Target="http://undocs.org/ch/CRC/C/OPSC/ALB/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12136</Words>
  <Characters>13004</Characters>
  <Application>Microsoft Office Word</Application>
  <DocSecurity>0</DocSecurity>
  <Lines>508</Lines>
  <Paragraphs>250</Paragraphs>
  <ScaleCrop>false</ScaleCrop>
  <Company>DCM</Company>
  <LinksUpToDate>false</LinksUpToDate>
  <CharactersWithSpaces>13462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CRC/C/ALB/CO/5-6</dc:title>
  <dc:subject>2318818</dc:subject>
  <dc:creator>Xin</dc:creator>
  <cp:keywords/>
  <dc:description/>
  <cp:lastModifiedBy>Xin WANG</cp:lastModifiedBy>
  <cp:revision>2</cp:revision>
  <cp:lastPrinted>2014-05-09T11:28:00Z</cp:lastPrinted>
  <dcterms:created xsi:type="dcterms:W3CDTF">2023-12-06T11:51:00Z</dcterms:created>
  <dcterms:modified xsi:type="dcterms:W3CDTF">2023-12-06T11:51:00Z</dcterms:modified>
</cp:coreProperties>
</file>