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3D58EE4" w14:textId="77777777" w:rsidTr="002B7BC7">
        <w:trPr>
          <w:trHeight w:hRule="exact" w:val="851"/>
        </w:trPr>
        <w:tc>
          <w:tcPr>
            <w:tcW w:w="1276" w:type="dxa"/>
            <w:tcBorders>
              <w:bottom w:val="single" w:sz="4" w:space="0" w:color="auto"/>
            </w:tcBorders>
          </w:tcPr>
          <w:p w14:paraId="28063050" w14:textId="77777777" w:rsidR="006F71EA" w:rsidRPr="00DB58B5" w:rsidRDefault="006F71EA" w:rsidP="001F3349"/>
        </w:tc>
        <w:tc>
          <w:tcPr>
            <w:tcW w:w="2268" w:type="dxa"/>
            <w:tcBorders>
              <w:bottom w:val="single" w:sz="4" w:space="0" w:color="auto"/>
            </w:tcBorders>
            <w:vAlign w:val="bottom"/>
          </w:tcPr>
          <w:p w14:paraId="107845C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119BF87" w14:textId="4339E5C5" w:rsidR="006F71EA" w:rsidRPr="00DB58B5" w:rsidRDefault="001F3349" w:rsidP="001F3349">
            <w:pPr>
              <w:jc w:val="right"/>
            </w:pPr>
            <w:r w:rsidRPr="001F3349">
              <w:rPr>
                <w:sz w:val="40"/>
              </w:rPr>
              <w:t>CCPR</w:t>
            </w:r>
            <w:r>
              <w:t>/C/BFA/CO/2</w:t>
            </w:r>
          </w:p>
        </w:tc>
      </w:tr>
      <w:tr w:rsidR="006F71EA" w:rsidRPr="00DB58B5" w14:paraId="3B9202E5" w14:textId="77777777" w:rsidTr="002B7BC7">
        <w:trPr>
          <w:trHeight w:hRule="exact" w:val="2835"/>
        </w:trPr>
        <w:tc>
          <w:tcPr>
            <w:tcW w:w="1276" w:type="dxa"/>
            <w:tcBorders>
              <w:top w:val="single" w:sz="4" w:space="0" w:color="auto"/>
              <w:bottom w:val="single" w:sz="12" w:space="0" w:color="auto"/>
            </w:tcBorders>
          </w:tcPr>
          <w:p w14:paraId="32D76339" w14:textId="77777777" w:rsidR="006F71EA" w:rsidRPr="00DB58B5" w:rsidRDefault="006F71EA" w:rsidP="002B7BC7">
            <w:pPr>
              <w:spacing w:before="120"/>
              <w:jc w:val="center"/>
            </w:pPr>
            <w:r>
              <w:rPr>
                <w:noProof/>
                <w:lang w:eastAsia="fr-CH"/>
              </w:rPr>
              <w:drawing>
                <wp:inline distT="0" distB="0" distL="0" distR="0" wp14:anchorId="2767A0CC" wp14:editId="4D90871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06437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08AEF9F" w14:textId="77777777" w:rsidR="006F71EA" w:rsidRDefault="001F3349" w:rsidP="002B7BC7">
            <w:pPr>
              <w:spacing w:before="240"/>
            </w:pPr>
            <w:r>
              <w:t>Distr. générale</w:t>
            </w:r>
          </w:p>
          <w:p w14:paraId="6AEE8B8A" w14:textId="77777777" w:rsidR="001F3349" w:rsidRDefault="001F3349" w:rsidP="001F3349">
            <w:pPr>
              <w:spacing w:line="240" w:lineRule="exact"/>
            </w:pPr>
            <w:r>
              <w:t>24 avril 2025</w:t>
            </w:r>
          </w:p>
          <w:p w14:paraId="2DF86119" w14:textId="61D05B0E" w:rsidR="001F3349" w:rsidRDefault="001F3349" w:rsidP="001F3349">
            <w:pPr>
              <w:spacing w:line="240" w:lineRule="exact"/>
            </w:pPr>
          </w:p>
          <w:p w14:paraId="6758250B" w14:textId="3B68E76D" w:rsidR="001F3349" w:rsidRPr="00DB58B5" w:rsidRDefault="001F3349" w:rsidP="001F3349">
            <w:pPr>
              <w:spacing w:line="240" w:lineRule="exact"/>
            </w:pPr>
            <w:r>
              <w:t>Original : français</w:t>
            </w:r>
          </w:p>
        </w:tc>
      </w:tr>
    </w:tbl>
    <w:p w14:paraId="6B85D43F" w14:textId="77777777" w:rsidR="006F71EA" w:rsidRDefault="006F71EA" w:rsidP="006F71EA">
      <w:pPr>
        <w:spacing w:before="120"/>
        <w:rPr>
          <w:b/>
          <w:sz w:val="24"/>
          <w:szCs w:val="24"/>
        </w:rPr>
      </w:pPr>
      <w:r w:rsidRPr="00DF3BF1">
        <w:rPr>
          <w:b/>
          <w:sz w:val="24"/>
          <w:szCs w:val="24"/>
        </w:rPr>
        <w:t>Comité des droits de l’homme</w:t>
      </w:r>
    </w:p>
    <w:p w14:paraId="10AD3CCF" w14:textId="77777777" w:rsidR="001F3349" w:rsidRPr="009E6ACA" w:rsidRDefault="001F3349" w:rsidP="001F3349">
      <w:pPr>
        <w:pStyle w:val="HChG"/>
      </w:pPr>
      <w:r w:rsidRPr="009E6ACA">
        <w:tab/>
      </w:r>
      <w:r w:rsidRPr="009E6ACA">
        <w:tab/>
        <w:t>Observations finales concernant le deuxième rapport périodique du Burkina Faso</w:t>
      </w:r>
      <w:r w:rsidRPr="009E6ACA">
        <w:rPr>
          <w:rStyle w:val="Appelnotedebasdep"/>
          <w:b w:val="0"/>
          <w:sz w:val="20"/>
          <w:vertAlign w:val="baseline"/>
        </w:rPr>
        <w:footnoteReference w:customMarkFollows="1" w:id="2"/>
        <w:t>*</w:t>
      </w:r>
    </w:p>
    <w:p w14:paraId="61028AD1" w14:textId="2A74520E" w:rsidR="001F3349" w:rsidRPr="009E6ACA" w:rsidRDefault="001F3349" w:rsidP="001F3349">
      <w:pPr>
        <w:pStyle w:val="SingleTxtG"/>
      </w:pPr>
      <w:r w:rsidRPr="009E6ACA">
        <w:rPr>
          <w:lang w:val="fr-FR"/>
        </w:rPr>
        <w:t>1.</w:t>
      </w:r>
      <w:r w:rsidRPr="009E6ACA">
        <w:rPr>
          <w:lang w:val="fr-FR"/>
        </w:rPr>
        <w:tab/>
        <w:t>Le Comité des droits de l</w:t>
      </w:r>
      <w:r>
        <w:rPr>
          <w:lang w:val="fr-FR"/>
        </w:rPr>
        <w:t>’</w:t>
      </w:r>
      <w:r w:rsidRPr="009E6ACA">
        <w:rPr>
          <w:lang w:val="fr-FR"/>
        </w:rPr>
        <w:t>homme a examiné le deuxième</w:t>
      </w:r>
      <w:r w:rsidRPr="009E6ACA">
        <w:rPr>
          <w:vertAlign w:val="superscript"/>
          <w:lang w:val="fr-FR"/>
        </w:rPr>
        <w:t xml:space="preserve"> </w:t>
      </w:r>
      <w:r w:rsidRPr="009E6ACA">
        <w:rPr>
          <w:lang w:val="fr-FR"/>
        </w:rPr>
        <w:t>rapport périodique du Burkina</w:t>
      </w:r>
      <w:r>
        <w:rPr>
          <w:lang w:val="fr-FR"/>
        </w:rPr>
        <w:t> </w:t>
      </w:r>
      <w:r w:rsidRPr="009E6ACA">
        <w:rPr>
          <w:lang w:val="fr-FR"/>
        </w:rPr>
        <w:t>Faso</w:t>
      </w:r>
      <w:r w:rsidRPr="001F3349">
        <w:rPr>
          <w:rStyle w:val="Appelnotedebasdep"/>
        </w:rPr>
        <w:footnoteReference w:id="3"/>
      </w:r>
      <w:r w:rsidRPr="009E6ACA">
        <w:rPr>
          <w:lang w:val="fr-FR"/>
        </w:rPr>
        <w:t xml:space="preserve"> à ses 4189</w:t>
      </w:r>
      <w:r w:rsidRPr="009E6ACA">
        <w:rPr>
          <w:vertAlign w:val="superscript"/>
          <w:lang w:val="fr-FR"/>
        </w:rPr>
        <w:t>e</w:t>
      </w:r>
      <w:r w:rsidRPr="009E6ACA">
        <w:rPr>
          <w:lang w:val="fr-FR"/>
        </w:rPr>
        <w:t xml:space="preserve"> et 4190</w:t>
      </w:r>
      <w:r w:rsidRPr="009E6ACA">
        <w:rPr>
          <w:vertAlign w:val="superscript"/>
          <w:lang w:val="fr-FR"/>
        </w:rPr>
        <w:t>e</w:t>
      </w:r>
      <w:r w:rsidRPr="009E6ACA">
        <w:rPr>
          <w:lang w:val="fr-FR"/>
        </w:rPr>
        <w:t> séances</w:t>
      </w:r>
      <w:r w:rsidRPr="001F3349">
        <w:rPr>
          <w:rStyle w:val="Appelnotedebasdep"/>
        </w:rPr>
        <w:footnoteReference w:id="4"/>
      </w:r>
      <w:r w:rsidRPr="009E6ACA">
        <w:rPr>
          <w:lang w:val="fr-FR"/>
        </w:rPr>
        <w:t>, les 5 et 6</w:t>
      </w:r>
      <w:r>
        <w:rPr>
          <w:lang w:val="fr-FR"/>
        </w:rPr>
        <w:t> </w:t>
      </w:r>
      <w:r w:rsidRPr="009E6ACA">
        <w:rPr>
          <w:lang w:val="fr-FR"/>
        </w:rPr>
        <w:t>mars 2025. À sa 4211</w:t>
      </w:r>
      <w:r w:rsidRPr="009E6ACA">
        <w:rPr>
          <w:vertAlign w:val="superscript"/>
          <w:lang w:val="fr-FR"/>
        </w:rPr>
        <w:t>e</w:t>
      </w:r>
      <w:r w:rsidRPr="009E6ACA">
        <w:rPr>
          <w:lang w:val="fr-FR"/>
        </w:rPr>
        <w:t> séance, le 20</w:t>
      </w:r>
      <w:r>
        <w:rPr>
          <w:lang w:val="fr-FR"/>
        </w:rPr>
        <w:t> </w:t>
      </w:r>
      <w:r w:rsidRPr="009E6ACA">
        <w:rPr>
          <w:lang w:val="fr-FR"/>
        </w:rPr>
        <w:t>mars</w:t>
      </w:r>
      <w:r>
        <w:rPr>
          <w:lang w:val="fr-FR"/>
        </w:rPr>
        <w:t xml:space="preserve"> </w:t>
      </w:r>
      <w:r w:rsidRPr="009E6ACA">
        <w:rPr>
          <w:lang w:val="fr-FR"/>
        </w:rPr>
        <w:t>2025, il a adopté les observations finales ci-après.</w:t>
      </w:r>
    </w:p>
    <w:p w14:paraId="399467EA" w14:textId="77777777" w:rsidR="001F3349" w:rsidRPr="009E6ACA" w:rsidRDefault="001F3349" w:rsidP="001F3349">
      <w:pPr>
        <w:pStyle w:val="H1G"/>
        <w:rPr>
          <w:lang w:val="fr-FR"/>
        </w:rPr>
      </w:pPr>
      <w:r w:rsidRPr="009E6ACA">
        <w:rPr>
          <w:lang w:val="fr-FR"/>
        </w:rPr>
        <w:tab/>
        <w:t>A.</w:t>
      </w:r>
      <w:r w:rsidRPr="009E6ACA">
        <w:rPr>
          <w:lang w:val="fr-FR"/>
        </w:rPr>
        <w:tab/>
        <w:t>Introduction</w:t>
      </w:r>
    </w:p>
    <w:p w14:paraId="0D635CBE" w14:textId="77777777" w:rsidR="001F3349" w:rsidRPr="00592B93" w:rsidRDefault="001F3349" w:rsidP="001F3349">
      <w:pPr>
        <w:pStyle w:val="SingleTxtG"/>
        <w:rPr>
          <w:lang w:val="fr-FR"/>
        </w:rPr>
      </w:pPr>
      <w:r w:rsidRPr="009E6ACA">
        <w:rPr>
          <w:lang w:val="fr-FR"/>
        </w:rPr>
        <w:t>2.</w:t>
      </w:r>
      <w:r w:rsidRPr="009E6ACA">
        <w:rPr>
          <w:lang w:val="fr-FR"/>
        </w:rPr>
        <w:tab/>
        <w:t>Le Comité sait gré à l</w:t>
      </w:r>
      <w:r>
        <w:rPr>
          <w:lang w:val="fr-FR"/>
        </w:rPr>
        <w:t>’</w:t>
      </w:r>
      <w:r w:rsidRPr="009E6ACA">
        <w:rPr>
          <w:lang w:val="fr-FR"/>
        </w:rPr>
        <w:t>État partie d</w:t>
      </w:r>
      <w:r>
        <w:rPr>
          <w:lang w:val="fr-FR"/>
        </w:rPr>
        <w:t>’</w:t>
      </w:r>
      <w:r w:rsidRPr="009E6ACA">
        <w:rPr>
          <w:lang w:val="fr-FR"/>
        </w:rPr>
        <w:t>avoir accepté la procédure simplifiée de présentation des rapports et d</w:t>
      </w:r>
      <w:r>
        <w:rPr>
          <w:lang w:val="fr-FR"/>
        </w:rPr>
        <w:t>’</w:t>
      </w:r>
      <w:r w:rsidRPr="009E6ACA">
        <w:rPr>
          <w:lang w:val="fr-FR"/>
        </w:rPr>
        <w:t xml:space="preserve">avoir soumis son deuxième rapport périodique </w:t>
      </w:r>
      <w:r>
        <w:rPr>
          <w:lang w:val="fr-FR"/>
        </w:rPr>
        <w:t>en s’appuyant sur</w:t>
      </w:r>
      <w:r w:rsidRPr="009E6ACA">
        <w:rPr>
          <w:lang w:val="fr-FR"/>
        </w:rPr>
        <w:t xml:space="preserve"> la liste de points établie au préalable dans le cadre de cette procédure</w:t>
      </w:r>
      <w:r w:rsidRPr="001F3349">
        <w:rPr>
          <w:rStyle w:val="Appelnotedebasdep"/>
        </w:rPr>
        <w:footnoteReference w:id="5"/>
      </w:r>
      <w:r w:rsidRPr="009E6ACA">
        <w:rPr>
          <w:lang w:val="fr-FR"/>
        </w:rPr>
        <w:t>. Il apprécie l</w:t>
      </w:r>
      <w:r>
        <w:rPr>
          <w:lang w:val="fr-FR"/>
        </w:rPr>
        <w:t>’</w:t>
      </w:r>
      <w:r w:rsidRPr="009E6ACA">
        <w:rPr>
          <w:lang w:val="fr-FR"/>
        </w:rPr>
        <w:t xml:space="preserve">occasion qui lui a été offerte de renouer </w:t>
      </w:r>
      <w:r>
        <w:rPr>
          <w:lang w:val="fr-FR"/>
        </w:rPr>
        <w:t>le</w:t>
      </w:r>
      <w:r w:rsidRPr="009E6ACA">
        <w:rPr>
          <w:lang w:val="fr-FR"/>
        </w:rPr>
        <w:t xml:space="preserve"> dialogue avec la délégation </w:t>
      </w:r>
      <w:r w:rsidRPr="00592B93">
        <w:rPr>
          <w:lang w:val="fr-FR"/>
        </w:rPr>
        <w:t>de haut niveau de l</w:t>
      </w:r>
      <w:r>
        <w:rPr>
          <w:lang w:val="fr-FR"/>
        </w:rPr>
        <w:t>’</w:t>
      </w:r>
      <w:r w:rsidRPr="00592B93">
        <w:rPr>
          <w:lang w:val="fr-FR"/>
        </w:rPr>
        <w:t xml:space="preserve">État partie au sujet des mesures prises pendant la période considérée pour </w:t>
      </w:r>
      <w:r>
        <w:rPr>
          <w:lang w:val="fr-FR"/>
        </w:rPr>
        <w:t>appliquer</w:t>
      </w:r>
      <w:r w:rsidRPr="00592B93">
        <w:rPr>
          <w:lang w:val="fr-FR"/>
        </w:rPr>
        <w:t xml:space="preserve"> les dispositions du Pacte. Il remercie l</w:t>
      </w:r>
      <w:r>
        <w:rPr>
          <w:lang w:val="fr-FR"/>
        </w:rPr>
        <w:t>’</w:t>
      </w:r>
      <w:r w:rsidRPr="00592B93">
        <w:rPr>
          <w:lang w:val="fr-FR"/>
        </w:rPr>
        <w:t>État partie des réponses fournies oralement par sa délégation et des informations complémentaires qui lui ont été communiquées par écrit.</w:t>
      </w:r>
    </w:p>
    <w:p w14:paraId="37E9AB9B" w14:textId="77777777" w:rsidR="001F3349" w:rsidRPr="00592B93" w:rsidRDefault="001F3349" w:rsidP="001F3349">
      <w:pPr>
        <w:pStyle w:val="H1G"/>
        <w:rPr>
          <w:lang w:val="fr-FR"/>
        </w:rPr>
      </w:pPr>
      <w:r w:rsidRPr="00592B93">
        <w:rPr>
          <w:lang w:val="fr-FR"/>
        </w:rPr>
        <w:tab/>
        <w:t>B.</w:t>
      </w:r>
      <w:r w:rsidRPr="00592B93">
        <w:rPr>
          <w:lang w:val="fr-FR"/>
        </w:rPr>
        <w:tab/>
        <w:t>Aspects positifs</w:t>
      </w:r>
    </w:p>
    <w:p w14:paraId="1A693732" w14:textId="4B7CB73B" w:rsidR="001F3349" w:rsidRPr="009E6ACA" w:rsidRDefault="001F3349" w:rsidP="001F3349">
      <w:pPr>
        <w:pStyle w:val="SingleTxtG"/>
        <w:rPr>
          <w:lang w:val="fr-FR"/>
        </w:rPr>
      </w:pPr>
      <w:r w:rsidRPr="00592B93">
        <w:rPr>
          <w:lang w:val="fr-FR"/>
        </w:rPr>
        <w:t>3.</w:t>
      </w:r>
      <w:r w:rsidRPr="00592B93">
        <w:rPr>
          <w:lang w:val="fr-FR"/>
        </w:rPr>
        <w:tab/>
        <w:t>Le Comité salue l</w:t>
      </w:r>
      <w:r>
        <w:rPr>
          <w:lang w:val="fr-FR"/>
        </w:rPr>
        <w:t>’</w:t>
      </w:r>
      <w:r w:rsidRPr="00592B93">
        <w:rPr>
          <w:lang w:val="fr-FR"/>
        </w:rPr>
        <w:t>adoption par l</w:t>
      </w:r>
      <w:r>
        <w:rPr>
          <w:lang w:val="fr-FR"/>
        </w:rPr>
        <w:t>’</w:t>
      </w:r>
      <w:r w:rsidRPr="00592B93">
        <w:rPr>
          <w:lang w:val="fr-FR"/>
        </w:rPr>
        <w:t>État partie des mesures législatives et des plans d</w:t>
      </w:r>
      <w:r>
        <w:rPr>
          <w:lang w:val="fr-FR"/>
        </w:rPr>
        <w:t>’</w:t>
      </w:r>
      <w:r w:rsidRPr="00592B93">
        <w:rPr>
          <w:lang w:val="fr-FR"/>
        </w:rPr>
        <w:t>action ci-après :</w:t>
      </w:r>
    </w:p>
    <w:p w14:paraId="5177437E" w14:textId="3B33C57D" w:rsidR="001F3349" w:rsidRPr="009E6ACA" w:rsidRDefault="001F3349" w:rsidP="001F3349">
      <w:pPr>
        <w:pStyle w:val="SingleTxtG"/>
      </w:pPr>
      <w:r>
        <w:tab/>
      </w:r>
      <w:r w:rsidRPr="009E6ACA">
        <w:t>a)</w:t>
      </w:r>
      <w:r w:rsidRPr="009E6ACA">
        <w:tab/>
        <w:t xml:space="preserve">Loi </w:t>
      </w:r>
      <w:r>
        <w:rPr>
          <w:rFonts w:eastAsia="MS Mincho"/>
        </w:rPr>
        <w:t>n</w:t>
      </w:r>
      <w:r>
        <w:rPr>
          <w:rFonts w:eastAsia="MS Mincho"/>
          <w:vertAlign w:val="superscript"/>
        </w:rPr>
        <w:t>o</w:t>
      </w:r>
      <w:r>
        <w:t> </w:t>
      </w:r>
      <w:r w:rsidRPr="009E6ACA">
        <w:t>002-2021/AN du 30</w:t>
      </w:r>
      <w:r>
        <w:t> </w:t>
      </w:r>
      <w:r w:rsidRPr="009E6ACA">
        <w:t xml:space="preserve">mars 2021 portant modification de la loi </w:t>
      </w:r>
      <w:r>
        <w:rPr>
          <w:rFonts w:eastAsia="MS Mincho"/>
        </w:rPr>
        <w:t>n</w:t>
      </w:r>
      <w:r>
        <w:rPr>
          <w:rFonts w:eastAsia="MS Mincho"/>
          <w:vertAlign w:val="superscript"/>
        </w:rPr>
        <w:t>o</w:t>
      </w:r>
      <w:r>
        <w:t> </w:t>
      </w:r>
      <w:r w:rsidRPr="009E6ACA">
        <w:t>001</w:t>
      </w:r>
      <w:r>
        <w:noBreakHyphen/>
      </w:r>
      <w:r w:rsidRPr="009E6ACA">
        <w:t xml:space="preserve">2016/AN </w:t>
      </w:r>
      <w:r>
        <w:t>du 24 mars</w:t>
      </w:r>
      <w:r>
        <w:t xml:space="preserve"> </w:t>
      </w:r>
      <w:r>
        <w:t>2016 portant création d’une</w:t>
      </w:r>
      <w:r w:rsidRPr="009E6ACA">
        <w:t xml:space="preserve"> </w:t>
      </w:r>
      <w:r>
        <w:t>c</w:t>
      </w:r>
      <w:r w:rsidRPr="009E6ACA">
        <w:t xml:space="preserve">ommission </w:t>
      </w:r>
      <w:r>
        <w:t>n</w:t>
      </w:r>
      <w:r w:rsidRPr="009E6ACA">
        <w:t xml:space="preserve">ationale des </w:t>
      </w:r>
      <w:r>
        <w:t>d</w:t>
      </w:r>
      <w:r w:rsidRPr="009E6ACA">
        <w:t xml:space="preserve">roits </w:t>
      </w:r>
      <w:r>
        <w:t>h</w:t>
      </w:r>
      <w:r w:rsidRPr="009E6ACA">
        <w:t>umains</w:t>
      </w:r>
      <w:r>
        <w:t>, qui confère à ladite commission</w:t>
      </w:r>
      <w:r w:rsidRPr="009E6ACA">
        <w:t xml:space="preserve"> le mandat de </w:t>
      </w:r>
      <w:r>
        <w:t>m</w:t>
      </w:r>
      <w:r w:rsidRPr="009E6ACA">
        <w:t xml:space="preserve">écanisme </w:t>
      </w:r>
      <w:r>
        <w:t>n</w:t>
      </w:r>
      <w:r w:rsidRPr="009E6ACA">
        <w:t xml:space="preserve">ational de </w:t>
      </w:r>
      <w:r>
        <w:t>p</w:t>
      </w:r>
      <w:r w:rsidRPr="009E6ACA">
        <w:t xml:space="preserve">révention de la </w:t>
      </w:r>
      <w:r>
        <w:t>t</w:t>
      </w:r>
      <w:r w:rsidRPr="009E6ACA">
        <w:t>orture</w:t>
      </w:r>
      <w:r>
        <w:t> </w:t>
      </w:r>
      <w:r w:rsidRPr="009E6ACA">
        <w:t>;</w:t>
      </w:r>
    </w:p>
    <w:p w14:paraId="676519CE" w14:textId="4E5F8D5C" w:rsidR="001F3349" w:rsidRPr="009E6ACA" w:rsidRDefault="001F3349" w:rsidP="001F3349">
      <w:pPr>
        <w:pStyle w:val="SingleTxtG"/>
        <w:rPr>
          <w:lang w:val="fr-FR"/>
        </w:rPr>
      </w:pPr>
      <w:r>
        <w:rPr>
          <w:lang w:val="fr-FR"/>
        </w:rPr>
        <w:tab/>
      </w:r>
      <w:r w:rsidRPr="009E6ACA">
        <w:rPr>
          <w:lang w:val="fr-FR"/>
        </w:rPr>
        <w:t>b)</w:t>
      </w:r>
      <w:r w:rsidRPr="009E6ACA">
        <w:rPr>
          <w:lang w:val="fr-FR"/>
        </w:rPr>
        <w:tab/>
        <w:t xml:space="preserve">Loi </w:t>
      </w:r>
      <w:r w:rsidRPr="001F3349">
        <w:rPr>
          <w:rFonts w:eastAsia="MS Mincho"/>
          <w:lang w:val="fr-FR"/>
        </w:rPr>
        <w:t>n</w:t>
      </w:r>
      <w:r w:rsidRPr="001F3349">
        <w:rPr>
          <w:rFonts w:eastAsia="MS Mincho"/>
          <w:vertAlign w:val="superscript"/>
          <w:lang w:val="fr-FR"/>
        </w:rPr>
        <w:t>o</w:t>
      </w:r>
      <w:r>
        <w:rPr>
          <w:lang w:val="fr-FR"/>
        </w:rPr>
        <w:t> </w:t>
      </w:r>
      <w:r w:rsidRPr="009E6ACA">
        <w:rPr>
          <w:lang w:val="fr-FR"/>
        </w:rPr>
        <w:t>040-2019/AN du 29</w:t>
      </w:r>
      <w:r>
        <w:rPr>
          <w:lang w:val="fr-FR"/>
        </w:rPr>
        <w:t> </w:t>
      </w:r>
      <w:r w:rsidRPr="009E6ACA">
        <w:rPr>
          <w:lang w:val="fr-FR"/>
        </w:rPr>
        <w:t>mai 2019 portant Code de procédure pénale</w:t>
      </w:r>
      <w:r>
        <w:rPr>
          <w:lang w:val="fr-FR"/>
        </w:rPr>
        <w:t> </w:t>
      </w:r>
      <w:r w:rsidRPr="009E6ACA">
        <w:rPr>
          <w:lang w:val="fr-FR"/>
        </w:rPr>
        <w:t>;</w:t>
      </w:r>
    </w:p>
    <w:p w14:paraId="2C9BD64B" w14:textId="0A8E2B9A" w:rsidR="001F3349" w:rsidRPr="009E6ACA" w:rsidRDefault="001F3349" w:rsidP="001F3349">
      <w:pPr>
        <w:pStyle w:val="SingleTxtG"/>
        <w:rPr>
          <w:lang w:val="fr-FR"/>
        </w:rPr>
      </w:pPr>
      <w:r>
        <w:rPr>
          <w:lang w:val="fr-FR"/>
        </w:rPr>
        <w:tab/>
      </w:r>
      <w:r w:rsidRPr="009E6ACA">
        <w:rPr>
          <w:lang w:val="fr-FR"/>
        </w:rPr>
        <w:t>c)</w:t>
      </w:r>
      <w:r w:rsidRPr="009E6ACA">
        <w:rPr>
          <w:lang w:val="fr-FR"/>
        </w:rPr>
        <w:tab/>
        <w:t xml:space="preserve">Loi </w:t>
      </w:r>
      <w:r w:rsidRPr="001F3349">
        <w:rPr>
          <w:rFonts w:eastAsia="MS Mincho"/>
          <w:lang w:val="fr-FR"/>
        </w:rPr>
        <w:t>n</w:t>
      </w:r>
      <w:r w:rsidRPr="001F3349">
        <w:rPr>
          <w:rFonts w:eastAsia="MS Mincho"/>
          <w:vertAlign w:val="superscript"/>
          <w:lang w:val="fr-FR"/>
        </w:rPr>
        <w:t>o</w:t>
      </w:r>
      <w:r>
        <w:rPr>
          <w:lang w:val="fr-FR"/>
        </w:rPr>
        <w:t> </w:t>
      </w:r>
      <w:r w:rsidRPr="009E6ACA">
        <w:rPr>
          <w:lang w:val="fr-FR"/>
        </w:rPr>
        <w:t>033-2018/AN du 26</w:t>
      </w:r>
      <w:r>
        <w:rPr>
          <w:lang w:val="fr-FR"/>
        </w:rPr>
        <w:t> </w:t>
      </w:r>
      <w:r w:rsidRPr="009E6ACA">
        <w:rPr>
          <w:lang w:val="fr-FR"/>
        </w:rPr>
        <w:t xml:space="preserve">juillet 2018 portant modification de la loi </w:t>
      </w:r>
      <w:r w:rsidRPr="001F3349">
        <w:rPr>
          <w:rFonts w:eastAsia="MS Mincho"/>
          <w:lang w:val="fr-FR"/>
        </w:rPr>
        <w:t>n</w:t>
      </w:r>
      <w:r w:rsidRPr="001F3349">
        <w:rPr>
          <w:rFonts w:eastAsia="MS Mincho"/>
          <w:vertAlign w:val="superscript"/>
          <w:lang w:val="fr-FR"/>
        </w:rPr>
        <w:t>o</w:t>
      </w:r>
      <w:r>
        <w:rPr>
          <w:lang w:val="fr-FR"/>
        </w:rPr>
        <w:t> </w:t>
      </w:r>
      <w:r w:rsidRPr="009E6ACA">
        <w:rPr>
          <w:lang w:val="fr-FR"/>
        </w:rPr>
        <w:t>004</w:t>
      </w:r>
      <w:r>
        <w:rPr>
          <w:lang w:val="fr-FR"/>
        </w:rPr>
        <w:noBreakHyphen/>
      </w:r>
      <w:r w:rsidRPr="009E6ACA">
        <w:rPr>
          <w:lang w:val="fr-FR"/>
        </w:rPr>
        <w:t>2015/CNT du 3</w:t>
      </w:r>
      <w:r>
        <w:rPr>
          <w:lang w:val="fr-FR"/>
        </w:rPr>
        <w:t> </w:t>
      </w:r>
      <w:r w:rsidRPr="009E6ACA">
        <w:rPr>
          <w:lang w:val="fr-FR"/>
        </w:rPr>
        <w:t>mars 2015 portant prévention et répression de la corruption au Burkina</w:t>
      </w:r>
      <w:r>
        <w:rPr>
          <w:lang w:val="fr-FR"/>
        </w:rPr>
        <w:t> </w:t>
      </w:r>
      <w:r w:rsidRPr="009E6ACA">
        <w:rPr>
          <w:lang w:val="fr-FR"/>
        </w:rPr>
        <w:t>Faso</w:t>
      </w:r>
      <w:r>
        <w:rPr>
          <w:lang w:val="fr-FR"/>
        </w:rPr>
        <w:t> </w:t>
      </w:r>
      <w:r w:rsidRPr="009E6ACA">
        <w:rPr>
          <w:lang w:val="fr-FR"/>
        </w:rPr>
        <w:t>;</w:t>
      </w:r>
    </w:p>
    <w:p w14:paraId="7178C8A5" w14:textId="72A77717" w:rsidR="001F3349" w:rsidRPr="009E6ACA" w:rsidRDefault="001F3349" w:rsidP="001F3349">
      <w:pPr>
        <w:pStyle w:val="SingleTxtG"/>
        <w:rPr>
          <w:lang w:val="fr-FR"/>
        </w:rPr>
      </w:pPr>
      <w:r>
        <w:rPr>
          <w:lang w:val="fr-FR"/>
        </w:rPr>
        <w:tab/>
      </w:r>
      <w:r w:rsidRPr="009E6ACA">
        <w:rPr>
          <w:lang w:val="fr-FR"/>
        </w:rPr>
        <w:t>d)</w:t>
      </w:r>
      <w:r w:rsidRPr="009E6ACA">
        <w:tab/>
      </w:r>
      <w:r w:rsidRPr="009E6ACA">
        <w:rPr>
          <w:lang w:val="fr-FR"/>
        </w:rPr>
        <w:t xml:space="preserve">Loi </w:t>
      </w:r>
      <w:r w:rsidRPr="001F3349">
        <w:rPr>
          <w:rFonts w:eastAsia="MS Mincho"/>
          <w:lang w:val="fr-FR"/>
        </w:rPr>
        <w:t>n</w:t>
      </w:r>
      <w:r w:rsidRPr="001F3349">
        <w:rPr>
          <w:rFonts w:eastAsia="MS Mincho"/>
          <w:vertAlign w:val="superscript"/>
          <w:lang w:val="fr-FR"/>
        </w:rPr>
        <w:t>o</w:t>
      </w:r>
      <w:r>
        <w:rPr>
          <w:lang w:val="fr-FR"/>
        </w:rPr>
        <w:t> </w:t>
      </w:r>
      <w:r w:rsidRPr="009E6ACA">
        <w:rPr>
          <w:lang w:val="fr-FR"/>
        </w:rPr>
        <w:t>025-2018/AN du 31</w:t>
      </w:r>
      <w:r>
        <w:rPr>
          <w:lang w:val="fr-FR"/>
        </w:rPr>
        <w:t> </w:t>
      </w:r>
      <w:r w:rsidRPr="009E6ACA">
        <w:rPr>
          <w:lang w:val="fr-FR"/>
        </w:rPr>
        <w:t>mai 2018 portant Code pénal, qui abolit la peine de mort</w:t>
      </w:r>
      <w:r>
        <w:rPr>
          <w:lang w:val="fr-FR"/>
        </w:rPr>
        <w:t> </w:t>
      </w:r>
      <w:r w:rsidRPr="009E6ACA">
        <w:rPr>
          <w:lang w:val="fr-FR"/>
        </w:rPr>
        <w:t>;</w:t>
      </w:r>
    </w:p>
    <w:p w14:paraId="41B65422" w14:textId="0B2B6C45" w:rsidR="001F3349" w:rsidRPr="009E6ACA" w:rsidRDefault="001F3349" w:rsidP="001F3349">
      <w:pPr>
        <w:pStyle w:val="SingleTxtG"/>
        <w:rPr>
          <w:lang w:val="fr-FR"/>
        </w:rPr>
      </w:pPr>
      <w:r>
        <w:rPr>
          <w:lang w:val="fr-FR"/>
        </w:rPr>
        <w:tab/>
      </w:r>
      <w:r w:rsidRPr="009E6ACA">
        <w:rPr>
          <w:lang w:val="fr-FR"/>
        </w:rPr>
        <w:t>e)</w:t>
      </w:r>
      <w:r w:rsidRPr="009E6ACA">
        <w:rPr>
          <w:lang w:val="fr-FR"/>
        </w:rPr>
        <w:tab/>
        <w:t xml:space="preserve">Loi </w:t>
      </w:r>
      <w:r w:rsidRPr="001F3349">
        <w:rPr>
          <w:rFonts w:eastAsia="MS Mincho"/>
          <w:lang w:val="fr-FR"/>
        </w:rPr>
        <w:t>n</w:t>
      </w:r>
      <w:r w:rsidRPr="001F3349">
        <w:rPr>
          <w:rFonts w:eastAsia="MS Mincho"/>
          <w:vertAlign w:val="superscript"/>
          <w:lang w:val="fr-FR"/>
        </w:rPr>
        <w:t>o</w:t>
      </w:r>
      <w:r>
        <w:rPr>
          <w:lang w:val="fr-FR"/>
        </w:rPr>
        <w:t> </w:t>
      </w:r>
      <w:r w:rsidRPr="009E6ACA">
        <w:rPr>
          <w:lang w:val="fr-FR"/>
        </w:rPr>
        <w:t>039-2017/AN du 27</w:t>
      </w:r>
      <w:r>
        <w:rPr>
          <w:lang w:val="fr-FR"/>
        </w:rPr>
        <w:t> </w:t>
      </w:r>
      <w:r w:rsidRPr="009E6ACA">
        <w:rPr>
          <w:lang w:val="fr-FR"/>
        </w:rPr>
        <w:t>juin 2017 portant protection des défenseurs des droits humains au Burkina Faso</w:t>
      </w:r>
      <w:r>
        <w:rPr>
          <w:lang w:val="fr-FR"/>
        </w:rPr>
        <w:t> </w:t>
      </w:r>
      <w:r w:rsidRPr="009E6ACA">
        <w:rPr>
          <w:lang w:val="fr-FR"/>
        </w:rPr>
        <w:t>;</w:t>
      </w:r>
    </w:p>
    <w:p w14:paraId="0AC66F4D" w14:textId="77486E49" w:rsidR="001F3349" w:rsidRPr="009E6ACA" w:rsidRDefault="001F3349" w:rsidP="001F3349">
      <w:pPr>
        <w:pStyle w:val="SingleTxtG"/>
        <w:rPr>
          <w:lang w:val="fr-FR"/>
        </w:rPr>
      </w:pPr>
      <w:r>
        <w:rPr>
          <w:lang w:val="fr-FR"/>
        </w:rPr>
        <w:tab/>
      </w:r>
      <w:r w:rsidRPr="009E6ACA">
        <w:rPr>
          <w:lang w:val="fr-FR"/>
        </w:rPr>
        <w:t>f)</w:t>
      </w:r>
      <w:r w:rsidRPr="009E6ACA">
        <w:rPr>
          <w:lang w:val="fr-FR"/>
        </w:rPr>
        <w:tab/>
        <w:t xml:space="preserve">Loi </w:t>
      </w:r>
      <w:r w:rsidRPr="001F3349">
        <w:rPr>
          <w:rFonts w:eastAsia="MS Mincho"/>
          <w:lang w:val="fr-FR"/>
        </w:rPr>
        <w:t>n</w:t>
      </w:r>
      <w:r w:rsidRPr="001F3349">
        <w:rPr>
          <w:rFonts w:eastAsia="MS Mincho"/>
          <w:vertAlign w:val="superscript"/>
          <w:lang w:val="fr-FR"/>
        </w:rPr>
        <w:t>o</w:t>
      </w:r>
      <w:r>
        <w:rPr>
          <w:lang w:val="fr-FR"/>
        </w:rPr>
        <w:t> </w:t>
      </w:r>
      <w:r w:rsidRPr="009E6ACA">
        <w:rPr>
          <w:lang w:val="fr-FR"/>
        </w:rPr>
        <w:t>010-2017/AN du 10</w:t>
      </w:r>
      <w:r>
        <w:rPr>
          <w:lang w:val="fr-FR"/>
        </w:rPr>
        <w:t> </w:t>
      </w:r>
      <w:r w:rsidRPr="009E6ACA">
        <w:rPr>
          <w:lang w:val="fr-FR"/>
        </w:rPr>
        <w:t>avril 2017 portant régime pénitentiaire au Burkina</w:t>
      </w:r>
      <w:r>
        <w:rPr>
          <w:lang w:val="fr-FR"/>
        </w:rPr>
        <w:t> </w:t>
      </w:r>
      <w:r w:rsidRPr="009E6ACA">
        <w:rPr>
          <w:lang w:val="fr-FR"/>
        </w:rPr>
        <w:t>Faso</w:t>
      </w:r>
      <w:r>
        <w:rPr>
          <w:lang w:val="fr-FR"/>
        </w:rPr>
        <w:t> </w:t>
      </w:r>
      <w:r w:rsidRPr="009E6ACA">
        <w:rPr>
          <w:lang w:val="fr-FR"/>
        </w:rPr>
        <w:t>;</w:t>
      </w:r>
    </w:p>
    <w:p w14:paraId="79A8935E" w14:textId="30813C22" w:rsidR="001F3349" w:rsidRPr="00592B93" w:rsidRDefault="001F3349" w:rsidP="001F3349">
      <w:pPr>
        <w:pStyle w:val="SingleTxtG"/>
        <w:rPr>
          <w:lang w:val="fr-FR"/>
        </w:rPr>
      </w:pPr>
      <w:r>
        <w:rPr>
          <w:lang w:val="fr-FR"/>
        </w:rPr>
        <w:lastRenderedPageBreak/>
        <w:tab/>
      </w:r>
      <w:r w:rsidRPr="00592B93">
        <w:rPr>
          <w:lang w:val="fr-FR"/>
        </w:rPr>
        <w:t>g)</w:t>
      </w:r>
      <w:r w:rsidRPr="00592B93">
        <w:rPr>
          <w:lang w:val="fr-FR"/>
        </w:rPr>
        <w:tab/>
        <w:t>Plan d</w:t>
      </w:r>
      <w:r>
        <w:rPr>
          <w:lang w:val="fr-FR"/>
        </w:rPr>
        <w:t>’</w:t>
      </w:r>
      <w:r w:rsidRPr="00592B93">
        <w:rPr>
          <w:lang w:val="fr-FR"/>
        </w:rPr>
        <w:t xml:space="preserve">action national de lutte contre la traite des personnes </w:t>
      </w:r>
      <w:r>
        <w:rPr>
          <w:lang w:val="fr-FR"/>
        </w:rPr>
        <w:t>au Burkina</w:t>
      </w:r>
      <w:r>
        <w:rPr>
          <w:lang w:val="fr-FR"/>
        </w:rPr>
        <w:t> </w:t>
      </w:r>
      <w:r>
        <w:rPr>
          <w:lang w:val="fr-FR"/>
        </w:rPr>
        <w:t xml:space="preserve">Faso pour la période de </w:t>
      </w:r>
      <w:r w:rsidRPr="00592B93">
        <w:rPr>
          <w:lang w:val="fr-FR"/>
        </w:rPr>
        <w:t>2023</w:t>
      </w:r>
      <w:r>
        <w:rPr>
          <w:lang w:val="fr-FR"/>
        </w:rPr>
        <w:t xml:space="preserve"> à </w:t>
      </w:r>
      <w:r w:rsidRPr="00592B93">
        <w:rPr>
          <w:lang w:val="fr-FR"/>
        </w:rPr>
        <w:t>2025</w:t>
      </w:r>
      <w:r>
        <w:rPr>
          <w:lang w:val="fr-FR"/>
        </w:rPr>
        <w:t>,</w:t>
      </w:r>
      <w:r w:rsidRPr="00592B93">
        <w:rPr>
          <w:lang w:val="fr-FR"/>
        </w:rPr>
        <w:t xml:space="preserve"> qui dote le pays d</w:t>
      </w:r>
      <w:r>
        <w:rPr>
          <w:lang w:val="fr-FR"/>
        </w:rPr>
        <w:t>’</w:t>
      </w:r>
      <w:r w:rsidRPr="00592B93">
        <w:rPr>
          <w:lang w:val="fr-FR"/>
        </w:rPr>
        <w:t>un document d</w:t>
      </w:r>
      <w:r>
        <w:rPr>
          <w:lang w:val="fr-FR"/>
        </w:rPr>
        <w:t>’</w:t>
      </w:r>
      <w:r w:rsidRPr="00592B93">
        <w:rPr>
          <w:lang w:val="fr-FR"/>
        </w:rPr>
        <w:t>orientation en matière de lutte contre la traite des personnes ;</w:t>
      </w:r>
    </w:p>
    <w:p w14:paraId="532A7868" w14:textId="77777777" w:rsidR="001F3349" w:rsidRPr="00592B93" w:rsidRDefault="001F3349" w:rsidP="001F3349">
      <w:pPr>
        <w:pStyle w:val="SingleTxtG"/>
      </w:pPr>
      <w:r w:rsidRPr="00592B93">
        <w:tab/>
        <w:t>h)</w:t>
      </w:r>
      <w:r w:rsidRPr="00592B93">
        <w:tab/>
        <w:t>Plan d</w:t>
      </w:r>
      <w:r>
        <w:t>’</w:t>
      </w:r>
      <w:r w:rsidRPr="00592B93">
        <w:t xml:space="preserve">action national de lutte contre les violences basées sur le </w:t>
      </w:r>
      <w:r>
        <w:t>g</w:t>
      </w:r>
      <w:r w:rsidRPr="00592B93">
        <w:t>enre</w:t>
      </w:r>
      <w:r>
        <w:t xml:space="preserve"> pour la période de 2022 à 2024 </w:t>
      </w:r>
      <w:r w:rsidRPr="00592B93">
        <w:t>;</w:t>
      </w:r>
    </w:p>
    <w:p w14:paraId="1F59FFFB" w14:textId="77777777" w:rsidR="001F3349" w:rsidRPr="00592B93" w:rsidRDefault="001F3349" w:rsidP="001F3349">
      <w:pPr>
        <w:pStyle w:val="SingleTxtG"/>
        <w:rPr>
          <w:lang w:val="fr-FR"/>
        </w:rPr>
      </w:pPr>
      <w:r w:rsidRPr="00592B93">
        <w:rPr>
          <w:lang w:val="fr-FR"/>
        </w:rPr>
        <w:tab/>
        <w:t>i)</w:t>
      </w:r>
      <w:r w:rsidRPr="00592B93">
        <w:rPr>
          <w:lang w:val="fr-FR"/>
        </w:rPr>
        <w:tab/>
        <w:t>Plan d</w:t>
      </w:r>
      <w:r>
        <w:rPr>
          <w:lang w:val="fr-FR"/>
        </w:rPr>
        <w:t>’</w:t>
      </w:r>
      <w:r w:rsidRPr="00592B93">
        <w:rPr>
          <w:lang w:val="fr-FR"/>
        </w:rPr>
        <w:t>action de mise en œuvre de l</w:t>
      </w:r>
      <w:r>
        <w:rPr>
          <w:lang w:val="fr-FR"/>
        </w:rPr>
        <w:t>’é</w:t>
      </w:r>
      <w:r w:rsidRPr="00592B93">
        <w:rPr>
          <w:lang w:val="fr-FR"/>
        </w:rPr>
        <w:t>ducation aux droits humains</w:t>
      </w:r>
      <w:r>
        <w:rPr>
          <w:lang w:val="fr-FR"/>
        </w:rPr>
        <w:t xml:space="preserve"> pour la période de</w:t>
      </w:r>
      <w:r w:rsidRPr="00592B93">
        <w:rPr>
          <w:lang w:val="fr-FR"/>
        </w:rPr>
        <w:t xml:space="preserve"> 2020</w:t>
      </w:r>
      <w:r>
        <w:rPr>
          <w:lang w:val="fr-FR"/>
        </w:rPr>
        <w:t xml:space="preserve"> à </w:t>
      </w:r>
      <w:r w:rsidRPr="00592B93">
        <w:rPr>
          <w:lang w:val="fr-FR"/>
        </w:rPr>
        <w:t>2024</w:t>
      </w:r>
      <w:r>
        <w:rPr>
          <w:lang w:val="fr-FR"/>
        </w:rPr>
        <w:t>, établi</w:t>
      </w:r>
      <w:r w:rsidRPr="00592B93">
        <w:rPr>
          <w:lang w:val="fr-FR"/>
        </w:rPr>
        <w:t xml:space="preserve"> par le Gouvernement afin de contribuer à l</w:t>
      </w:r>
      <w:r>
        <w:rPr>
          <w:lang w:val="fr-FR"/>
        </w:rPr>
        <w:t>’</w:t>
      </w:r>
      <w:r w:rsidRPr="00592B93">
        <w:rPr>
          <w:lang w:val="fr-FR"/>
        </w:rPr>
        <w:t>effectivité de l</w:t>
      </w:r>
      <w:r>
        <w:rPr>
          <w:lang w:val="fr-FR"/>
        </w:rPr>
        <w:t>’éducation aux droits humains,</w:t>
      </w:r>
      <w:r w:rsidRPr="00592B93">
        <w:rPr>
          <w:lang w:val="fr-FR"/>
        </w:rPr>
        <w:t xml:space="preserve"> dans les ordres d</w:t>
      </w:r>
      <w:r>
        <w:rPr>
          <w:lang w:val="fr-FR"/>
        </w:rPr>
        <w:t>’</w:t>
      </w:r>
      <w:r w:rsidRPr="00592B93">
        <w:rPr>
          <w:lang w:val="fr-FR"/>
        </w:rPr>
        <w:t xml:space="preserve">enseignement, les écoles et </w:t>
      </w:r>
      <w:r>
        <w:rPr>
          <w:lang w:val="fr-FR"/>
        </w:rPr>
        <w:t xml:space="preserve">les </w:t>
      </w:r>
      <w:r w:rsidRPr="00592B93">
        <w:rPr>
          <w:lang w:val="fr-FR"/>
        </w:rPr>
        <w:t>centres de formation professionnel</w:t>
      </w:r>
      <w:r>
        <w:rPr>
          <w:lang w:val="fr-FR"/>
        </w:rPr>
        <w:t>le,</w:t>
      </w:r>
      <w:r w:rsidRPr="00592B93">
        <w:rPr>
          <w:lang w:val="fr-FR"/>
        </w:rPr>
        <w:t xml:space="preserve"> des acteurs ciblés </w:t>
      </w:r>
      <w:r>
        <w:rPr>
          <w:lang w:val="fr-FR"/>
        </w:rPr>
        <w:t>lors des</w:t>
      </w:r>
      <w:r w:rsidRPr="00592B93">
        <w:rPr>
          <w:lang w:val="fr-FR"/>
        </w:rPr>
        <w:t xml:space="preserve"> différentes phases et au profit des groupes </w:t>
      </w:r>
      <w:proofErr w:type="spellStart"/>
      <w:r w:rsidRPr="00592B93">
        <w:rPr>
          <w:lang w:val="fr-FR"/>
        </w:rPr>
        <w:t>socioprofessionnels</w:t>
      </w:r>
      <w:proofErr w:type="spellEnd"/>
      <w:r w:rsidRPr="00592B93">
        <w:rPr>
          <w:lang w:val="fr-FR"/>
        </w:rPr>
        <w:t> ;</w:t>
      </w:r>
    </w:p>
    <w:p w14:paraId="5ABDFDA0" w14:textId="59C577F3" w:rsidR="001F3349" w:rsidRPr="009E6ACA" w:rsidRDefault="001F3349" w:rsidP="001F3349">
      <w:pPr>
        <w:pStyle w:val="SingleTxtG"/>
        <w:rPr>
          <w:lang w:val="fr-FR"/>
        </w:rPr>
      </w:pPr>
      <w:r w:rsidRPr="00592B93">
        <w:rPr>
          <w:lang w:val="fr-FR"/>
        </w:rPr>
        <w:tab/>
        <w:t>j)</w:t>
      </w:r>
      <w:r w:rsidRPr="00592B93">
        <w:rPr>
          <w:lang w:val="fr-FR"/>
        </w:rPr>
        <w:tab/>
        <w:t>Stratégie nationale de prévention</w:t>
      </w:r>
      <w:r w:rsidRPr="009E6ACA">
        <w:rPr>
          <w:lang w:val="fr-FR"/>
        </w:rPr>
        <w:t xml:space="preserve"> et d</w:t>
      </w:r>
      <w:r>
        <w:rPr>
          <w:lang w:val="fr-FR"/>
        </w:rPr>
        <w:t>’</w:t>
      </w:r>
      <w:r w:rsidRPr="009E6ACA">
        <w:rPr>
          <w:lang w:val="fr-FR"/>
        </w:rPr>
        <w:t>élimination du mariage d</w:t>
      </w:r>
      <w:r>
        <w:rPr>
          <w:lang w:val="fr-FR"/>
        </w:rPr>
        <w:t>’</w:t>
      </w:r>
      <w:r w:rsidRPr="009E6ACA">
        <w:rPr>
          <w:lang w:val="fr-FR"/>
        </w:rPr>
        <w:t xml:space="preserve">enfants pour la période </w:t>
      </w:r>
      <w:r>
        <w:rPr>
          <w:lang w:val="fr-FR"/>
        </w:rPr>
        <w:t xml:space="preserve">de </w:t>
      </w:r>
      <w:r w:rsidRPr="009E6ACA">
        <w:rPr>
          <w:lang w:val="fr-FR"/>
        </w:rPr>
        <w:t>2016</w:t>
      </w:r>
      <w:r>
        <w:rPr>
          <w:lang w:val="fr-FR"/>
        </w:rPr>
        <w:t xml:space="preserve"> à</w:t>
      </w:r>
      <w:r>
        <w:rPr>
          <w:lang w:val="fr-FR"/>
        </w:rPr>
        <w:t xml:space="preserve"> </w:t>
      </w:r>
      <w:r w:rsidRPr="009E6ACA">
        <w:rPr>
          <w:lang w:val="fr-FR"/>
        </w:rPr>
        <w:t>2025.</w:t>
      </w:r>
    </w:p>
    <w:p w14:paraId="45B7BADE" w14:textId="77777777" w:rsidR="001F3349" w:rsidRPr="009E6ACA" w:rsidRDefault="001F3349" w:rsidP="001F3349">
      <w:pPr>
        <w:pStyle w:val="H1G"/>
        <w:rPr>
          <w:bCs/>
          <w:lang w:val="fr-FR"/>
        </w:rPr>
      </w:pPr>
      <w:r w:rsidRPr="009E6ACA">
        <w:rPr>
          <w:bCs/>
          <w:lang w:val="fr-FR"/>
        </w:rPr>
        <w:tab/>
        <w:t>C.</w:t>
      </w:r>
      <w:r w:rsidRPr="009E6ACA">
        <w:rPr>
          <w:lang w:val="fr-FR"/>
        </w:rPr>
        <w:tab/>
      </w:r>
      <w:r w:rsidRPr="009E6ACA">
        <w:rPr>
          <w:bCs/>
          <w:lang w:val="fr-FR"/>
        </w:rPr>
        <w:t>Principaux sujets de préoccupation et recommandations</w:t>
      </w:r>
    </w:p>
    <w:p w14:paraId="3488A506" w14:textId="168C9672" w:rsidR="001F3349" w:rsidRPr="009E6ACA" w:rsidRDefault="001F3349" w:rsidP="001F3349">
      <w:pPr>
        <w:pStyle w:val="H23G"/>
      </w:pPr>
      <w:r w:rsidRPr="009E6ACA">
        <w:tab/>
      </w:r>
      <w:r w:rsidRPr="009E6ACA">
        <w:tab/>
        <w:t>Cadre constitutionnel et juridique de la mise en œuvre du Pacte</w:t>
      </w:r>
    </w:p>
    <w:p w14:paraId="792FB0DE" w14:textId="1E4E3586" w:rsidR="001F3349" w:rsidRPr="009E6ACA" w:rsidRDefault="001F3349" w:rsidP="001F3349">
      <w:pPr>
        <w:pStyle w:val="SingleTxtG"/>
        <w:rPr>
          <w:lang w:val="fr-FR"/>
        </w:rPr>
      </w:pPr>
      <w:r w:rsidRPr="009E6ACA">
        <w:rPr>
          <w:lang w:val="fr-FR"/>
        </w:rPr>
        <w:t>4.</w:t>
      </w:r>
      <w:r w:rsidRPr="009E6ACA">
        <w:tab/>
      </w:r>
      <w:r w:rsidRPr="001F36F0">
        <w:t>Le Comité prend note de l</w:t>
      </w:r>
      <w:r>
        <w:t>’</w:t>
      </w:r>
      <w:r w:rsidRPr="001F36F0">
        <w:t>article</w:t>
      </w:r>
      <w:r>
        <w:t> </w:t>
      </w:r>
      <w:r w:rsidRPr="001F36F0">
        <w:t>151 de la Constitution</w:t>
      </w:r>
      <w:r>
        <w:t>,</w:t>
      </w:r>
      <w:r w:rsidRPr="001F36F0">
        <w:t xml:space="preserve"> qui confère au Pacte primauté en droit interne et autorité </w:t>
      </w:r>
      <w:proofErr w:type="spellStart"/>
      <w:r w:rsidRPr="001F36F0">
        <w:t>supralégislative</w:t>
      </w:r>
      <w:proofErr w:type="spellEnd"/>
      <w:r>
        <w:t>,</w:t>
      </w:r>
      <w:r w:rsidRPr="001F36F0">
        <w:t xml:space="preserve"> </w:t>
      </w:r>
      <w:r>
        <w:t>ainsi que</w:t>
      </w:r>
      <w:r w:rsidRPr="001F36F0">
        <w:t xml:space="preserve"> des efforts consentis par l</w:t>
      </w:r>
      <w:r>
        <w:t>’</w:t>
      </w:r>
      <w:r w:rsidRPr="001F36F0">
        <w:t xml:space="preserve">État partie dans la diffusion de ses dispositions pour permettre </w:t>
      </w:r>
      <w:r>
        <w:t>l’</w:t>
      </w:r>
      <w:r w:rsidRPr="001F36F0">
        <w:t xml:space="preserve">invocation </w:t>
      </w:r>
      <w:r>
        <w:t xml:space="preserve">du Pacte </w:t>
      </w:r>
      <w:r w:rsidRPr="001F36F0">
        <w:t>devant les juridictions nationales</w:t>
      </w:r>
      <w:r w:rsidRPr="007C4EF2">
        <w:rPr>
          <w:lang w:val="fr-FR"/>
        </w:rPr>
        <w:t>. Néanmoins</w:t>
      </w:r>
      <w:r>
        <w:rPr>
          <w:lang w:val="fr-FR"/>
        </w:rPr>
        <w:t>,</w:t>
      </w:r>
      <w:r w:rsidRPr="007C4EF2">
        <w:rPr>
          <w:lang w:val="fr-FR"/>
        </w:rPr>
        <w:t xml:space="preserve"> le Comité regrette la mise en œuvre très tardive concernant ses </w:t>
      </w:r>
      <w:r>
        <w:rPr>
          <w:lang w:val="fr-FR"/>
        </w:rPr>
        <w:t>c</w:t>
      </w:r>
      <w:r w:rsidRPr="007C4EF2">
        <w:rPr>
          <w:lang w:val="fr-FR"/>
        </w:rPr>
        <w:t>onsta</w:t>
      </w:r>
      <w:r>
        <w:rPr>
          <w:lang w:val="fr-FR"/>
        </w:rPr>
        <w:t>ta</w:t>
      </w:r>
      <w:r w:rsidRPr="007C4EF2">
        <w:rPr>
          <w:lang w:val="fr-FR"/>
        </w:rPr>
        <w:t xml:space="preserve">tions, notamment celles relatives </w:t>
      </w:r>
      <w:r>
        <w:rPr>
          <w:lang w:val="fr-FR"/>
        </w:rPr>
        <w:t>à l’affaire</w:t>
      </w:r>
      <w:r w:rsidRPr="006B50E6">
        <w:rPr>
          <w:lang w:val="fr-FR"/>
        </w:rPr>
        <w:t xml:space="preserve"> </w:t>
      </w:r>
      <w:r w:rsidRPr="00E414FE">
        <w:rPr>
          <w:i/>
          <w:iCs/>
          <w:lang w:val="fr-FR"/>
        </w:rPr>
        <w:t>Sankara et consorts c. Burkina Faso</w:t>
      </w:r>
      <w:r w:rsidRPr="001F3349">
        <w:rPr>
          <w:rStyle w:val="Appelnotedebasdep"/>
        </w:rPr>
        <w:footnoteReference w:id="6"/>
      </w:r>
      <w:r w:rsidRPr="007C4EF2">
        <w:rPr>
          <w:lang w:val="fr-FR"/>
        </w:rPr>
        <w:t xml:space="preserve"> </w:t>
      </w:r>
      <w:r w:rsidRPr="007C4EF2">
        <w:t>(art. 2).</w:t>
      </w:r>
    </w:p>
    <w:p w14:paraId="35A11EBF" w14:textId="1BE544D2" w:rsidR="001F3349" w:rsidRPr="009E6ACA" w:rsidRDefault="001F3349" w:rsidP="001F3349">
      <w:pPr>
        <w:pStyle w:val="SingleTxtG"/>
        <w:rPr>
          <w:b/>
          <w:bCs/>
          <w:lang w:val="fr-FR"/>
        </w:rPr>
      </w:pPr>
      <w:r w:rsidRPr="00E158B3">
        <w:rPr>
          <w:lang w:val="fr-FR"/>
        </w:rPr>
        <w:t>5.</w:t>
      </w:r>
      <w:r w:rsidRPr="009E6ACA">
        <w:rPr>
          <w:b/>
          <w:bCs/>
          <w:lang w:val="fr-FR"/>
        </w:rPr>
        <w:tab/>
        <w:t>L</w:t>
      </w:r>
      <w:r>
        <w:rPr>
          <w:b/>
          <w:bCs/>
          <w:lang w:val="fr-FR"/>
        </w:rPr>
        <w:t>’</w:t>
      </w:r>
      <w:r w:rsidRPr="009E6ACA">
        <w:rPr>
          <w:b/>
          <w:bCs/>
          <w:lang w:val="fr-FR"/>
        </w:rPr>
        <w:t>État partie devrait assurer que l</w:t>
      </w:r>
      <w:r>
        <w:rPr>
          <w:b/>
          <w:bCs/>
          <w:lang w:val="fr-FR"/>
        </w:rPr>
        <w:t>’</w:t>
      </w:r>
      <w:r w:rsidRPr="009E6ACA">
        <w:rPr>
          <w:b/>
          <w:bCs/>
          <w:lang w:val="fr-FR"/>
        </w:rPr>
        <w:t>ensemble de sa législation en vigueur ainsi que toute nouvelle mesure législative soi</w:t>
      </w:r>
      <w:r>
        <w:rPr>
          <w:b/>
          <w:bCs/>
          <w:lang w:val="fr-FR"/>
        </w:rPr>
        <w:t>en</w:t>
      </w:r>
      <w:r w:rsidRPr="009E6ACA">
        <w:rPr>
          <w:b/>
          <w:bCs/>
          <w:lang w:val="fr-FR"/>
        </w:rPr>
        <w:t xml:space="preserve">t en pleine conformité avec les dispositions du Pacte. Il devrait aussi prendre plus de mesures destinées à mieux faire connaître le Pacte et le premier Protocole facultatif </w:t>
      </w:r>
      <w:r>
        <w:rPr>
          <w:b/>
          <w:bCs/>
          <w:lang w:val="fr-FR"/>
        </w:rPr>
        <w:t xml:space="preserve">s’y rapportant </w:t>
      </w:r>
      <w:r w:rsidRPr="009E6ACA">
        <w:rPr>
          <w:b/>
          <w:bCs/>
          <w:lang w:val="fr-FR"/>
        </w:rPr>
        <w:t>auprès des juges, des procureurs, des avocats, des membres des forces de l</w:t>
      </w:r>
      <w:r>
        <w:rPr>
          <w:b/>
          <w:bCs/>
          <w:lang w:val="fr-FR"/>
        </w:rPr>
        <w:t>’</w:t>
      </w:r>
      <w:r w:rsidRPr="009E6ACA">
        <w:rPr>
          <w:b/>
          <w:bCs/>
          <w:lang w:val="fr-FR"/>
        </w:rPr>
        <w:t xml:space="preserve">ordre et </w:t>
      </w:r>
      <w:r>
        <w:rPr>
          <w:b/>
          <w:bCs/>
          <w:lang w:val="fr-FR"/>
        </w:rPr>
        <w:t>du</w:t>
      </w:r>
      <w:r w:rsidRPr="009E6ACA">
        <w:rPr>
          <w:b/>
          <w:bCs/>
          <w:lang w:val="fr-FR"/>
        </w:rPr>
        <w:t xml:space="preserve"> grand public, afin de garantir que les dispositions de ces instruments sont invoquées devant les tribunaux nationaux et prises en compte et appliquées par ceux-ci. </w:t>
      </w:r>
      <w:r>
        <w:rPr>
          <w:b/>
          <w:bCs/>
          <w:lang w:val="fr-FR"/>
        </w:rPr>
        <w:t>En outre, il devrait mettre en œuvre les constatations du Comité dans des délais raisonnables.</w:t>
      </w:r>
    </w:p>
    <w:p w14:paraId="01256706" w14:textId="458DF724" w:rsidR="001F3349" w:rsidRPr="009E6ACA" w:rsidRDefault="001F3349" w:rsidP="001F3349">
      <w:pPr>
        <w:pStyle w:val="H23G"/>
        <w:rPr>
          <w:lang w:val="fr-FR"/>
        </w:rPr>
      </w:pPr>
      <w:bookmarkStart w:id="0" w:name="_Hlk193400315"/>
      <w:r>
        <w:rPr>
          <w:lang w:val="fr-FR"/>
        </w:rPr>
        <w:tab/>
      </w:r>
      <w:r>
        <w:rPr>
          <w:lang w:val="fr-FR"/>
        </w:rPr>
        <w:tab/>
      </w:r>
      <w:r w:rsidRPr="009E6ACA">
        <w:rPr>
          <w:lang w:val="fr-FR"/>
        </w:rPr>
        <w:t>Institution nationale des droits de l</w:t>
      </w:r>
      <w:r>
        <w:rPr>
          <w:lang w:val="fr-FR"/>
        </w:rPr>
        <w:t>’</w:t>
      </w:r>
      <w:r w:rsidRPr="009E6ACA">
        <w:rPr>
          <w:lang w:val="fr-FR"/>
        </w:rPr>
        <w:t>homme</w:t>
      </w:r>
    </w:p>
    <w:bookmarkEnd w:id="0"/>
    <w:p w14:paraId="12EDF84C" w14:textId="724F0B86" w:rsidR="001F3349" w:rsidRPr="009369DD" w:rsidRDefault="001F3349" w:rsidP="001F3349">
      <w:pPr>
        <w:pStyle w:val="SingleTxtG"/>
        <w:rPr>
          <w:lang w:val="fr-FR"/>
        </w:rPr>
      </w:pPr>
      <w:r w:rsidRPr="009369DD">
        <w:rPr>
          <w:lang w:val="fr-FR"/>
        </w:rPr>
        <w:t>6.</w:t>
      </w:r>
      <w:r w:rsidRPr="009369DD">
        <w:tab/>
      </w:r>
      <w:r w:rsidRPr="009369DD">
        <w:rPr>
          <w:lang w:val="fr-FR"/>
        </w:rPr>
        <w:t xml:space="preserve">Le Comité note que la Commission nationale des </w:t>
      </w:r>
      <w:r>
        <w:rPr>
          <w:lang w:val="fr-FR"/>
        </w:rPr>
        <w:t>d</w:t>
      </w:r>
      <w:r w:rsidRPr="009369DD">
        <w:rPr>
          <w:lang w:val="fr-FR"/>
        </w:rPr>
        <w:t>roits humains a entamé un processus d</w:t>
      </w:r>
      <w:r>
        <w:rPr>
          <w:lang w:val="fr-FR"/>
        </w:rPr>
        <w:t>’</w:t>
      </w:r>
      <w:r w:rsidRPr="009369DD">
        <w:rPr>
          <w:lang w:val="fr-FR"/>
        </w:rPr>
        <w:t xml:space="preserve">accréditation au </w:t>
      </w:r>
      <w:r>
        <w:rPr>
          <w:lang w:val="fr-FR"/>
        </w:rPr>
        <w:t>s</w:t>
      </w:r>
      <w:r w:rsidRPr="009369DD">
        <w:rPr>
          <w:lang w:val="fr-FR"/>
        </w:rPr>
        <w:t>tatut</w:t>
      </w:r>
      <w:r>
        <w:rPr>
          <w:lang w:val="fr-FR"/>
        </w:rPr>
        <w:t> </w:t>
      </w:r>
      <w:r w:rsidRPr="009369DD">
        <w:rPr>
          <w:lang w:val="fr-FR"/>
        </w:rPr>
        <w:t>A auprès du Sous-Comité d</w:t>
      </w:r>
      <w:r>
        <w:rPr>
          <w:lang w:val="fr-FR"/>
        </w:rPr>
        <w:t>’</w:t>
      </w:r>
      <w:r w:rsidRPr="009369DD">
        <w:rPr>
          <w:lang w:val="fr-FR"/>
        </w:rPr>
        <w:t>accréditation de l</w:t>
      </w:r>
      <w:r>
        <w:rPr>
          <w:lang w:val="fr-FR"/>
        </w:rPr>
        <w:t>’</w:t>
      </w:r>
      <w:r w:rsidRPr="009369DD">
        <w:rPr>
          <w:lang w:val="fr-FR"/>
        </w:rPr>
        <w:t>Alliance mondiale des institutions nationales des droits de l</w:t>
      </w:r>
      <w:r>
        <w:rPr>
          <w:lang w:val="fr-FR"/>
        </w:rPr>
        <w:t>’</w:t>
      </w:r>
      <w:r w:rsidRPr="009369DD">
        <w:rPr>
          <w:lang w:val="fr-FR"/>
        </w:rPr>
        <w:t xml:space="preserve">homme, accréditation échue depuis 2012. </w:t>
      </w:r>
      <w:r w:rsidRPr="009369DD">
        <w:t xml:space="preserve">Le Comité salue la création du Mécanisme national de prévention de la torture et des pratiques assimilées et prend note des activités </w:t>
      </w:r>
      <w:r>
        <w:t xml:space="preserve">que celui-ci a </w:t>
      </w:r>
      <w:r w:rsidRPr="009369DD">
        <w:t>menées.</w:t>
      </w:r>
      <w:r>
        <w:t xml:space="preserve"> </w:t>
      </w:r>
      <w:r w:rsidRPr="009369DD">
        <w:t>Néanmoins, il reste préoccupé par les informations concernant l</w:t>
      </w:r>
      <w:r>
        <w:t>’</w:t>
      </w:r>
      <w:r w:rsidRPr="009369DD">
        <w:t xml:space="preserve">insuffisance des ressources humaines, financières et logistiques </w:t>
      </w:r>
      <w:r>
        <w:t>qui pourraient</w:t>
      </w:r>
      <w:r w:rsidRPr="009369DD">
        <w:t xml:space="preserve"> permettre audit mécanisme de s</w:t>
      </w:r>
      <w:r>
        <w:t>’</w:t>
      </w:r>
      <w:r w:rsidRPr="009369DD">
        <w:t xml:space="preserve">acquitter efficacement de </w:t>
      </w:r>
      <w:r>
        <w:t>son mandat</w:t>
      </w:r>
      <w:r w:rsidRPr="009369DD">
        <w:t xml:space="preserve">. Le Comité salue aussi la mise en place du </w:t>
      </w:r>
      <w:r w:rsidRPr="009369DD">
        <w:rPr>
          <w:lang w:val="fr-FR"/>
        </w:rPr>
        <w:t>Mécanisme national de protection des défenseurs de</w:t>
      </w:r>
      <w:r>
        <w:rPr>
          <w:lang w:val="fr-FR"/>
        </w:rPr>
        <w:t>s</w:t>
      </w:r>
      <w:r w:rsidRPr="009369DD">
        <w:rPr>
          <w:lang w:val="fr-FR"/>
        </w:rPr>
        <w:t xml:space="preserve"> droits humains à la suite du Forum national des défenseurs des droits humains organisé en 2020 par la Commission (art.</w:t>
      </w:r>
      <w:r>
        <w:rPr>
          <w:lang w:val="fr-FR"/>
        </w:rPr>
        <w:t> </w:t>
      </w:r>
      <w:r w:rsidRPr="009369DD">
        <w:rPr>
          <w:lang w:val="fr-FR"/>
        </w:rPr>
        <w:t>2).</w:t>
      </w:r>
    </w:p>
    <w:p w14:paraId="4E5B280B" w14:textId="5D79FFA6" w:rsidR="001F3349" w:rsidRPr="009369DD" w:rsidRDefault="001F3349" w:rsidP="001F3349">
      <w:pPr>
        <w:pStyle w:val="SingleTxtG"/>
        <w:rPr>
          <w:b/>
          <w:bCs/>
          <w:lang w:val="fr-FR"/>
        </w:rPr>
      </w:pPr>
      <w:r w:rsidRPr="00E158B3">
        <w:rPr>
          <w:lang w:val="fr-FR"/>
        </w:rPr>
        <w:t>7.</w:t>
      </w:r>
      <w:r w:rsidRPr="009369DD">
        <w:rPr>
          <w:b/>
          <w:bCs/>
          <w:lang w:val="fr-FR"/>
        </w:rPr>
        <w:tab/>
        <w:t>L</w:t>
      </w:r>
      <w:r>
        <w:rPr>
          <w:b/>
          <w:bCs/>
          <w:lang w:val="fr-FR"/>
        </w:rPr>
        <w:t>’</w:t>
      </w:r>
      <w:r w:rsidRPr="009369DD">
        <w:rPr>
          <w:b/>
          <w:bCs/>
          <w:lang w:val="fr-FR"/>
        </w:rPr>
        <w:t xml:space="preserve">État partie devrait prendre les dispositions nécessaires </w:t>
      </w:r>
      <w:r>
        <w:rPr>
          <w:b/>
          <w:bCs/>
          <w:lang w:val="fr-FR"/>
        </w:rPr>
        <w:t>en vue de la relecture</w:t>
      </w:r>
      <w:r w:rsidRPr="009369DD">
        <w:rPr>
          <w:b/>
          <w:bCs/>
          <w:lang w:val="fr-FR"/>
        </w:rPr>
        <w:t xml:space="preserve"> du décret portant organisation et fonctionnement de la Commission national</w:t>
      </w:r>
      <w:r>
        <w:rPr>
          <w:b/>
          <w:bCs/>
          <w:lang w:val="fr-FR"/>
        </w:rPr>
        <w:t>e</w:t>
      </w:r>
      <w:r w:rsidRPr="009369DD">
        <w:rPr>
          <w:b/>
          <w:bCs/>
          <w:lang w:val="fr-FR"/>
        </w:rPr>
        <w:t xml:space="preserve"> des </w:t>
      </w:r>
      <w:r>
        <w:rPr>
          <w:b/>
          <w:bCs/>
          <w:lang w:val="fr-FR"/>
        </w:rPr>
        <w:t>d</w:t>
      </w:r>
      <w:r w:rsidRPr="009369DD">
        <w:rPr>
          <w:b/>
          <w:bCs/>
          <w:lang w:val="fr-FR"/>
        </w:rPr>
        <w:t>roits humains</w:t>
      </w:r>
      <w:r>
        <w:rPr>
          <w:b/>
          <w:bCs/>
          <w:lang w:val="fr-FR"/>
        </w:rPr>
        <w:t>, afin de garantir à celle-ci une autonomie accrue dans la mise en œuvre de son mandat</w:t>
      </w:r>
      <w:r w:rsidRPr="009369DD">
        <w:rPr>
          <w:b/>
          <w:bCs/>
          <w:lang w:val="fr-FR"/>
        </w:rPr>
        <w:t>. Il devrait aussi :</w:t>
      </w:r>
    </w:p>
    <w:p w14:paraId="1A1C0853" w14:textId="0D7A36A8" w:rsidR="001F3349" w:rsidRPr="009369DD" w:rsidRDefault="001F3349" w:rsidP="001F3349">
      <w:pPr>
        <w:pStyle w:val="SingleTxtG"/>
      </w:pPr>
      <w:r w:rsidRPr="009369DD">
        <w:rPr>
          <w:b/>
          <w:bCs/>
          <w:lang w:val="fr-FR"/>
        </w:rPr>
        <w:tab/>
        <w:t>a)</w:t>
      </w:r>
      <w:r w:rsidRPr="009369DD">
        <w:tab/>
      </w:r>
      <w:r w:rsidRPr="009369DD">
        <w:rPr>
          <w:b/>
          <w:bCs/>
        </w:rPr>
        <w:t>Veiller à l</w:t>
      </w:r>
      <w:r>
        <w:rPr>
          <w:b/>
          <w:bCs/>
        </w:rPr>
        <w:t>’</w:t>
      </w:r>
      <w:r w:rsidRPr="009369DD">
        <w:rPr>
          <w:b/>
          <w:bCs/>
        </w:rPr>
        <w:t xml:space="preserve">accélération des démarches entreprises par la </w:t>
      </w:r>
      <w:r w:rsidRPr="00F05622">
        <w:rPr>
          <w:b/>
          <w:bCs/>
        </w:rPr>
        <w:t xml:space="preserve">Commission nationale des </w:t>
      </w:r>
      <w:r>
        <w:rPr>
          <w:b/>
          <w:bCs/>
        </w:rPr>
        <w:t>d</w:t>
      </w:r>
      <w:r w:rsidRPr="00F05622">
        <w:rPr>
          <w:b/>
          <w:bCs/>
        </w:rPr>
        <w:t xml:space="preserve">roits humains </w:t>
      </w:r>
      <w:r w:rsidRPr="009369DD">
        <w:rPr>
          <w:b/>
          <w:bCs/>
        </w:rPr>
        <w:t>en vue de recouvrir son accréditation auprès du Sous</w:t>
      </w:r>
      <w:r>
        <w:rPr>
          <w:b/>
          <w:bCs/>
        </w:rPr>
        <w:noBreakHyphen/>
      </w:r>
      <w:r w:rsidRPr="009369DD">
        <w:rPr>
          <w:b/>
          <w:bCs/>
        </w:rPr>
        <w:t>Comité d</w:t>
      </w:r>
      <w:r>
        <w:rPr>
          <w:b/>
          <w:bCs/>
        </w:rPr>
        <w:t>’</w:t>
      </w:r>
      <w:r w:rsidRPr="009369DD">
        <w:rPr>
          <w:b/>
          <w:bCs/>
        </w:rPr>
        <w:t>accréditation de l</w:t>
      </w:r>
      <w:r>
        <w:rPr>
          <w:b/>
          <w:bCs/>
        </w:rPr>
        <w:t>’</w:t>
      </w:r>
      <w:r w:rsidRPr="009369DD">
        <w:rPr>
          <w:b/>
          <w:bCs/>
        </w:rPr>
        <w:t>Alliance mondiale des institutions nationales des droits de l</w:t>
      </w:r>
      <w:r>
        <w:rPr>
          <w:b/>
          <w:bCs/>
        </w:rPr>
        <w:t>’</w:t>
      </w:r>
      <w:r w:rsidRPr="009369DD">
        <w:rPr>
          <w:b/>
          <w:bCs/>
        </w:rPr>
        <w:t>homme ;</w:t>
      </w:r>
    </w:p>
    <w:p w14:paraId="40781D89" w14:textId="77777777" w:rsidR="001F3349" w:rsidRPr="009369DD" w:rsidRDefault="001F3349" w:rsidP="001F3349">
      <w:pPr>
        <w:pStyle w:val="SingleTxtG"/>
        <w:rPr>
          <w:b/>
          <w:bCs/>
          <w:lang w:val="fr-FR"/>
        </w:rPr>
      </w:pPr>
      <w:r w:rsidRPr="009369DD">
        <w:tab/>
      </w:r>
      <w:r w:rsidRPr="009369DD">
        <w:rPr>
          <w:b/>
          <w:bCs/>
        </w:rPr>
        <w:t>b)</w:t>
      </w:r>
      <w:r>
        <w:rPr>
          <w:b/>
          <w:bCs/>
        </w:rPr>
        <w:tab/>
      </w:r>
      <w:r w:rsidRPr="009369DD">
        <w:rPr>
          <w:b/>
          <w:bCs/>
          <w:lang w:val="fr-FR"/>
        </w:rPr>
        <w:t xml:space="preserve">Veiller à ce que </w:t>
      </w:r>
      <w:r>
        <w:rPr>
          <w:b/>
          <w:bCs/>
          <w:lang w:val="fr-FR"/>
        </w:rPr>
        <w:t>la</w:t>
      </w:r>
      <w:r w:rsidRPr="009369DD">
        <w:rPr>
          <w:b/>
          <w:bCs/>
          <w:lang w:val="fr-FR"/>
        </w:rPr>
        <w:t xml:space="preserve"> </w:t>
      </w:r>
      <w:r>
        <w:rPr>
          <w:b/>
          <w:bCs/>
          <w:lang w:val="fr-FR"/>
        </w:rPr>
        <w:t>C</w:t>
      </w:r>
      <w:r w:rsidRPr="009369DD">
        <w:rPr>
          <w:b/>
          <w:bCs/>
          <w:lang w:val="fr-FR"/>
        </w:rPr>
        <w:t xml:space="preserve">ommission soit pleinement conforme aux Principes concernant le statut des institutions nationales pour la promotion et la protection des </w:t>
      </w:r>
      <w:r w:rsidRPr="009369DD">
        <w:rPr>
          <w:b/>
          <w:bCs/>
          <w:lang w:val="fr-FR"/>
        </w:rPr>
        <w:lastRenderedPageBreak/>
        <w:t>droits de l</w:t>
      </w:r>
      <w:r>
        <w:rPr>
          <w:b/>
          <w:bCs/>
          <w:lang w:val="fr-FR"/>
        </w:rPr>
        <w:t>’</w:t>
      </w:r>
      <w:r w:rsidRPr="009369DD">
        <w:rPr>
          <w:b/>
          <w:bCs/>
          <w:lang w:val="fr-FR"/>
        </w:rPr>
        <w:t>homme (Principes de Paris) et puisse s</w:t>
      </w:r>
      <w:r>
        <w:rPr>
          <w:b/>
          <w:bCs/>
          <w:lang w:val="fr-FR"/>
        </w:rPr>
        <w:t>’</w:t>
      </w:r>
      <w:r w:rsidRPr="009369DD">
        <w:rPr>
          <w:b/>
          <w:bCs/>
          <w:lang w:val="fr-FR"/>
        </w:rPr>
        <w:t xml:space="preserve">acquitter efficacement et en toute indépendance de son mandat sur </w:t>
      </w:r>
      <w:r w:rsidRPr="009369DD">
        <w:rPr>
          <w:rFonts w:eastAsia="Times New Roman"/>
          <w:b/>
          <w:bCs/>
        </w:rPr>
        <w:t>l</w:t>
      </w:r>
      <w:r>
        <w:rPr>
          <w:rFonts w:eastAsia="Times New Roman"/>
          <w:b/>
          <w:bCs/>
        </w:rPr>
        <w:t>’</w:t>
      </w:r>
      <w:r w:rsidRPr="009369DD">
        <w:rPr>
          <w:rFonts w:eastAsia="Times New Roman"/>
          <w:b/>
          <w:bCs/>
        </w:rPr>
        <w:t>ensemble</w:t>
      </w:r>
      <w:r w:rsidRPr="009369DD">
        <w:rPr>
          <w:b/>
          <w:bCs/>
          <w:lang w:val="fr-FR"/>
        </w:rPr>
        <w:t xml:space="preserve"> du territoire, en pleine conformité avec </w:t>
      </w:r>
      <w:r>
        <w:rPr>
          <w:b/>
          <w:bCs/>
          <w:lang w:val="fr-FR"/>
        </w:rPr>
        <w:t>l</w:t>
      </w:r>
      <w:r w:rsidRPr="009369DD">
        <w:rPr>
          <w:b/>
          <w:bCs/>
          <w:lang w:val="fr-FR"/>
        </w:rPr>
        <w:t>es</w:t>
      </w:r>
      <w:r>
        <w:rPr>
          <w:b/>
          <w:bCs/>
          <w:lang w:val="fr-FR"/>
        </w:rPr>
        <w:t>dits</w:t>
      </w:r>
      <w:r w:rsidRPr="009369DD">
        <w:rPr>
          <w:b/>
          <w:bCs/>
          <w:lang w:val="fr-FR"/>
        </w:rPr>
        <w:t xml:space="preserve"> </w:t>
      </w:r>
      <w:r>
        <w:rPr>
          <w:b/>
          <w:bCs/>
          <w:lang w:val="fr-FR"/>
        </w:rPr>
        <w:t>p</w:t>
      </w:r>
      <w:r w:rsidRPr="009369DD">
        <w:rPr>
          <w:b/>
          <w:bCs/>
          <w:lang w:val="fr-FR"/>
        </w:rPr>
        <w:t>rincipes ;</w:t>
      </w:r>
    </w:p>
    <w:p w14:paraId="5B11F240" w14:textId="77777777" w:rsidR="001F3349" w:rsidRDefault="001F3349" w:rsidP="001F3349">
      <w:pPr>
        <w:pStyle w:val="SingleTxtG"/>
        <w:rPr>
          <w:b/>
          <w:bCs/>
          <w:lang w:val="fr-FR"/>
        </w:rPr>
      </w:pPr>
      <w:r w:rsidRPr="009369DD">
        <w:rPr>
          <w:b/>
          <w:bCs/>
          <w:lang w:val="fr-FR"/>
        </w:rPr>
        <w:tab/>
        <w:t>c)</w:t>
      </w:r>
      <w:r w:rsidRPr="009369DD">
        <w:tab/>
      </w:r>
      <w:r w:rsidRPr="009369DD">
        <w:rPr>
          <w:b/>
          <w:bCs/>
          <w:lang w:val="fr-FR"/>
        </w:rPr>
        <w:t>Poursuivre les efforts afin d</w:t>
      </w:r>
      <w:r>
        <w:rPr>
          <w:b/>
          <w:bCs/>
          <w:lang w:val="fr-FR"/>
        </w:rPr>
        <w:t>’</w:t>
      </w:r>
      <w:r w:rsidRPr="009369DD">
        <w:rPr>
          <w:b/>
          <w:bCs/>
          <w:lang w:val="fr-FR"/>
        </w:rPr>
        <w:t>augmenter les ressources budgétaires et humaines de la C</w:t>
      </w:r>
      <w:r>
        <w:rPr>
          <w:b/>
          <w:bCs/>
          <w:lang w:val="fr-FR"/>
        </w:rPr>
        <w:t xml:space="preserve">ommission </w:t>
      </w:r>
      <w:r w:rsidRPr="009369DD">
        <w:rPr>
          <w:b/>
          <w:bCs/>
          <w:lang w:val="fr-FR"/>
        </w:rPr>
        <w:t>et du Mécanisme national de prévention de la torture</w:t>
      </w:r>
      <w:r>
        <w:rPr>
          <w:b/>
          <w:bCs/>
          <w:lang w:val="fr-FR"/>
        </w:rPr>
        <w:t xml:space="preserve"> et des pratiques assimilées,</w:t>
      </w:r>
      <w:r w:rsidRPr="009369DD">
        <w:rPr>
          <w:b/>
          <w:bCs/>
          <w:lang w:val="fr-FR"/>
        </w:rPr>
        <w:t xml:space="preserve"> </w:t>
      </w:r>
      <w:r>
        <w:rPr>
          <w:b/>
          <w:bCs/>
          <w:lang w:val="fr-FR"/>
        </w:rPr>
        <w:t xml:space="preserve">et </w:t>
      </w:r>
      <w:r w:rsidRPr="009369DD">
        <w:rPr>
          <w:b/>
          <w:bCs/>
          <w:lang w:val="fr-FR"/>
        </w:rPr>
        <w:t xml:space="preserve">assurer leur autonomie </w:t>
      </w:r>
      <w:r w:rsidRPr="00660CAF">
        <w:rPr>
          <w:b/>
          <w:bCs/>
          <w:lang w:val="fr-FR"/>
        </w:rPr>
        <w:t>organisationnelle</w:t>
      </w:r>
      <w:r>
        <w:rPr>
          <w:b/>
          <w:bCs/>
          <w:lang w:val="fr-FR"/>
        </w:rPr>
        <w:t> ;</w:t>
      </w:r>
    </w:p>
    <w:p w14:paraId="5A876727" w14:textId="77777777" w:rsidR="001F3349" w:rsidRPr="009369DD" w:rsidRDefault="001F3349" w:rsidP="001F3349">
      <w:pPr>
        <w:pStyle w:val="SingleTxtG"/>
        <w:rPr>
          <w:b/>
          <w:bCs/>
          <w:lang w:val="fr-FR"/>
        </w:rPr>
      </w:pPr>
      <w:r>
        <w:rPr>
          <w:b/>
          <w:bCs/>
          <w:lang w:val="fr-FR"/>
        </w:rPr>
        <w:tab/>
        <w:t>d)</w:t>
      </w:r>
      <w:r>
        <w:rPr>
          <w:b/>
          <w:bCs/>
          <w:lang w:val="fr-FR"/>
        </w:rPr>
        <w:tab/>
      </w:r>
      <w:r w:rsidRPr="00806C9F">
        <w:rPr>
          <w:b/>
          <w:bCs/>
          <w:lang w:val="fr-FR"/>
        </w:rPr>
        <w:t>Veiller à ce que le Mécanisme national de protection des défenseurs de</w:t>
      </w:r>
      <w:r>
        <w:rPr>
          <w:b/>
          <w:bCs/>
          <w:lang w:val="fr-FR"/>
        </w:rPr>
        <w:t>s</w:t>
      </w:r>
      <w:r w:rsidRPr="00806C9F">
        <w:rPr>
          <w:b/>
          <w:bCs/>
          <w:lang w:val="fr-FR"/>
        </w:rPr>
        <w:t xml:space="preserve"> droits humains soit pleinement opérationnel</w:t>
      </w:r>
      <w:r>
        <w:rPr>
          <w:b/>
          <w:bCs/>
          <w:lang w:val="fr-FR"/>
        </w:rPr>
        <w:t>,</w:t>
      </w:r>
      <w:r w:rsidRPr="00806C9F">
        <w:rPr>
          <w:b/>
          <w:bCs/>
          <w:lang w:val="fr-FR"/>
        </w:rPr>
        <w:t xml:space="preserve"> et </w:t>
      </w:r>
      <w:r>
        <w:rPr>
          <w:b/>
          <w:bCs/>
          <w:lang w:val="fr-FR"/>
        </w:rPr>
        <w:t>mettre à sa disposition</w:t>
      </w:r>
      <w:r w:rsidRPr="00806C9F">
        <w:rPr>
          <w:b/>
          <w:bCs/>
          <w:lang w:val="fr-FR"/>
        </w:rPr>
        <w:t xml:space="preserve"> les ressources financières, techniques et humaines nécessaires pour qu</w:t>
      </w:r>
      <w:r>
        <w:rPr>
          <w:b/>
          <w:bCs/>
          <w:lang w:val="fr-FR"/>
        </w:rPr>
        <w:t>’</w:t>
      </w:r>
      <w:r w:rsidRPr="00806C9F">
        <w:rPr>
          <w:b/>
          <w:bCs/>
          <w:lang w:val="fr-FR"/>
        </w:rPr>
        <w:t>il puisse s</w:t>
      </w:r>
      <w:r>
        <w:rPr>
          <w:b/>
          <w:bCs/>
          <w:lang w:val="fr-FR"/>
        </w:rPr>
        <w:t>’</w:t>
      </w:r>
      <w:r w:rsidRPr="00806C9F">
        <w:rPr>
          <w:b/>
          <w:bCs/>
          <w:lang w:val="fr-FR"/>
        </w:rPr>
        <w:t>acquitter efficacement et en toute indépendance de son mandat</w:t>
      </w:r>
      <w:r>
        <w:rPr>
          <w:b/>
          <w:bCs/>
          <w:lang w:val="fr-FR"/>
        </w:rPr>
        <w:t>.</w:t>
      </w:r>
    </w:p>
    <w:p w14:paraId="178D1E35" w14:textId="2C5179C5" w:rsidR="001F3349" w:rsidRPr="009369DD" w:rsidRDefault="001F3349" w:rsidP="001F3349">
      <w:pPr>
        <w:pStyle w:val="H23G"/>
        <w:rPr>
          <w:lang w:val="fr-FR"/>
        </w:rPr>
      </w:pPr>
      <w:r>
        <w:tab/>
      </w:r>
      <w:r>
        <w:tab/>
      </w:r>
      <w:r w:rsidRPr="009369DD">
        <w:t>Lutte contre l</w:t>
      </w:r>
      <w:r>
        <w:t>’</w:t>
      </w:r>
      <w:r w:rsidRPr="009369DD">
        <w:t>impunité et violations des droits de l</w:t>
      </w:r>
      <w:r>
        <w:t>’</w:t>
      </w:r>
      <w:r w:rsidRPr="009369DD">
        <w:t>homme commises par le passé</w:t>
      </w:r>
    </w:p>
    <w:p w14:paraId="1BCCA555" w14:textId="77777777" w:rsidR="001F3349" w:rsidRPr="009369DD" w:rsidRDefault="001F3349" w:rsidP="001F3349">
      <w:pPr>
        <w:pStyle w:val="SingleTxtG"/>
        <w:rPr>
          <w:lang w:val="fr-FR"/>
        </w:rPr>
      </w:pPr>
      <w:r w:rsidRPr="009369DD">
        <w:rPr>
          <w:lang w:val="fr-FR"/>
        </w:rPr>
        <w:t>8.</w:t>
      </w:r>
      <w:r w:rsidRPr="009369DD">
        <w:rPr>
          <w:lang w:val="fr-FR"/>
        </w:rPr>
        <w:tab/>
        <w:t>Le Comité regrette que le Haut Conseil pour la réconciliation et l</w:t>
      </w:r>
      <w:r>
        <w:rPr>
          <w:lang w:val="fr-FR"/>
        </w:rPr>
        <w:t>’</w:t>
      </w:r>
      <w:r w:rsidRPr="009369DD">
        <w:rPr>
          <w:lang w:val="fr-FR"/>
        </w:rPr>
        <w:t xml:space="preserve">unité nationale ait été dissous sans avoir établi la vérité sur toutes les violations graves des droits humains non élucidées de 1960 à 2015, ni identifié les auteurs et les responsabilités desdites violations. Le Comité prend note du fait que les dossiers ont été transférés au </w:t>
      </w:r>
      <w:r>
        <w:rPr>
          <w:lang w:val="fr-FR"/>
        </w:rPr>
        <w:t>M</w:t>
      </w:r>
      <w:r w:rsidRPr="009369DD">
        <w:rPr>
          <w:lang w:val="fr-FR"/>
        </w:rPr>
        <w:t>inistère de l</w:t>
      </w:r>
      <w:r>
        <w:rPr>
          <w:lang w:val="fr-FR"/>
        </w:rPr>
        <w:t>’</w:t>
      </w:r>
      <w:r w:rsidRPr="009369DD">
        <w:rPr>
          <w:lang w:val="fr-FR"/>
        </w:rPr>
        <w:t xml:space="preserve">action humanitaire et de la </w:t>
      </w:r>
      <w:r>
        <w:rPr>
          <w:lang w:val="fr-FR"/>
        </w:rPr>
        <w:t>s</w:t>
      </w:r>
      <w:r w:rsidRPr="009369DD">
        <w:rPr>
          <w:lang w:val="fr-FR"/>
        </w:rPr>
        <w:t>olidarité nationale</w:t>
      </w:r>
      <w:r>
        <w:rPr>
          <w:lang w:val="fr-FR"/>
        </w:rPr>
        <w:t>,</w:t>
      </w:r>
      <w:r w:rsidRPr="009369DD">
        <w:rPr>
          <w:lang w:val="fr-FR"/>
        </w:rPr>
        <w:t xml:space="preserve"> mais regrette que la délégation n</w:t>
      </w:r>
      <w:r>
        <w:rPr>
          <w:lang w:val="fr-FR"/>
        </w:rPr>
        <w:t>’</w:t>
      </w:r>
      <w:r w:rsidRPr="009369DD">
        <w:rPr>
          <w:lang w:val="fr-FR"/>
        </w:rPr>
        <w:t>ait pas fourni d</w:t>
      </w:r>
      <w:r>
        <w:rPr>
          <w:lang w:val="fr-FR"/>
        </w:rPr>
        <w:t>’</w:t>
      </w:r>
      <w:r w:rsidRPr="009369DD">
        <w:rPr>
          <w:lang w:val="fr-FR"/>
        </w:rPr>
        <w:t>information sur les suites données aux travaux du Haut Conseil. Par ailleurs, le Comité relève avec préoccupation une nette résurgence des violations graves de</w:t>
      </w:r>
      <w:r>
        <w:rPr>
          <w:lang w:val="fr-FR"/>
        </w:rPr>
        <w:t>s</w:t>
      </w:r>
      <w:r w:rsidRPr="009369DD">
        <w:rPr>
          <w:lang w:val="fr-FR"/>
        </w:rPr>
        <w:t xml:space="preserve"> droits humains commises à partir de 2019 et également </w:t>
      </w:r>
      <w:r>
        <w:rPr>
          <w:lang w:val="fr-FR"/>
        </w:rPr>
        <w:t xml:space="preserve">en </w:t>
      </w:r>
      <w:r w:rsidRPr="009369DD">
        <w:rPr>
          <w:lang w:val="fr-FR"/>
        </w:rPr>
        <w:t>2022</w:t>
      </w:r>
      <w:r>
        <w:rPr>
          <w:lang w:val="fr-FR"/>
        </w:rPr>
        <w:t> ;</w:t>
      </w:r>
      <w:r w:rsidRPr="009369DD">
        <w:rPr>
          <w:lang w:val="fr-FR"/>
        </w:rPr>
        <w:t xml:space="preserve"> bien que des enquêtes </w:t>
      </w:r>
      <w:r>
        <w:rPr>
          <w:lang w:val="fr-FR"/>
        </w:rPr>
        <w:t>aient</w:t>
      </w:r>
      <w:r w:rsidRPr="009369DD">
        <w:rPr>
          <w:lang w:val="fr-FR"/>
        </w:rPr>
        <w:t xml:space="preserve"> été ouvertes, les violations restent impunies et les victimes dépourvues de recours effectifs et de mesures de réparation. </w:t>
      </w:r>
      <w:r>
        <w:rPr>
          <w:lang w:val="fr-FR"/>
        </w:rPr>
        <w:t>À</w:t>
      </w:r>
      <w:r w:rsidRPr="009369DD">
        <w:rPr>
          <w:lang w:val="fr-FR"/>
        </w:rPr>
        <w:t xml:space="preserve"> cet égard, le Comité est préoccupé par l</w:t>
      </w:r>
      <w:r>
        <w:rPr>
          <w:lang w:val="fr-FR"/>
        </w:rPr>
        <w:t>’</w:t>
      </w:r>
      <w:r w:rsidRPr="009369DD">
        <w:rPr>
          <w:lang w:val="fr-FR"/>
        </w:rPr>
        <w:t>article</w:t>
      </w:r>
      <w:r>
        <w:rPr>
          <w:lang w:val="fr-FR"/>
        </w:rPr>
        <w:t> </w:t>
      </w:r>
      <w:r w:rsidRPr="009369DD">
        <w:rPr>
          <w:lang w:val="fr-FR"/>
        </w:rPr>
        <w:t xml:space="preserve">10 du Statut </w:t>
      </w:r>
      <w:r>
        <w:rPr>
          <w:lang w:val="fr-FR"/>
        </w:rPr>
        <w:t>p</w:t>
      </w:r>
      <w:r w:rsidRPr="009369DD">
        <w:rPr>
          <w:lang w:val="fr-FR"/>
        </w:rPr>
        <w:t xml:space="preserve">articulier des personnels des Forces </w:t>
      </w:r>
      <w:r>
        <w:rPr>
          <w:lang w:val="fr-FR"/>
        </w:rPr>
        <w:t>s</w:t>
      </w:r>
      <w:r w:rsidRPr="009369DD">
        <w:rPr>
          <w:lang w:val="fr-FR"/>
        </w:rPr>
        <w:t>péciales</w:t>
      </w:r>
      <w:r w:rsidRPr="001F3349">
        <w:rPr>
          <w:rStyle w:val="Appelnotedebasdep"/>
        </w:rPr>
        <w:footnoteReference w:id="7"/>
      </w:r>
      <w:r>
        <w:rPr>
          <w:lang w:val="fr-FR"/>
        </w:rPr>
        <w:t>,</w:t>
      </w:r>
      <w:r w:rsidRPr="009369DD">
        <w:rPr>
          <w:lang w:val="fr-FR"/>
        </w:rPr>
        <w:t xml:space="preserve"> selon lequel le personnel des Forces </w:t>
      </w:r>
      <w:r>
        <w:rPr>
          <w:lang w:val="fr-FR"/>
        </w:rPr>
        <w:t>s</w:t>
      </w:r>
      <w:r w:rsidRPr="009369DD">
        <w:rPr>
          <w:lang w:val="fr-FR"/>
        </w:rPr>
        <w:t>péciales ne peut être poursuivi pour des actes accomplis dans l</w:t>
      </w:r>
      <w:r>
        <w:rPr>
          <w:lang w:val="fr-FR"/>
        </w:rPr>
        <w:t>’</w:t>
      </w:r>
      <w:r w:rsidRPr="009369DD">
        <w:rPr>
          <w:lang w:val="fr-FR"/>
        </w:rPr>
        <w:t xml:space="preserve">exercice de </w:t>
      </w:r>
      <w:r>
        <w:rPr>
          <w:lang w:val="fr-FR"/>
        </w:rPr>
        <w:t>ses</w:t>
      </w:r>
      <w:r w:rsidRPr="009369DD">
        <w:rPr>
          <w:lang w:val="fr-FR"/>
        </w:rPr>
        <w:t xml:space="preserve"> fonctions, </w:t>
      </w:r>
      <w:r>
        <w:rPr>
          <w:lang w:val="fr-FR"/>
        </w:rPr>
        <w:t>ce qui</w:t>
      </w:r>
      <w:r w:rsidRPr="009369DD">
        <w:rPr>
          <w:lang w:val="fr-FR"/>
        </w:rPr>
        <w:t xml:space="preserve"> risque d</w:t>
      </w:r>
      <w:r>
        <w:rPr>
          <w:lang w:val="fr-FR"/>
        </w:rPr>
        <w:t>’</w:t>
      </w:r>
      <w:r w:rsidRPr="009369DD">
        <w:rPr>
          <w:lang w:val="fr-FR"/>
        </w:rPr>
        <w:t xml:space="preserve">octroyer une immunité </w:t>
      </w:r>
      <w:r>
        <w:rPr>
          <w:lang w:val="fr-FR"/>
        </w:rPr>
        <w:t>à l’égard de</w:t>
      </w:r>
      <w:r w:rsidRPr="009369DD">
        <w:rPr>
          <w:lang w:val="fr-FR"/>
        </w:rPr>
        <w:t xml:space="preserve"> violations graves des droits humains </w:t>
      </w:r>
      <w:r w:rsidRPr="009369DD">
        <w:rPr>
          <w:spacing w:val="-1"/>
        </w:rPr>
        <w:t>(art. 6, 7, 9, 14 et 26).</w:t>
      </w:r>
    </w:p>
    <w:p w14:paraId="14EF6BB3" w14:textId="77777777" w:rsidR="001F3349" w:rsidRPr="009369DD" w:rsidRDefault="001F3349" w:rsidP="001F3349">
      <w:pPr>
        <w:pStyle w:val="SingleTxtG"/>
        <w:rPr>
          <w:b/>
          <w:bCs/>
          <w:lang w:val="fr-FR"/>
        </w:rPr>
      </w:pPr>
      <w:r w:rsidRPr="00627C5D">
        <w:rPr>
          <w:lang w:val="fr-FR"/>
        </w:rPr>
        <w:t>9.</w:t>
      </w:r>
      <w:r w:rsidRPr="009369DD">
        <w:rPr>
          <w:b/>
          <w:bCs/>
          <w:lang w:val="fr-FR"/>
        </w:rPr>
        <w:tab/>
        <w:t>L</w:t>
      </w:r>
      <w:r>
        <w:rPr>
          <w:b/>
          <w:bCs/>
          <w:lang w:val="fr-FR"/>
        </w:rPr>
        <w:t>’</w:t>
      </w:r>
      <w:r w:rsidRPr="009369DD">
        <w:rPr>
          <w:b/>
          <w:bCs/>
          <w:lang w:val="fr-FR"/>
        </w:rPr>
        <w:t>État partie devrait</w:t>
      </w:r>
      <w:r w:rsidRPr="009369DD">
        <w:t xml:space="preserve"> </w:t>
      </w:r>
      <w:r w:rsidRPr="009369DD">
        <w:rPr>
          <w:b/>
          <w:bCs/>
          <w:lang w:val="fr-FR"/>
        </w:rPr>
        <w:t>redoubler d</w:t>
      </w:r>
      <w:r>
        <w:rPr>
          <w:b/>
          <w:bCs/>
          <w:lang w:val="fr-FR"/>
        </w:rPr>
        <w:t>’</w:t>
      </w:r>
      <w:r w:rsidRPr="009369DD">
        <w:rPr>
          <w:b/>
          <w:bCs/>
          <w:lang w:val="fr-FR"/>
        </w:rPr>
        <w:t>efforts pour :</w:t>
      </w:r>
    </w:p>
    <w:p w14:paraId="40035FE2" w14:textId="4CB934B6" w:rsidR="001F3349" w:rsidRPr="009369DD" w:rsidRDefault="001F3349" w:rsidP="001F3349">
      <w:pPr>
        <w:pStyle w:val="SingleTxtG"/>
        <w:rPr>
          <w:b/>
          <w:bCs/>
          <w:lang w:val="fr-FR"/>
        </w:rPr>
      </w:pPr>
      <w:r w:rsidRPr="009369DD">
        <w:rPr>
          <w:b/>
          <w:bCs/>
          <w:lang w:val="fr-FR"/>
        </w:rPr>
        <w:tab/>
        <w:t>a)</w:t>
      </w:r>
      <w:r w:rsidRPr="009369DD">
        <w:tab/>
      </w:r>
      <w:r w:rsidRPr="009369DD">
        <w:rPr>
          <w:b/>
          <w:bCs/>
          <w:lang w:val="fr-FR"/>
        </w:rPr>
        <w:t xml:space="preserve">Enquêter sur toutes les allégations de violations graves des droits humains commises dans le passé comme dans le contexte actuel, </w:t>
      </w:r>
      <w:r>
        <w:rPr>
          <w:b/>
          <w:bCs/>
          <w:lang w:val="fr-FR"/>
        </w:rPr>
        <w:t xml:space="preserve">en </w:t>
      </w:r>
      <w:r w:rsidRPr="009369DD">
        <w:rPr>
          <w:b/>
          <w:bCs/>
          <w:lang w:val="fr-FR"/>
        </w:rPr>
        <w:t>poursuivre les auteurs présumés et</w:t>
      </w:r>
      <w:r>
        <w:rPr>
          <w:b/>
          <w:bCs/>
          <w:lang w:val="fr-FR"/>
        </w:rPr>
        <w:t>,</w:t>
      </w:r>
      <w:r w:rsidRPr="009369DD">
        <w:rPr>
          <w:b/>
          <w:bCs/>
          <w:lang w:val="fr-FR"/>
        </w:rPr>
        <w:t xml:space="preserve"> s</w:t>
      </w:r>
      <w:r>
        <w:rPr>
          <w:b/>
          <w:bCs/>
          <w:lang w:val="fr-FR"/>
        </w:rPr>
        <w:t>’</w:t>
      </w:r>
      <w:r w:rsidRPr="009369DD">
        <w:rPr>
          <w:b/>
          <w:bCs/>
          <w:lang w:val="fr-FR"/>
        </w:rPr>
        <w:t xml:space="preserve">ils sont reconnus coupables, les condamner à des peines proportionnées à la gravité des infractions commises, prévoir des voies de recours et </w:t>
      </w:r>
      <w:r>
        <w:rPr>
          <w:b/>
          <w:bCs/>
          <w:lang w:val="fr-FR"/>
        </w:rPr>
        <w:t xml:space="preserve">des </w:t>
      </w:r>
      <w:r w:rsidRPr="009369DD">
        <w:rPr>
          <w:b/>
          <w:bCs/>
          <w:lang w:val="fr-FR"/>
        </w:rPr>
        <w:t>mesures de réparation appropriées pour les victimes</w:t>
      </w:r>
      <w:r>
        <w:rPr>
          <w:b/>
          <w:bCs/>
          <w:lang w:val="fr-FR"/>
        </w:rPr>
        <w:t>,</w:t>
      </w:r>
      <w:r w:rsidRPr="009369DD">
        <w:rPr>
          <w:b/>
          <w:bCs/>
          <w:lang w:val="fr-FR"/>
        </w:rPr>
        <w:t xml:space="preserve"> et prendre de</w:t>
      </w:r>
      <w:r>
        <w:rPr>
          <w:b/>
          <w:bCs/>
          <w:lang w:val="fr-FR"/>
        </w:rPr>
        <w:t>s</w:t>
      </w:r>
      <w:r w:rsidRPr="009369DD">
        <w:rPr>
          <w:b/>
          <w:bCs/>
          <w:lang w:val="fr-FR"/>
        </w:rPr>
        <w:t xml:space="preserve"> mesures pour que de telles violations ne se reproduisent pas ;</w:t>
      </w:r>
    </w:p>
    <w:p w14:paraId="5C82413C" w14:textId="645813DC" w:rsidR="001F3349" w:rsidRPr="009369DD" w:rsidRDefault="001F3349" w:rsidP="001F3349">
      <w:pPr>
        <w:pStyle w:val="SingleTxtG"/>
        <w:rPr>
          <w:b/>
          <w:bCs/>
          <w:lang w:val="fr-FR"/>
        </w:rPr>
      </w:pPr>
      <w:r w:rsidRPr="009369DD">
        <w:rPr>
          <w:b/>
          <w:bCs/>
          <w:lang w:val="fr-FR"/>
        </w:rPr>
        <w:tab/>
        <w:t>b)</w:t>
      </w:r>
      <w:r w:rsidRPr="009369DD">
        <w:tab/>
      </w:r>
      <w:r w:rsidRPr="009369DD">
        <w:rPr>
          <w:b/>
          <w:bCs/>
          <w:lang w:val="fr-FR"/>
        </w:rPr>
        <w:t>Abroger toute disposition, y compris l</w:t>
      </w:r>
      <w:r>
        <w:rPr>
          <w:b/>
          <w:bCs/>
          <w:lang w:val="fr-FR"/>
        </w:rPr>
        <w:t>’</w:t>
      </w:r>
      <w:r w:rsidRPr="009369DD">
        <w:rPr>
          <w:b/>
          <w:bCs/>
          <w:lang w:val="fr-FR"/>
        </w:rPr>
        <w:t>article</w:t>
      </w:r>
      <w:r>
        <w:rPr>
          <w:b/>
          <w:bCs/>
          <w:lang w:val="fr-FR"/>
        </w:rPr>
        <w:t> </w:t>
      </w:r>
      <w:r w:rsidRPr="009369DD">
        <w:rPr>
          <w:b/>
          <w:bCs/>
          <w:lang w:val="fr-FR"/>
        </w:rPr>
        <w:t xml:space="preserve">10 du Statut </w:t>
      </w:r>
      <w:r>
        <w:rPr>
          <w:b/>
          <w:bCs/>
          <w:lang w:val="fr-FR"/>
        </w:rPr>
        <w:t>particulier des personnels des Forces s</w:t>
      </w:r>
      <w:r w:rsidRPr="009369DD">
        <w:rPr>
          <w:b/>
          <w:bCs/>
          <w:lang w:val="fr-FR"/>
        </w:rPr>
        <w:t>péciales, qui aboutirait à accorder aux forces de l</w:t>
      </w:r>
      <w:r>
        <w:rPr>
          <w:b/>
          <w:bCs/>
          <w:lang w:val="fr-FR"/>
        </w:rPr>
        <w:t>’</w:t>
      </w:r>
      <w:r w:rsidRPr="009369DD">
        <w:rPr>
          <w:b/>
          <w:bCs/>
          <w:lang w:val="fr-FR"/>
        </w:rPr>
        <w:t>ordre une impunité pour des violations de</w:t>
      </w:r>
      <w:r>
        <w:rPr>
          <w:b/>
          <w:bCs/>
          <w:lang w:val="fr-FR"/>
        </w:rPr>
        <w:t>s</w:t>
      </w:r>
      <w:r w:rsidRPr="009369DD">
        <w:rPr>
          <w:b/>
          <w:bCs/>
          <w:lang w:val="fr-FR"/>
        </w:rPr>
        <w:t xml:space="preserve"> droits humains </w:t>
      </w:r>
      <w:r w:rsidRPr="009369DD">
        <w:rPr>
          <w:b/>
          <w:bCs/>
        </w:rPr>
        <w:t>et veiller à ce que tous les responsables répondent de leurs actes</w:t>
      </w:r>
      <w:r w:rsidR="001A0F4E">
        <w:rPr>
          <w:b/>
          <w:bCs/>
        </w:rPr>
        <w:t xml:space="preserve"> </w:t>
      </w:r>
      <w:r w:rsidRPr="009369DD">
        <w:rPr>
          <w:b/>
          <w:bCs/>
        </w:rPr>
        <w:t>devant les juridiction</w:t>
      </w:r>
      <w:r>
        <w:rPr>
          <w:b/>
          <w:bCs/>
        </w:rPr>
        <w:t>s</w:t>
      </w:r>
      <w:r w:rsidRPr="009369DD">
        <w:rPr>
          <w:b/>
          <w:bCs/>
        </w:rPr>
        <w:t xml:space="preserve"> compétentes</w:t>
      </w:r>
      <w:r>
        <w:rPr>
          <w:b/>
          <w:bCs/>
        </w:rPr>
        <w:t> </w:t>
      </w:r>
      <w:r w:rsidRPr="009369DD">
        <w:rPr>
          <w:b/>
          <w:bCs/>
        </w:rPr>
        <w:t>;</w:t>
      </w:r>
    </w:p>
    <w:p w14:paraId="0C0D765D" w14:textId="77777777" w:rsidR="001F3349" w:rsidRPr="009369DD" w:rsidRDefault="001F3349" w:rsidP="001F3349">
      <w:pPr>
        <w:pStyle w:val="SingleTxtG"/>
        <w:rPr>
          <w:b/>
          <w:bCs/>
        </w:rPr>
      </w:pPr>
      <w:r w:rsidRPr="009369DD">
        <w:rPr>
          <w:b/>
          <w:bCs/>
        </w:rPr>
        <w:tab/>
        <w:t>c)</w:t>
      </w:r>
      <w:r w:rsidRPr="009369DD">
        <w:tab/>
      </w:r>
      <w:r>
        <w:rPr>
          <w:b/>
          <w:bCs/>
        </w:rPr>
        <w:t>A</w:t>
      </w:r>
      <w:r w:rsidRPr="009369DD">
        <w:rPr>
          <w:b/>
          <w:bCs/>
        </w:rPr>
        <w:t>ssurer que tous les membres des forces de défense et de sécurité soient systématiquement formés aux normes du droit international des droits de l</w:t>
      </w:r>
      <w:r>
        <w:rPr>
          <w:b/>
          <w:bCs/>
        </w:rPr>
        <w:t>’</w:t>
      </w:r>
      <w:r w:rsidRPr="009369DD">
        <w:rPr>
          <w:b/>
          <w:bCs/>
        </w:rPr>
        <w:t>homme et du droit international humanitaire ;</w:t>
      </w:r>
    </w:p>
    <w:p w14:paraId="7B827FE9" w14:textId="77777777" w:rsidR="001F3349" w:rsidRPr="009369DD" w:rsidRDefault="001F3349" w:rsidP="001F3349">
      <w:pPr>
        <w:pStyle w:val="SingleTxtG"/>
        <w:rPr>
          <w:b/>
          <w:bCs/>
        </w:rPr>
      </w:pPr>
      <w:r w:rsidRPr="009369DD">
        <w:rPr>
          <w:b/>
          <w:bCs/>
        </w:rPr>
        <w:tab/>
        <w:t>d)</w:t>
      </w:r>
      <w:r w:rsidRPr="009369DD">
        <w:tab/>
      </w:r>
      <w:r w:rsidRPr="009369DD">
        <w:rPr>
          <w:b/>
          <w:bCs/>
        </w:rPr>
        <w:t>Promouvoir un modèle équilibré de justice transitionnelle qui concilierait justice, accès à la vérité et à la réparation intégrale, préservation de la mémoire et garanties de non-répétition.</w:t>
      </w:r>
    </w:p>
    <w:p w14:paraId="5871FB57" w14:textId="77777777" w:rsidR="001F3349" w:rsidRPr="009369DD" w:rsidRDefault="001F3349" w:rsidP="001F3349">
      <w:pPr>
        <w:pStyle w:val="H23G"/>
        <w:rPr>
          <w:bCs/>
        </w:rPr>
      </w:pPr>
      <w:r>
        <w:rPr>
          <w:lang w:val="fr-FR"/>
        </w:rPr>
        <w:tab/>
      </w:r>
      <w:r>
        <w:rPr>
          <w:lang w:val="fr-FR"/>
        </w:rPr>
        <w:tab/>
      </w:r>
      <w:r w:rsidRPr="009369DD">
        <w:rPr>
          <w:lang w:val="fr-FR"/>
        </w:rPr>
        <w:t xml:space="preserve">Lutte contre la corruption </w:t>
      </w:r>
    </w:p>
    <w:p w14:paraId="27C40F73" w14:textId="78280228" w:rsidR="001F3349" w:rsidRPr="009369DD" w:rsidRDefault="001F3349" w:rsidP="001F3349">
      <w:pPr>
        <w:pStyle w:val="SingleTxtG"/>
        <w:rPr>
          <w:bCs/>
        </w:rPr>
      </w:pPr>
      <w:r w:rsidRPr="009369DD">
        <w:t>10.</w:t>
      </w:r>
      <w:r w:rsidRPr="009369DD">
        <w:tab/>
        <w:t>Le Comité prend note des mesures que l</w:t>
      </w:r>
      <w:r>
        <w:t>’</w:t>
      </w:r>
      <w:r w:rsidRPr="009369DD">
        <w:t xml:space="preserve">État partie a prises pour lutter contre la corruption, mais </w:t>
      </w:r>
      <w:r>
        <w:t>demeure</w:t>
      </w:r>
      <w:r w:rsidRPr="009369DD">
        <w:t xml:space="preserve"> préoccupé par sa persistance et par les informations concernant les difficultés rencontrées </w:t>
      </w:r>
      <w:r>
        <w:t>dans</w:t>
      </w:r>
      <w:r w:rsidRPr="009369DD">
        <w:t xml:space="preserve"> la mise en œuvre de la </w:t>
      </w:r>
      <w:r>
        <w:t>l</w:t>
      </w:r>
      <w:r w:rsidRPr="009369DD">
        <w:t xml:space="preserve">oi organique </w:t>
      </w:r>
      <w:r>
        <w:t>n</w:t>
      </w:r>
      <w:r w:rsidRPr="00D5107C">
        <w:rPr>
          <w:vertAlign w:val="superscript"/>
        </w:rPr>
        <w:t>o</w:t>
      </w:r>
      <w:r>
        <w:t> </w:t>
      </w:r>
      <w:r w:rsidRPr="009369DD">
        <w:t>082-2015/CNT du 24</w:t>
      </w:r>
      <w:r>
        <w:t> </w:t>
      </w:r>
      <w:r w:rsidRPr="009369DD">
        <w:t>novembre 2015 portant attributions, composition, organisation et fonctionnement de l</w:t>
      </w:r>
      <w:r>
        <w:t>’</w:t>
      </w:r>
      <w:r w:rsidRPr="009369DD">
        <w:t xml:space="preserve">Autorité </w:t>
      </w:r>
      <w:r>
        <w:t>s</w:t>
      </w:r>
      <w:r w:rsidRPr="009369DD">
        <w:t xml:space="preserve">upérieure de </w:t>
      </w:r>
      <w:r>
        <w:t>c</w:t>
      </w:r>
      <w:r w:rsidRPr="009369DD">
        <w:t>ontrôle d</w:t>
      </w:r>
      <w:r>
        <w:t>’</w:t>
      </w:r>
      <w:r w:rsidRPr="009369DD">
        <w:t xml:space="preserve">État et de </w:t>
      </w:r>
      <w:r>
        <w:t>l</w:t>
      </w:r>
      <w:r w:rsidRPr="009369DD">
        <w:t xml:space="preserve">utte contre la </w:t>
      </w:r>
      <w:r>
        <w:t>c</w:t>
      </w:r>
      <w:r w:rsidRPr="009369DD">
        <w:t xml:space="preserve">orruption </w:t>
      </w:r>
      <w:r w:rsidRPr="009369DD">
        <w:rPr>
          <w:bCs/>
          <w:lang w:val="fr-FR"/>
        </w:rPr>
        <w:t>(art. 14 et 25)</w:t>
      </w:r>
      <w:r w:rsidRPr="009369DD">
        <w:rPr>
          <w:bCs/>
        </w:rPr>
        <w:t>.</w:t>
      </w:r>
    </w:p>
    <w:p w14:paraId="27917643" w14:textId="77777777" w:rsidR="001F3349" w:rsidRPr="009369DD" w:rsidRDefault="001F3349" w:rsidP="001F3349">
      <w:pPr>
        <w:pStyle w:val="SingleTxtG"/>
        <w:keepNext/>
        <w:rPr>
          <w:b/>
          <w:bCs/>
        </w:rPr>
      </w:pPr>
      <w:r w:rsidRPr="00627C5D">
        <w:t>11.</w:t>
      </w:r>
      <w:r w:rsidRPr="009369DD">
        <w:rPr>
          <w:b/>
          <w:bCs/>
        </w:rPr>
        <w:tab/>
        <w:t>L</w:t>
      </w:r>
      <w:r>
        <w:rPr>
          <w:b/>
          <w:bCs/>
        </w:rPr>
        <w:t>’</w:t>
      </w:r>
      <w:r w:rsidRPr="009369DD">
        <w:rPr>
          <w:b/>
          <w:bCs/>
        </w:rPr>
        <w:t>État partie devrait</w:t>
      </w:r>
      <w:r>
        <w:rPr>
          <w:b/>
          <w:bCs/>
        </w:rPr>
        <w:t> </w:t>
      </w:r>
      <w:r w:rsidRPr="009369DD">
        <w:rPr>
          <w:b/>
          <w:bCs/>
        </w:rPr>
        <w:t>:</w:t>
      </w:r>
    </w:p>
    <w:p w14:paraId="1272A6C2" w14:textId="77777777" w:rsidR="001F3349" w:rsidRPr="009369DD" w:rsidRDefault="001F3349" w:rsidP="001F3349">
      <w:pPr>
        <w:pStyle w:val="SingleTxtG"/>
        <w:rPr>
          <w:b/>
          <w:bCs/>
        </w:rPr>
      </w:pPr>
      <w:r w:rsidRPr="009369DD">
        <w:rPr>
          <w:b/>
          <w:bCs/>
        </w:rPr>
        <w:lastRenderedPageBreak/>
        <w:tab/>
        <w:t>a)</w:t>
      </w:r>
      <w:r w:rsidRPr="009369DD">
        <w:rPr>
          <w:b/>
          <w:bCs/>
        </w:rPr>
        <w:tab/>
        <w:t>Redoubler ses efforts pour prévenir et éradiquer la corruption et les flux illicites, garantir l</w:t>
      </w:r>
      <w:r>
        <w:rPr>
          <w:b/>
          <w:bCs/>
        </w:rPr>
        <w:t>’</w:t>
      </w:r>
      <w:r w:rsidRPr="009369DD">
        <w:rPr>
          <w:b/>
          <w:bCs/>
        </w:rPr>
        <w:t xml:space="preserve">application effective de la législation, y compris la </w:t>
      </w:r>
      <w:r>
        <w:rPr>
          <w:b/>
          <w:bCs/>
        </w:rPr>
        <w:t>l</w:t>
      </w:r>
      <w:r w:rsidRPr="009369DD">
        <w:rPr>
          <w:b/>
          <w:bCs/>
        </w:rPr>
        <w:t xml:space="preserve">oi organique </w:t>
      </w:r>
      <w:r>
        <w:rPr>
          <w:b/>
          <w:bCs/>
        </w:rPr>
        <w:t>n</w:t>
      </w:r>
      <w:r w:rsidRPr="00E414FE">
        <w:rPr>
          <w:b/>
          <w:bCs/>
          <w:vertAlign w:val="superscript"/>
        </w:rPr>
        <w:t>o</w:t>
      </w:r>
      <w:r>
        <w:rPr>
          <w:b/>
          <w:bCs/>
        </w:rPr>
        <w:t> </w:t>
      </w:r>
      <w:r w:rsidRPr="009369DD">
        <w:rPr>
          <w:b/>
          <w:bCs/>
        </w:rPr>
        <w:t>082-2015/CNT, appliquer des mesures préventives visant à lutter contre les actes de corruption</w:t>
      </w:r>
      <w:r>
        <w:rPr>
          <w:b/>
          <w:bCs/>
        </w:rPr>
        <w:t>,</w:t>
      </w:r>
      <w:r w:rsidRPr="009369DD">
        <w:rPr>
          <w:b/>
          <w:bCs/>
        </w:rPr>
        <w:t xml:space="preserve"> faire en sorte que toutes les affaires soient jugées sans délai et que les auteurs de ces actes soient condamnés à des peines à la mesure de la gravité des faits</w:t>
      </w:r>
      <w:r>
        <w:rPr>
          <w:b/>
          <w:bCs/>
        </w:rPr>
        <w:t>,</w:t>
      </w:r>
      <w:r w:rsidRPr="009369DD">
        <w:rPr>
          <w:b/>
          <w:bCs/>
        </w:rPr>
        <w:t xml:space="preserve"> et garantir la protection des lanceurs d</w:t>
      </w:r>
      <w:r>
        <w:rPr>
          <w:b/>
          <w:bCs/>
        </w:rPr>
        <w:t>’</w:t>
      </w:r>
      <w:r w:rsidRPr="009369DD">
        <w:rPr>
          <w:b/>
          <w:bCs/>
        </w:rPr>
        <w:t>alerte et leur assurer l</w:t>
      </w:r>
      <w:r>
        <w:rPr>
          <w:b/>
          <w:bCs/>
        </w:rPr>
        <w:t>’</w:t>
      </w:r>
      <w:r w:rsidRPr="009369DD">
        <w:rPr>
          <w:b/>
          <w:bCs/>
        </w:rPr>
        <w:t>accès aux informations détenues par des organismes publics ;</w:t>
      </w:r>
    </w:p>
    <w:p w14:paraId="53741FB7" w14:textId="77777777" w:rsidR="001F3349" w:rsidRPr="009369DD" w:rsidRDefault="001F3349" w:rsidP="001F3349">
      <w:pPr>
        <w:pStyle w:val="SingleTxtG"/>
        <w:rPr>
          <w:b/>
          <w:bCs/>
        </w:rPr>
      </w:pPr>
      <w:r w:rsidRPr="009369DD">
        <w:rPr>
          <w:b/>
          <w:bCs/>
        </w:rPr>
        <w:tab/>
        <w:t>b)</w:t>
      </w:r>
      <w:r w:rsidRPr="009369DD">
        <w:rPr>
          <w:b/>
          <w:bCs/>
        </w:rPr>
        <w:tab/>
        <w:t xml:space="preserve">Organiser des campagnes de formation et de sensibilisation pour informer les fonctionnaires, les responsables politiques, </w:t>
      </w:r>
      <w:r>
        <w:rPr>
          <w:b/>
          <w:bCs/>
        </w:rPr>
        <w:t xml:space="preserve">les </w:t>
      </w:r>
      <w:r w:rsidRPr="009369DD">
        <w:rPr>
          <w:b/>
          <w:bCs/>
        </w:rPr>
        <w:t xml:space="preserve">parlementaires et la population en général des coûts économiques et sociaux de la corruption, ainsi </w:t>
      </w:r>
      <w:r>
        <w:rPr>
          <w:b/>
          <w:bCs/>
        </w:rPr>
        <w:t>que les</w:t>
      </w:r>
      <w:r w:rsidRPr="009369DD">
        <w:rPr>
          <w:b/>
          <w:bCs/>
        </w:rPr>
        <w:t xml:space="preserve"> juges, procureurs et agents de</w:t>
      </w:r>
      <w:r>
        <w:rPr>
          <w:b/>
          <w:bCs/>
        </w:rPr>
        <w:t>s</w:t>
      </w:r>
      <w:r w:rsidRPr="009369DD">
        <w:rPr>
          <w:b/>
          <w:bCs/>
        </w:rPr>
        <w:t xml:space="preserve"> force</w:t>
      </w:r>
      <w:r>
        <w:rPr>
          <w:b/>
          <w:bCs/>
        </w:rPr>
        <w:t>s</w:t>
      </w:r>
      <w:r w:rsidRPr="009369DD">
        <w:rPr>
          <w:b/>
          <w:bCs/>
        </w:rPr>
        <w:t xml:space="preserve"> de l</w:t>
      </w:r>
      <w:r>
        <w:rPr>
          <w:b/>
          <w:bCs/>
        </w:rPr>
        <w:t>’</w:t>
      </w:r>
      <w:r w:rsidRPr="009369DD">
        <w:rPr>
          <w:b/>
          <w:bCs/>
        </w:rPr>
        <w:t xml:space="preserve">ordre </w:t>
      </w:r>
      <w:r>
        <w:rPr>
          <w:b/>
          <w:bCs/>
        </w:rPr>
        <w:t>concernant</w:t>
      </w:r>
      <w:r w:rsidRPr="009369DD">
        <w:rPr>
          <w:b/>
          <w:bCs/>
        </w:rPr>
        <w:t xml:space="preserve"> la stricte application de la législation en vigueur.</w:t>
      </w:r>
      <w:bookmarkStart w:id="1" w:name="_Hlk192766962"/>
    </w:p>
    <w:p w14:paraId="28F19503" w14:textId="77777777" w:rsidR="001F3349" w:rsidRPr="009369DD" w:rsidRDefault="001F3349" w:rsidP="001F3349">
      <w:pPr>
        <w:pStyle w:val="H23G"/>
      </w:pPr>
      <w:r>
        <w:tab/>
      </w:r>
      <w:r>
        <w:tab/>
      </w:r>
      <w:r w:rsidRPr="000F0856">
        <w:t>État d</w:t>
      </w:r>
      <w:r>
        <w:t>’</w:t>
      </w:r>
      <w:r w:rsidRPr="000F0856">
        <w:t>urgence, lutte contre le terrorisme et protection des populations civiles</w:t>
      </w:r>
    </w:p>
    <w:p w14:paraId="56EE4C49" w14:textId="31E7A2C8" w:rsidR="001F3349" w:rsidRPr="009369DD" w:rsidRDefault="001F3349" w:rsidP="001F3349">
      <w:pPr>
        <w:pStyle w:val="SingleTxtG"/>
      </w:pPr>
      <w:r w:rsidRPr="009369DD">
        <w:t>12.</w:t>
      </w:r>
      <w:r w:rsidRPr="009369DD">
        <w:tab/>
        <w:t>Le Comité prend note de l</w:t>
      </w:r>
      <w:r>
        <w:t>’</w:t>
      </w:r>
      <w:r w:rsidRPr="009369DD">
        <w:t>instauration de l</w:t>
      </w:r>
      <w:r>
        <w:t>’</w:t>
      </w:r>
      <w:r w:rsidRPr="009369DD">
        <w:t>état d</w:t>
      </w:r>
      <w:r>
        <w:t>’</w:t>
      </w:r>
      <w:r w:rsidRPr="009369DD">
        <w:t xml:space="preserve">urgence et des </w:t>
      </w:r>
      <w:r>
        <w:t xml:space="preserve">mesures de dérogation aux </w:t>
      </w:r>
      <w:r w:rsidRPr="009369DD">
        <w:t xml:space="preserve">dispositions </w:t>
      </w:r>
      <w:r>
        <w:t>du Pacte</w:t>
      </w:r>
      <w:r w:rsidRPr="009369DD">
        <w:t xml:space="preserve">, selon la lettre adressée au Secrétaire </w:t>
      </w:r>
      <w:r>
        <w:t>g</w:t>
      </w:r>
      <w:r w:rsidRPr="009369DD">
        <w:t>énéral de l</w:t>
      </w:r>
      <w:r>
        <w:t>’Organisation des Nations Unies</w:t>
      </w:r>
      <w:r w:rsidRPr="009369DD">
        <w:t xml:space="preserve"> le 14</w:t>
      </w:r>
      <w:r>
        <w:t> </w:t>
      </w:r>
      <w:r w:rsidRPr="009369DD">
        <w:t>février 2019, conformément à l</w:t>
      </w:r>
      <w:r>
        <w:t>’</w:t>
      </w:r>
      <w:r w:rsidRPr="009369DD">
        <w:t>article</w:t>
      </w:r>
      <w:r>
        <w:t> </w:t>
      </w:r>
      <w:r w:rsidRPr="009369DD">
        <w:t xml:space="preserve">4 du Pacte. </w:t>
      </w:r>
      <w:r>
        <w:t>Il</w:t>
      </w:r>
      <w:r w:rsidRPr="009369DD">
        <w:t xml:space="preserve"> regrette cependant que les différentes prorogations intervenues par la suite et l</w:t>
      </w:r>
      <w:r>
        <w:t>’</w:t>
      </w:r>
      <w:r w:rsidRPr="009369DD">
        <w:t>état d</w:t>
      </w:r>
      <w:r>
        <w:t>’</w:t>
      </w:r>
      <w:r w:rsidRPr="009369DD">
        <w:t>urgence instauré en 2023 n</w:t>
      </w:r>
      <w:r>
        <w:t>’aient</w:t>
      </w:r>
      <w:r w:rsidRPr="009369DD">
        <w:t xml:space="preserve"> pas fait l</w:t>
      </w:r>
      <w:r>
        <w:t>’</w:t>
      </w:r>
      <w:r w:rsidRPr="009369DD">
        <w:t>objet de notification selon les dispositions de l</w:t>
      </w:r>
      <w:r>
        <w:t>’</w:t>
      </w:r>
      <w:r w:rsidRPr="009369DD">
        <w:t>article</w:t>
      </w:r>
      <w:r>
        <w:t> </w:t>
      </w:r>
      <w:r w:rsidRPr="009369DD">
        <w:t xml:space="preserve">4. Le Comité note également avec préoccupation les </w:t>
      </w:r>
      <w:r w:rsidRPr="001431B4">
        <w:t>conflits potentiels entre</w:t>
      </w:r>
      <w:r>
        <w:t>, d’une part,</w:t>
      </w:r>
      <w:r w:rsidRPr="001431B4">
        <w:t xml:space="preserve"> le cadre légal interne et</w:t>
      </w:r>
      <w:r>
        <w:t>, d’autre part,</w:t>
      </w:r>
      <w:r w:rsidRPr="001431B4">
        <w:t xml:space="preserve"> les dispositions et principes de l</w:t>
      </w:r>
      <w:r>
        <w:t>’</w:t>
      </w:r>
      <w:r w:rsidRPr="001431B4">
        <w:t>article</w:t>
      </w:r>
      <w:r>
        <w:t> </w:t>
      </w:r>
      <w:r w:rsidRPr="001431B4">
        <w:t xml:space="preserve">4 du Pacte et de </w:t>
      </w:r>
      <w:r>
        <w:t xml:space="preserve">son </w:t>
      </w:r>
      <w:r w:rsidRPr="001431B4">
        <w:t>observation générale n</w:t>
      </w:r>
      <w:r w:rsidRPr="00E414FE">
        <w:rPr>
          <w:vertAlign w:val="superscript"/>
        </w:rPr>
        <w:t>o</w:t>
      </w:r>
      <w:r>
        <w:t> </w:t>
      </w:r>
      <w:r w:rsidRPr="001431B4">
        <w:t>29 (2001) sur les dérogations au Pacte en période d</w:t>
      </w:r>
      <w:r>
        <w:t>’</w:t>
      </w:r>
      <w:r w:rsidRPr="001431B4">
        <w:t>état d</w:t>
      </w:r>
      <w:r>
        <w:t>’</w:t>
      </w:r>
      <w:r w:rsidRPr="001431B4">
        <w:t>urgence, y compris concernant les principes de nécessité</w:t>
      </w:r>
      <w:r w:rsidRPr="009369DD">
        <w:t xml:space="preserve">, </w:t>
      </w:r>
      <w:r>
        <w:t xml:space="preserve">de </w:t>
      </w:r>
      <w:r w:rsidRPr="009369DD">
        <w:t xml:space="preserve">proportionnalité, </w:t>
      </w:r>
      <w:r>
        <w:t xml:space="preserve">de </w:t>
      </w:r>
      <w:r w:rsidRPr="009369DD">
        <w:t>temporalité et de non-discrimination, et l</w:t>
      </w:r>
      <w:r>
        <w:t>’</w:t>
      </w:r>
      <w:r w:rsidRPr="009369DD">
        <w:t xml:space="preserve">indérogeabilité de certains droits, dont </w:t>
      </w:r>
      <w:r>
        <w:t xml:space="preserve">les </w:t>
      </w:r>
      <w:r w:rsidRPr="009369DD">
        <w:t xml:space="preserve">garanties judiciaires et le droit à la liberté individuelle. Il est préoccupé aussi par les allégations concernant de </w:t>
      </w:r>
      <w:r w:rsidRPr="00A519B5">
        <w:t>graves violations des droits de l</w:t>
      </w:r>
      <w:r>
        <w:t>’</w:t>
      </w:r>
      <w:r w:rsidRPr="00A519B5">
        <w:t xml:space="preserve">homme commises dans le cadre </w:t>
      </w:r>
      <w:r>
        <w:t>d’</w:t>
      </w:r>
      <w:r w:rsidRPr="00A519B5">
        <w:t xml:space="preserve">opérations sécuritaires contre </w:t>
      </w:r>
      <w:r>
        <w:t>des</w:t>
      </w:r>
      <w:r w:rsidRPr="00A519B5">
        <w:t xml:space="preserve"> civils et </w:t>
      </w:r>
      <w:r>
        <w:t>des</w:t>
      </w:r>
      <w:r w:rsidRPr="00A519B5">
        <w:t xml:space="preserve"> personnes soupçonnées d</w:t>
      </w:r>
      <w:r>
        <w:t>’</w:t>
      </w:r>
      <w:r w:rsidRPr="00A519B5">
        <w:t xml:space="preserve">actes de terrorisme, telles que des exécutions extrajudiciaires, </w:t>
      </w:r>
      <w:r>
        <w:t xml:space="preserve">des </w:t>
      </w:r>
      <w:r w:rsidRPr="00A519B5">
        <w:t xml:space="preserve">disparitions forcées, </w:t>
      </w:r>
      <w:r>
        <w:t xml:space="preserve">des </w:t>
      </w:r>
      <w:r w:rsidRPr="00A519B5">
        <w:t xml:space="preserve">tortures, </w:t>
      </w:r>
      <w:r>
        <w:t xml:space="preserve">des </w:t>
      </w:r>
      <w:r w:rsidRPr="00A519B5">
        <w:t xml:space="preserve">arrestations arbitraires et </w:t>
      </w:r>
      <w:r>
        <w:t xml:space="preserve">des </w:t>
      </w:r>
      <w:r w:rsidRPr="00A519B5">
        <w:t xml:space="preserve">détentions au secret. </w:t>
      </w:r>
      <w:r>
        <w:t>À</w:t>
      </w:r>
      <w:r w:rsidRPr="00A519B5">
        <w:t xml:space="preserve"> ce propos, le Comité est particulièrement préoccupé par la réponse de la délégation indiquant </w:t>
      </w:r>
      <w:r>
        <w:t>que</w:t>
      </w:r>
      <w:r w:rsidRPr="00A519B5">
        <w:t xml:space="preserve"> l</w:t>
      </w:r>
      <w:r>
        <w:t>’</w:t>
      </w:r>
      <w:r w:rsidRPr="00A519B5">
        <w:t xml:space="preserve">impératif de sécurité </w:t>
      </w:r>
      <w:r>
        <w:t>primait</w:t>
      </w:r>
      <w:r w:rsidRPr="00A519B5">
        <w:t xml:space="preserve"> les obligations internationales de l</w:t>
      </w:r>
      <w:r>
        <w:t>’État</w:t>
      </w:r>
      <w:r w:rsidRPr="00A519B5">
        <w:t xml:space="preserve"> en matière de droits humains.</w:t>
      </w:r>
      <w:r w:rsidRPr="00E414FE">
        <w:t xml:space="preserve"> </w:t>
      </w:r>
      <w:r w:rsidRPr="00A519B5">
        <w:t>Il note en outre avec préoccupation les informations selon lesquelles les décrets et mesures d</w:t>
      </w:r>
      <w:r>
        <w:t>’</w:t>
      </w:r>
      <w:r w:rsidRPr="00A519B5">
        <w:t>urgence seraient aussi utilisés pour réduire l</w:t>
      </w:r>
      <w:r>
        <w:t>’</w:t>
      </w:r>
      <w:r w:rsidRPr="00A519B5">
        <w:t>espace civique et réprimer et réduire au silence des journalistes, des défenseurs de</w:t>
      </w:r>
      <w:r>
        <w:t>s</w:t>
      </w:r>
      <w:r w:rsidRPr="00A519B5">
        <w:t xml:space="preserve"> droits humains, </w:t>
      </w:r>
      <w:r>
        <w:t xml:space="preserve">des </w:t>
      </w:r>
      <w:r w:rsidRPr="00A519B5">
        <w:t>avocats et des magistrats qui se montrent ou sont perçus comme critiques envers les autorités, et restreindraient</w:t>
      </w:r>
      <w:r w:rsidRPr="009369DD">
        <w:t xml:space="preserve"> ou limiteraient la jouissance de plusieurs droits humains (art.</w:t>
      </w:r>
      <w:r>
        <w:t> </w:t>
      </w:r>
      <w:r w:rsidRPr="009369DD">
        <w:t>4, 5, 6, 7, 9, 10, 14 et 19).</w:t>
      </w:r>
    </w:p>
    <w:p w14:paraId="0EF16F34" w14:textId="3F686580" w:rsidR="001F3349" w:rsidRPr="009369DD" w:rsidRDefault="001F3349" w:rsidP="001F3349">
      <w:pPr>
        <w:pStyle w:val="SingleTxtG"/>
        <w:rPr>
          <w:b/>
          <w:bCs/>
        </w:rPr>
      </w:pPr>
      <w:r w:rsidRPr="00627C5D">
        <w:t>13.</w:t>
      </w:r>
      <w:r w:rsidRPr="009369DD">
        <w:tab/>
      </w:r>
      <w:r w:rsidRPr="009369DD">
        <w:rPr>
          <w:b/>
          <w:bCs/>
        </w:rPr>
        <w:t>Compte tenu de l</w:t>
      </w:r>
      <w:r>
        <w:rPr>
          <w:b/>
          <w:bCs/>
        </w:rPr>
        <w:t>’</w:t>
      </w:r>
      <w:r w:rsidRPr="009369DD">
        <w:rPr>
          <w:b/>
          <w:bCs/>
        </w:rPr>
        <w:t>observation générale n</w:t>
      </w:r>
      <w:r w:rsidRPr="00E414FE">
        <w:rPr>
          <w:b/>
          <w:bCs/>
          <w:vertAlign w:val="superscript"/>
        </w:rPr>
        <w:t>o</w:t>
      </w:r>
      <w:r>
        <w:rPr>
          <w:b/>
          <w:bCs/>
        </w:rPr>
        <w:t> </w:t>
      </w:r>
      <w:r w:rsidRPr="009369DD">
        <w:rPr>
          <w:b/>
          <w:bCs/>
        </w:rPr>
        <w:t>29 (2001) du Comité, le cadre législatif et institutionnel de l</w:t>
      </w:r>
      <w:r>
        <w:rPr>
          <w:b/>
          <w:bCs/>
        </w:rPr>
        <w:t>’État</w:t>
      </w:r>
      <w:r w:rsidRPr="009369DD">
        <w:rPr>
          <w:b/>
          <w:bCs/>
        </w:rPr>
        <w:t xml:space="preserve"> partie devrait respecter strictement tous les droits consacrés par le Pacte et se conformer systématiquement à toutes les conditions énoncées à l</w:t>
      </w:r>
      <w:r>
        <w:rPr>
          <w:b/>
          <w:bCs/>
        </w:rPr>
        <w:t>’</w:t>
      </w:r>
      <w:r w:rsidRPr="009369DD">
        <w:rPr>
          <w:b/>
          <w:bCs/>
        </w:rPr>
        <w:t>article</w:t>
      </w:r>
      <w:r>
        <w:rPr>
          <w:b/>
          <w:bCs/>
        </w:rPr>
        <w:t> </w:t>
      </w:r>
      <w:r w:rsidRPr="009369DD">
        <w:rPr>
          <w:b/>
          <w:bCs/>
        </w:rPr>
        <w:t>4 du Pacte</w:t>
      </w:r>
      <w:r>
        <w:rPr>
          <w:b/>
          <w:bCs/>
        </w:rPr>
        <w:t>,</w:t>
      </w:r>
      <w:r w:rsidRPr="009369DD">
        <w:rPr>
          <w:b/>
          <w:bCs/>
        </w:rPr>
        <w:t xml:space="preserve"> quel que soit le contexte sécuritaire. </w:t>
      </w:r>
      <w:r>
        <w:rPr>
          <w:b/>
          <w:bCs/>
        </w:rPr>
        <w:t>L’État partie</w:t>
      </w:r>
      <w:r w:rsidRPr="009369DD">
        <w:rPr>
          <w:b/>
          <w:bCs/>
        </w:rPr>
        <w:t xml:space="preserve"> devrait en particulier</w:t>
      </w:r>
      <w:r>
        <w:rPr>
          <w:b/>
          <w:bCs/>
        </w:rPr>
        <w:t> </w:t>
      </w:r>
      <w:r w:rsidRPr="009369DD">
        <w:rPr>
          <w:b/>
          <w:bCs/>
        </w:rPr>
        <w:t>:</w:t>
      </w:r>
    </w:p>
    <w:p w14:paraId="5F43D9D5" w14:textId="479D98FF" w:rsidR="001F3349" w:rsidRPr="009369DD" w:rsidRDefault="001F3349" w:rsidP="001F3349">
      <w:pPr>
        <w:pStyle w:val="SingleTxtG"/>
        <w:rPr>
          <w:b/>
          <w:bCs/>
        </w:rPr>
      </w:pPr>
      <w:r w:rsidRPr="009369DD">
        <w:rPr>
          <w:b/>
          <w:bCs/>
        </w:rPr>
        <w:tab/>
        <w:t>a)</w:t>
      </w:r>
      <w:r w:rsidRPr="009369DD">
        <w:tab/>
      </w:r>
      <w:r w:rsidRPr="009369DD">
        <w:rPr>
          <w:b/>
          <w:bCs/>
        </w:rPr>
        <w:t>Notifier immédiatement aux autres États parties au Pacte, par l</w:t>
      </w:r>
      <w:r>
        <w:rPr>
          <w:b/>
          <w:bCs/>
        </w:rPr>
        <w:t>’</w:t>
      </w:r>
      <w:r w:rsidRPr="009369DD">
        <w:rPr>
          <w:b/>
          <w:bCs/>
        </w:rPr>
        <w:t>entremise du Secrétaire général de l</w:t>
      </w:r>
      <w:r>
        <w:rPr>
          <w:b/>
          <w:bCs/>
        </w:rPr>
        <w:t>’Organisation des Nations Unies</w:t>
      </w:r>
      <w:r w:rsidRPr="009369DD">
        <w:rPr>
          <w:b/>
          <w:bCs/>
        </w:rPr>
        <w:t>, la proclamation de l</w:t>
      </w:r>
      <w:r>
        <w:rPr>
          <w:b/>
          <w:bCs/>
        </w:rPr>
        <w:t>’</w:t>
      </w:r>
      <w:r w:rsidRPr="009369DD">
        <w:rPr>
          <w:b/>
          <w:bCs/>
        </w:rPr>
        <w:t>état d</w:t>
      </w:r>
      <w:r>
        <w:rPr>
          <w:b/>
          <w:bCs/>
        </w:rPr>
        <w:t>’</w:t>
      </w:r>
      <w:r w:rsidRPr="009369DD">
        <w:rPr>
          <w:b/>
          <w:bCs/>
        </w:rPr>
        <w:t>urgence, les dispositions auxquelles il est dérogé, les motifs qui ont provoqué cette dérogation ainsi que la date à laquelle il sera mis fin à la dérogation, conformément à l</w:t>
      </w:r>
      <w:r>
        <w:rPr>
          <w:b/>
          <w:bCs/>
        </w:rPr>
        <w:t>’</w:t>
      </w:r>
      <w:r w:rsidRPr="009369DD">
        <w:rPr>
          <w:b/>
          <w:bCs/>
        </w:rPr>
        <w:t>article</w:t>
      </w:r>
      <w:r>
        <w:rPr>
          <w:b/>
          <w:bCs/>
        </w:rPr>
        <w:t> </w:t>
      </w:r>
      <w:r w:rsidRPr="009369DD">
        <w:rPr>
          <w:b/>
          <w:bCs/>
        </w:rPr>
        <w:t>4 (par.</w:t>
      </w:r>
      <w:r w:rsidR="001A0F4E">
        <w:rPr>
          <w:b/>
          <w:bCs/>
        </w:rPr>
        <w:t> </w:t>
      </w:r>
      <w:r w:rsidRPr="009369DD">
        <w:rPr>
          <w:b/>
          <w:bCs/>
        </w:rPr>
        <w:t>3) du Pacte ;</w:t>
      </w:r>
    </w:p>
    <w:p w14:paraId="4908A635" w14:textId="1E5C9C03" w:rsidR="001F3349" w:rsidRPr="009369DD" w:rsidRDefault="001F3349" w:rsidP="001F3349">
      <w:pPr>
        <w:pStyle w:val="SingleTxtG"/>
        <w:rPr>
          <w:b/>
          <w:bCs/>
        </w:rPr>
      </w:pPr>
      <w:r w:rsidRPr="009369DD">
        <w:rPr>
          <w:b/>
          <w:bCs/>
        </w:rPr>
        <w:tab/>
        <w:t>b)</w:t>
      </w:r>
      <w:r>
        <w:rPr>
          <w:b/>
          <w:bCs/>
        </w:rPr>
        <w:tab/>
        <w:t>Faire en sorte que toute</w:t>
      </w:r>
      <w:r w:rsidRPr="009369DD">
        <w:rPr>
          <w:b/>
          <w:bCs/>
        </w:rPr>
        <w:t xml:space="preserve"> dérogation au Pacte</w:t>
      </w:r>
      <w:r>
        <w:rPr>
          <w:b/>
          <w:bCs/>
        </w:rPr>
        <w:t xml:space="preserve"> ne soit prise que</w:t>
      </w:r>
      <w:r w:rsidRPr="009369DD">
        <w:rPr>
          <w:b/>
          <w:bCs/>
        </w:rPr>
        <w:t xml:space="preserve"> dans la stricte mesure où la situation l</w:t>
      </w:r>
      <w:r>
        <w:rPr>
          <w:b/>
          <w:bCs/>
        </w:rPr>
        <w:t>’</w:t>
      </w:r>
      <w:r w:rsidRPr="009369DD">
        <w:rPr>
          <w:b/>
          <w:bCs/>
        </w:rPr>
        <w:t xml:space="preserve">exige, </w:t>
      </w:r>
      <w:r>
        <w:rPr>
          <w:b/>
          <w:bCs/>
        </w:rPr>
        <w:t>en</w:t>
      </w:r>
      <w:r w:rsidRPr="009369DD">
        <w:rPr>
          <w:b/>
          <w:bCs/>
        </w:rPr>
        <w:t xml:space="preserve"> cas de danger public exceptionnel menaçant l</w:t>
      </w:r>
      <w:r>
        <w:rPr>
          <w:b/>
          <w:bCs/>
        </w:rPr>
        <w:t>’</w:t>
      </w:r>
      <w:r w:rsidRPr="009369DD">
        <w:rPr>
          <w:b/>
          <w:bCs/>
        </w:rPr>
        <w:t xml:space="preserve">existence de la nation et </w:t>
      </w:r>
      <w:r>
        <w:rPr>
          <w:b/>
          <w:bCs/>
        </w:rPr>
        <w:t>dans le respect de</w:t>
      </w:r>
      <w:r w:rsidRPr="009369DD">
        <w:rPr>
          <w:b/>
          <w:bCs/>
        </w:rPr>
        <w:t xml:space="preserve"> </w:t>
      </w:r>
      <w:r>
        <w:rPr>
          <w:b/>
          <w:bCs/>
        </w:rPr>
        <w:t>l’in</w:t>
      </w:r>
      <w:r w:rsidRPr="009369DD">
        <w:rPr>
          <w:b/>
          <w:bCs/>
        </w:rPr>
        <w:t>dérog</w:t>
      </w:r>
      <w:r>
        <w:rPr>
          <w:b/>
          <w:bCs/>
        </w:rPr>
        <w:t>e</w:t>
      </w:r>
      <w:r w:rsidRPr="009369DD">
        <w:rPr>
          <w:b/>
          <w:bCs/>
        </w:rPr>
        <w:t xml:space="preserve">abilité des dispositions </w:t>
      </w:r>
      <w:r>
        <w:rPr>
          <w:b/>
          <w:bCs/>
        </w:rPr>
        <w:t>énumérées à</w:t>
      </w:r>
      <w:r w:rsidRPr="009369DD">
        <w:rPr>
          <w:b/>
          <w:bCs/>
        </w:rPr>
        <w:t xml:space="preserve"> l</w:t>
      </w:r>
      <w:r>
        <w:rPr>
          <w:b/>
          <w:bCs/>
        </w:rPr>
        <w:t>’</w:t>
      </w:r>
      <w:r w:rsidRPr="009369DD">
        <w:rPr>
          <w:b/>
          <w:bCs/>
        </w:rPr>
        <w:t>article</w:t>
      </w:r>
      <w:r>
        <w:rPr>
          <w:b/>
          <w:bCs/>
        </w:rPr>
        <w:t> </w:t>
      </w:r>
      <w:r w:rsidRPr="009369DD">
        <w:rPr>
          <w:b/>
          <w:bCs/>
        </w:rPr>
        <w:t>4 (par.</w:t>
      </w:r>
      <w:r w:rsidR="001A0F4E">
        <w:rPr>
          <w:b/>
          <w:bCs/>
        </w:rPr>
        <w:t> </w:t>
      </w:r>
      <w:r w:rsidRPr="009369DD">
        <w:rPr>
          <w:b/>
          <w:bCs/>
        </w:rPr>
        <w:t>2)</w:t>
      </w:r>
      <w:r>
        <w:rPr>
          <w:b/>
          <w:bCs/>
        </w:rPr>
        <w:t xml:space="preserve"> du Pacte</w:t>
      </w:r>
      <w:r w:rsidRPr="009369DD">
        <w:rPr>
          <w:b/>
          <w:bCs/>
        </w:rPr>
        <w:t xml:space="preserve"> et </w:t>
      </w:r>
      <w:r>
        <w:rPr>
          <w:b/>
          <w:bCs/>
        </w:rPr>
        <w:t xml:space="preserve">de </w:t>
      </w:r>
      <w:r w:rsidRPr="009369DD">
        <w:rPr>
          <w:b/>
          <w:bCs/>
        </w:rPr>
        <w:t>l</w:t>
      </w:r>
      <w:r>
        <w:rPr>
          <w:b/>
          <w:bCs/>
        </w:rPr>
        <w:t>’o</w:t>
      </w:r>
      <w:r w:rsidRPr="009369DD">
        <w:rPr>
          <w:b/>
          <w:bCs/>
        </w:rPr>
        <w:t xml:space="preserve">bservation générale </w:t>
      </w:r>
      <w:r>
        <w:rPr>
          <w:b/>
          <w:bCs/>
        </w:rPr>
        <w:t>n</w:t>
      </w:r>
      <w:r w:rsidRPr="00E414FE">
        <w:rPr>
          <w:b/>
          <w:bCs/>
          <w:vertAlign w:val="superscript"/>
        </w:rPr>
        <w:t>o</w:t>
      </w:r>
      <w:r>
        <w:rPr>
          <w:b/>
          <w:bCs/>
        </w:rPr>
        <w:t> </w:t>
      </w:r>
      <w:r w:rsidRPr="009369DD">
        <w:rPr>
          <w:b/>
          <w:bCs/>
        </w:rPr>
        <w:t>29</w:t>
      </w:r>
      <w:r>
        <w:rPr>
          <w:b/>
          <w:bCs/>
        </w:rPr>
        <w:t xml:space="preserve"> (2001)</w:t>
      </w:r>
      <w:r w:rsidRPr="009369DD">
        <w:rPr>
          <w:b/>
          <w:bCs/>
        </w:rPr>
        <w:t xml:space="preserve"> du Comité</w:t>
      </w:r>
      <w:r>
        <w:rPr>
          <w:b/>
          <w:bCs/>
        </w:rPr>
        <w:t> </w:t>
      </w:r>
      <w:r w:rsidRPr="009369DD">
        <w:rPr>
          <w:b/>
          <w:bCs/>
        </w:rPr>
        <w:t>;</w:t>
      </w:r>
    </w:p>
    <w:p w14:paraId="6BDD1352" w14:textId="62D10B9F" w:rsidR="001F3349" w:rsidRPr="009369DD" w:rsidRDefault="001F3349" w:rsidP="001F3349">
      <w:pPr>
        <w:pStyle w:val="SingleTxtG"/>
        <w:rPr>
          <w:b/>
          <w:bCs/>
        </w:rPr>
      </w:pPr>
      <w:r w:rsidRPr="009369DD">
        <w:rPr>
          <w:b/>
          <w:bCs/>
        </w:rPr>
        <w:tab/>
        <w:t>c)</w:t>
      </w:r>
      <w:r w:rsidRPr="009369DD">
        <w:rPr>
          <w:b/>
          <w:bCs/>
        </w:rPr>
        <w:tab/>
        <w:t>Veiller à ce que toute mesure restreignant les droits de l</w:t>
      </w:r>
      <w:r>
        <w:rPr>
          <w:b/>
          <w:bCs/>
        </w:rPr>
        <w:t>’</w:t>
      </w:r>
      <w:r w:rsidRPr="009369DD">
        <w:rPr>
          <w:b/>
          <w:bCs/>
        </w:rPr>
        <w:t>homme soit exceptionnelle, strictement limitée dans le temps, non discriminatoire, proportionnée et strictement nécessaire, et qu</w:t>
      </w:r>
      <w:r>
        <w:rPr>
          <w:b/>
          <w:bCs/>
        </w:rPr>
        <w:t>’</w:t>
      </w:r>
      <w:r w:rsidRPr="009369DD">
        <w:rPr>
          <w:b/>
          <w:bCs/>
        </w:rPr>
        <w:t>elle fasse l</w:t>
      </w:r>
      <w:r>
        <w:rPr>
          <w:b/>
          <w:bCs/>
        </w:rPr>
        <w:t>’</w:t>
      </w:r>
      <w:r w:rsidRPr="009369DD">
        <w:rPr>
          <w:b/>
          <w:bCs/>
        </w:rPr>
        <w:t>objet d</w:t>
      </w:r>
      <w:r>
        <w:rPr>
          <w:b/>
          <w:bCs/>
        </w:rPr>
        <w:t>’</w:t>
      </w:r>
      <w:r w:rsidRPr="009369DD">
        <w:rPr>
          <w:b/>
          <w:bCs/>
        </w:rPr>
        <w:t>un contrôle judiciaire indépendant</w:t>
      </w:r>
      <w:r>
        <w:rPr>
          <w:b/>
          <w:bCs/>
        </w:rPr>
        <w:t> </w:t>
      </w:r>
      <w:r w:rsidRPr="009369DD">
        <w:rPr>
          <w:b/>
          <w:bCs/>
        </w:rPr>
        <w:t>;</w:t>
      </w:r>
    </w:p>
    <w:p w14:paraId="1B3B295A" w14:textId="77777777" w:rsidR="001F3349" w:rsidRPr="009369DD" w:rsidRDefault="001F3349" w:rsidP="001F3349">
      <w:pPr>
        <w:pStyle w:val="SingleTxtG"/>
        <w:rPr>
          <w:b/>
          <w:bCs/>
        </w:rPr>
      </w:pPr>
      <w:r w:rsidRPr="009369DD">
        <w:rPr>
          <w:b/>
          <w:bCs/>
        </w:rPr>
        <w:tab/>
        <w:t>d)</w:t>
      </w:r>
      <w:r w:rsidRPr="009369DD">
        <w:rPr>
          <w:b/>
          <w:bCs/>
        </w:rPr>
        <w:tab/>
        <w:t>Prévenir les violations des droits humains et veiller à ce que toute violation qui aurait été commise pendant l</w:t>
      </w:r>
      <w:r>
        <w:rPr>
          <w:b/>
          <w:bCs/>
        </w:rPr>
        <w:t>’</w:t>
      </w:r>
      <w:r w:rsidRPr="009369DD">
        <w:rPr>
          <w:b/>
          <w:bCs/>
        </w:rPr>
        <w:t>état d</w:t>
      </w:r>
      <w:r>
        <w:rPr>
          <w:b/>
          <w:bCs/>
        </w:rPr>
        <w:t>’</w:t>
      </w:r>
      <w:r w:rsidRPr="009369DD">
        <w:rPr>
          <w:b/>
          <w:bCs/>
        </w:rPr>
        <w:t xml:space="preserve">urgence et dans le cadre </w:t>
      </w:r>
      <w:r>
        <w:rPr>
          <w:b/>
          <w:bCs/>
        </w:rPr>
        <w:t>d’</w:t>
      </w:r>
      <w:r w:rsidRPr="009369DD">
        <w:rPr>
          <w:b/>
          <w:bCs/>
        </w:rPr>
        <w:t>opérations sécuritaires fasse rapidement et systématiquement l</w:t>
      </w:r>
      <w:r>
        <w:rPr>
          <w:b/>
          <w:bCs/>
        </w:rPr>
        <w:t>’</w:t>
      </w:r>
      <w:r w:rsidRPr="009369DD">
        <w:rPr>
          <w:b/>
          <w:bCs/>
        </w:rPr>
        <w:t>objet d</w:t>
      </w:r>
      <w:r>
        <w:rPr>
          <w:b/>
          <w:bCs/>
        </w:rPr>
        <w:t>’</w:t>
      </w:r>
      <w:r w:rsidRPr="009369DD">
        <w:rPr>
          <w:b/>
          <w:bCs/>
        </w:rPr>
        <w:t xml:space="preserve">une enquête indépendante, </w:t>
      </w:r>
      <w:r w:rsidRPr="009369DD">
        <w:rPr>
          <w:b/>
          <w:bCs/>
        </w:rPr>
        <w:lastRenderedPageBreak/>
        <w:t xml:space="preserve">impartiale et approfondie, que </w:t>
      </w:r>
      <w:r>
        <w:rPr>
          <w:b/>
          <w:bCs/>
        </w:rPr>
        <w:t>les</w:t>
      </w:r>
      <w:r w:rsidRPr="009369DD">
        <w:rPr>
          <w:b/>
          <w:bCs/>
        </w:rPr>
        <w:t xml:space="preserve"> auteurs soient dûment traduits en justice et</w:t>
      </w:r>
      <w:r>
        <w:rPr>
          <w:b/>
          <w:bCs/>
        </w:rPr>
        <w:t>,</w:t>
      </w:r>
      <w:r w:rsidRPr="009369DD">
        <w:rPr>
          <w:b/>
          <w:bCs/>
        </w:rPr>
        <w:t xml:space="preserve"> s</w:t>
      </w:r>
      <w:r>
        <w:rPr>
          <w:b/>
          <w:bCs/>
        </w:rPr>
        <w:t>’</w:t>
      </w:r>
      <w:r w:rsidRPr="009369DD">
        <w:rPr>
          <w:b/>
          <w:bCs/>
        </w:rPr>
        <w:t>ils sont reconnus coupables</w:t>
      </w:r>
      <w:r>
        <w:rPr>
          <w:b/>
          <w:bCs/>
        </w:rPr>
        <w:t>,</w:t>
      </w:r>
      <w:r w:rsidRPr="009369DD">
        <w:rPr>
          <w:b/>
          <w:bCs/>
        </w:rPr>
        <w:t xml:space="preserve"> </w:t>
      </w:r>
      <w:r>
        <w:rPr>
          <w:b/>
          <w:bCs/>
        </w:rPr>
        <w:t>qu’ils soient sanctionnés</w:t>
      </w:r>
      <w:r w:rsidRPr="009369DD">
        <w:rPr>
          <w:b/>
          <w:bCs/>
        </w:rPr>
        <w:t>, et que les victimes reçoivent une réparation intégrale ;</w:t>
      </w:r>
    </w:p>
    <w:p w14:paraId="47AE1F36" w14:textId="77777777" w:rsidR="001F3349" w:rsidRPr="009369DD" w:rsidRDefault="001F3349" w:rsidP="001F3349">
      <w:pPr>
        <w:pStyle w:val="SingleTxtG"/>
        <w:rPr>
          <w:b/>
          <w:bCs/>
        </w:rPr>
      </w:pPr>
      <w:r w:rsidRPr="009369DD">
        <w:rPr>
          <w:b/>
          <w:bCs/>
        </w:rPr>
        <w:tab/>
        <w:t>e)</w:t>
      </w:r>
      <w:r w:rsidRPr="009369DD">
        <w:tab/>
      </w:r>
      <w:r w:rsidRPr="009369DD">
        <w:rPr>
          <w:b/>
          <w:bCs/>
        </w:rPr>
        <w:t>Revoir sa législation de lutte contre le terrorisme pour s</w:t>
      </w:r>
      <w:r>
        <w:rPr>
          <w:b/>
          <w:bCs/>
        </w:rPr>
        <w:t>’</w:t>
      </w:r>
      <w:r w:rsidRPr="009369DD">
        <w:rPr>
          <w:b/>
          <w:bCs/>
        </w:rPr>
        <w:t>assurer qu</w:t>
      </w:r>
      <w:r>
        <w:rPr>
          <w:b/>
          <w:bCs/>
        </w:rPr>
        <w:t>’</w:t>
      </w:r>
      <w:r w:rsidRPr="009369DD">
        <w:rPr>
          <w:b/>
          <w:bCs/>
        </w:rPr>
        <w:t xml:space="preserve">elle est pleinement conforme au Pacte et aux principes de légalité, </w:t>
      </w:r>
      <w:r>
        <w:rPr>
          <w:b/>
          <w:bCs/>
        </w:rPr>
        <w:t xml:space="preserve">de </w:t>
      </w:r>
      <w:r w:rsidRPr="009369DD">
        <w:rPr>
          <w:b/>
          <w:bCs/>
        </w:rPr>
        <w:t xml:space="preserve">sécurité juridique, </w:t>
      </w:r>
      <w:r>
        <w:rPr>
          <w:b/>
          <w:bCs/>
        </w:rPr>
        <w:t xml:space="preserve">de </w:t>
      </w:r>
      <w:r w:rsidRPr="009369DD">
        <w:rPr>
          <w:b/>
          <w:bCs/>
        </w:rPr>
        <w:t>prévisibilité et de proportionnalité</w:t>
      </w:r>
      <w:r>
        <w:rPr>
          <w:b/>
          <w:bCs/>
        </w:rPr>
        <w:t> </w:t>
      </w:r>
      <w:r w:rsidRPr="009369DD">
        <w:rPr>
          <w:b/>
          <w:bCs/>
        </w:rPr>
        <w:t>;</w:t>
      </w:r>
    </w:p>
    <w:p w14:paraId="7DF03953" w14:textId="77777777" w:rsidR="001F3349" w:rsidRPr="009369DD" w:rsidRDefault="001F3349" w:rsidP="001F3349">
      <w:pPr>
        <w:pStyle w:val="SingleTxtG"/>
        <w:rPr>
          <w:b/>
          <w:bCs/>
        </w:rPr>
      </w:pPr>
      <w:r w:rsidRPr="009369DD">
        <w:rPr>
          <w:b/>
          <w:bCs/>
        </w:rPr>
        <w:tab/>
        <w:t>f)</w:t>
      </w:r>
      <w:r w:rsidRPr="009369DD">
        <w:rPr>
          <w:b/>
          <w:bCs/>
        </w:rPr>
        <w:tab/>
        <w:t>Prévoir des garanties efficaces, notamment un contrôle juridictionnel approprié, pour toute restriction des droits de l</w:t>
      </w:r>
      <w:r>
        <w:rPr>
          <w:b/>
          <w:bCs/>
        </w:rPr>
        <w:t>’</w:t>
      </w:r>
      <w:r w:rsidRPr="009369DD">
        <w:rPr>
          <w:b/>
          <w:bCs/>
        </w:rPr>
        <w:t>homme imposée pour des raisons de sécurité nationale</w:t>
      </w:r>
      <w:r>
        <w:rPr>
          <w:b/>
          <w:bCs/>
        </w:rPr>
        <w:t>,</w:t>
      </w:r>
      <w:r w:rsidRPr="009369DD">
        <w:rPr>
          <w:b/>
          <w:bCs/>
        </w:rPr>
        <w:t xml:space="preserve"> et veiller à ce que de telles restrictions visent des objectifs légitimes et soient nécessaires et proportionnées ;</w:t>
      </w:r>
    </w:p>
    <w:p w14:paraId="03D415C6" w14:textId="0D64B395" w:rsidR="001F3349" w:rsidRPr="009369DD" w:rsidRDefault="001F3349" w:rsidP="001F3349">
      <w:pPr>
        <w:pStyle w:val="SingleTxtG"/>
        <w:rPr>
          <w:b/>
          <w:bCs/>
        </w:rPr>
      </w:pPr>
      <w:r w:rsidRPr="009369DD">
        <w:rPr>
          <w:b/>
          <w:bCs/>
        </w:rPr>
        <w:tab/>
        <w:t>g)</w:t>
      </w:r>
      <w:r w:rsidRPr="009369DD">
        <w:rPr>
          <w:b/>
          <w:bCs/>
        </w:rPr>
        <w:tab/>
        <w:t>Veiller à ce que les personnes soupçonnées ou accusées d</w:t>
      </w:r>
      <w:r>
        <w:rPr>
          <w:b/>
          <w:bCs/>
        </w:rPr>
        <w:t>’</w:t>
      </w:r>
      <w:r w:rsidRPr="009369DD">
        <w:rPr>
          <w:b/>
          <w:bCs/>
        </w:rPr>
        <w:t>actes terroristes bénéficient, en droit et dans la pratique, de toutes les garanties juridiques, conformément aux articles</w:t>
      </w:r>
      <w:r>
        <w:rPr>
          <w:b/>
          <w:bCs/>
        </w:rPr>
        <w:t> </w:t>
      </w:r>
      <w:r w:rsidRPr="009369DD">
        <w:rPr>
          <w:b/>
          <w:bCs/>
        </w:rPr>
        <w:t>9 et 14 du Pacte et aux observations générales du Comité n</w:t>
      </w:r>
      <w:r w:rsidRPr="00E414FE">
        <w:rPr>
          <w:b/>
          <w:bCs/>
          <w:vertAlign w:val="superscript"/>
        </w:rPr>
        <w:t>o</w:t>
      </w:r>
      <w:r>
        <w:rPr>
          <w:b/>
          <w:bCs/>
        </w:rPr>
        <w:t> </w:t>
      </w:r>
      <w:r w:rsidRPr="009369DD">
        <w:rPr>
          <w:b/>
          <w:bCs/>
        </w:rPr>
        <w:t>32 (2007) sur le droit à l</w:t>
      </w:r>
      <w:r>
        <w:rPr>
          <w:b/>
          <w:bCs/>
        </w:rPr>
        <w:t>’</w:t>
      </w:r>
      <w:r w:rsidRPr="009369DD">
        <w:rPr>
          <w:b/>
          <w:bCs/>
        </w:rPr>
        <w:t xml:space="preserve">égalité devant les tribunaux et les cours de justice et à un procès équitable </w:t>
      </w:r>
      <w:r>
        <w:rPr>
          <w:b/>
          <w:bCs/>
        </w:rPr>
        <w:t xml:space="preserve">et </w:t>
      </w:r>
      <w:r w:rsidRPr="009369DD">
        <w:rPr>
          <w:b/>
          <w:bCs/>
        </w:rPr>
        <w:t>n</w:t>
      </w:r>
      <w:r w:rsidRPr="00AC70A9">
        <w:rPr>
          <w:b/>
          <w:bCs/>
          <w:vertAlign w:val="superscript"/>
        </w:rPr>
        <w:t>o</w:t>
      </w:r>
      <w:r>
        <w:rPr>
          <w:b/>
          <w:bCs/>
        </w:rPr>
        <w:t> </w:t>
      </w:r>
      <w:r w:rsidRPr="009369DD">
        <w:rPr>
          <w:b/>
          <w:bCs/>
        </w:rPr>
        <w:t>35 (2014) sur la liberté et la sécurité de la personne</w:t>
      </w:r>
      <w:r>
        <w:rPr>
          <w:b/>
          <w:bCs/>
        </w:rPr>
        <w:t> </w:t>
      </w:r>
      <w:r w:rsidRPr="009369DD">
        <w:rPr>
          <w:b/>
          <w:bCs/>
        </w:rPr>
        <w:t>;</w:t>
      </w:r>
    </w:p>
    <w:p w14:paraId="7A5400B4" w14:textId="77777777" w:rsidR="001F3349" w:rsidRPr="009369DD" w:rsidRDefault="001F3349" w:rsidP="001F3349">
      <w:pPr>
        <w:pStyle w:val="SingleTxtG"/>
        <w:rPr>
          <w:b/>
          <w:bCs/>
        </w:rPr>
      </w:pPr>
      <w:r w:rsidRPr="009369DD">
        <w:rPr>
          <w:b/>
          <w:bCs/>
        </w:rPr>
        <w:tab/>
        <w:t>h)</w:t>
      </w:r>
      <w:r w:rsidRPr="009369DD">
        <w:rPr>
          <w:b/>
          <w:bCs/>
        </w:rPr>
        <w:tab/>
        <w:t>Garantir que l</w:t>
      </w:r>
      <w:r>
        <w:rPr>
          <w:b/>
          <w:bCs/>
        </w:rPr>
        <w:t>’</w:t>
      </w:r>
      <w:r w:rsidRPr="009369DD">
        <w:rPr>
          <w:b/>
          <w:bCs/>
        </w:rPr>
        <w:t>état d</w:t>
      </w:r>
      <w:r>
        <w:rPr>
          <w:b/>
          <w:bCs/>
        </w:rPr>
        <w:t>’</w:t>
      </w:r>
      <w:r w:rsidRPr="009369DD">
        <w:rPr>
          <w:b/>
          <w:bCs/>
        </w:rPr>
        <w:t>urgence et sa législation de lutte contre le terrorisme ne sont pas utilisés pour limiter de manière injustifiée les droits consacrés par le Pacte, notamment concernant les magistrats, les journalistes et les défenseurs des droits de l</w:t>
      </w:r>
      <w:r>
        <w:rPr>
          <w:b/>
          <w:bCs/>
        </w:rPr>
        <w:t>’</w:t>
      </w:r>
      <w:r w:rsidRPr="009369DD">
        <w:rPr>
          <w:b/>
          <w:bCs/>
        </w:rPr>
        <w:t>homme.</w:t>
      </w:r>
    </w:p>
    <w:p w14:paraId="03ABE6F1" w14:textId="11A972CC" w:rsidR="001F3349" w:rsidRPr="00A519B5" w:rsidRDefault="001F3349" w:rsidP="001F3349">
      <w:pPr>
        <w:pStyle w:val="SingleTxtG"/>
      </w:pPr>
      <w:bookmarkStart w:id="2" w:name="_Hlk192695105"/>
      <w:bookmarkEnd w:id="1"/>
      <w:r w:rsidRPr="00A519B5">
        <w:t>14.</w:t>
      </w:r>
      <w:r w:rsidRPr="00A519B5">
        <w:tab/>
        <w:t>Le Comité est préoccupé par les informations concernant de graves violations des droits de l</w:t>
      </w:r>
      <w:r>
        <w:t>’</w:t>
      </w:r>
      <w:r w:rsidRPr="00A519B5">
        <w:t xml:space="preserve">homme par les forces de défense et de sécurité. </w:t>
      </w:r>
      <w:r>
        <w:t>Il</w:t>
      </w:r>
      <w:r w:rsidRPr="00A519B5">
        <w:t xml:space="preserve"> note aussi avec préoccupation l</w:t>
      </w:r>
      <w:r>
        <w:t>’</w:t>
      </w:r>
      <w:r w:rsidRPr="00A519B5">
        <w:t>attribution à la population</w:t>
      </w:r>
      <w:r>
        <w:t xml:space="preserve"> civile</w:t>
      </w:r>
      <w:r w:rsidRPr="00A519B5">
        <w:t xml:space="preserve"> de</w:t>
      </w:r>
      <w:r w:rsidRPr="001431B4">
        <w:t xml:space="preserve"> </w:t>
      </w:r>
      <w:r w:rsidRPr="00763D06">
        <w:t xml:space="preserve">fonctions de défense et </w:t>
      </w:r>
      <w:r>
        <w:t xml:space="preserve">de </w:t>
      </w:r>
      <w:r w:rsidRPr="00763D06">
        <w:t xml:space="preserve">protection, tels les Volontaires pour la </w:t>
      </w:r>
      <w:r w:rsidRPr="00A519B5">
        <w:t xml:space="preserve">défense de la patrie </w:t>
      </w:r>
      <w:r>
        <w:t xml:space="preserve">agissant </w:t>
      </w:r>
      <w:r w:rsidRPr="00A519B5">
        <w:t>comme auxiliaires des forces de défense et de sécurité (art.</w:t>
      </w:r>
      <w:r>
        <w:t> </w:t>
      </w:r>
      <w:r w:rsidRPr="00A519B5">
        <w:t>6, 7 et 9).</w:t>
      </w:r>
    </w:p>
    <w:bookmarkEnd w:id="2"/>
    <w:p w14:paraId="74C74E3D" w14:textId="61D9F242" w:rsidR="001F3349" w:rsidRPr="00FB2D37" w:rsidRDefault="001F3349" w:rsidP="001F3349">
      <w:pPr>
        <w:pStyle w:val="SingleTxtG"/>
        <w:rPr>
          <w:b/>
          <w:bCs/>
        </w:rPr>
      </w:pPr>
      <w:r w:rsidRPr="00053E20">
        <w:t>15.</w:t>
      </w:r>
      <w:r w:rsidRPr="00A67AAF">
        <w:rPr>
          <w:b/>
          <w:bCs/>
        </w:rPr>
        <w:tab/>
        <w:t>Eu égard aux précédentes observations</w:t>
      </w:r>
      <w:r w:rsidRPr="00FB2D37">
        <w:rPr>
          <w:b/>
          <w:bCs/>
        </w:rPr>
        <w:t xml:space="preserve"> finales du Comité</w:t>
      </w:r>
      <w:r w:rsidRPr="001F3349">
        <w:rPr>
          <w:rStyle w:val="Appelnotedebasdep"/>
        </w:rPr>
        <w:footnoteReference w:id="8"/>
      </w:r>
      <w:r w:rsidRPr="00FB2D37">
        <w:rPr>
          <w:b/>
          <w:bCs/>
        </w:rPr>
        <w:t xml:space="preserve">, </w:t>
      </w:r>
      <w:bookmarkStart w:id="3" w:name="_Hlk192417898"/>
      <w:r w:rsidRPr="00FB2D37">
        <w:rPr>
          <w:b/>
          <w:bCs/>
        </w:rPr>
        <w:t>l</w:t>
      </w:r>
      <w:r>
        <w:rPr>
          <w:b/>
          <w:bCs/>
        </w:rPr>
        <w:t>’</w:t>
      </w:r>
      <w:r w:rsidRPr="00FB2D37">
        <w:rPr>
          <w:b/>
          <w:bCs/>
        </w:rPr>
        <w:t>État partie devrait :</w:t>
      </w:r>
    </w:p>
    <w:bookmarkEnd w:id="3"/>
    <w:p w14:paraId="1D117E30" w14:textId="77777777" w:rsidR="001F3349" w:rsidRPr="00763D06" w:rsidRDefault="001F3349" w:rsidP="001F3349">
      <w:pPr>
        <w:pStyle w:val="SingleTxtG"/>
        <w:rPr>
          <w:b/>
          <w:bCs/>
        </w:rPr>
      </w:pPr>
      <w:r w:rsidRPr="00FB2D37">
        <w:rPr>
          <w:b/>
          <w:bCs/>
        </w:rPr>
        <w:tab/>
        <w:t>a)</w:t>
      </w:r>
      <w:r w:rsidRPr="00FB2D37">
        <w:tab/>
      </w:r>
      <w:r w:rsidRPr="00FB2D37">
        <w:rPr>
          <w:b/>
          <w:bCs/>
        </w:rPr>
        <w:t xml:space="preserve">Enquêter sur toutes les allégations de </w:t>
      </w:r>
      <w:r>
        <w:rPr>
          <w:b/>
          <w:bCs/>
        </w:rPr>
        <w:t xml:space="preserve">graves </w:t>
      </w:r>
      <w:r w:rsidRPr="00FB2D37">
        <w:rPr>
          <w:b/>
          <w:bCs/>
        </w:rPr>
        <w:t>violations des droits humains impliquant les forces de défense et de sécurité, dont les Volontaires pour la défense de la patrie, poursuivre les auteurs présumés et, s</w:t>
      </w:r>
      <w:r>
        <w:rPr>
          <w:b/>
          <w:bCs/>
        </w:rPr>
        <w:t>’</w:t>
      </w:r>
      <w:r w:rsidRPr="00FB2D37">
        <w:rPr>
          <w:b/>
          <w:bCs/>
        </w:rPr>
        <w:t>ils sont</w:t>
      </w:r>
      <w:r w:rsidRPr="00A519B5">
        <w:rPr>
          <w:b/>
          <w:bCs/>
        </w:rPr>
        <w:t xml:space="preserve"> reconnus coupables, leur infliger des peines appropriées</w:t>
      </w:r>
      <w:r>
        <w:rPr>
          <w:b/>
          <w:bCs/>
        </w:rPr>
        <w:t>,</w:t>
      </w:r>
      <w:r w:rsidRPr="00A519B5">
        <w:rPr>
          <w:b/>
          <w:bCs/>
        </w:rPr>
        <w:t xml:space="preserve"> et accorder aux victimes une réparation</w:t>
      </w:r>
      <w:r w:rsidRPr="00763D06">
        <w:rPr>
          <w:b/>
          <w:bCs/>
        </w:rPr>
        <w:t xml:space="preserve"> intégrale et </w:t>
      </w:r>
      <w:r>
        <w:rPr>
          <w:b/>
          <w:bCs/>
        </w:rPr>
        <w:t>des</w:t>
      </w:r>
      <w:r w:rsidRPr="00763D06">
        <w:rPr>
          <w:b/>
          <w:bCs/>
        </w:rPr>
        <w:t xml:space="preserve"> moyens de protection</w:t>
      </w:r>
      <w:r>
        <w:rPr>
          <w:b/>
          <w:bCs/>
        </w:rPr>
        <w:t> </w:t>
      </w:r>
      <w:r w:rsidRPr="00763D06">
        <w:rPr>
          <w:b/>
          <w:bCs/>
        </w:rPr>
        <w:t>;</w:t>
      </w:r>
    </w:p>
    <w:p w14:paraId="4322AD03" w14:textId="77777777" w:rsidR="001F3349" w:rsidRPr="009369DD" w:rsidRDefault="001F3349" w:rsidP="001F3349">
      <w:pPr>
        <w:pStyle w:val="SingleTxtG"/>
        <w:rPr>
          <w:b/>
          <w:bCs/>
        </w:rPr>
      </w:pPr>
      <w:r w:rsidRPr="00763D06">
        <w:rPr>
          <w:b/>
          <w:bCs/>
        </w:rPr>
        <w:tab/>
        <w:t>b)</w:t>
      </w:r>
      <w:r w:rsidRPr="00763D06">
        <w:rPr>
          <w:b/>
          <w:bCs/>
        </w:rPr>
        <w:tab/>
        <w:t>Renforcer la présence des forces de défense</w:t>
      </w:r>
      <w:r w:rsidRPr="009369DD">
        <w:rPr>
          <w:b/>
          <w:bCs/>
        </w:rPr>
        <w:t xml:space="preserve"> et de sécurité sur tout le territoire national</w:t>
      </w:r>
      <w:r>
        <w:rPr>
          <w:b/>
          <w:bCs/>
        </w:rPr>
        <w:t>,</w:t>
      </w:r>
      <w:r w:rsidRPr="009369DD">
        <w:rPr>
          <w:b/>
          <w:bCs/>
        </w:rPr>
        <w:t xml:space="preserve"> afin de garantir la sécurité de la population sur l</w:t>
      </w:r>
      <w:r>
        <w:rPr>
          <w:b/>
          <w:bCs/>
        </w:rPr>
        <w:t>’</w:t>
      </w:r>
      <w:r w:rsidRPr="009369DD">
        <w:rPr>
          <w:b/>
          <w:bCs/>
        </w:rPr>
        <w:t>ensemble de son territoire</w:t>
      </w:r>
      <w:r>
        <w:rPr>
          <w:b/>
          <w:bCs/>
        </w:rPr>
        <w:t>,</w:t>
      </w:r>
      <w:r w:rsidRPr="009369DD">
        <w:rPr>
          <w:b/>
          <w:bCs/>
        </w:rPr>
        <w:t xml:space="preserve"> et éviter d</w:t>
      </w:r>
      <w:r>
        <w:rPr>
          <w:b/>
          <w:bCs/>
        </w:rPr>
        <w:t>’</w:t>
      </w:r>
      <w:r w:rsidRPr="009369DD">
        <w:rPr>
          <w:b/>
          <w:bCs/>
        </w:rPr>
        <w:t>octroyer à la population l</w:t>
      </w:r>
      <w:r>
        <w:rPr>
          <w:b/>
          <w:bCs/>
        </w:rPr>
        <w:t>’</w:t>
      </w:r>
      <w:r w:rsidRPr="009369DD">
        <w:rPr>
          <w:b/>
          <w:bCs/>
        </w:rPr>
        <w:t>exécution de missions de maintien de l</w:t>
      </w:r>
      <w:r>
        <w:rPr>
          <w:b/>
          <w:bCs/>
        </w:rPr>
        <w:t>’</w:t>
      </w:r>
      <w:r w:rsidRPr="009369DD">
        <w:rPr>
          <w:b/>
          <w:bCs/>
        </w:rPr>
        <w:t>ordre.</w:t>
      </w:r>
    </w:p>
    <w:p w14:paraId="2454210F" w14:textId="012FBFA6" w:rsidR="001F3349" w:rsidRPr="009369DD" w:rsidRDefault="001F3349" w:rsidP="001F3349">
      <w:pPr>
        <w:pStyle w:val="H23G"/>
      </w:pPr>
      <w:bookmarkStart w:id="4" w:name="_Hlk193459809"/>
      <w:r>
        <w:tab/>
      </w:r>
      <w:r>
        <w:tab/>
      </w:r>
      <w:r w:rsidRPr="009369DD">
        <w:t>Non-discrimination</w:t>
      </w:r>
    </w:p>
    <w:p w14:paraId="4A85158A" w14:textId="6B08E244" w:rsidR="001F3349" w:rsidRPr="009369DD" w:rsidRDefault="001F3349" w:rsidP="001F3349">
      <w:pPr>
        <w:pStyle w:val="SingleTxtG"/>
      </w:pPr>
      <w:r w:rsidRPr="009369DD">
        <w:t>16.</w:t>
      </w:r>
      <w:r w:rsidRPr="009369DD">
        <w:tab/>
        <w:t>Le Comité salue l</w:t>
      </w:r>
      <w:r>
        <w:t>’</w:t>
      </w:r>
      <w:r w:rsidRPr="009369DD">
        <w:t>adoption d</w:t>
      </w:r>
      <w:r>
        <w:t>’</w:t>
      </w:r>
      <w:r w:rsidRPr="009369DD">
        <w:t>un cadre normatif visant à lutter contre la discrimination, mais reste toutefois préoccupé par l</w:t>
      </w:r>
      <w:r>
        <w:t>’</w:t>
      </w:r>
      <w:r w:rsidRPr="009369DD">
        <w:t>absence d</w:t>
      </w:r>
      <w:r>
        <w:t>’</w:t>
      </w:r>
      <w:r w:rsidRPr="009369DD">
        <w:t xml:space="preserve">inclusion explicite dans la loi et </w:t>
      </w:r>
      <w:r>
        <w:t>de</w:t>
      </w:r>
      <w:r w:rsidRPr="009369DD">
        <w:t xml:space="preserve"> protection effective de certains groupes en situation de vulnérabilité, tels que les femmes, les personnes handicapées, les communautés religieuses minoritaires, les personnes séropositives, les enfants nés hors mariage et les personnes lesbiennes, gays, bisexuelles et transgenres. Il note en outre avec préoccupation la discrimination et </w:t>
      </w:r>
      <w:r>
        <w:t xml:space="preserve">la </w:t>
      </w:r>
      <w:r w:rsidRPr="009369DD">
        <w:t>stigmatisation de personnes en raison de leur orientation sexuelle ou de leur identité de genre, des personnes atteintes d</w:t>
      </w:r>
      <w:r>
        <w:t>’</w:t>
      </w:r>
      <w:r w:rsidRPr="009369DD">
        <w:t>albinisme et des communautés religieuses minoritaires. Il est préoccupé par la persistance de</w:t>
      </w:r>
      <w:r>
        <w:t>s</w:t>
      </w:r>
      <w:r w:rsidRPr="009369DD">
        <w:t xml:space="preserve"> discours de haine et des violences, ainsi que par l</w:t>
      </w:r>
      <w:r>
        <w:t>’</w:t>
      </w:r>
      <w:r w:rsidRPr="009369DD">
        <w:t>absence de recours effectifs pour les victimes. Le Comité accueille avec inquiétude l</w:t>
      </w:r>
      <w:r>
        <w:t>’</w:t>
      </w:r>
      <w:r w:rsidRPr="009369DD">
        <w:t>adoption d</w:t>
      </w:r>
      <w:r>
        <w:t>’</w:t>
      </w:r>
      <w:r w:rsidRPr="009369DD">
        <w:t>un projet de loi portant Code des personnes et de la famille visant à criminaliser l</w:t>
      </w:r>
      <w:r>
        <w:t>’</w:t>
      </w:r>
      <w:r w:rsidRPr="009369DD">
        <w:t>homosexualité et les relations homosexuelles</w:t>
      </w:r>
      <w:r>
        <w:t>,</w:t>
      </w:r>
      <w:r w:rsidRPr="009369DD">
        <w:t xml:space="preserve"> </w:t>
      </w:r>
      <w:r>
        <w:t>notamment</w:t>
      </w:r>
      <w:r w:rsidRPr="009369DD">
        <w:t xml:space="preserve"> quant à son impact potentiel sur le risque d</w:t>
      </w:r>
      <w:r>
        <w:t>’</w:t>
      </w:r>
      <w:r w:rsidRPr="009369DD">
        <w:t>une persécution accrue à l</w:t>
      </w:r>
      <w:r>
        <w:t>’</w:t>
      </w:r>
      <w:r w:rsidRPr="009369DD">
        <w:t xml:space="preserve">encontre des personnes lesbiennes, gays, bisexuelles et </w:t>
      </w:r>
      <w:r w:rsidRPr="0008199A">
        <w:t>transgenres (art.</w:t>
      </w:r>
      <w:r>
        <w:t> </w:t>
      </w:r>
      <w:r w:rsidRPr="0008199A">
        <w:t>2, 24, 25 et 26).</w:t>
      </w:r>
    </w:p>
    <w:p w14:paraId="6E9827D8" w14:textId="77777777" w:rsidR="001F3349" w:rsidRPr="009369DD" w:rsidRDefault="001F3349" w:rsidP="001F3349">
      <w:pPr>
        <w:pStyle w:val="SingleTxtG"/>
        <w:rPr>
          <w:b/>
          <w:bCs/>
        </w:rPr>
      </w:pPr>
      <w:r w:rsidRPr="00053E20">
        <w:lastRenderedPageBreak/>
        <w:t>17.</w:t>
      </w:r>
      <w:r w:rsidRPr="009369DD">
        <w:rPr>
          <w:b/>
          <w:bCs/>
        </w:rPr>
        <w:tab/>
        <w:t>L</w:t>
      </w:r>
      <w:r>
        <w:rPr>
          <w:b/>
          <w:bCs/>
        </w:rPr>
        <w:t>’</w:t>
      </w:r>
      <w:r w:rsidRPr="009369DD">
        <w:rPr>
          <w:b/>
          <w:bCs/>
        </w:rPr>
        <w:t>État partie devrait prendre les mesures appropriées pour éliminer toutes les formes de discrimination. Il devrait en particulier</w:t>
      </w:r>
      <w:r>
        <w:rPr>
          <w:b/>
          <w:bCs/>
        </w:rPr>
        <w:t> </w:t>
      </w:r>
      <w:r w:rsidRPr="009369DD">
        <w:rPr>
          <w:b/>
          <w:bCs/>
        </w:rPr>
        <w:t>:</w:t>
      </w:r>
    </w:p>
    <w:p w14:paraId="5E3D8C11" w14:textId="77777777" w:rsidR="001F3349" w:rsidRPr="009369DD" w:rsidRDefault="001F3349" w:rsidP="001F3349">
      <w:pPr>
        <w:pStyle w:val="SingleTxtG"/>
        <w:rPr>
          <w:b/>
          <w:bCs/>
        </w:rPr>
      </w:pPr>
      <w:r w:rsidRPr="009369DD">
        <w:rPr>
          <w:b/>
          <w:bCs/>
        </w:rPr>
        <w:tab/>
        <w:t>a)</w:t>
      </w:r>
      <w:r w:rsidRPr="009369DD">
        <w:rPr>
          <w:b/>
          <w:bCs/>
        </w:rPr>
        <w:tab/>
        <w:t>Adopter un cadre législatif complet qui définisse et sanctionne expressément toute discrimination, tant directe qu</w:t>
      </w:r>
      <w:r>
        <w:rPr>
          <w:b/>
          <w:bCs/>
        </w:rPr>
        <w:t>’</w:t>
      </w:r>
      <w:r w:rsidRPr="009369DD">
        <w:rPr>
          <w:b/>
          <w:bCs/>
        </w:rPr>
        <w:t>indirecte et croisée, dans les sphères publique et privée, en révisant sa législation pour inclure explicitement l</w:t>
      </w:r>
      <w:r>
        <w:rPr>
          <w:b/>
          <w:bCs/>
        </w:rPr>
        <w:t>’</w:t>
      </w:r>
      <w:r w:rsidRPr="009369DD">
        <w:rPr>
          <w:b/>
          <w:bCs/>
        </w:rPr>
        <w:t>orientation sexuelle, l</w:t>
      </w:r>
      <w:r>
        <w:rPr>
          <w:b/>
          <w:bCs/>
        </w:rPr>
        <w:t>’</w:t>
      </w:r>
      <w:r w:rsidRPr="009369DD">
        <w:rPr>
          <w:b/>
          <w:bCs/>
        </w:rPr>
        <w:t>identité de genre et le handicap comme motifs interdits de discrimination</w:t>
      </w:r>
      <w:r>
        <w:rPr>
          <w:b/>
          <w:bCs/>
        </w:rPr>
        <w:t>,</w:t>
      </w:r>
      <w:r w:rsidRPr="009369DD">
        <w:rPr>
          <w:b/>
          <w:bCs/>
        </w:rPr>
        <w:t xml:space="preserve"> et garantir son application effective</w:t>
      </w:r>
      <w:r>
        <w:rPr>
          <w:b/>
          <w:bCs/>
        </w:rPr>
        <w:t> </w:t>
      </w:r>
      <w:r w:rsidRPr="009369DD">
        <w:rPr>
          <w:b/>
          <w:bCs/>
        </w:rPr>
        <w:t>;</w:t>
      </w:r>
    </w:p>
    <w:p w14:paraId="7A335917" w14:textId="1FD7E579" w:rsidR="001F3349" w:rsidRPr="009369DD" w:rsidRDefault="001F3349" w:rsidP="001F3349">
      <w:pPr>
        <w:pStyle w:val="SingleTxtG"/>
        <w:rPr>
          <w:b/>
          <w:bCs/>
        </w:rPr>
      </w:pPr>
      <w:r w:rsidRPr="009369DD">
        <w:rPr>
          <w:b/>
          <w:bCs/>
        </w:rPr>
        <w:tab/>
        <w:t>b)</w:t>
      </w:r>
      <w:r w:rsidRPr="009369DD">
        <w:rPr>
          <w:b/>
          <w:bCs/>
        </w:rPr>
        <w:tab/>
        <w:t>Veiller à ce que tous les actes de discrimination ainsi que les discours de haine fassent l</w:t>
      </w:r>
      <w:r>
        <w:rPr>
          <w:b/>
          <w:bCs/>
        </w:rPr>
        <w:t>’</w:t>
      </w:r>
      <w:r w:rsidRPr="009369DD">
        <w:rPr>
          <w:b/>
          <w:bCs/>
        </w:rPr>
        <w:t>objet d</w:t>
      </w:r>
      <w:r>
        <w:rPr>
          <w:b/>
          <w:bCs/>
        </w:rPr>
        <w:t>’</w:t>
      </w:r>
      <w:r w:rsidRPr="009369DD">
        <w:rPr>
          <w:b/>
          <w:bCs/>
        </w:rPr>
        <w:t>une enquête prompte et efficace, que leurs auteurs soient poursuivis et traduits en justice et, s</w:t>
      </w:r>
      <w:r>
        <w:rPr>
          <w:b/>
          <w:bCs/>
        </w:rPr>
        <w:t>’</w:t>
      </w:r>
      <w:r w:rsidRPr="009369DD">
        <w:rPr>
          <w:b/>
          <w:bCs/>
        </w:rPr>
        <w:t xml:space="preserve">ils sont reconnus coupables, que </w:t>
      </w:r>
      <w:r>
        <w:rPr>
          <w:b/>
          <w:bCs/>
        </w:rPr>
        <w:t xml:space="preserve">leur </w:t>
      </w:r>
      <w:r w:rsidRPr="009369DD">
        <w:rPr>
          <w:b/>
          <w:bCs/>
        </w:rPr>
        <w:t>soient infligées des peines appropriées</w:t>
      </w:r>
      <w:r>
        <w:rPr>
          <w:b/>
          <w:bCs/>
        </w:rPr>
        <w:t>,</w:t>
      </w:r>
      <w:r w:rsidRPr="009369DD">
        <w:rPr>
          <w:b/>
          <w:bCs/>
        </w:rPr>
        <w:t xml:space="preserve"> et que les victimes disposent de voies de recours effectives et appropriées et aient accès à une assistance juridique, financière et psychologique adéquate</w:t>
      </w:r>
      <w:r>
        <w:rPr>
          <w:b/>
          <w:bCs/>
        </w:rPr>
        <w:t> </w:t>
      </w:r>
      <w:r w:rsidRPr="009369DD">
        <w:rPr>
          <w:b/>
          <w:bCs/>
        </w:rPr>
        <w:t>;</w:t>
      </w:r>
    </w:p>
    <w:p w14:paraId="1EEDBD4C" w14:textId="77777777" w:rsidR="001F3349" w:rsidRPr="009369DD" w:rsidRDefault="001F3349" w:rsidP="001F3349">
      <w:pPr>
        <w:pStyle w:val="SingleTxtG"/>
        <w:rPr>
          <w:b/>
          <w:bCs/>
        </w:rPr>
      </w:pPr>
      <w:r w:rsidRPr="009369DD">
        <w:rPr>
          <w:b/>
          <w:bCs/>
        </w:rPr>
        <w:tab/>
        <w:t>c)</w:t>
      </w:r>
      <w:r w:rsidRPr="009369DD">
        <w:rPr>
          <w:b/>
          <w:bCs/>
        </w:rPr>
        <w:tab/>
        <w:t>Adopter des mesures concrètes, notamment la mise en place de programmes de formation, d</w:t>
      </w:r>
      <w:r>
        <w:rPr>
          <w:b/>
          <w:bCs/>
        </w:rPr>
        <w:t>’</w:t>
      </w:r>
      <w:r w:rsidRPr="009369DD">
        <w:rPr>
          <w:b/>
          <w:bCs/>
        </w:rPr>
        <w:t xml:space="preserve">éducation et de sensibilisation </w:t>
      </w:r>
      <w:r>
        <w:rPr>
          <w:b/>
          <w:bCs/>
        </w:rPr>
        <w:t xml:space="preserve">se </w:t>
      </w:r>
      <w:r w:rsidRPr="009369DD">
        <w:rPr>
          <w:b/>
          <w:bCs/>
        </w:rPr>
        <w:t>focalisant sur la lutte contre les stéréotypes, les préjugés et les attitudes négatives, en vue d</w:t>
      </w:r>
      <w:r>
        <w:rPr>
          <w:b/>
          <w:bCs/>
        </w:rPr>
        <w:t>’</w:t>
      </w:r>
      <w:r w:rsidRPr="009369DD">
        <w:rPr>
          <w:b/>
          <w:bCs/>
        </w:rPr>
        <w:t>intégrer les principes de non-discrimination dans les programmes et politiques publiques</w:t>
      </w:r>
      <w:r>
        <w:rPr>
          <w:b/>
          <w:bCs/>
        </w:rPr>
        <w:t>, et faire en sorte que</w:t>
      </w:r>
      <w:r w:rsidRPr="009369DD">
        <w:rPr>
          <w:b/>
          <w:bCs/>
        </w:rPr>
        <w:t xml:space="preserve"> </w:t>
      </w:r>
      <w:r>
        <w:rPr>
          <w:b/>
          <w:bCs/>
        </w:rPr>
        <w:t>c</w:t>
      </w:r>
      <w:r w:rsidRPr="009369DD">
        <w:rPr>
          <w:b/>
          <w:bCs/>
        </w:rPr>
        <w:t xml:space="preserve">es mesures </w:t>
      </w:r>
      <w:r>
        <w:rPr>
          <w:b/>
          <w:bCs/>
        </w:rPr>
        <w:t>ciblent</w:t>
      </w:r>
      <w:r w:rsidRPr="009369DD">
        <w:rPr>
          <w:b/>
          <w:bCs/>
        </w:rPr>
        <w:t xml:space="preserve"> aussi bien les agents publics veillant à l</w:t>
      </w:r>
      <w:r>
        <w:rPr>
          <w:b/>
          <w:bCs/>
        </w:rPr>
        <w:t>’</w:t>
      </w:r>
      <w:r w:rsidRPr="009369DD">
        <w:rPr>
          <w:b/>
          <w:bCs/>
        </w:rPr>
        <w:t>application de la règle de droit</w:t>
      </w:r>
      <w:r>
        <w:rPr>
          <w:b/>
          <w:bCs/>
        </w:rPr>
        <w:t xml:space="preserve"> que</w:t>
      </w:r>
      <w:r w:rsidRPr="009369DD">
        <w:rPr>
          <w:b/>
          <w:bCs/>
        </w:rPr>
        <w:t xml:space="preserve"> </w:t>
      </w:r>
      <w:r>
        <w:rPr>
          <w:b/>
          <w:bCs/>
        </w:rPr>
        <w:t>la population en général</w:t>
      </w:r>
      <w:r w:rsidRPr="009369DD">
        <w:rPr>
          <w:b/>
          <w:bCs/>
        </w:rPr>
        <w:t>,</w:t>
      </w:r>
      <w:r>
        <w:rPr>
          <w:b/>
          <w:bCs/>
        </w:rPr>
        <w:t xml:space="preserve"> </w:t>
      </w:r>
      <w:r w:rsidRPr="009369DD">
        <w:rPr>
          <w:b/>
          <w:bCs/>
        </w:rPr>
        <w:t>afin de prévenir efficacement les actes de discrimination, les discours de haine et les autres violences liées à la discrimination ;</w:t>
      </w:r>
    </w:p>
    <w:p w14:paraId="2183BC7E" w14:textId="388B2634" w:rsidR="001F3349" w:rsidRPr="00891C45" w:rsidRDefault="001F3349" w:rsidP="001F3349">
      <w:pPr>
        <w:pStyle w:val="SingleTxtG"/>
        <w:rPr>
          <w:b/>
          <w:bCs/>
        </w:rPr>
      </w:pPr>
      <w:r w:rsidRPr="009369DD">
        <w:rPr>
          <w:b/>
          <w:bCs/>
        </w:rPr>
        <w:tab/>
        <w:t>d)</w:t>
      </w:r>
      <w:r w:rsidRPr="009369DD">
        <w:rPr>
          <w:b/>
          <w:bCs/>
        </w:rPr>
        <w:tab/>
      </w:r>
      <w:r>
        <w:rPr>
          <w:b/>
          <w:bCs/>
        </w:rPr>
        <w:t>S’a</w:t>
      </w:r>
      <w:r w:rsidRPr="009369DD">
        <w:rPr>
          <w:b/>
          <w:bCs/>
        </w:rPr>
        <w:t xml:space="preserve">ssurer que le projet de Code des personnes et de la famille soit en pleine conformité avec les </w:t>
      </w:r>
      <w:r w:rsidRPr="00891C45">
        <w:rPr>
          <w:b/>
          <w:bCs/>
        </w:rPr>
        <w:t>dispositions du Pacte.</w:t>
      </w:r>
    </w:p>
    <w:p w14:paraId="55E2E3DF" w14:textId="181154BE" w:rsidR="001F3349" w:rsidRPr="00891C45" w:rsidRDefault="001F3349" w:rsidP="001F3349">
      <w:pPr>
        <w:pStyle w:val="SingleTxtG"/>
      </w:pPr>
      <w:bookmarkStart w:id="5" w:name="_Hlk193447732"/>
      <w:r w:rsidRPr="00891C45">
        <w:t>18.</w:t>
      </w:r>
      <w:r w:rsidRPr="00891C45">
        <w:tab/>
        <w:t xml:space="preserve">Le Comité note avec préoccupation les informations </w:t>
      </w:r>
      <w:r>
        <w:t>selon lesquelles des</w:t>
      </w:r>
      <w:r w:rsidRPr="00891C45">
        <w:t xml:space="preserve"> communautés, </w:t>
      </w:r>
      <w:r>
        <w:t>notamment</w:t>
      </w:r>
      <w:r w:rsidRPr="00891C45">
        <w:t xml:space="preserve"> les Peuls, continueraient à être stigmatisé</w:t>
      </w:r>
      <w:r>
        <w:t>e</w:t>
      </w:r>
      <w:r w:rsidRPr="00891C45">
        <w:t>s et visé</w:t>
      </w:r>
      <w:r>
        <w:t>e</w:t>
      </w:r>
      <w:r w:rsidRPr="00891C45">
        <w:t>s par des discours de haine</w:t>
      </w:r>
      <w:r>
        <w:t>,</w:t>
      </w:r>
      <w:r w:rsidRPr="00891C45">
        <w:t xml:space="preserve"> des violences et </w:t>
      </w:r>
      <w:r>
        <w:t>d’</w:t>
      </w:r>
      <w:r w:rsidRPr="00891C45">
        <w:t>autres comportements discriminatoires</w:t>
      </w:r>
      <w:r>
        <w:t>, et</w:t>
      </w:r>
      <w:r w:rsidRPr="00891C45">
        <w:t xml:space="preserve"> seraient </w:t>
      </w:r>
      <w:r>
        <w:t xml:space="preserve">également </w:t>
      </w:r>
      <w:r w:rsidRPr="00891C45">
        <w:t>victimes de traitements inhumains, de disparitions forcées et d</w:t>
      </w:r>
      <w:r>
        <w:t>’</w:t>
      </w:r>
      <w:r w:rsidRPr="00891C45">
        <w:t xml:space="preserve">exécutions extrajudiciaires dans le cadre </w:t>
      </w:r>
      <w:r>
        <w:t>d’</w:t>
      </w:r>
      <w:r w:rsidRPr="00891C45">
        <w:t>opérations sécuritaires (art.</w:t>
      </w:r>
      <w:r>
        <w:t> </w:t>
      </w:r>
      <w:r w:rsidRPr="00891C45">
        <w:t>6, 7, 9, 14, 26 et 27).</w:t>
      </w:r>
    </w:p>
    <w:p w14:paraId="7C4CC164" w14:textId="77777777" w:rsidR="001F3349" w:rsidRPr="00891C45" w:rsidRDefault="001F3349" w:rsidP="001F3349">
      <w:pPr>
        <w:pStyle w:val="SingleTxtG"/>
        <w:rPr>
          <w:lang w:val="fr-FR"/>
        </w:rPr>
      </w:pPr>
      <w:r w:rsidRPr="00053E20">
        <w:rPr>
          <w:rFonts w:eastAsia="SimSun"/>
        </w:rPr>
        <w:t>19.</w:t>
      </w:r>
      <w:r w:rsidRPr="00891C45">
        <w:rPr>
          <w:rFonts w:eastAsia="SimSun"/>
          <w:b/>
          <w:bCs/>
        </w:rPr>
        <w:tab/>
      </w:r>
      <w:r w:rsidRPr="00891C45">
        <w:rPr>
          <w:b/>
          <w:bCs/>
          <w:lang w:val="fr-FR"/>
        </w:rPr>
        <w:t>L</w:t>
      </w:r>
      <w:r>
        <w:rPr>
          <w:b/>
          <w:bCs/>
          <w:lang w:val="fr-FR"/>
        </w:rPr>
        <w:t>’</w:t>
      </w:r>
      <w:r w:rsidRPr="00891C45">
        <w:rPr>
          <w:b/>
          <w:bCs/>
          <w:lang w:val="fr-FR"/>
        </w:rPr>
        <w:t xml:space="preserve">État partie devrait redoubler </w:t>
      </w:r>
      <w:r>
        <w:rPr>
          <w:b/>
          <w:bCs/>
          <w:lang w:val="fr-FR"/>
        </w:rPr>
        <w:t>d’</w:t>
      </w:r>
      <w:r w:rsidRPr="00891C45">
        <w:rPr>
          <w:b/>
          <w:bCs/>
          <w:lang w:val="fr-FR"/>
        </w:rPr>
        <w:t>efforts pour assurer la protection des communautés, notamment les Peuls, et garantir tous leurs droits.</w:t>
      </w:r>
      <w:r w:rsidRPr="00891C45">
        <w:rPr>
          <w:lang w:val="fr-FR"/>
        </w:rPr>
        <w:t xml:space="preserve"> </w:t>
      </w:r>
      <w:r w:rsidRPr="00891C45">
        <w:rPr>
          <w:b/>
          <w:bCs/>
          <w:lang w:val="fr-FR"/>
        </w:rPr>
        <w:t xml:space="preserve">Il devrait aussi enquêter sur tous les actes de discrimination, </w:t>
      </w:r>
      <w:r>
        <w:rPr>
          <w:b/>
          <w:bCs/>
          <w:lang w:val="fr-FR"/>
        </w:rPr>
        <w:t>d’</w:t>
      </w:r>
      <w:r w:rsidRPr="00891C45">
        <w:rPr>
          <w:b/>
          <w:bCs/>
          <w:lang w:val="fr-FR"/>
        </w:rPr>
        <w:t>intimidation et de violence commis contre ces populations, poursuivre les auteurs présumés et, s</w:t>
      </w:r>
      <w:r>
        <w:rPr>
          <w:b/>
          <w:bCs/>
          <w:lang w:val="fr-FR"/>
        </w:rPr>
        <w:t>’</w:t>
      </w:r>
      <w:r w:rsidRPr="00891C45">
        <w:rPr>
          <w:b/>
          <w:bCs/>
          <w:lang w:val="fr-FR"/>
        </w:rPr>
        <w:t>ils sont déclarés coupables, veiller à ce qu</w:t>
      </w:r>
      <w:r>
        <w:rPr>
          <w:b/>
          <w:bCs/>
          <w:lang w:val="fr-FR"/>
        </w:rPr>
        <w:t>’</w:t>
      </w:r>
      <w:r w:rsidRPr="00891C45">
        <w:rPr>
          <w:b/>
          <w:bCs/>
          <w:lang w:val="fr-FR"/>
        </w:rPr>
        <w:t>ils soient condamnés à une peine proportionnée à la gravité des actes commis et à ce que les victimes reçoivent une réparation intégrale et une protection effective.</w:t>
      </w:r>
      <w:bookmarkEnd w:id="5"/>
    </w:p>
    <w:bookmarkEnd w:id="4"/>
    <w:p w14:paraId="27A4224D" w14:textId="4D4576AA" w:rsidR="001F3349" w:rsidRPr="009369DD" w:rsidRDefault="001F3349" w:rsidP="001F3349">
      <w:pPr>
        <w:pStyle w:val="H23G"/>
      </w:pPr>
      <w:r>
        <w:tab/>
      </w:r>
      <w:r>
        <w:tab/>
      </w:r>
      <w:r w:rsidRPr="00891C45">
        <w:t>Égalité femmes-hommes</w:t>
      </w:r>
    </w:p>
    <w:p w14:paraId="5EC498F2" w14:textId="7CE62AC6" w:rsidR="001F3349" w:rsidRPr="009E6ACA" w:rsidRDefault="001F3349" w:rsidP="001F3349">
      <w:pPr>
        <w:pStyle w:val="SingleTxtG"/>
      </w:pPr>
      <w:r>
        <w:t>20</w:t>
      </w:r>
      <w:r w:rsidRPr="009369DD">
        <w:t>.</w:t>
      </w:r>
      <w:r w:rsidRPr="009369DD">
        <w:tab/>
        <w:t>Le Comité prend note des mesures prises pour accro</w:t>
      </w:r>
      <w:r>
        <w:t>î</w:t>
      </w:r>
      <w:r w:rsidRPr="009369DD">
        <w:t>tre la représentation des femmes dans la vie publique et les sphères de prise de décision. Néanmoins, il relève avec préoccupation que la participation des femmes à la vie publique et politique reste très limitée</w:t>
      </w:r>
      <w:r>
        <w:t>,</w:t>
      </w:r>
      <w:r w:rsidRPr="009369DD">
        <w:t xml:space="preserve"> </w:t>
      </w:r>
      <w:r>
        <w:t>et constate un</w:t>
      </w:r>
      <w:r w:rsidRPr="009369DD">
        <w:t xml:space="preserve"> manque de mesures effectives pour accro</w:t>
      </w:r>
      <w:r>
        <w:t>î</w:t>
      </w:r>
      <w:r w:rsidRPr="009369DD">
        <w:t>tre le quota de femmes</w:t>
      </w:r>
      <w:r w:rsidRPr="009E6ACA">
        <w:t xml:space="preserve"> dans les listes électorales. Bien que le Comité salue les mesures prises pour améliorer et garantir l</w:t>
      </w:r>
      <w:r>
        <w:t>’</w:t>
      </w:r>
      <w:r w:rsidRPr="009E6ACA">
        <w:t>accès des femmes à la terre, il regrette la persistance des pratiques coutumières discriminatoires envers les femmes en matière d</w:t>
      </w:r>
      <w:r>
        <w:t>’</w:t>
      </w:r>
      <w:r w:rsidRPr="009E6ACA">
        <w:t>héritage et d</w:t>
      </w:r>
      <w:r>
        <w:t>’</w:t>
      </w:r>
      <w:r w:rsidRPr="009E6ACA">
        <w:t>accès à la terre (art.</w:t>
      </w:r>
      <w:r>
        <w:t> </w:t>
      </w:r>
      <w:r w:rsidRPr="009E6ACA">
        <w:t>3, 23, 25 et 26).</w:t>
      </w:r>
    </w:p>
    <w:p w14:paraId="372C65DD" w14:textId="77777777" w:rsidR="001F3349" w:rsidRPr="009E6ACA" w:rsidRDefault="001F3349" w:rsidP="001F3349">
      <w:pPr>
        <w:pStyle w:val="SingleTxtG"/>
        <w:rPr>
          <w:b/>
          <w:bCs/>
        </w:rPr>
      </w:pPr>
      <w:r w:rsidRPr="00053E20">
        <w:t>21.</w:t>
      </w:r>
      <w:r w:rsidRPr="009E6ACA">
        <w:rPr>
          <w:b/>
          <w:bCs/>
        </w:rPr>
        <w:tab/>
        <w:t>L</w:t>
      </w:r>
      <w:r>
        <w:rPr>
          <w:b/>
          <w:bCs/>
        </w:rPr>
        <w:t>’</w:t>
      </w:r>
      <w:r w:rsidRPr="009E6ACA">
        <w:rPr>
          <w:b/>
          <w:bCs/>
        </w:rPr>
        <w:t>État partie devrait redoubler d</w:t>
      </w:r>
      <w:r>
        <w:rPr>
          <w:b/>
          <w:bCs/>
        </w:rPr>
        <w:t>’</w:t>
      </w:r>
      <w:r w:rsidRPr="009E6ACA">
        <w:rPr>
          <w:b/>
          <w:bCs/>
        </w:rPr>
        <w:t>efforts pour garantir l</w:t>
      </w:r>
      <w:r>
        <w:rPr>
          <w:b/>
          <w:bCs/>
        </w:rPr>
        <w:t>’</w:t>
      </w:r>
      <w:r w:rsidRPr="009E6ACA">
        <w:rPr>
          <w:b/>
          <w:bCs/>
        </w:rPr>
        <w:t>égalité réelle entre hommes et femmes dans tous les domaines. Il devrait en particulier :</w:t>
      </w:r>
    </w:p>
    <w:p w14:paraId="3D4CA2FB" w14:textId="248798D1" w:rsidR="001F3349" w:rsidRPr="009E6ACA" w:rsidRDefault="001F3349" w:rsidP="001F3349">
      <w:pPr>
        <w:pStyle w:val="SingleTxtG"/>
        <w:rPr>
          <w:b/>
          <w:bCs/>
        </w:rPr>
      </w:pPr>
      <w:r>
        <w:rPr>
          <w:b/>
          <w:bCs/>
        </w:rPr>
        <w:tab/>
      </w:r>
      <w:r w:rsidRPr="009E6ACA">
        <w:rPr>
          <w:b/>
          <w:bCs/>
        </w:rPr>
        <w:t>a)</w:t>
      </w:r>
      <w:r w:rsidRPr="009E6ACA">
        <w:rPr>
          <w:b/>
          <w:bCs/>
        </w:rPr>
        <w:tab/>
        <w:t xml:space="preserve">Adopter des mesures supplémentaires pour accroître la représentation des femmes dans la vie politique et publique, ainsi que dans les secteurs public et privé, en particulier </w:t>
      </w:r>
      <w:r>
        <w:rPr>
          <w:b/>
          <w:bCs/>
        </w:rPr>
        <w:t>aux</w:t>
      </w:r>
      <w:r w:rsidRPr="009E6ACA">
        <w:rPr>
          <w:b/>
          <w:bCs/>
        </w:rPr>
        <w:t xml:space="preserve"> postes de direction et </w:t>
      </w:r>
      <w:r>
        <w:rPr>
          <w:b/>
          <w:bCs/>
        </w:rPr>
        <w:t>aux</w:t>
      </w:r>
      <w:r w:rsidRPr="009E6ACA">
        <w:rPr>
          <w:b/>
          <w:bCs/>
        </w:rPr>
        <w:t xml:space="preserve"> postes à responsabilité, </w:t>
      </w:r>
      <w:r>
        <w:rPr>
          <w:b/>
          <w:bCs/>
        </w:rPr>
        <w:t xml:space="preserve">en réformant notamment </w:t>
      </w:r>
      <w:r w:rsidRPr="009E6ACA">
        <w:rPr>
          <w:b/>
          <w:bCs/>
        </w:rPr>
        <w:t>le droit électoral afin de garantir de manière effective la parité femmes</w:t>
      </w:r>
      <w:r w:rsidR="006A4D9C">
        <w:rPr>
          <w:b/>
          <w:bCs/>
        </w:rPr>
        <w:noBreakHyphen/>
      </w:r>
      <w:r w:rsidRPr="009E6ACA">
        <w:rPr>
          <w:b/>
          <w:bCs/>
        </w:rPr>
        <w:t>hommes</w:t>
      </w:r>
      <w:r>
        <w:rPr>
          <w:b/>
          <w:bCs/>
        </w:rPr>
        <w:t> </w:t>
      </w:r>
      <w:r w:rsidRPr="009E6ACA">
        <w:rPr>
          <w:b/>
          <w:bCs/>
        </w:rPr>
        <w:t>;</w:t>
      </w:r>
    </w:p>
    <w:p w14:paraId="40154CE7" w14:textId="77777777" w:rsidR="001F3349" w:rsidRPr="009369DD" w:rsidRDefault="001F3349" w:rsidP="001F3349">
      <w:pPr>
        <w:pStyle w:val="SingleTxtG"/>
        <w:rPr>
          <w:b/>
          <w:bCs/>
        </w:rPr>
      </w:pPr>
      <w:r>
        <w:rPr>
          <w:b/>
          <w:bCs/>
        </w:rPr>
        <w:tab/>
      </w:r>
      <w:r w:rsidRPr="009E6ACA">
        <w:rPr>
          <w:b/>
          <w:bCs/>
        </w:rPr>
        <w:t>b)</w:t>
      </w:r>
      <w:r w:rsidRPr="009E6ACA">
        <w:rPr>
          <w:b/>
          <w:bCs/>
        </w:rPr>
        <w:tab/>
        <w:t>Redoubler d</w:t>
      </w:r>
      <w:r>
        <w:rPr>
          <w:b/>
          <w:bCs/>
        </w:rPr>
        <w:t>’</w:t>
      </w:r>
      <w:r w:rsidRPr="009E6ACA">
        <w:rPr>
          <w:b/>
          <w:bCs/>
        </w:rPr>
        <w:t xml:space="preserve">efforts pour </w:t>
      </w:r>
      <w:r w:rsidRPr="009369DD">
        <w:rPr>
          <w:b/>
          <w:bCs/>
        </w:rPr>
        <w:t>combattre les pratiques coutumières discriminatoires qui touchent les femmes et les filles, en particulier en matière d</w:t>
      </w:r>
      <w:r>
        <w:rPr>
          <w:b/>
          <w:bCs/>
        </w:rPr>
        <w:t>’</w:t>
      </w:r>
      <w:r w:rsidRPr="009369DD">
        <w:rPr>
          <w:b/>
          <w:bCs/>
        </w:rPr>
        <w:t>héritage et d</w:t>
      </w:r>
      <w:r>
        <w:rPr>
          <w:b/>
          <w:bCs/>
        </w:rPr>
        <w:t>’</w:t>
      </w:r>
      <w:r w:rsidRPr="009369DD">
        <w:rPr>
          <w:b/>
          <w:bCs/>
        </w:rPr>
        <w:t xml:space="preserve">accès à la terre, en veillant notamment à ce que les questions de </w:t>
      </w:r>
      <w:r w:rsidRPr="009369DD">
        <w:rPr>
          <w:b/>
          <w:bCs/>
        </w:rPr>
        <w:lastRenderedPageBreak/>
        <w:t>succession soient gérées de manière équitable, afin de donner plein effet au principe d</w:t>
      </w:r>
      <w:r>
        <w:rPr>
          <w:b/>
          <w:bCs/>
        </w:rPr>
        <w:t>’</w:t>
      </w:r>
      <w:r w:rsidRPr="009369DD">
        <w:rPr>
          <w:b/>
          <w:bCs/>
        </w:rPr>
        <w:t>égalité femmes-hommes ;</w:t>
      </w:r>
    </w:p>
    <w:p w14:paraId="0C340BF8" w14:textId="77777777" w:rsidR="001F3349" w:rsidRPr="009369DD" w:rsidRDefault="001F3349" w:rsidP="001F3349">
      <w:pPr>
        <w:pStyle w:val="SingleTxtG"/>
        <w:rPr>
          <w:b/>
          <w:bCs/>
        </w:rPr>
      </w:pPr>
      <w:r w:rsidRPr="009369DD">
        <w:rPr>
          <w:b/>
          <w:bCs/>
        </w:rPr>
        <w:tab/>
        <w:t>c)</w:t>
      </w:r>
      <w:r w:rsidRPr="009369DD">
        <w:rPr>
          <w:b/>
          <w:bCs/>
        </w:rPr>
        <w:tab/>
        <w:t>Renforcer les activités de sensibilisation de la population pour éliminer les stéréotypes et les préjugés de genre qui structurent les rôles et les responsabilités des femmes et des hommes dans la famille et dans la société ;</w:t>
      </w:r>
    </w:p>
    <w:p w14:paraId="43BBD899" w14:textId="2503F806" w:rsidR="001F3349" w:rsidRPr="009369DD" w:rsidRDefault="001F3349" w:rsidP="001F3349">
      <w:pPr>
        <w:pStyle w:val="SingleTxtG"/>
        <w:rPr>
          <w:b/>
          <w:bCs/>
        </w:rPr>
      </w:pPr>
      <w:r w:rsidRPr="009369DD">
        <w:rPr>
          <w:b/>
          <w:bCs/>
        </w:rPr>
        <w:tab/>
        <w:t>d)</w:t>
      </w:r>
      <w:r w:rsidRPr="009369DD">
        <w:rPr>
          <w:b/>
          <w:bCs/>
        </w:rPr>
        <w:tab/>
      </w:r>
      <w:r>
        <w:rPr>
          <w:b/>
          <w:bCs/>
        </w:rPr>
        <w:t>Réviser</w:t>
      </w:r>
      <w:r w:rsidRPr="009369DD">
        <w:rPr>
          <w:b/>
          <w:bCs/>
        </w:rPr>
        <w:t xml:space="preserve"> les lois foncières et successorales pour privilégier la législation formelle par rapport à la coutume, avec des campagnes ciblées de sensibilisation dans les communautés rurales.</w:t>
      </w:r>
    </w:p>
    <w:p w14:paraId="18714591" w14:textId="244ECF08" w:rsidR="001F3349" w:rsidRPr="009369DD" w:rsidRDefault="001F3349" w:rsidP="001F3349">
      <w:pPr>
        <w:pStyle w:val="H23G"/>
      </w:pPr>
      <w:r>
        <w:tab/>
      </w:r>
      <w:r>
        <w:tab/>
      </w:r>
      <w:r w:rsidRPr="009369DD">
        <w:t>Violence à l</w:t>
      </w:r>
      <w:r>
        <w:t>’</w:t>
      </w:r>
      <w:r w:rsidRPr="009369DD">
        <w:t>égard des femmes</w:t>
      </w:r>
    </w:p>
    <w:p w14:paraId="4C86994D" w14:textId="7E691901" w:rsidR="001F3349" w:rsidRPr="009369DD" w:rsidRDefault="001F3349" w:rsidP="001F3349">
      <w:pPr>
        <w:pStyle w:val="SingleTxtG"/>
      </w:pPr>
      <w:r w:rsidRPr="009369DD">
        <w:t>2</w:t>
      </w:r>
      <w:r>
        <w:t>2</w:t>
      </w:r>
      <w:r w:rsidRPr="009369DD">
        <w:t>.</w:t>
      </w:r>
      <w:r w:rsidRPr="009369DD">
        <w:tab/>
        <w:t>Le Comité demeure préoccupé par la prévalence de la violence à l</w:t>
      </w:r>
      <w:r>
        <w:t>’</w:t>
      </w:r>
      <w:r w:rsidRPr="009369DD">
        <w:t xml:space="preserve">égard des femmes, dont </w:t>
      </w:r>
      <w:r>
        <w:t xml:space="preserve">celles </w:t>
      </w:r>
      <w:r w:rsidRPr="009369DD">
        <w:t xml:space="preserve">déplacées </w:t>
      </w:r>
      <w:r>
        <w:t>à l’intérieur du pays</w:t>
      </w:r>
      <w:r w:rsidRPr="009369DD">
        <w:t>, notamment les violences sexuelles tel</w:t>
      </w:r>
      <w:r>
        <w:t>le</w:t>
      </w:r>
      <w:r w:rsidRPr="009369DD">
        <w:t>s que les viols, la violence intrafamiliale, les violences obstétricales ou l</w:t>
      </w:r>
      <w:r>
        <w:t>’</w:t>
      </w:r>
      <w:r w:rsidRPr="009369DD">
        <w:t xml:space="preserve">esclavage sexuel. </w:t>
      </w:r>
      <w:r>
        <w:t>Il</w:t>
      </w:r>
      <w:r w:rsidRPr="009369DD">
        <w:t xml:space="preserve"> relève avec inquiétude que ces violences </w:t>
      </w:r>
      <w:r>
        <w:t xml:space="preserve">se </w:t>
      </w:r>
      <w:r w:rsidRPr="009369DD">
        <w:t xml:space="preserve">sont accrues dans le contexte de la crise sécuritaire. Le Comité note que le viol </w:t>
      </w:r>
      <w:r>
        <w:t>conjugal</w:t>
      </w:r>
      <w:r w:rsidRPr="009369DD">
        <w:t xml:space="preserve"> est incriminé, mais constate avec inquiétude que la peine n</w:t>
      </w:r>
      <w:r>
        <w:t>’</w:t>
      </w:r>
      <w:r w:rsidRPr="009369DD">
        <w:t>est qu</w:t>
      </w:r>
      <w:r>
        <w:t>’</w:t>
      </w:r>
      <w:r w:rsidRPr="009369DD">
        <w:t>une amende et qu</w:t>
      </w:r>
      <w:r>
        <w:t>’</w:t>
      </w:r>
      <w:r w:rsidRPr="009369DD">
        <w:t>il doit être commis de manière répétitive pour être puni. Le Comité regrette le manque d</w:t>
      </w:r>
      <w:r>
        <w:t>’</w:t>
      </w:r>
      <w:r w:rsidRPr="009369DD">
        <w:t xml:space="preserve">information concrète sur cette incrimination. Il regrette </w:t>
      </w:r>
      <w:r>
        <w:t xml:space="preserve">également </w:t>
      </w:r>
      <w:r w:rsidRPr="009369DD">
        <w:t>que</w:t>
      </w:r>
      <w:r>
        <w:t>,</w:t>
      </w:r>
      <w:r w:rsidRPr="009369DD">
        <w:t xml:space="preserve"> </w:t>
      </w:r>
      <w:r>
        <w:t>sur les</w:t>
      </w:r>
      <w:r w:rsidRPr="009369DD">
        <w:t xml:space="preserve"> 13</w:t>
      </w:r>
      <w:r>
        <w:t> </w:t>
      </w:r>
      <w:r w:rsidRPr="009369DD">
        <w:t>centres de prise en charge intégrée pour les victimes de violences basée</w:t>
      </w:r>
      <w:r>
        <w:t>s</w:t>
      </w:r>
      <w:r w:rsidRPr="009369DD">
        <w:t xml:space="preserve"> sur le genre prévus par la loi </w:t>
      </w:r>
      <w:r w:rsidR="006A4D9C">
        <w:rPr>
          <w:rFonts w:eastAsia="MS Mincho"/>
        </w:rPr>
        <w:t>n</w:t>
      </w:r>
      <w:r w:rsidR="006A4D9C">
        <w:rPr>
          <w:rFonts w:eastAsia="MS Mincho"/>
          <w:vertAlign w:val="superscript"/>
        </w:rPr>
        <w:t>o</w:t>
      </w:r>
      <w:r w:rsidR="006A4D9C">
        <w:t> </w:t>
      </w:r>
      <w:r w:rsidRPr="009369DD">
        <w:t>061-2015/CNT</w:t>
      </w:r>
      <w:r>
        <w:t xml:space="preserve"> du 6 septembre</w:t>
      </w:r>
      <w:r w:rsidR="006A4D9C">
        <w:t xml:space="preserve"> </w:t>
      </w:r>
      <w:r>
        <w:t>2015</w:t>
      </w:r>
      <w:r w:rsidRPr="009369DD">
        <w:t xml:space="preserve">, seulement </w:t>
      </w:r>
      <w:r>
        <w:t>3</w:t>
      </w:r>
      <w:r w:rsidRPr="009369DD">
        <w:t xml:space="preserve"> </w:t>
      </w:r>
      <w:r>
        <w:t>aient</w:t>
      </w:r>
      <w:r w:rsidRPr="009369DD">
        <w:t xml:space="preserve"> été ouverts</w:t>
      </w:r>
      <w:r>
        <w:t>,</w:t>
      </w:r>
      <w:r w:rsidRPr="009369DD">
        <w:t xml:space="preserve"> </w:t>
      </w:r>
      <w:r>
        <w:t>que ces centres</w:t>
      </w:r>
      <w:r w:rsidRPr="009369DD">
        <w:t xml:space="preserve"> </w:t>
      </w:r>
      <w:r>
        <w:t>soient confrontés</w:t>
      </w:r>
      <w:r w:rsidRPr="009369DD">
        <w:t xml:space="preserve"> à des difficultés de fonctionnement</w:t>
      </w:r>
      <w:r w:rsidR="006A4D9C">
        <w:t xml:space="preserve"> </w:t>
      </w:r>
      <w:r w:rsidRPr="009369DD">
        <w:t>en raison d</w:t>
      </w:r>
      <w:r>
        <w:t>’</w:t>
      </w:r>
      <w:r w:rsidRPr="009369DD">
        <w:t>un manque de ressources, et que le fonds d</w:t>
      </w:r>
      <w:r>
        <w:t>’</w:t>
      </w:r>
      <w:r w:rsidRPr="009369DD">
        <w:t xml:space="preserve">assistance judiciaire aux femmes et </w:t>
      </w:r>
      <w:r>
        <w:t xml:space="preserve">aux </w:t>
      </w:r>
      <w:r w:rsidRPr="009369DD">
        <w:t xml:space="preserve">filles victimes </w:t>
      </w:r>
      <w:r>
        <w:t>ne soit</w:t>
      </w:r>
      <w:r w:rsidRPr="009369DD">
        <w:t xml:space="preserve"> toujours pas opérationnel (art.</w:t>
      </w:r>
      <w:r>
        <w:t> </w:t>
      </w:r>
      <w:r w:rsidRPr="009369DD">
        <w:t>2, 3, 6, 7, 8 et 26).</w:t>
      </w:r>
    </w:p>
    <w:p w14:paraId="62B3FFB4" w14:textId="5A5D2768" w:rsidR="001F3349" w:rsidRPr="009369DD" w:rsidRDefault="001F3349" w:rsidP="001F3349">
      <w:pPr>
        <w:pStyle w:val="SingleTxtG"/>
        <w:rPr>
          <w:b/>
          <w:bCs/>
        </w:rPr>
      </w:pPr>
      <w:r w:rsidRPr="00053E20">
        <w:t>23.</w:t>
      </w:r>
      <w:r w:rsidRPr="009369DD">
        <w:rPr>
          <w:b/>
          <w:bCs/>
        </w:rPr>
        <w:tab/>
        <w:t>L</w:t>
      </w:r>
      <w:r>
        <w:rPr>
          <w:b/>
          <w:bCs/>
        </w:rPr>
        <w:t>’</w:t>
      </w:r>
      <w:r w:rsidRPr="009369DD">
        <w:rPr>
          <w:b/>
          <w:bCs/>
        </w:rPr>
        <w:t xml:space="preserve">État partie devrait poursuivre ses efforts visant à prévenir, </w:t>
      </w:r>
      <w:r>
        <w:rPr>
          <w:b/>
          <w:bCs/>
        </w:rPr>
        <w:t xml:space="preserve">à </w:t>
      </w:r>
      <w:r w:rsidRPr="009369DD">
        <w:rPr>
          <w:b/>
          <w:bCs/>
        </w:rPr>
        <w:t xml:space="preserve">combattre et </w:t>
      </w:r>
      <w:r>
        <w:rPr>
          <w:b/>
          <w:bCs/>
        </w:rPr>
        <w:t xml:space="preserve">à </w:t>
      </w:r>
      <w:r w:rsidRPr="009369DD">
        <w:rPr>
          <w:b/>
          <w:bCs/>
        </w:rPr>
        <w:t>éliminer toutes les formes de violence</w:t>
      </w:r>
      <w:r>
        <w:rPr>
          <w:b/>
          <w:bCs/>
        </w:rPr>
        <w:t>s fondées sur le genre</w:t>
      </w:r>
      <w:r w:rsidRPr="009369DD">
        <w:rPr>
          <w:b/>
          <w:bCs/>
        </w:rPr>
        <w:t xml:space="preserve"> à l</w:t>
      </w:r>
      <w:r>
        <w:rPr>
          <w:b/>
          <w:bCs/>
        </w:rPr>
        <w:t>’</w:t>
      </w:r>
      <w:r w:rsidRPr="009369DD">
        <w:rPr>
          <w:b/>
          <w:bCs/>
        </w:rPr>
        <w:t>égard des femmes, y</w:t>
      </w:r>
      <w:r w:rsidR="006A4D9C">
        <w:rPr>
          <w:b/>
          <w:bCs/>
        </w:rPr>
        <w:t> </w:t>
      </w:r>
      <w:r w:rsidRPr="009369DD">
        <w:rPr>
          <w:b/>
          <w:bCs/>
        </w:rPr>
        <w:t>compris les cas de violence intrafamiliale. Il devrait en particulier</w:t>
      </w:r>
      <w:r>
        <w:rPr>
          <w:b/>
          <w:bCs/>
        </w:rPr>
        <w:t> </w:t>
      </w:r>
      <w:r w:rsidRPr="009369DD">
        <w:rPr>
          <w:b/>
          <w:bCs/>
        </w:rPr>
        <w:t>:</w:t>
      </w:r>
    </w:p>
    <w:p w14:paraId="2E658956" w14:textId="20F136EC" w:rsidR="001F3349" w:rsidRPr="009369DD" w:rsidRDefault="001F3349" w:rsidP="001F3349">
      <w:pPr>
        <w:pStyle w:val="SingleTxtG"/>
        <w:rPr>
          <w:b/>
          <w:bCs/>
        </w:rPr>
      </w:pPr>
      <w:r w:rsidRPr="009369DD">
        <w:rPr>
          <w:b/>
          <w:bCs/>
        </w:rPr>
        <w:tab/>
        <w:t>a)</w:t>
      </w:r>
      <w:r w:rsidRPr="009369DD">
        <w:rPr>
          <w:b/>
          <w:bCs/>
        </w:rPr>
        <w:tab/>
        <w:t>Veiller à ce que tous les cas de violence à l</w:t>
      </w:r>
      <w:r>
        <w:rPr>
          <w:b/>
          <w:bCs/>
        </w:rPr>
        <w:t>’</w:t>
      </w:r>
      <w:r w:rsidRPr="009369DD">
        <w:rPr>
          <w:b/>
          <w:bCs/>
        </w:rPr>
        <w:t xml:space="preserve">égard des femmes, y compris </w:t>
      </w:r>
      <w:r>
        <w:rPr>
          <w:b/>
          <w:bCs/>
        </w:rPr>
        <w:t>celle</w:t>
      </w:r>
      <w:r w:rsidRPr="009369DD">
        <w:rPr>
          <w:b/>
          <w:bCs/>
        </w:rPr>
        <w:t xml:space="preserve">s déplacées </w:t>
      </w:r>
      <w:r>
        <w:rPr>
          <w:b/>
          <w:bCs/>
        </w:rPr>
        <w:t>à l’intérieur du pays</w:t>
      </w:r>
      <w:r w:rsidRPr="009369DD">
        <w:rPr>
          <w:b/>
          <w:bCs/>
        </w:rPr>
        <w:t>, fassent l</w:t>
      </w:r>
      <w:r>
        <w:rPr>
          <w:b/>
          <w:bCs/>
        </w:rPr>
        <w:t>’</w:t>
      </w:r>
      <w:r w:rsidRPr="009369DD">
        <w:rPr>
          <w:b/>
          <w:bCs/>
        </w:rPr>
        <w:t>objet d</w:t>
      </w:r>
      <w:r>
        <w:rPr>
          <w:b/>
          <w:bCs/>
        </w:rPr>
        <w:t>’</w:t>
      </w:r>
      <w:r w:rsidRPr="009369DD">
        <w:rPr>
          <w:b/>
          <w:bCs/>
        </w:rPr>
        <w:t>une enquête approfondie, que les auteurs soient poursuivis et, s</w:t>
      </w:r>
      <w:r>
        <w:rPr>
          <w:b/>
          <w:bCs/>
        </w:rPr>
        <w:t>’</w:t>
      </w:r>
      <w:r w:rsidRPr="009369DD">
        <w:rPr>
          <w:b/>
          <w:bCs/>
        </w:rPr>
        <w:t>ils sont déclarés coupables, qu</w:t>
      </w:r>
      <w:r>
        <w:rPr>
          <w:b/>
          <w:bCs/>
        </w:rPr>
        <w:t>’</w:t>
      </w:r>
      <w:r w:rsidRPr="009369DD">
        <w:rPr>
          <w:b/>
          <w:bCs/>
        </w:rPr>
        <w:t>ils soient condamnés à une peine proportionnée à la gravité de leurs actes, et que les victimes aient accès à des voies de recours et reçoivent une réparation intégrale</w:t>
      </w:r>
      <w:r>
        <w:rPr>
          <w:b/>
          <w:bCs/>
        </w:rPr>
        <w:t> </w:t>
      </w:r>
      <w:r w:rsidRPr="009369DD">
        <w:rPr>
          <w:b/>
          <w:bCs/>
        </w:rPr>
        <w:t>;</w:t>
      </w:r>
    </w:p>
    <w:p w14:paraId="08528622" w14:textId="60D4C370" w:rsidR="001F3349" w:rsidRPr="009369DD" w:rsidRDefault="001F3349" w:rsidP="001F3349">
      <w:pPr>
        <w:pStyle w:val="SingleTxtG"/>
        <w:rPr>
          <w:b/>
          <w:bCs/>
        </w:rPr>
      </w:pPr>
      <w:r w:rsidRPr="009369DD">
        <w:rPr>
          <w:b/>
          <w:bCs/>
        </w:rPr>
        <w:tab/>
        <w:t>b)</w:t>
      </w:r>
      <w:r w:rsidRPr="009369DD">
        <w:rPr>
          <w:b/>
          <w:bCs/>
        </w:rPr>
        <w:tab/>
        <w:t>Harmoniser la sanction prévue pour le viol conjugal avec celle prévue pour le viol en général</w:t>
      </w:r>
      <w:r>
        <w:rPr>
          <w:b/>
          <w:bCs/>
        </w:rPr>
        <w:t xml:space="preserve">, </w:t>
      </w:r>
      <w:r w:rsidRPr="009369DD">
        <w:rPr>
          <w:b/>
          <w:bCs/>
        </w:rPr>
        <w:t>et garantir sa mise en œuvre effective</w:t>
      </w:r>
      <w:r>
        <w:rPr>
          <w:b/>
          <w:bCs/>
        </w:rPr>
        <w:t> </w:t>
      </w:r>
      <w:r w:rsidRPr="009369DD">
        <w:rPr>
          <w:b/>
          <w:bCs/>
        </w:rPr>
        <w:t>;</w:t>
      </w:r>
    </w:p>
    <w:p w14:paraId="60F06A51" w14:textId="5D5A995F" w:rsidR="001F3349" w:rsidRPr="009369DD" w:rsidRDefault="001F3349" w:rsidP="001F3349">
      <w:pPr>
        <w:pStyle w:val="SingleTxtG"/>
        <w:rPr>
          <w:b/>
          <w:bCs/>
        </w:rPr>
      </w:pPr>
      <w:r w:rsidRPr="009369DD">
        <w:rPr>
          <w:b/>
          <w:bCs/>
        </w:rPr>
        <w:tab/>
        <w:t>c)</w:t>
      </w:r>
      <w:r w:rsidRPr="009369DD">
        <w:rPr>
          <w:b/>
          <w:bCs/>
        </w:rPr>
        <w:tab/>
        <w:t>Renforcer les mécanismes existants afin d</w:t>
      </w:r>
      <w:r>
        <w:rPr>
          <w:b/>
          <w:bCs/>
        </w:rPr>
        <w:t>’</w:t>
      </w:r>
      <w:r w:rsidRPr="009369DD">
        <w:rPr>
          <w:b/>
          <w:bCs/>
        </w:rPr>
        <w:t>encourager les femmes victimes de violence à porter plainte ;</w:t>
      </w:r>
    </w:p>
    <w:p w14:paraId="022B8676" w14:textId="77BAAAC0" w:rsidR="001F3349" w:rsidRPr="009369DD" w:rsidRDefault="001F3349" w:rsidP="001F3349">
      <w:pPr>
        <w:pStyle w:val="SingleTxtG"/>
        <w:rPr>
          <w:b/>
          <w:bCs/>
        </w:rPr>
      </w:pPr>
      <w:r w:rsidRPr="009369DD">
        <w:rPr>
          <w:b/>
          <w:bCs/>
        </w:rPr>
        <w:tab/>
        <w:t>d)</w:t>
      </w:r>
      <w:r w:rsidRPr="009369DD">
        <w:rPr>
          <w:b/>
          <w:bCs/>
        </w:rPr>
        <w:tab/>
        <w:t xml:space="preserve">Accroître les ressources financières et humaines </w:t>
      </w:r>
      <w:r>
        <w:rPr>
          <w:b/>
          <w:bCs/>
        </w:rPr>
        <w:t>de manière à rehausser</w:t>
      </w:r>
      <w:r w:rsidRPr="009369DD">
        <w:rPr>
          <w:b/>
          <w:bCs/>
        </w:rPr>
        <w:t xml:space="preserve"> les moyens de prévenir et </w:t>
      </w:r>
      <w:r>
        <w:rPr>
          <w:b/>
          <w:bCs/>
        </w:rPr>
        <w:t xml:space="preserve">de </w:t>
      </w:r>
      <w:r w:rsidRPr="009369DD">
        <w:rPr>
          <w:b/>
          <w:bCs/>
        </w:rPr>
        <w:t>combattre la violence à l</w:t>
      </w:r>
      <w:r>
        <w:rPr>
          <w:b/>
          <w:bCs/>
        </w:rPr>
        <w:t>’</w:t>
      </w:r>
      <w:r w:rsidRPr="009369DD">
        <w:rPr>
          <w:b/>
          <w:bCs/>
        </w:rPr>
        <w:t xml:space="preserve">égard des femmes, ainsi </w:t>
      </w:r>
      <w:r>
        <w:rPr>
          <w:b/>
          <w:bCs/>
        </w:rPr>
        <w:t>qu’à</w:t>
      </w:r>
      <w:r w:rsidRPr="009369DD">
        <w:rPr>
          <w:b/>
          <w:bCs/>
        </w:rPr>
        <w:t xml:space="preserve"> offrir une protection et une assistance adéquates, notamment grâce à l</w:t>
      </w:r>
      <w:r>
        <w:rPr>
          <w:b/>
          <w:bCs/>
        </w:rPr>
        <w:t>’</w:t>
      </w:r>
      <w:r w:rsidRPr="009369DD">
        <w:rPr>
          <w:b/>
          <w:bCs/>
        </w:rPr>
        <w:t>élargissement du réseau de centres de prise en charge intégré</w:t>
      </w:r>
      <w:r>
        <w:rPr>
          <w:b/>
          <w:bCs/>
        </w:rPr>
        <w:t>e</w:t>
      </w:r>
      <w:r w:rsidRPr="009369DD">
        <w:rPr>
          <w:b/>
          <w:bCs/>
        </w:rPr>
        <w:t>, y compris dans les régions rurales et reculées</w:t>
      </w:r>
      <w:r>
        <w:rPr>
          <w:b/>
          <w:bCs/>
        </w:rPr>
        <w:t> </w:t>
      </w:r>
      <w:r w:rsidRPr="009369DD">
        <w:rPr>
          <w:b/>
          <w:bCs/>
        </w:rPr>
        <w:t>;</w:t>
      </w:r>
    </w:p>
    <w:p w14:paraId="5AD218F5" w14:textId="4F356E67" w:rsidR="001F3349" w:rsidRPr="009369DD" w:rsidRDefault="001F3349" w:rsidP="001F3349">
      <w:pPr>
        <w:pStyle w:val="SingleTxtG"/>
        <w:rPr>
          <w:b/>
          <w:bCs/>
        </w:rPr>
      </w:pPr>
      <w:r w:rsidRPr="009369DD">
        <w:rPr>
          <w:b/>
          <w:bCs/>
        </w:rPr>
        <w:tab/>
      </w:r>
      <w:r>
        <w:rPr>
          <w:b/>
          <w:bCs/>
        </w:rPr>
        <w:t>e</w:t>
      </w:r>
      <w:r w:rsidRPr="009369DD">
        <w:rPr>
          <w:b/>
          <w:bCs/>
        </w:rPr>
        <w:t>)</w:t>
      </w:r>
      <w:r w:rsidRPr="009369DD">
        <w:rPr>
          <w:b/>
          <w:bCs/>
        </w:rPr>
        <w:tab/>
        <w:t>Veiller à ce que les agents publics, y compris les juges, les avocats, les procureurs, les membres des forces de l</w:t>
      </w:r>
      <w:r>
        <w:rPr>
          <w:b/>
          <w:bCs/>
        </w:rPr>
        <w:t>’</w:t>
      </w:r>
      <w:r w:rsidRPr="009369DD">
        <w:rPr>
          <w:b/>
          <w:bCs/>
        </w:rPr>
        <w:t>ordre et les prestataires de soins de santé et d</w:t>
      </w:r>
      <w:r>
        <w:rPr>
          <w:b/>
          <w:bCs/>
        </w:rPr>
        <w:t>’</w:t>
      </w:r>
      <w:r w:rsidRPr="009369DD">
        <w:rPr>
          <w:b/>
          <w:bCs/>
        </w:rPr>
        <w:t>aide sociale soient effectivement formés au traitement des cas de violence à l</w:t>
      </w:r>
      <w:r>
        <w:rPr>
          <w:b/>
          <w:bCs/>
        </w:rPr>
        <w:t>’</w:t>
      </w:r>
      <w:r w:rsidRPr="009369DD">
        <w:rPr>
          <w:b/>
          <w:bCs/>
        </w:rPr>
        <w:t>égard des femmes ;</w:t>
      </w:r>
    </w:p>
    <w:p w14:paraId="491462C5" w14:textId="77777777" w:rsidR="001F3349" w:rsidRPr="009369DD" w:rsidRDefault="001F3349" w:rsidP="001F3349">
      <w:pPr>
        <w:pStyle w:val="SingleTxtG"/>
        <w:rPr>
          <w:b/>
          <w:bCs/>
        </w:rPr>
      </w:pPr>
      <w:r w:rsidRPr="009369DD">
        <w:rPr>
          <w:b/>
          <w:bCs/>
        </w:rPr>
        <w:tab/>
      </w:r>
      <w:r>
        <w:rPr>
          <w:b/>
          <w:bCs/>
        </w:rPr>
        <w:t>f</w:t>
      </w:r>
      <w:r w:rsidRPr="009369DD">
        <w:rPr>
          <w:b/>
          <w:bCs/>
        </w:rPr>
        <w:t>)</w:t>
      </w:r>
      <w:r w:rsidRPr="009369DD">
        <w:rPr>
          <w:b/>
          <w:bCs/>
        </w:rPr>
        <w:tab/>
        <w:t>Intensifier les campagnes de sensibilisation à l</w:t>
      </w:r>
      <w:r>
        <w:rPr>
          <w:b/>
          <w:bCs/>
        </w:rPr>
        <w:t>’</w:t>
      </w:r>
      <w:r w:rsidRPr="009369DD">
        <w:rPr>
          <w:b/>
          <w:bCs/>
        </w:rPr>
        <w:t>intention de toutes les composantes de la société, dans le but de combattre les schémas et stéréotypes soci</w:t>
      </w:r>
      <w:r>
        <w:rPr>
          <w:b/>
          <w:bCs/>
        </w:rPr>
        <w:t>o</w:t>
      </w:r>
      <w:r w:rsidRPr="009369DD">
        <w:rPr>
          <w:b/>
          <w:bCs/>
        </w:rPr>
        <w:t>culturels qui contribuent à l</w:t>
      </w:r>
      <w:r>
        <w:rPr>
          <w:b/>
          <w:bCs/>
        </w:rPr>
        <w:t>’</w:t>
      </w:r>
      <w:r w:rsidRPr="009369DD">
        <w:rPr>
          <w:b/>
          <w:bCs/>
        </w:rPr>
        <w:t xml:space="preserve">acceptation de la violence fondée sur le genre, et </w:t>
      </w:r>
      <w:r>
        <w:rPr>
          <w:b/>
          <w:bCs/>
        </w:rPr>
        <w:t xml:space="preserve">de </w:t>
      </w:r>
      <w:r w:rsidRPr="009369DD">
        <w:rPr>
          <w:b/>
          <w:bCs/>
        </w:rPr>
        <w:t>faire prendre conscience à la population que ces violences constituent des infractions.</w:t>
      </w:r>
    </w:p>
    <w:p w14:paraId="2E1E0266" w14:textId="77777777" w:rsidR="001F3349" w:rsidRPr="009369DD" w:rsidRDefault="001F3349" w:rsidP="001F3349">
      <w:pPr>
        <w:pStyle w:val="H23G"/>
      </w:pPr>
      <w:r>
        <w:tab/>
      </w:r>
      <w:r>
        <w:tab/>
      </w:r>
      <w:r w:rsidRPr="009369DD">
        <w:t>Pratiques préjudiciables</w:t>
      </w:r>
    </w:p>
    <w:p w14:paraId="504ECCEF" w14:textId="0D446FE9" w:rsidR="001F3349" w:rsidRPr="009369DD" w:rsidRDefault="001F3349" w:rsidP="001F3349">
      <w:pPr>
        <w:pStyle w:val="SingleTxtG"/>
      </w:pPr>
      <w:r w:rsidRPr="009369DD">
        <w:t>2</w:t>
      </w:r>
      <w:r>
        <w:t>4</w:t>
      </w:r>
      <w:r w:rsidRPr="009369DD">
        <w:t>.</w:t>
      </w:r>
      <w:r w:rsidRPr="009369DD">
        <w:tab/>
        <w:t xml:space="preserve">Le Comité reste </w:t>
      </w:r>
      <w:r>
        <w:t>préoccupé</w:t>
      </w:r>
      <w:r w:rsidRPr="009369DD">
        <w:t xml:space="preserve"> par la prévalence des mutilations génitales féminines, malgré la criminalisation de </w:t>
      </w:r>
      <w:r>
        <w:t>cette</w:t>
      </w:r>
      <w:r w:rsidRPr="009369DD">
        <w:t xml:space="preserve"> pratique depuis 1996 et les efforts consentis par l</w:t>
      </w:r>
      <w:r>
        <w:t>’</w:t>
      </w:r>
      <w:r w:rsidRPr="009369DD">
        <w:t>État partie pour en réduire l</w:t>
      </w:r>
      <w:r>
        <w:t>’</w:t>
      </w:r>
      <w:r w:rsidRPr="009369DD">
        <w:t xml:space="preserve">incidence. </w:t>
      </w:r>
      <w:r>
        <w:t>Il</w:t>
      </w:r>
      <w:r w:rsidRPr="009369DD">
        <w:t xml:space="preserve"> est aussi préoccupé par le mariage d</w:t>
      </w:r>
      <w:r>
        <w:t>’</w:t>
      </w:r>
      <w:r w:rsidRPr="009369DD">
        <w:t>enfants, par la stigmatisation, l</w:t>
      </w:r>
      <w:r>
        <w:t>’</w:t>
      </w:r>
      <w:r w:rsidRPr="009369DD">
        <w:t>exclusion sociale et la violence à l</w:t>
      </w:r>
      <w:r>
        <w:t>’</w:t>
      </w:r>
      <w:r w:rsidRPr="009369DD">
        <w:t>égard des femmes accusées de sorcellerie ainsi que par la persistance de la polygamie (art.</w:t>
      </w:r>
      <w:r>
        <w:t> </w:t>
      </w:r>
      <w:r w:rsidRPr="009369DD">
        <w:t>2, 3, 7, 23, 24 et 26).</w:t>
      </w:r>
    </w:p>
    <w:p w14:paraId="7A18CA68" w14:textId="77777777" w:rsidR="001F3349" w:rsidRPr="009369DD" w:rsidRDefault="001F3349" w:rsidP="001F3349">
      <w:pPr>
        <w:pStyle w:val="SingleTxtG"/>
        <w:rPr>
          <w:b/>
          <w:bCs/>
        </w:rPr>
      </w:pPr>
      <w:r w:rsidRPr="00053E20">
        <w:lastRenderedPageBreak/>
        <w:t>25.</w:t>
      </w:r>
      <w:r w:rsidRPr="009369DD">
        <w:rPr>
          <w:b/>
          <w:bCs/>
        </w:rPr>
        <w:tab/>
        <w:t>L</w:t>
      </w:r>
      <w:r>
        <w:rPr>
          <w:b/>
          <w:bCs/>
        </w:rPr>
        <w:t>’</w:t>
      </w:r>
      <w:r w:rsidRPr="009369DD">
        <w:rPr>
          <w:b/>
          <w:bCs/>
        </w:rPr>
        <w:t>État partie devrait</w:t>
      </w:r>
      <w:r>
        <w:rPr>
          <w:b/>
          <w:bCs/>
        </w:rPr>
        <w:t> </w:t>
      </w:r>
      <w:r w:rsidRPr="009369DD">
        <w:rPr>
          <w:b/>
          <w:bCs/>
        </w:rPr>
        <w:t>:</w:t>
      </w:r>
    </w:p>
    <w:p w14:paraId="2419F2F7" w14:textId="4FD93990" w:rsidR="001F3349" w:rsidRPr="009369DD" w:rsidRDefault="001F3349" w:rsidP="001F3349">
      <w:pPr>
        <w:pStyle w:val="SingleTxtG"/>
        <w:rPr>
          <w:b/>
          <w:bCs/>
        </w:rPr>
      </w:pPr>
      <w:r w:rsidRPr="009369DD">
        <w:rPr>
          <w:b/>
          <w:bCs/>
        </w:rPr>
        <w:tab/>
        <w:t>a)</w:t>
      </w:r>
      <w:r w:rsidRPr="009369DD">
        <w:rPr>
          <w:b/>
          <w:bCs/>
        </w:rPr>
        <w:tab/>
        <w:t>Redoubler d</w:t>
      </w:r>
      <w:r>
        <w:rPr>
          <w:b/>
          <w:bCs/>
        </w:rPr>
        <w:t>’</w:t>
      </w:r>
      <w:r w:rsidRPr="009369DD">
        <w:rPr>
          <w:b/>
          <w:bCs/>
        </w:rPr>
        <w:t xml:space="preserve">efforts </w:t>
      </w:r>
      <w:r>
        <w:rPr>
          <w:b/>
          <w:bCs/>
        </w:rPr>
        <w:t>dans</w:t>
      </w:r>
      <w:r w:rsidRPr="009369DD">
        <w:rPr>
          <w:b/>
          <w:bCs/>
        </w:rPr>
        <w:t xml:space="preserve"> la prévention et l</w:t>
      </w:r>
      <w:r>
        <w:rPr>
          <w:b/>
          <w:bCs/>
        </w:rPr>
        <w:t>’</w:t>
      </w:r>
      <w:r w:rsidRPr="009369DD">
        <w:rPr>
          <w:b/>
          <w:bCs/>
        </w:rPr>
        <w:t xml:space="preserve">éradication des pratiques préjudiciables, y compris toutes les formes de mutilations génitales féminines, en adoptant et </w:t>
      </w:r>
      <w:r>
        <w:rPr>
          <w:b/>
          <w:bCs/>
        </w:rPr>
        <w:t xml:space="preserve">en </w:t>
      </w:r>
      <w:r w:rsidRPr="009369DD">
        <w:rPr>
          <w:b/>
          <w:bCs/>
        </w:rPr>
        <w:t>mettant en œuvre des programmes de proximité et des campagnes de sensibilisation du public qui s</w:t>
      </w:r>
      <w:r>
        <w:rPr>
          <w:b/>
          <w:bCs/>
        </w:rPr>
        <w:t>’</w:t>
      </w:r>
      <w:r w:rsidRPr="009369DD">
        <w:rPr>
          <w:b/>
          <w:bCs/>
        </w:rPr>
        <w:t>attaquent aux causes profondes de ces pratiques et associent les responsables communautaires et chefs coutumiers</w:t>
      </w:r>
      <w:r>
        <w:rPr>
          <w:b/>
          <w:bCs/>
        </w:rPr>
        <w:t> </w:t>
      </w:r>
      <w:r w:rsidRPr="009369DD">
        <w:rPr>
          <w:b/>
          <w:bCs/>
        </w:rPr>
        <w:t>;</w:t>
      </w:r>
    </w:p>
    <w:p w14:paraId="128AB8E3" w14:textId="77777777" w:rsidR="001F3349" w:rsidRPr="009369DD" w:rsidRDefault="001F3349" w:rsidP="001F3349">
      <w:pPr>
        <w:pStyle w:val="SingleTxtG"/>
        <w:rPr>
          <w:b/>
          <w:bCs/>
        </w:rPr>
      </w:pPr>
      <w:r w:rsidRPr="009369DD">
        <w:rPr>
          <w:b/>
          <w:bCs/>
        </w:rPr>
        <w:tab/>
        <w:t>b)</w:t>
      </w:r>
      <w:r w:rsidRPr="009369DD">
        <w:tab/>
      </w:r>
      <w:r w:rsidRPr="009369DD">
        <w:rPr>
          <w:b/>
          <w:bCs/>
        </w:rPr>
        <w:t>Veiller à ce que tous les cas de pratiques préjudiciables fassent l</w:t>
      </w:r>
      <w:r>
        <w:rPr>
          <w:b/>
          <w:bCs/>
        </w:rPr>
        <w:t>’</w:t>
      </w:r>
      <w:r w:rsidRPr="009369DD">
        <w:rPr>
          <w:b/>
          <w:bCs/>
        </w:rPr>
        <w:t>objet d</w:t>
      </w:r>
      <w:r>
        <w:rPr>
          <w:b/>
          <w:bCs/>
        </w:rPr>
        <w:t>’</w:t>
      </w:r>
      <w:r w:rsidRPr="009369DD">
        <w:rPr>
          <w:b/>
          <w:bCs/>
        </w:rPr>
        <w:t>une enquête, que les auteurs soient poursuivis et, s</w:t>
      </w:r>
      <w:r>
        <w:rPr>
          <w:b/>
          <w:bCs/>
        </w:rPr>
        <w:t>’</w:t>
      </w:r>
      <w:r w:rsidRPr="009369DD">
        <w:rPr>
          <w:b/>
          <w:bCs/>
        </w:rPr>
        <w:t>ils sont reconnus coupables, condamnés à des sanctions proportionnées</w:t>
      </w:r>
      <w:r>
        <w:rPr>
          <w:b/>
          <w:bCs/>
        </w:rPr>
        <w:t xml:space="preserve"> </w:t>
      </w:r>
      <w:r w:rsidRPr="009369DD">
        <w:rPr>
          <w:b/>
          <w:bCs/>
        </w:rPr>
        <w:t>à leur crime</w:t>
      </w:r>
      <w:r>
        <w:rPr>
          <w:b/>
          <w:bCs/>
        </w:rPr>
        <w:t>,</w:t>
      </w:r>
      <w:r w:rsidRPr="009369DD">
        <w:rPr>
          <w:b/>
          <w:bCs/>
        </w:rPr>
        <w:t xml:space="preserve"> </w:t>
      </w:r>
      <w:r>
        <w:rPr>
          <w:b/>
          <w:bCs/>
        </w:rPr>
        <w:t>et</w:t>
      </w:r>
      <w:r w:rsidRPr="009369DD">
        <w:rPr>
          <w:b/>
          <w:bCs/>
        </w:rPr>
        <w:t xml:space="preserve"> permettre aux victimes de mutilations génitales féminines de bénéficier de moyens de recours et de réparation, de soins de santé, d</w:t>
      </w:r>
      <w:r>
        <w:rPr>
          <w:b/>
          <w:bCs/>
        </w:rPr>
        <w:t>’</w:t>
      </w:r>
      <w:r w:rsidRPr="009369DD">
        <w:rPr>
          <w:b/>
          <w:bCs/>
        </w:rPr>
        <w:t>un soutien psychosocial et d</w:t>
      </w:r>
      <w:r>
        <w:rPr>
          <w:b/>
          <w:bCs/>
        </w:rPr>
        <w:t>’</w:t>
      </w:r>
      <w:r w:rsidRPr="009369DD">
        <w:rPr>
          <w:b/>
          <w:bCs/>
        </w:rPr>
        <w:t>une assistance juridique ;</w:t>
      </w:r>
    </w:p>
    <w:p w14:paraId="6EE3970E" w14:textId="77777777" w:rsidR="001F3349" w:rsidRPr="009369DD" w:rsidRDefault="001F3349" w:rsidP="001F3349">
      <w:pPr>
        <w:pStyle w:val="SingleTxtG"/>
        <w:rPr>
          <w:b/>
          <w:bCs/>
        </w:rPr>
      </w:pPr>
      <w:r w:rsidRPr="009369DD">
        <w:rPr>
          <w:b/>
          <w:bCs/>
        </w:rPr>
        <w:tab/>
        <w:t>c)</w:t>
      </w:r>
      <w:r w:rsidRPr="009369DD">
        <w:rPr>
          <w:b/>
          <w:bCs/>
        </w:rPr>
        <w:tab/>
        <w:t>Prendre des mesures efficaces pour prévenir et combattre le mariage d</w:t>
      </w:r>
      <w:r>
        <w:rPr>
          <w:b/>
          <w:bCs/>
        </w:rPr>
        <w:t>’</w:t>
      </w:r>
      <w:r w:rsidRPr="009369DD">
        <w:rPr>
          <w:b/>
          <w:bCs/>
        </w:rPr>
        <w:t>enfants, notamment par la modification des dispositions légales qui prévoient des exceptions et par des campagnes de sensibilisation, en associant les familles, les communautés et les chefs religieux et d</w:t>
      </w:r>
      <w:r>
        <w:rPr>
          <w:b/>
          <w:bCs/>
        </w:rPr>
        <w:t>’</w:t>
      </w:r>
      <w:r w:rsidRPr="009369DD">
        <w:rPr>
          <w:b/>
          <w:bCs/>
        </w:rPr>
        <w:t>opinion publique à ces campagnes</w:t>
      </w:r>
      <w:r>
        <w:rPr>
          <w:b/>
          <w:bCs/>
        </w:rPr>
        <w:t> ;</w:t>
      </w:r>
    </w:p>
    <w:p w14:paraId="2C26F5F0" w14:textId="77777777" w:rsidR="001F3349" w:rsidRPr="009369DD" w:rsidRDefault="001F3349" w:rsidP="001F3349">
      <w:pPr>
        <w:pStyle w:val="SingleTxtG"/>
        <w:rPr>
          <w:b/>
          <w:bCs/>
        </w:rPr>
      </w:pPr>
      <w:r w:rsidRPr="009369DD">
        <w:rPr>
          <w:b/>
          <w:bCs/>
        </w:rPr>
        <w:tab/>
      </w:r>
      <w:r>
        <w:rPr>
          <w:b/>
          <w:bCs/>
        </w:rPr>
        <w:t>d</w:t>
      </w:r>
      <w:r w:rsidRPr="009369DD">
        <w:rPr>
          <w:b/>
          <w:bCs/>
        </w:rPr>
        <w:t>)</w:t>
      </w:r>
      <w:r w:rsidRPr="009369DD">
        <w:rPr>
          <w:b/>
          <w:bCs/>
        </w:rPr>
        <w:tab/>
        <w:t>Adopter des mesures visant à mettre fin à la polygamie, notamment en droit et par des activités d</w:t>
      </w:r>
      <w:r>
        <w:rPr>
          <w:b/>
          <w:bCs/>
        </w:rPr>
        <w:t>’</w:t>
      </w:r>
      <w:r w:rsidRPr="009369DD">
        <w:rPr>
          <w:b/>
          <w:bCs/>
        </w:rPr>
        <w:t>information et de sensibilisation</w:t>
      </w:r>
      <w:r>
        <w:rPr>
          <w:b/>
          <w:bCs/>
        </w:rPr>
        <w:t> </w:t>
      </w:r>
      <w:r w:rsidRPr="009369DD">
        <w:rPr>
          <w:b/>
          <w:bCs/>
        </w:rPr>
        <w:t>;</w:t>
      </w:r>
    </w:p>
    <w:p w14:paraId="6DB5C9C8" w14:textId="77777777" w:rsidR="001F3349" w:rsidRPr="009369DD" w:rsidRDefault="001F3349" w:rsidP="001F3349">
      <w:pPr>
        <w:pStyle w:val="SingleTxtG"/>
        <w:rPr>
          <w:b/>
          <w:bCs/>
        </w:rPr>
      </w:pPr>
      <w:r w:rsidRPr="009369DD">
        <w:rPr>
          <w:b/>
          <w:bCs/>
        </w:rPr>
        <w:tab/>
      </w:r>
      <w:r>
        <w:rPr>
          <w:b/>
          <w:bCs/>
        </w:rPr>
        <w:t>e</w:t>
      </w:r>
      <w:r w:rsidRPr="009369DD">
        <w:rPr>
          <w:b/>
          <w:bCs/>
        </w:rPr>
        <w:t>)</w:t>
      </w:r>
      <w:r w:rsidRPr="009369DD">
        <w:rPr>
          <w:b/>
          <w:bCs/>
        </w:rPr>
        <w:tab/>
        <w:t xml:space="preserve">Prévenir et combattre toute forme de discrimination, </w:t>
      </w:r>
      <w:r>
        <w:rPr>
          <w:b/>
          <w:bCs/>
        </w:rPr>
        <w:t xml:space="preserve">de </w:t>
      </w:r>
      <w:r w:rsidRPr="009369DD">
        <w:rPr>
          <w:b/>
          <w:bCs/>
        </w:rPr>
        <w:t xml:space="preserve">stigmatisation et </w:t>
      </w:r>
      <w:r>
        <w:rPr>
          <w:b/>
          <w:bCs/>
        </w:rPr>
        <w:t xml:space="preserve">de </w:t>
      </w:r>
      <w:r w:rsidRPr="009369DD">
        <w:rPr>
          <w:b/>
          <w:bCs/>
        </w:rPr>
        <w:t>violence à l</w:t>
      </w:r>
      <w:r>
        <w:rPr>
          <w:b/>
          <w:bCs/>
        </w:rPr>
        <w:t>’</w:t>
      </w:r>
      <w:r w:rsidRPr="009369DD">
        <w:rPr>
          <w:b/>
          <w:bCs/>
        </w:rPr>
        <w:t>encontre des femmes accusées de sorcellerie, et prendre des mesures efficaces pour les protéger.</w:t>
      </w:r>
    </w:p>
    <w:p w14:paraId="720AF670" w14:textId="5B82227A" w:rsidR="001F3349" w:rsidRPr="009369DD" w:rsidRDefault="001F3349" w:rsidP="001F3349">
      <w:pPr>
        <w:pStyle w:val="H23G"/>
      </w:pPr>
      <w:r w:rsidRPr="009369DD">
        <w:tab/>
      </w:r>
      <w:r w:rsidRPr="009369DD">
        <w:tab/>
        <w:t>Interruption volontaire de grossesse</w:t>
      </w:r>
    </w:p>
    <w:p w14:paraId="299D1F66" w14:textId="2A718201" w:rsidR="001F3349" w:rsidRPr="009369DD" w:rsidRDefault="001F3349" w:rsidP="001F3349">
      <w:pPr>
        <w:pStyle w:val="SingleTxtG"/>
      </w:pPr>
      <w:r w:rsidRPr="009369DD">
        <w:t>2</w:t>
      </w:r>
      <w:r>
        <w:t>6</w:t>
      </w:r>
      <w:r w:rsidRPr="009369DD">
        <w:t>.</w:t>
      </w:r>
      <w:r w:rsidRPr="009369DD">
        <w:tab/>
        <w:t>Le Comité prend note des récentes modifications du Code pénal, qui ont permis d</w:t>
      </w:r>
      <w:r>
        <w:t>’</w:t>
      </w:r>
      <w:r w:rsidRPr="009369DD">
        <w:t>alléger la procédure d</w:t>
      </w:r>
      <w:r>
        <w:t>’</w:t>
      </w:r>
      <w:r w:rsidRPr="009369DD">
        <w:t xml:space="preserve">avortement. Malgré ces modifications, </w:t>
      </w:r>
      <w:r>
        <w:t>il</w:t>
      </w:r>
      <w:r w:rsidRPr="009369DD">
        <w:t xml:space="preserve"> reste préoccupé par les exigences procédurales, telle la nécessité pour le </w:t>
      </w:r>
      <w:r>
        <w:t>P</w:t>
      </w:r>
      <w:r w:rsidRPr="009369DD">
        <w:t xml:space="preserve">rocureur </w:t>
      </w:r>
      <w:r>
        <w:t>du Faso</w:t>
      </w:r>
      <w:r w:rsidRPr="009369DD">
        <w:t xml:space="preserve"> d</w:t>
      </w:r>
      <w:r>
        <w:t>’</w:t>
      </w:r>
      <w:r w:rsidRPr="009369DD">
        <w:t>établir un véritable état de détresse, qui continuent de compliquer et de retarder l</w:t>
      </w:r>
      <w:r>
        <w:t>’</w:t>
      </w:r>
      <w:r w:rsidRPr="009369DD">
        <w:t>accès à un avortement légal et sécurisé</w:t>
      </w:r>
      <w:r>
        <w:t>,</w:t>
      </w:r>
      <w:r w:rsidRPr="009369DD">
        <w:t xml:space="preserve"> mettant en danger la santé des femmes et perpétuant le recours aux avortements clandestins. Le Comité note avec préoccupation que les attitudes </w:t>
      </w:r>
      <w:r>
        <w:t>socio</w:t>
      </w:r>
      <w:r w:rsidRPr="009369DD">
        <w:t>culturelles persistantes dans l</w:t>
      </w:r>
      <w:r>
        <w:t>’</w:t>
      </w:r>
      <w:r w:rsidRPr="009369DD">
        <w:t>État partie stigmatisent les femmes qui choisissent l</w:t>
      </w:r>
      <w:r>
        <w:t>’</w:t>
      </w:r>
      <w:r w:rsidRPr="009369DD">
        <w:t>avortement légal, les poussant par conséquen</w:t>
      </w:r>
      <w:r>
        <w:t>t</w:t>
      </w:r>
      <w:r w:rsidRPr="009369DD">
        <w:t xml:space="preserve"> vers des pratiques non sécurisées. Le Comité salue les services gratuits de planification familiale et les contraceptifs subventionnés fournis par l</w:t>
      </w:r>
      <w:r>
        <w:t>’</w:t>
      </w:r>
      <w:r w:rsidRPr="009369DD">
        <w:t xml:space="preserve">État partie, mais regrette que des obstacles importants demeurent, notamment dans les zones rurales, en raison de la capacité insuffisante des prestataires, du manque de fournitures médicales et des contraintes socioculturelles qui limitent la prise de décision des femmes en matière de planification familiale </w:t>
      </w:r>
      <w:r w:rsidRPr="009369DD">
        <w:rPr>
          <w:bCs/>
        </w:rPr>
        <w:t>(art. 3, 6 et 7).</w:t>
      </w:r>
    </w:p>
    <w:p w14:paraId="0BCA5783" w14:textId="5F95387A" w:rsidR="001F3349" w:rsidRPr="009369DD" w:rsidRDefault="001F3349" w:rsidP="001F3349">
      <w:pPr>
        <w:pStyle w:val="SingleTxtG"/>
        <w:rPr>
          <w:b/>
          <w:bCs/>
        </w:rPr>
      </w:pPr>
      <w:r w:rsidRPr="00053E20">
        <w:t>27.</w:t>
      </w:r>
      <w:r w:rsidRPr="009369DD">
        <w:rPr>
          <w:b/>
          <w:bCs/>
        </w:rPr>
        <w:tab/>
        <w:t>Compte tenu du paragraphe</w:t>
      </w:r>
      <w:r>
        <w:rPr>
          <w:b/>
          <w:bCs/>
        </w:rPr>
        <w:t> </w:t>
      </w:r>
      <w:r w:rsidRPr="009369DD">
        <w:rPr>
          <w:b/>
          <w:bCs/>
        </w:rPr>
        <w:t>8 de l</w:t>
      </w:r>
      <w:r>
        <w:rPr>
          <w:b/>
          <w:bCs/>
        </w:rPr>
        <w:t>’</w:t>
      </w:r>
      <w:r w:rsidRPr="009369DD">
        <w:rPr>
          <w:b/>
          <w:bCs/>
        </w:rPr>
        <w:t>observation générale n</w:t>
      </w:r>
      <w:r w:rsidRPr="00E414FE">
        <w:rPr>
          <w:b/>
          <w:bCs/>
          <w:vertAlign w:val="superscript"/>
        </w:rPr>
        <w:t>o</w:t>
      </w:r>
      <w:r>
        <w:rPr>
          <w:b/>
          <w:bCs/>
        </w:rPr>
        <w:t> </w:t>
      </w:r>
      <w:r w:rsidRPr="009369DD">
        <w:rPr>
          <w:b/>
          <w:bCs/>
        </w:rPr>
        <w:t>36 (2018) du Comité sur le droit à la vie, l</w:t>
      </w:r>
      <w:r>
        <w:rPr>
          <w:b/>
          <w:bCs/>
        </w:rPr>
        <w:t>’</w:t>
      </w:r>
      <w:r w:rsidRPr="009369DD">
        <w:rPr>
          <w:b/>
          <w:bCs/>
        </w:rPr>
        <w:t>État partie devrait :</w:t>
      </w:r>
    </w:p>
    <w:p w14:paraId="6C8BECB1" w14:textId="77777777" w:rsidR="001F3349" w:rsidRPr="009369DD" w:rsidRDefault="001F3349" w:rsidP="001F3349">
      <w:pPr>
        <w:pStyle w:val="SingleTxtG"/>
        <w:rPr>
          <w:b/>
          <w:bCs/>
        </w:rPr>
      </w:pPr>
      <w:r w:rsidRPr="009369DD">
        <w:rPr>
          <w:b/>
          <w:bCs/>
        </w:rPr>
        <w:tab/>
        <w:t>a)</w:t>
      </w:r>
      <w:r w:rsidRPr="009369DD">
        <w:rPr>
          <w:b/>
          <w:bCs/>
        </w:rPr>
        <w:tab/>
        <w:t>Supprimer les obstacles judiciaires ou administratifs à l</w:t>
      </w:r>
      <w:r>
        <w:rPr>
          <w:b/>
          <w:bCs/>
        </w:rPr>
        <w:t>’</w:t>
      </w:r>
      <w:r w:rsidRPr="009369DD">
        <w:rPr>
          <w:b/>
          <w:bCs/>
        </w:rPr>
        <w:t>interruption volontaire de grossesse et assurer l</w:t>
      </w:r>
      <w:r>
        <w:rPr>
          <w:b/>
          <w:bCs/>
        </w:rPr>
        <w:t>’</w:t>
      </w:r>
      <w:r w:rsidRPr="009369DD">
        <w:rPr>
          <w:b/>
          <w:bCs/>
        </w:rPr>
        <w:t>accès à un avortement légal et sécurisé ;</w:t>
      </w:r>
    </w:p>
    <w:p w14:paraId="4F0433AB" w14:textId="7AA49189" w:rsidR="001F3349" w:rsidRPr="009369DD" w:rsidRDefault="001F3349" w:rsidP="001F3349">
      <w:pPr>
        <w:pStyle w:val="SingleTxtG"/>
        <w:rPr>
          <w:b/>
          <w:bCs/>
        </w:rPr>
      </w:pPr>
      <w:r w:rsidRPr="009369DD">
        <w:rPr>
          <w:b/>
          <w:bCs/>
        </w:rPr>
        <w:tab/>
        <w:t>b)</w:t>
      </w:r>
      <w:r w:rsidRPr="009369DD">
        <w:rPr>
          <w:b/>
          <w:bCs/>
        </w:rPr>
        <w:tab/>
        <w:t>Garantir l</w:t>
      </w:r>
      <w:r>
        <w:rPr>
          <w:b/>
          <w:bCs/>
        </w:rPr>
        <w:t>’</w:t>
      </w:r>
      <w:r w:rsidRPr="009369DD">
        <w:rPr>
          <w:b/>
          <w:bCs/>
        </w:rPr>
        <w:t xml:space="preserve">accès des femmes et des hommes, </w:t>
      </w:r>
      <w:r>
        <w:rPr>
          <w:b/>
          <w:bCs/>
        </w:rPr>
        <w:t>ainsi que</w:t>
      </w:r>
      <w:r w:rsidRPr="009369DD">
        <w:rPr>
          <w:b/>
          <w:bCs/>
        </w:rPr>
        <w:t xml:space="preserve"> des filles et des garçons, y compris les personnes déplacées et dans les communautés isolées, à des informations et </w:t>
      </w:r>
      <w:r>
        <w:rPr>
          <w:b/>
          <w:bCs/>
        </w:rPr>
        <w:t xml:space="preserve">à </w:t>
      </w:r>
      <w:r w:rsidRPr="009369DD">
        <w:rPr>
          <w:b/>
          <w:bCs/>
        </w:rPr>
        <w:t>une éducation en matière de santé sexuelle et procréative de qualité, ainsi qu</w:t>
      </w:r>
      <w:r>
        <w:rPr>
          <w:b/>
          <w:bCs/>
        </w:rPr>
        <w:t>’</w:t>
      </w:r>
      <w:r w:rsidRPr="009369DD">
        <w:rPr>
          <w:b/>
          <w:bCs/>
        </w:rPr>
        <w:t>à un large éventail de moyens de contraception financièrement accessibles</w:t>
      </w:r>
      <w:r>
        <w:rPr>
          <w:b/>
          <w:bCs/>
        </w:rPr>
        <w:t> </w:t>
      </w:r>
      <w:r w:rsidRPr="009369DD">
        <w:rPr>
          <w:b/>
          <w:bCs/>
        </w:rPr>
        <w:t>;</w:t>
      </w:r>
    </w:p>
    <w:p w14:paraId="6F3EFA37" w14:textId="77777777" w:rsidR="001F3349" w:rsidRPr="009369DD" w:rsidRDefault="001F3349" w:rsidP="001F3349">
      <w:pPr>
        <w:pStyle w:val="SingleTxtG"/>
        <w:rPr>
          <w:b/>
          <w:bCs/>
        </w:rPr>
      </w:pPr>
      <w:r w:rsidRPr="009369DD">
        <w:rPr>
          <w:b/>
          <w:bCs/>
        </w:rPr>
        <w:tab/>
        <w:t>c)</w:t>
      </w:r>
      <w:r w:rsidRPr="009369DD">
        <w:rPr>
          <w:b/>
          <w:bCs/>
        </w:rPr>
        <w:tab/>
        <w:t>Garantir la disponibilité de soins de santé prénatals et post</w:t>
      </w:r>
      <w:r>
        <w:rPr>
          <w:b/>
          <w:bCs/>
        </w:rPr>
        <w:t>-</w:t>
      </w:r>
      <w:r w:rsidRPr="009369DD">
        <w:rPr>
          <w:b/>
          <w:bCs/>
        </w:rPr>
        <w:t>avortement de qualité et l</w:t>
      </w:r>
      <w:r>
        <w:rPr>
          <w:b/>
          <w:bCs/>
        </w:rPr>
        <w:t>’</w:t>
      </w:r>
      <w:r w:rsidRPr="009369DD">
        <w:rPr>
          <w:b/>
          <w:bCs/>
        </w:rPr>
        <w:t>accès effectif à de tels soins dans toutes les circonstances et de manière confidentielle.</w:t>
      </w:r>
    </w:p>
    <w:p w14:paraId="5E11FAAD" w14:textId="77777777" w:rsidR="001F3349" w:rsidRPr="009369DD" w:rsidRDefault="001F3349" w:rsidP="001F3349">
      <w:pPr>
        <w:pStyle w:val="H23G"/>
      </w:pPr>
      <w:r>
        <w:tab/>
      </w:r>
      <w:r>
        <w:tab/>
      </w:r>
      <w:r w:rsidRPr="009369DD">
        <w:t>Peine de mort</w:t>
      </w:r>
    </w:p>
    <w:p w14:paraId="72CAB1DC" w14:textId="78691F78" w:rsidR="001F3349" w:rsidRPr="009369DD" w:rsidRDefault="001F3349" w:rsidP="001F3349">
      <w:pPr>
        <w:pStyle w:val="SingleTxtG"/>
      </w:pPr>
      <w:r w:rsidRPr="009369DD">
        <w:t>2</w:t>
      </w:r>
      <w:r>
        <w:t>8</w:t>
      </w:r>
      <w:r w:rsidRPr="009369DD">
        <w:t>.</w:t>
      </w:r>
      <w:r w:rsidRPr="009369DD">
        <w:tab/>
        <w:t>Le Comité note avec préoccupation les informations selon lesquelles l</w:t>
      </w:r>
      <w:r>
        <w:t>’</w:t>
      </w:r>
      <w:r w:rsidRPr="009369DD">
        <w:t>État partie envisage</w:t>
      </w:r>
      <w:r>
        <w:t xml:space="preserve"> de</w:t>
      </w:r>
      <w:r w:rsidRPr="009369DD">
        <w:t xml:space="preserve"> rétablir la peine de mort pour les actes de terrorisme, les atteintes à la sûreté de l</w:t>
      </w:r>
      <w:r>
        <w:t>’</w:t>
      </w:r>
      <w:r w:rsidRPr="009369DD">
        <w:t xml:space="preserve">État et la haute trahison, malgré son abolition pour tous les crimes ordinaires dans le Code pénal. À cet égard, </w:t>
      </w:r>
      <w:r>
        <w:t>il</w:t>
      </w:r>
      <w:r w:rsidRPr="009369DD">
        <w:t xml:space="preserve"> regrette que l</w:t>
      </w:r>
      <w:r>
        <w:t>’</w:t>
      </w:r>
      <w:r w:rsidRPr="009369DD">
        <w:t>État partie n</w:t>
      </w:r>
      <w:r>
        <w:t>’</w:t>
      </w:r>
      <w:r w:rsidRPr="009369DD">
        <w:t xml:space="preserve">ait </w:t>
      </w:r>
      <w:r>
        <w:t xml:space="preserve">pas </w:t>
      </w:r>
      <w:r w:rsidRPr="009369DD">
        <w:t xml:space="preserve">pris de mesures substantielles en vue de </w:t>
      </w:r>
      <w:r>
        <w:t xml:space="preserve">son </w:t>
      </w:r>
      <w:r w:rsidRPr="009369DD">
        <w:t xml:space="preserve">adhésion </w:t>
      </w:r>
      <w:r>
        <w:t>au</w:t>
      </w:r>
      <w:r w:rsidRPr="009369DD">
        <w:t xml:space="preserve"> </w:t>
      </w:r>
      <w:r>
        <w:t>D</w:t>
      </w:r>
      <w:r w:rsidRPr="009369DD">
        <w:t xml:space="preserve">euxième </w:t>
      </w:r>
      <w:r>
        <w:t>P</w:t>
      </w:r>
      <w:r w:rsidRPr="009369DD">
        <w:t>rotocole facultatif se rapportant au Pacte, visant à abolir la peine de mort (art.</w:t>
      </w:r>
      <w:r>
        <w:t> </w:t>
      </w:r>
      <w:r w:rsidRPr="009369DD">
        <w:t>6).</w:t>
      </w:r>
    </w:p>
    <w:p w14:paraId="65163E27" w14:textId="16702038" w:rsidR="001F3349" w:rsidRPr="009369DD" w:rsidRDefault="001F3349" w:rsidP="001F3349">
      <w:pPr>
        <w:pStyle w:val="SingleTxtG"/>
        <w:rPr>
          <w:b/>
          <w:bCs/>
        </w:rPr>
      </w:pPr>
      <w:r w:rsidRPr="00053E20">
        <w:lastRenderedPageBreak/>
        <w:t>29.</w:t>
      </w:r>
      <w:r w:rsidRPr="009369DD">
        <w:rPr>
          <w:b/>
          <w:bCs/>
        </w:rPr>
        <w:tab/>
        <w:t>L</w:t>
      </w:r>
      <w:r>
        <w:rPr>
          <w:b/>
          <w:bCs/>
        </w:rPr>
        <w:t>’</w:t>
      </w:r>
      <w:r w:rsidRPr="009369DD">
        <w:rPr>
          <w:b/>
          <w:bCs/>
        </w:rPr>
        <w:t>État partie devrait renoncer à son projet de rétablissement de la peine de mort. Par ailleurs, dans la continuité des précédentes observations finales du Comité, l</w:t>
      </w:r>
      <w:r>
        <w:rPr>
          <w:b/>
          <w:bCs/>
        </w:rPr>
        <w:t>’</w:t>
      </w:r>
      <w:r w:rsidRPr="009369DD">
        <w:rPr>
          <w:b/>
          <w:bCs/>
        </w:rPr>
        <w:t>État partie devrait</w:t>
      </w:r>
      <w:r w:rsidR="006A4D9C">
        <w:rPr>
          <w:b/>
          <w:bCs/>
        </w:rPr>
        <w:t xml:space="preserve"> </w:t>
      </w:r>
      <w:r w:rsidRPr="009369DD">
        <w:rPr>
          <w:b/>
          <w:bCs/>
        </w:rPr>
        <w:t>envisager d</w:t>
      </w:r>
      <w:r>
        <w:rPr>
          <w:b/>
          <w:bCs/>
        </w:rPr>
        <w:t>’</w:t>
      </w:r>
      <w:r w:rsidRPr="009369DD">
        <w:rPr>
          <w:b/>
          <w:bCs/>
        </w:rPr>
        <w:t xml:space="preserve">adhérer au </w:t>
      </w:r>
      <w:r>
        <w:rPr>
          <w:b/>
          <w:bCs/>
        </w:rPr>
        <w:t>D</w:t>
      </w:r>
      <w:r w:rsidRPr="009369DD">
        <w:rPr>
          <w:b/>
          <w:bCs/>
        </w:rPr>
        <w:t>euxième Protocole facultatif se rapportant au Pacte, visant à abolir la peine de mort.</w:t>
      </w:r>
    </w:p>
    <w:p w14:paraId="215B5A7A" w14:textId="6690CA1A" w:rsidR="001F3349" w:rsidRPr="00763D06" w:rsidRDefault="001F3349" w:rsidP="001F3349">
      <w:pPr>
        <w:pStyle w:val="H23G"/>
      </w:pPr>
      <w:r>
        <w:tab/>
      </w:r>
      <w:r>
        <w:tab/>
      </w:r>
      <w:r w:rsidRPr="009369DD">
        <w:t xml:space="preserve">Interdiction de la torture et des peines ou traitements </w:t>
      </w:r>
      <w:r w:rsidRPr="00763D06">
        <w:t xml:space="preserve">cruels, inhumains </w:t>
      </w:r>
      <w:r w:rsidR="006A4D9C">
        <w:br/>
      </w:r>
      <w:r w:rsidRPr="00763D06">
        <w:t xml:space="preserve">ou dégradants, </w:t>
      </w:r>
      <w:r>
        <w:t xml:space="preserve">et </w:t>
      </w:r>
      <w:r w:rsidRPr="00763D06">
        <w:t>usage excessif de la force par des agents de l</w:t>
      </w:r>
      <w:r>
        <w:t>’</w:t>
      </w:r>
      <w:r w:rsidRPr="00763D06">
        <w:t>État</w:t>
      </w:r>
    </w:p>
    <w:p w14:paraId="48AABAE9" w14:textId="56546745" w:rsidR="001F3349" w:rsidRPr="009369DD" w:rsidRDefault="001F3349" w:rsidP="001F3349">
      <w:pPr>
        <w:pStyle w:val="SingleTxtG"/>
      </w:pPr>
      <w:r>
        <w:t>30</w:t>
      </w:r>
      <w:r w:rsidRPr="00763D06">
        <w:t>.</w:t>
      </w:r>
      <w:r w:rsidRPr="00763D06">
        <w:tab/>
        <w:t>Le Comité reste préoccupé par les allégations de cas de torture</w:t>
      </w:r>
      <w:r>
        <w:t>,</w:t>
      </w:r>
      <w:r w:rsidRPr="00763D06">
        <w:t xml:space="preserve"> </w:t>
      </w:r>
      <w:r>
        <w:t xml:space="preserve">de </w:t>
      </w:r>
      <w:r w:rsidRPr="00763D06">
        <w:t xml:space="preserve">mauvais traitements et </w:t>
      </w:r>
      <w:r>
        <w:t>d’</w:t>
      </w:r>
      <w:r w:rsidRPr="00763D06">
        <w:t>usage excessi</w:t>
      </w:r>
      <w:r>
        <w:t>f</w:t>
      </w:r>
      <w:r w:rsidRPr="00763D06">
        <w:t xml:space="preserve"> de la force par les forces de défense et de sécurité, y compris les Volontaires pour la défense de la patrie</w:t>
      </w:r>
      <w:r>
        <w:t>,</w:t>
      </w:r>
      <w:r w:rsidRPr="00763D06">
        <w:t xml:space="preserve"> qui resteraient impunis, </w:t>
      </w:r>
      <w:r>
        <w:t>notamment</w:t>
      </w:r>
      <w:r w:rsidRPr="00763D06">
        <w:t xml:space="preserve"> ceux concernant les troubles de 2014-2015. </w:t>
      </w:r>
      <w:r>
        <w:t>Il</w:t>
      </w:r>
      <w:r w:rsidRPr="00763D06">
        <w:t xml:space="preserve"> note avec inquiétude les informations selon lesquelles, malgré le fait que la législation interdit l</w:t>
      </w:r>
      <w:r>
        <w:t>’utilisation</w:t>
      </w:r>
      <w:r w:rsidRPr="00763D06">
        <w:t xml:space="preserve"> des aveux </w:t>
      </w:r>
      <w:r>
        <w:t xml:space="preserve">effectués </w:t>
      </w:r>
      <w:r w:rsidRPr="00763D06">
        <w:t>sous</w:t>
      </w:r>
      <w:r w:rsidRPr="009369DD">
        <w:t xml:space="preserve"> la torture, la police aurait extorqué des aveux à des prévenus </w:t>
      </w:r>
      <w:r>
        <w:t xml:space="preserve">qui auraient été </w:t>
      </w:r>
      <w:r w:rsidRPr="009369DD">
        <w:t>utilisés ensuite lors de procédures judiciaires (art.</w:t>
      </w:r>
      <w:r>
        <w:t> </w:t>
      </w:r>
      <w:r w:rsidRPr="009369DD">
        <w:t>6, 7, 10 et 14).</w:t>
      </w:r>
    </w:p>
    <w:p w14:paraId="58D14626" w14:textId="77777777" w:rsidR="001F3349" w:rsidRPr="00B35C12" w:rsidRDefault="001F3349" w:rsidP="001F3349">
      <w:pPr>
        <w:pStyle w:val="SingleTxtG"/>
        <w:rPr>
          <w:b/>
          <w:bCs/>
        </w:rPr>
      </w:pPr>
      <w:r w:rsidRPr="00053E20">
        <w:t>31.</w:t>
      </w:r>
      <w:r w:rsidRPr="00B35C12">
        <w:rPr>
          <w:b/>
          <w:bCs/>
        </w:rPr>
        <w:tab/>
        <w:t>L</w:t>
      </w:r>
      <w:r>
        <w:rPr>
          <w:b/>
          <w:bCs/>
        </w:rPr>
        <w:t>’</w:t>
      </w:r>
      <w:r w:rsidRPr="00B35C12">
        <w:rPr>
          <w:b/>
          <w:bCs/>
        </w:rPr>
        <w:t>État partie devrait redoubler d</w:t>
      </w:r>
      <w:r>
        <w:rPr>
          <w:b/>
          <w:bCs/>
        </w:rPr>
        <w:t>’</w:t>
      </w:r>
      <w:r w:rsidRPr="00B35C12">
        <w:rPr>
          <w:b/>
          <w:bCs/>
        </w:rPr>
        <w:t>efforts pour prévenir et combattre efficacement la torture</w:t>
      </w:r>
      <w:r>
        <w:rPr>
          <w:b/>
          <w:bCs/>
        </w:rPr>
        <w:t>,</w:t>
      </w:r>
      <w:r w:rsidRPr="00B35C12">
        <w:rPr>
          <w:b/>
          <w:bCs/>
        </w:rPr>
        <w:t xml:space="preserve"> les traitements cruels, inhumains ou dégradants et l</w:t>
      </w:r>
      <w:r>
        <w:rPr>
          <w:b/>
          <w:bCs/>
        </w:rPr>
        <w:t>’</w:t>
      </w:r>
      <w:r w:rsidRPr="00B35C12">
        <w:rPr>
          <w:b/>
          <w:bCs/>
        </w:rPr>
        <w:t>usage excessif et disproportionn</w:t>
      </w:r>
      <w:r>
        <w:rPr>
          <w:b/>
          <w:bCs/>
        </w:rPr>
        <w:t>é</w:t>
      </w:r>
      <w:r w:rsidRPr="00B35C12">
        <w:rPr>
          <w:b/>
          <w:bCs/>
        </w:rPr>
        <w:t xml:space="preserve"> de la force par des agents de l</w:t>
      </w:r>
      <w:r>
        <w:rPr>
          <w:b/>
          <w:bCs/>
        </w:rPr>
        <w:t>’</w:t>
      </w:r>
      <w:r w:rsidRPr="00B35C12">
        <w:rPr>
          <w:b/>
          <w:bCs/>
        </w:rPr>
        <w:t>État, y compris les forces de défense et de sécurité et les Volontaires pour la défense de la patrie. Il devrait en particulier</w:t>
      </w:r>
      <w:r>
        <w:rPr>
          <w:b/>
          <w:bCs/>
        </w:rPr>
        <w:t> </w:t>
      </w:r>
      <w:r w:rsidRPr="00B35C12">
        <w:rPr>
          <w:b/>
          <w:bCs/>
        </w:rPr>
        <w:t>:</w:t>
      </w:r>
    </w:p>
    <w:p w14:paraId="6F7D00E9" w14:textId="77777777" w:rsidR="001F3349" w:rsidRPr="009369DD" w:rsidRDefault="001F3349" w:rsidP="001F3349">
      <w:pPr>
        <w:pStyle w:val="SingleTxtG"/>
        <w:rPr>
          <w:b/>
          <w:bCs/>
        </w:rPr>
      </w:pPr>
      <w:r w:rsidRPr="00415654">
        <w:rPr>
          <w:b/>
          <w:bCs/>
        </w:rPr>
        <w:tab/>
        <w:t>a)</w:t>
      </w:r>
      <w:r w:rsidRPr="00415654">
        <w:tab/>
      </w:r>
      <w:r w:rsidRPr="00415654">
        <w:rPr>
          <w:b/>
          <w:bCs/>
        </w:rPr>
        <w:t>Enquêter sur toutes les allégations de torture</w:t>
      </w:r>
      <w:r>
        <w:rPr>
          <w:b/>
          <w:bCs/>
        </w:rPr>
        <w:t>,</w:t>
      </w:r>
      <w:r w:rsidRPr="00415654">
        <w:rPr>
          <w:b/>
          <w:bCs/>
        </w:rPr>
        <w:t xml:space="preserve"> </w:t>
      </w:r>
      <w:r>
        <w:rPr>
          <w:b/>
          <w:bCs/>
        </w:rPr>
        <w:t>de</w:t>
      </w:r>
      <w:r w:rsidRPr="00415654">
        <w:rPr>
          <w:b/>
          <w:bCs/>
        </w:rPr>
        <w:t xml:space="preserve"> mauvais</w:t>
      </w:r>
      <w:r w:rsidRPr="009369DD">
        <w:rPr>
          <w:b/>
          <w:bCs/>
        </w:rPr>
        <w:t xml:space="preserve"> traitements et </w:t>
      </w:r>
      <w:r>
        <w:rPr>
          <w:b/>
          <w:bCs/>
        </w:rPr>
        <w:t>d’</w:t>
      </w:r>
      <w:r w:rsidRPr="009369DD">
        <w:rPr>
          <w:b/>
          <w:bCs/>
        </w:rPr>
        <w:t>usage excessi</w:t>
      </w:r>
      <w:r>
        <w:rPr>
          <w:b/>
          <w:bCs/>
        </w:rPr>
        <w:t>f</w:t>
      </w:r>
      <w:r w:rsidRPr="009369DD">
        <w:rPr>
          <w:b/>
          <w:bCs/>
        </w:rPr>
        <w:t xml:space="preserve"> de la force, poursuivre les auteurs présumés et, s</w:t>
      </w:r>
      <w:r>
        <w:rPr>
          <w:b/>
          <w:bCs/>
        </w:rPr>
        <w:t>’</w:t>
      </w:r>
      <w:r w:rsidRPr="009369DD">
        <w:rPr>
          <w:b/>
          <w:bCs/>
        </w:rPr>
        <w:t>ils sont reconnus coupables, leur infliger des peines proportionnées à la gravité de leurs actes, et accorder aux victimes une réparation intégrale</w:t>
      </w:r>
      <w:r>
        <w:rPr>
          <w:b/>
          <w:bCs/>
        </w:rPr>
        <w:t> </w:t>
      </w:r>
      <w:r w:rsidRPr="009369DD">
        <w:rPr>
          <w:b/>
          <w:bCs/>
        </w:rPr>
        <w:t>;</w:t>
      </w:r>
    </w:p>
    <w:p w14:paraId="2998D412" w14:textId="39E12E49" w:rsidR="001F3349" w:rsidRPr="009369DD" w:rsidRDefault="001F3349" w:rsidP="001F3349">
      <w:pPr>
        <w:pStyle w:val="SingleTxtG"/>
        <w:rPr>
          <w:b/>
          <w:bCs/>
        </w:rPr>
      </w:pPr>
      <w:r w:rsidRPr="009369DD">
        <w:rPr>
          <w:b/>
          <w:bCs/>
        </w:rPr>
        <w:tab/>
        <w:t>b)</w:t>
      </w:r>
      <w:r w:rsidRPr="009369DD">
        <w:rPr>
          <w:b/>
          <w:bCs/>
        </w:rPr>
        <w:tab/>
        <w:t xml:space="preserve">Renforcer la formation de </w:t>
      </w:r>
      <w:r>
        <w:rPr>
          <w:b/>
          <w:bCs/>
        </w:rPr>
        <w:t>tous les membres des</w:t>
      </w:r>
      <w:r w:rsidRPr="009369DD">
        <w:rPr>
          <w:b/>
          <w:bCs/>
        </w:rPr>
        <w:t xml:space="preserve"> forces de défense et de sécurité concernant les Principes de base sur le recours à la force et l</w:t>
      </w:r>
      <w:r>
        <w:rPr>
          <w:b/>
          <w:bCs/>
        </w:rPr>
        <w:t>’</w:t>
      </w:r>
      <w:r w:rsidRPr="009369DD">
        <w:rPr>
          <w:b/>
          <w:bCs/>
        </w:rPr>
        <w:t>utilisation des armes à feu par les responsables de l</w:t>
      </w:r>
      <w:r>
        <w:rPr>
          <w:b/>
          <w:bCs/>
        </w:rPr>
        <w:t>’</w:t>
      </w:r>
      <w:r w:rsidRPr="009369DD">
        <w:rPr>
          <w:b/>
          <w:bCs/>
        </w:rPr>
        <w:t>application des lois et les Lignes directrices des Nations</w:t>
      </w:r>
      <w:r w:rsidR="006A4D9C">
        <w:rPr>
          <w:b/>
          <w:bCs/>
        </w:rPr>
        <w:t> </w:t>
      </w:r>
      <w:r w:rsidRPr="009369DD">
        <w:rPr>
          <w:b/>
          <w:bCs/>
        </w:rPr>
        <w:t>Unies basées sur les droits de l</w:t>
      </w:r>
      <w:r>
        <w:rPr>
          <w:b/>
          <w:bCs/>
        </w:rPr>
        <w:t>’</w:t>
      </w:r>
      <w:r w:rsidRPr="009369DD">
        <w:rPr>
          <w:b/>
          <w:bCs/>
        </w:rPr>
        <w:t>homme portant sur l</w:t>
      </w:r>
      <w:r>
        <w:rPr>
          <w:b/>
          <w:bCs/>
        </w:rPr>
        <w:t>’</w:t>
      </w:r>
      <w:r w:rsidRPr="009369DD">
        <w:rPr>
          <w:b/>
          <w:bCs/>
        </w:rPr>
        <w:t>utilisation des armes à létalité réduite dans le cadre de l</w:t>
      </w:r>
      <w:r>
        <w:rPr>
          <w:b/>
          <w:bCs/>
        </w:rPr>
        <w:t>’</w:t>
      </w:r>
      <w:r w:rsidRPr="009369DD">
        <w:rPr>
          <w:b/>
          <w:bCs/>
        </w:rPr>
        <w:t>application des lois ;</w:t>
      </w:r>
    </w:p>
    <w:p w14:paraId="670C7FE4" w14:textId="7A565F6E" w:rsidR="001F3349" w:rsidRPr="009369DD" w:rsidRDefault="001F3349" w:rsidP="001F3349">
      <w:pPr>
        <w:pStyle w:val="SingleTxtG"/>
        <w:rPr>
          <w:b/>
          <w:bCs/>
        </w:rPr>
      </w:pPr>
      <w:r w:rsidRPr="009369DD">
        <w:rPr>
          <w:b/>
          <w:bCs/>
        </w:rPr>
        <w:tab/>
        <w:t>c)</w:t>
      </w:r>
      <w:r w:rsidRPr="009369DD">
        <w:rPr>
          <w:b/>
          <w:bCs/>
        </w:rPr>
        <w:tab/>
        <w:t>Assurer l</w:t>
      </w:r>
      <w:r>
        <w:rPr>
          <w:b/>
          <w:bCs/>
        </w:rPr>
        <w:t>’</w:t>
      </w:r>
      <w:r w:rsidRPr="009369DD">
        <w:rPr>
          <w:b/>
          <w:bCs/>
        </w:rPr>
        <w:t>application effective par les tribunaux de la législation interdisant l</w:t>
      </w:r>
      <w:r>
        <w:rPr>
          <w:b/>
          <w:bCs/>
        </w:rPr>
        <w:t>’</w:t>
      </w:r>
      <w:r w:rsidRPr="009369DD">
        <w:rPr>
          <w:b/>
          <w:bCs/>
        </w:rPr>
        <w:t>usage de preuves obtenu</w:t>
      </w:r>
      <w:r>
        <w:rPr>
          <w:b/>
          <w:bCs/>
        </w:rPr>
        <w:t>e</w:t>
      </w:r>
      <w:r w:rsidRPr="009369DD">
        <w:rPr>
          <w:b/>
          <w:bCs/>
        </w:rPr>
        <w:t xml:space="preserve">s </w:t>
      </w:r>
      <w:r>
        <w:rPr>
          <w:b/>
          <w:bCs/>
        </w:rPr>
        <w:t>par</w:t>
      </w:r>
      <w:r w:rsidRPr="009369DD">
        <w:rPr>
          <w:b/>
          <w:bCs/>
        </w:rPr>
        <w:t xml:space="preserve"> la torture </w:t>
      </w:r>
      <w:r>
        <w:rPr>
          <w:b/>
          <w:bCs/>
        </w:rPr>
        <w:t>dans</w:t>
      </w:r>
      <w:r w:rsidRPr="009369DD">
        <w:rPr>
          <w:b/>
          <w:bCs/>
        </w:rPr>
        <w:t xml:space="preserve"> les procédures judiciaires, tout en respectant l</w:t>
      </w:r>
      <w:r w:rsidRPr="00F05622">
        <w:rPr>
          <w:b/>
          <w:bCs/>
        </w:rPr>
        <w:t>es Principes relatifs aux entretiens efficaces dans le cadre d</w:t>
      </w:r>
      <w:r>
        <w:rPr>
          <w:b/>
          <w:bCs/>
        </w:rPr>
        <w:t>’</w:t>
      </w:r>
      <w:r w:rsidRPr="00F05622">
        <w:rPr>
          <w:b/>
          <w:bCs/>
        </w:rPr>
        <w:t>enquêtes et de collecte d</w:t>
      </w:r>
      <w:r>
        <w:rPr>
          <w:b/>
          <w:bCs/>
        </w:rPr>
        <w:t>’</w:t>
      </w:r>
      <w:r w:rsidRPr="00F05622">
        <w:rPr>
          <w:b/>
          <w:bCs/>
        </w:rPr>
        <w:t xml:space="preserve">informations </w:t>
      </w:r>
      <w:r>
        <w:rPr>
          <w:b/>
          <w:bCs/>
        </w:rPr>
        <w:t>(</w:t>
      </w:r>
      <w:r w:rsidRPr="00F05622">
        <w:rPr>
          <w:b/>
          <w:bCs/>
        </w:rPr>
        <w:t xml:space="preserve">Principes </w:t>
      </w:r>
      <w:r>
        <w:rPr>
          <w:b/>
          <w:bCs/>
        </w:rPr>
        <w:t xml:space="preserve">de </w:t>
      </w:r>
      <w:r w:rsidRPr="00F05622">
        <w:rPr>
          <w:b/>
          <w:bCs/>
        </w:rPr>
        <w:t>Méndez</w:t>
      </w:r>
      <w:r>
        <w:rPr>
          <w:b/>
          <w:bCs/>
        </w:rPr>
        <w:t>)</w:t>
      </w:r>
      <w:r w:rsidRPr="009369DD">
        <w:rPr>
          <w:b/>
          <w:bCs/>
        </w:rPr>
        <w:t>.</w:t>
      </w:r>
    </w:p>
    <w:p w14:paraId="6593475C" w14:textId="5BA62567" w:rsidR="001F3349" w:rsidRPr="009369DD" w:rsidRDefault="001F3349" w:rsidP="001F3349">
      <w:pPr>
        <w:pStyle w:val="H23G"/>
      </w:pPr>
      <w:r>
        <w:tab/>
      </w:r>
      <w:r>
        <w:tab/>
      </w:r>
      <w:r w:rsidRPr="009369DD">
        <w:t>Traitement des personnes privées de liberté</w:t>
      </w:r>
    </w:p>
    <w:p w14:paraId="5E258616" w14:textId="552E6366" w:rsidR="001F3349" w:rsidRPr="009369DD" w:rsidRDefault="001F3349" w:rsidP="001F3349">
      <w:pPr>
        <w:pStyle w:val="SingleTxtG"/>
      </w:pPr>
      <w:r w:rsidRPr="009369DD">
        <w:t>3</w:t>
      </w:r>
      <w:r>
        <w:t>2</w:t>
      </w:r>
      <w:r w:rsidRPr="009369DD">
        <w:t>.</w:t>
      </w:r>
      <w:r w:rsidRPr="009369DD">
        <w:tab/>
        <w:t>Le Comité salue les efforts consentis par l</w:t>
      </w:r>
      <w:r>
        <w:t>’</w:t>
      </w:r>
      <w:r w:rsidRPr="009369DD">
        <w:t>État</w:t>
      </w:r>
      <w:r>
        <w:t xml:space="preserve"> partie</w:t>
      </w:r>
      <w:r w:rsidRPr="009369DD">
        <w:t xml:space="preserve"> pour améliorer les conditions de détention dans les lieux de privation de liberté. Cependant, </w:t>
      </w:r>
      <w:r>
        <w:t>il</w:t>
      </w:r>
      <w:r w:rsidRPr="009369DD">
        <w:t xml:space="preserve"> reste préoccupé, entre autres, par la surpopulation des établissements pénitentiaires, le manque d</w:t>
      </w:r>
      <w:r>
        <w:t>’</w:t>
      </w:r>
      <w:r w:rsidRPr="009369DD">
        <w:t>accès à des soins médicaux adéquats et suffisants</w:t>
      </w:r>
      <w:r>
        <w:t>,</w:t>
      </w:r>
      <w:r w:rsidRPr="009369DD">
        <w:t xml:space="preserve"> et l</w:t>
      </w:r>
      <w:r>
        <w:t>’</w:t>
      </w:r>
      <w:r w:rsidRPr="009369DD">
        <w:t>absence d</w:t>
      </w:r>
      <w:r>
        <w:t>’</w:t>
      </w:r>
      <w:r w:rsidRPr="009369DD">
        <w:t>installations adaptées aux détenus en situation de handicap. Le Comité note avec inquiétude les allégations de sévices en milieu carcéral qui n</w:t>
      </w:r>
      <w:r>
        <w:t>’</w:t>
      </w:r>
      <w:r w:rsidRPr="009369DD">
        <w:t>auraient pas été suivis d</w:t>
      </w:r>
      <w:r>
        <w:t>’</w:t>
      </w:r>
      <w:r w:rsidRPr="009369DD">
        <w:t>enquêtes (art.</w:t>
      </w:r>
      <w:r>
        <w:t> </w:t>
      </w:r>
      <w:r w:rsidRPr="009369DD">
        <w:t>7 et 10).</w:t>
      </w:r>
    </w:p>
    <w:p w14:paraId="6095E8E2" w14:textId="77777777" w:rsidR="001F3349" w:rsidRPr="009369DD" w:rsidRDefault="001F3349" w:rsidP="001F3349">
      <w:pPr>
        <w:pStyle w:val="SingleTxtG"/>
        <w:rPr>
          <w:rFonts w:eastAsia="SimSun"/>
          <w:b/>
          <w:bCs/>
        </w:rPr>
      </w:pPr>
      <w:r w:rsidRPr="00053E20">
        <w:rPr>
          <w:lang w:val="fr-FR"/>
        </w:rPr>
        <w:t>33.</w:t>
      </w:r>
      <w:r w:rsidRPr="009369DD">
        <w:rPr>
          <w:b/>
          <w:bCs/>
          <w:lang w:val="fr-FR"/>
        </w:rPr>
        <w:tab/>
        <w:t>L</w:t>
      </w:r>
      <w:r>
        <w:rPr>
          <w:b/>
          <w:bCs/>
          <w:lang w:val="fr-FR"/>
        </w:rPr>
        <w:t>’</w:t>
      </w:r>
      <w:r w:rsidRPr="009369DD">
        <w:rPr>
          <w:b/>
          <w:bCs/>
          <w:lang w:val="fr-FR"/>
        </w:rPr>
        <w:t>État partie devrait redoubler d</w:t>
      </w:r>
      <w:r>
        <w:rPr>
          <w:b/>
          <w:bCs/>
          <w:lang w:val="fr-FR"/>
        </w:rPr>
        <w:t>’</w:t>
      </w:r>
      <w:r w:rsidRPr="009369DD">
        <w:rPr>
          <w:b/>
          <w:bCs/>
          <w:lang w:val="fr-FR"/>
        </w:rPr>
        <w:t>efforts pour garantir que les conditions de détention sont pleinement conformes aux normes internationales applicables en matière de droits de l</w:t>
      </w:r>
      <w:r>
        <w:rPr>
          <w:b/>
          <w:bCs/>
          <w:lang w:val="fr-FR"/>
        </w:rPr>
        <w:t>’</w:t>
      </w:r>
      <w:r w:rsidRPr="009369DD">
        <w:rPr>
          <w:b/>
          <w:bCs/>
          <w:lang w:val="fr-FR"/>
        </w:rPr>
        <w:t>homme, notamment à l</w:t>
      </w:r>
      <w:r>
        <w:rPr>
          <w:b/>
          <w:bCs/>
          <w:lang w:val="fr-FR"/>
        </w:rPr>
        <w:t>’</w:t>
      </w:r>
      <w:r w:rsidRPr="009369DD">
        <w:rPr>
          <w:b/>
          <w:bCs/>
          <w:lang w:val="fr-FR"/>
        </w:rPr>
        <w:t>Ensemble de règles minima des Nations Unies pour le traitement des détenus (Règles Nelson Mandela) et aux Règles des Nations Unies concernant le traitement des détenues et l</w:t>
      </w:r>
      <w:r>
        <w:rPr>
          <w:b/>
          <w:bCs/>
          <w:lang w:val="fr-FR"/>
        </w:rPr>
        <w:t>’</w:t>
      </w:r>
      <w:r w:rsidRPr="009369DD">
        <w:rPr>
          <w:b/>
          <w:bCs/>
          <w:lang w:val="fr-FR"/>
        </w:rPr>
        <w:t>imposition de mesures non privatives de liberté aux délinquantes (Règles de Bangkok).</w:t>
      </w:r>
      <w:r w:rsidRPr="009369DD">
        <w:rPr>
          <w:lang w:val="fr-FR"/>
        </w:rPr>
        <w:t xml:space="preserve"> </w:t>
      </w:r>
      <w:r w:rsidRPr="009369DD">
        <w:rPr>
          <w:b/>
          <w:bCs/>
          <w:lang w:val="fr-FR"/>
        </w:rPr>
        <w:t>Il devrait en particulier :</w:t>
      </w:r>
    </w:p>
    <w:p w14:paraId="72141FB5" w14:textId="77777777" w:rsidR="001F3349" w:rsidRPr="009369DD" w:rsidRDefault="001F3349" w:rsidP="001F3349">
      <w:pPr>
        <w:pStyle w:val="SingleTxtG"/>
        <w:rPr>
          <w:b/>
          <w:bCs/>
          <w:lang w:val="fr-FR"/>
        </w:rPr>
      </w:pPr>
      <w:r w:rsidRPr="009369DD">
        <w:rPr>
          <w:b/>
          <w:bCs/>
          <w:lang w:val="fr-FR"/>
        </w:rPr>
        <w:tab/>
        <w:t>a)</w:t>
      </w:r>
      <w:r w:rsidRPr="009369DD">
        <w:tab/>
      </w:r>
      <w:r w:rsidRPr="009369DD">
        <w:rPr>
          <w:b/>
          <w:bCs/>
          <w:lang w:val="fr-FR"/>
        </w:rPr>
        <w:t>Réduire la surpopulation carcérale et améliorer les conditions de détention, en particulier concernant l</w:t>
      </w:r>
      <w:r>
        <w:rPr>
          <w:b/>
          <w:bCs/>
          <w:lang w:val="fr-FR"/>
        </w:rPr>
        <w:t>’</w:t>
      </w:r>
      <w:r w:rsidRPr="009369DD">
        <w:rPr>
          <w:b/>
          <w:bCs/>
          <w:lang w:val="fr-FR"/>
        </w:rPr>
        <w:t>accès effectif à des soins de santé adéquats et suffisants et la création d</w:t>
      </w:r>
      <w:r>
        <w:rPr>
          <w:b/>
          <w:bCs/>
          <w:lang w:val="fr-FR"/>
        </w:rPr>
        <w:t>’</w:t>
      </w:r>
      <w:r w:rsidRPr="009369DD">
        <w:rPr>
          <w:b/>
          <w:bCs/>
          <w:lang w:val="fr-FR"/>
        </w:rPr>
        <w:t>installations adaptées aux détenus en situation de handicap</w:t>
      </w:r>
      <w:r>
        <w:rPr>
          <w:b/>
          <w:bCs/>
          <w:lang w:val="fr-FR"/>
        </w:rPr>
        <w:t> </w:t>
      </w:r>
      <w:r w:rsidRPr="009369DD">
        <w:rPr>
          <w:b/>
          <w:bCs/>
          <w:lang w:val="fr-FR"/>
        </w:rPr>
        <w:t>;</w:t>
      </w:r>
    </w:p>
    <w:p w14:paraId="09115B64" w14:textId="0FF5D815" w:rsidR="001F3349" w:rsidRPr="009369DD" w:rsidRDefault="001F3349" w:rsidP="001F3349">
      <w:pPr>
        <w:pStyle w:val="SingleTxtG"/>
        <w:rPr>
          <w:b/>
          <w:bCs/>
          <w:lang w:val="fr-FR"/>
        </w:rPr>
      </w:pPr>
      <w:r w:rsidRPr="009369DD">
        <w:rPr>
          <w:b/>
          <w:bCs/>
          <w:lang w:val="fr-FR"/>
        </w:rPr>
        <w:tab/>
        <w:t>b)</w:t>
      </w:r>
      <w:r w:rsidRPr="009369DD">
        <w:tab/>
      </w:r>
      <w:r w:rsidRPr="009369DD">
        <w:rPr>
          <w:b/>
          <w:bCs/>
          <w:lang w:val="fr-FR"/>
        </w:rPr>
        <w:t>Faciliter l</w:t>
      </w:r>
      <w:r>
        <w:rPr>
          <w:b/>
          <w:bCs/>
          <w:lang w:val="fr-FR"/>
        </w:rPr>
        <w:t>’</w:t>
      </w:r>
      <w:r w:rsidRPr="009369DD">
        <w:rPr>
          <w:b/>
          <w:bCs/>
          <w:lang w:val="fr-FR"/>
        </w:rPr>
        <w:t xml:space="preserve">accès des victimes </w:t>
      </w:r>
      <w:r w:rsidRPr="009369DD">
        <w:rPr>
          <w:b/>
          <w:bCs/>
        </w:rPr>
        <w:t>à des mécanismes de plainte, y compris pour des mauvais traitements subis en détention</w:t>
      </w:r>
      <w:r>
        <w:rPr>
          <w:b/>
          <w:bCs/>
        </w:rPr>
        <w:t>,</w:t>
      </w:r>
      <w:r w:rsidRPr="009369DD">
        <w:rPr>
          <w:b/>
          <w:bCs/>
        </w:rPr>
        <w:t xml:space="preserve"> enquêter sur toutes les allégations</w:t>
      </w:r>
      <w:r>
        <w:rPr>
          <w:b/>
          <w:bCs/>
        </w:rPr>
        <w:t xml:space="preserve"> en la matière,</w:t>
      </w:r>
      <w:r w:rsidRPr="009369DD">
        <w:rPr>
          <w:b/>
          <w:bCs/>
        </w:rPr>
        <w:t xml:space="preserve"> </w:t>
      </w:r>
      <w:r>
        <w:rPr>
          <w:b/>
          <w:bCs/>
        </w:rPr>
        <w:t>v</w:t>
      </w:r>
      <w:r w:rsidRPr="009369DD">
        <w:rPr>
          <w:b/>
          <w:bCs/>
        </w:rPr>
        <w:t xml:space="preserve">eiller à ce que les auteurs présumés soient traduits en justice et garantir que les victimes reçoivent </w:t>
      </w:r>
      <w:r>
        <w:rPr>
          <w:b/>
          <w:bCs/>
        </w:rPr>
        <w:t xml:space="preserve">une </w:t>
      </w:r>
      <w:r w:rsidRPr="009369DD">
        <w:rPr>
          <w:b/>
          <w:bCs/>
        </w:rPr>
        <w:t xml:space="preserve">réparation et </w:t>
      </w:r>
      <w:r>
        <w:rPr>
          <w:b/>
          <w:bCs/>
        </w:rPr>
        <w:t xml:space="preserve">une </w:t>
      </w:r>
      <w:r w:rsidRPr="009369DD">
        <w:rPr>
          <w:b/>
          <w:bCs/>
        </w:rPr>
        <w:t>protection contre des représailles en détention</w:t>
      </w:r>
      <w:r>
        <w:rPr>
          <w:b/>
          <w:bCs/>
        </w:rPr>
        <w:t> </w:t>
      </w:r>
      <w:r w:rsidRPr="009369DD">
        <w:rPr>
          <w:b/>
          <w:bCs/>
        </w:rPr>
        <w:t>;</w:t>
      </w:r>
    </w:p>
    <w:p w14:paraId="79EBCFE2" w14:textId="77777777" w:rsidR="001F3349" w:rsidRPr="009369DD" w:rsidRDefault="001F3349" w:rsidP="001F3349">
      <w:pPr>
        <w:pStyle w:val="SingleTxtG"/>
        <w:rPr>
          <w:b/>
          <w:bCs/>
          <w:lang w:val="fr-FR"/>
        </w:rPr>
      </w:pPr>
      <w:r w:rsidRPr="009369DD">
        <w:rPr>
          <w:b/>
          <w:bCs/>
          <w:lang w:val="fr-FR"/>
        </w:rPr>
        <w:lastRenderedPageBreak/>
        <w:tab/>
        <w:t>c)</w:t>
      </w:r>
      <w:r w:rsidRPr="009369DD">
        <w:tab/>
      </w:r>
      <w:r w:rsidRPr="009369DD">
        <w:rPr>
          <w:b/>
          <w:bCs/>
          <w:lang w:val="fr-FR"/>
        </w:rPr>
        <w:t xml:space="preserve">Veiller à </w:t>
      </w:r>
      <w:r>
        <w:rPr>
          <w:b/>
          <w:bCs/>
          <w:lang w:val="fr-FR"/>
        </w:rPr>
        <w:t xml:space="preserve">ce </w:t>
      </w:r>
      <w:r w:rsidRPr="009369DD">
        <w:rPr>
          <w:b/>
          <w:bCs/>
          <w:lang w:val="fr-FR"/>
        </w:rPr>
        <w:t>que le Mécanisme national de prévention de la torture et des pratiques assimilées puisse visiter régulièrement, sans entrave, sans préavis et sans supervision, tous les lieux de privation de liberté et garantir que ses recommandations sont suivies d</w:t>
      </w:r>
      <w:r>
        <w:rPr>
          <w:b/>
          <w:bCs/>
          <w:lang w:val="fr-FR"/>
        </w:rPr>
        <w:t>’</w:t>
      </w:r>
      <w:r w:rsidRPr="009369DD">
        <w:rPr>
          <w:b/>
          <w:bCs/>
          <w:lang w:val="fr-FR"/>
        </w:rPr>
        <w:t>effet.</w:t>
      </w:r>
    </w:p>
    <w:p w14:paraId="66931905" w14:textId="656F542D" w:rsidR="001F3349" w:rsidRPr="009369DD" w:rsidRDefault="001F3349" w:rsidP="001F3349">
      <w:pPr>
        <w:pStyle w:val="H23G"/>
      </w:pPr>
      <w:r>
        <w:tab/>
      </w:r>
      <w:r>
        <w:tab/>
      </w:r>
      <w:r w:rsidRPr="009369DD">
        <w:t xml:space="preserve">Liberté et sécurité de la personne, légalité de la détention et administration </w:t>
      </w:r>
      <w:r w:rsidR="006A4D9C">
        <w:br/>
      </w:r>
      <w:r w:rsidRPr="009369DD">
        <w:t>de la justice</w:t>
      </w:r>
    </w:p>
    <w:p w14:paraId="3433C1D7" w14:textId="5B5EB71E" w:rsidR="001F3349" w:rsidRPr="009369DD" w:rsidRDefault="001F3349" w:rsidP="001F3349">
      <w:pPr>
        <w:pStyle w:val="SingleTxtG"/>
        <w:rPr>
          <w:rFonts w:eastAsia="SimSun"/>
        </w:rPr>
      </w:pPr>
      <w:r w:rsidRPr="009369DD">
        <w:rPr>
          <w:rFonts w:eastAsia="SimSun"/>
        </w:rPr>
        <w:t>3</w:t>
      </w:r>
      <w:r>
        <w:rPr>
          <w:rFonts w:eastAsia="SimSun"/>
        </w:rPr>
        <w:t>4</w:t>
      </w:r>
      <w:r w:rsidRPr="009369DD">
        <w:rPr>
          <w:rFonts w:eastAsia="SimSun"/>
        </w:rPr>
        <w:t>.</w:t>
      </w:r>
      <w:r w:rsidRPr="009369DD">
        <w:tab/>
      </w:r>
      <w:r w:rsidRPr="009369DD">
        <w:rPr>
          <w:rFonts w:eastAsia="SimSun"/>
        </w:rPr>
        <w:t>Le Comité regrette que</w:t>
      </w:r>
      <w:r>
        <w:rPr>
          <w:rFonts w:eastAsia="SimSun"/>
        </w:rPr>
        <w:t>,</w:t>
      </w:r>
      <w:r w:rsidRPr="009369DD">
        <w:rPr>
          <w:rFonts w:eastAsia="SimSun"/>
        </w:rPr>
        <w:t xml:space="preserve"> selon le Code de procédure pénale</w:t>
      </w:r>
      <w:r>
        <w:rPr>
          <w:rFonts w:eastAsia="SimSun"/>
        </w:rPr>
        <w:t>,</w:t>
      </w:r>
      <w:r w:rsidRPr="009369DD">
        <w:rPr>
          <w:rFonts w:eastAsia="SimSun"/>
        </w:rPr>
        <w:t xml:space="preserve"> l</w:t>
      </w:r>
      <w:r>
        <w:rPr>
          <w:rFonts w:eastAsia="SimSun"/>
        </w:rPr>
        <w:t>’</w:t>
      </w:r>
      <w:r w:rsidRPr="009369DD">
        <w:rPr>
          <w:rFonts w:eastAsia="SimSun"/>
        </w:rPr>
        <w:t xml:space="preserve">accès à un examen médical des personnes privées de liberté </w:t>
      </w:r>
      <w:r>
        <w:rPr>
          <w:rFonts w:eastAsia="SimSun"/>
        </w:rPr>
        <w:t>soit possible</w:t>
      </w:r>
      <w:r w:rsidRPr="009369DD">
        <w:rPr>
          <w:rFonts w:eastAsia="SimSun"/>
        </w:rPr>
        <w:t xml:space="preserve"> soit </w:t>
      </w:r>
      <w:r>
        <w:rPr>
          <w:rFonts w:eastAsia="SimSun"/>
        </w:rPr>
        <w:t xml:space="preserve">sur </w:t>
      </w:r>
      <w:r w:rsidRPr="009369DD">
        <w:rPr>
          <w:rFonts w:eastAsia="SimSun"/>
        </w:rPr>
        <w:t xml:space="preserve">autorisation du </w:t>
      </w:r>
      <w:r>
        <w:rPr>
          <w:rFonts w:eastAsia="SimSun"/>
        </w:rPr>
        <w:t>P</w:t>
      </w:r>
      <w:r w:rsidRPr="009369DD">
        <w:rPr>
          <w:rFonts w:eastAsia="SimSun"/>
        </w:rPr>
        <w:t xml:space="preserve">rocureur à tout moment, soit </w:t>
      </w:r>
      <w:r>
        <w:rPr>
          <w:rFonts w:eastAsia="SimSun"/>
        </w:rPr>
        <w:t>à</w:t>
      </w:r>
      <w:r w:rsidRPr="009369DD">
        <w:rPr>
          <w:rFonts w:eastAsia="SimSun"/>
        </w:rPr>
        <w:t xml:space="preserve"> la demande du </w:t>
      </w:r>
      <w:r>
        <w:rPr>
          <w:rFonts w:eastAsia="SimSun"/>
        </w:rPr>
        <w:t>prévenu</w:t>
      </w:r>
      <w:r w:rsidRPr="009369DD">
        <w:rPr>
          <w:rFonts w:eastAsia="SimSun"/>
        </w:rPr>
        <w:t xml:space="preserve">, mais seulement après </w:t>
      </w:r>
      <w:r>
        <w:rPr>
          <w:rFonts w:eastAsia="SimSun"/>
        </w:rPr>
        <w:t>que celui-ci a</w:t>
      </w:r>
      <w:r w:rsidRPr="009369DD">
        <w:rPr>
          <w:rFonts w:eastAsia="SimSun"/>
        </w:rPr>
        <w:t xml:space="preserve"> passé </w:t>
      </w:r>
      <w:r>
        <w:rPr>
          <w:rFonts w:eastAsia="SimSun"/>
        </w:rPr>
        <w:t>soixante</w:t>
      </w:r>
      <w:r w:rsidR="006A4D9C">
        <w:rPr>
          <w:rFonts w:eastAsia="SimSun"/>
        </w:rPr>
        <w:noBreakHyphen/>
      </w:r>
      <w:r>
        <w:rPr>
          <w:rFonts w:eastAsia="SimSun"/>
        </w:rPr>
        <w:t>douze</w:t>
      </w:r>
      <w:r w:rsidRPr="009369DD">
        <w:rPr>
          <w:rFonts w:eastAsia="SimSun"/>
        </w:rPr>
        <w:t xml:space="preserve"> heures en garde à vue</w:t>
      </w:r>
      <w:r>
        <w:rPr>
          <w:rFonts w:eastAsia="SimSun"/>
        </w:rPr>
        <w:t>,</w:t>
      </w:r>
      <w:r w:rsidRPr="009369DD">
        <w:rPr>
          <w:rFonts w:eastAsia="SimSun"/>
        </w:rPr>
        <w:t xml:space="preserve"> et </w:t>
      </w:r>
      <w:r>
        <w:rPr>
          <w:rFonts w:eastAsia="SimSun"/>
        </w:rPr>
        <w:t xml:space="preserve">que, </w:t>
      </w:r>
      <w:r w:rsidRPr="009369DD">
        <w:rPr>
          <w:rFonts w:eastAsia="SimSun"/>
        </w:rPr>
        <w:t xml:space="preserve">si la </w:t>
      </w:r>
      <w:r>
        <w:rPr>
          <w:rFonts w:eastAsia="SimSun"/>
        </w:rPr>
        <w:t>prorogation</w:t>
      </w:r>
      <w:r w:rsidRPr="009369DD">
        <w:rPr>
          <w:rFonts w:eastAsia="SimSun"/>
        </w:rPr>
        <w:t xml:space="preserve"> de la garde à vue est décidée, c</w:t>
      </w:r>
      <w:r>
        <w:rPr>
          <w:rFonts w:eastAsia="SimSun"/>
        </w:rPr>
        <w:t>’</w:t>
      </w:r>
      <w:r w:rsidRPr="009369DD">
        <w:rPr>
          <w:rFonts w:eastAsia="SimSun"/>
        </w:rPr>
        <w:t xml:space="preserve">est le </w:t>
      </w:r>
      <w:r>
        <w:rPr>
          <w:rFonts w:eastAsia="SimSun"/>
        </w:rPr>
        <w:t>P</w:t>
      </w:r>
      <w:r w:rsidRPr="009369DD">
        <w:rPr>
          <w:rFonts w:eastAsia="SimSun"/>
        </w:rPr>
        <w:t xml:space="preserve">rocureur qui désigne le médecin. </w:t>
      </w:r>
      <w:r>
        <w:rPr>
          <w:rFonts w:eastAsia="SimSun"/>
        </w:rPr>
        <w:t>À</w:t>
      </w:r>
      <w:r w:rsidRPr="009369DD">
        <w:rPr>
          <w:rFonts w:eastAsia="SimSun"/>
        </w:rPr>
        <w:t xml:space="preserve"> cet égard, le Comité note avec inquiétude que la durée de la garde à vue est de </w:t>
      </w:r>
      <w:r>
        <w:rPr>
          <w:rFonts w:eastAsia="SimSun"/>
        </w:rPr>
        <w:t>soixante-douze</w:t>
      </w:r>
      <w:r w:rsidRPr="009369DD">
        <w:rPr>
          <w:rFonts w:eastAsia="SimSun"/>
        </w:rPr>
        <w:t xml:space="preserve"> heures</w:t>
      </w:r>
      <w:r>
        <w:rPr>
          <w:rFonts w:eastAsia="SimSun"/>
        </w:rPr>
        <w:t xml:space="preserve">, </w:t>
      </w:r>
      <w:r w:rsidRPr="009369DD">
        <w:rPr>
          <w:rFonts w:eastAsia="SimSun"/>
        </w:rPr>
        <w:t xml:space="preserve">prorogeable pour </w:t>
      </w:r>
      <w:r>
        <w:rPr>
          <w:rFonts w:eastAsia="SimSun"/>
        </w:rPr>
        <w:t>quarante-huit</w:t>
      </w:r>
      <w:r w:rsidRPr="009369DD">
        <w:rPr>
          <w:rFonts w:eastAsia="SimSun"/>
        </w:rPr>
        <w:t xml:space="preserve"> heures</w:t>
      </w:r>
      <w:r>
        <w:rPr>
          <w:rFonts w:eastAsia="SimSun"/>
        </w:rPr>
        <w:t>,</w:t>
      </w:r>
      <w:r w:rsidRPr="009369DD">
        <w:rPr>
          <w:rFonts w:eastAsia="SimSun"/>
        </w:rPr>
        <w:t xml:space="preserve"> et de </w:t>
      </w:r>
      <w:r>
        <w:rPr>
          <w:rFonts w:eastAsia="SimSun"/>
        </w:rPr>
        <w:t>quinze</w:t>
      </w:r>
      <w:r w:rsidRPr="009369DD">
        <w:rPr>
          <w:rFonts w:eastAsia="SimSun"/>
        </w:rPr>
        <w:t xml:space="preserve"> jours pour les auteurs présumés d</w:t>
      </w:r>
      <w:r>
        <w:rPr>
          <w:rFonts w:eastAsia="SimSun"/>
        </w:rPr>
        <w:t>’</w:t>
      </w:r>
      <w:r w:rsidRPr="009369DD">
        <w:rPr>
          <w:rFonts w:eastAsia="SimSun"/>
        </w:rPr>
        <w:t xml:space="preserve">actes de terrorisme et </w:t>
      </w:r>
      <w:r>
        <w:rPr>
          <w:rFonts w:eastAsia="SimSun"/>
        </w:rPr>
        <w:t xml:space="preserve">de </w:t>
      </w:r>
      <w:r w:rsidRPr="009369DD">
        <w:rPr>
          <w:rFonts w:eastAsia="SimSun"/>
        </w:rPr>
        <w:t xml:space="preserve">grand banditisme, avec la possibilité de prolongation de </w:t>
      </w:r>
      <w:r>
        <w:rPr>
          <w:rFonts w:eastAsia="SimSun"/>
        </w:rPr>
        <w:t>dix</w:t>
      </w:r>
      <w:r w:rsidRPr="009369DD">
        <w:rPr>
          <w:rFonts w:eastAsia="SimSun"/>
        </w:rPr>
        <w:t xml:space="preserve"> jours. Par ailleurs, bien que le Code de procédure pénale prévoi</w:t>
      </w:r>
      <w:r>
        <w:rPr>
          <w:rFonts w:eastAsia="SimSun"/>
        </w:rPr>
        <w:t>e</w:t>
      </w:r>
      <w:r w:rsidRPr="009369DD">
        <w:rPr>
          <w:rFonts w:eastAsia="SimSun"/>
        </w:rPr>
        <w:t xml:space="preserve"> des garanties telles que le droit d</w:t>
      </w:r>
      <w:r>
        <w:rPr>
          <w:rFonts w:eastAsia="SimSun"/>
        </w:rPr>
        <w:t>’</w:t>
      </w:r>
      <w:r w:rsidRPr="009369DD">
        <w:rPr>
          <w:rFonts w:eastAsia="SimSun"/>
        </w:rPr>
        <w:t>être informé des motifs de la détention et l</w:t>
      </w:r>
      <w:r>
        <w:rPr>
          <w:rFonts w:eastAsia="SimSun"/>
        </w:rPr>
        <w:t>’</w:t>
      </w:r>
      <w:r w:rsidRPr="009369DD">
        <w:rPr>
          <w:rFonts w:eastAsia="SimSun"/>
        </w:rPr>
        <w:t>accès à un avocat, le Comité regrette de n</w:t>
      </w:r>
      <w:r>
        <w:rPr>
          <w:rFonts w:eastAsia="SimSun"/>
        </w:rPr>
        <w:t>’</w:t>
      </w:r>
      <w:r w:rsidRPr="009369DD">
        <w:rPr>
          <w:rFonts w:eastAsia="SimSun"/>
        </w:rPr>
        <w:t>avoir pas reçu d</w:t>
      </w:r>
      <w:r>
        <w:rPr>
          <w:rFonts w:eastAsia="SimSun"/>
        </w:rPr>
        <w:t>’</w:t>
      </w:r>
      <w:r w:rsidRPr="009369DD">
        <w:rPr>
          <w:rFonts w:eastAsia="SimSun"/>
        </w:rPr>
        <w:t>informations sur la mise en œuvre effective et le suivi de ces garanties (art.</w:t>
      </w:r>
      <w:r>
        <w:rPr>
          <w:rFonts w:eastAsia="SimSun"/>
        </w:rPr>
        <w:t> </w:t>
      </w:r>
      <w:r w:rsidRPr="009369DD">
        <w:rPr>
          <w:rFonts w:eastAsia="SimSun"/>
        </w:rPr>
        <w:t>9, 10 et 14).</w:t>
      </w:r>
    </w:p>
    <w:p w14:paraId="40A01399" w14:textId="7AFD252D" w:rsidR="001F3349" w:rsidRPr="009369DD" w:rsidRDefault="001F3349" w:rsidP="001F3349">
      <w:pPr>
        <w:pStyle w:val="SingleTxtG"/>
        <w:rPr>
          <w:rFonts w:eastAsia="SimSun"/>
          <w:b/>
          <w:bCs/>
        </w:rPr>
      </w:pPr>
      <w:r w:rsidRPr="00053E20">
        <w:rPr>
          <w:rFonts w:eastAsia="SimSun"/>
        </w:rPr>
        <w:t>35.</w:t>
      </w:r>
      <w:r w:rsidRPr="009369DD">
        <w:rPr>
          <w:rFonts w:eastAsia="SimSun"/>
          <w:b/>
          <w:bCs/>
        </w:rPr>
        <w:tab/>
        <w:t>L</w:t>
      </w:r>
      <w:r>
        <w:rPr>
          <w:rFonts w:eastAsia="SimSun"/>
          <w:b/>
          <w:bCs/>
        </w:rPr>
        <w:t>’</w:t>
      </w:r>
      <w:r w:rsidRPr="009369DD">
        <w:rPr>
          <w:rFonts w:eastAsia="SimSun"/>
          <w:b/>
          <w:bCs/>
        </w:rPr>
        <w:t>État partie devrait redoubler d</w:t>
      </w:r>
      <w:r>
        <w:rPr>
          <w:rFonts w:eastAsia="SimSun"/>
          <w:b/>
          <w:bCs/>
        </w:rPr>
        <w:t>’</w:t>
      </w:r>
      <w:r w:rsidRPr="009369DD">
        <w:rPr>
          <w:rFonts w:eastAsia="SimSun"/>
          <w:b/>
          <w:bCs/>
        </w:rPr>
        <w:t>efforts pour que toutes les personnes détenues bénéficient, en pratique, dès le début de leur détention, de toutes les garanties juridiques fondamentales, conformément à l</w:t>
      </w:r>
      <w:r>
        <w:rPr>
          <w:rFonts w:eastAsia="SimSun"/>
          <w:b/>
          <w:bCs/>
        </w:rPr>
        <w:t>’</w:t>
      </w:r>
      <w:r w:rsidRPr="009369DD">
        <w:rPr>
          <w:rFonts w:eastAsia="SimSun"/>
          <w:b/>
          <w:bCs/>
        </w:rPr>
        <w:t>observation générale n</w:t>
      </w:r>
      <w:r w:rsidRPr="00E414FE">
        <w:rPr>
          <w:rFonts w:eastAsia="SimSun"/>
          <w:b/>
          <w:bCs/>
          <w:vertAlign w:val="superscript"/>
        </w:rPr>
        <w:t>o</w:t>
      </w:r>
      <w:r>
        <w:rPr>
          <w:rFonts w:eastAsia="SimSun"/>
          <w:b/>
          <w:bCs/>
        </w:rPr>
        <w:t> </w:t>
      </w:r>
      <w:r w:rsidRPr="009369DD">
        <w:rPr>
          <w:rFonts w:eastAsia="SimSun"/>
          <w:b/>
          <w:bCs/>
        </w:rPr>
        <w:t>35 (2014) du Comité. Il devrait en particulier</w:t>
      </w:r>
      <w:r>
        <w:rPr>
          <w:rFonts w:eastAsia="SimSun"/>
          <w:b/>
          <w:bCs/>
        </w:rPr>
        <w:t> </w:t>
      </w:r>
      <w:r w:rsidRPr="009369DD">
        <w:rPr>
          <w:rFonts w:eastAsia="SimSun"/>
          <w:b/>
          <w:bCs/>
        </w:rPr>
        <w:t>:</w:t>
      </w:r>
    </w:p>
    <w:p w14:paraId="581C9ACA" w14:textId="77777777" w:rsidR="001F3349" w:rsidRPr="009369DD" w:rsidRDefault="001F3349" w:rsidP="001F3349">
      <w:pPr>
        <w:pStyle w:val="SingleTxtG"/>
        <w:rPr>
          <w:rFonts w:eastAsia="SimSun"/>
          <w:b/>
          <w:bCs/>
        </w:rPr>
      </w:pPr>
      <w:r w:rsidRPr="009369DD">
        <w:rPr>
          <w:rFonts w:eastAsia="SimSun"/>
          <w:b/>
          <w:bCs/>
        </w:rPr>
        <w:tab/>
        <w:t>a)</w:t>
      </w:r>
      <w:r w:rsidRPr="009369DD">
        <w:rPr>
          <w:rFonts w:eastAsia="SimSun"/>
          <w:b/>
          <w:bCs/>
        </w:rPr>
        <w:tab/>
        <w:t xml:space="preserve">Assurer à toutes les personnes détenues un accès rapide et régulier à </w:t>
      </w:r>
      <w:r>
        <w:rPr>
          <w:rFonts w:eastAsia="SimSun"/>
          <w:b/>
          <w:bCs/>
        </w:rPr>
        <w:t>du</w:t>
      </w:r>
      <w:r w:rsidRPr="009369DD">
        <w:rPr>
          <w:rFonts w:eastAsia="SimSun"/>
          <w:b/>
          <w:bCs/>
        </w:rPr>
        <w:t xml:space="preserve"> personnel médical et à des avocats</w:t>
      </w:r>
      <w:r>
        <w:rPr>
          <w:rFonts w:eastAsia="SimSun"/>
          <w:b/>
          <w:bCs/>
        </w:rPr>
        <w:t> </w:t>
      </w:r>
      <w:r w:rsidRPr="009369DD">
        <w:rPr>
          <w:rFonts w:eastAsia="SimSun"/>
          <w:b/>
          <w:bCs/>
        </w:rPr>
        <w:t>;</w:t>
      </w:r>
    </w:p>
    <w:p w14:paraId="5C6B18CA" w14:textId="77777777" w:rsidR="001F3349" w:rsidRPr="009369DD" w:rsidRDefault="001F3349" w:rsidP="001F3349">
      <w:pPr>
        <w:pStyle w:val="SingleTxtG"/>
        <w:rPr>
          <w:rFonts w:eastAsia="SimSun"/>
          <w:b/>
          <w:bCs/>
        </w:rPr>
      </w:pPr>
      <w:r w:rsidRPr="009369DD">
        <w:rPr>
          <w:rFonts w:eastAsia="SimSun"/>
          <w:b/>
          <w:bCs/>
        </w:rPr>
        <w:tab/>
        <w:t>b)</w:t>
      </w:r>
      <w:r w:rsidRPr="009369DD">
        <w:rPr>
          <w:rFonts w:eastAsia="SimSun"/>
          <w:b/>
          <w:bCs/>
        </w:rPr>
        <w:tab/>
        <w:t xml:space="preserve">Garantir que les personnes détenues, y compris celles soupçonnées de terrorisme et </w:t>
      </w:r>
      <w:r>
        <w:rPr>
          <w:rFonts w:eastAsia="SimSun"/>
          <w:b/>
          <w:bCs/>
        </w:rPr>
        <w:t xml:space="preserve">de </w:t>
      </w:r>
      <w:r w:rsidRPr="009369DD">
        <w:rPr>
          <w:rFonts w:eastAsia="SimSun"/>
          <w:b/>
          <w:bCs/>
        </w:rPr>
        <w:t>grand banditisme</w:t>
      </w:r>
      <w:r>
        <w:rPr>
          <w:rFonts w:eastAsia="SimSun"/>
          <w:b/>
          <w:bCs/>
        </w:rPr>
        <w:t>,</w:t>
      </w:r>
      <w:r w:rsidRPr="009369DD">
        <w:rPr>
          <w:rFonts w:eastAsia="SimSun"/>
          <w:b/>
          <w:bCs/>
        </w:rPr>
        <w:t xml:space="preserve"> sont traduites dans le plus court délai devant les autorités judiciaires compétentes, qui doivent procéder sans tarder à un examen approfondi et impartial de la détention provisoire, en garantissant notamment l</w:t>
      </w:r>
      <w:r>
        <w:rPr>
          <w:rFonts w:eastAsia="SimSun"/>
          <w:b/>
          <w:bCs/>
        </w:rPr>
        <w:t>’</w:t>
      </w:r>
      <w:r w:rsidRPr="009369DD">
        <w:rPr>
          <w:rFonts w:eastAsia="SimSun"/>
          <w:b/>
          <w:bCs/>
        </w:rPr>
        <w:t xml:space="preserve">accès aux mécanismes indépendants qui leur permettent de dénoncer </w:t>
      </w:r>
      <w:r>
        <w:rPr>
          <w:rFonts w:eastAsia="SimSun"/>
          <w:b/>
          <w:bCs/>
        </w:rPr>
        <w:t xml:space="preserve">d’éventuelles violations </w:t>
      </w:r>
      <w:r w:rsidRPr="009369DD">
        <w:rPr>
          <w:rFonts w:eastAsia="SimSun"/>
          <w:b/>
          <w:bCs/>
        </w:rPr>
        <w:t xml:space="preserve">et </w:t>
      </w:r>
      <w:r>
        <w:rPr>
          <w:rFonts w:eastAsia="SimSun"/>
          <w:b/>
          <w:bCs/>
        </w:rPr>
        <w:t xml:space="preserve">d’y </w:t>
      </w:r>
      <w:r w:rsidRPr="009369DD">
        <w:rPr>
          <w:rFonts w:eastAsia="SimSun"/>
          <w:b/>
          <w:bCs/>
        </w:rPr>
        <w:t>mettre fin.</w:t>
      </w:r>
    </w:p>
    <w:p w14:paraId="13A2DC52" w14:textId="77777777" w:rsidR="001F3349" w:rsidRPr="009369DD" w:rsidRDefault="001F3349" w:rsidP="001F3349">
      <w:pPr>
        <w:pStyle w:val="H23G"/>
      </w:pPr>
      <w:r>
        <w:tab/>
      </w:r>
      <w:r>
        <w:tab/>
      </w:r>
      <w:r w:rsidRPr="00DA452C">
        <w:t>Indépendance du pouvoir judiciaire</w:t>
      </w:r>
    </w:p>
    <w:p w14:paraId="69EAEE95" w14:textId="0FC62DD0" w:rsidR="001F3349" w:rsidRPr="009369DD" w:rsidRDefault="001F3349" w:rsidP="001F3349">
      <w:pPr>
        <w:pStyle w:val="SingleTxtG"/>
        <w:rPr>
          <w:rFonts w:eastAsia="SimSun"/>
        </w:rPr>
      </w:pPr>
      <w:r w:rsidRPr="009369DD">
        <w:rPr>
          <w:rFonts w:eastAsia="SimSun"/>
        </w:rPr>
        <w:t>3</w:t>
      </w:r>
      <w:r>
        <w:rPr>
          <w:rFonts w:eastAsia="SimSun"/>
        </w:rPr>
        <w:t>6</w:t>
      </w:r>
      <w:r w:rsidRPr="009369DD">
        <w:rPr>
          <w:rFonts w:eastAsia="SimSun"/>
        </w:rPr>
        <w:t>.</w:t>
      </w:r>
      <w:r w:rsidRPr="009369DD">
        <w:tab/>
      </w:r>
      <w:r w:rsidRPr="009369DD">
        <w:rPr>
          <w:rFonts w:eastAsia="SimSun"/>
        </w:rPr>
        <w:t>Le Comité note avec préoccupation l</w:t>
      </w:r>
      <w:r>
        <w:rPr>
          <w:rFonts w:eastAsia="SimSun"/>
        </w:rPr>
        <w:t>’</w:t>
      </w:r>
      <w:r w:rsidRPr="009369DD">
        <w:rPr>
          <w:rFonts w:eastAsia="SimSun"/>
        </w:rPr>
        <w:t xml:space="preserve">impact </w:t>
      </w:r>
      <w:r w:rsidRPr="003F2D69">
        <w:rPr>
          <w:rFonts w:eastAsia="SimSun"/>
        </w:rPr>
        <w:t>négatif sur l</w:t>
      </w:r>
      <w:r>
        <w:rPr>
          <w:rFonts w:eastAsia="SimSun"/>
        </w:rPr>
        <w:t>’</w:t>
      </w:r>
      <w:r w:rsidRPr="003F2D69">
        <w:rPr>
          <w:rFonts w:eastAsia="SimSun"/>
        </w:rPr>
        <w:t xml:space="preserve">indépendance du pouvoir judiciaire des réformes législatives concernant la loi </w:t>
      </w:r>
      <w:r>
        <w:rPr>
          <w:rFonts w:eastAsia="SimSun"/>
        </w:rPr>
        <w:t>relative au</w:t>
      </w:r>
      <w:r w:rsidRPr="003F2D69">
        <w:rPr>
          <w:rFonts w:eastAsia="SimSun"/>
        </w:rPr>
        <w:t xml:space="preserve"> Conseil supérieur de la magistrature et la loi organique </w:t>
      </w:r>
      <w:r>
        <w:rPr>
          <w:rFonts w:eastAsia="SimSun"/>
        </w:rPr>
        <w:t>sur</w:t>
      </w:r>
      <w:r w:rsidRPr="003F2D69">
        <w:rPr>
          <w:rFonts w:eastAsia="SimSun"/>
        </w:rPr>
        <w:t xml:space="preserve"> la magistrature. </w:t>
      </w:r>
      <w:r>
        <w:rPr>
          <w:rFonts w:eastAsia="SimSun"/>
        </w:rPr>
        <w:t>Il</w:t>
      </w:r>
      <w:r w:rsidRPr="003F2D69">
        <w:rPr>
          <w:rFonts w:eastAsia="SimSun"/>
        </w:rPr>
        <w:t xml:space="preserve"> note avec inquiétude qu</w:t>
      </w:r>
      <w:r>
        <w:rPr>
          <w:rFonts w:eastAsia="SimSun"/>
        </w:rPr>
        <w:t>’</w:t>
      </w:r>
      <w:r w:rsidRPr="003F2D69">
        <w:rPr>
          <w:rFonts w:eastAsia="SimSun"/>
        </w:rPr>
        <w:t>en pratique</w:t>
      </w:r>
      <w:r>
        <w:rPr>
          <w:rFonts w:eastAsia="SimSun"/>
        </w:rPr>
        <w:t>,</w:t>
      </w:r>
      <w:r w:rsidRPr="003F2D69">
        <w:rPr>
          <w:rFonts w:eastAsia="SimSun"/>
        </w:rPr>
        <w:t xml:space="preserve"> la nomination, </w:t>
      </w:r>
      <w:r>
        <w:rPr>
          <w:rFonts w:eastAsia="SimSun"/>
        </w:rPr>
        <w:t>l’</w:t>
      </w:r>
      <w:r w:rsidRPr="003F2D69">
        <w:rPr>
          <w:rFonts w:eastAsia="SimSun"/>
        </w:rPr>
        <w:t xml:space="preserve">affectation et </w:t>
      </w:r>
      <w:r>
        <w:rPr>
          <w:rFonts w:eastAsia="SimSun"/>
        </w:rPr>
        <w:t xml:space="preserve">la </w:t>
      </w:r>
      <w:r w:rsidRPr="003F2D69">
        <w:rPr>
          <w:rFonts w:eastAsia="SimSun"/>
        </w:rPr>
        <w:t>sanction des magistrats reviendrai</w:t>
      </w:r>
      <w:r>
        <w:rPr>
          <w:rFonts w:eastAsia="SimSun"/>
        </w:rPr>
        <w:t>en</w:t>
      </w:r>
      <w:r w:rsidRPr="003F2D69">
        <w:rPr>
          <w:rFonts w:eastAsia="SimSun"/>
        </w:rPr>
        <w:t xml:space="preserve">t au Ministre de la </w:t>
      </w:r>
      <w:r>
        <w:rPr>
          <w:rFonts w:eastAsia="SimSun"/>
        </w:rPr>
        <w:t>j</w:t>
      </w:r>
      <w:r w:rsidRPr="003F2D69">
        <w:rPr>
          <w:rFonts w:eastAsia="SimSun"/>
        </w:rPr>
        <w:t>ustice et des droits humains</w:t>
      </w:r>
      <w:r>
        <w:rPr>
          <w:rFonts w:eastAsia="SimSun"/>
        </w:rPr>
        <w:t>,</w:t>
      </w:r>
      <w:r w:rsidRPr="003F2D69">
        <w:rPr>
          <w:rFonts w:eastAsia="SimSun"/>
        </w:rPr>
        <w:t xml:space="preserve"> et que les magistrats du parquet seraient aussi légalement sous sa direction et </w:t>
      </w:r>
      <w:r>
        <w:rPr>
          <w:rFonts w:eastAsia="SimSun"/>
        </w:rPr>
        <w:t xml:space="preserve">son </w:t>
      </w:r>
      <w:r w:rsidRPr="003F2D69">
        <w:rPr>
          <w:rFonts w:eastAsia="SimSun"/>
        </w:rPr>
        <w:t>contrôle, en plus de la direction et du contrôle de leurs supérieurs hiérarchiques</w:t>
      </w:r>
      <w:r>
        <w:rPr>
          <w:rFonts w:eastAsia="SimSun"/>
        </w:rPr>
        <w:t>,</w:t>
      </w:r>
      <w:r w:rsidRPr="003F2D69">
        <w:rPr>
          <w:rFonts w:eastAsia="SimSun"/>
        </w:rPr>
        <w:t xml:space="preserve"> </w:t>
      </w:r>
      <w:r>
        <w:rPr>
          <w:rFonts w:eastAsia="SimSun"/>
        </w:rPr>
        <w:t>et</w:t>
      </w:r>
      <w:r w:rsidRPr="003F2D69">
        <w:rPr>
          <w:rFonts w:eastAsia="SimSun"/>
        </w:rPr>
        <w:t xml:space="preserve"> que la moitié des membres du Conseil supérieur de la </w:t>
      </w:r>
      <w:r>
        <w:rPr>
          <w:rFonts w:eastAsia="SimSun"/>
        </w:rPr>
        <w:t>m</w:t>
      </w:r>
      <w:r w:rsidRPr="003F2D69">
        <w:rPr>
          <w:rFonts w:eastAsia="SimSun"/>
        </w:rPr>
        <w:t xml:space="preserve">agistrature </w:t>
      </w:r>
      <w:r>
        <w:rPr>
          <w:rFonts w:eastAsia="SimSun"/>
        </w:rPr>
        <w:t>ne sont pas</w:t>
      </w:r>
      <w:r w:rsidRPr="003F2D69">
        <w:rPr>
          <w:rFonts w:eastAsia="SimSun"/>
        </w:rPr>
        <w:t xml:space="preserve"> magistrats</w:t>
      </w:r>
      <w:r w:rsidRPr="009369DD">
        <w:rPr>
          <w:rFonts w:eastAsia="SimSun"/>
        </w:rPr>
        <w:t xml:space="preserve">. Le Comité est préoccupé par des informations sur le </w:t>
      </w:r>
      <w:r>
        <w:rPr>
          <w:rFonts w:eastAsia="SimSun"/>
        </w:rPr>
        <w:t>volume</w:t>
      </w:r>
      <w:r w:rsidRPr="009369DD">
        <w:rPr>
          <w:rFonts w:eastAsia="SimSun"/>
        </w:rPr>
        <w:t xml:space="preserve"> important d</w:t>
      </w:r>
      <w:r>
        <w:rPr>
          <w:rFonts w:eastAsia="SimSun"/>
        </w:rPr>
        <w:t>e l’</w:t>
      </w:r>
      <w:r w:rsidRPr="009369DD">
        <w:rPr>
          <w:rFonts w:eastAsia="SimSun"/>
        </w:rPr>
        <w:t xml:space="preserve">arriéré judiciaire et </w:t>
      </w:r>
      <w:r>
        <w:rPr>
          <w:rFonts w:eastAsia="SimSun"/>
        </w:rPr>
        <w:t xml:space="preserve">le nombre </w:t>
      </w:r>
      <w:r w:rsidRPr="009369DD">
        <w:rPr>
          <w:rFonts w:eastAsia="SimSun"/>
        </w:rPr>
        <w:t>de décisions des tribunaux non</w:t>
      </w:r>
      <w:r>
        <w:rPr>
          <w:rFonts w:eastAsia="SimSun"/>
        </w:rPr>
        <w:t xml:space="preserve"> </w:t>
      </w:r>
      <w:r w:rsidRPr="009369DD">
        <w:rPr>
          <w:rFonts w:eastAsia="SimSun"/>
        </w:rPr>
        <w:t xml:space="preserve">exécutées. En outre, </w:t>
      </w:r>
      <w:r>
        <w:rPr>
          <w:rFonts w:eastAsia="SimSun"/>
        </w:rPr>
        <w:t>il</w:t>
      </w:r>
      <w:r w:rsidRPr="009369DD">
        <w:rPr>
          <w:rFonts w:eastAsia="SimSun"/>
        </w:rPr>
        <w:t xml:space="preserve"> est préoccupé par des allégations </w:t>
      </w:r>
      <w:r>
        <w:rPr>
          <w:rFonts w:eastAsia="SimSun"/>
        </w:rPr>
        <w:t>selon lesquelles</w:t>
      </w:r>
      <w:r w:rsidRPr="009369DD">
        <w:rPr>
          <w:rFonts w:eastAsia="SimSun"/>
        </w:rPr>
        <w:t xml:space="preserve"> certains magistrats </w:t>
      </w:r>
      <w:r>
        <w:rPr>
          <w:rFonts w:eastAsia="SimSun"/>
        </w:rPr>
        <w:t>ayant</w:t>
      </w:r>
      <w:r w:rsidRPr="009369DD">
        <w:rPr>
          <w:rFonts w:eastAsia="SimSun"/>
        </w:rPr>
        <w:t xml:space="preserve"> rendu des décisions défavorables concernant les Volontaires pour la défense de la patrie ou en défaveur de l</w:t>
      </w:r>
      <w:r>
        <w:rPr>
          <w:rFonts w:eastAsia="SimSun"/>
        </w:rPr>
        <w:t>’</w:t>
      </w:r>
      <w:r w:rsidRPr="009369DD">
        <w:rPr>
          <w:rFonts w:eastAsia="SimSun"/>
        </w:rPr>
        <w:t>exécutif auraient été conscrits de force (art.</w:t>
      </w:r>
      <w:r>
        <w:rPr>
          <w:rFonts w:eastAsia="SimSun"/>
        </w:rPr>
        <w:t> </w:t>
      </w:r>
      <w:r w:rsidRPr="009369DD">
        <w:rPr>
          <w:rFonts w:eastAsia="SimSun"/>
        </w:rPr>
        <w:t>14).</w:t>
      </w:r>
    </w:p>
    <w:p w14:paraId="74CFBE31" w14:textId="5C881F97" w:rsidR="001F3349" w:rsidRPr="009369DD" w:rsidRDefault="001F3349" w:rsidP="001F3349">
      <w:pPr>
        <w:pStyle w:val="SingleTxtG"/>
        <w:rPr>
          <w:rFonts w:eastAsia="SimSun"/>
          <w:b/>
          <w:bCs/>
        </w:rPr>
      </w:pPr>
      <w:r w:rsidRPr="00E83068">
        <w:rPr>
          <w:rFonts w:eastAsia="SimSun"/>
        </w:rPr>
        <w:t>37.</w:t>
      </w:r>
      <w:r w:rsidRPr="009369DD">
        <w:rPr>
          <w:rFonts w:eastAsia="SimSun"/>
          <w:b/>
          <w:bCs/>
        </w:rPr>
        <w:tab/>
        <w:t>L</w:t>
      </w:r>
      <w:r>
        <w:rPr>
          <w:rFonts w:eastAsia="SimSun"/>
          <w:b/>
          <w:bCs/>
        </w:rPr>
        <w:t>’</w:t>
      </w:r>
      <w:r w:rsidRPr="009369DD">
        <w:rPr>
          <w:rFonts w:eastAsia="SimSun"/>
          <w:b/>
          <w:bCs/>
        </w:rPr>
        <w:t>État partie devrait prendre des mesures pour prévenir toute forme d</w:t>
      </w:r>
      <w:r>
        <w:rPr>
          <w:rFonts w:eastAsia="SimSun"/>
          <w:b/>
          <w:bCs/>
        </w:rPr>
        <w:t>’</w:t>
      </w:r>
      <w:r w:rsidRPr="009369DD">
        <w:rPr>
          <w:rFonts w:eastAsia="SimSun"/>
          <w:b/>
          <w:bCs/>
        </w:rPr>
        <w:t>ingérence indue du pouvoir exécutif dans l</w:t>
      </w:r>
      <w:r>
        <w:rPr>
          <w:rFonts w:eastAsia="SimSun"/>
          <w:b/>
          <w:bCs/>
        </w:rPr>
        <w:t>’</w:t>
      </w:r>
      <w:r w:rsidRPr="009369DD">
        <w:rPr>
          <w:rFonts w:eastAsia="SimSun"/>
          <w:b/>
          <w:bCs/>
        </w:rPr>
        <w:t>administration de la justice et garantir, en droit et dans la pratique, l</w:t>
      </w:r>
      <w:r>
        <w:rPr>
          <w:rFonts w:eastAsia="SimSun"/>
          <w:b/>
          <w:bCs/>
        </w:rPr>
        <w:t>’</w:t>
      </w:r>
      <w:r w:rsidRPr="009369DD">
        <w:rPr>
          <w:rFonts w:eastAsia="SimSun"/>
          <w:b/>
          <w:bCs/>
        </w:rPr>
        <w:t>indépendance et l</w:t>
      </w:r>
      <w:r>
        <w:rPr>
          <w:rFonts w:eastAsia="SimSun"/>
          <w:b/>
          <w:bCs/>
        </w:rPr>
        <w:t>’</w:t>
      </w:r>
      <w:r w:rsidRPr="009369DD">
        <w:rPr>
          <w:rFonts w:eastAsia="SimSun"/>
          <w:b/>
          <w:bCs/>
        </w:rPr>
        <w:t>impartialité des juges, et assurer l</w:t>
      </w:r>
      <w:r>
        <w:rPr>
          <w:rFonts w:eastAsia="SimSun"/>
          <w:b/>
          <w:bCs/>
        </w:rPr>
        <w:t>’</w:t>
      </w:r>
      <w:r w:rsidRPr="009369DD">
        <w:rPr>
          <w:rFonts w:eastAsia="SimSun"/>
          <w:b/>
          <w:bCs/>
        </w:rPr>
        <w:t>effectivité de l</w:t>
      </w:r>
      <w:r>
        <w:rPr>
          <w:rFonts w:eastAsia="SimSun"/>
          <w:b/>
          <w:bCs/>
        </w:rPr>
        <w:t>’</w:t>
      </w:r>
      <w:r w:rsidRPr="009369DD">
        <w:rPr>
          <w:rFonts w:eastAsia="SimSun"/>
          <w:b/>
          <w:bCs/>
        </w:rPr>
        <w:t>accès aux tribunaux, en conformité avec les dispositions de l</w:t>
      </w:r>
      <w:r>
        <w:rPr>
          <w:rFonts w:eastAsia="SimSun"/>
          <w:b/>
          <w:bCs/>
        </w:rPr>
        <w:t>’</w:t>
      </w:r>
      <w:r w:rsidRPr="009369DD">
        <w:rPr>
          <w:rFonts w:eastAsia="SimSun"/>
          <w:b/>
          <w:bCs/>
        </w:rPr>
        <w:t>article</w:t>
      </w:r>
      <w:r>
        <w:rPr>
          <w:rFonts w:eastAsia="SimSun"/>
          <w:b/>
          <w:bCs/>
        </w:rPr>
        <w:t> </w:t>
      </w:r>
      <w:r w:rsidRPr="009369DD">
        <w:rPr>
          <w:rFonts w:eastAsia="SimSun"/>
          <w:b/>
          <w:bCs/>
        </w:rPr>
        <w:t>14 du Pacte et l</w:t>
      </w:r>
      <w:r>
        <w:rPr>
          <w:rFonts w:eastAsia="SimSun"/>
          <w:b/>
          <w:bCs/>
        </w:rPr>
        <w:t>’o</w:t>
      </w:r>
      <w:r w:rsidRPr="009369DD">
        <w:rPr>
          <w:rFonts w:eastAsia="SimSun"/>
          <w:b/>
          <w:bCs/>
        </w:rPr>
        <w:t xml:space="preserve">bservation </w:t>
      </w:r>
      <w:r>
        <w:rPr>
          <w:rFonts w:eastAsia="SimSun"/>
          <w:b/>
          <w:bCs/>
        </w:rPr>
        <w:t>générale</w:t>
      </w:r>
      <w:r w:rsidRPr="009369DD">
        <w:rPr>
          <w:rFonts w:eastAsia="SimSun"/>
          <w:b/>
          <w:bCs/>
        </w:rPr>
        <w:t xml:space="preserve"> </w:t>
      </w:r>
      <w:r>
        <w:rPr>
          <w:rFonts w:eastAsia="SimSun"/>
          <w:b/>
          <w:bCs/>
        </w:rPr>
        <w:t>n</w:t>
      </w:r>
      <w:r w:rsidRPr="00335965">
        <w:rPr>
          <w:rFonts w:eastAsia="SimSun"/>
          <w:b/>
          <w:bCs/>
          <w:vertAlign w:val="superscript"/>
        </w:rPr>
        <w:t>o</w:t>
      </w:r>
      <w:r>
        <w:rPr>
          <w:rFonts w:eastAsia="SimSun"/>
          <w:b/>
          <w:bCs/>
        </w:rPr>
        <w:t> </w:t>
      </w:r>
      <w:r w:rsidRPr="009369DD">
        <w:rPr>
          <w:rFonts w:eastAsia="SimSun"/>
          <w:b/>
          <w:bCs/>
        </w:rPr>
        <w:t>32 (2007) du Comité. Il devrait en particulier :</w:t>
      </w:r>
    </w:p>
    <w:p w14:paraId="60C04580" w14:textId="6D30C197" w:rsidR="001F3349" w:rsidRPr="009369DD" w:rsidRDefault="001F3349" w:rsidP="001F3349">
      <w:pPr>
        <w:pStyle w:val="SingleTxtG"/>
        <w:rPr>
          <w:rFonts w:eastAsia="SimSun"/>
          <w:b/>
          <w:bCs/>
        </w:rPr>
      </w:pPr>
      <w:r w:rsidRPr="009369DD">
        <w:rPr>
          <w:rFonts w:eastAsia="SimSun"/>
          <w:b/>
          <w:bCs/>
        </w:rPr>
        <w:tab/>
        <w:t>a)</w:t>
      </w:r>
      <w:r w:rsidRPr="009369DD">
        <w:rPr>
          <w:rFonts w:eastAsia="SimSun"/>
          <w:b/>
          <w:bCs/>
        </w:rPr>
        <w:tab/>
        <w:t>Veiller à ce que les règles et procédures de sélection, de nomination, de promotion, de transfert, de suspension, de révocation et de sanction disciplinaire des juges et des procureurs soient transparentes, impartiales et conformes au Pacte et aux normes internationales pertinentes, notamment aux Principes fondamentaux relatifs à l</w:t>
      </w:r>
      <w:r>
        <w:rPr>
          <w:rFonts w:eastAsia="SimSun"/>
          <w:b/>
          <w:bCs/>
        </w:rPr>
        <w:t>’</w:t>
      </w:r>
      <w:r w:rsidRPr="009369DD">
        <w:rPr>
          <w:rFonts w:eastAsia="SimSun"/>
          <w:b/>
          <w:bCs/>
        </w:rPr>
        <w:t>indépendance de la magistrature et aux Principes directeurs applicables au rôle des magistrats du parquet</w:t>
      </w:r>
      <w:r>
        <w:rPr>
          <w:rFonts w:eastAsia="SimSun"/>
          <w:b/>
          <w:bCs/>
        </w:rPr>
        <w:t>, et</w:t>
      </w:r>
      <w:r w:rsidRPr="009369DD">
        <w:rPr>
          <w:rFonts w:eastAsia="SimSun"/>
          <w:b/>
          <w:bCs/>
        </w:rPr>
        <w:t xml:space="preserve"> veiller à ce que la nomination des juges et des procureurs soit uniquement fondée sur le mérite ;</w:t>
      </w:r>
    </w:p>
    <w:p w14:paraId="4B372853" w14:textId="027FA09D" w:rsidR="001F3349" w:rsidRPr="00C16F0A" w:rsidRDefault="001F3349" w:rsidP="001F3349">
      <w:pPr>
        <w:pStyle w:val="SingleTxtG"/>
        <w:rPr>
          <w:rFonts w:eastAsia="SimSun"/>
          <w:b/>
          <w:bCs/>
        </w:rPr>
      </w:pPr>
      <w:r w:rsidRPr="009369DD">
        <w:rPr>
          <w:rFonts w:eastAsia="SimSun"/>
          <w:b/>
          <w:bCs/>
        </w:rPr>
        <w:lastRenderedPageBreak/>
        <w:tab/>
        <w:t>b)</w:t>
      </w:r>
      <w:r w:rsidRPr="009369DD">
        <w:rPr>
          <w:rFonts w:eastAsia="SimSun"/>
          <w:b/>
          <w:bCs/>
        </w:rPr>
        <w:tab/>
        <w:t>Assurer l</w:t>
      </w:r>
      <w:r>
        <w:rPr>
          <w:rFonts w:eastAsia="SimSun"/>
          <w:b/>
          <w:bCs/>
        </w:rPr>
        <w:t>’</w:t>
      </w:r>
      <w:r w:rsidRPr="009369DD">
        <w:rPr>
          <w:rFonts w:eastAsia="SimSun"/>
          <w:b/>
          <w:bCs/>
        </w:rPr>
        <w:t xml:space="preserve">indépendance et </w:t>
      </w:r>
      <w:r>
        <w:rPr>
          <w:rFonts w:eastAsia="SimSun"/>
          <w:b/>
          <w:bCs/>
        </w:rPr>
        <w:t>l’</w:t>
      </w:r>
      <w:r w:rsidRPr="009369DD">
        <w:rPr>
          <w:rFonts w:eastAsia="SimSun"/>
          <w:b/>
          <w:bCs/>
        </w:rPr>
        <w:t xml:space="preserve">impartialité du Conseil supérieur de la </w:t>
      </w:r>
      <w:r>
        <w:rPr>
          <w:rFonts w:eastAsia="SimSun"/>
          <w:b/>
          <w:bCs/>
        </w:rPr>
        <w:t>m</w:t>
      </w:r>
      <w:r w:rsidRPr="009369DD">
        <w:rPr>
          <w:rFonts w:eastAsia="SimSun"/>
          <w:b/>
          <w:bCs/>
        </w:rPr>
        <w:t>agistrature</w:t>
      </w:r>
      <w:r>
        <w:rPr>
          <w:rFonts w:eastAsia="SimSun"/>
          <w:b/>
          <w:bCs/>
        </w:rPr>
        <w:t xml:space="preserve"> </w:t>
      </w:r>
      <w:r w:rsidRPr="009369DD">
        <w:rPr>
          <w:rFonts w:eastAsia="SimSun"/>
          <w:b/>
          <w:bCs/>
        </w:rPr>
        <w:t xml:space="preserve">ainsi que la représentation majoritaire des juges et des procureurs lors de la prise de décisions concernant leur </w:t>
      </w:r>
      <w:r w:rsidRPr="00C16F0A">
        <w:rPr>
          <w:rFonts w:eastAsia="SimSun"/>
          <w:b/>
          <w:bCs/>
        </w:rPr>
        <w:t>carrière professionnelle</w:t>
      </w:r>
      <w:r>
        <w:rPr>
          <w:rFonts w:eastAsia="SimSun"/>
          <w:b/>
          <w:bCs/>
        </w:rPr>
        <w:t> </w:t>
      </w:r>
      <w:r w:rsidRPr="00C16F0A">
        <w:rPr>
          <w:rFonts w:eastAsia="SimSun"/>
          <w:b/>
          <w:bCs/>
        </w:rPr>
        <w:t>;</w:t>
      </w:r>
    </w:p>
    <w:p w14:paraId="1E12D66A" w14:textId="75416A18" w:rsidR="001F3349" w:rsidRPr="00C16F0A" w:rsidRDefault="001F3349" w:rsidP="001F3349">
      <w:pPr>
        <w:pStyle w:val="SingleTxtG"/>
        <w:rPr>
          <w:rFonts w:eastAsia="SimSun"/>
          <w:b/>
          <w:bCs/>
        </w:rPr>
      </w:pPr>
      <w:r w:rsidRPr="00C16F0A">
        <w:rPr>
          <w:rFonts w:eastAsia="SimSun"/>
          <w:b/>
          <w:bCs/>
        </w:rPr>
        <w:tab/>
        <w:t>c)</w:t>
      </w:r>
      <w:r w:rsidRPr="00C16F0A">
        <w:rPr>
          <w:rFonts w:eastAsia="SimSun"/>
          <w:b/>
          <w:bCs/>
        </w:rPr>
        <w:tab/>
        <w:t>Assurer que les magistrats puissent travailler en toute indépendance et en toute sécurité et exercer leurs activités sans avoir à craindre de faire l</w:t>
      </w:r>
      <w:r>
        <w:rPr>
          <w:rFonts w:eastAsia="SimSun"/>
          <w:b/>
          <w:bCs/>
        </w:rPr>
        <w:t>’</w:t>
      </w:r>
      <w:r w:rsidRPr="00C16F0A">
        <w:rPr>
          <w:rFonts w:eastAsia="SimSun"/>
          <w:b/>
          <w:bCs/>
        </w:rPr>
        <w:t>objet de représailles</w:t>
      </w:r>
      <w:r>
        <w:rPr>
          <w:rFonts w:eastAsia="SimSun"/>
          <w:b/>
          <w:bCs/>
        </w:rPr>
        <w:t>, y compris les conscriptions forcées</w:t>
      </w:r>
      <w:r w:rsidRPr="00C16F0A">
        <w:rPr>
          <w:rFonts w:eastAsia="SimSun"/>
          <w:b/>
          <w:bCs/>
        </w:rPr>
        <w:t> ;</w:t>
      </w:r>
    </w:p>
    <w:p w14:paraId="53B86750" w14:textId="77777777" w:rsidR="001F3349" w:rsidRPr="009369DD" w:rsidRDefault="001F3349" w:rsidP="001F3349">
      <w:pPr>
        <w:pStyle w:val="SingleTxtG"/>
        <w:rPr>
          <w:rFonts w:eastAsia="SimSun"/>
          <w:b/>
          <w:bCs/>
        </w:rPr>
      </w:pPr>
      <w:r w:rsidRPr="00C16F0A">
        <w:rPr>
          <w:rFonts w:eastAsia="SimSun"/>
          <w:b/>
          <w:bCs/>
        </w:rPr>
        <w:tab/>
        <w:t>d)</w:t>
      </w:r>
      <w:r w:rsidRPr="00C16F0A">
        <w:rPr>
          <w:rFonts w:eastAsia="SimSun"/>
          <w:b/>
          <w:bCs/>
        </w:rPr>
        <w:tab/>
        <w:t xml:space="preserve">Réduire </w:t>
      </w:r>
      <w:r>
        <w:rPr>
          <w:rFonts w:eastAsia="SimSun"/>
          <w:b/>
          <w:bCs/>
        </w:rPr>
        <w:t>l’</w:t>
      </w:r>
      <w:r w:rsidRPr="00C16F0A">
        <w:rPr>
          <w:rFonts w:eastAsia="SimSun"/>
          <w:b/>
          <w:bCs/>
        </w:rPr>
        <w:t>arriéré judiciaire, notamment</w:t>
      </w:r>
      <w:r w:rsidRPr="009369DD">
        <w:rPr>
          <w:rFonts w:eastAsia="SimSun"/>
          <w:b/>
          <w:bCs/>
        </w:rPr>
        <w:t xml:space="preserve"> en mobilisant davantage de ressources et en augmentant le nombre de juges, de procureurs et d</w:t>
      </w:r>
      <w:r>
        <w:rPr>
          <w:rFonts w:eastAsia="SimSun"/>
          <w:b/>
          <w:bCs/>
        </w:rPr>
        <w:t>’</w:t>
      </w:r>
      <w:r w:rsidRPr="009369DD">
        <w:rPr>
          <w:rFonts w:eastAsia="SimSun"/>
          <w:b/>
          <w:bCs/>
        </w:rPr>
        <w:t xml:space="preserve">avocats </w:t>
      </w:r>
      <w:r>
        <w:rPr>
          <w:rFonts w:eastAsia="SimSun"/>
          <w:b/>
          <w:bCs/>
        </w:rPr>
        <w:t xml:space="preserve">commis </w:t>
      </w:r>
      <w:r w:rsidRPr="009369DD">
        <w:rPr>
          <w:rFonts w:eastAsia="SimSun"/>
          <w:b/>
          <w:bCs/>
        </w:rPr>
        <w:t>d</w:t>
      </w:r>
      <w:r>
        <w:rPr>
          <w:rFonts w:eastAsia="SimSun"/>
          <w:b/>
          <w:bCs/>
        </w:rPr>
        <w:t>’</w:t>
      </w:r>
      <w:r w:rsidRPr="009369DD">
        <w:rPr>
          <w:rFonts w:eastAsia="SimSun"/>
          <w:b/>
          <w:bCs/>
        </w:rPr>
        <w:t>office dans tout le territoire, et garantir la mise en œuvre effective des décisions des tribunaux.</w:t>
      </w:r>
    </w:p>
    <w:p w14:paraId="64605ADA" w14:textId="69900A5D" w:rsidR="001F3349" w:rsidRPr="009369DD" w:rsidRDefault="001F3349" w:rsidP="001F3349">
      <w:pPr>
        <w:pStyle w:val="H23G"/>
      </w:pPr>
      <w:r>
        <w:tab/>
      </w:r>
      <w:r>
        <w:tab/>
      </w:r>
      <w:r w:rsidRPr="009369DD">
        <w:t>Traite des êtres humains et travail des enfants</w:t>
      </w:r>
    </w:p>
    <w:p w14:paraId="5F8A4186" w14:textId="12C84C74" w:rsidR="001F3349" w:rsidRPr="009369DD" w:rsidRDefault="001F3349" w:rsidP="001F3349">
      <w:pPr>
        <w:pStyle w:val="SingleTxtG"/>
        <w:rPr>
          <w:bCs/>
        </w:rPr>
      </w:pPr>
      <w:r w:rsidRPr="009369DD">
        <w:rPr>
          <w:bCs/>
        </w:rPr>
        <w:t>3</w:t>
      </w:r>
      <w:r>
        <w:rPr>
          <w:bCs/>
        </w:rPr>
        <w:t>8</w:t>
      </w:r>
      <w:r w:rsidRPr="009369DD">
        <w:rPr>
          <w:bCs/>
        </w:rPr>
        <w:t>.</w:t>
      </w:r>
      <w:r w:rsidRPr="009369DD">
        <w:rPr>
          <w:bCs/>
        </w:rPr>
        <w:tab/>
        <w:t>Le Comité salue l</w:t>
      </w:r>
      <w:r>
        <w:rPr>
          <w:bCs/>
        </w:rPr>
        <w:t>’</w:t>
      </w:r>
      <w:r w:rsidRPr="009369DD">
        <w:rPr>
          <w:bCs/>
        </w:rPr>
        <w:t>adoption des diverses initiatives pour combattre la traite des êtres humains, y compris l</w:t>
      </w:r>
      <w:r>
        <w:rPr>
          <w:bCs/>
        </w:rPr>
        <w:t>’</w:t>
      </w:r>
      <w:r w:rsidRPr="009369DD">
        <w:rPr>
          <w:bCs/>
        </w:rPr>
        <w:t>adoption du Plan d</w:t>
      </w:r>
      <w:r>
        <w:rPr>
          <w:bCs/>
        </w:rPr>
        <w:t>’</w:t>
      </w:r>
      <w:r w:rsidRPr="009369DD">
        <w:rPr>
          <w:bCs/>
        </w:rPr>
        <w:t xml:space="preserve">action national de lutte contre la traite des personnes </w:t>
      </w:r>
      <w:r>
        <w:rPr>
          <w:lang w:val="fr-FR"/>
        </w:rPr>
        <w:t xml:space="preserve">au Burkina Faso pour la période de </w:t>
      </w:r>
      <w:r w:rsidRPr="009369DD">
        <w:rPr>
          <w:bCs/>
        </w:rPr>
        <w:t>2023</w:t>
      </w:r>
      <w:r>
        <w:rPr>
          <w:bCs/>
        </w:rPr>
        <w:t xml:space="preserve"> à </w:t>
      </w:r>
      <w:r w:rsidRPr="009369DD">
        <w:rPr>
          <w:bCs/>
        </w:rPr>
        <w:t>2025</w:t>
      </w:r>
      <w:r>
        <w:rPr>
          <w:bCs/>
        </w:rPr>
        <w:t>,</w:t>
      </w:r>
      <w:r w:rsidRPr="009369DD">
        <w:rPr>
          <w:bCs/>
        </w:rPr>
        <w:t xml:space="preserve"> même si des obstacles subsistent quant à sa mise en œuvre effective. </w:t>
      </w:r>
      <w:r>
        <w:rPr>
          <w:bCs/>
        </w:rPr>
        <w:t>Il</w:t>
      </w:r>
      <w:r w:rsidRPr="009369DD">
        <w:rPr>
          <w:bCs/>
        </w:rPr>
        <w:t xml:space="preserve"> note avec préoccupation les défis en matière d</w:t>
      </w:r>
      <w:r>
        <w:rPr>
          <w:bCs/>
        </w:rPr>
        <w:t>’</w:t>
      </w:r>
      <w:r w:rsidRPr="009369DD">
        <w:rPr>
          <w:bCs/>
        </w:rPr>
        <w:t xml:space="preserve">application des dispositions de la loi </w:t>
      </w:r>
      <w:r w:rsidR="00D2458E" w:rsidRPr="00D2458E">
        <w:rPr>
          <w:rFonts w:eastAsia="MS Mincho"/>
          <w:bCs/>
        </w:rPr>
        <w:t>n</w:t>
      </w:r>
      <w:r w:rsidR="00D2458E" w:rsidRPr="00D2458E">
        <w:rPr>
          <w:rFonts w:eastAsia="MS Mincho"/>
          <w:bCs/>
          <w:vertAlign w:val="superscript"/>
        </w:rPr>
        <w:t>o</w:t>
      </w:r>
      <w:r w:rsidR="00D2458E">
        <w:rPr>
          <w:bCs/>
        </w:rPr>
        <w:t> </w:t>
      </w:r>
      <w:r w:rsidRPr="009369DD">
        <w:rPr>
          <w:bCs/>
        </w:rPr>
        <w:t>029</w:t>
      </w:r>
      <w:r>
        <w:rPr>
          <w:bCs/>
        </w:rPr>
        <w:t>-</w:t>
      </w:r>
      <w:r w:rsidRPr="009369DD">
        <w:rPr>
          <w:bCs/>
        </w:rPr>
        <w:t xml:space="preserve">2008/AN </w:t>
      </w:r>
      <w:r>
        <w:rPr>
          <w:bCs/>
        </w:rPr>
        <w:t>du 15 mai</w:t>
      </w:r>
      <w:r w:rsidR="00D2458E">
        <w:rPr>
          <w:bCs/>
        </w:rPr>
        <w:t xml:space="preserve"> </w:t>
      </w:r>
      <w:r>
        <w:rPr>
          <w:bCs/>
        </w:rPr>
        <w:t>2008 portant</w:t>
      </w:r>
      <w:r w:rsidRPr="009369DD">
        <w:rPr>
          <w:bCs/>
        </w:rPr>
        <w:t xml:space="preserve"> lutte contre la traite</w:t>
      </w:r>
      <w:r>
        <w:rPr>
          <w:bCs/>
        </w:rPr>
        <w:t xml:space="preserve"> des personnes et les pratiques assimilées</w:t>
      </w:r>
      <w:r w:rsidRPr="009369DD">
        <w:rPr>
          <w:bCs/>
        </w:rPr>
        <w:t>, en particulier concernant la suspension entière ou partielle d</w:t>
      </w:r>
      <w:r>
        <w:rPr>
          <w:bCs/>
        </w:rPr>
        <w:t>’</w:t>
      </w:r>
      <w:r w:rsidRPr="009369DD">
        <w:rPr>
          <w:bCs/>
        </w:rPr>
        <w:t>une proportion significative des peines infligées aux trafiquants. Le Comité salue les efforts déployés dans la lutte contre les pires formes de travail des enfants, y compris la création des brigades régionales de protection de l</w:t>
      </w:r>
      <w:r>
        <w:rPr>
          <w:bCs/>
        </w:rPr>
        <w:t>’</w:t>
      </w:r>
      <w:r w:rsidRPr="009369DD">
        <w:rPr>
          <w:bCs/>
        </w:rPr>
        <w:t>enfance, mais reste préoccupé par les rapports indiquant qu</w:t>
      </w:r>
      <w:r>
        <w:rPr>
          <w:bCs/>
        </w:rPr>
        <w:t>’</w:t>
      </w:r>
      <w:r w:rsidRPr="009369DD">
        <w:rPr>
          <w:bCs/>
        </w:rPr>
        <w:t>un nombre important d</w:t>
      </w:r>
      <w:r>
        <w:rPr>
          <w:bCs/>
        </w:rPr>
        <w:t>’</w:t>
      </w:r>
      <w:r w:rsidRPr="009369DD">
        <w:rPr>
          <w:bCs/>
        </w:rPr>
        <w:t>enfants sont engagés dans des travaux dangereux, en particulier dans l</w:t>
      </w:r>
      <w:r>
        <w:rPr>
          <w:bCs/>
        </w:rPr>
        <w:t>’</w:t>
      </w:r>
      <w:r w:rsidRPr="009369DD">
        <w:rPr>
          <w:bCs/>
        </w:rPr>
        <w:t>exploitation minière artisanale de l</w:t>
      </w:r>
      <w:r>
        <w:rPr>
          <w:bCs/>
        </w:rPr>
        <w:t>’</w:t>
      </w:r>
      <w:r w:rsidRPr="009369DD">
        <w:rPr>
          <w:bCs/>
        </w:rPr>
        <w:t xml:space="preserve">or et les </w:t>
      </w:r>
      <w:r>
        <w:rPr>
          <w:bCs/>
        </w:rPr>
        <w:t>travaux</w:t>
      </w:r>
      <w:r w:rsidRPr="009369DD">
        <w:rPr>
          <w:bCs/>
        </w:rPr>
        <w:t xml:space="preserve"> agricoles. Le Comité est préoccupé aussi par les lacunes persistantes dans la protection et l</w:t>
      </w:r>
      <w:r>
        <w:rPr>
          <w:bCs/>
        </w:rPr>
        <w:t>’</w:t>
      </w:r>
      <w:r w:rsidRPr="009369DD">
        <w:rPr>
          <w:bCs/>
        </w:rPr>
        <w:t>assistance disponibles pour les victimes, tels le nombre insuffisant de centres d</w:t>
      </w:r>
      <w:r>
        <w:rPr>
          <w:bCs/>
        </w:rPr>
        <w:t>’</w:t>
      </w:r>
      <w:r w:rsidRPr="009369DD">
        <w:rPr>
          <w:bCs/>
        </w:rPr>
        <w:t>accueil ainsi que l</w:t>
      </w:r>
      <w:r>
        <w:rPr>
          <w:bCs/>
        </w:rPr>
        <w:t>e manque d’</w:t>
      </w:r>
      <w:r w:rsidRPr="009369DD">
        <w:rPr>
          <w:bCs/>
        </w:rPr>
        <w:t>accès à des programmes d</w:t>
      </w:r>
      <w:r>
        <w:rPr>
          <w:bCs/>
        </w:rPr>
        <w:t>’</w:t>
      </w:r>
      <w:r w:rsidRPr="009369DD">
        <w:rPr>
          <w:bCs/>
        </w:rPr>
        <w:t>assistance juridique</w:t>
      </w:r>
      <w:r>
        <w:rPr>
          <w:bCs/>
        </w:rPr>
        <w:t xml:space="preserve"> et</w:t>
      </w:r>
      <w:r w:rsidRPr="009369DD">
        <w:rPr>
          <w:bCs/>
        </w:rPr>
        <w:t xml:space="preserve"> </w:t>
      </w:r>
      <w:proofErr w:type="spellStart"/>
      <w:r w:rsidRPr="009369DD">
        <w:rPr>
          <w:bCs/>
        </w:rPr>
        <w:t>psychosociale</w:t>
      </w:r>
      <w:proofErr w:type="spellEnd"/>
      <w:r w:rsidRPr="009369DD">
        <w:rPr>
          <w:bCs/>
        </w:rPr>
        <w:t xml:space="preserve"> et de réinsertion adéquats, particulièrement dans les zones rurales et éloignées (art.</w:t>
      </w:r>
      <w:r>
        <w:rPr>
          <w:bCs/>
        </w:rPr>
        <w:t> </w:t>
      </w:r>
      <w:r w:rsidRPr="009369DD">
        <w:rPr>
          <w:bCs/>
        </w:rPr>
        <w:t>8 et 24).</w:t>
      </w:r>
    </w:p>
    <w:p w14:paraId="560093D6" w14:textId="55EA7510" w:rsidR="001F3349" w:rsidRPr="009369DD" w:rsidRDefault="001F3349" w:rsidP="001F3349">
      <w:pPr>
        <w:pStyle w:val="SingleTxtG"/>
        <w:rPr>
          <w:b/>
          <w:bCs/>
          <w:lang w:val="fr-FR"/>
        </w:rPr>
      </w:pPr>
      <w:r w:rsidRPr="00E83068">
        <w:rPr>
          <w:bCs/>
        </w:rPr>
        <w:t>39.</w:t>
      </w:r>
      <w:r w:rsidRPr="009369DD">
        <w:rPr>
          <w:b/>
        </w:rPr>
        <w:tab/>
      </w:r>
      <w:r w:rsidRPr="009369DD">
        <w:rPr>
          <w:b/>
          <w:bCs/>
          <w:lang w:val="fr-FR"/>
        </w:rPr>
        <w:t>L</w:t>
      </w:r>
      <w:r>
        <w:rPr>
          <w:b/>
          <w:bCs/>
          <w:lang w:val="fr-FR"/>
        </w:rPr>
        <w:t>’</w:t>
      </w:r>
      <w:r w:rsidRPr="009369DD">
        <w:rPr>
          <w:b/>
          <w:bCs/>
          <w:lang w:val="fr-FR"/>
        </w:rPr>
        <w:t>État partie devrait intensifier les actions menées pour prévenir, combattre et réprimer la traite des personnes et le travail des enfants.</w:t>
      </w:r>
      <w:r w:rsidRPr="009369DD">
        <w:rPr>
          <w:lang w:val="fr-FR"/>
        </w:rPr>
        <w:t xml:space="preserve"> </w:t>
      </w:r>
      <w:r w:rsidRPr="009369DD">
        <w:rPr>
          <w:b/>
          <w:bCs/>
          <w:lang w:val="fr-FR"/>
        </w:rPr>
        <w:t>En particulier, il devrait :</w:t>
      </w:r>
    </w:p>
    <w:p w14:paraId="6F3450A1" w14:textId="77777777" w:rsidR="001F3349" w:rsidRPr="009369DD" w:rsidRDefault="001F3349" w:rsidP="001F3349">
      <w:pPr>
        <w:pStyle w:val="SingleTxtG"/>
        <w:rPr>
          <w:b/>
          <w:bCs/>
          <w:lang w:val="fr-FR"/>
        </w:rPr>
      </w:pPr>
      <w:r w:rsidRPr="009369DD">
        <w:rPr>
          <w:b/>
          <w:bCs/>
          <w:lang w:val="fr-FR"/>
        </w:rPr>
        <w:tab/>
        <w:t>a)</w:t>
      </w:r>
      <w:r w:rsidRPr="009369DD">
        <w:rPr>
          <w:lang w:val="fr-FR"/>
        </w:rPr>
        <w:tab/>
      </w:r>
      <w:r w:rsidRPr="009369DD">
        <w:rPr>
          <w:b/>
          <w:bCs/>
          <w:lang w:val="fr-FR"/>
        </w:rPr>
        <w:t>Veiller à ce que les cas de traite des personnes et de travail des enfants fassent l</w:t>
      </w:r>
      <w:r>
        <w:rPr>
          <w:b/>
          <w:bCs/>
          <w:lang w:val="fr-FR"/>
        </w:rPr>
        <w:t>’</w:t>
      </w:r>
      <w:r w:rsidRPr="009369DD">
        <w:rPr>
          <w:b/>
          <w:bCs/>
          <w:lang w:val="fr-FR"/>
        </w:rPr>
        <w:t>objet d</w:t>
      </w:r>
      <w:r>
        <w:rPr>
          <w:b/>
          <w:bCs/>
          <w:lang w:val="fr-FR"/>
        </w:rPr>
        <w:t>’</w:t>
      </w:r>
      <w:r w:rsidRPr="009369DD">
        <w:rPr>
          <w:b/>
          <w:bCs/>
          <w:lang w:val="fr-FR"/>
        </w:rPr>
        <w:t>enquêtes efficaces, que les auteurs soient poursuivis et, s</w:t>
      </w:r>
      <w:r>
        <w:rPr>
          <w:b/>
          <w:bCs/>
          <w:lang w:val="fr-FR"/>
        </w:rPr>
        <w:t>’</w:t>
      </w:r>
      <w:r w:rsidRPr="009369DD">
        <w:rPr>
          <w:b/>
          <w:bCs/>
          <w:lang w:val="fr-FR"/>
        </w:rPr>
        <w:t>ils sont déclarés coupables, condamnés à une peine proportionnée à la gravité de leurs actes, et que les victimes se voient accorder une réparation intégrale</w:t>
      </w:r>
      <w:r>
        <w:rPr>
          <w:b/>
          <w:bCs/>
          <w:lang w:val="fr-FR"/>
        </w:rPr>
        <w:t> </w:t>
      </w:r>
      <w:r w:rsidRPr="009369DD">
        <w:rPr>
          <w:b/>
          <w:bCs/>
          <w:lang w:val="fr-FR"/>
        </w:rPr>
        <w:t>;</w:t>
      </w:r>
    </w:p>
    <w:p w14:paraId="4506332A" w14:textId="1E99DA81" w:rsidR="001F3349" w:rsidRPr="009369DD" w:rsidRDefault="001F3349" w:rsidP="001F3349">
      <w:pPr>
        <w:pStyle w:val="SingleTxtG"/>
        <w:rPr>
          <w:b/>
          <w:bCs/>
          <w:lang w:val="fr-FR"/>
        </w:rPr>
      </w:pPr>
      <w:r w:rsidRPr="009369DD">
        <w:rPr>
          <w:b/>
          <w:bCs/>
          <w:lang w:val="fr-FR"/>
        </w:rPr>
        <w:tab/>
        <w:t>b)</w:t>
      </w:r>
      <w:r w:rsidRPr="009369DD">
        <w:rPr>
          <w:b/>
          <w:bCs/>
          <w:lang w:val="fr-FR"/>
        </w:rPr>
        <w:tab/>
        <w:t xml:space="preserve">Accroître les ressources financières et humaines allouées pour assurer une protection, </w:t>
      </w:r>
      <w:r>
        <w:rPr>
          <w:b/>
          <w:bCs/>
          <w:lang w:val="fr-FR"/>
        </w:rPr>
        <w:t xml:space="preserve">une </w:t>
      </w:r>
      <w:r w:rsidRPr="009369DD">
        <w:rPr>
          <w:b/>
          <w:bCs/>
          <w:lang w:val="fr-FR"/>
        </w:rPr>
        <w:t xml:space="preserve">assistance et </w:t>
      </w:r>
      <w:r>
        <w:rPr>
          <w:b/>
          <w:bCs/>
          <w:lang w:val="fr-FR"/>
        </w:rPr>
        <w:t xml:space="preserve">des </w:t>
      </w:r>
      <w:r w:rsidRPr="009369DD">
        <w:rPr>
          <w:b/>
          <w:bCs/>
          <w:lang w:val="fr-FR"/>
        </w:rPr>
        <w:t xml:space="preserve">services de réinsertion adéquats </w:t>
      </w:r>
      <w:r>
        <w:rPr>
          <w:b/>
          <w:bCs/>
          <w:lang w:val="fr-FR"/>
        </w:rPr>
        <w:t>aux</w:t>
      </w:r>
      <w:r w:rsidRPr="009369DD">
        <w:rPr>
          <w:b/>
          <w:bCs/>
          <w:lang w:val="fr-FR"/>
        </w:rPr>
        <w:t xml:space="preserve"> victimes de traite et du travail des enfants dans tout le territoire, y compris pour assurer un nombre suffisant de centres d</w:t>
      </w:r>
      <w:r>
        <w:rPr>
          <w:b/>
          <w:bCs/>
          <w:lang w:val="fr-FR"/>
        </w:rPr>
        <w:t>’</w:t>
      </w:r>
      <w:r w:rsidRPr="009369DD">
        <w:rPr>
          <w:b/>
          <w:bCs/>
          <w:lang w:val="fr-FR"/>
        </w:rPr>
        <w:t>accueil et des services adéquats d</w:t>
      </w:r>
      <w:r>
        <w:rPr>
          <w:b/>
          <w:bCs/>
          <w:lang w:val="fr-FR"/>
        </w:rPr>
        <w:t>’</w:t>
      </w:r>
      <w:r w:rsidRPr="009369DD">
        <w:rPr>
          <w:b/>
          <w:bCs/>
          <w:lang w:val="fr-FR"/>
        </w:rPr>
        <w:t>assistance juridique</w:t>
      </w:r>
      <w:r>
        <w:rPr>
          <w:b/>
          <w:bCs/>
          <w:lang w:val="fr-FR"/>
        </w:rPr>
        <w:t xml:space="preserve"> et</w:t>
      </w:r>
      <w:r w:rsidRPr="009369DD">
        <w:rPr>
          <w:b/>
          <w:bCs/>
          <w:lang w:val="fr-FR"/>
        </w:rPr>
        <w:t xml:space="preserve"> </w:t>
      </w:r>
      <w:proofErr w:type="spellStart"/>
      <w:r>
        <w:rPr>
          <w:b/>
          <w:bCs/>
          <w:lang w:val="fr-FR"/>
        </w:rPr>
        <w:t>psychosociale</w:t>
      </w:r>
      <w:proofErr w:type="spellEnd"/>
      <w:r w:rsidRPr="009369DD">
        <w:rPr>
          <w:b/>
          <w:bCs/>
          <w:lang w:val="fr-FR"/>
        </w:rPr>
        <w:t xml:space="preserve"> et de réinsertion</w:t>
      </w:r>
      <w:r>
        <w:rPr>
          <w:b/>
          <w:bCs/>
          <w:lang w:val="fr-FR"/>
        </w:rPr>
        <w:t> </w:t>
      </w:r>
      <w:r w:rsidRPr="009369DD">
        <w:rPr>
          <w:b/>
          <w:bCs/>
          <w:lang w:val="fr-FR"/>
        </w:rPr>
        <w:t>;</w:t>
      </w:r>
    </w:p>
    <w:p w14:paraId="19E5A3B5" w14:textId="77777777" w:rsidR="001F3349" w:rsidRPr="009369DD" w:rsidRDefault="001F3349" w:rsidP="001F3349">
      <w:pPr>
        <w:pStyle w:val="SingleTxtG"/>
        <w:rPr>
          <w:b/>
          <w:bCs/>
          <w:lang w:val="fr-FR"/>
        </w:rPr>
      </w:pPr>
      <w:r w:rsidRPr="009369DD">
        <w:rPr>
          <w:b/>
          <w:bCs/>
          <w:lang w:val="fr-FR"/>
        </w:rPr>
        <w:tab/>
        <w:t>c)</w:t>
      </w:r>
      <w:r w:rsidRPr="009369DD">
        <w:rPr>
          <w:lang w:val="fr-FR"/>
        </w:rPr>
        <w:tab/>
      </w:r>
      <w:r w:rsidRPr="009369DD">
        <w:rPr>
          <w:b/>
          <w:bCs/>
          <w:lang w:val="fr-FR"/>
        </w:rPr>
        <w:t xml:space="preserve">Renforcer les activités de formation et </w:t>
      </w:r>
      <w:r>
        <w:rPr>
          <w:b/>
          <w:bCs/>
          <w:lang w:val="fr-FR"/>
        </w:rPr>
        <w:t xml:space="preserve">de </w:t>
      </w:r>
      <w:r w:rsidRPr="009369DD">
        <w:rPr>
          <w:b/>
          <w:bCs/>
          <w:lang w:val="fr-FR"/>
        </w:rPr>
        <w:t xml:space="preserve">spécialisation adressées au personnel judiciaire, </w:t>
      </w:r>
      <w:r>
        <w:rPr>
          <w:b/>
          <w:bCs/>
          <w:lang w:val="fr-FR"/>
        </w:rPr>
        <w:t xml:space="preserve">aux </w:t>
      </w:r>
      <w:r w:rsidRPr="009369DD">
        <w:rPr>
          <w:b/>
          <w:bCs/>
          <w:lang w:val="fr-FR"/>
        </w:rPr>
        <w:t>forces de l</w:t>
      </w:r>
      <w:r>
        <w:rPr>
          <w:b/>
          <w:bCs/>
          <w:lang w:val="fr-FR"/>
        </w:rPr>
        <w:t>’</w:t>
      </w:r>
      <w:r w:rsidRPr="009369DD">
        <w:rPr>
          <w:b/>
          <w:bCs/>
          <w:lang w:val="fr-FR"/>
        </w:rPr>
        <w:t xml:space="preserve">ordre et institutions, </w:t>
      </w:r>
      <w:r>
        <w:rPr>
          <w:b/>
          <w:bCs/>
          <w:lang w:val="fr-FR"/>
        </w:rPr>
        <w:t xml:space="preserve">aux </w:t>
      </w:r>
      <w:r w:rsidRPr="009369DD">
        <w:rPr>
          <w:b/>
          <w:bCs/>
          <w:lang w:val="fr-FR"/>
        </w:rPr>
        <w:t xml:space="preserve">inspecteurs </w:t>
      </w:r>
      <w:r>
        <w:rPr>
          <w:b/>
          <w:bCs/>
          <w:lang w:val="fr-FR"/>
        </w:rPr>
        <w:t>du</w:t>
      </w:r>
      <w:r w:rsidRPr="009369DD">
        <w:rPr>
          <w:b/>
          <w:bCs/>
          <w:lang w:val="fr-FR"/>
        </w:rPr>
        <w:t xml:space="preserve"> travail </w:t>
      </w:r>
      <w:r>
        <w:rPr>
          <w:b/>
          <w:bCs/>
          <w:lang w:val="fr-FR"/>
        </w:rPr>
        <w:t xml:space="preserve">ainsi qu’aux </w:t>
      </w:r>
      <w:r w:rsidRPr="009369DD">
        <w:rPr>
          <w:b/>
          <w:bCs/>
          <w:lang w:val="fr-FR"/>
        </w:rPr>
        <w:t>agences engagées dans la lutte contre la traite et le travail des enfants</w:t>
      </w:r>
      <w:r>
        <w:rPr>
          <w:b/>
          <w:bCs/>
          <w:lang w:val="fr-FR"/>
        </w:rPr>
        <w:t>,</w:t>
      </w:r>
      <w:r w:rsidRPr="009369DD">
        <w:rPr>
          <w:b/>
          <w:bCs/>
          <w:lang w:val="fr-FR"/>
        </w:rPr>
        <w:t xml:space="preserve"> et faciliter leur coordination et </w:t>
      </w:r>
      <w:r>
        <w:rPr>
          <w:b/>
          <w:bCs/>
          <w:lang w:val="fr-FR"/>
        </w:rPr>
        <w:t xml:space="preserve">leur </w:t>
      </w:r>
      <w:r w:rsidRPr="009369DD">
        <w:rPr>
          <w:b/>
          <w:bCs/>
          <w:lang w:val="fr-FR"/>
        </w:rPr>
        <w:t>coopération.</w:t>
      </w:r>
    </w:p>
    <w:p w14:paraId="19C61B3E" w14:textId="0F604BBA" w:rsidR="001F3349" w:rsidRPr="009369DD" w:rsidRDefault="001F3349" w:rsidP="001F3349">
      <w:pPr>
        <w:pStyle w:val="H23G"/>
      </w:pPr>
      <w:r>
        <w:tab/>
      </w:r>
      <w:r>
        <w:tab/>
      </w:r>
      <w:r w:rsidRPr="009369DD">
        <w:t>Traitement des réfugiés, des demandeurs d</w:t>
      </w:r>
      <w:r>
        <w:t>’</w:t>
      </w:r>
      <w:r w:rsidRPr="009369DD">
        <w:t>asile, des apatrides et des personnes déplacées</w:t>
      </w:r>
    </w:p>
    <w:p w14:paraId="600FCDBF" w14:textId="7C45CF45" w:rsidR="001F3349" w:rsidRPr="009369DD" w:rsidRDefault="001F3349" w:rsidP="001F3349">
      <w:pPr>
        <w:pStyle w:val="SingleTxtG"/>
        <w:rPr>
          <w:rFonts w:eastAsia="SimSun"/>
        </w:rPr>
      </w:pPr>
      <w:r>
        <w:rPr>
          <w:rFonts w:eastAsia="SimSun"/>
        </w:rPr>
        <w:t>40</w:t>
      </w:r>
      <w:r w:rsidRPr="009369DD">
        <w:rPr>
          <w:rFonts w:eastAsia="SimSun"/>
        </w:rPr>
        <w:t>.</w:t>
      </w:r>
      <w:r w:rsidRPr="009369DD">
        <w:rPr>
          <w:rFonts w:eastAsia="SimSun"/>
        </w:rPr>
        <w:tab/>
        <w:t>Le Comité est conscient du défi auquel l</w:t>
      </w:r>
      <w:r>
        <w:rPr>
          <w:rFonts w:eastAsia="SimSun"/>
        </w:rPr>
        <w:t>’</w:t>
      </w:r>
      <w:r w:rsidRPr="009369DD">
        <w:rPr>
          <w:rFonts w:eastAsia="SimSun"/>
        </w:rPr>
        <w:t xml:space="preserve">État partie est confronté face au grand nombre de </w:t>
      </w:r>
      <w:r>
        <w:rPr>
          <w:rFonts w:eastAsia="SimSun"/>
        </w:rPr>
        <w:t xml:space="preserve">personnes </w:t>
      </w:r>
      <w:r w:rsidRPr="009369DD">
        <w:rPr>
          <w:rFonts w:eastAsia="SimSun"/>
        </w:rPr>
        <w:t>déplacé</w:t>
      </w:r>
      <w:r>
        <w:rPr>
          <w:rFonts w:eastAsia="SimSun"/>
        </w:rPr>
        <w:t>e</w:t>
      </w:r>
      <w:r w:rsidRPr="009369DD">
        <w:rPr>
          <w:rFonts w:eastAsia="SimSun"/>
        </w:rPr>
        <w:t xml:space="preserve">s et </w:t>
      </w:r>
      <w:r>
        <w:rPr>
          <w:rFonts w:eastAsia="SimSun"/>
        </w:rPr>
        <w:t xml:space="preserve">de </w:t>
      </w:r>
      <w:r w:rsidRPr="009369DD">
        <w:rPr>
          <w:rFonts w:eastAsia="SimSun"/>
        </w:rPr>
        <w:t>réfugiés sur son territoire</w:t>
      </w:r>
      <w:r>
        <w:rPr>
          <w:rFonts w:eastAsia="SimSun"/>
        </w:rPr>
        <w:t>,</w:t>
      </w:r>
      <w:r w:rsidRPr="009369DD">
        <w:rPr>
          <w:rFonts w:eastAsia="SimSun"/>
        </w:rPr>
        <w:t xml:space="preserve"> et prend note des efforts déployés pour améliorer leur situation. Néanmoins, </w:t>
      </w:r>
      <w:r>
        <w:rPr>
          <w:rFonts w:eastAsia="SimSun"/>
        </w:rPr>
        <w:t>il</w:t>
      </w:r>
      <w:r w:rsidRPr="009369DD">
        <w:rPr>
          <w:rFonts w:eastAsia="SimSun"/>
        </w:rPr>
        <w:t xml:space="preserve"> note avec préoccupation les informations sur le manque de ressources pour la mise en œuvre effective de la loi </w:t>
      </w:r>
      <w:r w:rsidR="00D2458E" w:rsidRPr="00D2458E">
        <w:rPr>
          <w:rFonts w:eastAsia="MS Mincho"/>
        </w:rPr>
        <w:t>n</w:t>
      </w:r>
      <w:r w:rsidR="00D2458E" w:rsidRPr="00D2458E">
        <w:rPr>
          <w:rFonts w:eastAsia="MS Mincho"/>
          <w:vertAlign w:val="superscript"/>
        </w:rPr>
        <w:t>o</w:t>
      </w:r>
      <w:r w:rsidR="00D2458E">
        <w:rPr>
          <w:rFonts w:eastAsia="SimSun"/>
        </w:rPr>
        <w:t> </w:t>
      </w:r>
      <w:r w:rsidRPr="009369DD">
        <w:rPr>
          <w:rFonts w:eastAsia="SimSun"/>
        </w:rPr>
        <w:t>042</w:t>
      </w:r>
      <w:r w:rsidR="00D2458E">
        <w:rPr>
          <w:rFonts w:eastAsia="SimSun"/>
        </w:rPr>
        <w:noBreakHyphen/>
      </w:r>
      <w:r w:rsidRPr="009369DD">
        <w:rPr>
          <w:rFonts w:eastAsia="SimSun"/>
        </w:rPr>
        <w:t>2008/AN du 23</w:t>
      </w:r>
      <w:r>
        <w:rPr>
          <w:rFonts w:eastAsia="SimSun"/>
        </w:rPr>
        <w:t> </w:t>
      </w:r>
      <w:r w:rsidRPr="009369DD">
        <w:rPr>
          <w:rFonts w:eastAsia="SimSun"/>
        </w:rPr>
        <w:t>octobre 2008 portant statut des réfugiés au Burkina Faso et l</w:t>
      </w:r>
      <w:r>
        <w:rPr>
          <w:rFonts w:eastAsia="SimSun"/>
        </w:rPr>
        <w:t>’</w:t>
      </w:r>
      <w:r w:rsidRPr="009369DD">
        <w:rPr>
          <w:rFonts w:eastAsia="SimSun"/>
        </w:rPr>
        <w:t>absence d</w:t>
      </w:r>
      <w:r>
        <w:rPr>
          <w:rFonts w:eastAsia="SimSun"/>
        </w:rPr>
        <w:t>’</w:t>
      </w:r>
      <w:r w:rsidRPr="009369DD">
        <w:rPr>
          <w:rFonts w:eastAsia="SimSun"/>
        </w:rPr>
        <w:t>une procédure claire pour la détermination de la condition d</w:t>
      </w:r>
      <w:r>
        <w:rPr>
          <w:rFonts w:eastAsia="SimSun"/>
        </w:rPr>
        <w:t>’</w:t>
      </w:r>
      <w:r w:rsidRPr="009369DD">
        <w:rPr>
          <w:rFonts w:eastAsia="SimSun"/>
        </w:rPr>
        <w:t>apatridie, en particulier concernant les enfants nés dans les camps de réfugiés ou en situation de déplacement interne, malgré les efforts de l</w:t>
      </w:r>
      <w:r>
        <w:rPr>
          <w:rFonts w:eastAsia="SimSun"/>
        </w:rPr>
        <w:t>’</w:t>
      </w:r>
      <w:r w:rsidRPr="009369DD">
        <w:rPr>
          <w:rFonts w:eastAsia="SimSun"/>
        </w:rPr>
        <w:t>État</w:t>
      </w:r>
      <w:r>
        <w:rPr>
          <w:rFonts w:eastAsia="SimSun"/>
        </w:rPr>
        <w:t xml:space="preserve"> partie</w:t>
      </w:r>
      <w:r w:rsidRPr="009369DD">
        <w:rPr>
          <w:rFonts w:eastAsia="SimSun"/>
        </w:rPr>
        <w:t xml:space="preserve"> pour améliorer l</w:t>
      </w:r>
      <w:r>
        <w:rPr>
          <w:rFonts w:eastAsia="SimSun"/>
        </w:rPr>
        <w:t>’</w:t>
      </w:r>
      <w:r w:rsidRPr="009369DD">
        <w:rPr>
          <w:rFonts w:eastAsia="SimSun"/>
        </w:rPr>
        <w:t>enregistrement des naissances et la délivrance de documents d</w:t>
      </w:r>
      <w:r>
        <w:rPr>
          <w:rFonts w:eastAsia="SimSun"/>
        </w:rPr>
        <w:t>’</w:t>
      </w:r>
      <w:r w:rsidRPr="009369DD">
        <w:rPr>
          <w:rFonts w:eastAsia="SimSun"/>
        </w:rPr>
        <w:t>identité. Bien que le Comité reconnaisse les efforts de l</w:t>
      </w:r>
      <w:r>
        <w:rPr>
          <w:rFonts w:eastAsia="SimSun"/>
        </w:rPr>
        <w:t>’</w:t>
      </w:r>
      <w:r w:rsidRPr="009369DD">
        <w:rPr>
          <w:rFonts w:eastAsia="SimSun"/>
        </w:rPr>
        <w:t>État</w:t>
      </w:r>
      <w:r>
        <w:rPr>
          <w:rFonts w:eastAsia="SimSun"/>
        </w:rPr>
        <w:t xml:space="preserve"> partie</w:t>
      </w:r>
      <w:r w:rsidRPr="009369DD">
        <w:rPr>
          <w:rFonts w:eastAsia="SimSun"/>
        </w:rPr>
        <w:t xml:space="preserve"> </w:t>
      </w:r>
      <w:r>
        <w:rPr>
          <w:rFonts w:eastAsia="SimSun"/>
        </w:rPr>
        <w:t>en matière d’</w:t>
      </w:r>
      <w:r w:rsidRPr="009369DD">
        <w:rPr>
          <w:rFonts w:eastAsia="SimSun"/>
        </w:rPr>
        <w:t>assistance au</w:t>
      </w:r>
      <w:r>
        <w:rPr>
          <w:rFonts w:eastAsia="SimSun"/>
        </w:rPr>
        <w:t>x</w:t>
      </w:r>
      <w:r w:rsidRPr="009369DD">
        <w:rPr>
          <w:rFonts w:eastAsia="SimSun"/>
        </w:rPr>
        <w:t xml:space="preserve"> </w:t>
      </w:r>
      <w:r>
        <w:rPr>
          <w:rFonts w:eastAsia="SimSun"/>
        </w:rPr>
        <w:t xml:space="preserve">personnes </w:t>
      </w:r>
      <w:r w:rsidRPr="009369DD">
        <w:rPr>
          <w:rFonts w:eastAsia="SimSun"/>
        </w:rPr>
        <w:t>déplacé</w:t>
      </w:r>
      <w:r>
        <w:rPr>
          <w:rFonts w:eastAsia="SimSun"/>
        </w:rPr>
        <w:t>e</w:t>
      </w:r>
      <w:r w:rsidRPr="009369DD">
        <w:rPr>
          <w:rFonts w:eastAsia="SimSun"/>
        </w:rPr>
        <w:t xml:space="preserve">s, il est préoccupé par leur situation sécuritaire, </w:t>
      </w:r>
      <w:r w:rsidRPr="009369DD">
        <w:rPr>
          <w:rFonts w:eastAsia="SimSun"/>
        </w:rPr>
        <w:lastRenderedPageBreak/>
        <w:t>notamment concernant les violences fondées sur le genre, y compris les violences sexuelles subie</w:t>
      </w:r>
      <w:r>
        <w:rPr>
          <w:rFonts w:eastAsia="SimSun"/>
        </w:rPr>
        <w:t>s</w:t>
      </w:r>
      <w:r w:rsidRPr="009369DD">
        <w:rPr>
          <w:rFonts w:eastAsia="SimSun"/>
        </w:rPr>
        <w:t xml:space="preserve"> par les femmes et </w:t>
      </w:r>
      <w:r>
        <w:rPr>
          <w:rFonts w:eastAsia="SimSun"/>
        </w:rPr>
        <w:t xml:space="preserve">les </w:t>
      </w:r>
      <w:r w:rsidRPr="009369DD">
        <w:rPr>
          <w:rFonts w:eastAsia="SimSun"/>
        </w:rPr>
        <w:t>filles, l</w:t>
      </w:r>
      <w:r>
        <w:rPr>
          <w:rFonts w:eastAsia="SimSun"/>
        </w:rPr>
        <w:t>’</w:t>
      </w:r>
      <w:r w:rsidRPr="009369DD">
        <w:rPr>
          <w:rFonts w:eastAsia="SimSun"/>
        </w:rPr>
        <w:t>exploitation infantile et le manque de solutions durables (art.</w:t>
      </w:r>
      <w:r>
        <w:rPr>
          <w:rFonts w:eastAsia="SimSun"/>
        </w:rPr>
        <w:t> </w:t>
      </w:r>
      <w:r w:rsidRPr="009369DD">
        <w:rPr>
          <w:rFonts w:eastAsia="SimSun"/>
        </w:rPr>
        <w:t>12, 13, 14, 24 et 26).</w:t>
      </w:r>
    </w:p>
    <w:p w14:paraId="59550961" w14:textId="1D2D8CD2" w:rsidR="001F3349" w:rsidRPr="009369DD" w:rsidRDefault="001F3349" w:rsidP="001F3349">
      <w:pPr>
        <w:pStyle w:val="SingleTxtG"/>
        <w:rPr>
          <w:rFonts w:eastAsia="SimSun"/>
          <w:b/>
          <w:bCs/>
        </w:rPr>
      </w:pPr>
      <w:r w:rsidRPr="00E83068">
        <w:rPr>
          <w:rFonts w:eastAsia="SimSun"/>
        </w:rPr>
        <w:t>41.</w:t>
      </w:r>
      <w:r w:rsidRPr="009369DD">
        <w:rPr>
          <w:rFonts w:eastAsia="SimSun"/>
          <w:b/>
          <w:bCs/>
        </w:rPr>
        <w:tab/>
        <w:t>L</w:t>
      </w:r>
      <w:r>
        <w:rPr>
          <w:rFonts w:eastAsia="SimSun"/>
          <w:b/>
          <w:bCs/>
        </w:rPr>
        <w:t>’</w:t>
      </w:r>
      <w:r w:rsidRPr="009369DD">
        <w:rPr>
          <w:rFonts w:eastAsia="SimSun"/>
          <w:b/>
          <w:bCs/>
        </w:rPr>
        <w:t>État partie devrait renforcer ses efforts pour assurer la protection et l</w:t>
      </w:r>
      <w:r>
        <w:rPr>
          <w:rFonts w:eastAsia="SimSun"/>
          <w:b/>
          <w:bCs/>
        </w:rPr>
        <w:t>’</w:t>
      </w:r>
      <w:r w:rsidRPr="009369DD">
        <w:rPr>
          <w:rFonts w:eastAsia="SimSun"/>
          <w:b/>
          <w:bCs/>
        </w:rPr>
        <w:t xml:space="preserve">assistance des réfugiés et </w:t>
      </w:r>
      <w:r>
        <w:rPr>
          <w:rFonts w:eastAsia="SimSun"/>
          <w:b/>
          <w:bCs/>
        </w:rPr>
        <w:t xml:space="preserve">des personnes </w:t>
      </w:r>
      <w:r w:rsidRPr="009369DD">
        <w:rPr>
          <w:rFonts w:eastAsia="SimSun"/>
          <w:b/>
          <w:bCs/>
        </w:rPr>
        <w:t>déplacé</w:t>
      </w:r>
      <w:r>
        <w:rPr>
          <w:rFonts w:eastAsia="SimSun"/>
          <w:b/>
          <w:bCs/>
        </w:rPr>
        <w:t>e</w:t>
      </w:r>
      <w:r w:rsidRPr="009369DD">
        <w:rPr>
          <w:rFonts w:eastAsia="SimSun"/>
          <w:b/>
          <w:bCs/>
        </w:rPr>
        <w:t>s</w:t>
      </w:r>
      <w:r>
        <w:rPr>
          <w:rFonts w:eastAsia="SimSun"/>
          <w:b/>
          <w:bCs/>
        </w:rPr>
        <w:t>,</w:t>
      </w:r>
      <w:r w:rsidRPr="009369DD">
        <w:rPr>
          <w:rFonts w:eastAsia="SimSun"/>
          <w:b/>
          <w:bCs/>
        </w:rPr>
        <w:t xml:space="preserve"> </w:t>
      </w:r>
      <w:r>
        <w:rPr>
          <w:rFonts w:eastAsia="SimSun"/>
          <w:b/>
          <w:bCs/>
        </w:rPr>
        <w:t>e</w:t>
      </w:r>
      <w:r w:rsidRPr="009369DD">
        <w:rPr>
          <w:rFonts w:eastAsia="SimSun"/>
          <w:b/>
          <w:bCs/>
        </w:rPr>
        <w:t>n particulier :</w:t>
      </w:r>
    </w:p>
    <w:p w14:paraId="2E55A4C8" w14:textId="559EE069" w:rsidR="001F3349" w:rsidRPr="009369DD" w:rsidRDefault="001F3349" w:rsidP="001F3349">
      <w:pPr>
        <w:pStyle w:val="SingleTxtG"/>
        <w:rPr>
          <w:rFonts w:eastAsia="SimSun"/>
          <w:b/>
          <w:bCs/>
        </w:rPr>
      </w:pPr>
      <w:r w:rsidRPr="009369DD">
        <w:rPr>
          <w:rFonts w:eastAsia="SimSun"/>
          <w:b/>
          <w:bCs/>
        </w:rPr>
        <w:tab/>
        <w:t>a)</w:t>
      </w:r>
      <w:r w:rsidRPr="009369DD">
        <w:rPr>
          <w:rFonts w:eastAsia="SimSun"/>
          <w:b/>
          <w:bCs/>
        </w:rPr>
        <w:tab/>
      </w:r>
      <w:r>
        <w:rPr>
          <w:rFonts w:eastAsia="SimSun"/>
          <w:b/>
          <w:bCs/>
        </w:rPr>
        <w:t>A</w:t>
      </w:r>
      <w:r w:rsidRPr="009369DD">
        <w:rPr>
          <w:rFonts w:eastAsia="SimSun"/>
          <w:b/>
          <w:bCs/>
        </w:rPr>
        <w:t>ssurer l</w:t>
      </w:r>
      <w:r>
        <w:rPr>
          <w:rFonts w:eastAsia="SimSun"/>
          <w:b/>
          <w:bCs/>
        </w:rPr>
        <w:t>’</w:t>
      </w:r>
      <w:r w:rsidRPr="009369DD">
        <w:rPr>
          <w:rFonts w:eastAsia="SimSun"/>
          <w:b/>
          <w:bCs/>
        </w:rPr>
        <w:t xml:space="preserve">application effective de la loi </w:t>
      </w:r>
      <w:r w:rsidR="00D2458E" w:rsidRPr="00D2458E">
        <w:rPr>
          <w:rFonts w:eastAsia="MS Mincho"/>
          <w:b/>
          <w:bCs/>
        </w:rPr>
        <w:t>n</w:t>
      </w:r>
      <w:r w:rsidR="00D2458E" w:rsidRPr="00D2458E">
        <w:rPr>
          <w:rFonts w:eastAsia="MS Mincho"/>
          <w:b/>
          <w:bCs/>
          <w:vertAlign w:val="superscript"/>
        </w:rPr>
        <w:t>o</w:t>
      </w:r>
      <w:r w:rsidR="00D2458E">
        <w:rPr>
          <w:rFonts w:eastAsia="SimSun"/>
          <w:b/>
          <w:bCs/>
        </w:rPr>
        <w:t> </w:t>
      </w:r>
      <w:r w:rsidRPr="009369DD">
        <w:rPr>
          <w:rFonts w:eastAsia="SimSun"/>
          <w:b/>
          <w:bCs/>
        </w:rPr>
        <w:t>042-2008/AN portant statut des réfugiés, y compris pour faciliter l</w:t>
      </w:r>
      <w:r>
        <w:rPr>
          <w:rFonts w:eastAsia="SimSun"/>
          <w:b/>
          <w:bCs/>
        </w:rPr>
        <w:t>’</w:t>
      </w:r>
      <w:r w:rsidRPr="009369DD">
        <w:rPr>
          <w:rFonts w:eastAsia="SimSun"/>
          <w:b/>
          <w:bCs/>
        </w:rPr>
        <w:t>accès aux procédures d</w:t>
      </w:r>
      <w:r>
        <w:rPr>
          <w:rFonts w:eastAsia="SimSun"/>
          <w:b/>
          <w:bCs/>
        </w:rPr>
        <w:t>’</w:t>
      </w:r>
      <w:r w:rsidRPr="009369DD">
        <w:rPr>
          <w:rFonts w:eastAsia="SimSun"/>
          <w:b/>
          <w:bCs/>
        </w:rPr>
        <w:t>asile et respecter le principe de non-refoulement, et fournir les ressources nécessaires à cet égard ;</w:t>
      </w:r>
    </w:p>
    <w:p w14:paraId="269F5EA1" w14:textId="77777777" w:rsidR="001F3349" w:rsidRPr="009369DD" w:rsidRDefault="001F3349" w:rsidP="001F3349">
      <w:pPr>
        <w:pStyle w:val="SingleTxtG"/>
        <w:rPr>
          <w:rFonts w:eastAsia="SimSun"/>
          <w:b/>
          <w:bCs/>
        </w:rPr>
      </w:pPr>
      <w:r w:rsidRPr="009369DD">
        <w:rPr>
          <w:rFonts w:eastAsia="SimSun"/>
          <w:b/>
          <w:bCs/>
        </w:rPr>
        <w:tab/>
        <w:t>b)</w:t>
      </w:r>
      <w:r w:rsidRPr="009369DD">
        <w:rPr>
          <w:rFonts w:eastAsia="SimSun"/>
          <w:b/>
          <w:bCs/>
        </w:rPr>
        <w:tab/>
      </w:r>
      <w:r>
        <w:rPr>
          <w:rFonts w:eastAsia="SimSun"/>
          <w:b/>
          <w:bCs/>
        </w:rPr>
        <w:t>P</w:t>
      </w:r>
      <w:r w:rsidRPr="009369DD">
        <w:rPr>
          <w:rFonts w:eastAsia="SimSun"/>
          <w:b/>
          <w:bCs/>
        </w:rPr>
        <w:t>révenir et réduire les cas d</w:t>
      </w:r>
      <w:r>
        <w:rPr>
          <w:rFonts w:eastAsia="SimSun"/>
          <w:b/>
          <w:bCs/>
        </w:rPr>
        <w:t>’</w:t>
      </w:r>
      <w:r w:rsidRPr="009369DD">
        <w:rPr>
          <w:rFonts w:eastAsia="SimSun"/>
          <w:b/>
          <w:bCs/>
        </w:rPr>
        <w:t>apatridie, y compris par la révision de la loi sur la nationalité et l</w:t>
      </w:r>
      <w:r>
        <w:rPr>
          <w:rFonts w:eastAsia="SimSun"/>
          <w:b/>
          <w:bCs/>
        </w:rPr>
        <w:t>’</w:t>
      </w:r>
      <w:r w:rsidRPr="009369DD">
        <w:rPr>
          <w:rFonts w:eastAsia="SimSun"/>
          <w:b/>
          <w:bCs/>
        </w:rPr>
        <w:t>état civil</w:t>
      </w:r>
      <w:r>
        <w:rPr>
          <w:rFonts w:eastAsia="SimSun"/>
          <w:b/>
          <w:bCs/>
        </w:rPr>
        <w:t>,</w:t>
      </w:r>
      <w:r w:rsidRPr="009369DD">
        <w:rPr>
          <w:rFonts w:eastAsia="SimSun"/>
          <w:b/>
          <w:bCs/>
        </w:rPr>
        <w:t xml:space="preserve"> pour combler les lacunes susceptibles de générer l</w:t>
      </w:r>
      <w:r>
        <w:rPr>
          <w:rFonts w:eastAsia="SimSun"/>
          <w:b/>
          <w:bCs/>
        </w:rPr>
        <w:t>’</w:t>
      </w:r>
      <w:r w:rsidRPr="009369DD">
        <w:rPr>
          <w:rFonts w:eastAsia="SimSun"/>
          <w:b/>
          <w:bCs/>
        </w:rPr>
        <w:t>apatridie et établir une procédure claire de détermination de la condition d</w:t>
      </w:r>
      <w:r>
        <w:rPr>
          <w:rFonts w:eastAsia="SimSun"/>
          <w:b/>
          <w:bCs/>
        </w:rPr>
        <w:t>’</w:t>
      </w:r>
      <w:r w:rsidRPr="009369DD">
        <w:rPr>
          <w:rFonts w:eastAsia="SimSun"/>
          <w:b/>
          <w:bCs/>
        </w:rPr>
        <w:t>apatridie</w:t>
      </w:r>
      <w:r>
        <w:rPr>
          <w:rFonts w:eastAsia="SimSun"/>
          <w:b/>
          <w:bCs/>
        </w:rPr>
        <w:t>,</w:t>
      </w:r>
      <w:r w:rsidRPr="009369DD">
        <w:rPr>
          <w:rFonts w:eastAsia="SimSun"/>
          <w:b/>
          <w:bCs/>
        </w:rPr>
        <w:t xml:space="preserve"> et garantir que toutes les naissances </w:t>
      </w:r>
      <w:r>
        <w:rPr>
          <w:rFonts w:eastAsia="SimSun"/>
          <w:b/>
          <w:bCs/>
        </w:rPr>
        <w:t xml:space="preserve">survenant </w:t>
      </w:r>
      <w:r w:rsidRPr="009369DD">
        <w:rPr>
          <w:rFonts w:eastAsia="SimSun"/>
          <w:b/>
          <w:bCs/>
        </w:rPr>
        <w:t xml:space="preserve">sur son territoire sont enregistrées et </w:t>
      </w:r>
      <w:r>
        <w:rPr>
          <w:rFonts w:eastAsia="SimSun"/>
          <w:b/>
          <w:bCs/>
        </w:rPr>
        <w:t>font l’objet d’</w:t>
      </w:r>
      <w:r w:rsidRPr="009369DD">
        <w:rPr>
          <w:rFonts w:eastAsia="SimSun"/>
          <w:b/>
          <w:bCs/>
        </w:rPr>
        <w:t>un certificat de naissance officiel ;</w:t>
      </w:r>
    </w:p>
    <w:p w14:paraId="4AFE1563" w14:textId="77777777" w:rsidR="001F3349" w:rsidRPr="009369DD" w:rsidRDefault="001F3349" w:rsidP="001F3349">
      <w:pPr>
        <w:pStyle w:val="SingleTxtG"/>
        <w:rPr>
          <w:rFonts w:eastAsia="SimSun"/>
          <w:b/>
          <w:bCs/>
        </w:rPr>
      </w:pPr>
      <w:r w:rsidRPr="009369DD">
        <w:rPr>
          <w:rFonts w:eastAsia="SimSun"/>
          <w:b/>
          <w:bCs/>
        </w:rPr>
        <w:tab/>
        <w:t>c)</w:t>
      </w:r>
      <w:r w:rsidRPr="009369DD">
        <w:rPr>
          <w:rFonts w:eastAsia="SimSun"/>
          <w:b/>
          <w:bCs/>
        </w:rPr>
        <w:tab/>
      </w:r>
      <w:r>
        <w:rPr>
          <w:rFonts w:eastAsia="SimSun"/>
          <w:b/>
          <w:bCs/>
        </w:rPr>
        <w:t>A</w:t>
      </w:r>
      <w:r w:rsidRPr="009369DD">
        <w:rPr>
          <w:rFonts w:eastAsia="SimSun"/>
          <w:b/>
          <w:bCs/>
        </w:rPr>
        <w:t xml:space="preserve">ssurer la protection des réfugiés et </w:t>
      </w:r>
      <w:r>
        <w:rPr>
          <w:rFonts w:eastAsia="SimSun"/>
          <w:b/>
          <w:bCs/>
        </w:rPr>
        <w:t xml:space="preserve">des personnes </w:t>
      </w:r>
      <w:r w:rsidRPr="009369DD">
        <w:rPr>
          <w:rFonts w:eastAsia="SimSun"/>
          <w:b/>
          <w:bCs/>
        </w:rPr>
        <w:t>déplacé</w:t>
      </w:r>
      <w:r>
        <w:rPr>
          <w:rFonts w:eastAsia="SimSun"/>
          <w:b/>
          <w:bCs/>
        </w:rPr>
        <w:t>e</w:t>
      </w:r>
      <w:r w:rsidRPr="009369DD">
        <w:rPr>
          <w:rFonts w:eastAsia="SimSun"/>
          <w:b/>
          <w:bCs/>
        </w:rPr>
        <w:t xml:space="preserve">s, en particulier concernant la protection contre les violences </w:t>
      </w:r>
      <w:r>
        <w:rPr>
          <w:rFonts w:eastAsia="SimSun"/>
          <w:b/>
          <w:bCs/>
        </w:rPr>
        <w:t>fondées sur le</w:t>
      </w:r>
      <w:r w:rsidRPr="009369DD">
        <w:rPr>
          <w:rFonts w:eastAsia="SimSun"/>
          <w:b/>
          <w:bCs/>
        </w:rPr>
        <w:t xml:space="preserve"> genre subies par les femmes et </w:t>
      </w:r>
      <w:r>
        <w:rPr>
          <w:rFonts w:eastAsia="SimSun"/>
          <w:b/>
          <w:bCs/>
        </w:rPr>
        <w:t xml:space="preserve">les </w:t>
      </w:r>
      <w:r w:rsidRPr="009369DD">
        <w:rPr>
          <w:rFonts w:eastAsia="SimSun"/>
          <w:b/>
          <w:bCs/>
        </w:rPr>
        <w:t>filles ainsi que contre l</w:t>
      </w:r>
      <w:r>
        <w:rPr>
          <w:rFonts w:eastAsia="SimSun"/>
          <w:b/>
          <w:bCs/>
        </w:rPr>
        <w:t>’</w:t>
      </w:r>
      <w:r w:rsidRPr="009369DD">
        <w:rPr>
          <w:rFonts w:eastAsia="SimSun"/>
          <w:b/>
          <w:bCs/>
        </w:rPr>
        <w:t>exploitation infantile</w:t>
      </w:r>
      <w:r>
        <w:rPr>
          <w:rFonts w:eastAsia="SimSun"/>
          <w:b/>
          <w:bCs/>
        </w:rPr>
        <w:t>,</w:t>
      </w:r>
      <w:r w:rsidRPr="009369DD">
        <w:rPr>
          <w:rFonts w:eastAsia="SimSun"/>
          <w:b/>
          <w:bCs/>
        </w:rPr>
        <w:t xml:space="preserve"> et leur garantir l</w:t>
      </w:r>
      <w:r>
        <w:rPr>
          <w:rFonts w:eastAsia="SimSun"/>
          <w:b/>
          <w:bCs/>
        </w:rPr>
        <w:t>’</w:t>
      </w:r>
      <w:r w:rsidRPr="009369DD">
        <w:rPr>
          <w:rFonts w:eastAsia="SimSun"/>
          <w:b/>
          <w:bCs/>
        </w:rPr>
        <w:t xml:space="preserve">accès adéquat </w:t>
      </w:r>
      <w:r>
        <w:rPr>
          <w:rFonts w:eastAsia="SimSun"/>
          <w:b/>
          <w:bCs/>
        </w:rPr>
        <w:t>à des</w:t>
      </w:r>
      <w:r w:rsidRPr="009369DD">
        <w:rPr>
          <w:rFonts w:eastAsia="SimSun"/>
          <w:b/>
          <w:bCs/>
        </w:rPr>
        <w:t xml:space="preserve"> services de subsistance durables.</w:t>
      </w:r>
    </w:p>
    <w:p w14:paraId="10875B12" w14:textId="7780066A" w:rsidR="001F3349" w:rsidRPr="009369DD" w:rsidRDefault="001F3349" w:rsidP="001F3349">
      <w:pPr>
        <w:pStyle w:val="H23G"/>
      </w:pPr>
      <w:r>
        <w:tab/>
      </w:r>
      <w:r>
        <w:tab/>
      </w:r>
      <w:r w:rsidRPr="009369DD">
        <w:t>Liberté d</w:t>
      </w:r>
      <w:r>
        <w:t>’</w:t>
      </w:r>
      <w:r w:rsidRPr="009369DD">
        <w:t xml:space="preserve">expression et protection des journalistes et des défenseurs des droits </w:t>
      </w:r>
      <w:r w:rsidR="00D2458E">
        <w:br/>
      </w:r>
      <w:r w:rsidRPr="009369DD">
        <w:t>de l</w:t>
      </w:r>
      <w:r>
        <w:t>’</w:t>
      </w:r>
      <w:r w:rsidRPr="009369DD">
        <w:t>homme</w:t>
      </w:r>
    </w:p>
    <w:p w14:paraId="33BD8ECB" w14:textId="2CFF2034" w:rsidR="001F3349" w:rsidRPr="009369DD" w:rsidRDefault="001F3349" w:rsidP="001F3349">
      <w:pPr>
        <w:pStyle w:val="SingleTxtG"/>
        <w:rPr>
          <w:rFonts w:eastAsia="SimSun"/>
        </w:rPr>
      </w:pPr>
      <w:r w:rsidRPr="009369DD">
        <w:rPr>
          <w:rFonts w:eastAsia="SimSun"/>
        </w:rPr>
        <w:t>4</w:t>
      </w:r>
      <w:r>
        <w:rPr>
          <w:rFonts w:eastAsia="SimSun"/>
        </w:rPr>
        <w:t>2</w:t>
      </w:r>
      <w:r w:rsidRPr="009369DD">
        <w:rPr>
          <w:rFonts w:eastAsia="SimSun"/>
        </w:rPr>
        <w:t>.</w:t>
      </w:r>
      <w:r w:rsidRPr="009369DD">
        <w:tab/>
      </w:r>
      <w:r w:rsidRPr="009369DD">
        <w:rPr>
          <w:rFonts w:eastAsia="SimSun"/>
        </w:rPr>
        <w:t>Le Comité note avec inquiétude que l</w:t>
      </w:r>
      <w:r>
        <w:rPr>
          <w:rFonts w:eastAsia="SimSun"/>
        </w:rPr>
        <w:t>’</w:t>
      </w:r>
      <w:r w:rsidRPr="009369DD">
        <w:rPr>
          <w:rFonts w:eastAsia="SimSun"/>
        </w:rPr>
        <w:t>État</w:t>
      </w:r>
      <w:r>
        <w:rPr>
          <w:rFonts w:eastAsia="SimSun"/>
        </w:rPr>
        <w:t xml:space="preserve"> partie</w:t>
      </w:r>
      <w:r w:rsidRPr="009369DD">
        <w:rPr>
          <w:rFonts w:eastAsia="SimSun"/>
        </w:rPr>
        <w:t xml:space="preserve"> n</w:t>
      </w:r>
      <w:r>
        <w:rPr>
          <w:rFonts w:eastAsia="SimSun"/>
        </w:rPr>
        <w:t>’</w:t>
      </w:r>
      <w:r w:rsidRPr="009369DD">
        <w:rPr>
          <w:rFonts w:eastAsia="SimSun"/>
        </w:rPr>
        <w:t xml:space="preserve">envisage pas </w:t>
      </w:r>
      <w:r>
        <w:rPr>
          <w:rFonts w:eastAsia="SimSun"/>
        </w:rPr>
        <w:t>de</w:t>
      </w:r>
      <w:r w:rsidRPr="009369DD">
        <w:rPr>
          <w:rFonts w:eastAsia="SimSun"/>
        </w:rPr>
        <w:t xml:space="preserve"> révision</w:t>
      </w:r>
      <w:r>
        <w:rPr>
          <w:rFonts w:eastAsia="SimSun"/>
        </w:rPr>
        <w:t>, de manière à le rendre conforme à l’article 19 du Pacte,</w:t>
      </w:r>
      <w:r w:rsidRPr="009369DD">
        <w:rPr>
          <w:rFonts w:eastAsia="SimSun"/>
        </w:rPr>
        <w:t xml:space="preserve"> de l</w:t>
      </w:r>
      <w:r>
        <w:rPr>
          <w:rFonts w:eastAsia="SimSun"/>
        </w:rPr>
        <w:t>’</w:t>
      </w:r>
      <w:r w:rsidRPr="009369DD">
        <w:rPr>
          <w:rFonts w:eastAsia="SimSun"/>
        </w:rPr>
        <w:t>article</w:t>
      </w:r>
      <w:r>
        <w:rPr>
          <w:rFonts w:eastAsia="SimSun"/>
        </w:rPr>
        <w:t> </w:t>
      </w:r>
      <w:r w:rsidRPr="009369DD">
        <w:rPr>
          <w:rFonts w:eastAsia="SimSun"/>
        </w:rPr>
        <w:t>312</w:t>
      </w:r>
      <w:r>
        <w:rPr>
          <w:rFonts w:eastAsia="SimSun"/>
        </w:rPr>
        <w:t>-11</w:t>
      </w:r>
      <w:r w:rsidRPr="009369DD">
        <w:rPr>
          <w:rFonts w:eastAsia="SimSun"/>
        </w:rPr>
        <w:t xml:space="preserve"> du Code pénal restreignant la liberté d</w:t>
      </w:r>
      <w:r>
        <w:rPr>
          <w:rFonts w:eastAsia="SimSun"/>
        </w:rPr>
        <w:t>’</w:t>
      </w:r>
      <w:r w:rsidRPr="009369DD">
        <w:rPr>
          <w:rFonts w:eastAsia="SimSun"/>
        </w:rPr>
        <w:t xml:space="preserve">expression et criminalisant les discours qui causeraient la démoralisation des </w:t>
      </w:r>
      <w:r>
        <w:rPr>
          <w:rFonts w:eastAsia="SimSun"/>
        </w:rPr>
        <w:t>f</w:t>
      </w:r>
      <w:r w:rsidRPr="009369DD">
        <w:rPr>
          <w:rFonts w:eastAsia="SimSun"/>
        </w:rPr>
        <w:t xml:space="preserve">orces armées. Le Comité est préoccupé par le risque que la </w:t>
      </w:r>
      <w:r>
        <w:rPr>
          <w:rFonts w:eastAsia="SimSun"/>
        </w:rPr>
        <w:t>l</w:t>
      </w:r>
      <w:r w:rsidRPr="009369DD">
        <w:rPr>
          <w:rFonts w:eastAsia="SimSun"/>
        </w:rPr>
        <w:t xml:space="preserve">oi </w:t>
      </w:r>
      <w:r w:rsidR="00D2458E" w:rsidRPr="00D2458E">
        <w:rPr>
          <w:rFonts w:eastAsia="MS Mincho"/>
        </w:rPr>
        <w:t>n</w:t>
      </w:r>
      <w:r w:rsidR="00D2458E" w:rsidRPr="00D2458E">
        <w:rPr>
          <w:rFonts w:eastAsia="MS Mincho"/>
          <w:vertAlign w:val="superscript"/>
        </w:rPr>
        <w:t>o</w:t>
      </w:r>
      <w:r w:rsidR="00D2458E">
        <w:rPr>
          <w:rFonts w:eastAsia="SimSun"/>
        </w:rPr>
        <w:t> </w:t>
      </w:r>
      <w:r w:rsidRPr="009369DD">
        <w:rPr>
          <w:rFonts w:eastAsia="SimSun"/>
        </w:rPr>
        <w:t>061</w:t>
      </w:r>
      <w:r w:rsidR="00D2458E">
        <w:rPr>
          <w:rFonts w:eastAsia="SimSun"/>
        </w:rPr>
        <w:noBreakHyphen/>
      </w:r>
      <w:r w:rsidRPr="009369DD">
        <w:rPr>
          <w:rFonts w:eastAsia="SimSun"/>
        </w:rPr>
        <w:t>2008/AN du 27</w:t>
      </w:r>
      <w:r>
        <w:rPr>
          <w:rFonts w:eastAsia="SimSun"/>
        </w:rPr>
        <w:t> </w:t>
      </w:r>
      <w:r w:rsidRPr="009369DD">
        <w:rPr>
          <w:rFonts w:eastAsia="SimSun"/>
        </w:rPr>
        <w:t>novembre 2008 portant r</w:t>
      </w:r>
      <w:r>
        <w:rPr>
          <w:rFonts w:eastAsia="SimSun"/>
        </w:rPr>
        <w:t>é</w:t>
      </w:r>
      <w:r w:rsidRPr="009369DD">
        <w:rPr>
          <w:rFonts w:eastAsia="SimSun"/>
        </w:rPr>
        <w:t xml:space="preserve">glementation générale des réseaux et services de communications électroniques au Burkina Faso soit utilisée pour réprimer la dissidence, tandis que la mise en œuvre incomplète de la loi </w:t>
      </w:r>
      <w:r>
        <w:rPr>
          <w:rFonts w:eastAsia="SimSun"/>
        </w:rPr>
        <w:t>n</w:t>
      </w:r>
      <w:r w:rsidRPr="00E414FE">
        <w:rPr>
          <w:rFonts w:eastAsia="SimSun"/>
          <w:vertAlign w:val="superscript"/>
        </w:rPr>
        <w:t>o</w:t>
      </w:r>
      <w:r>
        <w:rPr>
          <w:rFonts w:eastAsia="SimSun"/>
        </w:rPr>
        <w:t> 051-2015/CNT du 30</w:t>
      </w:r>
      <w:r>
        <w:rPr>
          <w:rFonts w:eastAsia="SimSun"/>
        </w:rPr>
        <w:t> </w:t>
      </w:r>
      <w:r>
        <w:rPr>
          <w:rFonts w:eastAsia="SimSun"/>
        </w:rPr>
        <w:t>août 2015 portant droit d’</w:t>
      </w:r>
      <w:r w:rsidRPr="009369DD">
        <w:rPr>
          <w:rFonts w:eastAsia="SimSun"/>
        </w:rPr>
        <w:t>accès à l</w:t>
      </w:r>
      <w:r>
        <w:rPr>
          <w:rFonts w:eastAsia="SimSun"/>
        </w:rPr>
        <w:t>’</w:t>
      </w:r>
      <w:r w:rsidRPr="009369DD">
        <w:rPr>
          <w:rFonts w:eastAsia="SimSun"/>
        </w:rPr>
        <w:t xml:space="preserve">information publique </w:t>
      </w:r>
      <w:r>
        <w:rPr>
          <w:rFonts w:eastAsia="SimSun"/>
        </w:rPr>
        <w:t>et aux documents administratifs</w:t>
      </w:r>
      <w:r w:rsidRPr="009369DD">
        <w:rPr>
          <w:rFonts w:eastAsia="SimSun"/>
        </w:rPr>
        <w:t xml:space="preserve"> risque </w:t>
      </w:r>
      <w:r>
        <w:rPr>
          <w:rFonts w:eastAsia="SimSun"/>
        </w:rPr>
        <w:t>d’</w:t>
      </w:r>
      <w:r w:rsidRPr="009369DD">
        <w:rPr>
          <w:rFonts w:eastAsia="SimSun"/>
        </w:rPr>
        <w:t xml:space="preserve">exacerber </w:t>
      </w:r>
      <w:r>
        <w:rPr>
          <w:rFonts w:eastAsia="SimSun"/>
        </w:rPr>
        <w:t>cette</w:t>
      </w:r>
      <w:r w:rsidRPr="009369DD">
        <w:rPr>
          <w:rFonts w:eastAsia="SimSun"/>
        </w:rPr>
        <w:t xml:space="preserve"> répression. Le Comité note avec préoccupation les informations concernant la répression croissante contre les journalistes et les défenseurs des droits humains, y compris la suspension de diffusion de programmes, les menaces, l</w:t>
      </w:r>
      <w:r>
        <w:rPr>
          <w:rFonts w:eastAsia="SimSun"/>
        </w:rPr>
        <w:t>’</w:t>
      </w:r>
      <w:r w:rsidRPr="009369DD">
        <w:rPr>
          <w:rFonts w:eastAsia="SimSun"/>
        </w:rPr>
        <w:t>intimidation, les arrestations arbitraires, les agressions physiques, les disparitions forcées et la conscription forcée pour les</w:t>
      </w:r>
      <w:r w:rsidRPr="009369DD">
        <w:t xml:space="preserve"> </w:t>
      </w:r>
      <w:r w:rsidRPr="009369DD">
        <w:rPr>
          <w:rFonts w:eastAsia="SimSun"/>
        </w:rPr>
        <w:t>Volontaires pour la défense de la patrie (art.</w:t>
      </w:r>
      <w:r>
        <w:rPr>
          <w:rFonts w:eastAsia="SimSun"/>
        </w:rPr>
        <w:t> </w:t>
      </w:r>
      <w:r w:rsidRPr="009369DD">
        <w:rPr>
          <w:rFonts w:eastAsia="SimSun"/>
        </w:rPr>
        <w:t>19).</w:t>
      </w:r>
    </w:p>
    <w:p w14:paraId="0A1BBFA4" w14:textId="104F92DA" w:rsidR="001F3349" w:rsidRPr="009369DD" w:rsidRDefault="001F3349" w:rsidP="001F3349">
      <w:pPr>
        <w:pStyle w:val="SingleTxtG"/>
        <w:rPr>
          <w:rFonts w:eastAsia="SimSun"/>
          <w:b/>
          <w:bCs/>
        </w:rPr>
      </w:pPr>
      <w:r w:rsidRPr="00E83068">
        <w:rPr>
          <w:rFonts w:eastAsia="SimSun"/>
        </w:rPr>
        <w:t>43.</w:t>
      </w:r>
      <w:r w:rsidRPr="009369DD">
        <w:rPr>
          <w:rFonts w:eastAsia="SimSun"/>
          <w:b/>
          <w:bCs/>
        </w:rPr>
        <w:tab/>
        <w:t>L</w:t>
      </w:r>
      <w:r>
        <w:rPr>
          <w:rFonts w:eastAsia="SimSun"/>
          <w:b/>
          <w:bCs/>
        </w:rPr>
        <w:t>’</w:t>
      </w:r>
      <w:r w:rsidRPr="009369DD">
        <w:rPr>
          <w:rFonts w:eastAsia="SimSun"/>
          <w:b/>
          <w:bCs/>
        </w:rPr>
        <w:t>État partie devrait garantir la pleine jouissance du droit à la liberté d</w:t>
      </w:r>
      <w:r>
        <w:rPr>
          <w:rFonts w:eastAsia="SimSun"/>
          <w:b/>
          <w:bCs/>
        </w:rPr>
        <w:t>’</w:t>
      </w:r>
      <w:r w:rsidRPr="009369DD">
        <w:rPr>
          <w:rFonts w:eastAsia="SimSun"/>
          <w:b/>
          <w:bCs/>
        </w:rPr>
        <w:t>expression, conformément à l</w:t>
      </w:r>
      <w:r>
        <w:rPr>
          <w:rFonts w:eastAsia="SimSun"/>
          <w:b/>
          <w:bCs/>
        </w:rPr>
        <w:t>’</w:t>
      </w:r>
      <w:r w:rsidRPr="009369DD">
        <w:rPr>
          <w:rFonts w:eastAsia="SimSun"/>
          <w:b/>
          <w:bCs/>
        </w:rPr>
        <w:t>article</w:t>
      </w:r>
      <w:r>
        <w:rPr>
          <w:rFonts w:eastAsia="SimSun"/>
          <w:b/>
          <w:bCs/>
        </w:rPr>
        <w:t> </w:t>
      </w:r>
      <w:r w:rsidRPr="009369DD">
        <w:rPr>
          <w:rFonts w:eastAsia="SimSun"/>
          <w:b/>
          <w:bCs/>
        </w:rPr>
        <w:t>19 du Pacte et à l</w:t>
      </w:r>
      <w:r>
        <w:rPr>
          <w:rFonts w:eastAsia="SimSun"/>
          <w:b/>
          <w:bCs/>
        </w:rPr>
        <w:t>’</w:t>
      </w:r>
      <w:r w:rsidRPr="009369DD">
        <w:rPr>
          <w:rFonts w:eastAsia="SimSun"/>
          <w:b/>
          <w:bCs/>
        </w:rPr>
        <w:t>observation générale n</w:t>
      </w:r>
      <w:r w:rsidRPr="00E414FE">
        <w:rPr>
          <w:rFonts w:eastAsia="SimSun"/>
          <w:b/>
          <w:bCs/>
          <w:vertAlign w:val="superscript"/>
        </w:rPr>
        <w:t>o</w:t>
      </w:r>
      <w:r>
        <w:rPr>
          <w:rFonts w:eastAsia="SimSun"/>
          <w:b/>
          <w:bCs/>
        </w:rPr>
        <w:t> </w:t>
      </w:r>
      <w:r w:rsidRPr="009369DD">
        <w:rPr>
          <w:rFonts w:eastAsia="SimSun"/>
          <w:b/>
          <w:bCs/>
        </w:rPr>
        <w:t>34 (2011) du Comité sur la liberté d</w:t>
      </w:r>
      <w:r>
        <w:rPr>
          <w:rFonts w:eastAsia="SimSun"/>
          <w:b/>
          <w:bCs/>
        </w:rPr>
        <w:t>’</w:t>
      </w:r>
      <w:r w:rsidRPr="009369DD">
        <w:rPr>
          <w:rFonts w:eastAsia="SimSun"/>
          <w:b/>
          <w:bCs/>
        </w:rPr>
        <w:t>opinion et la liberté d</w:t>
      </w:r>
      <w:r>
        <w:rPr>
          <w:rFonts w:eastAsia="SimSun"/>
          <w:b/>
          <w:bCs/>
        </w:rPr>
        <w:t>’</w:t>
      </w:r>
      <w:r w:rsidRPr="009369DD">
        <w:rPr>
          <w:rFonts w:eastAsia="SimSun"/>
          <w:b/>
          <w:bCs/>
        </w:rPr>
        <w:t xml:space="preserve">expression, et veiller </w:t>
      </w:r>
      <w:r>
        <w:rPr>
          <w:rFonts w:eastAsia="SimSun"/>
          <w:b/>
          <w:bCs/>
        </w:rPr>
        <w:t xml:space="preserve">à ce </w:t>
      </w:r>
      <w:r w:rsidRPr="009369DD">
        <w:rPr>
          <w:rFonts w:eastAsia="SimSun"/>
          <w:b/>
          <w:bCs/>
        </w:rPr>
        <w:t>que toute restriction soit conforme aux conditions strictes énoncées à l</w:t>
      </w:r>
      <w:r>
        <w:rPr>
          <w:rFonts w:eastAsia="SimSun"/>
          <w:b/>
          <w:bCs/>
        </w:rPr>
        <w:t>’</w:t>
      </w:r>
      <w:r w:rsidRPr="009369DD">
        <w:rPr>
          <w:rFonts w:eastAsia="SimSun"/>
          <w:b/>
          <w:bCs/>
        </w:rPr>
        <w:t>article</w:t>
      </w:r>
      <w:r>
        <w:rPr>
          <w:rFonts w:eastAsia="SimSun"/>
          <w:b/>
          <w:bCs/>
        </w:rPr>
        <w:t> </w:t>
      </w:r>
      <w:r w:rsidRPr="009369DD">
        <w:rPr>
          <w:rFonts w:eastAsia="SimSun"/>
          <w:b/>
          <w:bCs/>
        </w:rPr>
        <w:t>19 (par.</w:t>
      </w:r>
      <w:r w:rsidR="00D2458E">
        <w:rPr>
          <w:rFonts w:eastAsia="SimSun"/>
          <w:b/>
          <w:bCs/>
        </w:rPr>
        <w:t> </w:t>
      </w:r>
      <w:r w:rsidRPr="009369DD">
        <w:rPr>
          <w:rFonts w:eastAsia="SimSun"/>
          <w:b/>
          <w:bCs/>
        </w:rPr>
        <w:t>3)</w:t>
      </w:r>
      <w:r>
        <w:rPr>
          <w:rFonts w:eastAsia="SimSun"/>
          <w:b/>
          <w:bCs/>
        </w:rPr>
        <w:t xml:space="preserve"> du Pacte</w:t>
      </w:r>
      <w:r w:rsidRPr="009369DD">
        <w:rPr>
          <w:rFonts w:eastAsia="SimSun"/>
          <w:b/>
          <w:bCs/>
        </w:rPr>
        <w:t>. Il devrait en particulier</w:t>
      </w:r>
      <w:r>
        <w:rPr>
          <w:rFonts w:eastAsia="SimSun"/>
          <w:b/>
          <w:bCs/>
        </w:rPr>
        <w:t> </w:t>
      </w:r>
      <w:r w:rsidRPr="009369DD">
        <w:rPr>
          <w:rFonts w:eastAsia="SimSun"/>
          <w:b/>
          <w:bCs/>
        </w:rPr>
        <w:t>:</w:t>
      </w:r>
    </w:p>
    <w:p w14:paraId="6593AB67" w14:textId="29583C85" w:rsidR="001F3349" w:rsidRPr="009369DD" w:rsidRDefault="001F3349" w:rsidP="001F3349">
      <w:pPr>
        <w:pStyle w:val="SingleTxtG"/>
        <w:rPr>
          <w:rFonts w:eastAsia="SimSun"/>
          <w:b/>
          <w:bCs/>
        </w:rPr>
      </w:pPr>
      <w:r w:rsidRPr="009369DD">
        <w:rPr>
          <w:rFonts w:eastAsia="SimSun"/>
          <w:b/>
          <w:bCs/>
        </w:rPr>
        <w:tab/>
        <w:t>a)</w:t>
      </w:r>
      <w:r w:rsidRPr="009369DD">
        <w:rPr>
          <w:rFonts w:eastAsia="SimSun"/>
          <w:b/>
          <w:bCs/>
        </w:rPr>
        <w:tab/>
        <w:t>Réviser et modifier la législation qui restreint indûment la liberté d</w:t>
      </w:r>
      <w:r>
        <w:rPr>
          <w:rFonts w:eastAsia="SimSun"/>
          <w:b/>
          <w:bCs/>
        </w:rPr>
        <w:t>’</w:t>
      </w:r>
      <w:r w:rsidRPr="009369DD">
        <w:rPr>
          <w:rFonts w:eastAsia="SimSun"/>
          <w:b/>
          <w:bCs/>
        </w:rPr>
        <w:t>expression, y compris l</w:t>
      </w:r>
      <w:r>
        <w:rPr>
          <w:rFonts w:eastAsia="SimSun"/>
          <w:b/>
          <w:bCs/>
        </w:rPr>
        <w:t>’</w:t>
      </w:r>
      <w:r w:rsidRPr="009369DD">
        <w:rPr>
          <w:rFonts w:eastAsia="SimSun"/>
          <w:b/>
          <w:bCs/>
        </w:rPr>
        <w:t>article</w:t>
      </w:r>
      <w:r>
        <w:rPr>
          <w:rFonts w:eastAsia="SimSun"/>
          <w:b/>
          <w:bCs/>
        </w:rPr>
        <w:t> </w:t>
      </w:r>
      <w:r w:rsidRPr="009369DD">
        <w:rPr>
          <w:rFonts w:eastAsia="SimSun"/>
          <w:b/>
          <w:bCs/>
        </w:rPr>
        <w:t>312</w:t>
      </w:r>
      <w:r>
        <w:rPr>
          <w:rFonts w:eastAsia="SimSun"/>
          <w:b/>
          <w:bCs/>
        </w:rPr>
        <w:t>-11</w:t>
      </w:r>
      <w:r w:rsidRPr="009369DD">
        <w:rPr>
          <w:rFonts w:eastAsia="SimSun"/>
          <w:b/>
          <w:bCs/>
        </w:rPr>
        <w:t xml:space="preserve"> du Code pénal et les restrictions à l</w:t>
      </w:r>
      <w:r>
        <w:rPr>
          <w:rFonts w:eastAsia="SimSun"/>
          <w:b/>
          <w:bCs/>
        </w:rPr>
        <w:t>’</w:t>
      </w:r>
      <w:r w:rsidRPr="009369DD">
        <w:rPr>
          <w:rFonts w:eastAsia="SimSun"/>
          <w:b/>
          <w:bCs/>
        </w:rPr>
        <w:t>accès à la communication en ligne, et veiller à ce que toute restriction soit conforme au Pacte et ne soit pas appliqué</w:t>
      </w:r>
      <w:r>
        <w:rPr>
          <w:rFonts w:eastAsia="SimSun"/>
          <w:b/>
          <w:bCs/>
        </w:rPr>
        <w:t>e</w:t>
      </w:r>
      <w:r w:rsidRPr="009369DD">
        <w:rPr>
          <w:rFonts w:eastAsia="SimSun"/>
          <w:b/>
          <w:bCs/>
        </w:rPr>
        <w:t xml:space="preserve"> pour réprimer l</w:t>
      </w:r>
      <w:r>
        <w:rPr>
          <w:rFonts w:eastAsia="SimSun"/>
          <w:b/>
          <w:bCs/>
        </w:rPr>
        <w:t>’</w:t>
      </w:r>
      <w:r w:rsidRPr="009369DD">
        <w:rPr>
          <w:rFonts w:eastAsia="SimSun"/>
          <w:b/>
          <w:bCs/>
        </w:rPr>
        <w:t>expression d</w:t>
      </w:r>
      <w:r>
        <w:rPr>
          <w:rFonts w:eastAsia="SimSun"/>
          <w:b/>
          <w:bCs/>
        </w:rPr>
        <w:t>’</w:t>
      </w:r>
      <w:r w:rsidRPr="009369DD">
        <w:rPr>
          <w:rFonts w:eastAsia="SimSun"/>
          <w:b/>
          <w:bCs/>
        </w:rPr>
        <w:t>opinions critiques ou dissidentes ;</w:t>
      </w:r>
    </w:p>
    <w:p w14:paraId="6D236A6D" w14:textId="0582FE35" w:rsidR="001F3349" w:rsidRPr="009369DD" w:rsidRDefault="001F3349" w:rsidP="001F3349">
      <w:pPr>
        <w:pStyle w:val="SingleTxtG"/>
        <w:rPr>
          <w:rFonts w:eastAsia="SimSun"/>
          <w:b/>
          <w:bCs/>
        </w:rPr>
      </w:pPr>
      <w:r w:rsidRPr="009369DD">
        <w:rPr>
          <w:rFonts w:eastAsia="SimSun"/>
          <w:b/>
          <w:bCs/>
        </w:rPr>
        <w:tab/>
        <w:t>b)</w:t>
      </w:r>
      <w:r w:rsidRPr="009369DD">
        <w:rPr>
          <w:rFonts w:eastAsia="SimSun"/>
          <w:b/>
          <w:bCs/>
        </w:rPr>
        <w:tab/>
        <w:t>Prévenir et combattre toute violation des droits humains en ligne ou hors ligne, à l</w:t>
      </w:r>
      <w:r>
        <w:rPr>
          <w:rFonts w:eastAsia="SimSun"/>
          <w:b/>
          <w:bCs/>
        </w:rPr>
        <w:t>’</w:t>
      </w:r>
      <w:r w:rsidRPr="009369DD">
        <w:rPr>
          <w:rFonts w:eastAsia="SimSun"/>
          <w:b/>
          <w:bCs/>
        </w:rPr>
        <w:t>égard des journalistes, des professionnels des médias, des défenseurs des droits humains et de toute personne critiquant les politiques de l</w:t>
      </w:r>
      <w:r>
        <w:rPr>
          <w:rFonts w:eastAsia="SimSun"/>
          <w:b/>
          <w:bCs/>
        </w:rPr>
        <w:t>’</w:t>
      </w:r>
      <w:r w:rsidRPr="009369DD">
        <w:rPr>
          <w:rFonts w:eastAsia="SimSun"/>
          <w:b/>
          <w:bCs/>
        </w:rPr>
        <w:t xml:space="preserve">État partie, et veiller à ce </w:t>
      </w:r>
      <w:r>
        <w:rPr>
          <w:rFonts w:eastAsia="SimSun"/>
          <w:b/>
          <w:bCs/>
        </w:rPr>
        <w:t>que ces personnes</w:t>
      </w:r>
      <w:r w:rsidRPr="009369DD">
        <w:rPr>
          <w:rFonts w:eastAsia="SimSun"/>
          <w:b/>
          <w:bCs/>
        </w:rPr>
        <w:t xml:space="preserve"> puissent exprimer librement leur opinion et effectuer leur travail sans craindre d</w:t>
      </w:r>
      <w:r>
        <w:rPr>
          <w:rFonts w:eastAsia="SimSun"/>
          <w:b/>
          <w:bCs/>
        </w:rPr>
        <w:t>’</w:t>
      </w:r>
      <w:r w:rsidRPr="009369DD">
        <w:rPr>
          <w:rFonts w:eastAsia="SimSun"/>
          <w:b/>
          <w:bCs/>
        </w:rPr>
        <w:t>être harcelées ou de subir des violences ou des représailles</w:t>
      </w:r>
      <w:r>
        <w:rPr>
          <w:rFonts w:eastAsia="SimSun"/>
          <w:b/>
          <w:bCs/>
        </w:rPr>
        <w:t> </w:t>
      </w:r>
      <w:r w:rsidRPr="009369DD">
        <w:rPr>
          <w:rFonts w:eastAsia="SimSun"/>
          <w:b/>
          <w:bCs/>
        </w:rPr>
        <w:t>;</w:t>
      </w:r>
    </w:p>
    <w:p w14:paraId="02B6D9E7" w14:textId="77777777" w:rsidR="001F3349" w:rsidRPr="009369DD" w:rsidRDefault="001F3349" w:rsidP="001F3349">
      <w:pPr>
        <w:pStyle w:val="SingleTxtG"/>
        <w:rPr>
          <w:rFonts w:eastAsia="SimSun"/>
          <w:b/>
          <w:bCs/>
        </w:rPr>
      </w:pPr>
      <w:r w:rsidRPr="009369DD">
        <w:rPr>
          <w:rFonts w:eastAsia="SimSun"/>
          <w:b/>
          <w:bCs/>
        </w:rPr>
        <w:tab/>
        <w:t>c)</w:t>
      </w:r>
      <w:r w:rsidRPr="009369DD">
        <w:rPr>
          <w:rFonts w:eastAsia="SimSun"/>
          <w:b/>
          <w:bCs/>
        </w:rPr>
        <w:tab/>
        <w:t>Veiller à ce que toutes les allégations de</w:t>
      </w:r>
      <w:r w:rsidRPr="009369DD">
        <w:rPr>
          <w:b/>
          <w:bCs/>
        </w:rPr>
        <w:t xml:space="preserve"> </w:t>
      </w:r>
      <w:r w:rsidRPr="009369DD">
        <w:rPr>
          <w:rFonts w:eastAsia="SimSun"/>
          <w:b/>
          <w:bCs/>
        </w:rPr>
        <w:t xml:space="preserve">menaces, </w:t>
      </w:r>
      <w:r>
        <w:rPr>
          <w:rFonts w:eastAsia="SimSun"/>
          <w:b/>
          <w:bCs/>
        </w:rPr>
        <w:t>d’</w:t>
      </w:r>
      <w:r w:rsidRPr="009369DD">
        <w:rPr>
          <w:rFonts w:eastAsia="SimSun"/>
          <w:b/>
          <w:bCs/>
        </w:rPr>
        <w:t xml:space="preserve">intimidation, </w:t>
      </w:r>
      <w:r>
        <w:rPr>
          <w:rFonts w:eastAsia="SimSun"/>
          <w:b/>
          <w:bCs/>
        </w:rPr>
        <w:t>d’</w:t>
      </w:r>
      <w:r w:rsidRPr="009369DD">
        <w:rPr>
          <w:rFonts w:eastAsia="SimSun"/>
          <w:b/>
          <w:bCs/>
        </w:rPr>
        <w:t xml:space="preserve">arrestation arbitraire, </w:t>
      </w:r>
      <w:r>
        <w:rPr>
          <w:rFonts w:eastAsia="SimSun"/>
          <w:b/>
          <w:bCs/>
        </w:rPr>
        <w:t>d’</w:t>
      </w:r>
      <w:r w:rsidRPr="009369DD">
        <w:rPr>
          <w:rFonts w:eastAsia="SimSun"/>
          <w:b/>
          <w:bCs/>
        </w:rPr>
        <w:t xml:space="preserve">agression physique, </w:t>
      </w:r>
      <w:r>
        <w:rPr>
          <w:rFonts w:eastAsia="SimSun"/>
          <w:b/>
          <w:bCs/>
        </w:rPr>
        <w:t xml:space="preserve">de </w:t>
      </w:r>
      <w:r w:rsidRPr="009369DD">
        <w:rPr>
          <w:rFonts w:eastAsia="SimSun"/>
          <w:b/>
          <w:bCs/>
        </w:rPr>
        <w:t xml:space="preserve">disparition forcée et </w:t>
      </w:r>
      <w:r>
        <w:rPr>
          <w:rFonts w:eastAsia="SimSun"/>
          <w:b/>
          <w:bCs/>
        </w:rPr>
        <w:t xml:space="preserve">de </w:t>
      </w:r>
      <w:r w:rsidRPr="009369DD">
        <w:rPr>
          <w:rFonts w:eastAsia="SimSun"/>
          <w:b/>
          <w:bCs/>
        </w:rPr>
        <w:t>conscription forcée à l</w:t>
      </w:r>
      <w:r>
        <w:rPr>
          <w:rFonts w:eastAsia="SimSun"/>
          <w:b/>
          <w:bCs/>
        </w:rPr>
        <w:t>’</w:t>
      </w:r>
      <w:r w:rsidRPr="009369DD">
        <w:rPr>
          <w:rFonts w:eastAsia="SimSun"/>
          <w:b/>
          <w:bCs/>
        </w:rPr>
        <w:t>égard de journalistes et de défenseurs des droits humains donnent lieu à une enquête prompte, approfondie, indépendante et impartiale, que les auteurs des faits soient poursuivis et, s</w:t>
      </w:r>
      <w:r>
        <w:rPr>
          <w:rFonts w:eastAsia="SimSun"/>
          <w:b/>
          <w:bCs/>
        </w:rPr>
        <w:t>’</w:t>
      </w:r>
      <w:r w:rsidRPr="009369DD">
        <w:rPr>
          <w:rFonts w:eastAsia="SimSun"/>
          <w:b/>
          <w:bCs/>
        </w:rPr>
        <w:t xml:space="preserve">ils sont reconnus coupables, condamnés à des peines proportionnées à la gravité de leurs actes, et que les victimes aient accès à des recours utiles et </w:t>
      </w:r>
      <w:r>
        <w:rPr>
          <w:rFonts w:eastAsia="SimSun"/>
          <w:b/>
          <w:bCs/>
        </w:rPr>
        <w:t xml:space="preserve">à </w:t>
      </w:r>
      <w:r w:rsidRPr="009369DD">
        <w:rPr>
          <w:rFonts w:eastAsia="SimSun"/>
          <w:b/>
          <w:bCs/>
        </w:rPr>
        <w:t>des réparations ;</w:t>
      </w:r>
    </w:p>
    <w:p w14:paraId="3BD22199" w14:textId="77777777" w:rsidR="001F3349" w:rsidRDefault="001F3349" w:rsidP="001F3349">
      <w:pPr>
        <w:pStyle w:val="SingleTxtG"/>
        <w:rPr>
          <w:rFonts w:eastAsia="SimSun"/>
          <w:b/>
          <w:bCs/>
        </w:rPr>
      </w:pPr>
      <w:r w:rsidRPr="009369DD">
        <w:rPr>
          <w:rFonts w:eastAsia="SimSun"/>
          <w:b/>
          <w:bCs/>
        </w:rPr>
        <w:lastRenderedPageBreak/>
        <w:tab/>
        <w:t>d)</w:t>
      </w:r>
      <w:r w:rsidRPr="009369DD">
        <w:rPr>
          <w:rFonts w:eastAsia="SimSun"/>
          <w:b/>
          <w:bCs/>
        </w:rPr>
        <w:tab/>
        <w:t>Accélérer la mise en œuvre complète et effective de</w:t>
      </w:r>
      <w:r w:rsidRPr="00D90C60">
        <w:rPr>
          <w:rFonts w:eastAsia="SimSun"/>
          <w:b/>
          <w:bCs/>
        </w:rPr>
        <w:t xml:space="preserve"> la loi </w:t>
      </w:r>
      <w:r>
        <w:rPr>
          <w:rFonts w:eastAsia="SimSun"/>
          <w:b/>
          <w:bCs/>
        </w:rPr>
        <w:t>n</w:t>
      </w:r>
      <w:r w:rsidRPr="00E414FE">
        <w:rPr>
          <w:rFonts w:eastAsia="SimSun"/>
          <w:b/>
          <w:bCs/>
          <w:vertAlign w:val="superscript"/>
        </w:rPr>
        <w:t>o</w:t>
      </w:r>
      <w:r>
        <w:rPr>
          <w:rFonts w:eastAsia="SimSun"/>
          <w:b/>
          <w:bCs/>
        </w:rPr>
        <w:t> </w:t>
      </w:r>
      <w:r w:rsidRPr="00D90C60">
        <w:rPr>
          <w:rFonts w:eastAsia="SimSun"/>
          <w:b/>
          <w:bCs/>
        </w:rPr>
        <w:t>051-2015/CNT portant droit d</w:t>
      </w:r>
      <w:r>
        <w:rPr>
          <w:rFonts w:eastAsia="SimSun"/>
          <w:b/>
          <w:bCs/>
        </w:rPr>
        <w:t>’</w:t>
      </w:r>
      <w:r w:rsidRPr="00D90C60">
        <w:rPr>
          <w:rFonts w:eastAsia="SimSun"/>
          <w:b/>
          <w:bCs/>
        </w:rPr>
        <w:t>accès à l</w:t>
      </w:r>
      <w:r>
        <w:rPr>
          <w:rFonts w:eastAsia="SimSun"/>
          <w:b/>
          <w:bCs/>
        </w:rPr>
        <w:t>’</w:t>
      </w:r>
      <w:r w:rsidRPr="00D90C60">
        <w:rPr>
          <w:rFonts w:eastAsia="SimSun"/>
          <w:b/>
          <w:bCs/>
        </w:rPr>
        <w:t>information publique et aux documents administratifs</w:t>
      </w:r>
      <w:r>
        <w:rPr>
          <w:rFonts w:eastAsia="SimSun"/>
          <w:b/>
          <w:bCs/>
        </w:rPr>
        <w:t>.</w:t>
      </w:r>
    </w:p>
    <w:p w14:paraId="075FCAA5" w14:textId="77777777" w:rsidR="001F3349" w:rsidRPr="009E6ACA" w:rsidRDefault="001F3349" w:rsidP="001F3349">
      <w:pPr>
        <w:pStyle w:val="H23G"/>
      </w:pPr>
      <w:r>
        <w:tab/>
      </w:r>
      <w:r>
        <w:tab/>
      </w:r>
      <w:r w:rsidRPr="009E6ACA">
        <w:t>Liberté de réunion pacifique et d</w:t>
      </w:r>
      <w:r>
        <w:t>’</w:t>
      </w:r>
      <w:r w:rsidRPr="009E6ACA">
        <w:t>association</w:t>
      </w:r>
    </w:p>
    <w:p w14:paraId="00EDE12E" w14:textId="665457DC" w:rsidR="001F3349" w:rsidRPr="009369DD" w:rsidRDefault="001F3349" w:rsidP="001F3349">
      <w:pPr>
        <w:pStyle w:val="SingleTxtG"/>
        <w:rPr>
          <w:rFonts w:eastAsia="SimSun"/>
        </w:rPr>
      </w:pPr>
      <w:r w:rsidRPr="009E6ACA">
        <w:rPr>
          <w:rFonts w:eastAsia="SimSun"/>
        </w:rPr>
        <w:t>4</w:t>
      </w:r>
      <w:r>
        <w:rPr>
          <w:rFonts w:eastAsia="SimSun"/>
        </w:rPr>
        <w:t>4</w:t>
      </w:r>
      <w:r w:rsidRPr="009E6ACA">
        <w:rPr>
          <w:rFonts w:eastAsia="SimSun"/>
        </w:rPr>
        <w:t>.</w:t>
      </w:r>
      <w:r w:rsidRPr="009E6ACA">
        <w:rPr>
          <w:rFonts w:eastAsia="SimSun"/>
        </w:rPr>
        <w:tab/>
        <w:t>Le Comité salue l</w:t>
      </w:r>
      <w:r>
        <w:rPr>
          <w:rFonts w:eastAsia="SimSun"/>
        </w:rPr>
        <w:t>’</w:t>
      </w:r>
      <w:r w:rsidRPr="009E6ACA">
        <w:rPr>
          <w:rFonts w:eastAsia="SimSun"/>
        </w:rPr>
        <w:t xml:space="preserve">abrogation par le Code pénal des dispositions controversées de la loi </w:t>
      </w:r>
      <w:r w:rsidR="00D2458E" w:rsidRPr="00D2458E">
        <w:rPr>
          <w:rFonts w:eastAsia="MS Mincho"/>
        </w:rPr>
        <w:t>n</w:t>
      </w:r>
      <w:r w:rsidR="00D2458E" w:rsidRPr="00D2458E">
        <w:rPr>
          <w:rFonts w:eastAsia="MS Mincho"/>
          <w:vertAlign w:val="superscript"/>
        </w:rPr>
        <w:t>o</w:t>
      </w:r>
      <w:r w:rsidR="00D2458E">
        <w:rPr>
          <w:rFonts w:eastAsia="SimSun"/>
        </w:rPr>
        <w:t> </w:t>
      </w:r>
      <w:r>
        <w:rPr>
          <w:rFonts w:eastAsia="SimSun"/>
        </w:rPr>
        <w:t>0</w:t>
      </w:r>
      <w:r w:rsidRPr="009E6ACA">
        <w:rPr>
          <w:rFonts w:eastAsia="SimSun"/>
        </w:rPr>
        <w:t>26-2008</w:t>
      </w:r>
      <w:r>
        <w:rPr>
          <w:rFonts w:eastAsia="SimSun"/>
        </w:rPr>
        <w:t>/AN</w:t>
      </w:r>
      <w:r w:rsidRPr="009E6ACA">
        <w:rPr>
          <w:rFonts w:eastAsia="SimSun"/>
        </w:rPr>
        <w:t xml:space="preserve"> du </w:t>
      </w:r>
      <w:r>
        <w:rPr>
          <w:rFonts w:eastAsia="SimSun"/>
        </w:rPr>
        <w:t>8 mai</w:t>
      </w:r>
      <w:r w:rsidR="00D2458E">
        <w:rPr>
          <w:rFonts w:eastAsia="SimSun"/>
        </w:rPr>
        <w:t xml:space="preserve"> </w:t>
      </w:r>
      <w:r w:rsidRPr="009E6ACA">
        <w:rPr>
          <w:rFonts w:eastAsia="SimSun"/>
        </w:rPr>
        <w:t xml:space="preserve">2008 portant répression des actes de vandalisme commis lors des manifestations sur la voie publique. Cependant, </w:t>
      </w:r>
      <w:r>
        <w:rPr>
          <w:rFonts w:eastAsia="SimSun"/>
        </w:rPr>
        <w:t>il</w:t>
      </w:r>
      <w:r w:rsidRPr="009E6ACA">
        <w:rPr>
          <w:rFonts w:eastAsia="SimSun"/>
        </w:rPr>
        <w:t xml:space="preserve"> est préoccupé par les restrictions dans la pratique de la </w:t>
      </w:r>
      <w:r w:rsidRPr="009369DD">
        <w:rPr>
          <w:rFonts w:eastAsia="SimSun"/>
        </w:rPr>
        <w:t xml:space="preserve">liberté de réunion pacifique, notamment </w:t>
      </w:r>
      <w:r>
        <w:rPr>
          <w:rFonts w:eastAsia="SimSun"/>
        </w:rPr>
        <w:t>quant aux</w:t>
      </w:r>
      <w:r w:rsidRPr="009369DD">
        <w:rPr>
          <w:rFonts w:eastAsia="SimSun"/>
        </w:rPr>
        <w:t xml:space="preserve"> allégations concernant des obstructions aux manifestations de la part des forces de sécurité et des sanctions arbitraires contre les manifestants</w:t>
      </w:r>
      <w:r>
        <w:rPr>
          <w:rFonts w:eastAsia="SimSun"/>
        </w:rPr>
        <w:t>,</w:t>
      </w:r>
      <w:r w:rsidRPr="009369DD">
        <w:rPr>
          <w:rFonts w:eastAsia="SimSun"/>
        </w:rPr>
        <w:t xml:space="preserve"> ainsi que par l</w:t>
      </w:r>
      <w:r>
        <w:rPr>
          <w:rFonts w:eastAsia="SimSun"/>
        </w:rPr>
        <w:t>’</w:t>
      </w:r>
      <w:r w:rsidRPr="009369DD">
        <w:rPr>
          <w:rFonts w:eastAsia="SimSun"/>
        </w:rPr>
        <w:t>impact que les critères de restriction des manifestations peuvent avoir sur la jouissance effective de la liberté de réunion pacifique. Le Comité note avec inquiétude les allégations concernant le rejet de demandes d</w:t>
      </w:r>
      <w:r>
        <w:rPr>
          <w:rFonts w:eastAsia="SimSun"/>
        </w:rPr>
        <w:t>’</w:t>
      </w:r>
      <w:r w:rsidRPr="009369DD">
        <w:rPr>
          <w:rFonts w:eastAsia="SimSun"/>
        </w:rPr>
        <w:t>enregistrement de certaines associations sur la base de concepts vagues (art.</w:t>
      </w:r>
      <w:r>
        <w:rPr>
          <w:rFonts w:eastAsia="SimSun"/>
        </w:rPr>
        <w:t> </w:t>
      </w:r>
      <w:r w:rsidRPr="009369DD">
        <w:rPr>
          <w:rFonts w:eastAsia="SimSun"/>
        </w:rPr>
        <w:t>14, 21 et 22).</w:t>
      </w:r>
    </w:p>
    <w:p w14:paraId="40E44EE5" w14:textId="0D5EE7BC" w:rsidR="001F3349" w:rsidRPr="009369DD" w:rsidRDefault="001F3349" w:rsidP="001F3349">
      <w:pPr>
        <w:pStyle w:val="SingleTxtG"/>
        <w:rPr>
          <w:b/>
          <w:bCs/>
          <w:lang w:val="fr-FR"/>
        </w:rPr>
      </w:pPr>
      <w:r w:rsidRPr="00E83068">
        <w:rPr>
          <w:rFonts w:eastAsia="SimSun"/>
        </w:rPr>
        <w:t>45.</w:t>
      </w:r>
      <w:r w:rsidRPr="009369DD">
        <w:rPr>
          <w:rFonts w:eastAsia="SimSun"/>
          <w:b/>
          <w:bCs/>
        </w:rPr>
        <w:tab/>
        <w:t>Compte tenu de l</w:t>
      </w:r>
      <w:r>
        <w:rPr>
          <w:rFonts w:eastAsia="SimSun"/>
          <w:b/>
          <w:bCs/>
        </w:rPr>
        <w:t>’</w:t>
      </w:r>
      <w:r w:rsidRPr="009369DD">
        <w:rPr>
          <w:rFonts w:eastAsia="SimSun"/>
          <w:b/>
          <w:bCs/>
        </w:rPr>
        <w:t>article</w:t>
      </w:r>
      <w:r>
        <w:rPr>
          <w:rFonts w:eastAsia="SimSun"/>
          <w:b/>
          <w:bCs/>
        </w:rPr>
        <w:t> </w:t>
      </w:r>
      <w:r w:rsidRPr="009369DD">
        <w:rPr>
          <w:rFonts w:eastAsia="SimSun"/>
          <w:b/>
          <w:bCs/>
        </w:rPr>
        <w:t>21 du Pacte et de l</w:t>
      </w:r>
      <w:r>
        <w:rPr>
          <w:rFonts w:eastAsia="SimSun"/>
          <w:b/>
          <w:bCs/>
        </w:rPr>
        <w:t>’</w:t>
      </w:r>
      <w:r w:rsidRPr="009369DD">
        <w:rPr>
          <w:rFonts w:eastAsia="SimSun"/>
          <w:b/>
          <w:bCs/>
        </w:rPr>
        <w:t>observation générale n</w:t>
      </w:r>
      <w:r w:rsidRPr="00E414FE">
        <w:rPr>
          <w:rFonts w:eastAsia="SimSun"/>
          <w:b/>
          <w:bCs/>
          <w:vertAlign w:val="superscript"/>
        </w:rPr>
        <w:t>o</w:t>
      </w:r>
      <w:r>
        <w:rPr>
          <w:rFonts w:eastAsia="SimSun"/>
          <w:b/>
          <w:bCs/>
        </w:rPr>
        <w:t> </w:t>
      </w:r>
      <w:r w:rsidRPr="009369DD">
        <w:rPr>
          <w:rFonts w:eastAsia="SimSun"/>
          <w:b/>
          <w:bCs/>
        </w:rPr>
        <w:t>37 (2020) du Comité sur le droit de réunion pacifique, l</w:t>
      </w:r>
      <w:r>
        <w:rPr>
          <w:rFonts w:eastAsia="SimSun"/>
          <w:b/>
          <w:bCs/>
        </w:rPr>
        <w:t>’</w:t>
      </w:r>
      <w:r w:rsidRPr="009369DD">
        <w:rPr>
          <w:rFonts w:eastAsia="SimSun"/>
          <w:b/>
          <w:bCs/>
        </w:rPr>
        <w:t>État partie devrait prendre les mesures requises pour favoriser un environnement propice à l</w:t>
      </w:r>
      <w:r>
        <w:rPr>
          <w:rFonts w:eastAsia="SimSun"/>
          <w:b/>
          <w:bCs/>
        </w:rPr>
        <w:t>’</w:t>
      </w:r>
      <w:r w:rsidRPr="009369DD">
        <w:rPr>
          <w:rFonts w:eastAsia="SimSun"/>
          <w:b/>
          <w:bCs/>
        </w:rPr>
        <w:t>exercice du droit de réunion pacifique et veiller à ce que toute restriction soit pleinement conforme au Pacte et aux principes de proportionnalité et de nécessité</w:t>
      </w:r>
      <w:r>
        <w:rPr>
          <w:rFonts w:eastAsia="SimSun"/>
          <w:b/>
          <w:bCs/>
        </w:rPr>
        <w:t>,</w:t>
      </w:r>
      <w:r w:rsidRPr="009369DD">
        <w:rPr>
          <w:rFonts w:eastAsia="SimSun"/>
          <w:b/>
          <w:bCs/>
        </w:rPr>
        <w:t xml:space="preserve"> et que toute décision d</w:t>
      </w:r>
      <w:r>
        <w:rPr>
          <w:rFonts w:eastAsia="SimSun"/>
          <w:b/>
          <w:bCs/>
        </w:rPr>
        <w:t>’</w:t>
      </w:r>
      <w:r w:rsidRPr="009369DD">
        <w:rPr>
          <w:rFonts w:eastAsia="SimSun"/>
          <w:b/>
          <w:bCs/>
        </w:rPr>
        <w:t>interdire une réunion pacifique sur la base de la législation pénale fasse l</w:t>
      </w:r>
      <w:r>
        <w:rPr>
          <w:rFonts w:eastAsia="SimSun"/>
          <w:b/>
          <w:bCs/>
        </w:rPr>
        <w:t>’</w:t>
      </w:r>
      <w:r w:rsidRPr="009369DD">
        <w:rPr>
          <w:rFonts w:eastAsia="SimSun"/>
          <w:b/>
          <w:bCs/>
        </w:rPr>
        <w:t>objet d</w:t>
      </w:r>
      <w:r>
        <w:rPr>
          <w:rFonts w:eastAsia="SimSun"/>
          <w:b/>
          <w:bCs/>
        </w:rPr>
        <w:t>’</w:t>
      </w:r>
      <w:r w:rsidRPr="009369DD">
        <w:rPr>
          <w:rFonts w:eastAsia="SimSun"/>
          <w:b/>
          <w:bCs/>
        </w:rPr>
        <w:t xml:space="preserve">un contrôle judiciaire. </w:t>
      </w:r>
      <w:r w:rsidRPr="009369DD">
        <w:rPr>
          <w:b/>
          <w:bCs/>
          <w:lang w:val="fr-FR"/>
        </w:rPr>
        <w:t>Conformément à l</w:t>
      </w:r>
      <w:r>
        <w:rPr>
          <w:b/>
          <w:bCs/>
          <w:lang w:val="fr-FR"/>
        </w:rPr>
        <w:t>’</w:t>
      </w:r>
      <w:r w:rsidRPr="009369DD">
        <w:rPr>
          <w:b/>
          <w:bCs/>
          <w:lang w:val="fr-FR"/>
        </w:rPr>
        <w:t>article</w:t>
      </w:r>
      <w:r>
        <w:rPr>
          <w:b/>
          <w:bCs/>
          <w:lang w:val="fr-FR"/>
        </w:rPr>
        <w:t> </w:t>
      </w:r>
      <w:r w:rsidRPr="009369DD">
        <w:rPr>
          <w:b/>
          <w:bCs/>
          <w:lang w:val="fr-FR"/>
        </w:rPr>
        <w:t>22 du Pacte, l</w:t>
      </w:r>
      <w:r>
        <w:rPr>
          <w:b/>
          <w:bCs/>
          <w:lang w:val="fr-FR"/>
        </w:rPr>
        <w:t>’</w:t>
      </w:r>
      <w:r w:rsidRPr="009369DD">
        <w:rPr>
          <w:b/>
          <w:bCs/>
          <w:lang w:val="fr-FR"/>
        </w:rPr>
        <w:t>État partie devrait adopter les mesures nécessaires pour garantir, en droit et dans la pratique, l</w:t>
      </w:r>
      <w:r>
        <w:rPr>
          <w:b/>
          <w:bCs/>
          <w:lang w:val="fr-FR"/>
        </w:rPr>
        <w:t>’</w:t>
      </w:r>
      <w:r w:rsidRPr="009369DD">
        <w:rPr>
          <w:b/>
          <w:bCs/>
          <w:lang w:val="fr-FR"/>
        </w:rPr>
        <w:t>exercice effectif du droit à la liberté d</w:t>
      </w:r>
      <w:r>
        <w:rPr>
          <w:b/>
          <w:bCs/>
          <w:lang w:val="fr-FR"/>
        </w:rPr>
        <w:t>’</w:t>
      </w:r>
      <w:r w:rsidRPr="009369DD">
        <w:rPr>
          <w:b/>
          <w:bCs/>
          <w:lang w:val="fr-FR"/>
        </w:rPr>
        <w:t>association</w:t>
      </w:r>
      <w:r>
        <w:rPr>
          <w:b/>
          <w:bCs/>
          <w:lang w:val="fr-FR"/>
        </w:rPr>
        <w:t>,</w:t>
      </w:r>
      <w:r w:rsidRPr="009369DD">
        <w:rPr>
          <w:b/>
          <w:bCs/>
          <w:lang w:val="fr-FR"/>
        </w:rPr>
        <w:t xml:space="preserve"> y compris la révision du cadre juridique pour assurer que les critères d</w:t>
      </w:r>
      <w:r>
        <w:rPr>
          <w:b/>
          <w:bCs/>
          <w:lang w:val="fr-FR"/>
        </w:rPr>
        <w:t>’</w:t>
      </w:r>
      <w:r w:rsidRPr="009369DD">
        <w:rPr>
          <w:b/>
          <w:bCs/>
          <w:lang w:val="fr-FR"/>
        </w:rPr>
        <w:t>enregistrement des associations soient compatibles avec les dispositions du Pacte.</w:t>
      </w:r>
    </w:p>
    <w:p w14:paraId="11B36EFA" w14:textId="0CECDEC8" w:rsidR="001F3349" w:rsidRPr="009369DD" w:rsidRDefault="001F3349" w:rsidP="001F3349">
      <w:pPr>
        <w:pStyle w:val="H23G"/>
      </w:pPr>
      <w:bookmarkStart w:id="6" w:name="_Hlk192688964"/>
      <w:r>
        <w:tab/>
      </w:r>
      <w:r>
        <w:tab/>
      </w:r>
      <w:r w:rsidRPr="009369DD">
        <w:t>Participation aux affaires publiques</w:t>
      </w:r>
    </w:p>
    <w:p w14:paraId="2BB52C36" w14:textId="47B9552D" w:rsidR="001F3349" w:rsidRPr="009369DD" w:rsidRDefault="001F3349" w:rsidP="001F3349">
      <w:pPr>
        <w:pStyle w:val="SingleTxtG"/>
        <w:rPr>
          <w:rFonts w:eastAsia="SimSun"/>
        </w:rPr>
      </w:pPr>
      <w:r w:rsidRPr="009369DD">
        <w:rPr>
          <w:rFonts w:eastAsia="SimSun"/>
        </w:rPr>
        <w:t>4</w:t>
      </w:r>
      <w:r>
        <w:rPr>
          <w:rFonts w:eastAsia="SimSun"/>
        </w:rPr>
        <w:t>6</w:t>
      </w:r>
      <w:r w:rsidRPr="009369DD">
        <w:rPr>
          <w:rFonts w:eastAsia="SimSun"/>
        </w:rPr>
        <w:t>.</w:t>
      </w:r>
      <w:r w:rsidRPr="009369DD">
        <w:tab/>
      </w:r>
      <w:r w:rsidRPr="009369DD">
        <w:rPr>
          <w:rFonts w:eastAsia="SimSun"/>
        </w:rPr>
        <w:t xml:space="preserve">Le Comité prend note de la révision du Code électoral par la loi </w:t>
      </w:r>
      <w:r w:rsidR="00D2458E" w:rsidRPr="00D2458E">
        <w:rPr>
          <w:rFonts w:eastAsia="MS Mincho"/>
        </w:rPr>
        <w:t>n</w:t>
      </w:r>
      <w:r w:rsidR="00D2458E" w:rsidRPr="00D2458E">
        <w:rPr>
          <w:rFonts w:eastAsia="MS Mincho"/>
          <w:vertAlign w:val="superscript"/>
        </w:rPr>
        <w:t>o</w:t>
      </w:r>
      <w:r w:rsidR="00D2458E">
        <w:rPr>
          <w:rFonts w:eastAsia="SimSun"/>
        </w:rPr>
        <w:t> </w:t>
      </w:r>
      <w:r w:rsidRPr="009369DD">
        <w:rPr>
          <w:rFonts w:eastAsia="SimSun"/>
        </w:rPr>
        <w:t>035-2018/AN</w:t>
      </w:r>
      <w:r>
        <w:rPr>
          <w:rFonts w:eastAsia="SimSun"/>
        </w:rPr>
        <w:t xml:space="preserve"> du 30 juillet</w:t>
      </w:r>
      <w:r w:rsidR="00D2458E">
        <w:rPr>
          <w:rFonts w:eastAsia="SimSun"/>
        </w:rPr>
        <w:t xml:space="preserve"> </w:t>
      </w:r>
      <w:r>
        <w:rPr>
          <w:rFonts w:eastAsia="SimSun"/>
        </w:rPr>
        <w:t>2018</w:t>
      </w:r>
      <w:r w:rsidRPr="009369DD">
        <w:rPr>
          <w:rFonts w:eastAsia="SimSun"/>
        </w:rPr>
        <w:t>, qui a supprimé la disposition sur l</w:t>
      </w:r>
      <w:r>
        <w:rPr>
          <w:rFonts w:eastAsia="SimSun"/>
        </w:rPr>
        <w:t>’</w:t>
      </w:r>
      <w:r w:rsidRPr="009369DD">
        <w:rPr>
          <w:rFonts w:eastAsia="SimSun"/>
        </w:rPr>
        <w:t>inéligibilité pour ceux qui auraient soutenu un changement anticonstitutionnel</w:t>
      </w:r>
      <w:r w:rsidRPr="009369DD">
        <w:rPr>
          <w:rFonts w:eastAsia="Times New Roman"/>
        </w:rPr>
        <w:t xml:space="preserve"> portant atteinte au principe de l</w:t>
      </w:r>
      <w:r>
        <w:rPr>
          <w:rFonts w:eastAsia="Times New Roman"/>
        </w:rPr>
        <w:t>’</w:t>
      </w:r>
      <w:r w:rsidRPr="009369DD">
        <w:rPr>
          <w:rFonts w:eastAsia="Times New Roman"/>
        </w:rPr>
        <w:t>alternance politique</w:t>
      </w:r>
      <w:r w:rsidRPr="009369DD">
        <w:rPr>
          <w:rFonts w:eastAsia="SimSun"/>
        </w:rPr>
        <w:t>. Il prend aussi note de la reconnaissance du droit des ressortissants du Burkina Faso à l</w:t>
      </w:r>
      <w:r>
        <w:rPr>
          <w:rFonts w:eastAsia="SimSun"/>
        </w:rPr>
        <w:t>’</w:t>
      </w:r>
      <w:r w:rsidRPr="009369DD">
        <w:rPr>
          <w:rFonts w:eastAsia="SimSun"/>
        </w:rPr>
        <w:t>étranger de participer aux élections depuis 2020. Néanmoins</w:t>
      </w:r>
      <w:r>
        <w:rPr>
          <w:rFonts w:eastAsia="SimSun"/>
        </w:rPr>
        <w:t>,</w:t>
      </w:r>
      <w:r w:rsidRPr="009369DD">
        <w:rPr>
          <w:rFonts w:eastAsia="SimSun"/>
        </w:rPr>
        <w:t xml:space="preserve"> le Comité est préoccupé par les restrictions à l</w:t>
      </w:r>
      <w:r>
        <w:rPr>
          <w:rFonts w:eastAsia="SimSun"/>
        </w:rPr>
        <w:t>’</w:t>
      </w:r>
      <w:r w:rsidRPr="009369DD">
        <w:rPr>
          <w:rFonts w:eastAsia="SimSun"/>
        </w:rPr>
        <w:t xml:space="preserve">exercice du droit de vote pour </w:t>
      </w:r>
      <w:r>
        <w:rPr>
          <w:rFonts w:eastAsia="SimSun"/>
        </w:rPr>
        <w:t>d’</w:t>
      </w:r>
      <w:r w:rsidRPr="009369DD">
        <w:rPr>
          <w:rFonts w:eastAsia="SimSun"/>
        </w:rPr>
        <w:t>autres groupes de personnes, y compris les « incapables majeurs »</w:t>
      </w:r>
      <w:r>
        <w:rPr>
          <w:rFonts w:eastAsia="SimSun"/>
        </w:rPr>
        <w:t>,</w:t>
      </w:r>
      <w:r w:rsidRPr="009369DD">
        <w:rPr>
          <w:rFonts w:eastAsia="SimSun"/>
        </w:rPr>
        <w:t xml:space="preserve"> et la restriction générale et automatique pour tous « les individus condamnés pour crime » (art.</w:t>
      </w:r>
      <w:r>
        <w:rPr>
          <w:rFonts w:eastAsia="SimSun"/>
        </w:rPr>
        <w:t> </w:t>
      </w:r>
      <w:r w:rsidRPr="009369DD">
        <w:rPr>
          <w:rFonts w:eastAsia="SimSun"/>
        </w:rPr>
        <w:t>25).</w:t>
      </w:r>
    </w:p>
    <w:p w14:paraId="606DE0B7" w14:textId="77777777" w:rsidR="001F3349" w:rsidRPr="003E4482" w:rsidRDefault="001F3349" w:rsidP="001F3349">
      <w:pPr>
        <w:pStyle w:val="SingleTxtG"/>
        <w:rPr>
          <w:rFonts w:eastAsia="SimSun"/>
          <w:b/>
          <w:bCs/>
        </w:rPr>
      </w:pPr>
      <w:r w:rsidRPr="00E83068">
        <w:rPr>
          <w:rFonts w:eastAsia="SimSun"/>
        </w:rPr>
        <w:t>47.</w:t>
      </w:r>
      <w:r w:rsidRPr="009369DD">
        <w:rPr>
          <w:rFonts w:eastAsia="SimSun"/>
          <w:b/>
          <w:bCs/>
        </w:rPr>
        <w:tab/>
      </w:r>
      <w:r w:rsidRPr="009369DD">
        <w:rPr>
          <w:b/>
          <w:bCs/>
          <w:lang w:val="fr-FR"/>
        </w:rPr>
        <w:t>L</w:t>
      </w:r>
      <w:r>
        <w:rPr>
          <w:b/>
          <w:bCs/>
          <w:lang w:val="fr-FR"/>
        </w:rPr>
        <w:t>’</w:t>
      </w:r>
      <w:r w:rsidRPr="009369DD">
        <w:rPr>
          <w:b/>
          <w:bCs/>
          <w:lang w:val="fr-FR"/>
        </w:rPr>
        <w:t>État partie devrait prendre les mesures nécessaires pour que sa législation et ses pratiques électorales soient pleinement conformes au Pacte, en particulier l</w:t>
      </w:r>
      <w:r>
        <w:rPr>
          <w:b/>
          <w:bCs/>
          <w:lang w:val="fr-FR"/>
        </w:rPr>
        <w:t>’</w:t>
      </w:r>
      <w:r w:rsidRPr="009369DD">
        <w:rPr>
          <w:b/>
          <w:bCs/>
          <w:lang w:val="fr-FR"/>
        </w:rPr>
        <w:t>article</w:t>
      </w:r>
      <w:r>
        <w:rPr>
          <w:b/>
          <w:bCs/>
          <w:lang w:val="fr-FR"/>
        </w:rPr>
        <w:t> </w:t>
      </w:r>
      <w:r w:rsidRPr="009369DD">
        <w:rPr>
          <w:b/>
          <w:bCs/>
          <w:lang w:val="fr-FR"/>
        </w:rPr>
        <w:t xml:space="preserve">25, </w:t>
      </w:r>
      <w:r>
        <w:rPr>
          <w:b/>
          <w:bCs/>
          <w:lang w:val="fr-FR"/>
        </w:rPr>
        <w:t>ainsi qu’à</w:t>
      </w:r>
      <w:r w:rsidRPr="009369DD">
        <w:rPr>
          <w:b/>
          <w:bCs/>
          <w:lang w:val="fr-FR"/>
        </w:rPr>
        <w:t xml:space="preserve"> l</w:t>
      </w:r>
      <w:r>
        <w:rPr>
          <w:b/>
          <w:bCs/>
          <w:lang w:val="fr-FR"/>
        </w:rPr>
        <w:t>’o</w:t>
      </w:r>
      <w:r w:rsidRPr="009369DD">
        <w:rPr>
          <w:b/>
          <w:bCs/>
          <w:lang w:val="fr-FR"/>
        </w:rPr>
        <w:t xml:space="preserve">bservation </w:t>
      </w:r>
      <w:r>
        <w:rPr>
          <w:b/>
          <w:bCs/>
          <w:lang w:val="fr-FR"/>
        </w:rPr>
        <w:t>g</w:t>
      </w:r>
      <w:r w:rsidRPr="009369DD">
        <w:rPr>
          <w:b/>
          <w:bCs/>
          <w:lang w:val="fr-FR"/>
        </w:rPr>
        <w:t>énéral</w:t>
      </w:r>
      <w:r>
        <w:rPr>
          <w:b/>
          <w:bCs/>
          <w:lang w:val="fr-FR"/>
        </w:rPr>
        <w:t>e</w:t>
      </w:r>
      <w:r w:rsidRPr="009369DD">
        <w:rPr>
          <w:b/>
          <w:bCs/>
          <w:lang w:val="fr-FR"/>
        </w:rPr>
        <w:t xml:space="preserve"> </w:t>
      </w:r>
      <w:r>
        <w:rPr>
          <w:b/>
          <w:bCs/>
          <w:lang w:val="fr-FR"/>
        </w:rPr>
        <w:t>n</w:t>
      </w:r>
      <w:r w:rsidRPr="00E414FE">
        <w:rPr>
          <w:b/>
          <w:bCs/>
          <w:vertAlign w:val="superscript"/>
          <w:lang w:val="fr-FR"/>
        </w:rPr>
        <w:t>o</w:t>
      </w:r>
      <w:r>
        <w:rPr>
          <w:b/>
          <w:bCs/>
          <w:lang w:val="fr-FR"/>
        </w:rPr>
        <w:t> </w:t>
      </w:r>
      <w:r w:rsidRPr="009369DD">
        <w:rPr>
          <w:b/>
          <w:bCs/>
          <w:lang w:val="fr-FR"/>
        </w:rPr>
        <w:t xml:space="preserve">25 (1996) </w:t>
      </w:r>
      <w:r>
        <w:rPr>
          <w:b/>
          <w:bCs/>
          <w:lang w:val="fr-FR"/>
        </w:rPr>
        <w:t>du Comité sur la participation</w:t>
      </w:r>
      <w:r w:rsidRPr="0008199A">
        <w:rPr>
          <w:b/>
          <w:bCs/>
          <w:lang w:val="fr-FR"/>
        </w:rPr>
        <w:t xml:space="preserve"> aux affaires publiques</w:t>
      </w:r>
      <w:r>
        <w:rPr>
          <w:b/>
          <w:bCs/>
          <w:lang w:val="fr-FR"/>
        </w:rPr>
        <w:t xml:space="preserve"> et</w:t>
      </w:r>
      <w:r w:rsidRPr="0008199A">
        <w:rPr>
          <w:b/>
          <w:bCs/>
          <w:lang w:val="fr-FR"/>
        </w:rPr>
        <w:t xml:space="preserve"> le droit de vote</w:t>
      </w:r>
      <w:r>
        <w:rPr>
          <w:b/>
          <w:bCs/>
          <w:lang w:val="fr-FR"/>
        </w:rPr>
        <w:t>,</w:t>
      </w:r>
      <w:r w:rsidRPr="009369DD">
        <w:rPr>
          <w:b/>
          <w:bCs/>
          <w:lang w:val="fr-FR"/>
        </w:rPr>
        <w:t xml:space="preserve"> en ce </w:t>
      </w:r>
      <w:r>
        <w:rPr>
          <w:b/>
          <w:bCs/>
          <w:lang w:val="fr-FR"/>
        </w:rPr>
        <w:t>qui</w:t>
      </w:r>
      <w:r w:rsidRPr="009369DD">
        <w:rPr>
          <w:b/>
          <w:bCs/>
          <w:lang w:val="fr-FR"/>
        </w:rPr>
        <w:t xml:space="preserve"> concerne la mise en œuvre effective du droit de participer aux affaires publiques. Il devrait </w:t>
      </w:r>
      <w:r>
        <w:rPr>
          <w:b/>
          <w:bCs/>
          <w:lang w:val="fr-FR"/>
        </w:rPr>
        <w:t xml:space="preserve">également </w:t>
      </w:r>
      <w:r w:rsidRPr="009369DD">
        <w:rPr>
          <w:b/>
          <w:bCs/>
          <w:lang w:val="fr-FR"/>
        </w:rPr>
        <w:t xml:space="preserve">garantir des processus électoraux inclusifs et équitables, y compris </w:t>
      </w:r>
      <w:r w:rsidRPr="009369DD">
        <w:rPr>
          <w:rFonts w:eastAsia="SimSun"/>
          <w:b/>
          <w:bCs/>
        </w:rPr>
        <w:t xml:space="preserve">en veillant à ce que les personnes déplacées et les femmes puissent exercer pleinement </w:t>
      </w:r>
      <w:r w:rsidRPr="003E4482">
        <w:rPr>
          <w:rFonts w:eastAsia="SimSun"/>
          <w:b/>
          <w:bCs/>
        </w:rPr>
        <w:t>leurs droits politiques.</w:t>
      </w:r>
    </w:p>
    <w:bookmarkEnd w:id="6"/>
    <w:p w14:paraId="7252C929" w14:textId="77777777" w:rsidR="001F3349" w:rsidRPr="009E6ACA" w:rsidRDefault="001F3349" w:rsidP="001F3349">
      <w:pPr>
        <w:pStyle w:val="H1G"/>
        <w:rPr>
          <w:lang w:val="fr-FR"/>
        </w:rPr>
      </w:pPr>
      <w:r w:rsidRPr="003E4482">
        <w:rPr>
          <w:lang w:val="fr-FR"/>
        </w:rPr>
        <w:tab/>
        <w:t>D.</w:t>
      </w:r>
      <w:r w:rsidRPr="003E4482">
        <w:rPr>
          <w:lang w:val="fr-FR"/>
        </w:rPr>
        <w:tab/>
      </w:r>
      <w:r w:rsidRPr="003E4482">
        <w:rPr>
          <w:lang w:val="fr-FR"/>
        </w:rPr>
        <w:tab/>
        <w:t>Diffusion et suivi</w:t>
      </w:r>
    </w:p>
    <w:p w14:paraId="6CFC0D52" w14:textId="77777777" w:rsidR="001F3349" w:rsidRPr="009E6ACA" w:rsidRDefault="001F3349" w:rsidP="001F3349">
      <w:pPr>
        <w:pStyle w:val="SingleTxtG"/>
        <w:rPr>
          <w:b/>
          <w:bCs/>
          <w:lang w:val="fr-FR"/>
        </w:rPr>
      </w:pPr>
      <w:r w:rsidRPr="00343F05">
        <w:rPr>
          <w:lang w:val="fr-FR"/>
        </w:rPr>
        <w:t>48.</w:t>
      </w:r>
      <w:r w:rsidRPr="009E6ACA">
        <w:rPr>
          <w:b/>
          <w:bCs/>
          <w:lang w:val="fr-FR"/>
        </w:rPr>
        <w:tab/>
        <w:t>L</w:t>
      </w:r>
      <w:r>
        <w:rPr>
          <w:b/>
          <w:bCs/>
          <w:lang w:val="fr-FR"/>
        </w:rPr>
        <w:t>’</w:t>
      </w:r>
      <w:r w:rsidRPr="009E6ACA">
        <w:rPr>
          <w:b/>
          <w:bCs/>
          <w:lang w:val="fr-FR"/>
        </w:rPr>
        <w:t xml:space="preserve">État partie devrait diffuser largement le texte du Pacte, </w:t>
      </w:r>
      <w:r>
        <w:rPr>
          <w:b/>
          <w:bCs/>
          <w:lang w:val="fr-FR"/>
        </w:rPr>
        <w:t xml:space="preserve">du premier </w:t>
      </w:r>
      <w:r w:rsidRPr="009E6ACA">
        <w:rPr>
          <w:b/>
          <w:bCs/>
          <w:lang w:val="fr-FR"/>
        </w:rPr>
        <w:t>Protocol</w:t>
      </w:r>
      <w:r>
        <w:rPr>
          <w:b/>
          <w:bCs/>
          <w:lang w:val="fr-FR"/>
        </w:rPr>
        <w:t>e</w:t>
      </w:r>
      <w:r w:rsidRPr="009E6ACA">
        <w:rPr>
          <w:b/>
          <w:bCs/>
          <w:lang w:val="fr-FR"/>
        </w:rPr>
        <w:t xml:space="preserve"> facultatif s</w:t>
      </w:r>
      <w:r>
        <w:rPr>
          <w:b/>
          <w:bCs/>
          <w:lang w:val="fr-FR"/>
        </w:rPr>
        <w:t>’</w:t>
      </w:r>
      <w:r w:rsidRPr="009E6ACA">
        <w:rPr>
          <w:b/>
          <w:bCs/>
          <w:lang w:val="fr-FR"/>
        </w:rPr>
        <w:t>y rapportant, de son deuxième rapport périodique et des présentes observations finales auprès des autorités judiciaires, législatives et administratives, de la société civile et des organisations non gouvernementales</w:t>
      </w:r>
      <w:r>
        <w:rPr>
          <w:b/>
          <w:bCs/>
          <w:lang w:val="fr-FR"/>
        </w:rPr>
        <w:t xml:space="preserve"> présentes dans le pays,</w:t>
      </w:r>
      <w:r w:rsidRPr="009E6ACA">
        <w:rPr>
          <w:b/>
          <w:bCs/>
          <w:lang w:val="fr-FR"/>
        </w:rPr>
        <w:t xml:space="preserve"> ainsi qu</w:t>
      </w:r>
      <w:r>
        <w:rPr>
          <w:b/>
          <w:bCs/>
          <w:lang w:val="fr-FR"/>
        </w:rPr>
        <w:t>’</w:t>
      </w:r>
      <w:r w:rsidRPr="009E6ACA">
        <w:rPr>
          <w:b/>
          <w:bCs/>
          <w:lang w:val="fr-FR"/>
        </w:rPr>
        <w:t>auprès</w:t>
      </w:r>
      <w:r w:rsidRPr="004E66E0">
        <w:rPr>
          <w:b/>
          <w:bCs/>
          <w:lang w:val="fr-FR"/>
        </w:rPr>
        <w:t xml:space="preserve"> du grand public pour faire mieux connaître les droits consacrés par le Pacte.</w:t>
      </w:r>
      <w:r w:rsidRPr="004E66E0">
        <w:rPr>
          <w:lang w:val="fr-FR"/>
        </w:rPr>
        <w:t xml:space="preserve"> </w:t>
      </w:r>
      <w:r w:rsidRPr="004E66E0">
        <w:rPr>
          <w:b/>
          <w:bCs/>
          <w:lang w:val="fr-FR"/>
        </w:rPr>
        <w:t>L</w:t>
      </w:r>
      <w:r>
        <w:rPr>
          <w:b/>
          <w:bCs/>
          <w:lang w:val="fr-FR"/>
        </w:rPr>
        <w:t>’</w:t>
      </w:r>
      <w:r w:rsidRPr="004E66E0">
        <w:rPr>
          <w:b/>
          <w:bCs/>
          <w:lang w:val="fr-FR"/>
        </w:rPr>
        <w:t>État partie devrait faire en sorte que le rapport et les présentes observations finales soient traduits dans ses langues officielles.</w:t>
      </w:r>
    </w:p>
    <w:p w14:paraId="1C98047E" w14:textId="0BB30574" w:rsidR="001F3349" w:rsidRPr="003E4482" w:rsidRDefault="001F3349" w:rsidP="001F3349">
      <w:pPr>
        <w:pStyle w:val="SingleTxtG"/>
        <w:rPr>
          <w:spacing w:val="-1"/>
          <w:lang w:val="fr-FR"/>
        </w:rPr>
      </w:pPr>
      <w:r w:rsidRPr="00343F05">
        <w:rPr>
          <w:spacing w:val="-1"/>
          <w:lang w:val="fr-FR"/>
        </w:rPr>
        <w:t>49.</w:t>
      </w:r>
      <w:r w:rsidRPr="009E6ACA">
        <w:rPr>
          <w:b/>
          <w:bCs/>
          <w:spacing w:val="-1"/>
          <w:lang w:val="fr-FR"/>
        </w:rPr>
        <w:tab/>
        <w:t>Conformément à l</w:t>
      </w:r>
      <w:r>
        <w:rPr>
          <w:b/>
          <w:bCs/>
          <w:spacing w:val="-1"/>
          <w:lang w:val="fr-FR"/>
        </w:rPr>
        <w:t>’</w:t>
      </w:r>
      <w:r w:rsidRPr="009E6ACA">
        <w:rPr>
          <w:b/>
          <w:bCs/>
          <w:spacing w:val="-1"/>
          <w:lang w:val="fr-FR"/>
        </w:rPr>
        <w:t>article 75 (par.</w:t>
      </w:r>
      <w:r w:rsidR="00332B1F">
        <w:rPr>
          <w:b/>
          <w:bCs/>
          <w:spacing w:val="-1"/>
          <w:lang w:val="fr-FR"/>
        </w:rPr>
        <w:t> </w:t>
      </w:r>
      <w:r w:rsidRPr="009E6ACA">
        <w:rPr>
          <w:b/>
          <w:bCs/>
          <w:spacing w:val="-1"/>
          <w:lang w:val="fr-FR"/>
        </w:rPr>
        <w:t xml:space="preserve">1) du </w:t>
      </w:r>
      <w:r>
        <w:rPr>
          <w:b/>
          <w:bCs/>
          <w:spacing w:val="-1"/>
          <w:lang w:val="fr-FR"/>
        </w:rPr>
        <w:t>r</w:t>
      </w:r>
      <w:r w:rsidRPr="009E6ACA">
        <w:rPr>
          <w:b/>
          <w:bCs/>
          <w:spacing w:val="-1"/>
          <w:lang w:val="fr-FR"/>
        </w:rPr>
        <w:t>èglement intérieur du Comité, l</w:t>
      </w:r>
      <w:r>
        <w:rPr>
          <w:b/>
          <w:bCs/>
          <w:spacing w:val="-1"/>
          <w:lang w:val="fr-FR"/>
        </w:rPr>
        <w:t>’</w:t>
      </w:r>
      <w:r w:rsidRPr="009E6ACA">
        <w:rPr>
          <w:b/>
          <w:bCs/>
          <w:spacing w:val="-1"/>
          <w:lang w:val="fr-FR"/>
        </w:rPr>
        <w:t xml:space="preserve">État partie est invité à faire </w:t>
      </w:r>
      <w:r w:rsidRPr="009642AA">
        <w:rPr>
          <w:b/>
          <w:bCs/>
          <w:spacing w:val="-1"/>
          <w:lang w:val="fr-FR"/>
        </w:rPr>
        <w:t>parvenir, le 28</w:t>
      </w:r>
      <w:r>
        <w:rPr>
          <w:b/>
          <w:bCs/>
          <w:spacing w:val="-1"/>
          <w:lang w:val="fr-FR"/>
        </w:rPr>
        <w:t> </w:t>
      </w:r>
      <w:r w:rsidRPr="009642AA">
        <w:rPr>
          <w:b/>
          <w:bCs/>
          <w:spacing w:val="-1"/>
          <w:lang w:val="fr-FR"/>
        </w:rPr>
        <w:t xml:space="preserve">mars </w:t>
      </w:r>
      <w:r w:rsidRPr="009E6ACA">
        <w:rPr>
          <w:b/>
          <w:bCs/>
          <w:spacing w:val="-1"/>
          <w:lang w:val="fr-FR"/>
        </w:rPr>
        <w:t>2028 au plus tard, des renseignements sur la suite qu</w:t>
      </w:r>
      <w:r>
        <w:rPr>
          <w:b/>
          <w:bCs/>
          <w:spacing w:val="-1"/>
          <w:lang w:val="fr-FR"/>
        </w:rPr>
        <w:t>’</w:t>
      </w:r>
      <w:r w:rsidRPr="009E6ACA">
        <w:rPr>
          <w:b/>
          <w:bCs/>
          <w:spacing w:val="-1"/>
          <w:lang w:val="fr-FR"/>
        </w:rPr>
        <w:t xml:space="preserve">il aura donnée aux recommandations formulées aux </w:t>
      </w:r>
      <w:r w:rsidRPr="00891C45">
        <w:rPr>
          <w:b/>
          <w:bCs/>
          <w:spacing w:val="-1"/>
          <w:lang w:val="fr-FR"/>
        </w:rPr>
        <w:t>paragraphes </w:t>
      </w:r>
      <w:r w:rsidRPr="00891C45">
        <w:rPr>
          <w:b/>
          <w:bCs/>
        </w:rPr>
        <w:t>7 (</w:t>
      </w:r>
      <w:r>
        <w:rPr>
          <w:b/>
          <w:bCs/>
        </w:rPr>
        <w:t>i</w:t>
      </w:r>
      <w:r w:rsidRPr="00891C45">
        <w:rPr>
          <w:b/>
          <w:bCs/>
        </w:rPr>
        <w:t>nstitution nationale des droits de l</w:t>
      </w:r>
      <w:r>
        <w:rPr>
          <w:b/>
          <w:bCs/>
        </w:rPr>
        <w:t>’</w:t>
      </w:r>
      <w:r w:rsidRPr="00891C45">
        <w:rPr>
          <w:b/>
          <w:bCs/>
        </w:rPr>
        <w:t>homme), 23 (</w:t>
      </w:r>
      <w:r>
        <w:rPr>
          <w:b/>
          <w:bCs/>
        </w:rPr>
        <w:t>v</w:t>
      </w:r>
      <w:r w:rsidRPr="00891C45">
        <w:rPr>
          <w:b/>
          <w:bCs/>
        </w:rPr>
        <w:t>iolence à l</w:t>
      </w:r>
      <w:r>
        <w:rPr>
          <w:b/>
          <w:bCs/>
        </w:rPr>
        <w:t>’</w:t>
      </w:r>
      <w:r w:rsidRPr="00891C45">
        <w:rPr>
          <w:b/>
          <w:bCs/>
        </w:rPr>
        <w:t xml:space="preserve">égard des femmes) </w:t>
      </w:r>
      <w:r>
        <w:rPr>
          <w:b/>
          <w:bCs/>
        </w:rPr>
        <w:t>et</w:t>
      </w:r>
      <w:r w:rsidRPr="00891C45">
        <w:rPr>
          <w:b/>
          <w:bCs/>
        </w:rPr>
        <w:t xml:space="preserve"> 29 (</w:t>
      </w:r>
      <w:r>
        <w:rPr>
          <w:b/>
          <w:bCs/>
        </w:rPr>
        <w:t>p</w:t>
      </w:r>
      <w:r w:rsidRPr="00891C45">
        <w:rPr>
          <w:b/>
          <w:bCs/>
        </w:rPr>
        <w:t>eine de mort)</w:t>
      </w:r>
      <w:r>
        <w:rPr>
          <w:b/>
          <w:bCs/>
        </w:rPr>
        <w:t xml:space="preserve"> ci-dessus</w:t>
      </w:r>
      <w:r w:rsidRPr="00891C45">
        <w:rPr>
          <w:b/>
          <w:bCs/>
          <w:spacing w:val="-1"/>
          <w:lang w:val="fr-FR"/>
        </w:rPr>
        <w:t>.</w:t>
      </w:r>
    </w:p>
    <w:p w14:paraId="0EF11970" w14:textId="77777777" w:rsidR="001F3349" w:rsidRPr="007B1681" w:rsidRDefault="001F3349" w:rsidP="001F3349">
      <w:pPr>
        <w:pStyle w:val="SingleTxtG"/>
        <w:rPr>
          <w:b/>
          <w:bCs/>
          <w:lang w:val="fr-FR"/>
        </w:rPr>
      </w:pPr>
      <w:r w:rsidRPr="00343F05">
        <w:rPr>
          <w:lang w:val="fr-FR"/>
        </w:rPr>
        <w:lastRenderedPageBreak/>
        <w:t>50.</w:t>
      </w:r>
      <w:r w:rsidRPr="00B35C12">
        <w:rPr>
          <w:b/>
          <w:bCs/>
          <w:lang w:val="fr-FR"/>
        </w:rPr>
        <w:tab/>
        <w:t>Dans le cadre du cycle d</w:t>
      </w:r>
      <w:r>
        <w:rPr>
          <w:b/>
          <w:bCs/>
          <w:lang w:val="fr-FR"/>
        </w:rPr>
        <w:t>’</w:t>
      </w:r>
      <w:r w:rsidRPr="00B35C12">
        <w:rPr>
          <w:b/>
          <w:bCs/>
          <w:lang w:val="fr-FR"/>
        </w:rPr>
        <w:t>examen prévisible du Comité, l</w:t>
      </w:r>
      <w:r>
        <w:rPr>
          <w:b/>
          <w:bCs/>
          <w:lang w:val="fr-FR"/>
        </w:rPr>
        <w:t>’</w:t>
      </w:r>
      <w:r w:rsidRPr="00B35C12">
        <w:rPr>
          <w:b/>
          <w:bCs/>
          <w:lang w:val="fr-FR"/>
        </w:rPr>
        <w:t xml:space="preserve">État partie recevra </w:t>
      </w:r>
      <w:r>
        <w:rPr>
          <w:b/>
          <w:bCs/>
          <w:lang w:val="fr-FR"/>
        </w:rPr>
        <w:t xml:space="preserve">du Comité </w:t>
      </w:r>
      <w:r w:rsidRPr="00B35C12">
        <w:rPr>
          <w:b/>
          <w:bCs/>
          <w:lang w:val="fr-FR"/>
        </w:rPr>
        <w:t xml:space="preserve">en 2031 la liste </w:t>
      </w:r>
      <w:r w:rsidRPr="009E6ACA">
        <w:rPr>
          <w:b/>
          <w:bCs/>
          <w:lang w:val="fr-FR"/>
        </w:rPr>
        <w:t xml:space="preserve">de points </w:t>
      </w:r>
      <w:r>
        <w:rPr>
          <w:b/>
          <w:bCs/>
          <w:lang w:val="fr-FR"/>
        </w:rPr>
        <w:t>à traiter</w:t>
      </w:r>
      <w:r w:rsidRPr="009E6ACA">
        <w:rPr>
          <w:b/>
          <w:bCs/>
          <w:lang w:val="fr-FR"/>
        </w:rPr>
        <w:t xml:space="preserve"> avant soumission du rapport et </w:t>
      </w:r>
      <w:r>
        <w:rPr>
          <w:b/>
          <w:bCs/>
          <w:lang w:val="fr-FR"/>
        </w:rPr>
        <w:t xml:space="preserve">aura </w:t>
      </w:r>
      <w:r w:rsidRPr="009E6ACA">
        <w:rPr>
          <w:b/>
          <w:bCs/>
          <w:lang w:val="fr-FR"/>
        </w:rPr>
        <w:t xml:space="preserve">un an </w:t>
      </w:r>
      <w:r>
        <w:rPr>
          <w:b/>
          <w:bCs/>
          <w:lang w:val="fr-FR"/>
        </w:rPr>
        <w:t xml:space="preserve">pour soumettre </w:t>
      </w:r>
      <w:r w:rsidRPr="009E6ACA">
        <w:rPr>
          <w:b/>
          <w:bCs/>
          <w:lang w:val="fr-FR"/>
        </w:rPr>
        <w:t>ses réponses, qui constitueront son troisième rapport périodique.</w:t>
      </w:r>
      <w:r w:rsidRPr="009E6ACA">
        <w:rPr>
          <w:lang w:val="fr-FR"/>
        </w:rPr>
        <w:t xml:space="preserve"> </w:t>
      </w:r>
      <w:r w:rsidRPr="009E6ACA">
        <w:rPr>
          <w:b/>
          <w:bCs/>
          <w:lang w:val="fr-FR"/>
        </w:rPr>
        <w:t>Le Comité demande également à l</w:t>
      </w:r>
      <w:r>
        <w:rPr>
          <w:b/>
          <w:bCs/>
          <w:lang w:val="fr-FR"/>
        </w:rPr>
        <w:t>’</w:t>
      </w:r>
      <w:r w:rsidRPr="009E6ACA">
        <w:rPr>
          <w:b/>
          <w:bCs/>
          <w:lang w:val="fr-FR"/>
        </w:rPr>
        <w:t>État partie, lorsqu</w:t>
      </w:r>
      <w:r>
        <w:rPr>
          <w:b/>
          <w:bCs/>
          <w:lang w:val="fr-FR"/>
        </w:rPr>
        <w:t>’</w:t>
      </w:r>
      <w:r w:rsidRPr="009E6ACA">
        <w:rPr>
          <w:b/>
          <w:bCs/>
          <w:lang w:val="fr-FR"/>
        </w:rPr>
        <w:t>il élaborera ce rapport, de tenir de vastes consultations avec la société civile et les organisations non gouvernementales présentes dans le pays.</w:t>
      </w:r>
      <w:r w:rsidRPr="009E6ACA">
        <w:rPr>
          <w:lang w:val="fr-FR"/>
        </w:rPr>
        <w:t xml:space="preserve"> </w:t>
      </w:r>
      <w:r w:rsidRPr="009E6ACA">
        <w:rPr>
          <w:b/>
          <w:bCs/>
          <w:lang w:val="fr-FR"/>
        </w:rPr>
        <w:t>Conformément à la résolution </w:t>
      </w:r>
      <w:hyperlink r:id="rId9" w:history="1">
        <w:r w:rsidRPr="00332B1F">
          <w:rPr>
            <w:rStyle w:val="Lienhypertexte"/>
            <w:b/>
            <w:bCs/>
          </w:rPr>
          <w:t>68/</w:t>
        </w:r>
        <w:r w:rsidRPr="00332B1F">
          <w:rPr>
            <w:rStyle w:val="Lienhypertexte"/>
            <w:b/>
            <w:bCs/>
          </w:rPr>
          <w:t>2</w:t>
        </w:r>
        <w:r w:rsidRPr="00332B1F">
          <w:rPr>
            <w:rStyle w:val="Lienhypertexte"/>
            <w:b/>
            <w:bCs/>
          </w:rPr>
          <w:t>68</w:t>
        </w:r>
      </w:hyperlink>
      <w:r w:rsidRPr="00343F05">
        <w:rPr>
          <w:b/>
          <w:bCs/>
          <w:lang w:val="fr-FR"/>
        </w:rPr>
        <w:t xml:space="preserve"> </w:t>
      </w:r>
      <w:r w:rsidRPr="009E6ACA">
        <w:rPr>
          <w:b/>
          <w:bCs/>
          <w:lang w:val="fr-FR"/>
        </w:rPr>
        <w:t>de l</w:t>
      </w:r>
      <w:r>
        <w:rPr>
          <w:b/>
          <w:bCs/>
          <w:lang w:val="fr-FR"/>
        </w:rPr>
        <w:t>’</w:t>
      </w:r>
      <w:r w:rsidRPr="009E6ACA">
        <w:rPr>
          <w:b/>
          <w:bCs/>
          <w:lang w:val="fr-FR"/>
        </w:rPr>
        <w:t xml:space="preserve">Assemblée générale, le rapport ne devra pas </w:t>
      </w:r>
      <w:r>
        <w:rPr>
          <w:b/>
          <w:bCs/>
          <w:lang w:val="fr-FR"/>
        </w:rPr>
        <w:t>compter plus de</w:t>
      </w:r>
      <w:r w:rsidRPr="009E6ACA">
        <w:rPr>
          <w:b/>
          <w:bCs/>
          <w:lang w:val="fr-FR"/>
        </w:rPr>
        <w:t xml:space="preserve"> 21 200 mots.</w:t>
      </w:r>
      <w:r w:rsidRPr="009E6ACA">
        <w:rPr>
          <w:lang w:val="fr-FR"/>
        </w:rPr>
        <w:t xml:space="preserve"> </w:t>
      </w:r>
      <w:r w:rsidRPr="009E6ACA">
        <w:rPr>
          <w:b/>
          <w:bCs/>
          <w:lang w:val="fr-FR"/>
        </w:rPr>
        <w:t>Le prochain dialogue constructif avec l</w:t>
      </w:r>
      <w:r>
        <w:rPr>
          <w:b/>
          <w:bCs/>
          <w:lang w:val="fr-FR"/>
        </w:rPr>
        <w:t>’</w:t>
      </w:r>
      <w:r w:rsidRPr="009E6ACA">
        <w:rPr>
          <w:b/>
          <w:bCs/>
          <w:lang w:val="fr-FR"/>
        </w:rPr>
        <w:t xml:space="preserve">État partie </w:t>
      </w:r>
      <w:r>
        <w:rPr>
          <w:b/>
          <w:bCs/>
          <w:lang w:val="fr-FR"/>
        </w:rPr>
        <w:t>se tiendra</w:t>
      </w:r>
      <w:r w:rsidRPr="009E6ACA">
        <w:rPr>
          <w:b/>
          <w:bCs/>
          <w:lang w:val="fr-FR"/>
        </w:rPr>
        <w:t xml:space="preserve"> en 2033</w:t>
      </w:r>
      <w:r>
        <w:rPr>
          <w:b/>
          <w:bCs/>
          <w:lang w:val="fr-FR"/>
        </w:rPr>
        <w:t>,</w:t>
      </w:r>
      <w:r w:rsidRPr="009E6ACA">
        <w:rPr>
          <w:b/>
          <w:bCs/>
          <w:lang w:val="fr-FR"/>
        </w:rPr>
        <w:t xml:space="preserve"> à Genève.</w:t>
      </w:r>
    </w:p>
    <w:p w14:paraId="246E9814" w14:textId="24FB828A" w:rsidR="00E85C42" w:rsidRPr="001F3349" w:rsidRDefault="001F3349" w:rsidP="001F3349">
      <w:pPr>
        <w:pStyle w:val="SingleTxtG"/>
        <w:spacing w:before="240" w:after="0"/>
        <w:jc w:val="center"/>
        <w:rPr>
          <w:u w:val="single"/>
        </w:rPr>
      </w:pPr>
      <w:r>
        <w:rPr>
          <w:u w:val="single"/>
        </w:rPr>
        <w:tab/>
      </w:r>
      <w:r>
        <w:rPr>
          <w:u w:val="single"/>
        </w:rPr>
        <w:tab/>
      </w:r>
      <w:r>
        <w:rPr>
          <w:u w:val="single"/>
        </w:rPr>
        <w:tab/>
      </w:r>
    </w:p>
    <w:sectPr w:rsidR="00E85C42" w:rsidRPr="001F3349" w:rsidSect="001F334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C7765" w14:textId="77777777" w:rsidR="00F24F05" w:rsidRDefault="00F24F05" w:rsidP="00F95C08">
      <w:pPr>
        <w:spacing w:line="240" w:lineRule="auto"/>
      </w:pPr>
    </w:p>
  </w:endnote>
  <w:endnote w:type="continuationSeparator" w:id="0">
    <w:p w14:paraId="3B02C11B" w14:textId="77777777" w:rsidR="00F24F05" w:rsidRPr="00AC3823" w:rsidRDefault="00F24F05" w:rsidP="00AC3823">
      <w:pPr>
        <w:pStyle w:val="Pieddepage"/>
      </w:pPr>
    </w:p>
  </w:endnote>
  <w:endnote w:type="continuationNotice" w:id="1">
    <w:p w14:paraId="4EA86F14" w14:textId="77777777" w:rsidR="00F24F05" w:rsidRDefault="00F24F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75F73" w14:textId="374100AF" w:rsidR="001F3349" w:rsidRPr="001F3349" w:rsidRDefault="001F3349" w:rsidP="001F3349">
    <w:pPr>
      <w:pStyle w:val="Pieddepage"/>
      <w:tabs>
        <w:tab w:val="right" w:pos="9638"/>
      </w:tabs>
    </w:pPr>
    <w:r w:rsidRPr="001F3349">
      <w:rPr>
        <w:b/>
        <w:sz w:val="18"/>
      </w:rPr>
      <w:fldChar w:fldCharType="begin"/>
    </w:r>
    <w:r w:rsidRPr="001F3349">
      <w:rPr>
        <w:b/>
        <w:sz w:val="18"/>
      </w:rPr>
      <w:instrText xml:space="preserve"> PAGE  \* MERGEFORMAT </w:instrText>
    </w:r>
    <w:r w:rsidRPr="001F3349">
      <w:rPr>
        <w:b/>
        <w:sz w:val="18"/>
      </w:rPr>
      <w:fldChar w:fldCharType="separate"/>
    </w:r>
    <w:r w:rsidRPr="001F3349">
      <w:rPr>
        <w:b/>
        <w:noProof/>
        <w:sz w:val="18"/>
      </w:rPr>
      <w:t>2</w:t>
    </w:r>
    <w:r w:rsidRPr="001F3349">
      <w:rPr>
        <w:b/>
        <w:sz w:val="18"/>
      </w:rPr>
      <w:fldChar w:fldCharType="end"/>
    </w:r>
    <w:r>
      <w:rPr>
        <w:b/>
        <w:sz w:val="18"/>
      </w:rPr>
      <w:tab/>
    </w:r>
    <w:r>
      <w:t>GE.25-05337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6B591" w14:textId="6259C475" w:rsidR="001F3349" w:rsidRPr="001F3349" w:rsidRDefault="001F3349" w:rsidP="001F3349">
    <w:pPr>
      <w:pStyle w:val="Pieddepage"/>
      <w:tabs>
        <w:tab w:val="right" w:pos="9638"/>
      </w:tabs>
      <w:rPr>
        <w:b/>
        <w:sz w:val="18"/>
      </w:rPr>
    </w:pPr>
    <w:r>
      <w:t>GE.25-05337</w:t>
    </w:r>
    <w:r>
      <w:tab/>
    </w:r>
    <w:r w:rsidRPr="001F3349">
      <w:rPr>
        <w:b/>
        <w:sz w:val="18"/>
      </w:rPr>
      <w:fldChar w:fldCharType="begin"/>
    </w:r>
    <w:r w:rsidRPr="001F3349">
      <w:rPr>
        <w:b/>
        <w:sz w:val="18"/>
      </w:rPr>
      <w:instrText xml:space="preserve"> PAGE  \* MERGEFORMAT </w:instrText>
    </w:r>
    <w:r w:rsidRPr="001F3349">
      <w:rPr>
        <w:b/>
        <w:sz w:val="18"/>
      </w:rPr>
      <w:fldChar w:fldCharType="separate"/>
    </w:r>
    <w:r w:rsidRPr="001F3349">
      <w:rPr>
        <w:b/>
        <w:noProof/>
        <w:sz w:val="18"/>
      </w:rPr>
      <w:t>3</w:t>
    </w:r>
    <w:r w:rsidRPr="001F33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233B8" w14:textId="365348C0" w:rsidR="001B379B" w:rsidRPr="001F3349" w:rsidRDefault="001F3349" w:rsidP="001F334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666D57D" wp14:editId="0BD7FA4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25-05337  (F)</w:t>
    </w:r>
    <w:r>
      <w:rPr>
        <w:noProof/>
        <w:sz w:val="20"/>
      </w:rPr>
      <w:drawing>
        <wp:anchor distT="0" distB="0" distL="114300" distR="114300" simplePos="0" relativeHeight="251660288" behindDoc="0" locked="0" layoutInCell="1" allowOverlap="1" wp14:anchorId="7E4E21DD" wp14:editId="142F9E83">
          <wp:simplePos x="0" y="0"/>
          <wp:positionH relativeFrom="margin">
            <wp:posOffset>5489575</wp:posOffset>
          </wp:positionH>
          <wp:positionV relativeFrom="margin">
            <wp:posOffset>8891905</wp:posOffset>
          </wp:positionV>
          <wp:extent cx="628650" cy="628650"/>
          <wp:effectExtent l="0" t="0" r="0" b="0"/>
          <wp:wrapNone/>
          <wp:docPr id="1348920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240425    240425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0F2C7" w14:textId="77777777" w:rsidR="00F24F05" w:rsidRPr="00AC3823" w:rsidRDefault="00F24F05" w:rsidP="00AC3823">
      <w:pPr>
        <w:pStyle w:val="Pieddepage"/>
        <w:tabs>
          <w:tab w:val="right" w:pos="2155"/>
        </w:tabs>
        <w:spacing w:after="80" w:line="240" w:lineRule="atLeast"/>
        <w:ind w:left="680"/>
        <w:rPr>
          <w:u w:val="single"/>
        </w:rPr>
      </w:pPr>
      <w:r>
        <w:rPr>
          <w:u w:val="single"/>
        </w:rPr>
        <w:tab/>
      </w:r>
    </w:p>
  </w:footnote>
  <w:footnote w:type="continuationSeparator" w:id="0">
    <w:p w14:paraId="2CAEA61A" w14:textId="77777777" w:rsidR="00F24F05" w:rsidRPr="00AC3823" w:rsidRDefault="00F24F05" w:rsidP="00AC3823">
      <w:pPr>
        <w:pStyle w:val="Pieddepage"/>
        <w:tabs>
          <w:tab w:val="right" w:pos="2155"/>
        </w:tabs>
        <w:spacing w:after="80" w:line="240" w:lineRule="atLeast"/>
        <w:ind w:left="680"/>
        <w:rPr>
          <w:u w:val="single"/>
        </w:rPr>
      </w:pPr>
      <w:r>
        <w:rPr>
          <w:u w:val="single"/>
        </w:rPr>
        <w:tab/>
      </w:r>
    </w:p>
  </w:footnote>
  <w:footnote w:type="continuationNotice" w:id="1">
    <w:p w14:paraId="49A058F0" w14:textId="77777777" w:rsidR="00F24F05" w:rsidRPr="00AC3823" w:rsidRDefault="00F24F05">
      <w:pPr>
        <w:spacing w:line="240" w:lineRule="auto"/>
        <w:rPr>
          <w:sz w:val="2"/>
          <w:szCs w:val="2"/>
        </w:rPr>
      </w:pPr>
    </w:p>
  </w:footnote>
  <w:footnote w:id="2">
    <w:p w14:paraId="37126882" w14:textId="795790D7" w:rsidR="001F3349" w:rsidRPr="00FB7271" w:rsidRDefault="001F3349" w:rsidP="001F3349">
      <w:pPr>
        <w:pStyle w:val="Notedebasdepage"/>
        <w:rPr>
          <w:lang w:val="fr-FR"/>
        </w:rPr>
      </w:pPr>
      <w:r w:rsidRPr="00FB7271">
        <w:rPr>
          <w:lang w:val="fr-FR"/>
        </w:rPr>
        <w:tab/>
      </w:r>
      <w:r w:rsidRPr="001F3349">
        <w:rPr>
          <w:sz w:val="20"/>
          <w:lang w:val="fr-FR"/>
        </w:rPr>
        <w:t>*</w:t>
      </w:r>
      <w:r w:rsidRPr="00FB7271">
        <w:rPr>
          <w:lang w:val="fr-FR"/>
        </w:rPr>
        <w:tab/>
        <w:t>Adoptées par le Comité à sa 143ᵉ</w:t>
      </w:r>
      <w:r>
        <w:rPr>
          <w:lang w:val="fr-FR"/>
        </w:rPr>
        <w:t> </w:t>
      </w:r>
      <w:r w:rsidRPr="00FB7271">
        <w:rPr>
          <w:lang w:val="fr-FR"/>
        </w:rPr>
        <w:t>session</w:t>
      </w:r>
      <w:r w:rsidRPr="00E414FE">
        <w:rPr>
          <w:lang w:val="fr-FR"/>
        </w:rPr>
        <w:t xml:space="preserve"> </w:t>
      </w:r>
      <w:r w:rsidRPr="00FB7271">
        <w:rPr>
          <w:lang w:val="fr-FR"/>
        </w:rPr>
        <w:t>(3-28 mars 2025).</w:t>
      </w:r>
    </w:p>
  </w:footnote>
  <w:footnote w:id="3">
    <w:p w14:paraId="584015A6" w14:textId="75E51401" w:rsidR="001F3349" w:rsidRPr="007B1681" w:rsidRDefault="001F3349" w:rsidP="001F3349">
      <w:pPr>
        <w:pStyle w:val="Notedebasdepage"/>
        <w:rPr>
          <w:lang w:val="fr-FR"/>
        </w:rPr>
      </w:pPr>
      <w:r w:rsidRPr="001F0AF9">
        <w:rPr>
          <w:lang w:val="fr-FR"/>
        </w:rPr>
        <w:tab/>
      </w:r>
      <w:r w:rsidRPr="001F3349">
        <w:rPr>
          <w:rStyle w:val="Appelnotedebasdep"/>
        </w:rPr>
        <w:footnoteRef/>
      </w:r>
      <w:r>
        <w:rPr>
          <w:lang w:val="fr-FR"/>
        </w:rPr>
        <w:tab/>
      </w:r>
      <w:hyperlink r:id="rId1" w:history="1">
        <w:r w:rsidRPr="001F3349">
          <w:rPr>
            <w:rStyle w:val="Lienhypertexte"/>
          </w:rPr>
          <w:t>CCPR/C/BFA/2</w:t>
        </w:r>
      </w:hyperlink>
      <w:r>
        <w:rPr>
          <w:lang w:val="fr-FR"/>
        </w:rPr>
        <w:t>.</w:t>
      </w:r>
    </w:p>
  </w:footnote>
  <w:footnote w:id="4">
    <w:p w14:paraId="2D8B53A7" w14:textId="22DBB5F4" w:rsidR="001F3349" w:rsidRPr="007B1681" w:rsidRDefault="001F3349" w:rsidP="001F3349">
      <w:pPr>
        <w:pStyle w:val="Notedebasdepage"/>
        <w:rPr>
          <w:lang w:val="fr-FR"/>
        </w:rPr>
      </w:pPr>
      <w:r w:rsidRPr="001F0AF9">
        <w:rPr>
          <w:lang w:val="fr-FR"/>
        </w:rPr>
        <w:tab/>
      </w:r>
      <w:r w:rsidRPr="001F3349">
        <w:rPr>
          <w:rStyle w:val="Appelnotedebasdep"/>
        </w:rPr>
        <w:footnoteRef/>
      </w:r>
      <w:r>
        <w:rPr>
          <w:lang w:val="fr-FR"/>
        </w:rPr>
        <w:tab/>
        <w:t xml:space="preserve">Voir </w:t>
      </w:r>
      <w:hyperlink r:id="rId2" w:history="1">
        <w:r w:rsidRPr="001F3349">
          <w:rPr>
            <w:rStyle w:val="Lienhypertexte"/>
          </w:rPr>
          <w:t>CCPR/C/SR.4189</w:t>
        </w:r>
      </w:hyperlink>
      <w:r>
        <w:rPr>
          <w:lang w:val="fr-FR"/>
        </w:rPr>
        <w:t xml:space="preserve"> et </w:t>
      </w:r>
      <w:hyperlink r:id="rId3" w:history="1">
        <w:r w:rsidRPr="001F3349">
          <w:rPr>
            <w:rStyle w:val="Lienhypertexte"/>
          </w:rPr>
          <w:t>CCPR/C/SR.4190</w:t>
        </w:r>
      </w:hyperlink>
      <w:r>
        <w:rPr>
          <w:lang w:val="fr-FR"/>
        </w:rPr>
        <w:t>.</w:t>
      </w:r>
    </w:p>
  </w:footnote>
  <w:footnote w:id="5">
    <w:p w14:paraId="5514F90B" w14:textId="64C7BFCC" w:rsidR="001F3349" w:rsidRPr="00BE10F2" w:rsidRDefault="001F3349" w:rsidP="001F3349">
      <w:pPr>
        <w:pStyle w:val="Notedebasdepage"/>
        <w:rPr>
          <w:lang w:val="fr-FR"/>
        </w:rPr>
      </w:pPr>
      <w:r>
        <w:tab/>
      </w:r>
      <w:r w:rsidRPr="001F3349">
        <w:rPr>
          <w:rStyle w:val="Appelnotedebasdep"/>
        </w:rPr>
        <w:footnoteRef/>
      </w:r>
      <w:r>
        <w:tab/>
      </w:r>
      <w:hyperlink r:id="rId4" w:history="1">
        <w:r w:rsidRPr="001F3349">
          <w:rPr>
            <w:rStyle w:val="Lienhypertexte"/>
          </w:rPr>
          <w:t>CCPR/C/BFA/QPR/2</w:t>
        </w:r>
      </w:hyperlink>
      <w:r>
        <w:t xml:space="preserve">. </w:t>
      </w:r>
    </w:p>
  </w:footnote>
  <w:footnote w:id="6">
    <w:p w14:paraId="20A310DC" w14:textId="49245D91" w:rsidR="001F3349" w:rsidRPr="00B35C12" w:rsidRDefault="001F3349" w:rsidP="001F3349">
      <w:pPr>
        <w:pStyle w:val="Notedebasdepage"/>
      </w:pPr>
      <w:r>
        <w:tab/>
      </w:r>
      <w:r w:rsidRPr="001F3349">
        <w:rPr>
          <w:rStyle w:val="Appelnotedebasdep"/>
        </w:rPr>
        <w:footnoteRef/>
      </w:r>
      <w:r>
        <w:tab/>
      </w:r>
      <w:hyperlink r:id="rId5" w:history="1">
        <w:r w:rsidRPr="001F3349">
          <w:rPr>
            <w:rStyle w:val="Lienhypertexte"/>
          </w:rPr>
          <w:t>CCPR/C/86/D/1159/2003</w:t>
        </w:r>
      </w:hyperlink>
      <w:r>
        <w:t>.</w:t>
      </w:r>
    </w:p>
  </w:footnote>
  <w:footnote w:id="7">
    <w:p w14:paraId="2ACA970C" w14:textId="77777777" w:rsidR="001F3349" w:rsidRDefault="001F3349" w:rsidP="001F3349">
      <w:pPr>
        <w:pStyle w:val="Notedebasdepage"/>
      </w:pPr>
      <w:r>
        <w:tab/>
      </w:r>
      <w:r w:rsidRPr="001F3349">
        <w:rPr>
          <w:rStyle w:val="Appelnotedebasdep"/>
        </w:rPr>
        <w:footnoteRef/>
      </w:r>
      <w:r>
        <w:tab/>
        <w:t>Voir le décret n</w:t>
      </w:r>
      <w:r w:rsidRPr="00904336">
        <w:rPr>
          <w:vertAlign w:val="superscript"/>
        </w:rPr>
        <w:t>o</w:t>
      </w:r>
      <w:r>
        <w:t> </w:t>
      </w:r>
      <w:r w:rsidRPr="009369DD">
        <w:rPr>
          <w:lang w:val="fr-FR"/>
        </w:rPr>
        <w:t>2021-0481/PRES/PM/MDNA</w:t>
      </w:r>
      <w:r>
        <w:t>.</w:t>
      </w:r>
    </w:p>
  </w:footnote>
  <w:footnote w:id="8">
    <w:p w14:paraId="39117A02" w14:textId="7E2A2FA7" w:rsidR="001F3349" w:rsidRDefault="001F3349" w:rsidP="001F3349">
      <w:pPr>
        <w:pStyle w:val="Notedebasdepage"/>
      </w:pPr>
      <w:r>
        <w:tab/>
      </w:r>
      <w:r w:rsidRPr="001F3349">
        <w:rPr>
          <w:rStyle w:val="Appelnotedebasdep"/>
        </w:rPr>
        <w:footnoteRef/>
      </w:r>
      <w:r>
        <w:tab/>
      </w:r>
      <w:hyperlink r:id="rId6" w:history="1">
        <w:r w:rsidRPr="001F3349">
          <w:rPr>
            <w:rStyle w:val="Lienhypertexte"/>
          </w:rPr>
          <w:t>CCPR/C/BFA/CO/1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B13D6" w14:textId="2BA9553D" w:rsidR="001F3349" w:rsidRPr="001F3349" w:rsidRDefault="001F3349">
    <w:pPr>
      <w:pStyle w:val="En-tte"/>
    </w:pPr>
    <w:fldSimple w:instr=" TITLE  \* MERGEFORMAT ">
      <w:r>
        <w:t>CCPR/C/BFA/CO/2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1F189" w14:textId="4CC35E04" w:rsidR="001F3349" w:rsidRPr="001F3349" w:rsidRDefault="001F3349" w:rsidP="001F3349">
    <w:pPr>
      <w:pStyle w:val="En-tte"/>
      <w:jc w:val="right"/>
    </w:pPr>
    <w:fldSimple w:instr=" TITLE  \* MERGEFORMAT ">
      <w:r>
        <w:t>CCPR/C/BFA/CO/2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Titre1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B6903B7"/>
    <w:multiLevelType w:val="multilevel"/>
    <w:tmpl w:val="4C640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CF4EB2"/>
    <w:multiLevelType w:val="hybridMultilevel"/>
    <w:tmpl w:val="5C8CEEB6"/>
    <w:lvl w:ilvl="0" w:tplc="78607ACC">
      <w:start w:val="1"/>
      <w:numFmt w:val="bullet"/>
      <w:pStyle w:val="Numrodepage"/>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64428C8C"/>
    <w:lvl w:ilvl="0" w:tplc="3B64B33E">
      <w:start w:val="1"/>
      <w:numFmt w:val="bullet"/>
      <w:pStyle w:val="Notedefin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3"/>
  </w:num>
  <w:num w:numId="2" w16cid:durableId="1136221912">
    <w:abstractNumId w:val="12"/>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3"/>
  </w:num>
  <w:num w:numId="15" w16cid:durableId="2034837747">
    <w:abstractNumId w:val="12"/>
  </w:num>
  <w:num w:numId="16" w16cid:durableId="1768193705">
    <w:abstractNumId w:val="10"/>
  </w:num>
  <w:num w:numId="17" w16cid:durableId="810558199">
    <w:abstractNumId w:val="13"/>
  </w:num>
  <w:num w:numId="18" w16cid:durableId="1253197200">
    <w:abstractNumId w:val="12"/>
  </w:num>
  <w:num w:numId="19" w16cid:durableId="847208613">
    <w:abstractNumId w:val="10"/>
  </w:num>
  <w:num w:numId="20" w16cid:durableId="609112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F05"/>
    <w:rsid w:val="00017F94"/>
    <w:rsid w:val="00023842"/>
    <w:rsid w:val="000334F9"/>
    <w:rsid w:val="0007796D"/>
    <w:rsid w:val="000919AD"/>
    <w:rsid w:val="000B7790"/>
    <w:rsid w:val="000C2225"/>
    <w:rsid w:val="00111F2F"/>
    <w:rsid w:val="0014365E"/>
    <w:rsid w:val="00176178"/>
    <w:rsid w:val="001A0F4E"/>
    <w:rsid w:val="001B379B"/>
    <w:rsid w:val="001F2C04"/>
    <w:rsid w:val="001F3349"/>
    <w:rsid w:val="001F525A"/>
    <w:rsid w:val="00223272"/>
    <w:rsid w:val="0024779E"/>
    <w:rsid w:val="002B7BC7"/>
    <w:rsid w:val="002E2D46"/>
    <w:rsid w:val="0032225A"/>
    <w:rsid w:val="003265B7"/>
    <w:rsid w:val="00332B1F"/>
    <w:rsid w:val="003402F1"/>
    <w:rsid w:val="00351332"/>
    <w:rsid w:val="003A6E96"/>
    <w:rsid w:val="00446FE5"/>
    <w:rsid w:val="00452396"/>
    <w:rsid w:val="005505B7"/>
    <w:rsid w:val="00573BE5"/>
    <w:rsid w:val="00586ED3"/>
    <w:rsid w:val="00596AA9"/>
    <w:rsid w:val="006A4D9C"/>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72529"/>
    <w:rsid w:val="00A9151D"/>
    <w:rsid w:val="00A92823"/>
    <w:rsid w:val="00AA6A35"/>
    <w:rsid w:val="00AC3823"/>
    <w:rsid w:val="00AE323C"/>
    <w:rsid w:val="00B00181"/>
    <w:rsid w:val="00B765F7"/>
    <w:rsid w:val="00BA0CA9"/>
    <w:rsid w:val="00BB54BB"/>
    <w:rsid w:val="00BF18AF"/>
    <w:rsid w:val="00C01ACF"/>
    <w:rsid w:val="00C02897"/>
    <w:rsid w:val="00CA7BC4"/>
    <w:rsid w:val="00D05667"/>
    <w:rsid w:val="00D22C9C"/>
    <w:rsid w:val="00D2458E"/>
    <w:rsid w:val="00D3439C"/>
    <w:rsid w:val="00D744E5"/>
    <w:rsid w:val="00D83177"/>
    <w:rsid w:val="00DB1831"/>
    <w:rsid w:val="00DD3BFD"/>
    <w:rsid w:val="00DF6678"/>
    <w:rsid w:val="00E35B2E"/>
    <w:rsid w:val="00E85C42"/>
    <w:rsid w:val="00EC30D5"/>
    <w:rsid w:val="00EE1BD4"/>
    <w:rsid w:val="00F12152"/>
    <w:rsid w:val="00F24F05"/>
    <w:rsid w:val="00F660DF"/>
    <w:rsid w:val="00F72D81"/>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35E2B"/>
  <w15:docId w15:val="{68002A09-DC3D-499E-97AE-F5A271FEA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uiPriority w:val="1"/>
    <w:rsid w:val="001F3349"/>
    <w:rPr>
      <w:rFonts w:ascii="Times New Roman" w:eastAsiaTheme="minorHAnsi" w:hAnsi="Times New Roman" w:cs="Times New Roman"/>
      <w:sz w:val="20"/>
      <w:szCs w:val="20"/>
      <w:lang w:eastAsia="en-US"/>
    </w:rPr>
  </w:style>
  <w:style w:type="paragraph" w:styleId="NormalWeb">
    <w:name w:val="Normal (Web)"/>
    <w:basedOn w:val="Normal"/>
    <w:uiPriority w:val="99"/>
    <w:semiHidden/>
    <w:unhideWhenUsed/>
    <w:rsid w:val="001F3349"/>
    <w:rPr>
      <w:sz w:val="24"/>
      <w:szCs w:val="24"/>
    </w:rPr>
  </w:style>
  <w:style w:type="character" w:styleId="Mentionnonrsolue">
    <w:name w:val="Unresolved Mention"/>
    <w:basedOn w:val="Policepardfaut"/>
    <w:uiPriority w:val="99"/>
    <w:semiHidden/>
    <w:unhideWhenUsed/>
    <w:rsid w:val="001F3349"/>
    <w:rPr>
      <w:color w:val="605E5C"/>
      <w:shd w:val="clear" w:color="auto" w:fill="E1DFDD"/>
    </w:rPr>
  </w:style>
  <w:style w:type="paragraph" w:styleId="Rvision">
    <w:name w:val="Revision"/>
    <w:hidden/>
    <w:uiPriority w:val="99"/>
    <w:semiHidden/>
    <w:rsid w:val="001F3349"/>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1F3349"/>
    <w:rPr>
      <w:sz w:val="16"/>
      <w:szCs w:val="16"/>
    </w:rPr>
  </w:style>
  <w:style w:type="paragraph" w:styleId="Commentaire">
    <w:name w:val="annotation text"/>
    <w:basedOn w:val="Normal"/>
    <w:link w:val="CommentaireCar"/>
    <w:uiPriority w:val="99"/>
    <w:unhideWhenUsed/>
    <w:rsid w:val="001F3349"/>
    <w:pPr>
      <w:spacing w:line="240" w:lineRule="auto"/>
    </w:pPr>
  </w:style>
  <w:style w:type="character" w:customStyle="1" w:styleId="CommentaireCar">
    <w:name w:val="Commentaire Car"/>
    <w:basedOn w:val="Policepardfaut"/>
    <w:link w:val="Commentaire"/>
    <w:uiPriority w:val="99"/>
    <w:rsid w:val="001F3349"/>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1F3349"/>
    <w:rPr>
      <w:b/>
      <w:bCs/>
    </w:rPr>
  </w:style>
  <w:style w:type="character" w:customStyle="1" w:styleId="ObjetducommentaireCar">
    <w:name w:val="Objet du commentaire Car"/>
    <w:basedOn w:val="CommentaireCar"/>
    <w:link w:val="Objetducommentaire"/>
    <w:uiPriority w:val="99"/>
    <w:semiHidden/>
    <w:rsid w:val="001F3349"/>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SR.4190" TargetMode="External"/><Relationship Id="rId2" Type="http://schemas.openxmlformats.org/officeDocument/2006/relationships/hyperlink" Target="https://docs.un.org/fr/CCPR/C/SR.4189" TargetMode="External"/><Relationship Id="rId1" Type="http://schemas.openxmlformats.org/officeDocument/2006/relationships/hyperlink" Target="https://docs.un.org/fr/CCPR/C/BFA/2" TargetMode="External"/><Relationship Id="rId6" Type="http://schemas.openxmlformats.org/officeDocument/2006/relationships/hyperlink" Target="https://docs.un.org/fr/CCPR/C/BFA/CO/1" TargetMode="External"/><Relationship Id="rId5" Type="http://schemas.openxmlformats.org/officeDocument/2006/relationships/hyperlink" Target="https://docs.un.org/fr/CCPR/C/86/D/1159/2003" TargetMode="External"/><Relationship Id="rId4" Type="http://schemas.openxmlformats.org/officeDocument/2006/relationships/hyperlink" Target="https://docs.un.org/fr/CCPR/C/BFA/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7C7F4-A819-4968-AC60-43ECB98F8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7895</Words>
  <Characters>43192</Characters>
  <Application>Microsoft Office Word</Application>
  <DocSecurity>0</DocSecurity>
  <Lines>674</Lines>
  <Paragraphs>185</Paragraphs>
  <ScaleCrop>false</ScaleCrop>
  <HeadingPairs>
    <vt:vector size="2" baseType="variant">
      <vt:variant>
        <vt:lpstr>Titre</vt:lpstr>
      </vt:variant>
      <vt:variant>
        <vt:i4>1</vt:i4>
      </vt:variant>
    </vt:vector>
  </HeadingPairs>
  <TitlesOfParts>
    <vt:vector size="1" baseType="lpstr">
      <vt:lpstr>CCPR/C/BFA/CO/2</vt:lpstr>
    </vt:vector>
  </TitlesOfParts>
  <Company>DCM</Company>
  <LinksUpToDate>false</LinksUpToDate>
  <CharactersWithSpaces>50902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CCPR/C/BFA/CO/2</dc:title>
  <dc:subject/>
  <dc:creator>Sandrine CLERE</dc:creator>
  <cp:keywords/>
  <cp:lastModifiedBy>Sandrine CLERE</cp:lastModifiedBy>
  <cp:revision>2</cp:revision>
  <cp:lastPrinted>2014-05-14T10:59:00Z</cp:lastPrinted>
  <dcterms:created xsi:type="dcterms:W3CDTF">2025-04-24T09:52:00Z</dcterms:created>
  <dcterms:modified xsi:type="dcterms:W3CDTF">2025-04-24T09:52:00Z</dcterms:modified>
</cp:coreProperties>
</file>