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620"/>
        <w:gridCol w:w="195"/>
        <w:gridCol w:w="1725"/>
        <w:gridCol w:w="2819"/>
      </w:tblGrid>
      <w:tr w:rsidR="00A10348" w:rsidRPr="00635870" w:rsidTr="00FD22B8">
        <w:trPr>
          <w:trHeight w:hRule="exact" w:val="851"/>
        </w:trPr>
        <w:tc>
          <w:tcPr>
            <w:tcW w:w="4900" w:type="dxa"/>
            <w:gridSpan w:val="2"/>
            <w:tcBorders>
              <w:bottom w:val="single" w:sz="4" w:space="0" w:color="auto"/>
            </w:tcBorders>
            <w:vAlign w:val="bottom"/>
          </w:tcPr>
          <w:p w:rsidR="00A10348" w:rsidRPr="00635870" w:rsidRDefault="00A10348" w:rsidP="00FD22B8">
            <w:pPr>
              <w:spacing w:after="80" w:line="300" w:lineRule="exact"/>
              <w:rPr>
                <w:sz w:val="28"/>
              </w:rPr>
            </w:pPr>
            <w:r>
              <w:rPr>
                <w:sz w:val="28"/>
              </w:rPr>
              <w:t>Организация Объединенных Наций</w:t>
            </w:r>
          </w:p>
        </w:tc>
        <w:tc>
          <w:tcPr>
            <w:tcW w:w="195" w:type="dxa"/>
            <w:tcBorders>
              <w:bottom w:val="single" w:sz="4" w:space="0" w:color="auto"/>
            </w:tcBorders>
            <w:vAlign w:val="bottom"/>
          </w:tcPr>
          <w:p w:rsidR="00A10348" w:rsidRPr="00A360A2" w:rsidRDefault="00A10348" w:rsidP="00FD22B8">
            <w:pPr>
              <w:jc w:val="right"/>
            </w:pPr>
          </w:p>
        </w:tc>
        <w:tc>
          <w:tcPr>
            <w:tcW w:w="4544" w:type="dxa"/>
            <w:gridSpan w:val="2"/>
            <w:tcBorders>
              <w:left w:val="nil"/>
              <w:bottom w:val="single" w:sz="4" w:space="0" w:color="auto"/>
            </w:tcBorders>
            <w:vAlign w:val="bottom"/>
          </w:tcPr>
          <w:p w:rsidR="00A10348" w:rsidRPr="00A360A2" w:rsidRDefault="00A10348" w:rsidP="00FD22B8">
            <w:pPr>
              <w:jc w:val="right"/>
            </w:pPr>
            <w:r w:rsidRPr="00240129">
              <w:rPr>
                <w:sz w:val="40"/>
                <w:szCs w:val="40"/>
              </w:rPr>
              <w:t>E</w:t>
            </w:r>
            <w:r>
              <w:t>/</w:t>
            </w:r>
            <w:fldSimple w:instr=" FILLIN  &quot;Введите символ после Е/&quot;  \* MERGEFORMAT ">
              <w:r w:rsidR="005200FD">
                <w:t>C.12/ARG/3</w:t>
              </w:r>
            </w:fldSimple>
            <w:r>
              <w:t xml:space="preserve">                  </w:t>
            </w:r>
          </w:p>
        </w:tc>
      </w:tr>
      <w:tr w:rsidR="00A10348" w:rsidRPr="00635870" w:rsidTr="00FD22B8">
        <w:trPr>
          <w:trHeight w:hRule="exact" w:val="2835"/>
        </w:trPr>
        <w:tc>
          <w:tcPr>
            <w:tcW w:w="1280" w:type="dxa"/>
            <w:tcBorders>
              <w:top w:val="single" w:sz="4" w:space="0" w:color="auto"/>
              <w:bottom w:val="single" w:sz="12" w:space="0" w:color="auto"/>
            </w:tcBorders>
          </w:tcPr>
          <w:p w:rsidR="00A10348" w:rsidRPr="00635870" w:rsidRDefault="00A10348" w:rsidP="00FD22B8">
            <w:pPr>
              <w:spacing w:before="120"/>
              <w:jc w:val="center"/>
            </w:pPr>
            <w:r w:rsidRPr="0063587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A10348" w:rsidRPr="003B1275" w:rsidRDefault="00A10348" w:rsidP="00FD22B8">
            <w:pPr>
              <w:spacing w:before="120" w:line="460" w:lineRule="exact"/>
              <w:rPr>
                <w:b/>
                <w:sz w:val="40"/>
                <w:szCs w:val="40"/>
              </w:rPr>
            </w:pPr>
            <w:r>
              <w:rPr>
                <w:b/>
                <w:sz w:val="40"/>
                <w:szCs w:val="40"/>
              </w:rPr>
              <w:t xml:space="preserve">Экономический </w:t>
            </w:r>
            <w:r>
              <w:rPr>
                <w:b/>
                <w:sz w:val="40"/>
                <w:szCs w:val="40"/>
              </w:rPr>
              <w:br/>
              <w:t>и Социальный Совет</w:t>
            </w:r>
          </w:p>
        </w:tc>
        <w:tc>
          <w:tcPr>
            <w:tcW w:w="2819" w:type="dxa"/>
            <w:tcBorders>
              <w:top w:val="single" w:sz="4" w:space="0" w:color="auto"/>
              <w:bottom w:val="single" w:sz="12" w:space="0" w:color="auto"/>
            </w:tcBorders>
          </w:tcPr>
          <w:p w:rsidR="00A10348" w:rsidRPr="00F827BA" w:rsidRDefault="00A10348" w:rsidP="00FD22B8">
            <w:pPr>
              <w:spacing w:before="240"/>
              <w:rPr>
                <w:lang w:val="en-US"/>
              </w:rPr>
            </w:pPr>
            <w:r w:rsidRPr="00F827BA">
              <w:rPr>
                <w:lang w:val="en-US"/>
              </w:rPr>
              <w:t>Distr</w:t>
            </w:r>
            <w:r w:rsidRPr="00F827BA">
              <w:t>.:</w:t>
            </w:r>
            <w:r w:rsidRPr="00F827BA">
              <w:rPr>
                <w:lang w:val="en-US"/>
              </w:rPr>
              <w:t xml:space="preserve"> </w:t>
            </w:r>
            <w:bookmarkStart w:id="0" w:name="ПолеСоСписком1"/>
            <w:r w:rsidRPr="00F827BA">
              <w:fldChar w:fldCharType="begin">
                <w:ffData>
                  <w:name w:val="ПолеСоСписком1"/>
                  <w:enabled/>
                  <w:calcOnExit w:val="0"/>
                  <w:ddList>
                    <w:listEntry w:val="General"/>
                    <w:listEntry w:val="Limited"/>
                    <w:listEntry w:val="Restricted"/>
                  </w:ddList>
                </w:ffData>
              </w:fldChar>
            </w:r>
            <w:r w:rsidRPr="00F827BA">
              <w:rPr>
                <w:lang w:val="en-US"/>
              </w:rPr>
              <w:instrText xml:space="preserve"> FORMDROPDOWN </w:instrText>
            </w:r>
            <w:r w:rsidRPr="00F827BA">
              <w:fldChar w:fldCharType="end"/>
            </w:r>
            <w:bookmarkEnd w:id="0"/>
          </w:p>
          <w:p w:rsidR="00A10348" w:rsidRPr="00F827BA" w:rsidRDefault="00A10348" w:rsidP="00FD22B8">
            <w:pPr>
              <w:rPr>
                <w:lang w:val="en-US"/>
              </w:rPr>
            </w:pPr>
            <w:r w:rsidRPr="00F827BA">
              <w:rPr>
                <w:lang w:val="en-US"/>
              </w:rPr>
              <w:fldChar w:fldCharType="begin"/>
            </w:r>
            <w:r w:rsidRPr="00F827BA">
              <w:rPr>
                <w:lang w:val="en-US"/>
              </w:rPr>
              <w:instrText xml:space="preserve"> FILLIN  "Введите дату документа" \* MERGEFORMAT </w:instrText>
            </w:r>
            <w:r w:rsidR="005200FD">
              <w:rPr>
                <w:lang w:val="en-US"/>
              </w:rPr>
              <w:fldChar w:fldCharType="separate"/>
            </w:r>
            <w:r w:rsidR="005200FD">
              <w:rPr>
                <w:lang w:val="en-US"/>
              </w:rPr>
              <w:t>26 January 2011</w:t>
            </w:r>
            <w:r w:rsidRPr="00F827BA">
              <w:rPr>
                <w:lang w:val="en-US"/>
              </w:rPr>
              <w:fldChar w:fldCharType="end"/>
            </w:r>
          </w:p>
          <w:p w:rsidR="00A10348" w:rsidRPr="00F827BA" w:rsidRDefault="00A10348" w:rsidP="00FD22B8">
            <w:r w:rsidRPr="00F827BA">
              <w:rPr>
                <w:lang w:val="en-US"/>
              </w:rPr>
              <w:t>Russian</w:t>
            </w:r>
          </w:p>
          <w:p w:rsidR="00A10348" w:rsidRPr="00F827BA" w:rsidRDefault="00A10348" w:rsidP="00FD22B8">
            <w:r w:rsidRPr="00F827BA">
              <w:rPr>
                <w:lang w:val="en-US"/>
              </w:rPr>
              <w:t>Original</w:t>
            </w:r>
            <w:r w:rsidRPr="00F827BA">
              <w:t xml:space="preserve">: </w:t>
            </w:r>
            <w:bookmarkStart w:id="1" w:name="ПолеСоСписком2"/>
            <w:r w:rsidRPr="00F827BA">
              <w:fldChar w:fldCharType="begin">
                <w:ffData>
                  <w:name w:val="ПолеСоСписком2"/>
                  <w:enabled/>
                  <w:calcOnExit w:val="0"/>
                  <w:ddList>
                    <w:result w:val="2"/>
                    <w:listEntry w:val="English"/>
                    <w:listEntry w:val="French"/>
                    <w:listEntry w:val="Spanish"/>
                    <w:listEntry w:val="Arabic"/>
                    <w:listEntry w:val="Chinese"/>
                    <w:listEntry w:val="English/French"/>
                    <w:listEntry w:val="English and French"/>
                  </w:ddList>
                </w:ffData>
              </w:fldChar>
            </w:r>
            <w:r w:rsidRPr="00F827BA">
              <w:rPr>
                <w:lang w:val="en-US"/>
              </w:rPr>
              <w:instrText xml:space="preserve"> FORMDROPDOWN </w:instrText>
            </w:r>
            <w:r w:rsidRPr="00F827BA">
              <w:fldChar w:fldCharType="end"/>
            </w:r>
            <w:bookmarkEnd w:id="1"/>
          </w:p>
          <w:p w:rsidR="00A10348" w:rsidRPr="00635870" w:rsidRDefault="00A10348" w:rsidP="00FD22B8"/>
        </w:tc>
      </w:tr>
    </w:tbl>
    <w:p w:rsidR="00DA54C7" w:rsidRPr="00DA54C7" w:rsidRDefault="00DA54C7" w:rsidP="00E3186E">
      <w:pPr>
        <w:spacing w:before="120"/>
        <w:rPr>
          <w:b/>
          <w:sz w:val="24"/>
          <w:szCs w:val="24"/>
        </w:rPr>
      </w:pPr>
      <w:r w:rsidRPr="00DA54C7">
        <w:rPr>
          <w:b/>
          <w:sz w:val="24"/>
          <w:szCs w:val="24"/>
        </w:rPr>
        <w:t xml:space="preserve">Комитет по экономическим, социальным </w:t>
      </w:r>
      <w:r w:rsidR="00E3186E">
        <w:rPr>
          <w:b/>
          <w:sz w:val="24"/>
          <w:szCs w:val="24"/>
        </w:rPr>
        <w:br/>
      </w:r>
      <w:r w:rsidRPr="00DA54C7">
        <w:rPr>
          <w:b/>
          <w:sz w:val="24"/>
          <w:szCs w:val="24"/>
        </w:rPr>
        <w:t>и культурным правам</w:t>
      </w:r>
    </w:p>
    <w:p w:rsidR="00DA54C7" w:rsidRPr="00DA54C7" w:rsidRDefault="00DA54C7" w:rsidP="00DA54C7">
      <w:pPr>
        <w:pStyle w:val="HMGR"/>
      </w:pPr>
      <w:r w:rsidRPr="00DA54C7">
        <w:tab/>
      </w:r>
      <w:r w:rsidRPr="00DA54C7">
        <w:tab/>
        <w:t>О ходе выполнения Международного пакта об экономических, социальных и культурных правах</w:t>
      </w:r>
    </w:p>
    <w:p w:rsidR="00DA54C7" w:rsidRPr="00DA54C7" w:rsidRDefault="00DA54C7" w:rsidP="00DA54C7">
      <w:pPr>
        <w:pStyle w:val="H1GR"/>
      </w:pPr>
      <w:r w:rsidRPr="00DA54C7">
        <w:tab/>
      </w:r>
      <w:r w:rsidRPr="00DA54C7">
        <w:tab/>
        <w:t xml:space="preserve">Третьи периодические доклады,  надлежащие представлению государствами-участниками в соответствии со статьями 16 и 17 Международного пакта об экономических, социальных и культурных правах </w:t>
      </w:r>
    </w:p>
    <w:p w:rsidR="00DA54C7" w:rsidRPr="00DA54C7" w:rsidRDefault="00DA54C7" w:rsidP="00DA54C7">
      <w:pPr>
        <w:pStyle w:val="HMGR"/>
      </w:pPr>
      <w:r w:rsidRPr="00DA54C7">
        <w:tab/>
      </w:r>
      <w:r w:rsidRPr="00DA54C7">
        <w:tab/>
        <w:t>Аргентина</w:t>
      </w:r>
      <w:r w:rsidR="00A82B0E" w:rsidRPr="00A82B0E">
        <w:rPr>
          <w:rStyle w:val="FootnoteReference"/>
          <w:sz w:val="20"/>
          <w:vertAlign w:val="baseline"/>
        </w:rPr>
        <w:footnoteReference w:customMarkFollows="1" w:id="1"/>
        <w:t>*</w:t>
      </w:r>
    </w:p>
    <w:p w:rsidR="00DA54C7" w:rsidRPr="00DA54C7" w:rsidRDefault="00DA54C7" w:rsidP="00A82B0E">
      <w:pPr>
        <w:pStyle w:val="SingleTxtGR"/>
        <w:jc w:val="right"/>
      </w:pPr>
      <w:r w:rsidRPr="00DA54C7">
        <w:t>[6 мая 2009</w:t>
      </w:r>
      <w:r w:rsidR="00D70C69" w:rsidRPr="008A0A54">
        <w:t xml:space="preserve"> </w:t>
      </w:r>
      <w:r w:rsidR="00D70C69">
        <w:t>года</w:t>
      </w:r>
      <w:r w:rsidRPr="00DA54C7">
        <w:t>]</w:t>
      </w:r>
    </w:p>
    <w:p w:rsidR="00A82B0E" w:rsidRDefault="00DA54C7" w:rsidP="00A82B0E">
      <w:pPr>
        <w:suppressAutoHyphens/>
        <w:spacing w:after="120"/>
        <w:rPr>
          <w:sz w:val="28"/>
        </w:rPr>
      </w:pPr>
      <w:r w:rsidRPr="00DA54C7">
        <w:br w:type="page"/>
      </w:r>
      <w:r w:rsidR="00A82B0E">
        <w:rPr>
          <w:sz w:val="28"/>
        </w:rPr>
        <w:t>Содержание</w:t>
      </w:r>
    </w:p>
    <w:p w:rsidR="00A82B0E" w:rsidRDefault="00A82B0E" w:rsidP="00A82B0E">
      <w:pPr>
        <w:tabs>
          <w:tab w:val="right" w:pos="8929"/>
          <w:tab w:val="right" w:pos="9638"/>
        </w:tabs>
        <w:suppressAutoHyphens/>
        <w:spacing w:after="120"/>
        <w:ind w:left="283"/>
      </w:pPr>
      <w:r>
        <w:rPr>
          <w:i/>
          <w:sz w:val="18"/>
        </w:rPr>
        <w:tab/>
        <w:t>Пункты</w:t>
      </w:r>
      <w:r>
        <w:rPr>
          <w:i/>
          <w:sz w:val="18"/>
        </w:rPr>
        <w:tab/>
        <w:t>Стр.</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F24BD4">
        <w:t>I</w:t>
      </w:r>
      <w:r w:rsidRPr="00DA54C7">
        <w:t>.</w:t>
      </w:r>
      <w:r w:rsidRPr="00DA54C7">
        <w:tab/>
        <w:t>Введение</w:t>
      </w:r>
      <w:r w:rsidRPr="00DA54C7">
        <w:tab/>
      </w:r>
      <w:r w:rsidRPr="00DA54C7">
        <w:tab/>
        <w:t>1–4</w:t>
      </w:r>
      <w:r w:rsidRPr="00DA54C7">
        <w:tab/>
      </w:r>
      <w:r w:rsidR="00120215" w:rsidRPr="00120215">
        <w:t>4</w:t>
      </w:r>
    </w:p>
    <w:p w:rsidR="00DA54C7" w:rsidRPr="00120215" w:rsidRDefault="00DA54C7" w:rsidP="005A23B2">
      <w:pPr>
        <w:tabs>
          <w:tab w:val="right" w:pos="850"/>
          <w:tab w:val="left" w:pos="1134"/>
          <w:tab w:val="left" w:pos="1559"/>
          <w:tab w:val="left" w:pos="1800"/>
          <w:tab w:val="left" w:leader="dot" w:pos="7654"/>
          <w:tab w:val="right" w:pos="8929"/>
          <w:tab w:val="right" w:pos="9638"/>
        </w:tabs>
        <w:suppressAutoHyphens/>
        <w:spacing w:after="120"/>
      </w:pPr>
      <w:r w:rsidRPr="00DA54C7">
        <w:tab/>
      </w:r>
      <w:r w:rsidRPr="00F24BD4">
        <w:t>II</w:t>
      </w:r>
      <w:r w:rsidR="00F24BD4">
        <w:t>.</w:t>
      </w:r>
      <w:r w:rsidR="00F24BD4">
        <w:tab/>
        <w:t>Статья 1</w:t>
      </w:r>
      <w:r w:rsidR="00F24BD4">
        <w:tab/>
      </w:r>
      <w:r w:rsidR="00F24BD4">
        <w:tab/>
      </w:r>
      <w:r w:rsidRPr="00DA54C7">
        <w:t>5</w:t>
      </w:r>
      <w:r w:rsidRPr="00DA54C7">
        <w:tab/>
      </w:r>
      <w:r w:rsidR="00120215" w:rsidRPr="00120215">
        <w:t>4</w:t>
      </w:r>
    </w:p>
    <w:p w:rsidR="00DA54C7" w:rsidRPr="00120215" w:rsidRDefault="00DA54C7" w:rsidP="005A23B2">
      <w:pPr>
        <w:tabs>
          <w:tab w:val="right" w:pos="850"/>
          <w:tab w:val="left" w:pos="1134"/>
          <w:tab w:val="left" w:pos="1559"/>
          <w:tab w:val="left" w:pos="1800"/>
          <w:tab w:val="left" w:leader="dot" w:pos="7654"/>
          <w:tab w:val="right" w:pos="8929"/>
          <w:tab w:val="right" w:pos="9638"/>
        </w:tabs>
        <w:suppressAutoHyphens/>
        <w:spacing w:after="120"/>
      </w:pPr>
      <w:r w:rsidRPr="00DA54C7">
        <w:tab/>
      </w:r>
      <w:r w:rsidRPr="00F24BD4">
        <w:t>III</w:t>
      </w:r>
      <w:r w:rsidRPr="00DA54C7">
        <w:t>.</w:t>
      </w:r>
      <w:r w:rsidRPr="00DA54C7">
        <w:tab/>
        <w:t>Статья 2</w:t>
      </w:r>
      <w:r w:rsidRPr="00DA54C7">
        <w:tab/>
      </w:r>
      <w:r w:rsidRPr="00DA54C7">
        <w:tab/>
        <w:t>6–11</w:t>
      </w:r>
      <w:r w:rsidRPr="00DA54C7">
        <w:tab/>
      </w:r>
      <w:r w:rsidR="00120215" w:rsidRPr="00120215">
        <w:t>5</w:t>
      </w:r>
    </w:p>
    <w:p w:rsidR="00DA54C7" w:rsidRPr="00120215" w:rsidRDefault="00DA54C7" w:rsidP="005A23B2">
      <w:pPr>
        <w:tabs>
          <w:tab w:val="right" w:pos="850"/>
          <w:tab w:val="left" w:pos="1134"/>
          <w:tab w:val="left" w:pos="1559"/>
          <w:tab w:val="left" w:pos="1800"/>
          <w:tab w:val="left" w:leader="dot" w:pos="7654"/>
          <w:tab w:val="right" w:pos="8929"/>
          <w:tab w:val="right" w:pos="9638"/>
        </w:tabs>
        <w:suppressAutoHyphens/>
        <w:spacing w:after="120"/>
      </w:pPr>
      <w:r w:rsidRPr="00DA54C7">
        <w:tab/>
      </w:r>
      <w:r w:rsidRPr="00F24BD4">
        <w:t>IV</w:t>
      </w:r>
      <w:r w:rsidRPr="00DA54C7">
        <w:t>.</w:t>
      </w:r>
      <w:r w:rsidRPr="00DA54C7">
        <w:tab/>
        <w:t>Статья 3</w:t>
      </w:r>
      <w:r w:rsidRPr="00DA54C7">
        <w:tab/>
      </w:r>
      <w:r w:rsidRPr="00DA54C7">
        <w:tab/>
        <w:t>12</w:t>
      </w:r>
      <w:r w:rsidR="00120215" w:rsidRPr="00120215">
        <w:tab/>
        <w:t>6</w:t>
      </w:r>
    </w:p>
    <w:p w:rsidR="00DA54C7" w:rsidRPr="00120215" w:rsidRDefault="00DA54C7" w:rsidP="005A23B2">
      <w:pPr>
        <w:tabs>
          <w:tab w:val="right" w:pos="850"/>
          <w:tab w:val="left" w:pos="1134"/>
          <w:tab w:val="left" w:pos="1559"/>
          <w:tab w:val="left" w:pos="1800"/>
          <w:tab w:val="left" w:leader="dot" w:pos="7654"/>
          <w:tab w:val="right" w:pos="8929"/>
          <w:tab w:val="right" w:pos="9638"/>
        </w:tabs>
        <w:suppressAutoHyphens/>
        <w:spacing w:after="120"/>
      </w:pPr>
      <w:r w:rsidRPr="00DA54C7">
        <w:tab/>
      </w:r>
      <w:r w:rsidRPr="00F24BD4">
        <w:t>V</w:t>
      </w:r>
      <w:r w:rsidRPr="00DA54C7">
        <w:t>.</w:t>
      </w:r>
      <w:r w:rsidRPr="00DA54C7">
        <w:tab/>
        <w:t>Статья 6</w:t>
      </w:r>
      <w:r w:rsidRPr="00DA54C7">
        <w:tab/>
      </w:r>
      <w:r w:rsidRPr="00DA54C7">
        <w:tab/>
        <w:t>13–201</w:t>
      </w:r>
      <w:r w:rsidR="00120215" w:rsidRPr="00120215">
        <w:tab/>
        <w:t>6</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A</w:t>
      </w:r>
      <w:r w:rsidRPr="00DA54C7">
        <w:t>.</w:t>
      </w:r>
      <w:r w:rsidRPr="00DA54C7">
        <w:tab/>
        <w:t>Эволю</w:t>
      </w:r>
      <w:r w:rsidR="00F24BD4">
        <w:t>ция ситуации на рынке труда</w:t>
      </w:r>
      <w:r w:rsidR="00F24BD4">
        <w:tab/>
      </w:r>
      <w:r w:rsidR="00F24BD4">
        <w:tab/>
        <w:t>13</w:t>
      </w:r>
      <w:r w:rsidRPr="00DA54C7">
        <w:t>–21</w:t>
      </w:r>
      <w:r w:rsidRPr="00DA54C7">
        <w:tab/>
      </w:r>
      <w:r w:rsidR="00120215" w:rsidRPr="00120215">
        <w:t>6</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t>Распределение рабочих мест</w:t>
      </w:r>
      <w:r w:rsidRPr="00DA54C7">
        <w:tab/>
      </w:r>
      <w:r w:rsidRPr="00DA54C7">
        <w:tab/>
        <w:t>22–26</w:t>
      </w:r>
      <w:r w:rsidR="00120215" w:rsidRPr="00120215">
        <w:tab/>
        <w:t>9</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C</w:t>
      </w:r>
      <w:r w:rsidRPr="00DA54C7">
        <w:t>.</w:t>
      </w:r>
      <w:r w:rsidRPr="00DA54C7">
        <w:tab/>
        <w:t>Поддержка безработных</w:t>
      </w:r>
      <w:r w:rsidRPr="00DA54C7">
        <w:tab/>
      </w:r>
      <w:r w:rsidRPr="00DA54C7">
        <w:tab/>
        <w:t>27–56</w:t>
      </w:r>
      <w:r w:rsidR="00120215" w:rsidRPr="00120215">
        <w:tab/>
        <w:t>9</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D</w:t>
      </w:r>
      <w:r w:rsidRPr="00DA54C7">
        <w:t>.</w:t>
      </w:r>
      <w:r w:rsidRPr="00DA54C7">
        <w:tab/>
        <w:t xml:space="preserve">Политика поощрения занятости и повышение </w:t>
      </w:r>
      <w:r w:rsidR="005A23B2">
        <w:br/>
      </w:r>
      <w:r w:rsidR="005A23B2">
        <w:tab/>
      </w:r>
      <w:r w:rsidR="005A23B2">
        <w:tab/>
      </w:r>
      <w:r w:rsidR="005A23B2">
        <w:tab/>
      </w:r>
      <w:r w:rsidRPr="00DA54C7">
        <w:t>конкурентоспособности</w:t>
      </w:r>
      <w:r w:rsidR="005A23B2">
        <w:t xml:space="preserve"> </w:t>
      </w:r>
      <w:r w:rsidRPr="00DA54C7">
        <w:t>на рынке труда</w:t>
      </w:r>
      <w:r w:rsidRPr="00DA54C7">
        <w:tab/>
      </w:r>
      <w:r w:rsidRPr="00DA54C7">
        <w:tab/>
        <w:t>57</w:t>
      </w:r>
      <w:r w:rsidR="00F24BD4">
        <w:t>–</w:t>
      </w:r>
      <w:r w:rsidRPr="00DA54C7">
        <w:t>67</w:t>
      </w:r>
      <w:r w:rsidR="00120215" w:rsidRPr="00120215">
        <w:tab/>
        <w:t>16</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E</w:t>
      </w:r>
      <w:r w:rsidRPr="00DA54C7">
        <w:t>.</w:t>
      </w:r>
      <w:r w:rsidRPr="00DA54C7">
        <w:tab/>
        <w:t>Оценка</w:t>
      </w:r>
      <w:r w:rsidR="00F24BD4">
        <w:t xml:space="preserve"> деятельности</w:t>
      </w:r>
      <w:r w:rsidR="00F24BD4">
        <w:tab/>
      </w:r>
      <w:r w:rsidR="00F24BD4">
        <w:tab/>
        <w:t>68–</w:t>
      </w:r>
      <w:r w:rsidRPr="00DA54C7">
        <w:t>120</w:t>
      </w:r>
      <w:r w:rsidR="00120215" w:rsidRPr="00120215">
        <w:tab/>
        <w:t>18</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F</w:t>
      </w:r>
      <w:r w:rsidRPr="00DA54C7">
        <w:t>.</w:t>
      </w:r>
      <w:r w:rsidRPr="00DA54C7">
        <w:tab/>
        <w:t>Существующие программы по защите уязвимых групп населения</w:t>
      </w:r>
      <w:r w:rsidRPr="00DA54C7">
        <w:tab/>
      </w:r>
      <w:r w:rsidRPr="00DA54C7">
        <w:tab/>
        <w:t>121–160</w:t>
      </w:r>
      <w:r w:rsidR="00120215" w:rsidRPr="00120215">
        <w:tab/>
        <w:t>27</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G</w:t>
      </w:r>
      <w:r w:rsidRPr="00DA54C7">
        <w:t>.</w:t>
      </w:r>
      <w:r w:rsidRPr="00DA54C7">
        <w:tab/>
        <w:t>Меры, принятые в отношении нелегальных трудящихся</w:t>
      </w:r>
      <w:r w:rsidRPr="00DA54C7">
        <w:tab/>
      </w:r>
      <w:r w:rsidRPr="00DA54C7">
        <w:tab/>
        <w:t>161–201</w:t>
      </w:r>
      <w:r w:rsidR="00120215" w:rsidRPr="00120215">
        <w:tab/>
        <w:t>33</w:t>
      </w:r>
    </w:p>
    <w:p w:rsidR="00DA54C7" w:rsidRPr="00120215" w:rsidRDefault="00DA54C7" w:rsidP="005A23B2">
      <w:pPr>
        <w:tabs>
          <w:tab w:val="right" w:pos="850"/>
          <w:tab w:val="left" w:pos="1134"/>
          <w:tab w:val="left" w:pos="1559"/>
          <w:tab w:val="left" w:pos="1800"/>
          <w:tab w:val="left" w:leader="dot" w:pos="7654"/>
          <w:tab w:val="right" w:pos="8929"/>
          <w:tab w:val="right" w:pos="9638"/>
        </w:tabs>
        <w:suppressAutoHyphens/>
        <w:spacing w:after="120"/>
      </w:pPr>
      <w:r w:rsidRPr="00DA54C7">
        <w:tab/>
      </w:r>
      <w:r w:rsidRPr="00F24BD4">
        <w:t>VI.</w:t>
      </w:r>
      <w:r w:rsidRPr="00F24BD4">
        <w:tab/>
      </w:r>
      <w:r w:rsidRPr="00DA54C7">
        <w:t>Статья</w:t>
      </w:r>
      <w:r w:rsidR="00120215">
        <w:t xml:space="preserve"> 7</w:t>
      </w:r>
      <w:r w:rsidR="00120215">
        <w:tab/>
      </w:r>
      <w:r w:rsidR="00120215">
        <w:tab/>
        <w:t>202–257</w:t>
      </w:r>
      <w:r w:rsidR="00120215" w:rsidRPr="00120215">
        <w:tab/>
        <w:t>44</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F24BD4">
        <w:tab/>
      </w:r>
      <w:r w:rsidRPr="00F24BD4">
        <w:tab/>
        <w:t>A</w:t>
      </w:r>
      <w:r w:rsidRPr="00DA54C7">
        <w:t>.</w:t>
      </w:r>
      <w:r w:rsidRPr="00DA54C7">
        <w:tab/>
        <w:t>Изменение уровня заработной платы</w:t>
      </w:r>
      <w:r w:rsidRPr="00DA54C7">
        <w:tab/>
      </w:r>
      <w:r w:rsidRPr="00DA54C7">
        <w:tab/>
        <w:t>202–220</w:t>
      </w:r>
      <w:r w:rsidR="00120215" w:rsidRPr="00120215">
        <w:tab/>
        <w:t>44</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t xml:space="preserve">Трудовой договор: характеристики, новые виды контрактов и </w:t>
      </w:r>
      <w:r w:rsidR="005A23B2">
        <w:br/>
      </w:r>
      <w:r w:rsidR="005A23B2">
        <w:tab/>
      </w:r>
      <w:r w:rsidR="005A23B2">
        <w:tab/>
      </w:r>
      <w:r w:rsidR="005A23B2">
        <w:tab/>
      </w:r>
      <w:r w:rsidRPr="00DA54C7">
        <w:t>другие аспекты</w:t>
      </w:r>
      <w:r w:rsidRPr="00DA54C7">
        <w:tab/>
      </w:r>
      <w:r w:rsidRPr="00DA54C7">
        <w:tab/>
        <w:t>221</w:t>
      </w:r>
      <w:r w:rsidR="00F24BD4">
        <w:t>–</w:t>
      </w:r>
      <w:r w:rsidRPr="00DA54C7">
        <w:t>257</w:t>
      </w:r>
      <w:r w:rsidR="00120215" w:rsidRPr="00120215">
        <w:tab/>
        <w:t>49</w:t>
      </w:r>
    </w:p>
    <w:p w:rsidR="00DA54C7" w:rsidRPr="00120215" w:rsidRDefault="00DA54C7" w:rsidP="005A23B2">
      <w:pPr>
        <w:tabs>
          <w:tab w:val="right" w:pos="850"/>
          <w:tab w:val="left" w:pos="1134"/>
          <w:tab w:val="left" w:pos="1559"/>
          <w:tab w:val="left" w:pos="1800"/>
          <w:tab w:val="left" w:leader="dot" w:pos="7654"/>
          <w:tab w:val="right" w:pos="8929"/>
          <w:tab w:val="right" w:pos="9638"/>
        </w:tabs>
        <w:suppressAutoHyphens/>
        <w:spacing w:after="120"/>
      </w:pPr>
      <w:r w:rsidRPr="00DA54C7">
        <w:tab/>
      </w:r>
      <w:r w:rsidRPr="00F24BD4">
        <w:t>VII</w:t>
      </w:r>
      <w:r w:rsidRPr="00DA54C7">
        <w:t>.</w:t>
      </w:r>
      <w:r w:rsidRPr="00DA54C7">
        <w:tab/>
        <w:t>Статья 8</w:t>
      </w:r>
      <w:r w:rsidRPr="00DA54C7">
        <w:tab/>
      </w:r>
      <w:r w:rsidRPr="00DA54C7">
        <w:tab/>
        <w:t>258</w:t>
      </w:r>
      <w:r w:rsidR="00F24BD4">
        <w:t>–</w:t>
      </w:r>
      <w:r w:rsidRPr="00DA54C7">
        <w:t>266</w:t>
      </w:r>
      <w:r w:rsidR="00120215" w:rsidRPr="00120215">
        <w:tab/>
        <w:t>55</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A</w:t>
      </w:r>
      <w:r w:rsidR="00F24BD4">
        <w:t>.</w:t>
      </w:r>
      <w:r w:rsidR="00F24BD4">
        <w:tab/>
        <w:t>Права профсоюзов</w:t>
      </w:r>
      <w:r w:rsidR="00F24BD4">
        <w:tab/>
      </w:r>
      <w:r w:rsidR="00F24BD4">
        <w:tab/>
        <w:t>258–</w:t>
      </w:r>
      <w:r w:rsidRPr="00DA54C7">
        <w:t>261</w:t>
      </w:r>
      <w:r w:rsidR="00120215" w:rsidRPr="00120215">
        <w:tab/>
        <w:t>55</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t>Сведения о законодательств</w:t>
      </w:r>
      <w:r w:rsidR="00F24BD4">
        <w:t>е в отношении профсоюзов</w:t>
      </w:r>
      <w:r w:rsidR="00F24BD4">
        <w:tab/>
      </w:r>
      <w:r w:rsidR="00F24BD4">
        <w:tab/>
        <w:t>262–</w:t>
      </w:r>
      <w:r w:rsidRPr="00DA54C7">
        <w:t>266</w:t>
      </w:r>
      <w:r w:rsidR="00120215" w:rsidRPr="00120215">
        <w:tab/>
        <w:t>55</w:t>
      </w:r>
    </w:p>
    <w:p w:rsidR="00DA54C7" w:rsidRPr="00120215" w:rsidRDefault="00DA54C7" w:rsidP="005A23B2">
      <w:pPr>
        <w:tabs>
          <w:tab w:val="right" w:pos="850"/>
          <w:tab w:val="left" w:pos="1134"/>
          <w:tab w:val="left" w:pos="1559"/>
          <w:tab w:val="left" w:pos="1800"/>
          <w:tab w:val="left" w:leader="dot" w:pos="7654"/>
          <w:tab w:val="right" w:pos="8929"/>
          <w:tab w:val="right" w:pos="9638"/>
        </w:tabs>
        <w:suppressAutoHyphens/>
        <w:spacing w:after="120"/>
      </w:pPr>
      <w:r w:rsidRPr="00DA54C7">
        <w:tab/>
      </w:r>
      <w:r w:rsidRPr="00F24BD4">
        <w:t>VIII</w:t>
      </w:r>
      <w:r w:rsidR="00F24BD4">
        <w:t>.</w:t>
      </w:r>
      <w:r w:rsidR="00F24BD4">
        <w:tab/>
        <w:t>Статья 9</w:t>
      </w:r>
      <w:r w:rsidR="00F24BD4">
        <w:tab/>
      </w:r>
      <w:r w:rsidR="00F24BD4">
        <w:tab/>
        <w:t>267–</w:t>
      </w:r>
      <w:r w:rsidRPr="00DA54C7">
        <w:t>325</w:t>
      </w:r>
      <w:r w:rsidR="00120215" w:rsidRPr="00120215">
        <w:tab/>
        <w:t>56</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A</w:t>
      </w:r>
      <w:r w:rsidRPr="00DA54C7">
        <w:t>.</w:t>
      </w:r>
      <w:r w:rsidRPr="00DA54C7">
        <w:tab/>
        <w:t>Расходы на социальное обеспечение</w:t>
      </w:r>
      <w:r w:rsidRPr="00DA54C7">
        <w:tab/>
      </w:r>
      <w:r w:rsidRPr="00DA54C7">
        <w:tab/>
        <w:t>275</w:t>
      </w:r>
      <w:r w:rsidR="00120215" w:rsidRPr="00120215">
        <w:tab/>
        <w:t>58</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t>Функцио</w:t>
      </w:r>
      <w:r w:rsidR="00F24BD4">
        <w:t>нирование и финансирование</w:t>
      </w:r>
      <w:r w:rsidR="00F24BD4">
        <w:tab/>
      </w:r>
      <w:r w:rsidR="00F24BD4">
        <w:tab/>
        <w:t>279–</w:t>
      </w:r>
      <w:r w:rsidRPr="00DA54C7">
        <w:t>325</w:t>
      </w:r>
      <w:r w:rsidR="00120215" w:rsidRPr="00120215">
        <w:tab/>
        <w:t>59</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F24BD4">
        <w:t>IX</w:t>
      </w:r>
      <w:r w:rsidRPr="00DA54C7">
        <w:t>.</w:t>
      </w:r>
      <w:r w:rsidRPr="00DA54C7">
        <w:tab/>
        <w:t>Статья 10</w:t>
      </w:r>
      <w:r w:rsidRPr="00DA54C7">
        <w:tab/>
      </w:r>
      <w:r w:rsidR="00F24BD4">
        <w:tab/>
        <w:t>326–</w:t>
      </w:r>
      <w:r w:rsidR="00120215">
        <w:t>482</w:t>
      </w:r>
      <w:r w:rsidR="00120215" w:rsidRPr="00120215">
        <w:tab/>
        <w:t>74</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A</w:t>
      </w:r>
      <w:r w:rsidR="00F24BD4">
        <w:t>.</w:t>
      </w:r>
      <w:r w:rsidR="00F24BD4">
        <w:tab/>
        <w:t>Защита семьи</w:t>
      </w:r>
      <w:r w:rsidR="00F24BD4">
        <w:tab/>
      </w:r>
      <w:r w:rsidR="00F24BD4">
        <w:tab/>
        <w:t>327–</w:t>
      </w:r>
      <w:r w:rsidRPr="00DA54C7">
        <w:t>364</w:t>
      </w:r>
      <w:r w:rsidR="00120215" w:rsidRPr="00120215">
        <w:tab/>
        <w:t>74</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r>
      <w:r w:rsidR="00F24BD4">
        <w:t>Защита детства и юношества</w:t>
      </w:r>
      <w:r w:rsidR="00F24BD4">
        <w:tab/>
      </w:r>
      <w:r w:rsidR="00F24BD4">
        <w:tab/>
        <w:t>365–</w:t>
      </w:r>
      <w:r w:rsidRPr="00DA54C7">
        <w:t>382</w:t>
      </w:r>
      <w:r w:rsidR="00120215" w:rsidRPr="00120215">
        <w:tab/>
        <w:t>82</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C</w:t>
      </w:r>
      <w:r w:rsidR="00F24BD4">
        <w:t>.</w:t>
      </w:r>
      <w:r w:rsidR="00F24BD4">
        <w:tab/>
        <w:t>Детский труд</w:t>
      </w:r>
      <w:r w:rsidR="00F24BD4">
        <w:tab/>
      </w:r>
      <w:r w:rsidR="00F24BD4">
        <w:tab/>
        <w:t>383–</w:t>
      </w:r>
      <w:r w:rsidRPr="00DA54C7">
        <w:t>440</w:t>
      </w:r>
      <w:r w:rsidR="00120215" w:rsidRPr="00120215">
        <w:tab/>
        <w:t>84</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D</w:t>
      </w:r>
      <w:r w:rsidRPr="00DA54C7">
        <w:t>.</w:t>
      </w:r>
      <w:r w:rsidRPr="00DA54C7">
        <w:tab/>
        <w:t>Безнадзорные  дети</w:t>
      </w:r>
      <w:r w:rsidRPr="00DA54C7">
        <w:tab/>
      </w:r>
      <w:r w:rsidRPr="00DA54C7">
        <w:tab/>
        <w:t>441</w:t>
      </w:r>
      <w:r w:rsidR="00F24BD4">
        <w:t>–</w:t>
      </w:r>
      <w:r w:rsidRPr="00DA54C7">
        <w:t>451</w:t>
      </w:r>
      <w:r w:rsidR="00120215" w:rsidRPr="00120215">
        <w:tab/>
        <w:t>94</w:t>
      </w:r>
    </w:p>
    <w:p w:rsidR="00DA54C7" w:rsidRPr="00120215"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E</w:t>
      </w:r>
      <w:r w:rsidRPr="00DA54C7">
        <w:t>.</w:t>
      </w:r>
      <w:r w:rsidRPr="00DA54C7">
        <w:tab/>
        <w:t>Мероприятия по расширению прав ребенка</w:t>
      </w:r>
      <w:r w:rsidRPr="00DA54C7">
        <w:tab/>
      </w:r>
      <w:r w:rsidRPr="00DA54C7">
        <w:tab/>
        <w:t>452–482</w:t>
      </w:r>
      <w:r w:rsidR="00120215" w:rsidRPr="00120215">
        <w:tab/>
        <w:t>95</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F24BD4">
        <w:t>X.</w:t>
      </w:r>
      <w:r w:rsidRPr="00F24BD4">
        <w:tab/>
      </w:r>
      <w:r w:rsidRPr="00DA54C7">
        <w:t>Статья</w:t>
      </w:r>
      <w:r w:rsidRPr="00F24BD4">
        <w:t xml:space="preserve"> 11</w:t>
      </w:r>
      <w:r w:rsidRPr="00F24BD4">
        <w:tab/>
      </w:r>
      <w:r w:rsidRPr="00F24BD4">
        <w:tab/>
        <w:t>483</w:t>
      </w:r>
      <w:r w:rsidR="00F24BD4">
        <w:t>–</w:t>
      </w:r>
      <w:r w:rsidR="00120215">
        <w:t>680</w:t>
      </w:r>
      <w:r w:rsidR="00120215" w:rsidRPr="00C86DCA">
        <w:tab/>
        <w:t>102</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F24BD4">
        <w:tab/>
      </w:r>
      <w:r w:rsidRPr="00F24BD4">
        <w:tab/>
        <w:t>A.</w:t>
      </w:r>
      <w:r w:rsidRPr="00F24BD4">
        <w:tab/>
      </w:r>
      <w:r w:rsidRPr="00DA54C7">
        <w:t>Нынешний</w:t>
      </w:r>
      <w:r w:rsidRPr="00F24BD4">
        <w:t xml:space="preserve"> </w:t>
      </w:r>
      <w:r w:rsidRPr="00DA54C7">
        <w:t>уровень</w:t>
      </w:r>
      <w:r w:rsidRPr="00F24BD4">
        <w:t xml:space="preserve"> </w:t>
      </w:r>
      <w:r w:rsidRPr="00DA54C7">
        <w:t>жизни</w:t>
      </w:r>
      <w:r w:rsidRPr="00F24BD4">
        <w:t xml:space="preserve"> </w:t>
      </w:r>
      <w:r w:rsidRPr="00DA54C7">
        <w:t>населения</w:t>
      </w:r>
      <w:r w:rsidRPr="00F24BD4">
        <w:tab/>
      </w:r>
      <w:r w:rsidRPr="00F24BD4">
        <w:tab/>
        <w:t>483–486</w:t>
      </w:r>
      <w:r w:rsidR="00C86DCA" w:rsidRPr="00C86DCA">
        <w:tab/>
        <w:t>102</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F24BD4">
        <w:tab/>
      </w:r>
      <w:r w:rsidRPr="00F24BD4">
        <w:tab/>
        <w:t>B</w:t>
      </w:r>
      <w:r w:rsidRPr="00DA54C7">
        <w:t>.</w:t>
      </w:r>
      <w:r w:rsidRPr="00DA54C7">
        <w:tab/>
        <w:t>Коренные народы</w:t>
      </w:r>
      <w:r w:rsidRPr="00DA54C7">
        <w:tab/>
      </w:r>
      <w:r w:rsidRPr="00DA54C7">
        <w:tab/>
        <w:t>487</w:t>
      </w:r>
      <w:r w:rsidR="00F24BD4">
        <w:t>–</w:t>
      </w:r>
      <w:r w:rsidRPr="00DA54C7">
        <w:t>495</w:t>
      </w:r>
      <w:r w:rsidR="00C86DCA" w:rsidRPr="00C86DCA">
        <w:tab/>
        <w:t>104</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C</w:t>
      </w:r>
      <w:r w:rsidRPr="00DA54C7">
        <w:t>.</w:t>
      </w:r>
      <w:r w:rsidRPr="00DA54C7">
        <w:tab/>
        <w:t>Право на достаточное питание</w:t>
      </w:r>
      <w:r w:rsidRPr="00F24BD4">
        <w:t> </w:t>
      </w:r>
      <w:r w:rsidR="00F24BD4">
        <w:tab/>
      </w:r>
      <w:r w:rsidR="00F24BD4">
        <w:tab/>
        <w:t>496</w:t>
      </w:r>
      <w:r w:rsidRPr="00DA54C7">
        <w:t>–560</w:t>
      </w:r>
      <w:r w:rsidR="00C86DCA" w:rsidRPr="00C86DCA">
        <w:tab/>
        <w:t>105</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D</w:t>
      </w:r>
      <w:r w:rsidRPr="00DA54C7">
        <w:t>.</w:t>
      </w:r>
      <w:r w:rsidRPr="00DA54C7">
        <w:tab/>
        <w:t>Право на жилище</w:t>
      </w:r>
      <w:r w:rsidRPr="00DA54C7">
        <w:tab/>
      </w:r>
      <w:r w:rsidRPr="00DA54C7">
        <w:tab/>
        <w:t>561</w:t>
      </w:r>
      <w:r w:rsidR="005A23B2">
        <w:t>–</w:t>
      </w:r>
      <w:r w:rsidRPr="00DA54C7">
        <w:t>680</w:t>
      </w:r>
      <w:r w:rsidR="00C86DCA" w:rsidRPr="00C86DCA">
        <w:tab/>
        <w:t>116</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F24BD4">
        <w:t>XI</w:t>
      </w:r>
      <w:r w:rsidRPr="00DA54C7">
        <w:t>.</w:t>
      </w:r>
      <w:r w:rsidRPr="00DA54C7">
        <w:tab/>
        <w:t>Статья 12</w:t>
      </w:r>
      <w:r w:rsidRPr="00DA54C7">
        <w:tab/>
      </w:r>
      <w:r w:rsidRPr="00DA54C7">
        <w:tab/>
        <w:t xml:space="preserve">681–751 </w:t>
      </w:r>
      <w:r w:rsidR="00C86DCA" w:rsidRPr="00C86DCA">
        <w:tab/>
        <w:t>136</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A</w:t>
      </w:r>
      <w:r w:rsidRPr="00DA54C7">
        <w:t>.</w:t>
      </w:r>
      <w:r w:rsidRPr="00DA54C7">
        <w:tab/>
        <w:t>Право на здоровье</w:t>
      </w:r>
      <w:r w:rsidRPr="00DA54C7">
        <w:tab/>
      </w:r>
      <w:r w:rsidRPr="00DA54C7">
        <w:tab/>
        <w:t>681–686</w:t>
      </w:r>
      <w:r w:rsidR="00C86DCA" w:rsidRPr="00C86DCA">
        <w:tab/>
        <w:t>136</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t>Меры, принятые государством</w:t>
      </w:r>
      <w:r w:rsidRPr="00DA54C7">
        <w:tab/>
      </w:r>
      <w:r w:rsidRPr="00DA54C7">
        <w:tab/>
        <w:t>687</w:t>
      </w:r>
      <w:r w:rsidR="00C86DCA" w:rsidRPr="00C86DCA">
        <w:tab/>
        <w:t>138</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C</w:t>
      </w:r>
      <w:r w:rsidRPr="00DA54C7">
        <w:t>.</w:t>
      </w:r>
      <w:r w:rsidRPr="00DA54C7">
        <w:tab/>
        <w:t xml:space="preserve">Программы, направленные на обеспечение права на здоровье </w:t>
      </w:r>
      <w:r w:rsidRPr="00DA54C7">
        <w:tab/>
      </w:r>
      <w:r w:rsidRPr="00DA54C7">
        <w:tab/>
        <w:t>688–751</w:t>
      </w:r>
      <w:r w:rsidR="00C86DCA" w:rsidRPr="00C86DCA">
        <w:tab/>
        <w:t>138</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F24BD4">
        <w:t>XII</w:t>
      </w:r>
      <w:r w:rsidRPr="00DA54C7">
        <w:t>.</w:t>
      </w:r>
      <w:r w:rsidRPr="00DA54C7">
        <w:tab/>
        <w:t>Статья 13</w:t>
      </w:r>
      <w:r w:rsidRPr="00DA54C7">
        <w:tab/>
      </w:r>
      <w:r w:rsidRPr="00DA54C7">
        <w:tab/>
        <w:t>752–880</w:t>
      </w:r>
      <w:r w:rsidR="00C86DCA" w:rsidRPr="00C86DCA">
        <w:tab/>
        <w:t>152</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A</w:t>
      </w:r>
      <w:r w:rsidRPr="00DA54C7">
        <w:t>.</w:t>
      </w:r>
      <w:r w:rsidRPr="00DA54C7">
        <w:tab/>
        <w:t>Право на получение образования</w:t>
      </w:r>
      <w:r w:rsidRPr="00DA54C7">
        <w:tab/>
      </w:r>
      <w:r w:rsidRPr="00DA54C7">
        <w:tab/>
        <w:t>752</w:t>
      </w:r>
      <w:r w:rsidR="005A23B2">
        <w:t>–</w:t>
      </w:r>
      <w:r w:rsidRPr="00DA54C7">
        <w:t>755</w:t>
      </w:r>
      <w:r w:rsidR="00C86DCA" w:rsidRPr="00C86DCA">
        <w:tab/>
        <w:t>152</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t xml:space="preserve">Право представителей социально незащищенных групп </w:t>
      </w:r>
      <w:r w:rsidR="005A23B2">
        <w:br/>
      </w:r>
      <w:r w:rsidR="005A23B2">
        <w:tab/>
      </w:r>
      <w:r w:rsidR="005A23B2">
        <w:tab/>
      </w:r>
      <w:r w:rsidR="005A23B2">
        <w:tab/>
      </w:r>
      <w:r w:rsidRPr="00DA54C7">
        <w:t>населения</w:t>
      </w:r>
      <w:r w:rsidR="005A23B2">
        <w:t xml:space="preserve"> </w:t>
      </w:r>
      <w:r w:rsidRPr="00DA54C7">
        <w:t>на образование</w:t>
      </w:r>
      <w:r w:rsidRPr="00DA54C7">
        <w:tab/>
      </w:r>
      <w:r w:rsidRPr="00DA54C7">
        <w:tab/>
        <w:t>756</w:t>
      </w:r>
      <w:r w:rsidR="005A23B2">
        <w:t>–</w:t>
      </w:r>
      <w:r w:rsidRPr="00DA54C7">
        <w:t>802</w:t>
      </w:r>
      <w:r w:rsidR="00C86DCA" w:rsidRPr="00C86DCA">
        <w:tab/>
        <w:t>153</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C</w:t>
      </w:r>
      <w:r w:rsidRPr="00DA54C7">
        <w:t>.</w:t>
      </w:r>
      <w:r w:rsidRPr="00DA54C7">
        <w:tab/>
        <w:t>Статистические данные</w:t>
      </w:r>
      <w:r w:rsidRPr="00DA54C7">
        <w:tab/>
      </w:r>
      <w:r w:rsidRPr="00DA54C7">
        <w:tab/>
        <w:t>803</w:t>
      </w:r>
      <w:r w:rsidR="00C86DCA" w:rsidRPr="00C86DCA">
        <w:tab/>
        <w:t>162</w:t>
      </w:r>
    </w:p>
    <w:p w:rsidR="00DA54C7" w:rsidRPr="00C86DCA"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D</w:t>
      </w:r>
      <w:r w:rsidRPr="00DA54C7">
        <w:t>.</w:t>
      </w:r>
      <w:r w:rsidRPr="00DA54C7">
        <w:tab/>
        <w:t xml:space="preserve">Программы Министерства образования, направленные на </w:t>
      </w:r>
      <w:r w:rsidR="004A7818">
        <w:br/>
      </w:r>
      <w:r w:rsidR="004A7818">
        <w:tab/>
      </w:r>
      <w:r w:rsidR="004A7818">
        <w:tab/>
      </w:r>
      <w:r w:rsidR="004A7818">
        <w:tab/>
      </w:r>
      <w:r w:rsidRPr="00DA54C7">
        <w:t>обеспечения права на  образование</w:t>
      </w:r>
      <w:r w:rsidRPr="00DA54C7">
        <w:tab/>
      </w:r>
      <w:r w:rsidRPr="00DA54C7">
        <w:tab/>
        <w:t>804</w:t>
      </w:r>
      <w:r w:rsidR="004A7818">
        <w:t>–</w:t>
      </w:r>
      <w:r w:rsidRPr="00DA54C7">
        <w:t>880</w:t>
      </w:r>
      <w:r w:rsidR="00C86DCA" w:rsidRPr="00C86DCA">
        <w:tab/>
        <w:t>167</w:t>
      </w:r>
    </w:p>
    <w:p w:rsidR="00DA54C7" w:rsidRPr="00F44447"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F24BD4">
        <w:t>XIII</w:t>
      </w:r>
      <w:r w:rsidRPr="00DA54C7">
        <w:t>.</w:t>
      </w:r>
      <w:r w:rsidRPr="00DA54C7">
        <w:tab/>
        <w:t>Статья</w:t>
      </w:r>
      <w:r w:rsidR="00C86DCA">
        <w:t xml:space="preserve"> 15</w:t>
      </w:r>
      <w:r w:rsidR="00C86DCA">
        <w:tab/>
      </w:r>
      <w:r w:rsidR="00C86DCA">
        <w:tab/>
        <w:t>881–901</w:t>
      </w:r>
      <w:r w:rsidR="00C86DCA" w:rsidRPr="00F44447">
        <w:tab/>
      </w:r>
      <w:r w:rsidR="00F44447" w:rsidRPr="00F44447">
        <w:t>181</w:t>
      </w:r>
    </w:p>
    <w:p w:rsidR="00DA54C7" w:rsidRPr="00F44447"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F24BD4">
        <w:tab/>
      </w:r>
      <w:r w:rsidRPr="00F24BD4">
        <w:tab/>
        <w:t>A</w:t>
      </w:r>
      <w:r w:rsidRPr="00DA54C7">
        <w:t>.</w:t>
      </w:r>
      <w:r w:rsidRPr="00DA54C7">
        <w:tab/>
        <w:t xml:space="preserve">Меры по поощрению и защите культурной самобытности </w:t>
      </w:r>
      <w:r w:rsidR="004A7818">
        <w:br/>
      </w:r>
      <w:r w:rsidR="004A7818">
        <w:tab/>
      </w:r>
      <w:r w:rsidR="004A7818">
        <w:tab/>
      </w:r>
      <w:r w:rsidR="004A7818">
        <w:tab/>
      </w:r>
      <w:r w:rsidRPr="00DA54C7">
        <w:t>коренных народов, проживающих в Аргентинской Республике</w:t>
      </w:r>
      <w:r w:rsidRPr="00DA54C7">
        <w:tab/>
      </w:r>
      <w:r w:rsidRPr="00DA54C7">
        <w:tab/>
        <w:t>881</w:t>
      </w:r>
      <w:r w:rsidR="00F44447" w:rsidRPr="00F44447">
        <w:tab/>
        <w:t>181</w:t>
      </w:r>
    </w:p>
    <w:p w:rsidR="00DA54C7" w:rsidRPr="00F44447" w:rsidRDefault="00DA54C7" w:rsidP="00F24BD4">
      <w:pPr>
        <w:tabs>
          <w:tab w:val="right" w:pos="850"/>
          <w:tab w:val="left" w:pos="1134"/>
          <w:tab w:val="left" w:pos="1559"/>
          <w:tab w:val="left" w:pos="1984"/>
          <w:tab w:val="left" w:leader="dot" w:pos="7654"/>
          <w:tab w:val="right" w:pos="8929"/>
          <w:tab w:val="right" w:pos="9638"/>
        </w:tabs>
        <w:suppressAutoHyphens/>
        <w:spacing w:after="120"/>
      </w:pPr>
      <w:r w:rsidRPr="00DA54C7">
        <w:tab/>
      </w:r>
      <w:r w:rsidRPr="00DA54C7">
        <w:tab/>
      </w:r>
      <w:r w:rsidRPr="00F24BD4">
        <w:t>B</w:t>
      </w:r>
      <w:r w:rsidRPr="00DA54C7">
        <w:t>.</w:t>
      </w:r>
      <w:r w:rsidRPr="00DA54C7">
        <w:tab/>
        <w:t>Меры по обеспечению</w:t>
      </w:r>
      <w:r w:rsidR="004A7818">
        <w:t xml:space="preserve"> развития науки и культуры</w:t>
      </w:r>
      <w:r w:rsidR="004A7818">
        <w:tab/>
      </w:r>
      <w:r w:rsidR="004A7818">
        <w:tab/>
        <w:t>882–</w:t>
      </w:r>
      <w:r w:rsidRPr="00DA54C7">
        <w:t>901</w:t>
      </w:r>
      <w:r w:rsidR="00F44447" w:rsidRPr="00F44447">
        <w:tab/>
        <w:t>181</w:t>
      </w:r>
    </w:p>
    <w:p w:rsidR="00DA54C7" w:rsidRPr="00DA54C7" w:rsidRDefault="00DA54C7" w:rsidP="00DA54C7"/>
    <w:p w:rsidR="00DA54C7" w:rsidRPr="00DA54C7" w:rsidRDefault="00DA54C7" w:rsidP="00DA54C7"/>
    <w:p w:rsidR="00DA54C7" w:rsidRPr="00DA54C7" w:rsidRDefault="00DA54C7" w:rsidP="00DA54C7"/>
    <w:p w:rsidR="00DA54C7" w:rsidRPr="00DA54C7" w:rsidRDefault="00DA54C7" w:rsidP="001D7704">
      <w:pPr>
        <w:pStyle w:val="HChGR"/>
      </w:pPr>
      <w:r w:rsidRPr="00DA54C7">
        <w:br w:type="page"/>
      </w:r>
      <w:r w:rsidRPr="00DA54C7">
        <w:tab/>
        <w:t>I.</w:t>
      </w:r>
      <w:r w:rsidRPr="00DA54C7">
        <w:tab/>
        <w:t>Введение</w:t>
      </w:r>
    </w:p>
    <w:p w:rsidR="00DA54C7" w:rsidRPr="00DA54C7" w:rsidRDefault="004A7818" w:rsidP="00DA54C7">
      <w:pPr>
        <w:pStyle w:val="SingleTxtGR"/>
      </w:pPr>
      <w:r>
        <w:t>1.</w:t>
      </w:r>
      <w:r>
        <w:tab/>
      </w:r>
      <w:r w:rsidR="00DA54C7" w:rsidRPr="00DA54C7">
        <w:t>Как известно, на протяжении 1990-х годов характерной чертой аргенти</w:t>
      </w:r>
      <w:r w:rsidR="00DA54C7" w:rsidRPr="00DA54C7">
        <w:t>н</w:t>
      </w:r>
      <w:r w:rsidR="00DA54C7" w:rsidRPr="00DA54C7">
        <w:t>ской модели развития были отказ от регулирования и гибкость, что повлекло за с</w:t>
      </w:r>
      <w:r w:rsidR="00DA54C7" w:rsidRPr="00DA54C7">
        <w:t>о</w:t>
      </w:r>
      <w:r w:rsidR="00DA54C7" w:rsidRPr="00DA54C7">
        <w:t>бой тяжелые последствия, в частности, безработицу, нестабильную занятость и рост неравенства в распределении доходов. Эти явления привели к беспрец</w:t>
      </w:r>
      <w:r w:rsidR="00DA54C7" w:rsidRPr="00DA54C7">
        <w:t>е</w:t>
      </w:r>
      <w:r w:rsidR="00DA54C7" w:rsidRPr="00DA54C7">
        <w:t>дентному пол</w:t>
      </w:r>
      <w:r w:rsidR="00DA54C7" w:rsidRPr="00DA54C7">
        <w:t>и</w:t>
      </w:r>
      <w:r w:rsidR="00DA54C7" w:rsidRPr="00DA54C7">
        <w:t>тическому, социальному и экономическому кризису, который стал результатом маргинализации и социальной изоляции больших групп нас</w:t>
      </w:r>
      <w:r w:rsidR="00DA54C7" w:rsidRPr="00DA54C7">
        <w:t>е</w:t>
      </w:r>
      <w:r w:rsidR="00DA54C7" w:rsidRPr="00DA54C7">
        <w:t xml:space="preserve">ления. </w:t>
      </w:r>
    </w:p>
    <w:p w:rsidR="00DA54C7" w:rsidRPr="00DA54C7" w:rsidRDefault="004A7818" w:rsidP="00DA54C7">
      <w:pPr>
        <w:pStyle w:val="SingleTxtGR"/>
      </w:pPr>
      <w:r>
        <w:t>2.</w:t>
      </w:r>
      <w:r>
        <w:tab/>
      </w:r>
      <w:r w:rsidR="00DA54C7" w:rsidRPr="00DA54C7">
        <w:t>Помимо политического, социального и экономического кризиса знач</w:t>
      </w:r>
      <w:r w:rsidR="00DA54C7" w:rsidRPr="00DA54C7">
        <w:t>и</w:t>
      </w:r>
      <w:r w:rsidR="00DA54C7" w:rsidRPr="00DA54C7">
        <w:t>тельный рост цен в 2002 году привел к тому, что ситуация в обществе начала обостряться. Число малоимущих достигло в октябре года 2002 57,5% и сост</w:t>
      </w:r>
      <w:r w:rsidR="00DA54C7" w:rsidRPr="00DA54C7">
        <w:t>а</w:t>
      </w:r>
      <w:r w:rsidR="005C48F2">
        <w:t xml:space="preserve">вило 13 </w:t>
      </w:r>
      <w:r w:rsidR="00DA54C7" w:rsidRPr="00DA54C7">
        <w:t>870</w:t>
      </w:r>
      <w:r w:rsidR="005C48F2">
        <w:t xml:space="preserve"> </w:t>
      </w:r>
      <w:r w:rsidR="00DA54C7" w:rsidRPr="00DA54C7">
        <w:t>000 человек или 3</w:t>
      </w:r>
      <w:r w:rsidR="005C48F2">
        <w:t xml:space="preserve"> </w:t>
      </w:r>
      <w:r w:rsidR="00DA54C7" w:rsidRPr="00DA54C7">
        <w:t>198</w:t>
      </w:r>
      <w:r w:rsidR="005C48F2">
        <w:t xml:space="preserve"> </w:t>
      </w:r>
      <w:r w:rsidR="00DA54C7" w:rsidRPr="00DA54C7">
        <w:t>000 домохозяйств. Это означало, что 45,7% домохозяйств жили в условиях нищеты. В первом полугодии 2003 года мал</w:t>
      </w:r>
      <w:r w:rsidR="00DA54C7" w:rsidRPr="00DA54C7">
        <w:t>о</w:t>
      </w:r>
      <w:r w:rsidR="00DA54C7" w:rsidRPr="00DA54C7">
        <w:t xml:space="preserve">имущими считалось более половины населения (54%), что составило </w:t>
      </w:r>
      <w:r w:rsidR="00E3186E">
        <w:br/>
      </w:r>
      <w:r w:rsidR="00DA54C7" w:rsidRPr="00DA54C7">
        <w:t>11</w:t>
      </w:r>
      <w:r w:rsidR="005C48F2">
        <w:t xml:space="preserve"> 074 </w:t>
      </w:r>
      <w:r w:rsidR="00DA54C7" w:rsidRPr="00DA54C7">
        <w:t>000 человек или 2</w:t>
      </w:r>
      <w:r w:rsidR="005C48F2">
        <w:t xml:space="preserve"> </w:t>
      </w:r>
      <w:r w:rsidR="00DA54C7" w:rsidRPr="00DA54C7">
        <w:t>524</w:t>
      </w:r>
      <w:r w:rsidR="005C48F2">
        <w:t xml:space="preserve"> </w:t>
      </w:r>
      <w:r w:rsidR="00DA54C7" w:rsidRPr="00DA54C7">
        <w:t>000 домохозяйств. В то же время в условиях кра</w:t>
      </w:r>
      <w:r w:rsidR="00DA54C7" w:rsidRPr="00DA54C7">
        <w:t>й</w:t>
      </w:r>
      <w:r w:rsidR="00DA54C7" w:rsidRPr="00DA54C7">
        <w:t>ней нищеты, по оценке Службы постоянного мониторинга домохозяйств, нах</w:t>
      </w:r>
      <w:r w:rsidR="00DA54C7" w:rsidRPr="00DA54C7">
        <w:t>о</w:t>
      </w:r>
      <w:r w:rsidR="00DA54C7" w:rsidRPr="00DA54C7">
        <w:t>дилось 27,7% городского населения, то есть 4</w:t>
      </w:r>
      <w:r w:rsidR="005C48F2">
        <w:t xml:space="preserve"> </w:t>
      </w:r>
      <w:r w:rsidR="00DA54C7" w:rsidRPr="00DA54C7">
        <w:t>749</w:t>
      </w:r>
      <w:r w:rsidR="005C48F2">
        <w:t xml:space="preserve"> 000 человек или </w:t>
      </w:r>
      <w:r w:rsidR="00E3186E">
        <w:br/>
      </w:r>
      <w:r w:rsidR="005C48F2">
        <w:t xml:space="preserve">1 </w:t>
      </w:r>
      <w:r w:rsidR="00DA54C7" w:rsidRPr="00DA54C7">
        <w:t>004</w:t>
      </w:r>
      <w:r w:rsidR="005C48F2">
        <w:t xml:space="preserve"> </w:t>
      </w:r>
      <w:r w:rsidR="00DA54C7" w:rsidRPr="00DA54C7">
        <w:t>000 домохозяйств находились за че</w:t>
      </w:r>
      <w:r w:rsidR="00DA54C7" w:rsidRPr="00DA54C7">
        <w:t>р</w:t>
      </w:r>
      <w:r w:rsidR="00DA54C7" w:rsidRPr="00DA54C7">
        <w:t>той крайней нищеты.</w:t>
      </w:r>
    </w:p>
    <w:p w:rsidR="00DA54C7" w:rsidRPr="00DA54C7" w:rsidRDefault="004A7818" w:rsidP="00DA54C7">
      <w:pPr>
        <w:pStyle w:val="SingleTxtGR"/>
      </w:pPr>
      <w:r>
        <w:t>3.</w:t>
      </w:r>
      <w:r>
        <w:tab/>
      </w:r>
      <w:r w:rsidR="00DA54C7" w:rsidRPr="00DA54C7">
        <w:t>Только с 2002 года после отмены конвертируемости национальной вал</w:t>
      </w:r>
      <w:r w:rsidR="00DA54C7" w:rsidRPr="00DA54C7">
        <w:t>ю</w:t>
      </w:r>
      <w:r w:rsidR="00DA54C7" w:rsidRPr="00DA54C7">
        <w:t>ты начал изменяться уровень относительных цен, что позволило сделать модель роста более целостной, так как путем создания рабочих мест в жизнь общества были включены социал</w:t>
      </w:r>
      <w:r w:rsidR="00DA54C7" w:rsidRPr="00DA54C7">
        <w:t>ь</w:t>
      </w:r>
      <w:r w:rsidR="00DA54C7" w:rsidRPr="00DA54C7">
        <w:t>но изолированные группы населения. Осуществляемая государством с 2003 года политика основывалась на новой концепции занят</w:t>
      </w:r>
      <w:r w:rsidR="00DA54C7" w:rsidRPr="00DA54C7">
        <w:t>о</w:t>
      </w:r>
      <w:r w:rsidR="00DA54C7" w:rsidRPr="00DA54C7">
        <w:t>сти, которая уже не рассматривалась как проблема рынка труда, а являлась св</w:t>
      </w:r>
      <w:r w:rsidR="00DA54C7" w:rsidRPr="00DA54C7">
        <w:t>я</w:t>
      </w:r>
      <w:r w:rsidR="00DA54C7" w:rsidRPr="00DA54C7">
        <w:t>зующим звеном между экономической и социальной сферой, базой для сплоч</w:t>
      </w:r>
      <w:r w:rsidR="00DA54C7" w:rsidRPr="00DA54C7">
        <w:t>е</w:t>
      </w:r>
      <w:r w:rsidR="00DA54C7" w:rsidRPr="00DA54C7">
        <w:t>ния общества, залогом достойного существования человека и определяющим фактором его положения в обществе</w:t>
      </w:r>
      <w:r>
        <w:rPr>
          <w:rStyle w:val="FootnoteReference"/>
        </w:rPr>
        <w:footnoteReference w:id="2"/>
      </w:r>
      <w:r w:rsidR="00DA54C7" w:rsidRPr="00DA54C7">
        <w:t xml:space="preserve">. </w:t>
      </w:r>
    </w:p>
    <w:p w:rsidR="00DA54C7" w:rsidRPr="00DA54C7" w:rsidRDefault="004A7818" w:rsidP="00DA54C7">
      <w:pPr>
        <w:pStyle w:val="SingleTxtGR"/>
      </w:pPr>
      <w:r>
        <w:t>4.</w:t>
      </w:r>
      <w:r>
        <w:tab/>
      </w:r>
      <w:r w:rsidR="00DA54C7" w:rsidRPr="00DA54C7">
        <w:t>Несмотря на экономический рост и постепенное снижение показателей нищеты, крайней нищеты и безработицы в последние годы в нашей стране по-прежнему значительный процент населения находится в ситуации социальной изоляции, а их экономические, социальные и культурные права и не соблюд</w:t>
      </w:r>
      <w:r w:rsidR="00DA54C7" w:rsidRPr="00DA54C7">
        <w:t>а</w:t>
      </w:r>
      <w:r w:rsidR="00DA54C7" w:rsidRPr="00DA54C7">
        <w:t>ются в полной мере. В этом отношении, борьба с нищетой  и социальной из</w:t>
      </w:r>
      <w:r w:rsidR="00DA54C7" w:rsidRPr="00DA54C7">
        <w:t>о</w:t>
      </w:r>
      <w:r w:rsidR="00DA54C7" w:rsidRPr="00DA54C7">
        <w:t>ляцией являются одной из о</w:t>
      </w:r>
      <w:r w:rsidR="00DA54C7" w:rsidRPr="00DA54C7">
        <w:t>с</w:t>
      </w:r>
      <w:r w:rsidR="00DA54C7" w:rsidRPr="00DA54C7">
        <w:t xml:space="preserve">новных целей государства. </w:t>
      </w:r>
    </w:p>
    <w:p w:rsidR="00DA54C7" w:rsidRPr="00DA54C7" w:rsidRDefault="00DA54C7" w:rsidP="001D7704">
      <w:pPr>
        <w:pStyle w:val="HChGR"/>
      </w:pPr>
      <w:r w:rsidRPr="00DA54C7">
        <w:tab/>
        <w:t>II.</w:t>
      </w:r>
      <w:r w:rsidRPr="00DA54C7">
        <w:tab/>
        <w:t>Статья 1</w:t>
      </w:r>
    </w:p>
    <w:p w:rsidR="00DA54C7" w:rsidRPr="00DA54C7" w:rsidRDefault="005C48F2" w:rsidP="00DA54C7">
      <w:pPr>
        <w:pStyle w:val="SingleTxtGR"/>
      </w:pPr>
      <w:r>
        <w:t>5.</w:t>
      </w:r>
      <w:r>
        <w:tab/>
      </w:r>
      <w:r w:rsidR="00DA54C7" w:rsidRPr="00DA54C7">
        <w:t xml:space="preserve">Относительно права на самоопределение мы вынуждены для краткости  сослаться на последний доклад Аргентинской Республики, представленный в Комитет по правам человека. </w:t>
      </w:r>
    </w:p>
    <w:p w:rsidR="00DA54C7" w:rsidRPr="00DA54C7" w:rsidRDefault="001740D9" w:rsidP="001D7704">
      <w:pPr>
        <w:pStyle w:val="HChGR"/>
      </w:pPr>
      <w:r>
        <w:br w:type="page"/>
      </w:r>
      <w:r w:rsidR="00DA54C7" w:rsidRPr="00DA54C7">
        <w:tab/>
        <w:t>III.</w:t>
      </w:r>
      <w:r w:rsidR="00DA54C7" w:rsidRPr="00DA54C7">
        <w:tab/>
        <w:t>Статья 2</w:t>
      </w:r>
    </w:p>
    <w:p w:rsidR="00DA54C7" w:rsidRPr="00DA54C7" w:rsidRDefault="005C48F2" w:rsidP="00DA54C7">
      <w:pPr>
        <w:pStyle w:val="SingleTxtGR"/>
      </w:pPr>
      <w:r>
        <w:t>6.</w:t>
      </w:r>
      <w:r>
        <w:tab/>
      </w:r>
      <w:r w:rsidR="00DA54C7" w:rsidRPr="00DA54C7">
        <w:t>Что касается мер по борьбе с дискриминацией, Национальный институт по борьбе с дискриминацией, ксенофобией и расизмом (ИНАДИ) на общегос</w:t>
      </w:r>
      <w:r w:rsidR="00DA54C7" w:rsidRPr="00DA54C7">
        <w:t>у</w:t>
      </w:r>
      <w:r w:rsidR="00DA54C7" w:rsidRPr="00DA54C7">
        <w:t>дарственном уровне осуществляет мероприятия, н</w:t>
      </w:r>
      <w:r w:rsidR="00DA54C7" w:rsidRPr="00DA54C7">
        <w:t>а</w:t>
      </w:r>
      <w:r w:rsidR="00DA54C7" w:rsidRPr="00DA54C7">
        <w:t>правленные на искоренение дискриминации, в какой бы форме она ни выражалась. Его основными задачами являются деятельность на всей территории страны посредством возобновл</w:t>
      </w:r>
      <w:r w:rsidR="00DA54C7" w:rsidRPr="00DA54C7">
        <w:t>е</w:t>
      </w:r>
      <w:r w:rsidR="00DA54C7" w:rsidRPr="00DA54C7">
        <w:t>ния функционирования и/или создания его представительства; улучшение качества работы с лицами, подвергающимся дискриминации, включая комплексные у</w:t>
      </w:r>
      <w:r w:rsidR="00DA54C7" w:rsidRPr="00DA54C7">
        <w:t>с</w:t>
      </w:r>
      <w:r w:rsidR="00DA54C7" w:rsidRPr="00DA54C7">
        <w:t xml:space="preserve">луги по их информированию и консультированию (посредством организации бесплатной телефонной линии 0 800 999 2345, предоставления консультаций на вебсайте </w:t>
      </w:r>
      <w:hyperlink r:id="rId8" w:tgtFrame="_parent" w:history="1">
        <w:r w:rsidR="00DA54C7" w:rsidRPr="005C48F2">
          <w:rPr>
            <w:rStyle w:val="Hyperlink"/>
            <w:u w:val="none"/>
          </w:rPr>
          <w:t>www.inadi.gov.ar</w:t>
        </w:r>
      </w:hyperlink>
      <w:r w:rsidR="00DA54C7" w:rsidRPr="00DA54C7">
        <w:t xml:space="preserve"> и в телепрограмме </w:t>
      </w:r>
      <w:r>
        <w:t>"</w:t>
      </w:r>
      <w:r w:rsidR="00DA54C7" w:rsidRPr="00DA54C7">
        <w:t>ИНАДИ с тобой</w:t>
      </w:r>
      <w:r>
        <w:t>"</w:t>
      </w:r>
      <w:r w:rsidR="00DA54C7" w:rsidRPr="00DA54C7">
        <w:t>, а также п</w:t>
      </w:r>
      <w:r w:rsidR="00DA54C7" w:rsidRPr="00DA54C7">
        <w:t>о</w:t>
      </w:r>
      <w:r w:rsidR="00DA54C7" w:rsidRPr="00DA54C7">
        <w:t>средством юридической поддержки в Службе по работе обращениями Инстит</w:t>
      </w:r>
      <w:r w:rsidR="00DA54C7" w:rsidRPr="00DA54C7">
        <w:t>у</w:t>
      </w:r>
      <w:r w:rsidR="00DA54C7" w:rsidRPr="00DA54C7">
        <w:t>та). Среди задач также стоит создание и укрепление форумов гражданского о</w:t>
      </w:r>
      <w:r w:rsidR="00DA54C7" w:rsidRPr="00DA54C7">
        <w:t>б</w:t>
      </w:r>
      <w:r w:rsidR="00DA54C7" w:rsidRPr="00DA54C7">
        <w:t>щества, которые вырабатывают позицию в отношении различных проблем, св</w:t>
      </w:r>
      <w:r w:rsidR="00DA54C7" w:rsidRPr="00DA54C7">
        <w:t>я</w:t>
      </w:r>
      <w:r w:rsidR="00DA54C7" w:rsidRPr="00DA54C7">
        <w:t xml:space="preserve">занных с дискриминацией. С 2006 года Национальный институт по борьбе с дискриминацией, ксенофобией и расизмом работает по принципу </w:t>
      </w:r>
      <w:r>
        <w:t>"</w:t>
      </w:r>
      <w:r w:rsidR="00DA54C7" w:rsidRPr="00DA54C7">
        <w:t>открытых дверей</w:t>
      </w:r>
      <w:r>
        <w:t>"</w:t>
      </w:r>
      <w:r w:rsidR="00DA54C7" w:rsidRPr="00DA54C7">
        <w:t>, и таким образом организации гражданского общества и различные общественные движения участвуют в разработке, реализации и контроле гос</w:t>
      </w:r>
      <w:r w:rsidR="00DA54C7" w:rsidRPr="00DA54C7">
        <w:t>у</w:t>
      </w:r>
      <w:r w:rsidR="00DA54C7" w:rsidRPr="00DA54C7">
        <w:t>дарственной политики. Осуществляется взаимодействие между всеми участн</w:t>
      </w:r>
      <w:r w:rsidR="00DA54C7" w:rsidRPr="00DA54C7">
        <w:t>и</w:t>
      </w:r>
      <w:r w:rsidR="00DA54C7" w:rsidRPr="00DA54C7">
        <w:t>ками с целью расширения  прав граждан и поощрения культурных изменений, необходимых для искор</w:t>
      </w:r>
      <w:r w:rsidR="00DA54C7" w:rsidRPr="00DA54C7">
        <w:t>е</w:t>
      </w:r>
      <w:r w:rsidR="00DA54C7" w:rsidRPr="00DA54C7">
        <w:t xml:space="preserve">нения дискриминации.  </w:t>
      </w:r>
    </w:p>
    <w:p w:rsidR="00DA54C7" w:rsidRPr="00DA54C7" w:rsidRDefault="005C48F2" w:rsidP="00DA54C7">
      <w:pPr>
        <w:pStyle w:val="SingleTxtGR"/>
      </w:pPr>
      <w:r>
        <w:t>7.</w:t>
      </w:r>
      <w:r>
        <w:tab/>
      </w:r>
      <w:r w:rsidR="00DA54C7" w:rsidRPr="00DA54C7">
        <w:t>Для расширения участие гражданского общества создаются различные национальные форумы организаций, занимающихся борьбой с дискриминац</w:t>
      </w:r>
      <w:r w:rsidR="00DA54C7" w:rsidRPr="00DA54C7">
        <w:t>и</w:t>
      </w:r>
      <w:r w:rsidR="00DA54C7" w:rsidRPr="00DA54C7">
        <w:t>ей. Такие форумы организуются согласно тематике (охватывают  следующую проблематику: гендерные вопросы; дети и подростки; пожилые люди; лица а</w:t>
      </w:r>
      <w:r w:rsidR="00DA54C7" w:rsidRPr="00DA54C7">
        <w:t>ф</w:t>
      </w:r>
      <w:r w:rsidR="00DA54C7" w:rsidRPr="00DA54C7">
        <w:t>риканского происхождения; лица с ограниченными физическими возможност</w:t>
      </w:r>
      <w:r w:rsidR="00DA54C7" w:rsidRPr="00DA54C7">
        <w:t>я</w:t>
      </w:r>
      <w:r w:rsidR="00DA54C7" w:rsidRPr="00DA54C7">
        <w:t>ми; сексуальные меньшинства; религиозное многообразие; мигранты и беже</w:t>
      </w:r>
      <w:r w:rsidR="00DA54C7" w:rsidRPr="00DA54C7">
        <w:t>н</w:t>
      </w:r>
      <w:r w:rsidR="00DA54C7" w:rsidRPr="00DA54C7">
        <w:t>цы; коренные народы; молодежь; лица, инфицированные ВИЧ и больны</w:t>
      </w:r>
      <w:r w:rsidR="00856C8D">
        <w:t>е СПИДом, а также иные вопросы −</w:t>
      </w:r>
      <w:r w:rsidR="00DA54C7" w:rsidRPr="00DA54C7">
        <w:t xml:space="preserve"> заключенные и лица, отбывшие тюремное заключение и др.), а также могут носить многопрофильный характер (бедность и социальная дезинтеграция; образование; здравоохранение; занятость; защита окружающей среды; телекоммуникации; спорт). С этой же целью идет разр</w:t>
      </w:r>
      <w:r w:rsidR="00DA54C7" w:rsidRPr="00DA54C7">
        <w:t>а</w:t>
      </w:r>
      <w:r w:rsidR="00DA54C7" w:rsidRPr="00DA54C7">
        <w:t>ботка кампаний, направленных на поощрение социального и культурного пл</w:t>
      </w:r>
      <w:r w:rsidR="00DA54C7" w:rsidRPr="00DA54C7">
        <w:t>ю</w:t>
      </w:r>
      <w:r w:rsidR="00DA54C7" w:rsidRPr="00DA54C7">
        <w:t>рализма, интеграцию и искоренение любых проявлений дискриминации, кс</w:t>
      </w:r>
      <w:r w:rsidR="00DA54C7" w:rsidRPr="00DA54C7">
        <w:t>е</w:t>
      </w:r>
      <w:r w:rsidR="00DA54C7" w:rsidRPr="00DA54C7">
        <w:t>нофобии и расизма.</w:t>
      </w:r>
    </w:p>
    <w:p w:rsidR="00DA54C7" w:rsidRPr="00DA54C7" w:rsidRDefault="005C48F2" w:rsidP="00DA54C7">
      <w:pPr>
        <w:pStyle w:val="SingleTxtGR"/>
      </w:pPr>
      <w:r>
        <w:t>8.</w:t>
      </w:r>
      <w:r>
        <w:tab/>
      </w:r>
      <w:r w:rsidR="00DA54C7" w:rsidRPr="00DA54C7">
        <w:t>С учетом итогов Всемирной конференции по борьбе с раси</w:t>
      </w:r>
      <w:r w:rsidR="00DA54C7" w:rsidRPr="00DA54C7">
        <w:t>з</w:t>
      </w:r>
      <w:r w:rsidR="00DA54C7" w:rsidRPr="00DA54C7">
        <w:t>мом, расовой дискриминацией, ксенофобией и связанной с ними нетерпимостью (Дурбан, ЮАР, 2001) в своей деятельности Инст</w:t>
      </w:r>
      <w:r w:rsidR="00DA54C7" w:rsidRPr="00DA54C7">
        <w:t>и</w:t>
      </w:r>
      <w:r w:rsidR="00DA54C7" w:rsidRPr="00DA54C7">
        <w:t xml:space="preserve">тут стремится придать первостепенное значение рекомендациям, изложенным в </w:t>
      </w:r>
      <w:r w:rsidR="00DA54C7" w:rsidRPr="00856C8D">
        <w:rPr>
          <w:i/>
        </w:rPr>
        <w:t>Национальном плане по борьбе с ди</w:t>
      </w:r>
      <w:r w:rsidR="00DA54C7" w:rsidRPr="00856C8D">
        <w:rPr>
          <w:i/>
        </w:rPr>
        <w:t>с</w:t>
      </w:r>
      <w:r w:rsidR="00DA54C7" w:rsidRPr="00856C8D">
        <w:rPr>
          <w:i/>
        </w:rPr>
        <w:t>криминацией</w:t>
      </w:r>
      <w:r w:rsidR="00DA54C7" w:rsidRPr="00DA54C7">
        <w:t>, который был принят Указом № 1086/05 Президента Нестора Киршнера. В этой связи помимо прочих мер в октябре 2006 года в Национал</w:t>
      </w:r>
      <w:r w:rsidR="00DA54C7" w:rsidRPr="00DA54C7">
        <w:t>ь</w:t>
      </w:r>
      <w:r w:rsidR="00DA54C7" w:rsidRPr="00DA54C7">
        <w:t xml:space="preserve">ный конгресс были представлены предложения по реформе законодательства, сформулированные в Плане. Целью этих предложений, названных </w:t>
      </w:r>
      <w:r>
        <w:t>"</w:t>
      </w:r>
      <w:r w:rsidR="00DA54C7" w:rsidRPr="00DA54C7">
        <w:t>Законод</w:t>
      </w:r>
      <w:r w:rsidR="00DA54C7" w:rsidRPr="00DA54C7">
        <w:t>а</w:t>
      </w:r>
      <w:r w:rsidR="00DA54C7" w:rsidRPr="00DA54C7">
        <w:t>тельство, которое обеспечит равноправие при многообразии</w:t>
      </w:r>
      <w:r>
        <w:t>"</w:t>
      </w:r>
      <w:r w:rsidR="00DA54C7" w:rsidRPr="00DA54C7">
        <w:t>, является включ</w:t>
      </w:r>
      <w:r w:rsidR="00DA54C7" w:rsidRPr="00DA54C7">
        <w:t>е</w:t>
      </w:r>
      <w:r w:rsidR="00DA54C7" w:rsidRPr="00DA54C7">
        <w:t>ние рассмотрения пр</w:t>
      </w:r>
      <w:r w:rsidR="00DA54C7" w:rsidRPr="00DA54C7">
        <w:t>о</w:t>
      </w:r>
      <w:r w:rsidR="00DA54C7" w:rsidRPr="00DA54C7">
        <w:t xml:space="preserve">блемы дискриминации в работу законодательных органов и достижение компромисса между депутатами обеих палат парламента с тем, чтобы добиться принятия предложенных инициатив. </w:t>
      </w:r>
    </w:p>
    <w:p w:rsidR="00DA54C7" w:rsidRPr="00DA54C7" w:rsidRDefault="001D7704" w:rsidP="00DA54C7">
      <w:pPr>
        <w:pStyle w:val="SingleTxtGR"/>
      </w:pPr>
      <w:r>
        <w:br w:type="page"/>
      </w:r>
      <w:r w:rsidR="005C48F2">
        <w:t>9.</w:t>
      </w:r>
      <w:r w:rsidR="005C48F2">
        <w:tab/>
      </w:r>
      <w:r w:rsidR="00DA54C7" w:rsidRPr="00DA54C7">
        <w:t>В целом, концепция ИНАДИ направлена на повышение качества работы различных государственных институтов путем определения приоритетов в де</w:t>
      </w:r>
      <w:r w:rsidR="00DA54C7" w:rsidRPr="00DA54C7">
        <w:t>я</w:t>
      </w:r>
      <w:r w:rsidR="00DA54C7" w:rsidRPr="00DA54C7">
        <w:t>тельности правительственных органов на различных уровнях (национальном, региональном и муниципал</w:t>
      </w:r>
      <w:r w:rsidR="00DA54C7" w:rsidRPr="00DA54C7">
        <w:t>ь</w:t>
      </w:r>
      <w:r w:rsidR="00DA54C7" w:rsidRPr="00DA54C7">
        <w:t>ном) в отношении групп населения, права которых нарушены. Институт способствует реализации совместных проектов с мин</w:t>
      </w:r>
      <w:r w:rsidR="00DA54C7" w:rsidRPr="00DA54C7">
        <w:t>и</w:t>
      </w:r>
      <w:r w:rsidR="00DA54C7" w:rsidRPr="00DA54C7">
        <w:t>стерствами и другими ведомствами на национальном, региональном и муниц</w:t>
      </w:r>
      <w:r w:rsidR="00DA54C7" w:rsidRPr="00DA54C7">
        <w:t>и</w:t>
      </w:r>
      <w:r w:rsidR="00DA54C7" w:rsidRPr="00DA54C7">
        <w:t>пальном уровнях, международными организациями и неправительственными организациями. На местном уровне защита жертв дискриминации предп</w:t>
      </w:r>
      <w:r w:rsidR="00DA54C7" w:rsidRPr="00DA54C7">
        <w:t>о</w:t>
      </w:r>
      <w:r w:rsidR="00DA54C7" w:rsidRPr="00DA54C7">
        <w:t>лагает проведение на муниципальном уровне мероприятий в тех областях, которые наиболее важны для каждого сообщества. На местном уровне ИНАДИ коорд</w:t>
      </w:r>
      <w:r w:rsidR="00DA54C7" w:rsidRPr="00DA54C7">
        <w:t>и</w:t>
      </w:r>
      <w:r w:rsidR="00DA54C7" w:rsidRPr="00DA54C7">
        <w:t>нирует свою деятельность с собственными представительствами (2006: Чубут, Коррьентес, Энтре-Риос, Мисьонес, Мендоса и Тукуман; 2007: Буэнос-Айрес, Катамарка, Чако, Чубут, Кордоба, Жужуй, Неукен, Сан-Луис, Санта-Фе), а та</w:t>
      </w:r>
      <w:r w:rsidR="00DA54C7" w:rsidRPr="00DA54C7">
        <w:t>к</w:t>
      </w:r>
      <w:r w:rsidR="00DA54C7" w:rsidRPr="00DA54C7">
        <w:t xml:space="preserve">же с программой </w:t>
      </w:r>
      <w:r w:rsidR="005C48F2">
        <w:t>"</w:t>
      </w:r>
      <w:r w:rsidR="00DA54C7" w:rsidRPr="00DA54C7">
        <w:t>Города, свободные от дискриминации</w:t>
      </w:r>
      <w:r w:rsidR="005C48F2">
        <w:t>"</w:t>
      </w:r>
      <w:r w:rsidR="00DA54C7" w:rsidRPr="00DA54C7">
        <w:t xml:space="preserve"> (в сотрудничестве с Секретариатом Министерства внутренних дел по делам провинций и муниц</w:t>
      </w:r>
      <w:r w:rsidR="00DA54C7" w:rsidRPr="00DA54C7">
        <w:t>и</w:t>
      </w:r>
      <w:r w:rsidR="00DA54C7" w:rsidRPr="00DA54C7">
        <w:t>палитетов), Аргентинской федерацией муниципалитетов, Объединением гор</w:t>
      </w:r>
      <w:r w:rsidR="00DA54C7" w:rsidRPr="00DA54C7">
        <w:t>о</w:t>
      </w:r>
      <w:r w:rsidR="00DA54C7" w:rsidRPr="00DA54C7">
        <w:t xml:space="preserve">дов МЕРКОСУР (Меркосьюдадес) и Объединением городов против расизма, дискриминации и ксенофобии. </w:t>
      </w:r>
    </w:p>
    <w:p w:rsidR="00DA54C7" w:rsidRPr="00DA54C7" w:rsidRDefault="002777B5" w:rsidP="00DA54C7">
      <w:pPr>
        <w:pStyle w:val="SingleTxtGR"/>
      </w:pPr>
      <w:r>
        <w:t>10.</w:t>
      </w:r>
      <w:r>
        <w:tab/>
      </w:r>
      <w:r w:rsidR="00DA54C7" w:rsidRPr="00DA54C7">
        <w:t xml:space="preserve">Также, при поддержке ИНАДИ проходит кампания по информированию населения под названием </w:t>
      </w:r>
      <w:r w:rsidR="005C48F2">
        <w:t>"</w:t>
      </w:r>
      <w:r w:rsidR="00DA54C7" w:rsidRPr="00DA54C7">
        <w:t>Нет торговле людьми, нет современному рабству</w:t>
      </w:r>
      <w:r w:rsidR="005C48F2">
        <w:t>"</w:t>
      </w:r>
      <w:r w:rsidR="00DA54C7" w:rsidRPr="00DA54C7">
        <w:t>, разработанная Международной организацией по миграции. ИНАДИ предоста</w:t>
      </w:r>
      <w:r w:rsidR="00DA54C7" w:rsidRPr="00DA54C7">
        <w:t>в</w:t>
      </w:r>
      <w:r w:rsidR="00DA54C7" w:rsidRPr="00DA54C7">
        <w:t>ляет свою бесплатную национальную круглосуточную телефонную линию (0800 999 2345), на которой проводятся консультации по проблеме торговли людьми, и каждый случай передается на рассмотрение в комп</w:t>
      </w:r>
      <w:r w:rsidR="00DA54C7" w:rsidRPr="00DA54C7">
        <w:t>е</w:t>
      </w:r>
      <w:r w:rsidR="00DA54C7" w:rsidRPr="00DA54C7">
        <w:t xml:space="preserve">тентные органы. </w:t>
      </w:r>
    </w:p>
    <w:p w:rsidR="00DA54C7" w:rsidRPr="00DA54C7" w:rsidRDefault="002777B5" w:rsidP="00DA54C7">
      <w:pPr>
        <w:pStyle w:val="SingleTxtGR"/>
      </w:pPr>
      <w:r>
        <w:t>11.</w:t>
      </w:r>
      <w:r>
        <w:tab/>
      </w:r>
      <w:r w:rsidR="00DA54C7" w:rsidRPr="00DA54C7">
        <w:t>Наконец, необходимо отметить, что в но</w:t>
      </w:r>
      <w:r>
        <w:t>ябре 2006 года был принят З</w:t>
      </w:r>
      <w:r>
        <w:t>а</w:t>
      </w:r>
      <w:r>
        <w:t>кон </w:t>
      </w:r>
      <w:r w:rsidR="00DA54C7" w:rsidRPr="00DA54C7">
        <w:t>№ 26162, который признал право Комитета по ликвидации расовой дискр</w:t>
      </w:r>
      <w:r w:rsidR="00DA54C7" w:rsidRPr="00DA54C7">
        <w:t>и</w:t>
      </w:r>
      <w:r w:rsidR="00DA54C7" w:rsidRPr="00DA54C7">
        <w:t>минации в соответствии с положениями ст</w:t>
      </w:r>
      <w:r w:rsidR="00DA54C7" w:rsidRPr="00DA54C7">
        <w:t>а</w:t>
      </w:r>
      <w:r w:rsidR="00DA54C7" w:rsidRPr="00DA54C7">
        <w:t>тьи 14 Конвенции о ликвидации всех форм расовой дискриминации получать и рассматривать сообщения лиц, утверждающих, что их права были нарушены государством. ИНАДИ стал н</w:t>
      </w:r>
      <w:r w:rsidR="00DA54C7" w:rsidRPr="00DA54C7">
        <w:t>а</w:t>
      </w:r>
      <w:r w:rsidR="00DA54C7" w:rsidRPr="00DA54C7">
        <w:t>циональным органом, уполномоченным получать и рассматривать жалобы лиц или групп лиц.</w:t>
      </w:r>
    </w:p>
    <w:p w:rsidR="00DA54C7" w:rsidRPr="00DA54C7" w:rsidRDefault="00DA54C7" w:rsidP="001740D9">
      <w:pPr>
        <w:pStyle w:val="HChGR"/>
      </w:pPr>
      <w:r w:rsidRPr="00DA54C7">
        <w:tab/>
        <w:t>IV.</w:t>
      </w:r>
      <w:r w:rsidRPr="00DA54C7">
        <w:tab/>
        <w:t>Статья 3</w:t>
      </w:r>
    </w:p>
    <w:p w:rsidR="00DA54C7" w:rsidRPr="00DA54C7" w:rsidRDefault="00D90591" w:rsidP="00DA54C7">
      <w:pPr>
        <w:pStyle w:val="SingleTxtGR"/>
      </w:pPr>
      <w:r>
        <w:t>12.</w:t>
      </w:r>
      <w:r>
        <w:tab/>
      </w:r>
      <w:r w:rsidR="00DA54C7" w:rsidRPr="00DA54C7">
        <w:t>Относительно этой статьи, мы для краткости ссылаемся на последний доклад Аргентинской Республики, представленный в Комитет по правам чел</w:t>
      </w:r>
      <w:r w:rsidR="00DA54C7" w:rsidRPr="00DA54C7">
        <w:t>о</w:t>
      </w:r>
      <w:r w:rsidR="00DA54C7" w:rsidRPr="00DA54C7">
        <w:t>века и в Комитет по ликвидации дискр</w:t>
      </w:r>
      <w:r w:rsidR="00DA54C7" w:rsidRPr="00DA54C7">
        <w:t>и</w:t>
      </w:r>
      <w:r w:rsidR="00DA54C7" w:rsidRPr="00DA54C7">
        <w:t>минации в отношении женщин.</w:t>
      </w:r>
    </w:p>
    <w:p w:rsidR="00DA54C7" w:rsidRPr="00DA54C7" w:rsidRDefault="00DA54C7" w:rsidP="001740D9">
      <w:pPr>
        <w:pStyle w:val="HChGR"/>
      </w:pPr>
      <w:r w:rsidRPr="00DA54C7">
        <w:tab/>
        <w:t>V.</w:t>
      </w:r>
      <w:r w:rsidRPr="00DA54C7">
        <w:tab/>
        <w:t xml:space="preserve">Статья 6 </w:t>
      </w:r>
    </w:p>
    <w:p w:rsidR="00DA54C7" w:rsidRPr="00DA54C7" w:rsidRDefault="002777B5" w:rsidP="002777B5">
      <w:pPr>
        <w:pStyle w:val="H1GR"/>
      </w:pPr>
      <w:r>
        <w:tab/>
        <w:t>A.</w:t>
      </w:r>
      <w:r>
        <w:tab/>
      </w:r>
      <w:r w:rsidR="00DA54C7" w:rsidRPr="00DA54C7">
        <w:t>Эволюция ситуации на рынке труда</w:t>
      </w:r>
    </w:p>
    <w:p w:rsidR="00DA54C7" w:rsidRPr="00DA54C7" w:rsidRDefault="00D90591" w:rsidP="00DA54C7">
      <w:pPr>
        <w:pStyle w:val="SingleTxtGR"/>
      </w:pPr>
      <w:r>
        <w:t>13.</w:t>
      </w:r>
      <w:r>
        <w:tab/>
      </w:r>
      <w:r w:rsidR="00DA54C7" w:rsidRPr="00DA54C7">
        <w:t>Значительные изменения в ситуации на рынке труда произошли в пром</w:t>
      </w:r>
      <w:r w:rsidR="00DA54C7" w:rsidRPr="00DA54C7">
        <w:t>е</w:t>
      </w:r>
      <w:r w:rsidR="00DA54C7" w:rsidRPr="00DA54C7">
        <w:t>жутке времени между перио</w:t>
      </w:r>
      <w:r>
        <w:t>дом конвертируемости песо (1991−</w:t>
      </w:r>
      <w:r w:rsidR="00DA54C7" w:rsidRPr="00DA54C7">
        <w:t>2001</w:t>
      </w:r>
      <w:r>
        <w:t xml:space="preserve"> годы</w:t>
      </w:r>
      <w:r w:rsidR="00DA54C7" w:rsidRPr="00DA54C7">
        <w:t>) и правлением Президента Н.Киршнера (2003</w:t>
      </w:r>
      <w:r>
        <w:t>−</w:t>
      </w:r>
      <w:r w:rsidR="00DA54C7" w:rsidRPr="00DA54C7">
        <w:t>2007</w:t>
      </w:r>
      <w:r>
        <w:t xml:space="preserve"> годы</w:t>
      </w:r>
      <w:r w:rsidR="00DA54C7" w:rsidRPr="00DA54C7">
        <w:t>). Среднегодовые темпы роста ВВП увеличились с 2,9% до 8,6%, а занятости – с 1,3% до 5,3%. Также в указанный период уровень безработицы сократился с 1,6% до -1,4%. Кроме т</w:t>
      </w:r>
      <w:r w:rsidR="00DA54C7" w:rsidRPr="00DA54C7">
        <w:t>о</w:t>
      </w:r>
      <w:r w:rsidR="00DA54C7" w:rsidRPr="00DA54C7">
        <w:t>го, в период правления Президента Нестора Киршнера общая официальная з</w:t>
      </w:r>
      <w:r w:rsidR="00DA54C7" w:rsidRPr="00DA54C7">
        <w:t>а</w:t>
      </w:r>
      <w:r w:rsidR="00DA54C7" w:rsidRPr="00DA54C7">
        <w:t>нятость достигла 27,7%, в то время как в период конвертируемости курса песо она соста</w:t>
      </w:r>
      <w:r w:rsidR="00DA54C7" w:rsidRPr="00DA54C7">
        <w:t>в</w:t>
      </w:r>
      <w:r w:rsidR="00DA54C7" w:rsidRPr="00DA54C7">
        <w:t>ляла около 1,5%.</w:t>
      </w:r>
    </w:p>
    <w:p w:rsidR="00DA54C7" w:rsidRPr="00DA54C7" w:rsidRDefault="00D90591" w:rsidP="00DA54C7">
      <w:pPr>
        <w:pStyle w:val="SingleTxtGR"/>
      </w:pPr>
      <w:r>
        <w:t>14.</w:t>
      </w:r>
      <w:r>
        <w:tab/>
      </w:r>
      <w:r w:rsidR="00DA54C7" w:rsidRPr="00DA54C7">
        <w:t>В первом квартале 2007 года уровень безработицы составил 9,8%, что о</w:t>
      </w:r>
      <w:r w:rsidR="00DA54C7" w:rsidRPr="00DA54C7">
        <w:t>з</w:t>
      </w:r>
      <w:r w:rsidR="00DA54C7" w:rsidRPr="00DA54C7">
        <w:t>начает, что второй раз подряд за последние 13 лет этот показатель выражался однозначным числом. Это важный показатель, так как он демонстрирует, что рынок труда Аргентины пост</w:t>
      </w:r>
      <w:r w:rsidR="00DA54C7" w:rsidRPr="00DA54C7">
        <w:t>е</w:t>
      </w:r>
      <w:r w:rsidR="00DA54C7" w:rsidRPr="00DA54C7">
        <w:t>пенно решает одну из своих самых серьезных проблем, а именно недостаточное количество новых рабочих мест для безр</w:t>
      </w:r>
      <w:r w:rsidR="00DA54C7" w:rsidRPr="00DA54C7">
        <w:t>а</w:t>
      </w:r>
      <w:r w:rsidR="00DA54C7" w:rsidRPr="00DA54C7">
        <w:t>ботных. Сокращение показателя безработицы до однозначного числа стало р</w:t>
      </w:r>
      <w:r w:rsidR="00DA54C7" w:rsidRPr="00DA54C7">
        <w:t>е</w:t>
      </w:r>
      <w:r w:rsidR="00DA54C7" w:rsidRPr="00DA54C7">
        <w:t>зультатом того, что были достигнуты такие темпы роста занят</w:t>
      </w:r>
      <w:r w:rsidR="00DA54C7" w:rsidRPr="00DA54C7">
        <w:t>о</w:t>
      </w:r>
      <w:r w:rsidR="00DA54C7" w:rsidRPr="00DA54C7">
        <w:t xml:space="preserve">сти, которые по своим масштабам и устойчивости не имели прецедентов за последние 30 лет. Это подтверждаются данными по городскому населению: в период с первого квартала 2003 года по первый квартал 2007 было создано 3,1 млн.  рабочих мест. </w:t>
      </w:r>
    </w:p>
    <w:p w:rsidR="00DA54C7" w:rsidRPr="00DA54C7" w:rsidRDefault="00D90591" w:rsidP="00DA54C7">
      <w:pPr>
        <w:pStyle w:val="SingleTxtGR"/>
      </w:pPr>
      <w:r>
        <w:t>15.</w:t>
      </w:r>
      <w:r>
        <w:tab/>
      </w:r>
      <w:r w:rsidR="00DA54C7" w:rsidRPr="00DA54C7">
        <w:t>Необходимо отметить, что создание рабочих мест за после</w:t>
      </w:r>
      <w:r w:rsidR="00DA54C7" w:rsidRPr="00DA54C7">
        <w:t>д</w:t>
      </w:r>
      <w:r w:rsidR="00DA54C7" w:rsidRPr="00DA54C7">
        <w:t>ний год также значительно превысило средний показатель за 10 лет, в течение которых дейс</w:t>
      </w:r>
      <w:r w:rsidR="00DA54C7" w:rsidRPr="00DA54C7">
        <w:t>т</w:t>
      </w:r>
      <w:r w:rsidR="00DA54C7" w:rsidRPr="00DA54C7">
        <w:t xml:space="preserve">вовал режима конвертируемости песо. В </w:t>
      </w:r>
      <w:r w:rsidR="00856C8D">
        <w:t>19</w:t>
      </w:r>
      <w:r w:rsidR="00DA54C7" w:rsidRPr="00DA54C7">
        <w:t>90-е годы в среднем ежегодно поя</w:t>
      </w:r>
      <w:r w:rsidR="00DA54C7" w:rsidRPr="00DA54C7">
        <w:t>в</w:t>
      </w:r>
      <w:r w:rsidR="00DA54C7" w:rsidRPr="00DA54C7">
        <w:t>лялось 77</w:t>
      </w:r>
      <w:r w:rsidR="001D7704">
        <w:rPr>
          <w:lang w:val="en-US"/>
        </w:rPr>
        <w:t> </w:t>
      </w:r>
      <w:r w:rsidR="00DA54C7" w:rsidRPr="00DA54C7">
        <w:t>000 рабочих мест, что составляет лишь 10% от числа рабочих мест, созданных в п</w:t>
      </w:r>
      <w:r w:rsidR="00DA54C7" w:rsidRPr="00DA54C7">
        <w:t>е</w:t>
      </w:r>
      <w:r w:rsidR="00DA54C7" w:rsidRPr="00DA54C7">
        <w:t xml:space="preserve">риод с первого квартала 2006 года по первый квартал 2007 года.  </w:t>
      </w:r>
    </w:p>
    <w:p w:rsidR="00DA54C7" w:rsidRPr="00DA54C7" w:rsidRDefault="00D90591" w:rsidP="00DA54C7">
      <w:pPr>
        <w:pStyle w:val="SingleTxtGR"/>
      </w:pPr>
      <w:r>
        <w:t>16.</w:t>
      </w:r>
      <w:r>
        <w:tab/>
      </w:r>
      <w:r w:rsidR="00DA54C7" w:rsidRPr="00DA54C7">
        <w:t>Отличительной чертой этого периода стало сокращение безработицы бл</w:t>
      </w:r>
      <w:r w:rsidR="00DA54C7" w:rsidRPr="00DA54C7">
        <w:t>а</w:t>
      </w:r>
      <w:r w:rsidR="00DA54C7" w:rsidRPr="00DA54C7">
        <w:t>годаря росту темпов создания рабочих мест, обеспеченному в основном благ</w:t>
      </w:r>
      <w:r w:rsidR="00DA54C7" w:rsidRPr="00DA54C7">
        <w:t>о</w:t>
      </w:r>
      <w:r w:rsidR="00DA54C7" w:rsidRPr="00DA54C7">
        <w:t>даря увеличению официальной занят</w:t>
      </w:r>
      <w:r w:rsidR="00DA54C7" w:rsidRPr="00DA54C7">
        <w:t>о</w:t>
      </w:r>
      <w:r w:rsidR="00DA54C7" w:rsidRPr="00DA54C7">
        <w:t>сти. Таким образом, изменение ситуации на рынке труда в период с первого квартала 2</w:t>
      </w:r>
      <w:r w:rsidR="00856C8D">
        <w:t>006 года по первый квартал 2007 </w:t>
      </w:r>
      <w:r w:rsidR="00DA54C7" w:rsidRPr="00DA54C7">
        <w:t>года было отмечено значительным ростом занятости, что объяснялось в первую очередь динамичным ростом официальной занятости и увеличением числа работодателей. Эти два элемента являются определяющими для форм</w:t>
      </w:r>
      <w:r w:rsidR="00DA54C7" w:rsidRPr="00DA54C7">
        <w:t>и</w:t>
      </w:r>
      <w:r w:rsidR="00DA54C7" w:rsidRPr="00DA54C7">
        <w:t>рования такого рынка труда, который создает условия для обеспечения досто</w:t>
      </w:r>
      <w:r w:rsidR="00DA54C7" w:rsidRPr="00DA54C7">
        <w:t>й</w:t>
      </w:r>
      <w:r w:rsidR="00DA54C7" w:rsidRPr="00DA54C7">
        <w:t>ной жизни всех трудящихся и их семей и, в то же время, для развития прои</w:t>
      </w:r>
      <w:r w:rsidR="00DA54C7" w:rsidRPr="00DA54C7">
        <w:t>з</w:t>
      </w:r>
      <w:r w:rsidR="00DA54C7" w:rsidRPr="00DA54C7">
        <w:t>водства.</w:t>
      </w:r>
    </w:p>
    <w:p w:rsidR="00DA54C7" w:rsidRPr="00DA54C7" w:rsidRDefault="00D90591" w:rsidP="00DA54C7">
      <w:pPr>
        <w:pStyle w:val="SingleTxtGR"/>
      </w:pPr>
      <w:r>
        <w:t>17.</w:t>
      </w:r>
      <w:r>
        <w:tab/>
      </w:r>
      <w:r w:rsidR="00DA54C7" w:rsidRPr="00DA54C7">
        <w:t>В 2007 году количество работодателей выросло на 20,1%, т</w:t>
      </w:r>
      <w:r w:rsidR="00856C8D">
        <w:t>.</w:t>
      </w:r>
      <w:r w:rsidR="00DA54C7" w:rsidRPr="00DA54C7">
        <w:t>е</w:t>
      </w:r>
      <w:r w:rsidR="00856C8D">
        <w:t>.</w:t>
      </w:r>
      <w:r w:rsidR="001D7704">
        <w:t xml:space="preserve"> еще 109</w:t>
      </w:r>
      <w:r w:rsidR="001D7704">
        <w:rPr>
          <w:lang w:val="en-US"/>
        </w:rPr>
        <w:t> </w:t>
      </w:r>
      <w:r w:rsidR="001D7704">
        <w:t>000</w:t>
      </w:r>
      <w:r w:rsidR="001D7704">
        <w:rPr>
          <w:lang w:val="en-US"/>
        </w:rPr>
        <w:t> </w:t>
      </w:r>
      <w:r w:rsidR="00DA54C7" w:rsidRPr="00DA54C7">
        <w:t>трудящихся вошли в эту категорию. Рост числа  работодателей помимо того, что сам по себе способствует увеличению общей занятости, также демо</w:t>
      </w:r>
      <w:r w:rsidR="00DA54C7" w:rsidRPr="00DA54C7">
        <w:t>н</w:t>
      </w:r>
      <w:r w:rsidR="00DA54C7" w:rsidRPr="00DA54C7">
        <w:t>стрирует, что в настоящее время идет процесс увеличения возможностей для трудоустройства, в том числе и за счет появления новых предприятий.</w:t>
      </w:r>
    </w:p>
    <w:p w:rsidR="00DA54C7" w:rsidRPr="00DA54C7" w:rsidRDefault="00D90591" w:rsidP="00DA54C7">
      <w:pPr>
        <w:pStyle w:val="SingleTxtGR"/>
      </w:pPr>
      <w:r>
        <w:t>18.</w:t>
      </w:r>
      <w:r>
        <w:tab/>
      </w:r>
      <w:r w:rsidR="00DA54C7" w:rsidRPr="00DA54C7">
        <w:t>Темпы создания новых рабочих мест и влияние этого процесса на сокр</w:t>
      </w:r>
      <w:r w:rsidR="00DA54C7" w:rsidRPr="00DA54C7">
        <w:t>а</w:t>
      </w:r>
      <w:r w:rsidR="00DA54C7" w:rsidRPr="00DA54C7">
        <w:t>щение безработицы приобретают еще большую значимость, так как больши</w:t>
      </w:r>
      <w:r w:rsidR="00DA54C7" w:rsidRPr="00DA54C7">
        <w:t>н</w:t>
      </w:r>
      <w:r w:rsidR="00DA54C7" w:rsidRPr="00DA54C7">
        <w:t>ство трудоустроенных заняли высокок</w:t>
      </w:r>
      <w:r w:rsidR="00DA54C7" w:rsidRPr="00DA54C7">
        <w:t>а</w:t>
      </w:r>
      <w:r w:rsidR="00DA54C7" w:rsidRPr="00DA54C7">
        <w:t>чественные рабочие места. Это означает фундаментальное измен</w:t>
      </w:r>
      <w:r w:rsidR="00DA54C7" w:rsidRPr="00DA54C7">
        <w:t>е</w:t>
      </w:r>
      <w:r w:rsidR="00DA54C7" w:rsidRPr="00DA54C7">
        <w:t>ние в развитии современного рынка труда Аргентины. Из общего числа вакансий работников (или лиц, работающих по пойму), со</w:t>
      </w:r>
      <w:r w:rsidR="00DA54C7" w:rsidRPr="00DA54C7">
        <w:t>з</w:t>
      </w:r>
      <w:r w:rsidR="001D7704">
        <w:t>данных за последние четыре</w:t>
      </w:r>
      <w:r w:rsidR="00DA54C7" w:rsidRPr="00DA54C7">
        <w:t xml:space="preserve"> года, около 85% составили официальные рабочие места. Этот показатель существенно отличается от данных, зафиксированных во время периода конвертируемости национальной валюты, когда произошло падение абсолютного показателя официальной занятости. </w:t>
      </w:r>
    </w:p>
    <w:p w:rsidR="00DA54C7" w:rsidRPr="00DA54C7" w:rsidRDefault="00D90591" w:rsidP="00DA54C7">
      <w:pPr>
        <w:pStyle w:val="SingleTxtGR"/>
      </w:pPr>
      <w:r>
        <w:t>19.</w:t>
      </w:r>
      <w:r>
        <w:tab/>
      </w:r>
      <w:r w:rsidR="00DA54C7" w:rsidRPr="00DA54C7">
        <w:t>Изменение соотношения двумя категориями трудящихся о</w:t>
      </w:r>
      <w:r w:rsidR="00DA54C7" w:rsidRPr="00DA54C7">
        <w:t>з</w:t>
      </w:r>
      <w:r w:rsidR="00DA54C7" w:rsidRPr="00DA54C7">
        <w:t>начает начало нового периода в развитии современного рынка труда Аргентины, наличие к</w:t>
      </w:r>
      <w:r w:rsidR="00DA54C7" w:rsidRPr="00DA54C7">
        <w:t>о</w:t>
      </w:r>
      <w:r w:rsidR="00DA54C7" w:rsidRPr="00DA54C7">
        <w:t>торого является крайне важным с точки зрения преодоления наблюдавшегося в последние 20 лет постоянного роста нестабильной занятости. Упомянутый ф</w:t>
      </w:r>
      <w:r w:rsidR="00DA54C7" w:rsidRPr="00DA54C7">
        <w:t>е</w:t>
      </w:r>
      <w:r w:rsidR="00DA54C7" w:rsidRPr="00DA54C7">
        <w:t>номен состоит в постоянном увеличении официальной занятости, направле</w:t>
      </w:r>
      <w:r w:rsidR="00DA54C7" w:rsidRPr="00DA54C7">
        <w:t>н</w:t>
      </w:r>
      <w:r w:rsidR="00DA54C7" w:rsidRPr="00DA54C7">
        <w:t>ной, в том числе, и на замену неофициального трудоустройства рабочими ме</w:t>
      </w:r>
      <w:r w:rsidR="00DA54C7" w:rsidRPr="00DA54C7">
        <w:t>с</w:t>
      </w:r>
      <w:r w:rsidR="00DA54C7" w:rsidRPr="00DA54C7">
        <w:t>тами, оформленными в соответствии с трудовым законодательством и обесп</w:t>
      </w:r>
      <w:r w:rsidR="00DA54C7" w:rsidRPr="00DA54C7">
        <w:t>е</w:t>
      </w:r>
      <w:r w:rsidR="00DA54C7" w:rsidRPr="00DA54C7">
        <w:t>ченными социальной защитой.</w:t>
      </w:r>
    </w:p>
    <w:p w:rsidR="00DA54C7" w:rsidRPr="00DA54C7" w:rsidRDefault="001D7704" w:rsidP="00DA54C7">
      <w:pPr>
        <w:pStyle w:val="SingleTxtGR"/>
      </w:pPr>
      <w:r>
        <w:br w:type="page"/>
      </w:r>
      <w:r w:rsidR="00D90591">
        <w:t>20.</w:t>
      </w:r>
      <w:r w:rsidR="00D90591">
        <w:tab/>
      </w:r>
      <w:r w:rsidR="00DA54C7" w:rsidRPr="00DA54C7">
        <w:t>Уникальный характер указанного феномена проявляется при анализе с</w:t>
      </w:r>
      <w:r w:rsidR="00DA54C7" w:rsidRPr="00DA54C7">
        <w:t>о</w:t>
      </w:r>
      <w:r w:rsidR="00DA54C7" w:rsidRPr="00DA54C7">
        <w:t>отношения уровней официальной и неофициальной з</w:t>
      </w:r>
      <w:r w:rsidR="00DA54C7" w:rsidRPr="00DA54C7">
        <w:t>а</w:t>
      </w:r>
      <w:r w:rsidR="00D90591">
        <w:t>нятости в период с 2003 </w:t>
      </w:r>
      <w:r w:rsidR="00DA54C7" w:rsidRPr="00DA54C7">
        <w:t>года по 2007 год, а также среднего показ</w:t>
      </w:r>
      <w:r w:rsidR="00DA54C7" w:rsidRPr="00DA54C7">
        <w:t>а</w:t>
      </w:r>
      <w:r w:rsidR="00856C8D">
        <w:t xml:space="preserve">теля этого соотношения в </w:t>
      </w:r>
      <w:r>
        <w:br/>
      </w:r>
      <w:r w:rsidR="00856C8D">
        <w:t>1990-е </w:t>
      </w:r>
      <w:r w:rsidR="00DA54C7" w:rsidRPr="00DA54C7">
        <w:t>годы. Так, в период конвертируемости национальной валюты создание новых рабочих мест происходило почти полностью за счет роста неофициал</w:t>
      </w:r>
      <w:r w:rsidR="00DA54C7" w:rsidRPr="00DA54C7">
        <w:t>ь</w:t>
      </w:r>
      <w:r w:rsidR="00DA54C7" w:rsidRPr="00DA54C7">
        <w:t>ной занятости. С 1991 года по 2001 год было создано в среднем 101</w:t>
      </w:r>
      <w:r w:rsidR="00D90591">
        <w:t xml:space="preserve"> </w:t>
      </w:r>
      <w:r w:rsidR="00DA54C7" w:rsidRPr="00DA54C7">
        <w:t>000 неоф</w:t>
      </w:r>
      <w:r w:rsidR="00DA54C7" w:rsidRPr="00DA54C7">
        <w:t>и</w:t>
      </w:r>
      <w:r w:rsidR="00DA54C7" w:rsidRPr="00DA54C7">
        <w:t>циальных рабочих мест, в то время, как в тот же период было ликвидировано 16</w:t>
      </w:r>
      <w:r w:rsidR="00D90591">
        <w:t xml:space="preserve"> </w:t>
      </w:r>
      <w:r w:rsidR="00DA54C7" w:rsidRPr="00DA54C7">
        <w:t>000 официальных рабочих мест. Этот процесс, который прослеживался на пр</w:t>
      </w:r>
      <w:r w:rsidR="00DA54C7" w:rsidRPr="00DA54C7">
        <w:t>о</w:t>
      </w:r>
      <w:r w:rsidR="00DA54C7" w:rsidRPr="00DA54C7">
        <w:t>тяжении 10 лет, привел к тому, что неофициальная занятость стала одной из с</w:t>
      </w:r>
      <w:r w:rsidR="00DA54C7" w:rsidRPr="00DA54C7">
        <w:t>а</w:t>
      </w:r>
      <w:r w:rsidR="00DA54C7" w:rsidRPr="00DA54C7">
        <w:t>мых сер</w:t>
      </w:r>
      <w:r w:rsidR="00DA54C7" w:rsidRPr="00DA54C7">
        <w:t>ь</w:t>
      </w:r>
      <w:r w:rsidR="00DA54C7" w:rsidRPr="00DA54C7">
        <w:t xml:space="preserve">езных проблем рынка труда Аргентины. </w:t>
      </w:r>
    </w:p>
    <w:p w:rsidR="005200FD" w:rsidRDefault="00DA54C7" w:rsidP="00D70C69">
      <w:pPr>
        <w:pStyle w:val="SingleTxtGR"/>
        <w:spacing w:after="0"/>
        <w:rPr>
          <w:b/>
        </w:rPr>
      </w:pPr>
      <w:r w:rsidRPr="00DA54C7">
        <w:t>График</w:t>
      </w:r>
      <w:r w:rsidR="00D90591">
        <w:br/>
      </w:r>
      <w:r w:rsidR="00D90591">
        <w:rPr>
          <w:b/>
        </w:rPr>
        <w:t>С</w:t>
      </w:r>
      <w:r w:rsidRPr="00D90591">
        <w:rPr>
          <w:b/>
        </w:rPr>
        <w:t>реднегодовое соотношение числа зарегистрированных и незарегистрир</w:t>
      </w:r>
      <w:r w:rsidRPr="00D90591">
        <w:rPr>
          <w:b/>
        </w:rPr>
        <w:t>о</w:t>
      </w:r>
      <w:r w:rsidRPr="00D90591">
        <w:rPr>
          <w:b/>
        </w:rPr>
        <w:t>ванных рабочих. Общий показатель. По городскому нас</w:t>
      </w:r>
      <w:r w:rsidRPr="00D90591">
        <w:rPr>
          <w:b/>
        </w:rPr>
        <w:t>е</w:t>
      </w:r>
      <w:r w:rsidRPr="00D90591">
        <w:rPr>
          <w:b/>
        </w:rPr>
        <w:t>лению</w:t>
      </w:r>
    </w:p>
    <w:p w:rsidR="00D70C69" w:rsidRPr="00D70C69" w:rsidRDefault="00D70C69" w:rsidP="00DA54C7">
      <w:pPr>
        <w:pStyle w:val="SingleTxtGR"/>
        <w:rPr>
          <w:sz w:val="16"/>
          <w:szCs w:val="16"/>
        </w:rPr>
      </w:pPr>
      <w:r w:rsidRPr="00D70C69">
        <w:rPr>
          <w:sz w:val="16"/>
          <w:szCs w:val="16"/>
        </w:rPr>
        <w:t>(в тыс. чел.)</w:t>
      </w:r>
    </w:p>
    <w:p w:rsidR="00D33FC3" w:rsidRPr="00B60D78" w:rsidRDefault="00B60D78" w:rsidP="00B60D78">
      <w:pPr>
        <w:pStyle w:val="SingleTxtGR"/>
        <w:ind w:left="2520" w:firstLine="1386"/>
        <w:rPr>
          <w:b/>
        </w:rPr>
      </w:pPr>
      <w:r w:rsidRPr="00B60D78">
        <w:pict>
          <v:shape id="_x0000_s1397" type="#_x0000_t75" style="position:absolute;left:0;text-align:left;margin-left:52.25pt;margin-top:0;width:368.15pt;height:196.65pt;z-index:4">
            <v:imagedata r:id="rId9" o:title=""/>
          </v:shape>
        </w:pict>
      </w: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B60D78" w:rsidRDefault="00B60D78" w:rsidP="00DA54C7">
      <w:pPr>
        <w:pStyle w:val="SingleTxtGR"/>
        <w:rPr>
          <w:b/>
        </w:rPr>
      </w:pPr>
    </w:p>
    <w:p w:rsidR="001835E9" w:rsidRPr="001835E9" w:rsidRDefault="001835E9" w:rsidP="001835E9">
      <w:pPr>
        <w:pStyle w:val="SingleTxtGR"/>
        <w:spacing w:line="220" w:lineRule="exact"/>
        <w:ind w:firstLine="125"/>
        <w:jc w:val="left"/>
        <w:rPr>
          <w:sz w:val="18"/>
          <w:szCs w:val="18"/>
        </w:rPr>
      </w:pPr>
      <w:r w:rsidRPr="001835E9">
        <w:rPr>
          <w:i/>
          <w:sz w:val="18"/>
          <w:szCs w:val="18"/>
        </w:rPr>
        <w:t>Источник:</w:t>
      </w:r>
      <w:r w:rsidRPr="001835E9">
        <w:rPr>
          <w:sz w:val="18"/>
          <w:szCs w:val="18"/>
        </w:rPr>
        <w:t xml:space="preserve"> Главное управление по изучению и статистическому учету рынка труда, Управление по техническому планированию и изучению рынка труда Национального института статистики и переписей на основе данных Службы постоянного мониторинга домохозяйств.</w:t>
      </w:r>
    </w:p>
    <w:p w:rsidR="001835E9" w:rsidRPr="001835E9" w:rsidRDefault="001835E9" w:rsidP="001835E9">
      <w:pPr>
        <w:pStyle w:val="SingleTxtGR"/>
      </w:pPr>
      <w:r>
        <w:t>21.</w:t>
      </w:r>
      <w:r>
        <w:tab/>
      </w:r>
      <w:r w:rsidRPr="001835E9">
        <w:t>Резюмируя, можно утверждать, что в период 2003</w:t>
      </w:r>
      <w:r>
        <w:t>−</w:t>
      </w:r>
      <w:r w:rsidRPr="001835E9">
        <w:t>2007 г</w:t>
      </w:r>
      <w:r w:rsidRPr="001835E9">
        <w:t>о</w:t>
      </w:r>
      <w:r w:rsidRPr="001835E9">
        <w:t>дов произошло важное изменение в развитии рынка труда: если раньше создавалось недост</w:t>
      </w:r>
      <w:r w:rsidRPr="001835E9">
        <w:t>а</w:t>
      </w:r>
      <w:r w:rsidRPr="001835E9">
        <w:t>точное количество рабочих мест и росла нестабильная занятость, то теперь у</w:t>
      </w:r>
      <w:r w:rsidRPr="001835E9">
        <w:t>с</w:t>
      </w:r>
      <w:r w:rsidRPr="001835E9">
        <w:t>тойчиво увеличивается число рабочих мест в основном за счет роста офиц</w:t>
      </w:r>
      <w:r w:rsidRPr="001835E9">
        <w:t>и</w:t>
      </w:r>
      <w:r w:rsidRPr="001835E9">
        <w:t>альной занятости. Эти изменения отражаются в снижении показателя неофиц</w:t>
      </w:r>
      <w:r w:rsidRPr="001835E9">
        <w:t>и</w:t>
      </w:r>
      <w:r w:rsidRPr="001835E9">
        <w:t>альной занятости, хотя эта тенденция пока не столь значительна ввиду двух о</w:t>
      </w:r>
      <w:r w:rsidRPr="001835E9">
        <w:t>с</w:t>
      </w:r>
      <w:r w:rsidRPr="001835E9">
        <w:t>новных пр</w:t>
      </w:r>
      <w:r w:rsidRPr="001835E9">
        <w:t>и</w:t>
      </w:r>
      <w:r w:rsidRPr="001835E9">
        <w:t>чин:</w:t>
      </w:r>
    </w:p>
    <w:p w:rsidR="001835E9" w:rsidRPr="001835E9" w:rsidRDefault="001835E9" w:rsidP="001835E9">
      <w:pPr>
        <w:pStyle w:val="SingleTxtGR"/>
      </w:pPr>
      <w:r>
        <w:tab/>
      </w:r>
      <w:r w:rsidRPr="001835E9">
        <w:t>a)</w:t>
      </w:r>
      <w:r w:rsidRPr="001835E9">
        <w:tab/>
        <w:t>с учетом общего количества незарегистрированных рабочих мест, созданных за последние двадцать лет, важный пр</w:t>
      </w:r>
      <w:r w:rsidRPr="001835E9">
        <w:t>о</w:t>
      </w:r>
      <w:r w:rsidRPr="001835E9">
        <w:t>гресс, достигнутый после 2003 года, незначительно изменил ситу</w:t>
      </w:r>
      <w:r w:rsidRPr="001835E9">
        <w:t>а</w:t>
      </w:r>
      <w:r w:rsidRPr="001835E9">
        <w:t>цию;</w:t>
      </w:r>
    </w:p>
    <w:p w:rsidR="001835E9" w:rsidRDefault="001835E9" w:rsidP="001835E9">
      <w:pPr>
        <w:pStyle w:val="SingleTxtGR"/>
      </w:pPr>
      <w:r>
        <w:tab/>
        <w:t>b)</w:t>
      </w:r>
      <w:r>
        <w:tab/>
      </w:r>
      <w:r w:rsidRPr="001835E9">
        <w:t>учитывая рост неофициальной занятости на протяжении 1990-х г</w:t>
      </w:r>
      <w:r w:rsidRPr="001835E9">
        <w:t>о</w:t>
      </w:r>
      <w:r w:rsidRPr="001835E9">
        <w:t>дов, изменения в характере з</w:t>
      </w:r>
      <w:r w:rsidRPr="001835E9">
        <w:t>а</w:t>
      </w:r>
      <w:r w:rsidRPr="001835E9">
        <w:t>нятости происходят прогрессивно.</w:t>
      </w:r>
    </w:p>
    <w:p w:rsidR="00EB3C9F" w:rsidRPr="004A1605" w:rsidRDefault="003F32DC" w:rsidP="000F6319">
      <w:pPr>
        <w:pStyle w:val="H1GR"/>
      </w:pPr>
      <w:r>
        <w:tab/>
      </w:r>
      <w:r w:rsidR="00EB3C9F" w:rsidRPr="004A1605">
        <w:t>В</w:t>
      </w:r>
      <w:r w:rsidR="00EB3C9F" w:rsidRPr="00995DC2">
        <w:t>.</w:t>
      </w:r>
      <w:r w:rsidR="00EB3C9F" w:rsidRPr="00995DC2">
        <w:tab/>
      </w:r>
      <w:r w:rsidR="00EB3C9F" w:rsidRPr="004A1605">
        <w:t>Распределение рабочих мест</w:t>
      </w:r>
    </w:p>
    <w:p w:rsidR="00EB3C9F" w:rsidRPr="004A1605" w:rsidRDefault="00EB3C9F" w:rsidP="000F6319">
      <w:pPr>
        <w:pStyle w:val="SingleTxtGR"/>
      </w:pPr>
      <w:r>
        <w:t>22.</w:t>
      </w:r>
      <w:r>
        <w:tab/>
      </w:r>
      <w:r w:rsidRPr="004A1605">
        <w:t>С 2003 года расширяется и укрепляется рост экономики, основанный на производстве товаров (за счет строительства, промышленности и сельского х</w:t>
      </w:r>
      <w:r w:rsidRPr="004A1605">
        <w:t>о</w:t>
      </w:r>
      <w:r w:rsidRPr="004A1605">
        <w:t xml:space="preserve">зяйства). Другими словами, по сравнению с </w:t>
      </w:r>
      <w:r>
        <w:t>19</w:t>
      </w:r>
      <w:r w:rsidRPr="004A1605">
        <w:t>90-</w:t>
      </w:r>
      <w:r>
        <w:t>м</w:t>
      </w:r>
      <w:r w:rsidRPr="004A1605">
        <w:t>и годами изменяется исто</w:t>
      </w:r>
      <w:r w:rsidRPr="004A1605">
        <w:t>ч</w:t>
      </w:r>
      <w:r w:rsidRPr="004A1605">
        <w:t>ник экономического роста.</w:t>
      </w:r>
    </w:p>
    <w:p w:rsidR="00EB3C9F" w:rsidRPr="004A1605" w:rsidRDefault="00EB3C9F" w:rsidP="000F6319">
      <w:pPr>
        <w:pStyle w:val="SingleTxtGR"/>
      </w:pPr>
      <w:r>
        <w:t>23.</w:t>
      </w:r>
      <w:r>
        <w:tab/>
      </w:r>
      <w:r w:rsidRPr="004A1605">
        <w:t>Динамика занятости по секторам отражает изменения, которые повлек за собой экономический рост, основанным н</w:t>
      </w:r>
      <w:r>
        <w:t>а производственном секторе. Как</w:t>
      </w:r>
      <w:r>
        <w:br/>
      </w:r>
      <w:r w:rsidRPr="004A1605">
        <w:t>в о</w:t>
      </w:r>
      <w:r w:rsidRPr="004A1605">
        <w:t>б</w:t>
      </w:r>
      <w:r w:rsidRPr="004A1605">
        <w:t xml:space="preserve">рабатывающей промышленности, так и в </w:t>
      </w:r>
      <w:r>
        <w:t xml:space="preserve">строительном секторе изменения </w:t>
      </w:r>
      <w:r w:rsidRPr="004A1605">
        <w:t xml:space="preserve">уровня занятости происходят быстрее, чем в сфере торговли и услуг. </w:t>
      </w:r>
    </w:p>
    <w:p w:rsidR="00EB3C9F" w:rsidRPr="004A1605" w:rsidRDefault="00EB3C9F" w:rsidP="000F6319">
      <w:pPr>
        <w:pStyle w:val="SingleTxtGR"/>
      </w:pPr>
      <w:r>
        <w:t>24.</w:t>
      </w:r>
      <w:r>
        <w:tab/>
      </w:r>
      <w:r w:rsidRPr="004A1605">
        <w:t>В период с мая 2003 года по май 2006 года рост занятости в строительном секторе составил 78,5%, в промышленности – 28,9% и сфере торговли и услуг – 20,7%.</w:t>
      </w:r>
    </w:p>
    <w:p w:rsidR="00EB3C9F" w:rsidRPr="004A1605" w:rsidRDefault="00EB3C9F" w:rsidP="000F6319">
      <w:pPr>
        <w:pStyle w:val="SingleTxtGR"/>
      </w:pPr>
      <w:r>
        <w:t>25.</w:t>
      </w:r>
      <w:r>
        <w:tab/>
      </w:r>
      <w:r w:rsidRPr="004A1605">
        <w:t>В мае 2003 года на сферу торговли и услуг приходилось 69% рабочих мест на предприятиях, где заняты 10 и более сотрудников, на промышле</w:t>
      </w:r>
      <w:r w:rsidRPr="004A1605">
        <w:t>н</w:t>
      </w:r>
      <w:r w:rsidRPr="004A1605">
        <w:t>н</w:t>
      </w:r>
      <w:r w:rsidR="00D70C69">
        <w:t>ость </w:t>
      </w:r>
      <w:r>
        <w:t>– 24% и 7% − на строительство.</w:t>
      </w:r>
    </w:p>
    <w:p w:rsidR="00EB3C9F" w:rsidRPr="004A1605" w:rsidRDefault="00EB3C9F" w:rsidP="000F6319">
      <w:pPr>
        <w:pStyle w:val="SingleTxtGR"/>
      </w:pPr>
      <w:r>
        <w:t>26.</w:t>
      </w:r>
      <w:r>
        <w:tab/>
      </w:r>
      <w:r w:rsidRPr="004A1605">
        <w:t>В указанный период темпы создания новых рабочих мест в различных секторах экономики были разными. Наиболее динамично этот процесс шел в обрабатывающей промышленности и строительстве. 46% новых рабочих мест было создано в этих отраслях; что на 18% превышает их первоначальный пок</w:t>
      </w:r>
      <w:r w:rsidRPr="004A1605">
        <w:t>а</w:t>
      </w:r>
      <w:r w:rsidRPr="004A1605">
        <w:t>затель. Напротив, в сфере торговли и услуг, в которой занято большинство тр</w:t>
      </w:r>
      <w:r w:rsidRPr="004A1605">
        <w:t>у</w:t>
      </w:r>
      <w:r w:rsidRPr="004A1605">
        <w:t>дящихся, темпы создания рабочих мест снизились (54%), что почти на 15% н</w:t>
      </w:r>
      <w:r w:rsidRPr="004A1605">
        <w:t>и</w:t>
      </w:r>
      <w:r w:rsidRPr="004A1605">
        <w:t>же, чем ее первоначальный показатель.</w:t>
      </w:r>
    </w:p>
    <w:p w:rsidR="00EB3C9F" w:rsidRPr="004A1605" w:rsidRDefault="00EB3C9F" w:rsidP="000F6319">
      <w:pPr>
        <w:pStyle w:val="H1GR"/>
      </w:pPr>
      <w:r w:rsidRPr="004A1605">
        <w:tab/>
      </w:r>
      <w:r w:rsidRPr="004A1605">
        <w:rPr>
          <w:lang w:val="es-ES"/>
        </w:rPr>
        <w:t>C</w:t>
      </w:r>
      <w:r w:rsidRPr="00995DC2">
        <w:t>.</w:t>
      </w:r>
      <w:r w:rsidRPr="00995DC2">
        <w:tab/>
      </w:r>
      <w:r w:rsidRPr="004A1605">
        <w:t>Поддержка безработных</w:t>
      </w:r>
    </w:p>
    <w:p w:rsidR="00EB3C9F" w:rsidRPr="004A1605" w:rsidRDefault="00EB3C9F" w:rsidP="000F6319">
      <w:pPr>
        <w:pStyle w:val="SingleTxtGR"/>
      </w:pPr>
      <w:r>
        <w:t>27.</w:t>
      </w:r>
      <w:r>
        <w:tab/>
      </w:r>
      <w:r w:rsidRPr="004A1605">
        <w:t>Одной из отличительной черт 1990-х годов стало значительное падение социальных показателей: рост уровня безработицы и нестабильной занятости, значительное снижение доходов как работников (или лиц, работающих по на</w:t>
      </w:r>
      <w:r w:rsidRPr="004A1605">
        <w:t>й</w:t>
      </w:r>
      <w:r w:rsidRPr="004A1605">
        <w:t>му), так и самозанятых работников, особенно в неформальном секторе. Глуб</w:t>
      </w:r>
      <w:r w:rsidRPr="004A1605">
        <w:t>о</w:t>
      </w:r>
      <w:r>
        <w:t>кий экономический кризис 2001−</w:t>
      </w:r>
      <w:r w:rsidRPr="004A1605">
        <w:t>2002 годов, а также процесс рецессии, нача</w:t>
      </w:r>
      <w:r w:rsidRPr="004A1605">
        <w:t>в</w:t>
      </w:r>
      <w:r w:rsidRPr="004A1605">
        <w:t>шийся в предыдущие годы, привели к суммарному снижению ВВП на 20% за четыре года. Только в 2002 году падение составило 11%. Показатель официал</w:t>
      </w:r>
      <w:r w:rsidRPr="004A1605">
        <w:t>ь</w:t>
      </w:r>
      <w:r w:rsidRPr="004A1605">
        <w:t>ной бе</w:t>
      </w:r>
      <w:r w:rsidRPr="004A1605">
        <w:t>з</w:t>
      </w:r>
      <w:r w:rsidRPr="004A1605">
        <w:t>работицы достиг максимального значения в мае 2002 года и составил 21,5%, что явилось результатом отсутствия роста экономики.</w:t>
      </w:r>
    </w:p>
    <w:p w:rsidR="00EB3C9F" w:rsidRPr="004A1605" w:rsidRDefault="00EB3C9F" w:rsidP="000F6319">
      <w:pPr>
        <w:pStyle w:val="SingleTxtGR"/>
      </w:pPr>
      <w:r>
        <w:t>28.</w:t>
      </w:r>
      <w:r>
        <w:tab/>
      </w:r>
      <w:r w:rsidRPr="004A1605">
        <w:t>Для противодействия этой тенденции и сокращению числа увольнений Законом о чрезвычайных экономических мерах была введена двойная компе</w:t>
      </w:r>
      <w:r w:rsidRPr="004A1605">
        <w:t>н</w:t>
      </w:r>
      <w:r w:rsidRPr="004A1605">
        <w:t>сация (дополнительный сбор составил 100%) за 180 рабочих дней для сотру</w:t>
      </w:r>
      <w:r w:rsidRPr="004A1605">
        <w:t>д</w:t>
      </w:r>
      <w:r w:rsidRPr="004A1605">
        <w:t>ников, уволенных без уважительной причины. Позднее этот срок продлялся н</w:t>
      </w:r>
      <w:r w:rsidRPr="004A1605">
        <w:t>е</w:t>
      </w:r>
      <w:r w:rsidRPr="004A1605">
        <w:t>сколько раз и, соответственно, менялся размер компенсационных выплат. Также законом устанавливалось, что он  прекратит свое действие, как только уровень бе</w:t>
      </w:r>
      <w:r w:rsidRPr="004A1605">
        <w:t>з</w:t>
      </w:r>
      <w:r w:rsidRPr="004A1605">
        <w:t>работицы по оценке Национального института статистики и переписей будет ниже 10%. С учетом того, что официально зарегистрированная безработица во втором квартале 2007 года составила 8,5%, а также то, что, вновь поднявшись до 9,5%, этот показатель впервые был  выражен однозначным числом (без учета получателей социальных пос</w:t>
      </w:r>
      <w:r w:rsidRPr="004A1605">
        <w:t>о</w:t>
      </w:r>
      <w:r w:rsidRPr="004A1605">
        <w:t xml:space="preserve">бий), вопрос двойной компенсации был снят, как только показатель установился на уровне ниже 10%. </w:t>
      </w:r>
    </w:p>
    <w:p w:rsidR="00EB3C9F" w:rsidRPr="004A1605" w:rsidRDefault="00EB3C9F" w:rsidP="000F6319">
      <w:pPr>
        <w:pStyle w:val="SingleTxtGR"/>
      </w:pPr>
      <w:r>
        <w:t>29.</w:t>
      </w:r>
      <w:r>
        <w:tab/>
      </w:r>
      <w:r w:rsidRPr="004A1605">
        <w:t>С другой стороны, нынешняя политика в области поддержки безрабо</w:t>
      </w:r>
      <w:r w:rsidRPr="004A1605">
        <w:t>т</w:t>
      </w:r>
      <w:r w:rsidRPr="004A1605">
        <w:t xml:space="preserve">ных, определенная в разделе 4 Закона № 24013 </w:t>
      </w:r>
      <w:r>
        <w:t>"</w:t>
      </w:r>
      <w:r w:rsidRPr="004A1605">
        <w:t>О защите трудящихся, пот</w:t>
      </w:r>
      <w:r w:rsidRPr="004A1605">
        <w:t>е</w:t>
      </w:r>
      <w:r w:rsidRPr="004A1605">
        <w:t>рявших работу</w:t>
      </w:r>
      <w:r>
        <w:t>"</w:t>
      </w:r>
      <w:r w:rsidRPr="004A1605">
        <w:t>, предусматривает создание комплексной системы пособий по безработице, под действие которой подпадают трудящиеся, работавшие офиц</w:t>
      </w:r>
      <w:r w:rsidRPr="004A1605">
        <w:t>и</w:t>
      </w:r>
      <w:r w:rsidRPr="004A1605">
        <w:t>ально и платившие отчисления в Национальный фонд занятости до своего увольнения. Из-за таких условий система не охватывала значительное число трудящихся, столкнувшихся с угрозой потери работы. В 2002 году страховое покрытие на контрибутивной основе получали всего 7,3% безработных. В этой связи было необходимо разработать чрезвычайные меры для того, чтобы сист</w:t>
      </w:r>
      <w:r w:rsidRPr="004A1605">
        <w:t>е</w:t>
      </w:r>
      <w:r w:rsidRPr="004A1605">
        <w:t>мой пользовались социально н</w:t>
      </w:r>
      <w:r w:rsidRPr="004A1605">
        <w:t>е</w:t>
      </w:r>
      <w:r w:rsidRPr="004A1605">
        <w:t xml:space="preserve">защищенные безработные. </w:t>
      </w:r>
    </w:p>
    <w:p w:rsidR="00EB3C9F" w:rsidRPr="004A1605" w:rsidRDefault="00EB3C9F" w:rsidP="000F6319">
      <w:pPr>
        <w:pStyle w:val="SingleTxtGR"/>
      </w:pPr>
      <w:r>
        <w:t>30.</w:t>
      </w:r>
      <w:r>
        <w:tab/>
      </w:r>
      <w:r w:rsidRPr="004A1605">
        <w:t>В 2002 году Декретом 565 правительство Аргентины определило стру</w:t>
      </w:r>
      <w:r w:rsidRPr="004A1605">
        <w:t>к</w:t>
      </w:r>
      <w:r w:rsidRPr="004A1605">
        <w:t>туру программы по поддержке наиболее социально незащищенных домох</w:t>
      </w:r>
      <w:r w:rsidRPr="004A1605">
        <w:t>о</w:t>
      </w:r>
      <w:r w:rsidRPr="004A1605">
        <w:t xml:space="preserve">зяйств, в которых кормилец потерял работу. В рамках программы </w:t>
      </w:r>
      <w:r>
        <w:t>"</w:t>
      </w:r>
      <w:r w:rsidRPr="004A1605">
        <w:t>Право семей на соц</w:t>
      </w:r>
      <w:r w:rsidRPr="004A1605">
        <w:t>и</w:t>
      </w:r>
      <w:r w:rsidRPr="004A1605">
        <w:t>альную интеграцию</w:t>
      </w:r>
      <w:r>
        <w:t>"</w:t>
      </w:r>
      <w:r w:rsidRPr="004A1605">
        <w:t xml:space="preserve"> была создана программа </w:t>
      </w:r>
      <w:r>
        <w:t>"</w:t>
      </w:r>
      <w:r w:rsidRPr="004A1605">
        <w:t>Глава семьи</w:t>
      </w:r>
      <w:r>
        <w:t>"</w:t>
      </w:r>
      <w:r w:rsidRPr="004A1605">
        <w:t>.</w:t>
      </w:r>
    </w:p>
    <w:p w:rsidR="00EB3C9F" w:rsidRPr="004A1605" w:rsidRDefault="00EB3C9F" w:rsidP="000F6319">
      <w:pPr>
        <w:pStyle w:val="SingleTxtGR"/>
      </w:pPr>
      <w:r>
        <w:t>31.</w:t>
      </w:r>
      <w:r>
        <w:tab/>
      </w:r>
      <w:r w:rsidRPr="004A1605">
        <w:t>Целью этой программы является предоставление ежемесячной матер</w:t>
      </w:r>
      <w:r w:rsidRPr="004A1605">
        <w:t>и</w:t>
      </w:r>
      <w:r w:rsidRPr="004A1605">
        <w:t>альной помощи в размере 150 аргентинских песо (в 2002 году эта сумма равн</w:t>
      </w:r>
      <w:r w:rsidRPr="004A1605">
        <w:t>я</w:t>
      </w:r>
      <w:r>
        <w:t>лась 75% (проверить перевод)</w:t>
      </w:r>
      <w:r w:rsidRPr="004A1605">
        <w:t xml:space="preserve"> всем лицам, которые отвечают следующим тр</w:t>
      </w:r>
      <w:r w:rsidRPr="004A1605">
        <w:t>е</w:t>
      </w:r>
      <w:r w:rsidRPr="004A1605">
        <w:t xml:space="preserve">бованиям: а) являются кормильцем семьи и не имеют работы; </w:t>
      </w:r>
      <w:r w:rsidRPr="004A1605">
        <w:rPr>
          <w:lang w:val="es-ES"/>
        </w:rPr>
        <w:t>b</w:t>
      </w:r>
      <w:r w:rsidRPr="004A1605">
        <w:t>) в их семье есть дети моложе  18 лет, инвалиды любого возврата и если сама глава семьи или супруга или гражданская жена главы семьи беременна, и с) имеют в стране п</w:t>
      </w:r>
      <w:r w:rsidRPr="004A1605">
        <w:t>о</w:t>
      </w:r>
      <w:r w:rsidRPr="004A1605">
        <w:t>стоянное местожительство. Также были определены обязанности получателей пособия как условие для его получения. Таковыми являются:</w:t>
      </w:r>
    </w:p>
    <w:p w:rsidR="00EB3C9F" w:rsidRPr="004A1605" w:rsidRDefault="00EB3C9F" w:rsidP="000F6319">
      <w:pPr>
        <w:pStyle w:val="SingleTxtGR"/>
      </w:pPr>
      <w:r>
        <w:tab/>
      </w:r>
      <w:r w:rsidRPr="004A1605">
        <w:rPr>
          <w:lang w:val="es-ES"/>
        </w:rPr>
        <w:t>a</w:t>
      </w:r>
      <w:r>
        <w:t>)</w:t>
      </w:r>
      <w:r>
        <w:tab/>
        <w:t>о</w:t>
      </w:r>
      <w:r w:rsidRPr="004A1605">
        <w:t>беспечивать посещение школы и контроль за здоровьем детей, н</w:t>
      </w:r>
      <w:r w:rsidRPr="004A1605">
        <w:t>а</w:t>
      </w:r>
      <w:r w:rsidRPr="004A1605">
        <w:t xml:space="preserve">ходящихся на попечении главы семьи; </w:t>
      </w:r>
    </w:p>
    <w:p w:rsidR="00EB3C9F" w:rsidRPr="004A1605" w:rsidRDefault="00EB3C9F" w:rsidP="000F6319">
      <w:pPr>
        <w:pStyle w:val="SingleTxtGR"/>
      </w:pPr>
      <w:r>
        <w:tab/>
      </w:r>
      <w:r w:rsidRPr="004A1605">
        <w:rPr>
          <w:lang w:val="es-ES"/>
        </w:rPr>
        <w:t>b</w:t>
      </w:r>
      <w:r>
        <w:t>)</w:t>
      </w:r>
      <w:r>
        <w:tab/>
        <w:t>у</w:t>
      </w:r>
      <w:r w:rsidRPr="004A1605">
        <w:t>частвовать в мероприятиях по профессиональной подготовке (пр</w:t>
      </w:r>
      <w:r w:rsidRPr="004A1605">
        <w:t>о</w:t>
      </w:r>
      <w:r w:rsidRPr="004A1605">
        <w:t xml:space="preserve">верить) или получению образования с целью трудоустройства; </w:t>
      </w:r>
    </w:p>
    <w:p w:rsidR="00EB3C9F" w:rsidRPr="004A1605" w:rsidRDefault="00EB3C9F" w:rsidP="000F6319">
      <w:pPr>
        <w:pStyle w:val="SingleTxtGR"/>
      </w:pPr>
      <w:r>
        <w:tab/>
      </w:r>
      <w:r w:rsidRPr="004A1605">
        <w:rPr>
          <w:lang w:val="es-ES"/>
        </w:rPr>
        <w:t>c</w:t>
      </w:r>
      <w:r>
        <w:t>)</w:t>
      </w:r>
      <w:r>
        <w:tab/>
        <w:t>у</w:t>
      </w:r>
      <w:r w:rsidRPr="004A1605">
        <w:t>частвовать в производственных проектах или общественных раб</w:t>
      </w:r>
      <w:r w:rsidRPr="004A1605">
        <w:t>о</w:t>
      </w:r>
      <w:r w:rsidRPr="004A1605">
        <w:t xml:space="preserve">тах. </w:t>
      </w:r>
    </w:p>
    <w:p w:rsidR="00EB3C9F" w:rsidRPr="004A1605" w:rsidRDefault="00EB3C9F" w:rsidP="000F6319">
      <w:pPr>
        <w:pStyle w:val="SingleTxtGR"/>
      </w:pPr>
      <w:r>
        <w:t>32.</w:t>
      </w:r>
      <w:r>
        <w:tab/>
      </w:r>
      <w:r w:rsidRPr="004A1605">
        <w:t xml:space="preserve">Необходимо отметить, что в условиях кризиса программа </w:t>
      </w:r>
      <w:r>
        <w:t>"</w:t>
      </w:r>
      <w:r w:rsidRPr="004A1605">
        <w:t>Глава семьи</w:t>
      </w:r>
      <w:r>
        <w:t>"</w:t>
      </w:r>
      <w:r w:rsidRPr="004A1605">
        <w:t xml:space="preserve"> была направлена </w:t>
      </w:r>
      <w:r>
        <w:t>на решение двух важных проблем −</w:t>
      </w:r>
      <w:r w:rsidRPr="004A1605">
        <w:t xml:space="preserve"> безработицы и бедности. Несмотря на наличие взаимосвязи между активн</w:t>
      </w:r>
      <w:r w:rsidRPr="004A1605">
        <w:t>о</w:t>
      </w:r>
      <w:r w:rsidRPr="004A1605">
        <w:t xml:space="preserve">стью получателей пособий и уровнем бедности домохозяйств, можно провести дифференцированный анализ каждого фактора. </w:t>
      </w:r>
    </w:p>
    <w:p w:rsidR="00EB3C9F" w:rsidRPr="004A1605" w:rsidRDefault="00EB3C9F" w:rsidP="000F6319">
      <w:pPr>
        <w:pStyle w:val="SingleTxtGR"/>
      </w:pPr>
      <w:r>
        <w:t>33.</w:t>
      </w:r>
      <w:r>
        <w:tab/>
      </w:r>
      <w:r w:rsidRPr="004A1605">
        <w:t>С одной стороны, очевидно влияние программы на три основных элеме</w:t>
      </w:r>
      <w:r w:rsidRPr="004A1605">
        <w:t>н</w:t>
      </w:r>
      <w:r w:rsidRPr="004A1605">
        <w:t>та рынка труда: уровень активности, занятости и безработицы. По данным Службы постоянного мониторинга домохозяйств, с момента начала реализации пр</w:t>
      </w:r>
      <w:r w:rsidRPr="004A1605">
        <w:t>о</w:t>
      </w:r>
      <w:r w:rsidRPr="004A1605">
        <w:t>граммы наблюдается рост уровня активности и занятости при снижении уровня безработицы.</w:t>
      </w:r>
    </w:p>
    <w:p w:rsidR="00EB3C9F" w:rsidRPr="004A1605" w:rsidRDefault="00EB3C9F" w:rsidP="000F6319">
      <w:pPr>
        <w:pStyle w:val="SingleTxtGR"/>
      </w:pPr>
      <w:r>
        <w:t>34.</w:t>
      </w:r>
      <w:r>
        <w:tab/>
      </w:r>
      <w:r w:rsidRPr="004A1605">
        <w:t>Анализ данных за май и октябрь 2002 года показывает, что уровень а</w:t>
      </w:r>
      <w:r w:rsidRPr="004A1605">
        <w:t>к</w:t>
      </w:r>
      <w:r w:rsidRPr="004A1605">
        <w:t>тивности (42,9%) вырос на 1,2%, что составляет 25</w:t>
      </w:r>
      <w:r>
        <w:t> </w:t>
      </w:r>
      <w:r w:rsidRPr="004A1605">
        <w:t>000 человек. Это увелич</w:t>
      </w:r>
      <w:r w:rsidRPr="004A1605">
        <w:t>е</w:t>
      </w:r>
      <w:r w:rsidRPr="004A1605">
        <w:t xml:space="preserve">ние доли экономически активного населения (ЭАН) объясняется </w:t>
      </w:r>
      <w:r>
        <w:t>"</w:t>
      </w:r>
      <w:r w:rsidRPr="004A1605">
        <w:t>активизац</w:t>
      </w:r>
      <w:r w:rsidRPr="004A1605">
        <w:t>и</w:t>
      </w:r>
      <w:r w:rsidRPr="004A1605">
        <w:t>ей</w:t>
      </w:r>
      <w:r>
        <w:t>"</w:t>
      </w:r>
      <w:r w:rsidRPr="004A1605">
        <w:t xml:space="preserve"> неактивных трудящихся (в ситуации скрытой безработицы), а также вкл</w:t>
      </w:r>
      <w:r w:rsidRPr="004A1605">
        <w:t>ю</w:t>
      </w:r>
      <w:r w:rsidRPr="004A1605">
        <w:t>чение в трудовую деятельность лиц, которые о</w:t>
      </w:r>
      <w:r>
        <w:t>бычно неактивны (домохозяйки).</w:t>
      </w:r>
    </w:p>
    <w:p w:rsidR="00EB3C9F" w:rsidRPr="004A1605" w:rsidRDefault="00EB3C9F" w:rsidP="000F6319">
      <w:pPr>
        <w:pStyle w:val="SingleTxtGR"/>
      </w:pPr>
      <w:r>
        <w:t>35.</w:t>
      </w:r>
      <w:r>
        <w:tab/>
      </w:r>
      <w:r w:rsidRPr="004A1605">
        <w:t>Уровень занятости также демонстрирует позитивную динамику: с 32,7% в мае 2002 года он вырос до 35,3% в октябре 2002 года. Было создано 595</w:t>
      </w:r>
      <w:r>
        <w:t> 000 </w:t>
      </w:r>
      <w:r w:rsidRPr="004A1605">
        <w:t>рабочих мест, что соответствует по</w:t>
      </w:r>
      <w:r>
        <w:t>вышению уровня занятости на 2,5</w:t>
      </w:r>
      <w:r w:rsidRPr="004A1605">
        <w:t>%. Девять из десяти рабочих мест, созданных в этот период, приходятся на учас</w:t>
      </w:r>
      <w:r w:rsidRPr="004A1605">
        <w:t>т</w:t>
      </w:r>
      <w:r w:rsidRPr="004A1605">
        <w:t>ников програ</w:t>
      </w:r>
      <w:r w:rsidRPr="004A1605">
        <w:t>м</w:t>
      </w:r>
      <w:r w:rsidRPr="004A1605">
        <w:t xml:space="preserve">мы </w:t>
      </w:r>
      <w:r>
        <w:t>"</w:t>
      </w:r>
      <w:r w:rsidRPr="004A1605">
        <w:t>Глава семьи</w:t>
      </w:r>
      <w:r>
        <w:t>"</w:t>
      </w:r>
      <w:r w:rsidRPr="004A1605">
        <w:t xml:space="preserve">. </w:t>
      </w:r>
    </w:p>
    <w:p w:rsidR="00EB3C9F" w:rsidRPr="004A1605" w:rsidRDefault="00EB3C9F" w:rsidP="000F6319">
      <w:pPr>
        <w:pStyle w:val="SingleTxtGR"/>
      </w:pPr>
      <w:r>
        <w:t>36.</w:t>
      </w:r>
      <w:r>
        <w:tab/>
      </w:r>
      <w:r w:rsidRPr="004A1605">
        <w:t>Наконец, уровень безработицы сократился на 4 пункта, с 21,8% (самый высокий показатель, зарегистрированный в стране) до 17,8% от всего эконом</w:t>
      </w:r>
      <w:r w:rsidRPr="004A1605">
        <w:t>и</w:t>
      </w:r>
      <w:r w:rsidRPr="004A1605">
        <w:t>чески активного населения. Необходимо отметить, что получатели пособий, к</w:t>
      </w:r>
      <w:r w:rsidRPr="004A1605">
        <w:t>о</w:t>
      </w:r>
      <w:r w:rsidRPr="004A1605">
        <w:t xml:space="preserve">торые участвуют в общественных работах, считаются трудоустроенными. </w:t>
      </w:r>
    </w:p>
    <w:p w:rsidR="00EB3C9F" w:rsidRPr="004A1605" w:rsidRDefault="00EB3C9F" w:rsidP="000F6319">
      <w:pPr>
        <w:pStyle w:val="SingleTxtGR"/>
      </w:pPr>
      <w:r>
        <w:t>37.</w:t>
      </w:r>
      <w:r>
        <w:tab/>
      </w:r>
      <w:r w:rsidRPr="004A1605">
        <w:t xml:space="preserve">С другой стороны, программа </w:t>
      </w:r>
      <w:r>
        <w:t>"</w:t>
      </w:r>
      <w:r w:rsidRPr="004A1605">
        <w:t>Глава семьи</w:t>
      </w:r>
      <w:r>
        <w:t>"</w:t>
      </w:r>
      <w:r w:rsidRPr="004A1605">
        <w:t xml:space="preserve"> также позитивно повлияла на уровень бедности и нищеты, так как она избирательно концентрировалась на помощи наиболее бедным домохозяйствам, что повлекло за собой перераспр</w:t>
      </w:r>
      <w:r w:rsidRPr="004A1605">
        <w:t>е</w:t>
      </w:r>
      <w:r w:rsidRPr="004A1605">
        <w:t>деление ресурсов, которое обеспечило определенное сокращение неравенства доходов, особенно в первые два года. Этот эффект был подтвержден многочи</w:t>
      </w:r>
      <w:r w:rsidRPr="004A1605">
        <w:t>с</w:t>
      </w:r>
      <w:r w:rsidRPr="004A1605">
        <w:t>ленными исследованиями, проведенными Министерством труда, занятости и социального обеспечения, а также Всемирным банком. Количество домох</w:t>
      </w:r>
      <w:r w:rsidRPr="004A1605">
        <w:t>о</w:t>
      </w:r>
      <w:r w:rsidRPr="004A1605">
        <w:t>зяйств, живущих за чертой крайней нищеты, сократилось на 2,4%. На уровне бедности она отразилась в меньшей степени: лишь 0,5% домохозяйств смогли выйти из этой категории. Если рассматривать оба показателя с точки зрения конкретных людей, результаты выглядят еще более позитивными.</w:t>
      </w:r>
    </w:p>
    <w:p w:rsidR="00EB3C9F" w:rsidRPr="007D65DD" w:rsidRDefault="00EB3C9F" w:rsidP="000F6319">
      <w:pPr>
        <w:pStyle w:val="SingleTxtGR"/>
      </w:pPr>
      <w:r>
        <w:t>38.</w:t>
      </w:r>
      <w:r>
        <w:tab/>
      </w:r>
      <w:r w:rsidRPr="004A1605">
        <w:t>Положительное изменение макроэкономических показателей привело к улучшению ситуации с занятостью населения в целом и в частности тех людей, к</w:t>
      </w:r>
      <w:r w:rsidRPr="004A1605">
        <w:t>о</w:t>
      </w:r>
      <w:r w:rsidRPr="004A1605">
        <w:t>торые являются кормильцами наиболее бедных домохозяйств. Как следствие, большое число безработных смогли найти работу</w:t>
      </w:r>
      <w:r>
        <w:t>.</w:t>
      </w:r>
    </w:p>
    <w:p w:rsidR="00EB3C9F" w:rsidRPr="00D16694" w:rsidRDefault="00EB3C9F" w:rsidP="00D70C69">
      <w:pPr>
        <w:pStyle w:val="SingleTxtGR"/>
        <w:jc w:val="left"/>
      </w:pPr>
      <w:r w:rsidRPr="00F839A2">
        <w:t>График 1</w:t>
      </w:r>
      <w:r>
        <w:rPr>
          <w:b/>
        </w:rPr>
        <w:br/>
      </w:r>
      <w:r w:rsidRPr="00F839A2">
        <w:rPr>
          <w:b/>
        </w:rPr>
        <w:t>Изменение основных показателей рынка труда</w:t>
      </w:r>
    </w:p>
    <w:p w:rsidR="00EB3C9F" w:rsidRDefault="00EB3C9F" w:rsidP="00D70C69">
      <w:pPr>
        <w:pStyle w:val="SingleTxtGR"/>
        <w:spacing w:after="0"/>
      </w:pPr>
      <w:r>
        <w:rPr>
          <w:noProof/>
          <w:w w:val="100"/>
          <w:lang w:eastAsia="ru-RU"/>
        </w:rPr>
      </w:r>
      <w:r>
        <w:pict>
          <v:group id="_x0000_s1398" editas="canvas" style="width:423.05pt;height:333.6pt;mso-position-horizontal-relative:char;mso-position-vertical-relative:line" coordorigin="-120,-124" coordsize="8461,6672">
            <o:lock v:ext="edit" aspectratio="t"/>
            <v:shape id="_x0000_s1399" type="#_x0000_t75" style="position:absolute;left:-120;top:-124;width:8461;height:6672" o:preferrelative="f" stroked="t" strokeweight=".5pt">
              <v:fill o:detectmouseclick="t"/>
              <v:path o:extrusionok="t" o:connecttype="none"/>
              <o:lock v:ext="edit" text="t"/>
            </v:shape>
            <v:rect id="_x0000_s1400" style="position:absolute;left:209;top:776;width:8015;height:3846" fillcolor="#ffc" stroked="f"/>
            <v:line id="_x0000_s1401" style="position:absolute" from="291,4253" to="8306,4253" strokeweight="0">
              <v:stroke dashstyle="1 1"/>
            </v:line>
            <v:line id="_x0000_s1402" style="position:absolute" from="291,3868" to="8306,3868" strokeweight="0">
              <v:stroke dashstyle="1 1"/>
            </v:line>
            <v:line id="_x0000_s1403" style="position:absolute" from="291,3484" to="8306,3484" strokeweight="0">
              <v:stroke dashstyle="1 1"/>
            </v:line>
            <v:line id="_x0000_s1404" style="position:absolute" from="291,3100" to="8306,3100" strokeweight="0">
              <v:stroke dashstyle="1 1"/>
            </v:line>
            <v:line id="_x0000_s1405" style="position:absolute" from="291,2716" to="8306,2716" strokeweight="0">
              <v:stroke dashstyle="1 1"/>
            </v:line>
            <v:line id="_x0000_s1406" style="position:absolute" from="291,2330" to="8306,2330" strokeweight="0">
              <v:stroke dashstyle="1 1"/>
            </v:line>
            <v:line id="_x0000_s1407" style="position:absolute" from="291,1946" to="8306,1946" strokeweight="0">
              <v:stroke dashstyle="1 1"/>
            </v:line>
            <v:line id="_x0000_s1408" style="position:absolute" from="291,1562" to="8306,1562" strokeweight="0">
              <v:stroke dashstyle="1 1"/>
            </v:line>
            <v:line id="_x0000_s1409" style="position:absolute" from="291,1176" to="8306,1176" strokeweight="0">
              <v:stroke dashstyle="1 1"/>
            </v:line>
            <v:line id="_x0000_s1410" style="position:absolute" from="291,792" to="8306,792" strokeweight="0">
              <v:stroke dashstyle="1 1"/>
            </v:line>
            <v:rect id="_x0000_s1411" style="position:absolute;left:291;top:792;width:8015;height:3846" filled="f" strokecolor="gray" strokeweight=".45pt"/>
            <v:line id="_x0000_s1412" style="position:absolute" from="291,792" to="291,4638" strokeweight="0"/>
            <v:line id="_x0000_s1413" style="position:absolute" from="266,4638" to="291,4638" strokeweight="0"/>
            <v:line id="_x0000_s1414" style="position:absolute" from="266,4253" to="291,4253" strokeweight="0"/>
            <v:line id="_x0000_s1415" style="position:absolute" from="266,3868" to="291,3868" strokeweight="0"/>
            <v:line id="_x0000_s1416" style="position:absolute" from="266,3484" to="291,3484" strokeweight="0"/>
            <v:line id="_x0000_s1417" style="position:absolute" from="266,3100" to="291,3100" strokeweight="0"/>
            <v:line id="_x0000_s1418" style="position:absolute" from="266,2716" to="291,2716" strokeweight="0"/>
            <v:line id="_x0000_s1419" style="position:absolute" from="266,2330" to="291,2330" strokeweight="0"/>
            <v:line id="_x0000_s1420" style="position:absolute" from="266,1946" to="291,1946" strokeweight="0"/>
            <v:line id="_x0000_s1421" style="position:absolute" from="266,1562" to="291,1562" strokeweight="0"/>
            <v:line id="_x0000_s1422" style="position:absolute" from="266,1176" to="291,1176" strokeweight="0"/>
            <v:line id="_x0000_s1423" style="position:absolute" from="266,792" to="291,792" strokeweight="0"/>
            <v:line id="_x0000_s1424" style="position:absolute" from="291,4638" to="8306,4638" strokeweight="0"/>
            <v:line id="_x0000_s1425" style="position:absolute;flip:y" from="291,4638" to="291,4670" strokeweight="0"/>
            <v:line id="_x0000_s1426" style="position:absolute;flip:y" from="762,4638" to="762,4670" strokeweight="0"/>
            <v:line id="_x0000_s1427" style="position:absolute;flip:y" from="1234,4638" to="1234,4670" strokeweight="0"/>
            <v:line id="_x0000_s1428" style="position:absolute;flip:y" from="1705,4638" to="1705,4670" strokeweight="0"/>
            <v:line id="_x0000_s1429" style="position:absolute;flip:y" from="2177,4638" to="2177,4670" strokeweight="0"/>
            <v:line id="_x0000_s1430" style="position:absolute;flip:y" from="2648,4638" to="2648,4670" strokeweight="0"/>
            <v:line id="_x0000_s1431" style="position:absolute;flip:y" from="3119,4638" to="3119,4670" strokeweight="0"/>
            <v:line id="_x0000_s1432" style="position:absolute;flip:y" from="3591,4638" to="3591,4670" strokeweight="0"/>
            <v:line id="_x0000_s1433" style="position:absolute;flip:y" from="4062,4638" to="4062,4670" strokeweight="0"/>
            <v:line id="_x0000_s1434" style="position:absolute;flip:y" from="4535,4638" to="4535,4670" strokeweight="0"/>
            <v:line id="_x0000_s1435" style="position:absolute;flip:y" from="5006,4638" to="5006,4670" strokeweight="0"/>
            <v:line id="_x0000_s1436" style="position:absolute;flip:y" from="5478,4638" to="5478,4670" strokeweight="0"/>
            <v:line id="_x0000_s1437" style="position:absolute;flip:y" from="5949,4638" to="5949,4670" strokeweight="0"/>
            <v:line id="_x0000_s1438" style="position:absolute;flip:y" from="6420,4638" to="6420,4670" strokeweight="0"/>
            <v:line id="_x0000_s1439" style="position:absolute;flip:y" from="6892,4638" to="6892,4670" strokeweight="0"/>
            <v:line id="_x0000_s1440" style="position:absolute;flip:y" from="7363,4638" to="7363,4670" strokeweight="0"/>
            <v:line id="_x0000_s1441" style="position:absolute;flip:y" from="7835,4638" to="7835,4670" strokeweight="0"/>
            <v:line id="_x0000_s1442" style="position:absolute;flip:y" from="8306,4638" to="8306,4670" strokeweight="0"/>
            <v:shape id="_x0000_s1443" style="position:absolute;left:527;top:3068;width:7543;height:901" coordsize="6503,605" path="m,l407,134r406,78l1219,305r407,5l2032,289r407,83l2845,429r407,-47l3658,429r406,52l4471,532r406,-67l5284,517r406,10l6096,605r407,-57e" filled="f" strokecolor="red" strokeweight=".95pt">
              <v:path arrowok="t"/>
            </v:shape>
            <v:shape id="_x0000_s1444" style="position:absolute;left:527;top:1045;width:7543;height:116" coordsize="6503,78" path="m,57r407,l813,52r406,l1626,68,2032,26r407,l2845,42r407,36l3658,57,4064,26r407,16l4877,37,5284,r406,21l6096,31,6503,21e" filled="f" strokecolor="green" strokeweight=".95pt">
              <v:path arrowok="t"/>
            </v:shape>
            <v:shape id="_x0000_s1445" style="position:absolute;left:527;top:1399;width:7543;height:447" coordsize="6503,300" path="m,300l407,243,813,202r406,-47l1626,165r406,-25l2439,103,2845,88r407,52l3658,103,4064,52,4471,41r406,31l5284,16r406,10l6096,r407,21e" filled="f" strokecolor="#36f" strokeweight=".95pt">
              <v:path arrowok="t"/>
            </v:shape>
            <v:shape id="_x0000_s1446" style="position:absolute;left:478;top:3006;width:97;height:125" coordsize="97,125" path="m49,l97,62,49,125,,62,49,xe" fillcolor="red" strokecolor="red" strokeweight=".45pt">
              <v:path arrowok="t"/>
            </v:shape>
            <v:shape id="_x0000_s1447" style="position:absolute;left:950;top:3205;width:98;height:125" coordsize="98,125" path="m49,l98,63,49,125,,63,49,xe" fillcolor="red" strokecolor="red" strokeweight=".45pt">
              <v:path arrowok="t"/>
            </v:shape>
            <v:shape id="_x0000_s1448" style="position:absolute;left:1421;top:3321;width:97;height:126" coordsize="97,126" path="m49,l97,63,49,126,,63,49,xe" fillcolor="red" strokecolor="red" strokeweight=".45pt">
              <v:path arrowok="t"/>
            </v:shape>
            <v:shape id="_x0000_s1449" style="position:absolute;left:1892;top:3460;width:97;height:125" coordsize="97,125" path="m49,l97,62,49,125,,62,49,xe" fillcolor="red" strokecolor="red" strokeweight=".45pt">
              <v:path arrowok="t"/>
            </v:shape>
            <v:shape id="_x0000_s1450" style="position:absolute;left:2364;top:3467;width:98;height:125" coordsize="98,125" path="m49,l98,63,49,125,,63,49,xe" fillcolor="red" strokecolor="red" strokeweight=".45pt">
              <v:path arrowok="t"/>
            </v:shape>
            <v:shape id="_x0000_s1451" style="position:absolute;left:2835;top:3436;width:98;height:125" coordsize="98,125" path="m49,l98,63,49,125,,63,49,xe" fillcolor="red" strokecolor="red" strokeweight=".45pt">
              <v:path arrowok="t"/>
            </v:shape>
            <v:shape id="_x0000_s1452" style="position:absolute;left:3307;top:3560;width:98;height:125" coordsize="98,125" path="m49,l98,62,49,125,,62,49,xe" fillcolor="red" strokecolor="red" strokeweight=".45pt">
              <v:path arrowok="t"/>
            </v:shape>
            <v:shape id="_x0000_s1453" style="position:absolute;left:3778;top:3645;width:98;height:125" coordsize="98,125" path="m49,l98,62,49,125,,62,49,xe" fillcolor="red" strokecolor="red" strokeweight=".45pt">
              <v:path arrowok="t"/>
            </v:shape>
            <v:shape id="_x0000_s1454" style="position:absolute;left:4250;top:3575;width:98;height:125" coordsize="98,125" path="m49,l98,62,49,125,,62,49,xe" fillcolor="red" strokecolor="red" strokeweight=".45pt">
              <v:path arrowok="t"/>
            </v:shape>
            <v:shape id="_x0000_s1455" style="position:absolute;left:4721;top:3645;width:98;height:125" coordsize="98,125" path="m49,l98,62,49,125,,62,49,xe" fillcolor="red" strokecolor="red" strokeweight=".45pt">
              <v:path arrowok="t"/>
            </v:shape>
            <v:shape id="_x0000_s1456" style="position:absolute;left:5192;top:3722;width:98;height:125" coordsize="98,125" path="m49,l98,62,49,125,,62,49,xe" fillcolor="red" strokecolor="red" strokeweight=".45pt">
              <v:path arrowok="t"/>
            </v:shape>
            <v:shape id="_x0000_s1457" style="position:absolute;left:5664;top:3798;width:98;height:125" coordsize="98,125" path="m49,l98,62,49,125,,62,49,xe" fillcolor="red" strokecolor="red" strokeweight=".45pt">
              <v:path arrowok="t"/>
            </v:shape>
            <v:shape id="_x0000_s1458" style="position:absolute;left:6135;top:3698;width:98;height:125" coordsize="98,125" path="m49,l98,63,49,125,,63,49,xe" fillcolor="red" strokecolor="red" strokeweight=".45pt">
              <v:path arrowok="t"/>
            </v:shape>
            <v:shape id="_x0000_s1459" style="position:absolute;left:6608;top:3776;width:97;height:125" coordsize="97,125" path="m48,l97,62,48,125,,62,48,xe" fillcolor="red" strokecolor="red" strokeweight=".45pt">
              <v:path arrowok="t"/>
            </v:shape>
            <v:shape id="_x0000_s1460" style="position:absolute;left:7079;top:3790;width:97;height:125" coordsize="97,125" path="m48,l97,63,48,125,,63,48,xe" fillcolor="red" strokecolor="red" strokeweight=".45pt">
              <v:path arrowok="t"/>
            </v:shape>
            <v:shape id="_x0000_s1461" style="position:absolute;left:7550;top:3907;width:97;height:125" coordsize="97,125" path="m48,l97,62,48,125,,62,48,xe" fillcolor="red" strokecolor="red" strokeweight=".45pt">
              <v:path arrowok="t"/>
            </v:shape>
            <v:shape id="_x0000_s1462" style="position:absolute;left:8022;top:3822;width:97;height:125" coordsize="97,125" path="m48,l97,62,48,125,,62,48,xe" fillcolor="red" strokecolor="red" strokeweight=".45pt">
              <v:path arrowok="t"/>
            </v:shape>
            <v:rect id="_x0000_s1463" style="position:absolute;left:483;top:1073;width:87;height:112" fillcolor="#396" strokecolor="#396" strokeweight=".45pt"/>
            <v:rect id="_x0000_s1464" style="position:absolute;left:955;top:1073;width:87;height:112" fillcolor="#396" strokecolor="#396" strokeweight=".45pt"/>
            <v:rect id="_x0000_s1465" style="position:absolute;left:1426;top:1066;width:87;height:112" fillcolor="#396" strokecolor="#396" strokeweight=".45pt"/>
            <v:rect id="_x0000_s1466" style="position:absolute;left:1897;top:1066;width:87;height:112" fillcolor="#396" strokecolor="#396" strokeweight=".45pt"/>
            <v:rect id="_x0000_s1467" style="position:absolute;left:2369;top:1090;width:87;height:111" fillcolor="#396" strokecolor="#396" strokeweight=".45pt"/>
            <v:rect id="_x0000_s1468" style="position:absolute;left:2840;top:1027;width:87;height:112" fillcolor="#396" strokecolor="#396" strokeweight=".45pt"/>
            <v:rect id="_x0000_s1469" style="position:absolute;left:3312;top:1027;width:87;height:112" fillcolor="#396" strokecolor="#396" strokeweight=".45pt"/>
            <v:rect id="_x0000_s1470" style="position:absolute;left:3783;top:1051;width:87;height:112" fillcolor="#396" strokecolor="#396" strokeweight=".45pt"/>
            <v:rect id="_x0000_s1471" style="position:absolute;left:4255;top:1105;width:87;height:111" fillcolor="#396" strokecolor="#396" strokeweight=".45pt"/>
            <v:rect id="_x0000_s1472" style="position:absolute;left:4726;top:1073;width:87;height:112" fillcolor="#396" strokecolor="#396" strokeweight=".45pt"/>
            <v:rect id="_x0000_s1473" style="position:absolute;left:5197;top:1027;width:87;height:112" fillcolor="#396" strokecolor="#396" strokeweight=".45pt"/>
            <v:rect id="_x0000_s1474" style="position:absolute;left:5669;top:1051;width:87;height:112" fillcolor="#396" strokecolor="#396" strokeweight=".45pt"/>
            <v:rect id="_x0000_s1475" style="position:absolute;left:6140;top:1044;width:87;height:111" fillcolor="#396" strokecolor="#396" strokeweight=".45pt"/>
            <v:rect id="_x0000_s1476" style="position:absolute;left:6612;top:989;width:87;height:111" fillcolor="#396" strokecolor="#396" strokeweight=".45pt"/>
            <v:rect id="_x0000_s1477" style="position:absolute;left:7083;top:1020;width:87;height:111" fillcolor="#396" strokecolor="#396" strokeweight=".45pt"/>
            <v:rect id="_x0000_s1478" style="position:absolute;left:7554;top:1035;width:87;height:111" fillcolor="#396" strokecolor="#396" strokeweight=".45pt"/>
            <v:rect id="_x0000_s1479" style="position:absolute;left:8026;top:1020;width:87;height:111" fillcolor="#396" strokecolor="#396" strokeweight=".45pt"/>
            <v:shape id="_x0000_s1480" style="position:absolute;left:469;top:1772;width:116;height:149" coordsize="116,149" path="m58,r58,149l,149,58,xe" fillcolor="#36f" strokecolor="yellow" strokeweight=".45pt">
              <v:path arrowok="t"/>
            </v:shape>
            <v:shape id="_x0000_s1481" style="position:absolute;left:941;top:1687;width:116;height:149" coordsize="116,149" path="m58,r58,149l,149,58,xe" fillcolor="#36f" strokecolor="yellow" strokeweight=".45pt">
              <v:path arrowok="t"/>
            </v:shape>
            <v:shape id="_x0000_s1482" style="position:absolute;left:1412;top:1626;width:116;height:149" coordsize="116,149" path="m58,r58,149l,149,58,xe" fillcolor="#36f" strokecolor="yellow" strokeweight=".45pt">
              <v:path arrowok="t"/>
            </v:shape>
            <v:shape id="_x0000_s1483" style="position:absolute;left:1883;top:1556;width:116;height:149" coordsize="116,149" path="m58,r58,149l,149,58,xe" fillcolor="#36f" strokecolor="yellow" strokeweight=".45pt">
              <v:path arrowok="t"/>
            </v:shape>
            <v:shape id="_x0000_s1484" style="position:absolute;left:2355;top:1571;width:116;height:149" coordsize="116,149" path="m58,r58,149l,149,58,xe" fillcolor="#36f" strokecolor="yellow" strokeweight=".45pt">
              <v:path arrowok="t"/>
            </v:shape>
            <v:shape id="_x0000_s1485" style="position:absolute;left:2826;top:1533;width:116;height:149" coordsize="116,149" path="m58,r58,149l,149,58,xe" fillcolor="#36f" strokecolor="yellow" strokeweight=".45pt">
              <v:path arrowok="t"/>
            </v:shape>
            <v:shape id="_x0000_s1486" style="position:absolute;left:3298;top:1478;width:116;height:149" coordsize="116,149" path="m58,r58,149l,149,58,xe" fillcolor="#36f" strokecolor="yellow" strokeweight=".45pt">
              <v:path arrowok="t"/>
            </v:shape>
            <v:shape id="_x0000_s1487" style="position:absolute;left:3769;top:1456;width:116;height:149" coordsize="116,149" path="m58,r58,149l,149,58,xe" fillcolor="#36f" strokecolor="yellow" strokeweight=".45pt">
              <v:path arrowok="t"/>
            </v:shape>
            <v:shape id="_x0000_s1488" style="position:absolute;left:4241;top:1533;width:116;height:149" coordsize="116,149" path="m58,r58,149l,149,58,xe" fillcolor="#36f" strokecolor="yellow" strokeweight=".45pt">
              <v:path arrowok="t"/>
            </v:shape>
            <v:shape id="_x0000_s1489" style="position:absolute;left:4712;top:1478;width:116;height:149" coordsize="116,149" path="m58,r58,149l,149,58,xe" fillcolor="#36f" strokecolor="yellow" strokeweight=".45pt">
              <v:path arrowok="t"/>
            </v:shape>
            <v:shape id="_x0000_s1490" style="position:absolute;left:5183;top:1402;width:116;height:149" coordsize="116,149" path="m58,r58,149l,149,58,xe" fillcolor="#36f" strokecolor="yellow" strokeweight=".45pt">
              <v:path arrowok="t"/>
            </v:shape>
            <v:shape id="_x0000_s1491" style="position:absolute;left:5655;top:1386;width:116;height:149" coordsize="116,149" path="m58,r58,149l,149,58,xe" fillcolor="#36f" strokecolor="yellow" strokeweight=".45pt">
              <v:path arrowok="t"/>
            </v:shape>
            <v:shape id="_x0000_s1492" style="position:absolute;left:6126;top:1432;width:116;height:149" coordsize="116,149" path="m58,r58,149l,149,58,xe" fillcolor="#36f" strokecolor="yellow" strokeweight=".45pt">
              <v:path arrowok="t"/>
            </v:shape>
            <v:shape id="_x0000_s1493" style="position:absolute;left:6598;top:1349;width:116;height:149" coordsize="116,149" path="m58,r58,149l,149,58,xe" fillcolor="#36f" strokecolor="yellow" strokeweight=".45pt">
              <v:path arrowok="t"/>
            </v:shape>
            <v:shape id="_x0000_s1494" style="position:absolute;left:7069;top:1364;width:116;height:149" coordsize="116,149" path="m58,r58,149l,149,58,xe" fillcolor="#36f" strokecolor="yellow" strokeweight=".45pt">
              <v:path arrowok="t"/>
            </v:shape>
            <v:shape id="_x0000_s1495" style="position:absolute;left:7540;top:1325;width:116;height:149" coordsize="116,149" path="m58,r58,149l,149,58,xe" fillcolor="#36f" strokecolor="yellow" strokeweight=".45pt">
              <v:path arrowok="t"/>
            </v:shape>
            <v:shape id="_x0000_s1496" style="position:absolute;left:8012;top:1356;width:116;height:149" coordsize="116,149" path="m58,r58,149l,149,58,xe" fillcolor="#36f" strokecolor="yellow" strokeweight=".45pt">
              <v:path arrowok="t"/>
            </v:shape>
            <v:rect id="_x0000_s1497" style="position:absolute;top:-124;width:98;height:240;mso-wrap-style:none" stroked="f">
              <v:textbox style="mso-next-textbox:#_x0000_s1497;mso-fit-shape-to-text:t" inset="0,0,0,0">
                <w:txbxContent>
                  <w:p w:rsidR="006A3C91" w:rsidRDefault="006A3C91" w:rsidP="000F6319"/>
                </w:txbxContent>
              </v:textbox>
            </v:rect>
            <v:rect id="_x0000_s1498" style="position:absolute;left:418;top:2788;width:233;height:480;mso-wrap-style:none" filled="f" stroked="f">
              <v:textbox style="mso-next-textbox:#_x0000_s1498;mso-fit-shape-to-text:t" inset="0,0,0,0">
                <w:txbxContent>
                  <w:p w:rsidR="006A3C91" w:rsidRPr="00B868F2" w:rsidRDefault="006A3C91" w:rsidP="000F6319">
                    <w:r w:rsidRPr="00B868F2">
                      <w:rPr>
                        <w:color w:val="000000"/>
                        <w:sz w:val="12"/>
                        <w:szCs w:val="12"/>
                        <w:lang w:val="en-US"/>
                      </w:rPr>
                      <w:t>20,4</w:t>
                    </w:r>
                  </w:p>
                </w:txbxContent>
              </v:textbox>
            </v:rect>
            <v:rect id="_x0000_s1499" style="position:absolute;top:-124;width:98;height:240;mso-wrap-style:none" stroked="f">
              <v:textbox style="mso-next-textbox:#_x0000_s1499;mso-fit-shape-to-text:t" inset="0,0,0,0">
                <w:txbxContent>
                  <w:p w:rsidR="006A3C91" w:rsidRDefault="006A3C91" w:rsidP="000F6319"/>
                </w:txbxContent>
              </v:textbox>
            </v:rect>
            <v:rect id="_x0000_s1500" style="position:absolute;left:890;top:2988;width:233;height:480;mso-wrap-style:none" filled="f" stroked="f">
              <v:textbox style="mso-next-textbox:#_x0000_s1500;mso-fit-shape-to-text:t" inset="0,0,0,0">
                <w:txbxContent>
                  <w:p w:rsidR="006A3C91" w:rsidRPr="00B868F2" w:rsidRDefault="006A3C91" w:rsidP="000F6319">
                    <w:r w:rsidRPr="00B868F2">
                      <w:rPr>
                        <w:color w:val="000000"/>
                        <w:sz w:val="12"/>
                        <w:szCs w:val="12"/>
                        <w:lang w:val="en-US"/>
                      </w:rPr>
                      <w:t>17,8</w:t>
                    </w:r>
                  </w:p>
                </w:txbxContent>
              </v:textbox>
            </v:rect>
            <v:rect id="_x0000_s1501" style="position:absolute;top:-124;width:98;height:240;mso-wrap-style:none" stroked="f">
              <v:textbox style="mso-next-textbox:#_x0000_s1501;mso-fit-shape-to-text:t" inset="0,0,0,0">
                <w:txbxContent>
                  <w:p w:rsidR="006A3C91" w:rsidRDefault="006A3C91" w:rsidP="000F6319"/>
                </w:txbxContent>
              </v:textbox>
            </v:rect>
            <v:rect id="_x0000_s1502" style="position:absolute;left:1361;top:3104;width:233;height:480;mso-wrap-style:none" filled="f" stroked="f">
              <v:textbox style="mso-next-textbox:#_x0000_s1502;mso-fit-shape-to-text:t" inset="0,0,0,0">
                <w:txbxContent>
                  <w:p w:rsidR="006A3C91" w:rsidRPr="00B868F2" w:rsidRDefault="006A3C91" w:rsidP="000F6319">
                    <w:r w:rsidRPr="00B868F2">
                      <w:rPr>
                        <w:color w:val="000000"/>
                        <w:sz w:val="12"/>
                        <w:szCs w:val="12"/>
                        <w:lang w:val="en-US"/>
                      </w:rPr>
                      <w:t>16,3</w:t>
                    </w:r>
                  </w:p>
                </w:txbxContent>
              </v:textbox>
            </v:rect>
            <v:rect id="_x0000_s1503" style="position:absolute;top:-124;width:98;height:240;mso-wrap-style:none" stroked="f">
              <v:textbox style="mso-next-textbox:#_x0000_s1503;mso-fit-shape-to-text:t" inset="0,0,0,0">
                <w:txbxContent>
                  <w:p w:rsidR="006A3C91" w:rsidRDefault="006A3C91" w:rsidP="000F6319"/>
                </w:txbxContent>
              </v:textbox>
            </v:rect>
            <v:rect id="_x0000_s1504" style="position:absolute;left:418;top:858;width:233;height:480;mso-wrap-style:none" filled="f" stroked="f">
              <v:textbox style="mso-next-textbox:#_x0000_s1504;mso-fit-shape-to-text:t" inset="0,0,0,0">
                <w:txbxContent>
                  <w:p w:rsidR="006A3C91" w:rsidRPr="00175086" w:rsidRDefault="006A3C91" w:rsidP="000F6319">
                    <w:r w:rsidRPr="00175086">
                      <w:rPr>
                        <w:color w:val="000000"/>
                        <w:sz w:val="12"/>
                        <w:szCs w:val="12"/>
                        <w:lang w:val="en-US"/>
                      </w:rPr>
                      <w:t>45,6</w:t>
                    </w:r>
                  </w:p>
                </w:txbxContent>
              </v:textbox>
            </v:rect>
            <v:rect id="_x0000_s1505" style="position:absolute;top:-124;width:98;height:240;mso-wrap-style:none" stroked="f">
              <v:textbox style="mso-next-textbox:#_x0000_s1505;mso-fit-shape-to-text:t" inset="0,0,0,0">
                <w:txbxContent>
                  <w:p w:rsidR="006A3C91" w:rsidRDefault="006A3C91" w:rsidP="000F6319"/>
                </w:txbxContent>
              </v:textbox>
            </v:rect>
            <v:rect id="_x0000_s1506" style="position:absolute;left:890;top:858;width:233;height:480;mso-wrap-style:none" filled="f" stroked="f">
              <v:textbox style="mso-next-textbox:#_x0000_s1506;mso-fit-shape-to-text:t" inset="0,0,0,0">
                <w:txbxContent>
                  <w:p w:rsidR="006A3C91" w:rsidRPr="00175086" w:rsidRDefault="006A3C91" w:rsidP="000F6319">
                    <w:r w:rsidRPr="00175086">
                      <w:rPr>
                        <w:color w:val="000000"/>
                        <w:sz w:val="12"/>
                        <w:szCs w:val="12"/>
                        <w:lang w:val="en-US"/>
                      </w:rPr>
                      <w:t>45,6</w:t>
                    </w:r>
                  </w:p>
                </w:txbxContent>
              </v:textbox>
            </v:rect>
            <v:rect id="_x0000_s1507" style="position:absolute;top:-124;width:98;height:240;mso-wrap-style:none" stroked="f">
              <v:textbox style="mso-next-textbox:#_x0000_s1507;mso-fit-shape-to-text:t" inset="0,0,0,0">
                <w:txbxContent>
                  <w:p w:rsidR="006A3C91" w:rsidRDefault="006A3C91" w:rsidP="000F6319"/>
                </w:txbxContent>
              </v:textbox>
            </v:rect>
            <v:rect id="_x0000_s1508" style="position:absolute;left:1361;top:850;width:233;height:480;mso-wrap-style:none" filled="f" stroked="f">
              <v:textbox style="mso-next-textbox:#_x0000_s1508;mso-fit-shape-to-text:t" inset="0,0,0,0">
                <w:txbxContent>
                  <w:p w:rsidR="006A3C91" w:rsidRPr="00175086" w:rsidRDefault="006A3C91" w:rsidP="000F6319">
                    <w:r w:rsidRPr="00175086">
                      <w:rPr>
                        <w:color w:val="000000"/>
                        <w:sz w:val="12"/>
                        <w:szCs w:val="12"/>
                        <w:lang w:val="en-US"/>
                      </w:rPr>
                      <w:t>45,7</w:t>
                    </w:r>
                  </w:p>
                </w:txbxContent>
              </v:textbox>
            </v:rect>
            <v:rect id="_x0000_s1509" style="position:absolute;top:-124;width:98;height:240;mso-wrap-style:none" stroked="f">
              <v:textbox style="mso-next-textbox:#_x0000_s1509;mso-fit-shape-to-text:t" inset="0,0,0,0">
                <w:txbxContent>
                  <w:p w:rsidR="006A3C91" w:rsidRDefault="006A3C91" w:rsidP="000F6319"/>
                </w:txbxContent>
              </v:textbox>
            </v:rect>
            <v:rect id="_x0000_s1510" style="position:absolute;left:1832;top:850;width:233;height:480;mso-wrap-style:none" filled="f" stroked="f">
              <v:textbox style="mso-next-textbox:#_x0000_s1510;mso-fit-shape-to-text:t" inset="0,0,0,0">
                <w:txbxContent>
                  <w:p w:rsidR="006A3C91" w:rsidRPr="00175086" w:rsidRDefault="006A3C91" w:rsidP="000F6319">
                    <w:r w:rsidRPr="00175086">
                      <w:rPr>
                        <w:color w:val="000000"/>
                        <w:sz w:val="12"/>
                        <w:szCs w:val="12"/>
                        <w:lang w:val="en-US"/>
                      </w:rPr>
                      <w:t>45,7</w:t>
                    </w:r>
                  </w:p>
                </w:txbxContent>
              </v:textbox>
            </v:rect>
            <v:rect id="_x0000_s1511" style="position:absolute;top:-124;width:98;height:240;mso-wrap-style:none" stroked="f">
              <v:textbox style="mso-next-textbox:#_x0000_s1511;mso-fit-shape-to-text:t" inset="0,0,0,0">
                <w:txbxContent>
                  <w:p w:rsidR="006A3C91" w:rsidRDefault="006A3C91" w:rsidP="000F6319"/>
                </w:txbxContent>
              </v:textbox>
            </v:rect>
            <v:rect id="_x0000_s1512" style="position:absolute;left:2304;top:874;width:233;height:480;mso-wrap-style:none" filled="f" stroked="f">
              <v:textbox style="mso-next-textbox:#_x0000_s1512;mso-fit-shape-to-text:t" inset="0,0,0,0">
                <w:txbxContent>
                  <w:p w:rsidR="006A3C91" w:rsidRPr="00175086" w:rsidRDefault="006A3C91" w:rsidP="000F6319">
                    <w:r w:rsidRPr="00175086">
                      <w:rPr>
                        <w:color w:val="000000"/>
                        <w:sz w:val="12"/>
                        <w:szCs w:val="12"/>
                        <w:lang w:val="en-US"/>
                      </w:rPr>
                      <w:t>45,4</w:t>
                    </w:r>
                  </w:p>
                </w:txbxContent>
              </v:textbox>
            </v:rect>
            <v:rect id="_x0000_s1513" style="position:absolute;top:-124;width:98;height:240;mso-wrap-style:none" stroked="f">
              <v:textbox style="mso-next-textbox:#_x0000_s1513;mso-fit-shape-to-text:t" inset="0,0,0,0">
                <w:txbxContent>
                  <w:p w:rsidR="006A3C91" w:rsidRDefault="006A3C91" w:rsidP="000F6319"/>
                </w:txbxContent>
              </v:textbox>
            </v:rect>
            <v:rect id="_x0000_s1514" style="position:absolute;left:2775;top:811;width:233;height:480;mso-wrap-style:none" filled="f" stroked="f">
              <v:textbox style="mso-next-textbox:#_x0000_s1514;mso-fit-shape-to-text:t" inset="0,0,0,0">
                <w:txbxContent>
                  <w:p w:rsidR="006A3C91" w:rsidRPr="00175086" w:rsidRDefault="006A3C91" w:rsidP="000F6319">
                    <w:r w:rsidRPr="00175086">
                      <w:rPr>
                        <w:color w:val="000000"/>
                        <w:sz w:val="12"/>
                        <w:szCs w:val="12"/>
                        <w:lang w:val="en-US"/>
                      </w:rPr>
                      <w:t>46,2</w:t>
                    </w:r>
                  </w:p>
                </w:txbxContent>
              </v:textbox>
            </v:rect>
            <v:rect id="_x0000_s1515" style="position:absolute;top:-124;width:98;height:240;mso-wrap-style:none" stroked="f">
              <v:textbox style="mso-next-textbox:#_x0000_s1515;mso-fit-shape-to-text:t" inset="0,0,0,0">
                <w:txbxContent>
                  <w:p w:rsidR="006A3C91" w:rsidRDefault="006A3C91" w:rsidP="000F6319"/>
                </w:txbxContent>
              </v:textbox>
            </v:rect>
            <v:rect id="_x0000_s1516" style="position:absolute;left:3247;top:811;width:233;height:480;mso-wrap-style:none" filled="f" stroked="f">
              <v:textbox style="mso-next-textbox:#_x0000_s1516;mso-fit-shape-to-text:t" inset="0,0,0,0">
                <w:txbxContent>
                  <w:p w:rsidR="006A3C91" w:rsidRPr="00175086" w:rsidRDefault="006A3C91" w:rsidP="000F6319">
                    <w:r w:rsidRPr="00175086">
                      <w:rPr>
                        <w:color w:val="000000"/>
                        <w:sz w:val="12"/>
                        <w:szCs w:val="12"/>
                        <w:lang w:val="en-US"/>
                      </w:rPr>
                      <w:t>46,2</w:t>
                    </w:r>
                  </w:p>
                </w:txbxContent>
              </v:textbox>
            </v:rect>
            <v:rect id="_x0000_s1517" style="position:absolute;top:-124;width:98;height:240;mso-wrap-style:none" stroked="f">
              <v:textbox style="mso-next-textbox:#_x0000_s1517;mso-fit-shape-to-text:t" inset="0,0,0,0">
                <w:txbxContent>
                  <w:p w:rsidR="006A3C91" w:rsidRDefault="006A3C91" w:rsidP="000F6319"/>
                </w:txbxContent>
              </v:textbox>
            </v:rect>
            <v:rect id="_x0000_s1518" style="position:absolute;left:3718;top:835;width:233;height:480;mso-wrap-style:none" filled="f" stroked="f">
              <v:textbox style="mso-next-textbox:#_x0000_s1518;mso-fit-shape-to-text:t" inset="0,0,0,0">
                <w:txbxContent>
                  <w:p w:rsidR="006A3C91" w:rsidRPr="00C1260A" w:rsidRDefault="006A3C91" w:rsidP="000F6319">
                    <w:r w:rsidRPr="00C1260A">
                      <w:rPr>
                        <w:color w:val="000000"/>
                        <w:sz w:val="12"/>
                        <w:szCs w:val="12"/>
                        <w:lang w:val="en-US"/>
                      </w:rPr>
                      <w:t>45,9</w:t>
                    </w:r>
                  </w:p>
                </w:txbxContent>
              </v:textbox>
            </v:rect>
            <v:rect id="_x0000_s1519" style="position:absolute;top:-124;width:98;height:240;mso-wrap-style:none" stroked="f">
              <v:textbox style="mso-next-textbox:#_x0000_s1519;mso-fit-shape-to-text:t" inset="0,0,0,0">
                <w:txbxContent>
                  <w:p w:rsidR="006A3C91" w:rsidRDefault="006A3C91" w:rsidP="000F6319"/>
                </w:txbxContent>
              </v:textbox>
            </v:rect>
            <v:rect id="_x0000_s1520" style="position:absolute;left:4190;top:889;width:233;height:480;mso-wrap-style:none" filled="f" stroked="f">
              <v:textbox style="mso-next-textbox:#_x0000_s1520;mso-fit-shape-to-text:t" inset="0,0,0,0">
                <w:txbxContent>
                  <w:p w:rsidR="006A3C91" w:rsidRPr="00C1260A" w:rsidRDefault="006A3C91" w:rsidP="000F6319">
                    <w:r w:rsidRPr="00C1260A">
                      <w:rPr>
                        <w:color w:val="000000"/>
                        <w:sz w:val="12"/>
                        <w:szCs w:val="12"/>
                        <w:lang w:val="en-US"/>
                      </w:rPr>
                      <w:t>45,2</w:t>
                    </w:r>
                  </w:p>
                </w:txbxContent>
              </v:textbox>
            </v:rect>
            <v:rect id="_x0000_s1521" style="position:absolute;top:-124;width:98;height:240;mso-wrap-style:none" stroked="f">
              <v:textbox style="mso-next-textbox:#_x0000_s1521;mso-fit-shape-to-text:t" inset="0,0,0,0">
                <w:txbxContent>
                  <w:p w:rsidR="006A3C91" w:rsidRDefault="006A3C91" w:rsidP="000F6319"/>
                </w:txbxContent>
              </v:textbox>
            </v:rect>
            <v:rect id="_x0000_s1522" style="position:absolute;left:4661;top:858;width:233;height:480;mso-wrap-style:none" filled="f" stroked="f">
              <v:textbox style="mso-next-textbox:#_x0000_s1522;mso-fit-shape-to-text:t" inset="0,0,0,0">
                <w:txbxContent>
                  <w:p w:rsidR="006A3C91" w:rsidRPr="00C1260A" w:rsidRDefault="006A3C91" w:rsidP="000F6319">
                    <w:r w:rsidRPr="00C1260A">
                      <w:rPr>
                        <w:color w:val="000000"/>
                        <w:sz w:val="12"/>
                        <w:szCs w:val="12"/>
                        <w:lang w:val="en-US"/>
                      </w:rPr>
                      <w:t>45,6</w:t>
                    </w:r>
                  </w:p>
                </w:txbxContent>
              </v:textbox>
            </v:rect>
            <v:rect id="_x0000_s1523" style="position:absolute;top:-124;width:98;height:240;mso-wrap-style:none" stroked="f">
              <v:textbox style="mso-next-textbox:#_x0000_s1523;mso-fit-shape-to-text:t" inset="0,0,0,0">
                <w:txbxContent>
                  <w:p w:rsidR="006A3C91" w:rsidRDefault="006A3C91" w:rsidP="000F6319"/>
                </w:txbxContent>
              </v:textbox>
            </v:rect>
            <v:rect id="_x0000_s1524" style="position:absolute;left:5132;top:811;width:233;height:480;mso-wrap-style:none" filled="f" stroked="f">
              <v:textbox style="mso-next-textbox:#_x0000_s1524;mso-fit-shape-to-text:t" inset="0,0,0,0">
                <w:txbxContent>
                  <w:p w:rsidR="006A3C91" w:rsidRPr="00C1260A" w:rsidRDefault="006A3C91" w:rsidP="000F6319">
                    <w:r w:rsidRPr="00C1260A">
                      <w:rPr>
                        <w:color w:val="000000"/>
                        <w:sz w:val="12"/>
                        <w:szCs w:val="12"/>
                        <w:lang w:val="en-US"/>
                      </w:rPr>
                      <w:t>46,2</w:t>
                    </w:r>
                  </w:p>
                </w:txbxContent>
              </v:textbox>
            </v:rect>
            <v:rect id="_x0000_s1525" style="position:absolute;top:-124;width:98;height:240;mso-wrap-style:none" stroked="f">
              <v:textbox style="mso-next-textbox:#_x0000_s1525;mso-fit-shape-to-text:t" inset="0,0,0,0">
                <w:txbxContent>
                  <w:p w:rsidR="006A3C91" w:rsidRDefault="006A3C91" w:rsidP="000F6319"/>
                </w:txbxContent>
              </v:textbox>
            </v:rect>
            <v:rect id="_x0000_s1526" style="position:absolute;left:5604;top:835;width:233;height:480;mso-wrap-style:none" filled="f" stroked="f">
              <v:textbox style="mso-next-textbox:#_x0000_s1526;mso-fit-shape-to-text:t" inset="0,0,0,0">
                <w:txbxContent>
                  <w:p w:rsidR="006A3C91" w:rsidRPr="00C1260A" w:rsidRDefault="006A3C91" w:rsidP="000F6319">
                    <w:r w:rsidRPr="00C1260A">
                      <w:rPr>
                        <w:color w:val="000000"/>
                        <w:sz w:val="12"/>
                        <w:szCs w:val="12"/>
                        <w:lang w:val="en-US"/>
                      </w:rPr>
                      <w:t>45,9</w:t>
                    </w:r>
                  </w:p>
                </w:txbxContent>
              </v:textbox>
            </v:rect>
            <v:rect id="_x0000_s1527" style="position:absolute;top:-124;width:98;height:240;mso-wrap-style:none" stroked="f">
              <v:textbox style="mso-next-textbox:#_x0000_s1527;mso-fit-shape-to-text:t" inset="0,0,0,0">
                <w:txbxContent>
                  <w:p w:rsidR="006A3C91" w:rsidRDefault="006A3C91" w:rsidP="000F6319"/>
                </w:txbxContent>
              </v:textbox>
            </v:rect>
            <v:rect id="_x0000_s1528" style="position:absolute;left:6075;top:828;width:233;height:480;mso-wrap-style:none" filled="f" stroked="f">
              <v:textbox style="mso-next-textbox:#_x0000_s1528;mso-fit-shape-to-text:t" inset="0,0,0,0">
                <w:txbxContent>
                  <w:p w:rsidR="006A3C91" w:rsidRPr="00C1260A" w:rsidRDefault="006A3C91" w:rsidP="000F6319">
                    <w:r w:rsidRPr="00C1260A">
                      <w:rPr>
                        <w:color w:val="000000"/>
                        <w:sz w:val="12"/>
                        <w:szCs w:val="12"/>
                        <w:lang w:val="en-US"/>
                      </w:rPr>
                      <w:t>46,0</w:t>
                    </w:r>
                  </w:p>
                </w:txbxContent>
              </v:textbox>
            </v:rect>
            <v:rect id="_x0000_s1529" style="position:absolute;top:-124;width:98;height:240;mso-wrap-style:none" stroked="f">
              <v:textbox style="mso-next-textbox:#_x0000_s1529;mso-fit-shape-to-text:t" inset="0,0,0,0">
                <w:txbxContent>
                  <w:p w:rsidR="006A3C91" w:rsidRDefault="006A3C91" w:rsidP="000F6319"/>
                </w:txbxContent>
              </v:textbox>
            </v:rect>
            <v:rect id="_x0000_s1530" style="position:absolute;left:6547;top:773;width:233;height:480;mso-wrap-style:none" filled="f" stroked="f">
              <v:textbox style="mso-next-textbox:#_x0000_s1530;mso-fit-shape-to-text:t" inset="0,0,0,0">
                <w:txbxContent>
                  <w:p w:rsidR="006A3C91" w:rsidRPr="00C1260A" w:rsidRDefault="006A3C91" w:rsidP="000F6319">
                    <w:r w:rsidRPr="00C1260A">
                      <w:rPr>
                        <w:color w:val="000000"/>
                        <w:sz w:val="12"/>
                        <w:szCs w:val="12"/>
                        <w:lang w:val="en-US"/>
                      </w:rPr>
                      <w:t>46,7</w:t>
                    </w:r>
                  </w:p>
                </w:txbxContent>
              </v:textbox>
            </v:rect>
            <v:rect id="_x0000_s1531" style="position:absolute;top:-124;width:98;height:240;mso-wrap-style:none" stroked="f">
              <v:textbox style="mso-next-textbox:#_x0000_s1531;mso-fit-shape-to-text:t" inset="0,0,0,0">
                <w:txbxContent>
                  <w:p w:rsidR="006A3C91" w:rsidRDefault="006A3C91" w:rsidP="000F6319"/>
                </w:txbxContent>
              </v:textbox>
            </v:rect>
            <v:rect id="_x0000_s1532" style="position:absolute;left:7018;top:804;width:233;height:480;mso-wrap-style:none" filled="f" stroked="f">
              <v:textbox style="mso-next-textbox:#_x0000_s1532;mso-fit-shape-to-text:t" inset="0,0,0,0">
                <w:txbxContent>
                  <w:p w:rsidR="006A3C91" w:rsidRPr="00C1260A" w:rsidRDefault="006A3C91" w:rsidP="000F6319">
                    <w:r w:rsidRPr="00C1260A">
                      <w:rPr>
                        <w:color w:val="000000"/>
                        <w:sz w:val="12"/>
                        <w:szCs w:val="12"/>
                        <w:lang w:val="en-US"/>
                      </w:rPr>
                      <w:t>46,3</w:t>
                    </w:r>
                  </w:p>
                </w:txbxContent>
              </v:textbox>
            </v:rect>
            <v:rect id="_x0000_s1533" style="position:absolute;top:-124;width:98;height:240;mso-wrap-style:none" stroked="f">
              <v:textbox style="mso-next-textbox:#_x0000_s1533;mso-fit-shape-to-text:t" inset="0,0,0,0">
                <w:txbxContent>
                  <w:p w:rsidR="006A3C91" w:rsidRDefault="006A3C91" w:rsidP="000F6319"/>
                </w:txbxContent>
              </v:textbox>
            </v:rect>
            <v:rect id="_x0000_s1534" style="position:absolute;left:7489;top:819;width:233;height:480;mso-wrap-style:none" filled="f" stroked="f">
              <v:textbox style="mso-next-textbox:#_x0000_s1534;mso-fit-shape-to-text:t" inset="0,0,0,0">
                <w:txbxContent>
                  <w:p w:rsidR="006A3C91" w:rsidRPr="00C1260A" w:rsidRDefault="006A3C91" w:rsidP="000F6319">
                    <w:r w:rsidRPr="00C1260A">
                      <w:rPr>
                        <w:color w:val="000000"/>
                        <w:sz w:val="12"/>
                        <w:szCs w:val="12"/>
                        <w:lang w:val="en-US"/>
                      </w:rPr>
                      <w:t>46,1</w:t>
                    </w:r>
                  </w:p>
                </w:txbxContent>
              </v:textbox>
            </v:rect>
            <v:rect id="_x0000_s1535" style="position:absolute;top:-124;width:98;height:240;mso-wrap-style:none" stroked="f">
              <v:textbox style="mso-next-textbox:#_x0000_s1535;mso-fit-shape-to-text:t" inset="0,0,0,0">
                <w:txbxContent>
                  <w:p w:rsidR="006A3C91" w:rsidRDefault="006A3C91" w:rsidP="000F6319"/>
                </w:txbxContent>
              </v:textbox>
            </v:rect>
            <v:rect id="_x0000_s1536" style="position:absolute;left:7961;top:804;width:233;height:480;mso-wrap-style:none" filled="f" stroked="f">
              <v:textbox style="mso-next-textbox:#_x0000_s1536;mso-fit-shape-to-text:t" inset="0,0,0,0">
                <w:txbxContent>
                  <w:p w:rsidR="006A3C91" w:rsidRPr="00C1260A" w:rsidRDefault="006A3C91" w:rsidP="000F6319">
                    <w:r w:rsidRPr="00C1260A">
                      <w:rPr>
                        <w:color w:val="000000"/>
                        <w:sz w:val="12"/>
                        <w:szCs w:val="12"/>
                        <w:lang w:val="en-US"/>
                      </w:rPr>
                      <w:t>46,3</w:t>
                    </w:r>
                  </w:p>
                </w:txbxContent>
              </v:textbox>
            </v:rect>
            <v:rect id="_x0000_s1537" style="position:absolute;top:-124;width:98;height:240;mso-wrap-style:none" stroked="f">
              <v:textbox style="mso-next-textbox:#_x0000_s1537;mso-fit-shape-to-text:t" inset="0,0,0,0">
                <w:txbxContent>
                  <w:p w:rsidR="006A3C91" w:rsidRDefault="006A3C91" w:rsidP="000F6319"/>
                </w:txbxContent>
              </v:textbox>
            </v:rect>
            <v:rect id="_x0000_s1538" style="position:absolute;left:418;top:1977;width:233;height:480;mso-wrap-style:none" filled="f" stroked="f">
              <v:textbox style="mso-next-textbox:#_x0000_s1538;mso-fit-shape-to-text:t" inset="0,0,0,0">
                <w:txbxContent>
                  <w:p w:rsidR="006A3C91" w:rsidRPr="00C1260A" w:rsidRDefault="006A3C91" w:rsidP="000F6319">
                    <w:r w:rsidRPr="00C1260A">
                      <w:rPr>
                        <w:color w:val="000000"/>
                        <w:sz w:val="12"/>
                        <w:szCs w:val="12"/>
                        <w:lang w:val="en-US"/>
                      </w:rPr>
                      <w:t>36,3</w:t>
                    </w:r>
                  </w:p>
                </w:txbxContent>
              </v:textbox>
            </v:rect>
            <v:rect id="_x0000_s1539" style="position:absolute;top:-124;width:98;height:240;mso-wrap-style:none" stroked="f">
              <v:textbox style="mso-next-textbox:#_x0000_s1539;mso-fit-shape-to-text:t" inset="0,0,0,0">
                <w:txbxContent>
                  <w:p w:rsidR="006A3C91" w:rsidRDefault="006A3C91" w:rsidP="000F6319"/>
                </w:txbxContent>
              </v:textbox>
            </v:rect>
            <v:rect id="_x0000_s1540" style="position:absolute;left:890;top:1892;width:233;height:480;mso-wrap-style:none" filled="f" stroked="f">
              <v:textbox style="mso-next-textbox:#_x0000_s1540;mso-fit-shape-to-text:t" inset="0,0,0,0">
                <w:txbxContent>
                  <w:p w:rsidR="006A3C91" w:rsidRPr="00C1260A" w:rsidRDefault="006A3C91" w:rsidP="000F6319">
                    <w:r w:rsidRPr="00C1260A">
                      <w:rPr>
                        <w:color w:val="000000"/>
                        <w:sz w:val="12"/>
                        <w:szCs w:val="12"/>
                        <w:lang w:val="en-US"/>
                      </w:rPr>
                      <w:t>37,4</w:t>
                    </w:r>
                  </w:p>
                </w:txbxContent>
              </v:textbox>
            </v:rect>
            <v:rect id="_x0000_s1541" style="position:absolute;top:-124;width:98;height:240;mso-wrap-style:none" stroked="f">
              <v:textbox style="mso-next-textbox:#_x0000_s1541;mso-fit-shape-to-text:t" inset="0,0,0,0">
                <w:txbxContent>
                  <w:p w:rsidR="006A3C91" w:rsidRDefault="006A3C91" w:rsidP="000F6319"/>
                </w:txbxContent>
              </v:textbox>
            </v:rect>
            <v:rect id="_x0000_s1542" style="position:absolute;left:1361;top:1831;width:233;height:480;mso-wrap-style:none" filled="f" stroked="f">
              <v:textbox style="mso-next-textbox:#_x0000_s1542;mso-fit-shape-to-text:t" inset="0,0,0,0">
                <w:txbxContent>
                  <w:p w:rsidR="006A3C91" w:rsidRPr="00C1260A" w:rsidRDefault="006A3C91" w:rsidP="000F6319">
                    <w:r w:rsidRPr="00C1260A">
                      <w:rPr>
                        <w:color w:val="000000"/>
                        <w:sz w:val="12"/>
                        <w:szCs w:val="12"/>
                        <w:lang w:val="en-US"/>
                      </w:rPr>
                      <w:t>38,2</w:t>
                    </w:r>
                  </w:p>
                </w:txbxContent>
              </v:textbox>
            </v:rect>
            <v:rect id="_x0000_s1543" style="position:absolute;top:-124;width:98;height:240;mso-wrap-style:none" stroked="f">
              <v:textbox style="mso-next-textbox:#_x0000_s1543;mso-fit-shape-to-text:t" inset="0,0,0,0">
                <w:txbxContent>
                  <w:p w:rsidR="006A3C91" w:rsidRDefault="006A3C91" w:rsidP="000F6319"/>
                </w:txbxContent>
              </v:textbox>
            </v:rect>
            <v:rect id="_x0000_s1544" style="position:absolute;left:1832;top:1761;width:233;height:480;mso-wrap-style:none" filled="f" stroked="f">
              <v:textbox style="mso-next-textbox:#_x0000_s1544;mso-fit-shape-to-text:t" inset="0,0,0,0">
                <w:txbxContent>
                  <w:p w:rsidR="006A3C91" w:rsidRPr="00C1260A" w:rsidRDefault="006A3C91" w:rsidP="000F6319">
                    <w:r w:rsidRPr="00C1260A">
                      <w:rPr>
                        <w:color w:val="000000"/>
                        <w:sz w:val="12"/>
                        <w:szCs w:val="12"/>
                        <w:lang w:val="en-US"/>
                      </w:rPr>
                      <w:t>39,1</w:t>
                    </w:r>
                  </w:p>
                </w:txbxContent>
              </v:textbox>
            </v:rect>
            <v:rect id="_x0000_s1545" style="position:absolute;top:-124;width:98;height:240;mso-wrap-style:none" stroked="f">
              <v:textbox style="mso-next-textbox:#_x0000_s1545;mso-fit-shape-to-text:t" inset="0,0,0,0">
                <w:txbxContent>
                  <w:p w:rsidR="006A3C91" w:rsidRDefault="006A3C91" w:rsidP="000F6319"/>
                </w:txbxContent>
              </v:textbox>
            </v:rect>
            <v:rect id="_x0000_s1546" style="position:absolute;left:2304;top:1776;width:233;height:480;mso-wrap-style:none" filled="f" stroked="f">
              <v:textbox style="mso-next-textbox:#_x0000_s1546;mso-fit-shape-to-text:t" inset="0,0,0,0">
                <w:txbxContent>
                  <w:p w:rsidR="006A3C91" w:rsidRPr="00C1260A" w:rsidRDefault="006A3C91" w:rsidP="000F6319">
                    <w:r w:rsidRPr="00C1260A">
                      <w:rPr>
                        <w:color w:val="000000"/>
                        <w:sz w:val="12"/>
                        <w:szCs w:val="12"/>
                        <w:lang w:val="en-US"/>
                      </w:rPr>
                      <w:t>38,9</w:t>
                    </w:r>
                  </w:p>
                </w:txbxContent>
              </v:textbox>
            </v:rect>
            <v:rect id="_x0000_s1547" style="position:absolute;top:-124;width:98;height:240;mso-wrap-style:none" stroked="f">
              <v:textbox style="mso-next-textbox:#_x0000_s1547;mso-fit-shape-to-text:t" inset="0,0,0,0">
                <w:txbxContent>
                  <w:p w:rsidR="006A3C91" w:rsidRDefault="006A3C91" w:rsidP="000F6319"/>
                </w:txbxContent>
              </v:textbox>
            </v:rect>
            <v:rect id="_x0000_s1548" style="position:absolute;left:2775;top:1739;width:233;height:480;mso-wrap-style:none" filled="f" stroked="f">
              <v:textbox style="mso-next-textbox:#_x0000_s1548;mso-fit-shape-to-text:t" inset="0,0,0,0">
                <w:txbxContent>
                  <w:p w:rsidR="006A3C91" w:rsidRPr="00C1260A" w:rsidRDefault="006A3C91" w:rsidP="000F6319">
                    <w:r w:rsidRPr="00C1260A">
                      <w:rPr>
                        <w:color w:val="000000"/>
                        <w:sz w:val="12"/>
                        <w:szCs w:val="12"/>
                        <w:lang w:val="en-US"/>
                      </w:rPr>
                      <w:t>39,4</w:t>
                    </w:r>
                  </w:p>
                </w:txbxContent>
              </v:textbox>
            </v:rect>
            <v:rect id="_x0000_s1549" style="position:absolute;top:-124;width:98;height:240;mso-wrap-style:none" stroked="f">
              <v:textbox style="mso-next-textbox:#_x0000_s1549;mso-fit-shape-to-text:t" inset="0,0,0,0">
                <w:txbxContent>
                  <w:p w:rsidR="006A3C91" w:rsidRDefault="006A3C91" w:rsidP="000F6319"/>
                </w:txbxContent>
              </v:textbox>
            </v:rect>
            <v:rect id="_x0000_s1550" style="position:absolute;left:3247;top:1684;width:233;height:480;mso-wrap-style:none" filled="f" stroked="f">
              <v:textbox style="mso-next-textbox:#_x0000_s1550;mso-fit-shape-to-text:t" inset="0,0,0,0">
                <w:txbxContent>
                  <w:p w:rsidR="006A3C91" w:rsidRPr="00C1260A" w:rsidRDefault="006A3C91" w:rsidP="000F6319">
                    <w:r w:rsidRPr="00C1260A">
                      <w:rPr>
                        <w:color w:val="000000"/>
                        <w:sz w:val="12"/>
                        <w:szCs w:val="12"/>
                        <w:lang w:val="en-US"/>
                      </w:rPr>
                      <w:t>40,1</w:t>
                    </w:r>
                  </w:p>
                </w:txbxContent>
              </v:textbox>
            </v:rect>
            <v:rect id="_x0000_s1551" style="position:absolute;top:-124;width:98;height:240;mso-wrap-style:none" stroked="f">
              <v:textbox style="mso-next-textbox:#_x0000_s1551;mso-fit-shape-to-text:t" inset="0,0,0,0">
                <w:txbxContent>
                  <w:p w:rsidR="006A3C91" w:rsidRDefault="006A3C91" w:rsidP="000F6319"/>
                </w:txbxContent>
              </v:textbox>
            </v:rect>
            <v:rect id="_x0000_s1552" style="position:absolute;left:3718;top:1661;width:233;height:480;mso-wrap-style:none" filled="f" stroked="f">
              <v:textbox style="mso-next-textbox:#_x0000_s1552;mso-fit-shape-to-text:t" inset="0,0,0,0">
                <w:txbxContent>
                  <w:p w:rsidR="006A3C91" w:rsidRPr="00C1260A" w:rsidRDefault="006A3C91" w:rsidP="000F6319">
                    <w:r w:rsidRPr="00C1260A">
                      <w:rPr>
                        <w:color w:val="000000"/>
                        <w:sz w:val="12"/>
                        <w:szCs w:val="12"/>
                        <w:lang w:val="en-US"/>
                      </w:rPr>
                      <w:t>40,4</w:t>
                    </w:r>
                  </w:p>
                </w:txbxContent>
              </v:textbox>
            </v:rect>
            <v:rect id="_x0000_s1553" style="position:absolute;top:-124;width:98;height:240;mso-wrap-style:none" stroked="f">
              <v:textbox style="mso-next-textbox:#_x0000_s1553;mso-fit-shape-to-text:t" inset="0,0,0,0">
                <w:txbxContent>
                  <w:p w:rsidR="006A3C91" w:rsidRDefault="006A3C91" w:rsidP="000F6319"/>
                </w:txbxContent>
              </v:textbox>
            </v:rect>
            <v:rect id="_x0000_s1554" style="position:absolute;left:4190;top:1739;width:233;height:480;mso-wrap-style:none" filled="f" stroked="f">
              <v:textbox style="mso-next-textbox:#_x0000_s1554;mso-fit-shape-to-text:t" inset="0,0,0,0">
                <w:txbxContent>
                  <w:p w:rsidR="006A3C91" w:rsidRPr="00C1260A" w:rsidRDefault="006A3C91" w:rsidP="000F6319">
                    <w:r w:rsidRPr="00C1260A">
                      <w:rPr>
                        <w:color w:val="000000"/>
                        <w:sz w:val="12"/>
                        <w:szCs w:val="12"/>
                        <w:lang w:val="en-US"/>
                      </w:rPr>
                      <w:t>39,4</w:t>
                    </w:r>
                  </w:p>
                </w:txbxContent>
              </v:textbox>
            </v:rect>
            <v:rect id="_x0000_s1555" style="position:absolute;top:-124;width:98;height:240;mso-wrap-style:none" stroked="f">
              <v:textbox style="mso-next-textbox:#_x0000_s1555;mso-fit-shape-to-text:t" inset="0,0,0,0">
                <w:txbxContent>
                  <w:p w:rsidR="006A3C91" w:rsidRDefault="006A3C91" w:rsidP="000F6319"/>
                </w:txbxContent>
              </v:textbox>
            </v:rect>
            <v:rect id="_x0000_s1556" style="position:absolute;left:4661;top:1684;width:233;height:480;mso-wrap-style:none" filled="f" stroked="f">
              <v:textbox style="mso-next-textbox:#_x0000_s1556;mso-fit-shape-to-text:t" inset="0,0,0,0">
                <w:txbxContent>
                  <w:p w:rsidR="006A3C91" w:rsidRPr="00C1260A" w:rsidRDefault="006A3C91" w:rsidP="000F6319">
                    <w:r w:rsidRPr="00C1260A">
                      <w:rPr>
                        <w:color w:val="000000"/>
                        <w:sz w:val="12"/>
                        <w:szCs w:val="12"/>
                        <w:lang w:val="en-US"/>
                      </w:rPr>
                      <w:t>40,1</w:t>
                    </w:r>
                  </w:p>
                </w:txbxContent>
              </v:textbox>
            </v:rect>
            <v:rect id="_x0000_s1557" style="position:absolute;top:-124;width:98;height:240;mso-wrap-style:none" stroked="f">
              <v:textbox style="mso-next-textbox:#_x0000_s1557;mso-fit-shape-to-text:t" inset="0,0,0,0">
                <w:txbxContent>
                  <w:p w:rsidR="006A3C91" w:rsidRDefault="006A3C91" w:rsidP="000F6319"/>
                </w:txbxContent>
              </v:textbox>
            </v:rect>
            <v:rect id="_x0000_s1558" style="position:absolute;left:5132;top:1608;width:233;height:480;mso-wrap-style:none" filled="f" stroked="f">
              <v:textbox style="mso-next-textbox:#_x0000_s1558;mso-fit-shape-to-text:t" inset="0,0,0,0">
                <w:txbxContent>
                  <w:p w:rsidR="006A3C91" w:rsidRPr="00C1260A" w:rsidRDefault="006A3C91" w:rsidP="000F6319">
                    <w:r w:rsidRPr="00C1260A">
                      <w:rPr>
                        <w:color w:val="000000"/>
                        <w:sz w:val="12"/>
                        <w:szCs w:val="12"/>
                        <w:lang w:val="en-US"/>
                      </w:rPr>
                      <w:t>41,1</w:t>
                    </w:r>
                  </w:p>
                </w:txbxContent>
              </v:textbox>
            </v:rect>
            <v:rect id="_x0000_s1559" style="position:absolute;top:-124;width:98;height:240;mso-wrap-style:none" stroked="f">
              <v:textbox style="mso-next-textbox:#_x0000_s1559;mso-fit-shape-to-text:t" inset="0,0,0,0">
                <w:txbxContent>
                  <w:p w:rsidR="006A3C91" w:rsidRDefault="006A3C91" w:rsidP="000F6319"/>
                </w:txbxContent>
              </v:textbox>
            </v:rect>
            <v:rect id="_x0000_s1560" style="position:absolute;left:5604;top:1591;width:233;height:480;mso-wrap-style:none" filled="f" stroked="f">
              <v:textbox style="mso-next-textbox:#_x0000_s1560;mso-fit-shape-to-text:t" inset="0,0,0,0">
                <w:txbxContent>
                  <w:p w:rsidR="006A3C91" w:rsidRPr="00C1260A" w:rsidRDefault="006A3C91" w:rsidP="000F6319">
                    <w:r w:rsidRPr="00C1260A">
                      <w:rPr>
                        <w:color w:val="000000"/>
                        <w:sz w:val="12"/>
                        <w:szCs w:val="12"/>
                        <w:lang w:val="en-US"/>
                      </w:rPr>
                      <w:t>41,3</w:t>
                    </w:r>
                  </w:p>
                </w:txbxContent>
              </v:textbox>
            </v:rect>
            <v:rect id="_x0000_s1561" style="position:absolute;top:-124;width:98;height:240;mso-wrap-style:none" stroked="f">
              <v:textbox style="mso-next-textbox:#_x0000_s1561;mso-fit-shape-to-text:t" inset="0,0,0,0">
                <w:txbxContent>
                  <w:p w:rsidR="006A3C91" w:rsidRDefault="006A3C91" w:rsidP="000F6319"/>
                </w:txbxContent>
              </v:textbox>
            </v:rect>
            <v:rect id="_x0000_s1562" style="position:absolute;left:6075;top:1638;width:233;height:480;mso-wrap-style:none" filled="f" stroked="f">
              <v:textbox style="mso-next-textbox:#_x0000_s1562;mso-fit-shape-to-text:t" inset="0,0,0,0">
                <w:txbxContent>
                  <w:p w:rsidR="006A3C91" w:rsidRPr="00C1260A" w:rsidRDefault="006A3C91" w:rsidP="000F6319">
                    <w:r w:rsidRPr="00C1260A">
                      <w:rPr>
                        <w:color w:val="000000"/>
                        <w:sz w:val="12"/>
                        <w:szCs w:val="12"/>
                        <w:lang w:val="en-US"/>
                      </w:rPr>
                      <w:t>40,7</w:t>
                    </w:r>
                  </w:p>
                </w:txbxContent>
              </v:textbox>
            </v:rect>
            <v:rect id="_x0000_s1563" style="position:absolute;left:6547;top:1554;width:233;height:480;mso-wrap-style:none" filled="f" stroked="f">
              <v:textbox style="mso-next-textbox:#_x0000_s1563;mso-fit-shape-to-text:t" inset="0,0,0,0">
                <w:txbxContent>
                  <w:p w:rsidR="006A3C91" w:rsidRPr="00C1260A" w:rsidRDefault="006A3C91" w:rsidP="000F6319">
                    <w:r w:rsidRPr="00C1260A">
                      <w:rPr>
                        <w:color w:val="000000"/>
                        <w:sz w:val="12"/>
                        <w:szCs w:val="12"/>
                        <w:lang w:val="en-US"/>
                      </w:rPr>
                      <w:t>41,8</w:t>
                    </w:r>
                  </w:p>
                </w:txbxContent>
              </v:textbox>
            </v:rect>
            <v:rect id="_x0000_s1564" style="position:absolute;left:7018;top:1569;width:233;height:480;mso-wrap-style:none" filled="f" stroked="f">
              <v:textbox style="mso-next-textbox:#_x0000_s1564;mso-fit-shape-to-text:t" inset="0,0,0,0">
                <w:txbxContent>
                  <w:p w:rsidR="006A3C91" w:rsidRPr="00C1260A" w:rsidRDefault="006A3C91" w:rsidP="000F6319">
                    <w:r w:rsidRPr="00C1260A">
                      <w:rPr>
                        <w:color w:val="000000"/>
                        <w:sz w:val="12"/>
                        <w:szCs w:val="12"/>
                        <w:lang w:val="en-US"/>
                      </w:rPr>
                      <w:t>41,6</w:t>
                    </w:r>
                  </w:p>
                </w:txbxContent>
              </v:textbox>
            </v:rect>
            <v:rect id="_x0000_s1565" style="position:absolute;left:7489;top:1530;width:233;height:480;mso-wrap-style:none" filled="f" stroked="f">
              <v:textbox style="mso-next-textbox:#_x0000_s1565;mso-fit-shape-to-text:t" inset="0,0,0,0">
                <w:txbxContent>
                  <w:p w:rsidR="006A3C91" w:rsidRPr="00C1260A" w:rsidRDefault="006A3C91" w:rsidP="000F6319">
                    <w:r w:rsidRPr="00C1260A">
                      <w:rPr>
                        <w:color w:val="000000"/>
                        <w:sz w:val="12"/>
                        <w:szCs w:val="12"/>
                        <w:lang w:val="en-US"/>
                      </w:rPr>
                      <w:t>42,1</w:t>
                    </w:r>
                  </w:p>
                </w:txbxContent>
              </v:textbox>
            </v:rect>
            <v:rect id="_x0000_s1566" style="position:absolute;left:7961;top:1562;width:233;height:480;mso-wrap-style:none" filled="f" stroked="f">
              <v:textbox style="mso-next-textbox:#_x0000_s1566;mso-fit-shape-to-text:t" inset="0,0,0,0">
                <w:txbxContent>
                  <w:p w:rsidR="006A3C91" w:rsidRPr="00C1260A" w:rsidRDefault="006A3C91" w:rsidP="000F6319">
                    <w:r w:rsidRPr="00C1260A">
                      <w:rPr>
                        <w:color w:val="000000"/>
                        <w:sz w:val="12"/>
                        <w:szCs w:val="12"/>
                        <w:lang w:val="en-US"/>
                      </w:rPr>
                      <w:t>41,7</w:t>
                    </w:r>
                  </w:p>
                </w:txbxContent>
              </v:textbox>
            </v:rect>
            <v:rect id="_x0000_s1567" style="position:absolute;left:7964;top:3572;width:167;height:480;mso-wrap-style:none" filled="f" stroked="f">
              <v:textbox style="mso-next-textbox:#_x0000_s1567;mso-fit-shape-to-text:t" inset="0,0,0,0">
                <w:txbxContent>
                  <w:p w:rsidR="006A3C91" w:rsidRPr="006A3595" w:rsidRDefault="006A3C91" w:rsidP="000F6319">
                    <w:pPr>
                      <w:rPr>
                        <w:sz w:val="12"/>
                        <w:szCs w:val="12"/>
                      </w:rPr>
                    </w:pPr>
                    <w:r>
                      <w:rPr>
                        <w:color w:val="000000"/>
                        <w:sz w:val="12"/>
                        <w:szCs w:val="12"/>
                        <w:lang w:val="en-US"/>
                      </w:rPr>
                      <w:t>9</w:t>
                    </w:r>
                    <w:r>
                      <w:rPr>
                        <w:color w:val="000000"/>
                        <w:sz w:val="12"/>
                        <w:szCs w:val="12"/>
                      </w:rPr>
                      <w:t>,</w:t>
                    </w:r>
                    <w:r w:rsidRPr="006A3595">
                      <w:rPr>
                        <w:color w:val="000000"/>
                        <w:sz w:val="12"/>
                        <w:szCs w:val="12"/>
                        <w:lang w:val="en-US"/>
                      </w:rPr>
                      <w:t>8</w:t>
                    </w:r>
                  </w:p>
                </w:txbxContent>
              </v:textbox>
            </v:rect>
            <v:rect id="_x0000_s1568" style="position:absolute;left:7512;top:3617;width:167;height:480;mso-wrap-style:none" filled="f" stroked="f">
              <v:textbox style="mso-next-textbox:#_x0000_s1568;mso-fit-shape-to-text:t" inset="0,0,0,0">
                <w:txbxContent>
                  <w:p w:rsidR="006A3C91" w:rsidRPr="006A3595" w:rsidRDefault="006A3C91" w:rsidP="000F6319">
                    <w:pPr>
                      <w:rPr>
                        <w:sz w:val="12"/>
                        <w:szCs w:val="12"/>
                      </w:rPr>
                    </w:pPr>
                    <w:r>
                      <w:rPr>
                        <w:color w:val="000000"/>
                        <w:sz w:val="12"/>
                        <w:szCs w:val="12"/>
                        <w:lang w:val="en-US"/>
                      </w:rPr>
                      <w:t>8</w:t>
                    </w:r>
                    <w:r>
                      <w:rPr>
                        <w:color w:val="000000"/>
                        <w:sz w:val="12"/>
                        <w:szCs w:val="12"/>
                      </w:rPr>
                      <w:t>,</w:t>
                    </w:r>
                    <w:r w:rsidRPr="006A3595">
                      <w:rPr>
                        <w:color w:val="000000"/>
                        <w:sz w:val="12"/>
                        <w:szCs w:val="12"/>
                        <w:lang w:val="en-US"/>
                      </w:rPr>
                      <w:t>7</w:t>
                    </w:r>
                  </w:p>
                </w:txbxContent>
              </v:textbox>
            </v:rect>
            <v:rect id="_x0000_s1569" style="position:absolute;left:7018;top:3573;width:233;height:480;mso-wrap-style:none" filled="f" stroked="f">
              <v:textbox style="mso-next-textbox:#_x0000_s1569;mso-fit-shape-to-text:t" inset="0,0,0,0">
                <w:txbxContent>
                  <w:p w:rsidR="006A3C91" w:rsidRPr="00E60D92" w:rsidRDefault="006A3C91" w:rsidP="000F6319">
                    <w:r w:rsidRPr="00E60D92">
                      <w:rPr>
                        <w:color w:val="000000"/>
                        <w:sz w:val="12"/>
                        <w:szCs w:val="12"/>
                        <w:lang w:val="en-US"/>
                      </w:rPr>
                      <w:t>10,2</w:t>
                    </w:r>
                  </w:p>
                </w:txbxContent>
              </v:textbox>
            </v:rect>
            <v:rect id="_x0000_s1570" style="position:absolute;left:6547;top:3558;width:233;height:480;mso-wrap-style:none" filled="f" stroked="f">
              <v:textbox style="mso-next-textbox:#_x0000_s1570;mso-fit-shape-to-text:t" inset="0,0,0,0">
                <w:txbxContent>
                  <w:p w:rsidR="006A3C91" w:rsidRPr="00E60D92" w:rsidRDefault="006A3C91" w:rsidP="000F6319">
                    <w:r w:rsidRPr="00E60D92">
                      <w:rPr>
                        <w:color w:val="000000"/>
                        <w:sz w:val="12"/>
                        <w:szCs w:val="12"/>
                        <w:lang w:val="en-US"/>
                      </w:rPr>
                      <w:t>10,4</w:t>
                    </w:r>
                  </w:p>
                </w:txbxContent>
              </v:textbox>
            </v:rect>
            <v:rect id="_x0000_s1571" style="position:absolute;left:6075;top:3481;width:233;height:480;mso-wrap-style:none" filled="f" stroked="f">
              <v:textbox style="mso-next-textbox:#_x0000_s1571;mso-fit-shape-to-text:t" inset="0,0,0,0">
                <w:txbxContent>
                  <w:p w:rsidR="006A3C91" w:rsidRPr="00E60D92" w:rsidRDefault="006A3C91" w:rsidP="000F6319">
                    <w:r w:rsidRPr="00E60D92">
                      <w:rPr>
                        <w:color w:val="000000"/>
                        <w:sz w:val="12"/>
                        <w:szCs w:val="12"/>
                        <w:lang w:val="en-US"/>
                      </w:rPr>
                      <w:t>11,4</w:t>
                    </w:r>
                  </w:p>
                </w:txbxContent>
              </v:textbox>
            </v:rect>
            <v:rect id="_x0000_s1572" style="position:absolute;left:5604;top:3580;width:233;height:480;mso-wrap-style:none" filled="f" stroked="f">
              <v:textbox style="mso-next-textbox:#_x0000_s1572;mso-fit-shape-to-text:t" inset="0,0,0,0">
                <w:txbxContent>
                  <w:p w:rsidR="006A3C91" w:rsidRPr="00E60D92" w:rsidRDefault="006A3C91" w:rsidP="000F6319">
                    <w:r w:rsidRPr="00E60D92">
                      <w:rPr>
                        <w:color w:val="000000"/>
                        <w:sz w:val="12"/>
                        <w:szCs w:val="12"/>
                        <w:lang w:val="en-US"/>
                      </w:rPr>
                      <w:t>10,1</w:t>
                    </w:r>
                  </w:p>
                </w:txbxContent>
              </v:textbox>
            </v:rect>
            <v:rect id="_x0000_s1573" style="position:absolute;left:5132;top:3505;width:233;height:480;mso-wrap-style:none" filled="f" stroked="f">
              <v:textbox style="mso-next-textbox:#_x0000_s1573;mso-fit-shape-to-text:t" inset="0,0,0,0">
                <w:txbxContent>
                  <w:p w:rsidR="006A3C91" w:rsidRPr="00B868F2" w:rsidRDefault="006A3C91" w:rsidP="000F6319">
                    <w:r w:rsidRPr="00B868F2">
                      <w:rPr>
                        <w:color w:val="000000"/>
                        <w:sz w:val="12"/>
                        <w:szCs w:val="12"/>
                        <w:lang w:val="en-US"/>
                      </w:rPr>
                      <w:t>11,1</w:t>
                    </w:r>
                  </w:p>
                </w:txbxContent>
              </v:textbox>
            </v:rect>
            <v:rect id="_x0000_s1574" style="position:absolute;left:4661;top:3427;width:233;height:480;mso-wrap-style:none" filled="f" stroked="f">
              <v:textbox style="mso-next-textbox:#_x0000_s1574;mso-fit-shape-to-text:t" inset="0,0,0,0">
                <w:txbxContent>
                  <w:p w:rsidR="006A3C91" w:rsidRPr="00B868F2" w:rsidRDefault="006A3C91" w:rsidP="000F6319">
                    <w:r w:rsidRPr="00B868F2">
                      <w:rPr>
                        <w:color w:val="000000"/>
                        <w:sz w:val="12"/>
                        <w:szCs w:val="12"/>
                        <w:lang w:val="en-US"/>
                      </w:rPr>
                      <w:t>12,1</w:t>
                    </w:r>
                  </w:p>
                </w:txbxContent>
              </v:textbox>
            </v:rect>
            <v:rect id="_x0000_s1575" style="position:absolute;left:4190;top:3357;width:233;height:480;mso-wrap-style:none" filled="f" stroked="f">
              <v:textbox style="mso-next-textbox:#_x0000_s1575;mso-fit-shape-to-text:t" inset="0,0,0,0">
                <w:txbxContent>
                  <w:p w:rsidR="006A3C91" w:rsidRPr="00B868F2" w:rsidRDefault="006A3C91" w:rsidP="000F6319">
                    <w:r w:rsidRPr="00B868F2">
                      <w:rPr>
                        <w:color w:val="000000"/>
                        <w:sz w:val="12"/>
                        <w:szCs w:val="12"/>
                        <w:lang w:val="en-US"/>
                      </w:rPr>
                      <w:t>13,0</w:t>
                    </w:r>
                  </w:p>
                </w:txbxContent>
              </v:textbox>
            </v:rect>
            <v:rect id="_x0000_s1576" style="position:absolute;left:3718;top:3427;width:233;height:480;mso-wrap-style:none" filled="f" stroked="f">
              <v:textbox style="mso-next-textbox:#_x0000_s1576;mso-fit-shape-to-text:t" inset="0,0,0,0">
                <w:txbxContent>
                  <w:p w:rsidR="006A3C91" w:rsidRPr="00B868F2" w:rsidRDefault="006A3C91" w:rsidP="000F6319">
                    <w:r w:rsidRPr="00B868F2">
                      <w:rPr>
                        <w:color w:val="000000"/>
                        <w:sz w:val="12"/>
                        <w:szCs w:val="12"/>
                        <w:lang w:val="en-US"/>
                      </w:rPr>
                      <w:t>12,1</w:t>
                    </w:r>
                  </w:p>
                </w:txbxContent>
              </v:textbox>
            </v:rect>
            <v:rect id="_x0000_s1577" style="position:absolute;left:3247;top:3342;width:233;height:480;mso-wrap-style:none" filled="f" stroked="f">
              <v:textbox style="mso-next-textbox:#_x0000_s1577;mso-fit-shape-to-text:t" inset="0,0,0,0">
                <w:txbxContent>
                  <w:p w:rsidR="006A3C91" w:rsidRPr="00B868F2" w:rsidRDefault="006A3C91" w:rsidP="000F6319">
                    <w:r w:rsidRPr="00B868F2">
                      <w:rPr>
                        <w:color w:val="000000"/>
                        <w:sz w:val="12"/>
                        <w:szCs w:val="12"/>
                        <w:lang w:val="en-US"/>
                      </w:rPr>
                      <w:t>13,2</w:t>
                    </w:r>
                  </w:p>
                </w:txbxContent>
              </v:textbox>
            </v:rect>
            <v:rect id="_x0000_s1578" style="position:absolute;left:2775;top:3219;width:233;height:480;mso-wrap-style:none" filled="f" stroked="f">
              <v:textbox style="mso-next-textbox:#_x0000_s1578;mso-fit-shape-to-text:t" inset="0,0,0,0">
                <w:txbxContent>
                  <w:p w:rsidR="006A3C91" w:rsidRPr="00B868F2" w:rsidRDefault="006A3C91" w:rsidP="000F6319">
                    <w:r w:rsidRPr="00B868F2">
                      <w:rPr>
                        <w:color w:val="000000"/>
                        <w:sz w:val="12"/>
                        <w:szCs w:val="12"/>
                        <w:lang w:val="en-US"/>
                      </w:rPr>
                      <w:t>14,8</w:t>
                    </w:r>
                  </w:p>
                </w:txbxContent>
              </v:textbox>
            </v:rect>
            <v:rect id="_x0000_s1579" style="position:absolute;left:2304;top:3250;width:233;height:480;mso-wrap-style:none" filled="f" stroked="f">
              <v:textbox style="mso-next-textbox:#_x0000_s1579;mso-fit-shape-to-text:t" inset="0,0,0,0">
                <w:txbxContent>
                  <w:p w:rsidR="006A3C91" w:rsidRPr="00B868F2" w:rsidRDefault="006A3C91" w:rsidP="000F6319">
                    <w:r w:rsidRPr="00B868F2">
                      <w:rPr>
                        <w:color w:val="000000"/>
                        <w:sz w:val="12"/>
                        <w:szCs w:val="12"/>
                        <w:lang w:val="en-US"/>
                      </w:rPr>
                      <w:t>14,4</w:t>
                    </w:r>
                  </w:p>
                </w:txbxContent>
              </v:textbox>
            </v:rect>
            <v:rect id="_x0000_s1580" style="position:absolute;left:1832;top:3243;width:233;height:480;mso-wrap-style:none" filled="f" stroked="f">
              <v:textbox style="mso-next-textbox:#_x0000_s1580;mso-fit-shape-to-text:t" inset="0,0,0,0">
                <w:txbxContent>
                  <w:p w:rsidR="006A3C91" w:rsidRPr="00B868F2" w:rsidRDefault="006A3C91" w:rsidP="000F6319">
                    <w:r w:rsidRPr="00B868F2">
                      <w:rPr>
                        <w:color w:val="000000"/>
                        <w:sz w:val="12"/>
                        <w:szCs w:val="12"/>
                        <w:lang w:val="en-US"/>
                      </w:rPr>
                      <w:t>14,5</w:t>
                    </w:r>
                  </w:p>
                </w:txbxContent>
              </v:textbox>
            </v:rect>
            <v:rect id="_x0000_s1581" style="position:absolute;left:1550;top:6097;width:5723;height:277" strokeweight="0"/>
            <v:line id="_x0000_s1582" style="position:absolute" from="1719,6212" to="1928,6213" strokecolor="red" strokeweight=".95pt"/>
            <v:shape id="_x0000_s1583" style="position:absolute;left:1791;top:6170;width:65;height:84" coordsize="65,84" path="m33,l65,42,33,84,,42,33,xe" fillcolor="red" strokecolor="red" strokeweight=".45pt">
              <v:path arrowok="t"/>
            </v:shape>
            <v:line id="_x0000_s1584" style="position:absolute" from="3613,6242" to="3822,6243" strokecolor="green" strokeweight=".95pt"/>
            <v:rect id="_x0000_s1585" style="position:absolute;left:3685;top:6200;width:64;height:82" fillcolor="#396" strokecolor="#396" strokeweight=".45pt"/>
            <v:line id="_x0000_s1586" style="position:absolute" from="5463,6242" to="5672,6243" strokecolor="#36f" strokeweight=".95pt"/>
            <v:shape id="_x0000_s1587" style="position:absolute;left:5525;top:6190;width:65;height:84" coordsize="65,84" path="m32,l65,84,,84,32,xe" fillcolor="#36f" strokecolor="yellow" strokeweight=".45pt">
              <v:path arrowok="t"/>
            </v:shape>
            <v:shapetype id="_x0000_t202" coordsize="21600,21600" o:spt="202" path="m,l,21600r21600,l21600,xe">
              <v:stroke joinstyle="miter"/>
              <v:path gradientshapeok="t" o:connecttype="rect"/>
            </v:shapetype>
            <v:shape id="_x0000_s1588" type="#_x0000_t202" style="position:absolute;left:228;top:4740;width:8113;height:1224" filled="f" stroked="f">
              <v:textbox inset="0,0,0,0">
                <w:txbxContent>
                  <w:tbl>
                    <w:tblPr>
                      <w:tblStyle w:val="TableGrid"/>
                      <w:tblW w:w="0" w:type="auto"/>
                      <w:tblInd w:w="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76"/>
                      <w:gridCol w:w="470"/>
                      <w:gridCol w:w="470"/>
                      <w:gridCol w:w="470"/>
                      <w:gridCol w:w="470"/>
                      <w:gridCol w:w="470"/>
                      <w:gridCol w:w="470"/>
                      <w:gridCol w:w="470"/>
                      <w:gridCol w:w="471"/>
                      <w:gridCol w:w="471"/>
                      <w:gridCol w:w="471"/>
                      <w:gridCol w:w="471"/>
                      <w:gridCol w:w="471"/>
                      <w:gridCol w:w="471"/>
                      <w:gridCol w:w="471"/>
                      <w:gridCol w:w="471"/>
                      <w:gridCol w:w="471"/>
                    </w:tblGrid>
                    <w:tr w:rsidR="006A3C91" w:rsidRPr="00205255" w:rsidTr="000F6319">
                      <w:trPr>
                        <w:cantSplit/>
                        <w:trHeight w:val="1092"/>
                      </w:trPr>
                      <w:tc>
                        <w:tcPr>
                          <w:tcW w:w="376" w:type="dxa"/>
                          <w:textDirection w:val="btLr"/>
                        </w:tcPr>
                        <w:p w:rsidR="006A3C91" w:rsidRPr="00205255" w:rsidRDefault="006A3C91" w:rsidP="000F6319">
                          <w:pPr>
                            <w:spacing w:before="200" w:line="192" w:lineRule="auto"/>
                            <w:rPr>
                              <w:sz w:val="14"/>
                              <w:szCs w:val="14"/>
                            </w:rPr>
                          </w:pPr>
                          <w:r w:rsidRPr="00205255">
                            <w:rPr>
                              <w:sz w:val="14"/>
                              <w:szCs w:val="14"/>
                              <w:lang w:val="en-US"/>
                            </w:rPr>
                            <w:t xml:space="preserve">I </w:t>
                          </w:r>
                          <w:r w:rsidRPr="00205255">
                            <w:rPr>
                              <w:sz w:val="14"/>
                              <w:szCs w:val="14"/>
                            </w:rPr>
                            <w:t>кв. 2003 года</w:t>
                          </w:r>
                        </w:p>
                      </w:tc>
                      <w:tc>
                        <w:tcPr>
                          <w:tcW w:w="470" w:type="dxa"/>
                          <w:textDirection w:val="btLr"/>
                        </w:tcPr>
                        <w:p w:rsidR="006A3C91" w:rsidRPr="00205255" w:rsidRDefault="006A3C91" w:rsidP="000F6319">
                          <w:pPr>
                            <w:spacing w:before="200" w:line="192" w:lineRule="auto"/>
                            <w:rPr>
                              <w:sz w:val="14"/>
                              <w:szCs w:val="14"/>
                            </w:rPr>
                          </w:pPr>
                          <w:r w:rsidRPr="00205255">
                            <w:rPr>
                              <w:sz w:val="14"/>
                              <w:szCs w:val="14"/>
                              <w:lang w:val="en-US"/>
                            </w:rPr>
                            <w:t xml:space="preserve">II </w:t>
                          </w:r>
                          <w:r>
                            <w:rPr>
                              <w:sz w:val="14"/>
                              <w:szCs w:val="14"/>
                            </w:rPr>
                            <w:t>кв. 2003 года</w:t>
                          </w:r>
                        </w:p>
                      </w:tc>
                      <w:tc>
                        <w:tcPr>
                          <w:tcW w:w="470"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II</w:t>
                          </w:r>
                          <w:r w:rsidRPr="00205255">
                            <w:rPr>
                              <w:sz w:val="14"/>
                              <w:szCs w:val="14"/>
                              <w:lang w:val="en-US"/>
                            </w:rPr>
                            <w:t xml:space="preserve"> </w:t>
                          </w:r>
                          <w:r w:rsidRPr="00205255">
                            <w:rPr>
                              <w:sz w:val="14"/>
                              <w:szCs w:val="14"/>
                            </w:rPr>
                            <w:t>кв. 2003 года</w:t>
                          </w:r>
                        </w:p>
                      </w:tc>
                      <w:tc>
                        <w:tcPr>
                          <w:tcW w:w="470"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V</w:t>
                          </w:r>
                          <w:r w:rsidRPr="00205255">
                            <w:rPr>
                              <w:sz w:val="14"/>
                              <w:szCs w:val="14"/>
                              <w:lang w:val="en-US"/>
                            </w:rPr>
                            <w:t xml:space="preserve"> </w:t>
                          </w:r>
                          <w:r w:rsidRPr="00205255">
                            <w:rPr>
                              <w:sz w:val="14"/>
                              <w:szCs w:val="14"/>
                            </w:rPr>
                            <w:t>кв. 2003 года</w:t>
                          </w:r>
                        </w:p>
                      </w:tc>
                      <w:tc>
                        <w:tcPr>
                          <w:tcW w:w="470" w:type="dxa"/>
                          <w:textDirection w:val="btLr"/>
                        </w:tcPr>
                        <w:p w:rsidR="006A3C91" w:rsidRPr="00205255" w:rsidRDefault="006A3C91" w:rsidP="000F6319">
                          <w:pPr>
                            <w:spacing w:before="200" w:line="192" w:lineRule="auto"/>
                            <w:rPr>
                              <w:sz w:val="14"/>
                              <w:szCs w:val="14"/>
                            </w:rPr>
                          </w:pPr>
                          <w:r w:rsidRPr="00205255">
                            <w:rPr>
                              <w:sz w:val="14"/>
                              <w:szCs w:val="14"/>
                              <w:lang w:val="en-US"/>
                            </w:rPr>
                            <w:t xml:space="preserve">I </w:t>
                          </w:r>
                          <w:r>
                            <w:rPr>
                              <w:sz w:val="14"/>
                              <w:szCs w:val="14"/>
                            </w:rPr>
                            <w:t>кв. 200</w:t>
                          </w:r>
                          <w:r>
                            <w:rPr>
                              <w:sz w:val="14"/>
                              <w:szCs w:val="14"/>
                              <w:lang w:val="en-US"/>
                            </w:rPr>
                            <w:t>4</w:t>
                          </w:r>
                          <w:r w:rsidRPr="00205255">
                            <w:rPr>
                              <w:sz w:val="14"/>
                              <w:szCs w:val="14"/>
                            </w:rPr>
                            <w:t xml:space="preserve"> года</w:t>
                          </w:r>
                        </w:p>
                      </w:tc>
                      <w:tc>
                        <w:tcPr>
                          <w:tcW w:w="470"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I</w:t>
                          </w:r>
                          <w:r w:rsidRPr="00205255">
                            <w:rPr>
                              <w:sz w:val="14"/>
                              <w:szCs w:val="14"/>
                              <w:lang w:val="en-US"/>
                            </w:rPr>
                            <w:t xml:space="preserve"> </w:t>
                          </w:r>
                          <w:r>
                            <w:rPr>
                              <w:sz w:val="14"/>
                              <w:szCs w:val="14"/>
                            </w:rPr>
                            <w:t>кв. 200</w:t>
                          </w:r>
                          <w:r>
                            <w:rPr>
                              <w:sz w:val="14"/>
                              <w:szCs w:val="14"/>
                              <w:lang w:val="en-US"/>
                            </w:rPr>
                            <w:t>4</w:t>
                          </w:r>
                          <w:r w:rsidRPr="00205255">
                            <w:rPr>
                              <w:sz w:val="14"/>
                              <w:szCs w:val="14"/>
                            </w:rPr>
                            <w:t xml:space="preserve"> года</w:t>
                          </w:r>
                        </w:p>
                      </w:tc>
                      <w:tc>
                        <w:tcPr>
                          <w:tcW w:w="470"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II</w:t>
                          </w:r>
                          <w:r w:rsidRPr="00205255">
                            <w:rPr>
                              <w:sz w:val="14"/>
                              <w:szCs w:val="14"/>
                              <w:lang w:val="en-US"/>
                            </w:rPr>
                            <w:t xml:space="preserve"> </w:t>
                          </w:r>
                          <w:r>
                            <w:rPr>
                              <w:sz w:val="14"/>
                              <w:szCs w:val="14"/>
                            </w:rPr>
                            <w:t>кв. 200</w:t>
                          </w:r>
                          <w:r>
                            <w:rPr>
                              <w:sz w:val="14"/>
                              <w:szCs w:val="14"/>
                              <w:lang w:val="en-US"/>
                            </w:rPr>
                            <w:t>4</w:t>
                          </w:r>
                          <w:r w:rsidRPr="00205255">
                            <w:rPr>
                              <w:sz w:val="14"/>
                              <w:szCs w:val="14"/>
                            </w:rPr>
                            <w:t xml:space="preserve"> года</w:t>
                          </w:r>
                        </w:p>
                      </w:tc>
                      <w:tc>
                        <w:tcPr>
                          <w:tcW w:w="470"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V</w:t>
                          </w:r>
                          <w:r w:rsidRPr="00205255">
                            <w:rPr>
                              <w:sz w:val="14"/>
                              <w:szCs w:val="14"/>
                              <w:lang w:val="en-US"/>
                            </w:rPr>
                            <w:t xml:space="preserve"> </w:t>
                          </w:r>
                          <w:r>
                            <w:rPr>
                              <w:sz w:val="14"/>
                              <w:szCs w:val="14"/>
                            </w:rPr>
                            <w:t>кв. 200</w:t>
                          </w:r>
                          <w:r>
                            <w:rPr>
                              <w:sz w:val="14"/>
                              <w:szCs w:val="14"/>
                              <w:lang w:val="en-US"/>
                            </w:rPr>
                            <w:t>4</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 xml:space="preserve">I </w:t>
                          </w:r>
                          <w:r>
                            <w:rPr>
                              <w:sz w:val="14"/>
                              <w:szCs w:val="14"/>
                            </w:rPr>
                            <w:t>кв. 200</w:t>
                          </w:r>
                          <w:r>
                            <w:rPr>
                              <w:sz w:val="14"/>
                              <w:szCs w:val="14"/>
                              <w:lang w:val="en-US"/>
                            </w:rPr>
                            <w:t>5</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I</w:t>
                          </w:r>
                          <w:r w:rsidRPr="00205255">
                            <w:rPr>
                              <w:sz w:val="14"/>
                              <w:szCs w:val="14"/>
                              <w:lang w:val="en-US"/>
                            </w:rPr>
                            <w:t xml:space="preserve"> </w:t>
                          </w:r>
                          <w:r>
                            <w:rPr>
                              <w:sz w:val="14"/>
                              <w:szCs w:val="14"/>
                            </w:rPr>
                            <w:t>кв. 200</w:t>
                          </w:r>
                          <w:r>
                            <w:rPr>
                              <w:sz w:val="14"/>
                              <w:szCs w:val="14"/>
                              <w:lang w:val="en-US"/>
                            </w:rPr>
                            <w:t>5</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II</w:t>
                          </w:r>
                          <w:r w:rsidRPr="00205255">
                            <w:rPr>
                              <w:sz w:val="14"/>
                              <w:szCs w:val="14"/>
                              <w:lang w:val="en-US"/>
                            </w:rPr>
                            <w:t xml:space="preserve"> </w:t>
                          </w:r>
                          <w:r>
                            <w:rPr>
                              <w:sz w:val="14"/>
                              <w:szCs w:val="14"/>
                            </w:rPr>
                            <w:t>кв. 200</w:t>
                          </w:r>
                          <w:r>
                            <w:rPr>
                              <w:sz w:val="14"/>
                              <w:szCs w:val="14"/>
                              <w:lang w:val="en-US"/>
                            </w:rPr>
                            <w:t>5</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V</w:t>
                          </w:r>
                          <w:r w:rsidRPr="00205255">
                            <w:rPr>
                              <w:sz w:val="14"/>
                              <w:szCs w:val="14"/>
                              <w:lang w:val="en-US"/>
                            </w:rPr>
                            <w:t xml:space="preserve"> </w:t>
                          </w:r>
                          <w:r>
                            <w:rPr>
                              <w:sz w:val="14"/>
                              <w:szCs w:val="14"/>
                            </w:rPr>
                            <w:t>кв. 200</w:t>
                          </w:r>
                          <w:r>
                            <w:rPr>
                              <w:sz w:val="14"/>
                              <w:szCs w:val="14"/>
                              <w:lang w:val="en-US"/>
                            </w:rPr>
                            <w:t>5</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 xml:space="preserve">I </w:t>
                          </w:r>
                          <w:r>
                            <w:rPr>
                              <w:sz w:val="14"/>
                              <w:szCs w:val="14"/>
                            </w:rPr>
                            <w:t>кв. 200</w:t>
                          </w:r>
                          <w:r>
                            <w:rPr>
                              <w:sz w:val="14"/>
                              <w:szCs w:val="14"/>
                              <w:lang w:val="en-US"/>
                            </w:rPr>
                            <w:t>6</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I</w:t>
                          </w:r>
                          <w:r w:rsidRPr="00205255">
                            <w:rPr>
                              <w:sz w:val="14"/>
                              <w:szCs w:val="14"/>
                              <w:lang w:val="en-US"/>
                            </w:rPr>
                            <w:t xml:space="preserve"> </w:t>
                          </w:r>
                          <w:r>
                            <w:rPr>
                              <w:sz w:val="14"/>
                              <w:szCs w:val="14"/>
                            </w:rPr>
                            <w:t>кв. 200</w:t>
                          </w:r>
                          <w:r>
                            <w:rPr>
                              <w:sz w:val="14"/>
                              <w:szCs w:val="14"/>
                              <w:lang w:val="en-US"/>
                            </w:rPr>
                            <w:t>6</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II</w:t>
                          </w:r>
                          <w:r w:rsidRPr="00205255">
                            <w:rPr>
                              <w:sz w:val="14"/>
                              <w:szCs w:val="14"/>
                              <w:lang w:val="en-US"/>
                            </w:rPr>
                            <w:t xml:space="preserve"> </w:t>
                          </w:r>
                          <w:r>
                            <w:rPr>
                              <w:sz w:val="14"/>
                              <w:szCs w:val="14"/>
                            </w:rPr>
                            <w:t>кв. 200</w:t>
                          </w:r>
                          <w:r>
                            <w:rPr>
                              <w:sz w:val="14"/>
                              <w:szCs w:val="14"/>
                              <w:lang w:val="en-US"/>
                            </w:rPr>
                            <w:t>6</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I</w:t>
                          </w:r>
                          <w:r>
                            <w:rPr>
                              <w:sz w:val="14"/>
                              <w:szCs w:val="14"/>
                              <w:lang w:val="en-US"/>
                            </w:rPr>
                            <w:t>V</w:t>
                          </w:r>
                          <w:r w:rsidRPr="00205255">
                            <w:rPr>
                              <w:sz w:val="14"/>
                              <w:szCs w:val="14"/>
                              <w:lang w:val="en-US"/>
                            </w:rPr>
                            <w:t xml:space="preserve"> </w:t>
                          </w:r>
                          <w:r>
                            <w:rPr>
                              <w:sz w:val="14"/>
                              <w:szCs w:val="14"/>
                            </w:rPr>
                            <w:t>кв. 200</w:t>
                          </w:r>
                          <w:r>
                            <w:rPr>
                              <w:sz w:val="14"/>
                              <w:szCs w:val="14"/>
                              <w:lang w:val="en-US"/>
                            </w:rPr>
                            <w:t>6</w:t>
                          </w:r>
                          <w:r w:rsidRPr="00205255">
                            <w:rPr>
                              <w:sz w:val="14"/>
                              <w:szCs w:val="14"/>
                            </w:rPr>
                            <w:t xml:space="preserve"> года</w:t>
                          </w:r>
                        </w:p>
                      </w:tc>
                      <w:tc>
                        <w:tcPr>
                          <w:tcW w:w="471" w:type="dxa"/>
                          <w:textDirection w:val="btLr"/>
                        </w:tcPr>
                        <w:p w:rsidR="006A3C91" w:rsidRPr="00205255" w:rsidRDefault="006A3C91" w:rsidP="000F6319">
                          <w:pPr>
                            <w:spacing w:before="200" w:line="192" w:lineRule="auto"/>
                            <w:rPr>
                              <w:sz w:val="14"/>
                              <w:szCs w:val="14"/>
                            </w:rPr>
                          </w:pPr>
                          <w:r w:rsidRPr="00205255">
                            <w:rPr>
                              <w:sz w:val="14"/>
                              <w:szCs w:val="14"/>
                              <w:lang w:val="en-US"/>
                            </w:rPr>
                            <w:t xml:space="preserve">I </w:t>
                          </w:r>
                          <w:r>
                            <w:rPr>
                              <w:sz w:val="14"/>
                              <w:szCs w:val="14"/>
                            </w:rPr>
                            <w:t>кв. 2007</w:t>
                          </w:r>
                          <w:r w:rsidRPr="00205255">
                            <w:rPr>
                              <w:sz w:val="14"/>
                              <w:szCs w:val="14"/>
                            </w:rPr>
                            <w:t xml:space="preserve"> года</w:t>
                          </w:r>
                        </w:p>
                      </w:tc>
                    </w:tr>
                  </w:tbl>
                  <w:p w:rsidR="006A3C91" w:rsidRDefault="006A3C91" w:rsidP="000F6319">
                    <w:pPr>
                      <w:spacing w:before="120"/>
                    </w:pPr>
                  </w:p>
                </w:txbxContent>
              </v:textbox>
            </v:shape>
            <v:shape id="_x0000_s1589" type="#_x0000_t202" style="position:absolute;left:1992;top:6141;width:1497;height:179" filled="f" stroked="f">
              <v:textbox inset="0,0,0,0">
                <w:txbxContent>
                  <w:p w:rsidR="006A3C91" w:rsidRPr="004A57D8" w:rsidRDefault="006A3C91" w:rsidP="000F6319">
                    <w:pPr>
                      <w:spacing w:line="240" w:lineRule="auto"/>
                      <w:rPr>
                        <w:sz w:val="14"/>
                        <w:szCs w:val="14"/>
                      </w:rPr>
                    </w:pPr>
                    <w:r>
                      <w:rPr>
                        <w:sz w:val="14"/>
                        <w:szCs w:val="14"/>
                      </w:rPr>
                      <w:t>Уровень безработицы</w:t>
                    </w:r>
                  </w:p>
                </w:txbxContent>
              </v:textbox>
            </v:shape>
            <v:shape id="_x0000_s1590" type="#_x0000_t202" style="position:absolute;left:3884;top:6151;width:1496;height:183" filled="f" stroked="f">
              <v:textbox inset="0,0,0,0">
                <w:txbxContent>
                  <w:p w:rsidR="006A3C91" w:rsidRPr="004A57D8" w:rsidRDefault="006A3C91" w:rsidP="000F6319">
                    <w:pPr>
                      <w:spacing w:line="240" w:lineRule="auto"/>
                      <w:rPr>
                        <w:sz w:val="14"/>
                        <w:szCs w:val="14"/>
                      </w:rPr>
                    </w:pPr>
                    <w:r>
                      <w:rPr>
                        <w:sz w:val="14"/>
                        <w:szCs w:val="14"/>
                      </w:rPr>
                      <w:t>Уровень активности</w:t>
                    </w:r>
                  </w:p>
                </w:txbxContent>
              </v:textbox>
            </v:shape>
            <v:shape id="_x0000_s1591" type="#_x0000_t202" style="position:absolute;left:5713;top:6149;width:1496;height:183" filled="f" stroked="f">
              <v:textbox inset="0,0,0,0">
                <w:txbxContent>
                  <w:p w:rsidR="006A3C91" w:rsidRPr="004A57D8" w:rsidRDefault="006A3C91" w:rsidP="000F6319">
                    <w:pPr>
                      <w:spacing w:line="240" w:lineRule="auto"/>
                      <w:rPr>
                        <w:sz w:val="14"/>
                        <w:szCs w:val="14"/>
                      </w:rPr>
                    </w:pPr>
                    <w:r>
                      <w:rPr>
                        <w:sz w:val="14"/>
                        <w:szCs w:val="14"/>
                      </w:rPr>
                      <w:t>Уровень занятости</w:t>
                    </w:r>
                  </w:p>
                </w:txbxContent>
              </v:textbox>
            </v:shape>
            <v:shape id="_x0000_s1592" type="#_x0000_t202" style="position:absolute;top:695;width:208;height:4199" filled="f" stroked="f">
              <v:textbox inset="0,0,0,0">
                <w:txbxContent>
                  <w:p w:rsidR="006A3C91" w:rsidRDefault="006A3C91" w:rsidP="000F6319">
                    <w:pPr>
                      <w:spacing w:before="60" w:after="200" w:line="240" w:lineRule="auto"/>
                      <w:rPr>
                        <w:sz w:val="14"/>
                        <w:szCs w:val="14"/>
                        <w:lang w:val="en-US"/>
                      </w:rPr>
                    </w:pPr>
                    <w:r>
                      <w:rPr>
                        <w:sz w:val="14"/>
                        <w:szCs w:val="14"/>
                        <w:lang w:val="en-US"/>
                      </w:rPr>
                      <w:t>50</w:t>
                    </w:r>
                  </w:p>
                  <w:p w:rsidR="006A3C91" w:rsidRDefault="006A3C91" w:rsidP="000F6319">
                    <w:pPr>
                      <w:spacing w:after="200" w:line="240" w:lineRule="auto"/>
                      <w:rPr>
                        <w:sz w:val="14"/>
                        <w:szCs w:val="14"/>
                        <w:lang w:val="en-US"/>
                      </w:rPr>
                    </w:pPr>
                    <w:r>
                      <w:rPr>
                        <w:sz w:val="14"/>
                        <w:szCs w:val="14"/>
                        <w:lang w:val="en-US"/>
                      </w:rPr>
                      <w:t>45</w:t>
                    </w:r>
                  </w:p>
                  <w:p w:rsidR="006A3C91" w:rsidRDefault="006A3C91" w:rsidP="000F6319">
                    <w:pPr>
                      <w:spacing w:after="200" w:line="240" w:lineRule="auto"/>
                      <w:rPr>
                        <w:sz w:val="14"/>
                        <w:szCs w:val="14"/>
                        <w:lang w:val="en-US"/>
                      </w:rPr>
                    </w:pPr>
                    <w:r>
                      <w:rPr>
                        <w:sz w:val="14"/>
                        <w:szCs w:val="14"/>
                        <w:lang w:val="en-US"/>
                      </w:rPr>
                      <w:t>40</w:t>
                    </w:r>
                  </w:p>
                  <w:p w:rsidR="006A3C91" w:rsidRDefault="006A3C91" w:rsidP="000F6319">
                    <w:pPr>
                      <w:spacing w:after="240" w:line="240" w:lineRule="auto"/>
                      <w:rPr>
                        <w:sz w:val="14"/>
                        <w:szCs w:val="14"/>
                        <w:lang w:val="en-US"/>
                      </w:rPr>
                    </w:pPr>
                    <w:r>
                      <w:rPr>
                        <w:sz w:val="14"/>
                        <w:szCs w:val="14"/>
                        <w:lang w:val="en-US"/>
                      </w:rPr>
                      <w:t>35</w:t>
                    </w:r>
                  </w:p>
                  <w:p w:rsidR="006A3C91" w:rsidRDefault="006A3C91" w:rsidP="000F6319">
                    <w:pPr>
                      <w:spacing w:after="240" w:line="240" w:lineRule="auto"/>
                      <w:rPr>
                        <w:sz w:val="14"/>
                        <w:szCs w:val="14"/>
                        <w:lang w:val="en-US"/>
                      </w:rPr>
                    </w:pPr>
                    <w:r>
                      <w:rPr>
                        <w:sz w:val="14"/>
                        <w:szCs w:val="14"/>
                        <w:lang w:val="en-US"/>
                      </w:rPr>
                      <w:t>30</w:t>
                    </w:r>
                  </w:p>
                  <w:p w:rsidR="006A3C91" w:rsidRDefault="006A3C91" w:rsidP="000F6319">
                    <w:pPr>
                      <w:spacing w:after="240" w:line="240" w:lineRule="auto"/>
                      <w:rPr>
                        <w:sz w:val="14"/>
                        <w:szCs w:val="14"/>
                        <w:lang w:val="en-US"/>
                      </w:rPr>
                    </w:pPr>
                    <w:r>
                      <w:rPr>
                        <w:sz w:val="14"/>
                        <w:szCs w:val="14"/>
                        <w:lang w:val="en-US"/>
                      </w:rPr>
                      <w:t>25</w:t>
                    </w:r>
                  </w:p>
                  <w:p w:rsidR="006A3C91" w:rsidRDefault="006A3C91" w:rsidP="000F6319">
                    <w:pPr>
                      <w:spacing w:after="240" w:line="240" w:lineRule="auto"/>
                      <w:rPr>
                        <w:sz w:val="14"/>
                        <w:szCs w:val="14"/>
                        <w:lang w:val="en-US"/>
                      </w:rPr>
                    </w:pPr>
                    <w:r>
                      <w:rPr>
                        <w:sz w:val="14"/>
                        <w:szCs w:val="14"/>
                        <w:lang w:val="en-US"/>
                      </w:rPr>
                      <w:t>20</w:t>
                    </w:r>
                  </w:p>
                  <w:p w:rsidR="006A3C91" w:rsidRDefault="006A3C91" w:rsidP="000F6319">
                    <w:pPr>
                      <w:spacing w:after="240" w:line="240" w:lineRule="auto"/>
                      <w:rPr>
                        <w:sz w:val="14"/>
                        <w:szCs w:val="14"/>
                        <w:lang w:val="en-US"/>
                      </w:rPr>
                    </w:pPr>
                    <w:r>
                      <w:rPr>
                        <w:sz w:val="14"/>
                        <w:szCs w:val="14"/>
                        <w:lang w:val="en-US"/>
                      </w:rPr>
                      <w:t>15</w:t>
                    </w:r>
                  </w:p>
                  <w:p w:rsidR="006A3C91" w:rsidRDefault="006A3C91" w:rsidP="000F6319">
                    <w:pPr>
                      <w:spacing w:after="240" w:line="240" w:lineRule="auto"/>
                      <w:rPr>
                        <w:sz w:val="14"/>
                        <w:szCs w:val="14"/>
                        <w:lang w:val="en-US"/>
                      </w:rPr>
                    </w:pPr>
                    <w:r>
                      <w:rPr>
                        <w:sz w:val="14"/>
                        <w:szCs w:val="14"/>
                        <w:lang w:val="en-US"/>
                      </w:rPr>
                      <w:t>10</w:t>
                    </w:r>
                  </w:p>
                  <w:p w:rsidR="006A3C91" w:rsidRDefault="006A3C91" w:rsidP="000F6319">
                    <w:pPr>
                      <w:spacing w:after="240" w:line="240" w:lineRule="auto"/>
                      <w:ind w:left="113"/>
                      <w:rPr>
                        <w:sz w:val="14"/>
                        <w:szCs w:val="14"/>
                        <w:lang w:val="en-US"/>
                      </w:rPr>
                    </w:pPr>
                    <w:r>
                      <w:rPr>
                        <w:sz w:val="14"/>
                        <w:szCs w:val="14"/>
                        <w:lang w:val="en-US"/>
                      </w:rPr>
                      <w:t>5</w:t>
                    </w:r>
                  </w:p>
                  <w:p w:rsidR="006A3C91" w:rsidRPr="000A6BC2" w:rsidRDefault="006A3C91" w:rsidP="000F6319">
                    <w:pPr>
                      <w:spacing w:after="220" w:line="240" w:lineRule="auto"/>
                      <w:ind w:left="113"/>
                      <w:rPr>
                        <w:sz w:val="14"/>
                        <w:szCs w:val="14"/>
                        <w:lang w:val="en-US"/>
                      </w:rPr>
                    </w:pPr>
                    <w:r>
                      <w:rPr>
                        <w:sz w:val="14"/>
                        <w:szCs w:val="14"/>
                        <w:lang w:val="en-US"/>
                      </w:rPr>
                      <w:t>0</w:t>
                    </w:r>
                  </w:p>
                </w:txbxContent>
              </v:textbox>
            </v:shape>
            <w10:anchorlock/>
          </v:group>
        </w:pict>
      </w:r>
    </w:p>
    <w:p w:rsidR="00EB3C9F" w:rsidRPr="001F1698" w:rsidRDefault="00EB3C9F" w:rsidP="00D70C69">
      <w:pPr>
        <w:pStyle w:val="SingleTxtGR"/>
        <w:spacing w:before="120" w:after="240" w:line="220" w:lineRule="exact"/>
        <w:ind w:firstLine="170"/>
        <w:rPr>
          <w:sz w:val="18"/>
          <w:szCs w:val="18"/>
        </w:rPr>
      </w:pPr>
      <w:r w:rsidRPr="001F1698">
        <w:rPr>
          <w:i/>
          <w:sz w:val="18"/>
          <w:szCs w:val="18"/>
        </w:rPr>
        <w:t xml:space="preserve">Источник:  </w:t>
      </w:r>
      <w:r w:rsidRPr="001F1698">
        <w:rPr>
          <w:sz w:val="18"/>
          <w:szCs w:val="18"/>
        </w:rPr>
        <w:t>Министерство труда, занятости и социального обеспечения на основе да</w:t>
      </w:r>
      <w:r w:rsidRPr="001F1698">
        <w:rPr>
          <w:sz w:val="18"/>
          <w:szCs w:val="18"/>
        </w:rPr>
        <w:t>н</w:t>
      </w:r>
      <w:r w:rsidRPr="001F1698">
        <w:rPr>
          <w:sz w:val="18"/>
          <w:szCs w:val="18"/>
        </w:rPr>
        <w:t>ных Службы постоянного мониторинга домохозяйств.</w:t>
      </w:r>
    </w:p>
    <w:p w:rsidR="00EB3C9F" w:rsidRPr="00960B89" w:rsidRDefault="00EB3C9F" w:rsidP="000F6319">
      <w:pPr>
        <w:pStyle w:val="SingleTxtGR"/>
      </w:pPr>
      <w:r w:rsidRPr="001F1698">
        <w:t>39.</w:t>
      </w:r>
      <w:r w:rsidRPr="001F1698">
        <w:tab/>
      </w:r>
      <w:r w:rsidRPr="00960B89">
        <w:t>Программа по борьбе с социальным кризисом и кризисом в сфере занят</w:t>
      </w:r>
      <w:r w:rsidRPr="00960B89">
        <w:t>о</w:t>
      </w:r>
      <w:r w:rsidRPr="00960B89">
        <w:t>сти с конца 2004 года начала приобретать новые очертания. В Декрете 1506/04 Пр</w:t>
      </w:r>
      <w:r w:rsidRPr="00960B89">
        <w:t>а</w:t>
      </w:r>
      <w:r w:rsidRPr="00960B89">
        <w:t xml:space="preserve">вительство постановило переориентировать работу с лицами, включенными в программу </w:t>
      </w:r>
      <w:r>
        <w:t>"</w:t>
      </w:r>
      <w:r w:rsidRPr="00960B89">
        <w:t>Глава семьи</w:t>
      </w:r>
      <w:r>
        <w:t>"</w:t>
      </w:r>
      <w:r w:rsidRPr="00960B89">
        <w:t xml:space="preserve"> путем осуществления конкретных шагов по реш</w:t>
      </w:r>
      <w:r w:rsidRPr="00960B89">
        <w:t>е</w:t>
      </w:r>
      <w:r w:rsidRPr="00960B89">
        <w:t xml:space="preserve">нию двух частных проблем: а) отсутствие работы и </w:t>
      </w:r>
      <w:r w:rsidRPr="00960B89">
        <w:rPr>
          <w:lang w:val="es-ES"/>
        </w:rPr>
        <w:t>b</w:t>
      </w:r>
      <w:r w:rsidRPr="00960B89">
        <w:t>) недостаточный уровень дохода малообеспеченных домохозяйств. Такой подход определяет направления деятельности в отношении наиболее социально незащищенных групп насел</w:t>
      </w:r>
      <w:r w:rsidRPr="00960B89">
        <w:t>е</w:t>
      </w:r>
      <w:r w:rsidRPr="00960B89">
        <w:t>ния при том понимании, что чрезвычайная ситуация в социальной сфере и сф</w:t>
      </w:r>
      <w:r w:rsidRPr="00960B89">
        <w:t>е</w:t>
      </w:r>
      <w:r w:rsidRPr="00960B89">
        <w:t>ре занятости еще не была преодолена. Поэтому он преследует две основные ц</w:t>
      </w:r>
      <w:r w:rsidRPr="00960B89">
        <w:t>е</w:t>
      </w:r>
      <w:r w:rsidRPr="00960B89">
        <w:t>ли, которые учитывают указанные выше проблемы: с одной стороны, поддер</w:t>
      </w:r>
      <w:r w:rsidRPr="00960B89">
        <w:t>ж</w:t>
      </w:r>
      <w:r w:rsidRPr="00960B89">
        <w:t xml:space="preserve">ка развития культуры труда получателей пособий по программе </w:t>
      </w:r>
      <w:r>
        <w:t>"</w:t>
      </w:r>
      <w:r w:rsidRPr="00960B89">
        <w:t>Глава семьи</w:t>
      </w:r>
      <w:r>
        <w:t>"</w:t>
      </w:r>
      <w:r w:rsidRPr="00960B89">
        <w:t>, усиление их потенциала для повышения шансов на трудоус</w:t>
      </w:r>
      <w:r w:rsidRPr="00960B89">
        <w:t>т</w:t>
      </w:r>
      <w:r w:rsidRPr="00960B89">
        <w:t>ройство и оказание содействия в их трудоустройстве в качестве наемных служащих или самозан</w:t>
      </w:r>
      <w:r w:rsidRPr="00960B89">
        <w:t>я</w:t>
      </w:r>
      <w:r w:rsidRPr="00960B89">
        <w:t>тых работников. С другой стороны, улучшение социального положение семей, находящихся в наименее благоприятной ситуации, путем осуществления, п</w:t>
      </w:r>
      <w:r w:rsidRPr="00960B89">
        <w:t>о</w:t>
      </w:r>
      <w:r w:rsidRPr="00960B89">
        <w:t>мимо перераспределения доходов, мер, направленных на повышение возможн</w:t>
      </w:r>
      <w:r w:rsidRPr="00960B89">
        <w:t>о</w:t>
      </w:r>
      <w:r w:rsidRPr="00960B89">
        <w:t>сти их человеческого развития.</w:t>
      </w:r>
    </w:p>
    <w:p w:rsidR="00EB3C9F" w:rsidRPr="00960B89" w:rsidRDefault="00EB3C9F" w:rsidP="000F6319">
      <w:pPr>
        <w:pStyle w:val="SingleTxtGR"/>
      </w:pPr>
      <w:r w:rsidRPr="005C486A">
        <w:t>40.</w:t>
      </w:r>
      <w:r w:rsidRPr="005C486A">
        <w:tab/>
      </w:r>
      <w:r w:rsidRPr="00960B89">
        <w:t>Эти изменения были направлены на постепенную реализацию двух вза</w:t>
      </w:r>
      <w:r w:rsidRPr="00960B89">
        <w:t>и</w:t>
      </w:r>
      <w:r w:rsidRPr="00960B89">
        <w:t>модополняющих программ, различающихся в своих подходах к проблемам бе</w:t>
      </w:r>
      <w:r w:rsidRPr="00960B89">
        <w:t>д</w:t>
      </w:r>
      <w:r w:rsidRPr="00960B89">
        <w:t>ности, социальной изоляции и безработицы. Таким образом, политика обесп</w:t>
      </w:r>
      <w:r w:rsidRPr="00960B89">
        <w:t>е</w:t>
      </w:r>
      <w:r w:rsidRPr="00960B89">
        <w:t>чения минимального уровня дохода была бы отделена от политики поощрения занятости:</w:t>
      </w:r>
    </w:p>
    <w:p w:rsidR="00EB3C9F" w:rsidRPr="00960B89" w:rsidRDefault="00EB3C9F" w:rsidP="000F6319">
      <w:pPr>
        <w:pStyle w:val="SingleTxtGR"/>
      </w:pPr>
      <w:r>
        <w:rPr>
          <w:lang w:val="es-ES"/>
        </w:rPr>
        <w:tab/>
      </w:r>
      <w:r w:rsidRPr="00960B89">
        <w:rPr>
          <w:lang w:val="es-ES"/>
        </w:rPr>
        <w:t>a</w:t>
      </w:r>
      <w:r w:rsidRPr="00960B89">
        <w:t>)</w:t>
      </w:r>
      <w:r w:rsidRPr="00960B89">
        <w:tab/>
        <w:t>Первая программа была сфокусирована на наименее обеспеченных сем</w:t>
      </w:r>
      <w:r w:rsidRPr="00960B89">
        <w:t>ь</w:t>
      </w:r>
      <w:r w:rsidRPr="00960B89">
        <w:t xml:space="preserve">ях, и ее целью было улучшение условий их жизни. В этом смысле речь идет о реализации стратегии перераспределения ресурсов в пользу наименее обеспеченных семей, основной целью которой является человеческое развитие. Получатели помощи по программе </w:t>
      </w:r>
      <w:r>
        <w:t>"</w:t>
      </w:r>
      <w:r w:rsidRPr="00960B89">
        <w:t>Глава семьи</w:t>
      </w:r>
      <w:r>
        <w:t>"</w:t>
      </w:r>
      <w:r w:rsidRPr="00960B89">
        <w:t>, которые входят в эту катег</w:t>
      </w:r>
      <w:r w:rsidRPr="00960B89">
        <w:t>о</w:t>
      </w:r>
      <w:r w:rsidRPr="00960B89">
        <w:t>рию, участвуют в мероприятиях, проводимых под эгидой Министерства соц</w:t>
      </w:r>
      <w:r w:rsidRPr="00960B89">
        <w:t>и</w:t>
      </w:r>
      <w:r w:rsidRPr="00960B89">
        <w:t>ального развития в соответствии с программами по оказанию содействия соц</w:t>
      </w:r>
      <w:r w:rsidRPr="00960B89">
        <w:t>и</w:t>
      </w:r>
      <w:r w:rsidRPr="00960B89">
        <w:t>ально незащищенным группам, повышению уровня доходов и развитию чел</w:t>
      </w:r>
      <w:r w:rsidRPr="00960B89">
        <w:t>о</w:t>
      </w:r>
      <w:r w:rsidRPr="00960B89">
        <w:t>веческих ресурсов.</w:t>
      </w:r>
    </w:p>
    <w:p w:rsidR="00EB3C9F" w:rsidRPr="00960B89" w:rsidRDefault="00EB3C9F" w:rsidP="000F6319">
      <w:pPr>
        <w:pStyle w:val="SingleTxtGR"/>
      </w:pPr>
      <w:r>
        <w:rPr>
          <w:lang w:val="es-ES"/>
        </w:rPr>
        <w:tab/>
      </w:r>
      <w:r w:rsidRPr="00960B89">
        <w:rPr>
          <w:lang w:val="es-ES"/>
        </w:rPr>
        <w:t>b</w:t>
      </w:r>
      <w:r w:rsidRPr="00960B89">
        <w:t>)</w:t>
      </w:r>
      <w:r w:rsidRPr="00960B89">
        <w:tab/>
        <w:t>Другая программа направлена на помощь лицам, имеющим пр</w:t>
      </w:r>
      <w:r w:rsidRPr="00960B89">
        <w:t>о</w:t>
      </w:r>
      <w:r w:rsidRPr="00960B89">
        <w:t>блемы с трудоустройством или низкую привлекательность на рынке труда. Ее основным моментом является реализация действенных мер по поощрению тр</w:t>
      </w:r>
      <w:r w:rsidRPr="00960B89">
        <w:t>у</w:t>
      </w:r>
      <w:r w:rsidRPr="00960B89">
        <w:t>довой инт</w:t>
      </w:r>
      <w:r w:rsidRPr="00960B89">
        <w:t>е</w:t>
      </w:r>
      <w:r w:rsidRPr="00960B89">
        <w:t>грации. В этих условиях Министерство труда Декретом 336/2006 создало гарантии профессиональной по</w:t>
      </w:r>
      <w:r w:rsidRPr="00960B89">
        <w:t>д</w:t>
      </w:r>
      <w:r w:rsidRPr="00960B89">
        <w:t>готовки и трудоустройства.</w:t>
      </w:r>
    </w:p>
    <w:p w:rsidR="00EB3C9F" w:rsidRPr="00960B89" w:rsidRDefault="00EB3C9F" w:rsidP="000F6319">
      <w:pPr>
        <w:pStyle w:val="SingleTxtGR"/>
      </w:pPr>
      <w:r w:rsidRPr="005C486A">
        <w:t>41.</w:t>
      </w:r>
      <w:r w:rsidRPr="005C486A">
        <w:tab/>
      </w:r>
      <w:r w:rsidRPr="00960B89">
        <w:t>Целью программы гарантий профессиональной подготовки и трудоус</w:t>
      </w:r>
      <w:r w:rsidRPr="00960B89">
        <w:t>т</w:t>
      </w:r>
      <w:r w:rsidRPr="00960B89">
        <w:t>ройства является оказание содействия безработным, которые активно ищут р</w:t>
      </w:r>
      <w:r w:rsidRPr="00960B89">
        <w:t>а</w:t>
      </w:r>
      <w:r w:rsidRPr="00960B89">
        <w:t>боту, путем повышения их профессиональной квалификации и их трудоустро</w:t>
      </w:r>
      <w:r w:rsidRPr="00960B89">
        <w:t>й</w:t>
      </w:r>
      <w:r w:rsidRPr="00960B89">
        <w:t xml:space="preserve">ства на качественные рабочие места. На первом этапе к участию в программе гарантий могут подключиться получатели помощи по программе </w:t>
      </w:r>
      <w:r>
        <w:t>"</w:t>
      </w:r>
      <w:r w:rsidRPr="00960B89">
        <w:t>Безработный глава с</w:t>
      </w:r>
      <w:r w:rsidRPr="00960B89">
        <w:t>е</w:t>
      </w:r>
      <w:r w:rsidRPr="00960B89">
        <w:t>мьи</w:t>
      </w:r>
      <w:r>
        <w:t>"</w:t>
      </w:r>
      <w:r w:rsidRPr="00960B89">
        <w:t>.</w:t>
      </w:r>
    </w:p>
    <w:p w:rsidR="00EB3C9F" w:rsidRPr="00960B89" w:rsidRDefault="00EB3C9F" w:rsidP="000F6319">
      <w:pPr>
        <w:pStyle w:val="SingleTxtGR"/>
      </w:pPr>
      <w:r w:rsidRPr="005C486A">
        <w:t>42.</w:t>
      </w:r>
      <w:r w:rsidRPr="005C486A">
        <w:tab/>
      </w:r>
      <w:r w:rsidRPr="00960B89">
        <w:t>Для содействия трудоустройству программой гарантий профессионал</w:t>
      </w:r>
      <w:r w:rsidRPr="00960B89">
        <w:t>ь</w:t>
      </w:r>
      <w:r w:rsidRPr="00960B89">
        <w:t>ной подготовки и трудоустройства предусмотрен ряд мероприятий, которые проводят муниципальные службы занятости и федеральная сеть служб занят</w:t>
      </w:r>
      <w:r w:rsidRPr="00960B89">
        <w:t>о</w:t>
      </w:r>
      <w:r w:rsidRPr="00960B89">
        <w:t xml:space="preserve">сти, в частности: а) профессиональная ориентация и помощь в поиске работы; </w:t>
      </w:r>
      <w:r w:rsidRPr="00960B89">
        <w:rPr>
          <w:lang w:val="es-ES"/>
        </w:rPr>
        <w:t>b</w:t>
      </w:r>
      <w:r w:rsidRPr="00960B89">
        <w:t xml:space="preserve">) посредничество при трудовых спорах в государственном и частном секторе; </w:t>
      </w:r>
      <w:r w:rsidRPr="00960B89">
        <w:rPr>
          <w:lang w:val="es-ES"/>
        </w:rPr>
        <w:t>c</w:t>
      </w:r>
      <w:r w:rsidRPr="00960B89">
        <w:t xml:space="preserve">) базовое и профессиональное образование; </w:t>
      </w:r>
      <w:r w:rsidRPr="00960B89">
        <w:rPr>
          <w:lang w:val="es-ES"/>
        </w:rPr>
        <w:t>d</w:t>
      </w:r>
      <w:r w:rsidRPr="00960B89">
        <w:t xml:space="preserve">) участие в мероприятиях по профессиональной подготовке; </w:t>
      </w:r>
      <w:r w:rsidRPr="00960B89">
        <w:rPr>
          <w:lang w:val="es-ES"/>
        </w:rPr>
        <w:t>e</w:t>
      </w:r>
      <w:r w:rsidRPr="00960B89">
        <w:t>) техническое содействие при разработке би</w:t>
      </w:r>
      <w:r w:rsidRPr="00960B89">
        <w:t>з</w:t>
      </w:r>
      <w:r w:rsidRPr="00960B89">
        <w:t xml:space="preserve">нес-плана. </w:t>
      </w:r>
    </w:p>
    <w:p w:rsidR="00EB3C9F" w:rsidRPr="00960B89" w:rsidRDefault="00EB3C9F" w:rsidP="000F6319">
      <w:pPr>
        <w:pStyle w:val="SingleTxtGR"/>
      </w:pPr>
      <w:r w:rsidRPr="005C486A">
        <w:t>43.</w:t>
      </w:r>
      <w:r w:rsidRPr="005C486A">
        <w:tab/>
      </w:r>
      <w:r w:rsidRPr="00960B89">
        <w:t>Участники программы гарантий получают материальную помощь в ра</w:t>
      </w:r>
      <w:r w:rsidRPr="00960B89">
        <w:t>з</w:t>
      </w:r>
      <w:r w:rsidRPr="00960B89">
        <w:t xml:space="preserve">мере 225 песо. Период получения этой выплаты учитывается как трудовой стаж при рассмотрении вопроса о получении </w:t>
      </w:r>
      <w:r>
        <w:t>пособий согласно Закону № 24241</w:t>
      </w:r>
      <w:r>
        <w:br/>
      </w:r>
      <w:r w:rsidRPr="00960B89">
        <w:t xml:space="preserve">(с изменениями). </w:t>
      </w:r>
    </w:p>
    <w:p w:rsidR="00EB3C9F" w:rsidRPr="00960B89" w:rsidRDefault="00EB3C9F" w:rsidP="000F6319">
      <w:pPr>
        <w:pStyle w:val="SingleTxtGR"/>
      </w:pPr>
      <w:r w:rsidRPr="005C486A">
        <w:t>44.</w:t>
      </w:r>
      <w:r w:rsidRPr="005C486A">
        <w:tab/>
      </w:r>
      <w:r w:rsidRPr="00960B89">
        <w:t>Желающие принять участие в программе гарантий профессиональной подг</w:t>
      </w:r>
      <w:r w:rsidRPr="00960B89">
        <w:t>о</w:t>
      </w:r>
      <w:r w:rsidRPr="00960B89">
        <w:t>товки и трудоустройства встают на учет в муниципальном отделении службы занятости, входящим в федеральную сеть служб занятости, и подпис</w:t>
      </w:r>
      <w:r w:rsidRPr="00960B89">
        <w:t>ы</w:t>
      </w:r>
      <w:r w:rsidRPr="00960B89">
        <w:t>вают соглашение, в котором зафиксированы их права и обязанности. Для реал</w:t>
      </w:r>
      <w:r w:rsidRPr="00960B89">
        <w:t>и</w:t>
      </w:r>
      <w:r w:rsidRPr="00960B89">
        <w:t>зации программы гарантий заключаются соглашения с провинциями, федерал</w:t>
      </w:r>
      <w:r w:rsidRPr="00960B89">
        <w:t>ь</w:t>
      </w:r>
      <w:r w:rsidRPr="00960B89">
        <w:t>ным округом Буэнос-Айрес и муниципалитетами, которые разрабатывают стр</w:t>
      </w:r>
      <w:r w:rsidRPr="00960B89">
        <w:t>а</w:t>
      </w:r>
      <w:r w:rsidRPr="00960B89">
        <w:t>тегию координации действий в сфере производства, занятости и професси</w:t>
      </w:r>
      <w:r w:rsidRPr="00960B89">
        <w:t>о</w:t>
      </w:r>
      <w:r w:rsidRPr="00960B89">
        <w:t>нального образования. Органы власти на местном уровне и на уровне прови</w:t>
      </w:r>
      <w:r w:rsidRPr="00960B89">
        <w:t>н</w:t>
      </w:r>
      <w:r w:rsidRPr="00960B89">
        <w:t>ций должны заключить договор о страховании гражданской ответственности, которое пр</w:t>
      </w:r>
      <w:r w:rsidRPr="00960B89">
        <w:t>е</w:t>
      </w:r>
      <w:r w:rsidRPr="00960B89">
        <w:t>дусматривает компенсацию при несчастном случае, который может произойти при осуществлении запл</w:t>
      </w:r>
      <w:r>
        <w:t>анированных мероприятий (Решение</w:t>
      </w:r>
      <w:r w:rsidRPr="00960B89">
        <w:t xml:space="preserve"> Мин</w:t>
      </w:r>
      <w:r w:rsidRPr="00960B89">
        <w:t>и</w:t>
      </w:r>
      <w:r w:rsidRPr="00960B89">
        <w:t>стерства труда, занятости и социального обеспечения № 502/06).</w:t>
      </w:r>
    </w:p>
    <w:p w:rsidR="00EB3C9F" w:rsidRPr="00960B89" w:rsidRDefault="00EB3C9F" w:rsidP="000F6319">
      <w:pPr>
        <w:pStyle w:val="SingleTxtGR"/>
        <w:rPr>
          <w:i/>
          <w:iCs/>
        </w:rPr>
      </w:pPr>
      <w:r w:rsidRPr="005C486A">
        <w:rPr>
          <w:iCs/>
        </w:rPr>
        <w:t>45.</w:t>
      </w:r>
      <w:r w:rsidRPr="005C486A">
        <w:rPr>
          <w:iCs/>
        </w:rPr>
        <w:tab/>
      </w:r>
      <w:r w:rsidRPr="00960B89">
        <w:rPr>
          <w:iCs/>
        </w:rPr>
        <w:t>Работники, занятые в сфере домашнего труда, являются самой пробле</w:t>
      </w:r>
      <w:r w:rsidRPr="00960B89">
        <w:rPr>
          <w:iCs/>
        </w:rPr>
        <w:t>м</w:t>
      </w:r>
      <w:r w:rsidRPr="00960B89">
        <w:rPr>
          <w:iCs/>
        </w:rPr>
        <w:t>ной группой; их занятость является наиболее нестабильной. Для решения пр</w:t>
      </w:r>
      <w:r w:rsidRPr="00960B89">
        <w:rPr>
          <w:iCs/>
        </w:rPr>
        <w:t>о</w:t>
      </w:r>
      <w:r w:rsidRPr="00960B89">
        <w:rPr>
          <w:iCs/>
        </w:rPr>
        <w:t xml:space="preserve">блем этой группы трудящихся </w:t>
      </w:r>
      <w:r w:rsidRPr="00960B89">
        <w:t>в рамках программы гарантий решением мин</w:t>
      </w:r>
      <w:r w:rsidRPr="00960B89">
        <w:t>и</w:t>
      </w:r>
      <w:r w:rsidRPr="00960B89">
        <w:t xml:space="preserve">стерства  876/2006 была создана </w:t>
      </w:r>
      <w:r w:rsidRPr="00960B89">
        <w:rPr>
          <w:i/>
          <w:iCs/>
        </w:rPr>
        <w:t>Программа профессионального обучения р</w:t>
      </w:r>
      <w:r w:rsidRPr="00960B89">
        <w:rPr>
          <w:i/>
          <w:iCs/>
        </w:rPr>
        <w:t>а</w:t>
      </w:r>
      <w:r w:rsidRPr="00960B89">
        <w:rPr>
          <w:i/>
          <w:iCs/>
        </w:rPr>
        <w:t>ботников, занятых в сфере домашнего труда.</w:t>
      </w:r>
    </w:p>
    <w:p w:rsidR="00EB3C9F" w:rsidRPr="00960B89" w:rsidRDefault="00EB3C9F" w:rsidP="000F6319">
      <w:pPr>
        <w:pStyle w:val="SingleTxtGR"/>
      </w:pPr>
      <w:r w:rsidRPr="005C486A">
        <w:t>46.</w:t>
      </w:r>
      <w:r w:rsidRPr="005C486A">
        <w:tab/>
      </w:r>
      <w:r w:rsidRPr="00960B89">
        <w:t>Министерство труда инициировало программу повышения качества тр</w:t>
      </w:r>
      <w:r w:rsidRPr="00960B89">
        <w:t>у</w:t>
      </w:r>
      <w:r w:rsidRPr="00960B89">
        <w:t xml:space="preserve">доустройства женщин-участников программы </w:t>
      </w:r>
      <w:r>
        <w:t>"</w:t>
      </w:r>
      <w:r w:rsidRPr="00960B89">
        <w:t>Глава семьи</w:t>
      </w:r>
      <w:r>
        <w:t>"</w:t>
      </w:r>
      <w:r w:rsidRPr="00960B89">
        <w:t>, которые присо</w:t>
      </w:r>
      <w:r w:rsidRPr="00960B89">
        <w:t>е</w:t>
      </w:r>
      <w:r w:rsidRPr="00960B89">
        <w:t>динились к программе гарантий и заняты в сфере домашнего труда в частных домах. Профессиональная ориентация и обучение по определенным направл</w:t>
      </w:r>
      <w:r w:rsidRPr="00960B89">
        <w:t>е</w:t>
      </w:r>
      <w:r w:rsidRPr="00960B89">
        <w:t>ниям и сферам деятельности упорядоча</w:t>
      </w:r>
      <w:r>
        <w:t>т виды работы, выполняемых ими,</w:t>
      </w:r>
      <w:r>
        <w:br/>
      </w:r>
      <w:r w:rsidRPr="00960B89">
        <w:t>и расширит возможности их трудоустройства. Получение ежемесячной матер</w:t>
      </w:r>
      <w:r w:rsidRPr="00960B89">
        <w:t>и</w:t>
      </w:r>
      <w:r w:rsidRPr="00960B89">
        <w:t>альной помощи по программе гарантий возможно и при пользовании специал</w:t>
      </w:r>
      <w:r w:rsidRPr="00960B89">
        <w:t>ь</w:t>
      </w:r>
      <w:r w:rsidRPr="00960B89">
        <w:t>ным режимом социального обеспечения Федерального управления государс</w:t>
      </w:r>
      <w:r w:rsidRPr="00960B89">
        <w:t>т</w:t>
      </w:r>
      <w:r w:rsidRPr="00960B89">
        <w:t>венных доходов, который предоставляет работнице и ее семье возможность п</w:t>
      </w:r>
      <w:r w:rsidRPr="00960B89">
        <w:t>о</w:t>
      </w:r>
      <w:r w:rsidRPr="00960B89">
        <w:t>лучить доступ к медицинскому страхованию, а также платить пенсионные о</w:t>
      </w:r>
      <w:r w:rsidRPr="00960B89">
        <w:t>т</w:t>
      </w:r>
      <w:r w:rsidRPr="00960B89">
        <w:t>числения. Основной целью этой программы является улучшение положения этой группы трудящихся путем объединения и координации политики в сфере занятости и в сфере социального обеспечения, которые осуществляются ра</w:t>
      </w:r>
      <w:r w:rsidRPr="00960B89">
        <w:t>з</w:t>
      </w:r>
      <w:r w:rsidRPr="00960B89">
        <w:t>личными государственными органами. Эту программу сопровождает реализу</w:t>
      </w:r>
      <w:r w:rsidRPr="00960B89">
        <w:t>е</w:t>
      </w:r>
      <w:r w:rsidRPr="00960B89">
        <w:t>мый Министерством труда, занятости и социального обеспечения и Федерал</w:t>
      </w:r>
      <w:r w:rsidRPr="00960B89">
        <w:t>ь</w:t>
      </w:r>
      <w:r w:rsidRPr="00960B89">
        <w:t>ным упра</w:t>
      </w:r>
      <w:r w:rsidRPr="00960B89">
        <w:t>в</w:t>
      </w:r>
      <w:r w:rsidRPr="00960B89">
        <w:t>лением государственных доходов план информационной поддержки, целью которого является информирование трудящихся, работодателей, госуда</w:t>
      </w:r>
      <w:r w:rsidRPr="00960B89">
        <w:t>р</w:t>
      </w:r>
      <w:r w:rsidRPr="00960B89">
        <w:t>ственных органов, орг</w:t>
      </w:r>
      <w:r w:rsidRPr="00960B89">
        <w:t>а</w:t>
      </w:r>
      <w:r w:rsidRPr="00960B89">
        <w:t>низации гражданского общества и всего населения.</w:t>
      </w:r>
    </w:p>
    <w:p w:rsidR="00EB3C9F" w:rsidRPr="00960B89" w:rsidRDefault="00EB3C9F" w:rsidP="000F6319">
      <w:pPr>
        <w:pStyle w:val="H23GR"/>
      </w:pPr>
      <w:r w:rsidRPr="00960B89">
        <w:tab/>
        <w:t>1.</w:t>
      </w:r>
      <w:r w:rsidRPr="00960B89">
        <w:tab/>
        <w:t>Страховые выплаты по безработице (Закон № 24013)</w:t>
      </w:r>
    </w:p>
    <w:p w:rsidR="00EB3C9F" w:rsidRPr="00960B89" w:rsidRDefault="00EB3C9F" w:rsidP="000F6319">
      <w:pPr>
        <w:pStyle w:val="SingleTxtGR"/>
      </w:pPr>
      <w:r>
        <w:t>47</w:t>
      </w:r>
      <w:r w:rsidRPr="005C486A">
        <w:t>.</w:t>
      </w:r>
      <w:r w:rsidRPr="005C486A">
        <w:tab/>
      </w:r>
      <w:r w:rsidRPr="00960B89">
        <w:t xml:space="preserve">В </w:t>
      </w:r>
      <w:r w:rsidRPr="00960B89">
        <w:rPr>
          <w:lang w:val="es-ES"/>
        </w:rPr>
        <w:t>IV</w:t>
      </w:r>
      <w:r w:rsidRPr="00960B89">
        <w:t xml:space="preserve"> разделе Национального закона о занятости в (Закон № 24013) уст</w:t>
      </w:r>
      <w:r w:rsidRPr="00960B89">
        <w:t>а</w:t>
      </w:r>
      <w:r w:rsidRPr="00960B89">
        <w:t>навливает право наемных служащих, потерявших работу, на получение страх</w:t>
      </w:r>
      <w:r w:rsidRPr="00960B89">
        <w:t>о</w:t>
      </w:r>
      <w:r w:rsidRPr="00960B89">
        <w:t>вой выплаты по безработице, которая должна смягчить последствия резкого п</w:t>
      </w:r>
      <w:r w:rsidRPr="00960B89">
        <w:t>а</w:t>
      </w:r>
      <w:r w:rsidRPr="00960B89">
        <w:t>дения доходов, вызванного потерей работы, снизить риск длительной безраб</w:t>
      </w:r>
      <w:r w:rsidRPr="00960B89">
        <w:t>о</w:t>
      </w:r>
      <w:r w:rsidRPr="00960B89">
        <w:t>тицы, а также  помочь в поиске новой работы.</w:t>
      </w:r>
    </w:p>
    <w:p w:rsidR="00EB3C9F" w:rsidRPr="00960B89" w:rsidRDefault="00EB3C9F" w:rsidP="000F6319">
      <w:pPr>
        <w:pStyle w:val="SingleTxtGR"/>
      </w:pPr>
      <w:r w:rsidRPr="005C486A">
        <w:t>48.</w:t>
      </w:r>
      <w:r w:rsidRPr="005C486A">
        <w:tab/>
      </w:r>
      <w:r w:rsidRPr="00960B89">
        <w:t>Страховые выплаты по безработице включают следующие пособия: а) б</w:t>
      </w:r>
      <w:r w:rsidRPr="00960B89">
        <w:t>а</w:t>
      </w:r>
      <w:r w:rsidRPr="00960B89">
        <w:t xml:space="preserve">зовое денежное пособие, </w:t>
      </w:r>
      <w:r w:rsidRPr="00960B89">
        <w:rPr>
          <w:lang w:val="es-ES"/>
        </w:rPr>
        <w:t>b</w:t>
      </w:r>
      <w:r w:rsidRPr="00960B89">
        <w:t xml:space="preserve">) выплата семейного пособия, с) оплата медицинской помощи, </w:t>
      </w:r>
      <w:r w:rsidRPr="00960B89">
        <w:rPr>
          <w:lang w:val="es-ES"/>
        </w:rPr>
        <w:t>d</w:t>
      </w:r>
      <w:r w:rsidRPr="00960B89">
        <w:t>) учет трудового стажа при начислении пенсии, е) возможность пр</w:t>
      </w:r>
      <w:r w:rsidRPr="00960B89">
        <w:t>о</w:t>
      </w:r>
      <w:r>
        <w:t xml:space="preserve">хождения курсов </w:t>
      </w:r>
      <w:r w:rsidRPr="00960B89">
        <w:t>профессиональной ориентации или помощь при поиске раб</w:t>
      </w:r>
      <w:r w:rsidRPr="00960B89">
        <w:t>о</w:t>
      </w:r>
      <w:r w:rsidRPr="00960B89">
        <w:t xml:space="preserve">ты со стороны государства, и </w:t>
      </w:r>
      <w:r w:rsidRPr="00960B89">
        <w:rPr>
          <w:lang w:val="en-US"/>
        </w:rPr>
        <w:t>f</w:t>
      </w:r>
      <w:r w:rsidRPr="00960B89">
        <w:t>) возможность накапливать страховые выплаты по безработице (р</w:t>
      </w:r>
      <w:r w:rsidRPr="00960B89">
        <w:t>е</w:t>
      </w:r>
      <w:r w:rsidRPr="00960B89">
        <w:t>жим единовременной выплаты) для осуществления частной предпринимательской деятельности, которая обеспечит занятость получателя выплаты.</w:t>
      </w:r>
    </w:p>
    <w:p w:rsidR="00EB3C9F" w:rsidRPr="00960B89" w:rsidRDefault="00EB3C9F" w:rsidP="000F6319">
      <w:pPr>
        <w:pStyle w:val="SingleTxtGR"/>
      </w:pPr>
      <w:r w:rsidRPr="005C486A">
        <w:t>49.</w:t>
      </w:r>
      <w:r w:rsidRPr="005C486A">
        <w:tab/>
      </w:r>
      <w:r w:rsidRPr="00960B89">
        <w:t>Согласно действующему законодательству, право на такие выплаты им</w:t>
      </w:r>
      <w:r w:rsidRPr="00960B89">
        <w:t>е</w:t>
      </w:r>
      <w:r w:rsidRPr="00960B89">
        <w:t>ют наемные служащие, которые были уволены не по своей инициативе, без достаточных на то оснований или в силу форс-мажорных обстоятельств и сд</w:t>
      </w:r>
      <w:r w:rsidRPr="00960B89">
        <w:t>е</w:t>
      </w:r>
      <w:r w:rsidRPr="00960B89">
        <w:t>лали необходимое количество отчислений в Национальный фонд по борьбе с безработицей – Систему социальног</w:t>
      </w:r>
      <w:r>
        <w:t>о обеспечения (в соответствии с</w:t>
      </w:r>
      <w:r>
        <w:br/>
      </w:r>
      <w:r w:rsidRPr="00960B89">
        <w:t>Декретом № 267 от 9 марта 2006 года, для сотрудников, имеющих бессрочных контракт, минимальный срок уплаты отчислений составляет шесть месяцев за 36 месяцев, предш</w:t>
      </w:r>
      <w:r w:rsidRPr="00960B89">
        <w:t>е</w:t>
      </w:r>
      <w:r w:rsidRPr="00960B89">
        <w:t>ствовавших увольнению, или восемь месяцев для занятых в секторе строител</w:t>
      </w:r>
      <w:r w:rsidRPr="00960B89">
        <w:t>ь</w:t>
      </w:r>
      <w:r w:rsidRPr="00960B89">
        <w:t>ства).</w:t>
      </w:r>
    </w:p>
    <w:p w:rsidR="00EB3C9F" w:rsidRPr="00960B89" w:rsidRDefault="00EB3C9F" w:rsidP="000F6319">
      <w:pPr>
        <w:pStyle w:val="SingleTxtGR"/>
      </w:pPr>
      <w:r w:rsidRPr="005C486A">
        <w:t>50.</w:t>
      </w:r>
      <w:r w:rsidRPr="005C486A">
        <w:tab/>
      </w:r>
      <w:r w:rsidRPr="00960B89">
        <w:t>Действие этой системы распространяется на работниках (и дал</w:t>
      </w:r>
      <w:r>
        <w:t>ьше</w:t>
      </w:r>
      <w:r w:rsidRPr="005C486A">
        <w:br/>
      </w:r>
      <w:r w:rsidRPr="00960B89">
        <w:t>везде по тексту), положение которых регулируется</w:t>
      </w:r>
      <w:r>
        <w:t xml:space="preserve"> Законом о трудовом ко</w:t>
      </w:r>
      <w:r>
        <w:t>н</w:t>
      </w:r>
      <w:r>
        <w:t>тракте №</w:t>
      </w:r>
      <w:r>
        <w:rPr>
          <w:lang w:val="en-US"/>
        </w:rPr>
        <w:t> </w:t>
      </w:r>
      <w:r w:rsidRPr="00960B89">
        <w:t>20744, и лиц, занятых в сфере строительства, положение которых р</w:t>
      </w:r>
      <w:r w:rsidRPr="00960B89">
        <w:t>е</w:t>
      </w:r>
      <w:r w:rsidRPr="00960B89">
        <w:t>гулируется особым режимом (Закон 22250), в соответствии с Законом 25371. Таким образом, действие системы не распространяется на лиц, занятых в сфере сельского хозяйства, в которой действует своя система страховых выплат по безработице, лиц, занятых в сфере домашнего труда, и большую часть госуда</w:t>
      </w:r>
      <w:r w:rsidRPr="00960B89">
        <w:t>р</w:t>
      </w:r>
      <w:r w:rsidRPr="00960B89">
        <w:t>ственных сл</w:t>
      </w:r>
      <w:r w:rsidRPr="00960B89">
        <w:t>у</w:t>
      </w:r>
      <w:r w:rsidRPr="00960B89">
        <w:t>жащих.</w:t>
      </w:r>
    </w:p>
    <w:p w:rsidR="00EB3C9F" w:rsidRPr="005C6682" w:rsidRDefault="00EB3C9F" w:rsidP="000F6319">
      <w:pPr>
        <w:pStyle w:val="SingleTxtGR"/>
        <w:spacing w:after="240"/>
      </w:pPr>
      <w:r w:rsidRPr="005C486A">
        <w:t>51.</w:t>
      </w:r>
      <w:r w:rsidRPr="005C486A">
        <w:tab/>
      </w:r>
      <w:r w:rsidRPr="00960B89">
        <w:t>Сумма пособия составляет 50% от максимального уровня заработной платы за последние шесть месяцев перед увольнением (при этом в соответствии с Декретом № 267/2006 она  не может быть ниже 250 песо и выше 400 песо без учета семейного пособия, которое суммируются с базовой ставкой). В качестве механизма предотвращения добровольной безработицы при пользовании льг</w:t>
      </w:r>
      <w:r w:rsidRPr="00960B89">
        <w:t>о</w:t>
      </w:r>
      <w:r w:rsidRPr="00960B89">
        <w:t>тами этой системой, другими словами, в качестве стимула для поиска новой р</w:t>
      </w:r>
      <w:r w:rsidRPr="00960B89">
        <w:t>а</w:t>
      </w:r>
      <w:r w:rsidRPr="00960B89">
        <w:t>боты, используется регрессивная шкала начисления пособия, которое пересч</w:t>
      </w:r>
      <w:r w:rsidRPr="00960B89">
        <w:t>и</w:t>
      </w:r>
      <w:r w:rsidRPr="00960B89">
        <w:t>тывается каждые четыре месяца. В течение первого периода трудящийся пол</w:t>
      </w:r>
      <w:r w:rsidRPr="00960B89">
        <w:t>у</w:t>
      </w:r>
      <w:r w:rsidRPr="00960B89">
        <w:t>чает пособия полностью, в течение следующих четырех месяцев – 85% от его суммы, затем в течение еще четырех месяцев – 70% (при этом пособие не м</w:t>
      </w:r>
      <w:r w:rsidRPr="00960B89">
        <w:t>о</w:t>
      </w:r>
      <w:r w:rsidRPr="00960B89">
        <w:t>жет быть меньше 250 песо с учетом семейного пособия, что является мин</w:t>
      </w:r>
      <w:r w:rsidRPr="00960B89">
        <w:t>и</w:t>
      </w:r>
      <w:r w:rsidRPr="00960B89">
        <w:t>мальным уровнем). Длительность периода получения пособия зависят от р</w:t>
      </w:r>
      <w:r w:rsidRPr="00960B89">
        <w:t>е</w:t>
      </w:r>
      <w:r w:rsidRPr="00960B89">
        <w:t>ального трудового стажа и сроков отчислений в Систему социального обесп</w:t>
      </w:r>
      <w:r w:rsidRPr="00960B89">
        <w:t>е</w:t>
      </w:r>
      <w:r w:rsidRPr="00960B89">
        <w:t>чения (Национальный фонд занятости) за три года, предшествовавшие увол</w:t>
      </w:r>
      <w:r w:rsidRPr="00960B89">
        <w:t>ь</w:t>
      </w:r>
      <w:r w:rsidRPr="00960B89">
        <w:t>нению, в соо</w:t>
      </w:r>
      <w:r w:rsidRPr="00960B89">
        <w:t>т</w:t>
      </w:r>
      <w:r w:rsidRPr="00960B89">
        <w:t>ветст</w:t>
      </w:r>
      <w:r>
        <w:t>вии со следующей коэффициентом:</w:t>
      </w:r>
    </w:p>
    <w:tbl>
      <w:tblPr>
        <w:tblStyle w:val="TabTxt"/>
        <w:tblW w:w="7370" w:type="dxa"/>
        <w:tblInd w:w="1134" w:type="dxa"/>
        <w:tblLayout w:type="fixed"/>
        <w:tblLook w:val="01E0" w:firstRow="1" w:lastRow="1" w:firstColumn="1" w:lastColumn="1" w:noHBand="0" w:noVBand="0"/>
      </w:tblPr>
      <w:tblGrid>
        <w:gridCol w:w="1987"/>
        <w:gridCol w:w="1603"/>
        <w:gridCol w:w="110"/>
        <w:gridCol w:w="1920"/>
        <w:gridCol w:w="1733"/>
        <w:gridCol w:w="17"/>
      </w:tblGrid>
      <w:tr w:rsidR="00EB3C9F" w:rsidRPr="00EB3C9F" w:rsidTr="00EB3C9F">
        <w:tc>
          <w:tcPr>
            <w:tcW w:w="4147" w:type="dxa"/>
            <w:gridSpan w:val="2"/>
            <w:tcBorders>
              <w:top w:val="single" w:sz="4" w:space="0" w:color="auto"/>
              <w:bottom w:val="single" w:sz="4" w:space="0" w:color="auto"/>
            </w:tcBorders>
            <w:shd w:val="clear" w:color="auto" w:fill="auto"/>
          </w:tcPr>
          <w:p w:rsidR="00EB3C9F" w:rsidRPr="00EB3C9F" w:rsidRDefault="00EB3C9F" w:rsidP="002B1596">
            <w:pPr>
              <w:spacing w:before="80" w:after="80" w:line="200" w:lineRule="exact"/>
              <w:jc w:val="center"/>
              <w:rPr>
                <w:i/>
                <w:sz w:val="14"/>
                <w:szCs w:val="14"/>
              </w:rPr>
            </w:pPr>
            <w:r w:rsidRPr="00EB3C9F">
              <w:rPr>
                <w:i/>
                <w:sz w:val="14"/>
                <w:szCs w:val="14"/>
              </w:rPr>
              <w:t>Закон 24013</w:t>
            </w:r>
          </w:p>
        </w:tc>
        <w:tc>
          <w:tcPr>
            <w:tcW w:w="115" w:type="dxa"/>
            <w:tcBorders>
              <w:top w:val="single" w:sz="4" w:space="0" w:color="auto"/>
              <w:bottom w:val="nil"/>
            </w:tcBorders>
            <w:shd w:val="clear" w:color="auto" w:fill="auto"/>
          </w:tcPr>
          <w:p w:rsidR="00EB3C9F" w:rsidRPr="00EB3C9F" w:rsidRDefault="00EB3C9F" w:rsidP="002B1596">
            <w:pPr>
              <w:spacing w:before="80" w:after="80" w:line="200" w:lineRule="exact"/>
              <w:jc w:val="center"/>
              <w:rPr>
                <w:i/>
                <w:sz w:val="14"/>
                <w:szCs w:val="14"/>
              </w:rPr>
            </w:pPr>
          </w:p>
        </w:tc>
        <w:tc>
          <w:tcPr>
            <w:cnfStyle w:val="000100000000" w:firstRow="0" w:lastRow="0" w:firstColumn="0" w:lastColumn="1" w:oddVBand="0" w:evenVBand="0" w:oddHBand="0" w:evenHBand="0" w:firstRowFirstColumn="0" w:firstRowLastColumn="0" w:lastRowFirstColumn="0" w:lastRowLastColumn="0"/>
            <w:tcW w:w="4240" w:type="dxa"/>
            <w:gridSpan w:val="3"/>
            <w:tcBorders>
              <w:bottom w:val="single" w:sz="4" w:space="0" w:color="auto"/>
            </w:tcBorders>
            <w:shd w:val="clear" w:color="auto" w:fill="auto"/>
          </w:tcPr>
          <w:p w:rsidR="00EB3C9F" w:rsidRPr="00EB3C9F" w:rsidRDefault="00EB3C9F" w:rsidP="002B1596">
            <w:pPr>
              <w:spacing w:before="80" w:after="80" w:line="200" w:lineRule="exact"/>
              <w:jc w:val="center"/>
              <w:rPr>
                <w:i/>
                <w:sz w:val="14"/>
                <w:szCs w:val="14"/>
              </w:rPr>
            </w:pPr>
            <w:r w:rsidRPr="00EB3C9F">
              <w:rPr>
                <w:i/>
                <w:sz w:val="14"/>
                <w:szCs w:val="14"/>
              </w:rPr>
              <w:t>Закон 25371 (только сфера строител</w:t>
            </w:r>
            <w:r w:rsidRPr="00EB3C9F">
              <w:rPr>
                <w:i/>
                <w:sz w:val="14"/>
                <w:szCs w:val="14"/>
              </w:rPr>
              <w:t>ь</w:t>
            </w:r>
            <w:r w:rsidRPr="00EB3C9F">
              <w:rPr>
                <w:i/>
                <w:sz w:val="14"/>
                <w:szCs w:val="14"/>
              </w:rPr>
              <w:t>ства)</w:t>
            </w:r>
          </w:p>
        </w:tc>
      </w:tr>
      <w:tr w:rsidR="00EB3C9F" w:rsidRPr="00EB3C9F" w:rsidTr="00EB3C9F">
        <w:tc>
          <w:tcPr>
            <w:tcW w:w="2296" w:type="dxa"/>
            <w:tcBorders>
              <w:top w:val="single" w:sz="4" w:space="0" w:color="auto"/>
              <w:bottom w:val="single" w:sz="12" w:space="0" w:color="auto"/>
            </w:tcBorders>
            <w:shd w:val="clear" w:color="auto" w:fill="auto"/>
          </w:tcPr>
          <w:p w:rsidR="00EB3C9F" w:rsidRPr="00EB3C9F" w:rsidRDefault="00EB3C9F" w:rsidP="00EB3C9F">
            <w:pPr>
              <w:spacing w:before="80" w:after="80" w:line="200" w:lineRule="exact"/>
              <w:rPr>
                <w:i/>
                <w:sz w:val="16"/>
                <w:szCs w:val="16"/>
              </w:rPr>
            </w:pPr>
            <w:r w:rsidRPr="00EB3C9F">
              <w:rPr>
                <w:i/>
                <w:sz w:val="16"/>
                <w:szCs w:val="16"/>
              </w:rPr>
              <w:t>Сроки отчислений</w:t>
            </w:r>
          </w:p>
        </w:tc>
        <w:tc>
          <w:tcPr>
            <w:tcW w:w="1851" w:type="dxa"/>
            <w:tcBorders>
              <w:top w:val="single" w:sz="4" w:space="0" w:color="auto"/>
              <w:bottom w:val="single" w:sz="12" w:space="0" w:color="auto"/>
            </w:tcBorders>
            <w:shd w:val="clear" w:color="auto" w:fill="auto"/>
          </w:tcPr>
          <w:p w:rsidR="00EB3C9F" w:rsidRPr="00EB3C9F" w:rsidRDefault="00EB3C9F" w:rsidP="00EB3C9F">
            <w:pPr>
              <w:spacing w:before="80" w:after="80" w:line="200" w:lineRule="exact"/>
              <w:rPr>
                <w:i/>
                <w:sz w:val="14"/>
                <w:szCs w:val="14"/>
              </w:rPr>
            </w:pPr>
            <w:r w:rsidRPr="00EB3C9F">
              <w:rPr>
                <w:i/>
                <w:sz w:val="14"/>
                <w:szCs w:val="14"/>
              </w:rPr>
              <w:t>Продолжител</w:t>
            </w:r>
            <w:r w:rsidRPr="00EB3C9F">
              <w:rPr>
                <w:i/>
                <w:sz w:val="14"/>
                <w:szCs w:val="14"/>
              </w:rPr>
              <w:t>ь</w:t>
            </w:r>
            <w:r w:rsidRPr="00EB3C9F">
              <w:rPr>
                <w:i/>
                <w:sz w:val="14"/>
                <w:szCs w:val="14"/>
              </w:rPr>
              <w:t>ность</w:t>
            </w:r>
            <w:r w:rsidRPr="00EB3C9F">
              <w:rPr>
                <w:i/>
                <w:sz w:val="14"/>
                <w:szCs w:val="14"/>
              </w:rPr>
              <w:br/>
              <w:t>выплаты пос</w:t>
            </w:r>
            <w:r w:rsidRPr="00EB3C9F">
              <w:rPr>
                <w:i/>
                <w:sz w:val="14"/>
                <w:szCs w:val="14"/>
              </w:rPr>
              <w:t>о</w:t>
            </w:r>
            <w:r w:rsidRPr="00EB3C9F">
              <w:rPr>
                <w:i/>
                <w:sz w:val="14"/>
                <w:szCs w:val="14"/>
              </w:rPr>
              <w:t>бия</w:t>
            </w:r>
          </w:p>
        </w:tc>
        <w:tc>
          <w:tcPr>
            <w:tcW w:w="115" w:type="dxa"/>
            <w:tcBorders>
              <w:top w:val="nil"/>
              <w:bottom w:val="single" w:sz="12" w:space="0" w:color="auto"/>
            </w:tcBorders>
            <w:shd w:val="clear" w:color="auto" w:fill="auto"/>
          </w:tcPr>
          <w:p w:rsidR="00EB3C9F" w:rsidRPr="00EB3C9F" w:rsidRDefault="00EB3C9F" w:rsidP="00EB3C9F">
            <w:pPr>
              <w:spacing w:before="80" w:after="80" w:line="200" w:lineRule="exact"/>
              <w:rPr>
                <w:i/>
                <w:sz w:val="14"/>
                <w:szCs w:val="14"/>
              </w:rPr>
            </w:pPr>
          </w:p>
        </w:tc>
        <w:tc>
          <w:tcPr>
            <w:tcW w:w="2219" w:type="dxa"/>
            <w:tcBorders>
              <w:top w:val="single" w:sz="4" w:space="0" w:color="auto"/>
              <w:bottom w:val="single" w:sz="12" w:space="0" w:color="auto"/>
            </w:tcBorders>
            <w:shd w:val="clear" w:color="auto" w:fill="auto"/>
          </w:tcPr>
          <w:p w:rsidR="00EB3C9F" w:rsidRPr="00EB3C9F" w:rsidRDefault="00EB3C9F" w:rsidP="00EB3C9F">
            <w:pPr>
              <w:spacing w:before="80" w:after="80" w:line="200" w:lineRule="exact"/>
              <w:rPr>
                <w:i/>
                <w:sz w:val="14"/>
                <w:szCs w:val="14"/>
              </w:rPr>
            </w:pPr>
            <w:r w:rsidRPr="00EB3C9F">
              <w:rPr>
                <w:i/>
                <w:sz w:val="14"/>
                <w:szCs w:val="14"/>
              </w:rPr>
              <w:t>Сроки отчислений</w:t>
            </w:r>
          </w:p>
        </w:tc>
        <w:tc>
          <w:tcPr>
            <w:cnfStyle w:val="000100000000" w:firstRow="0" w:lastRow="0" w:firstColumn="0" w:lastColumn="1" w:oddVBand="0" w:evenVBand="0" w:oddHBand="0" w:evenHBand="0" w:firstRowFirstColumn="0" w:firstRowLastColumn="0" w:lastRowFirstColumn="0" w:lastRowLastColumn="0"/>
            <w:tcW w:w="2021" w:type="dxa"/>
            <w:gridSpan w:val="2"/>
            <w:tcBorders>
              <w:top w:val="single" w:sz="4" w:space="0" w:color="auto"/>
              <w:bottom w:val="single" w:sz="12" w:space="0" w:color="auto"/>
            </w:tcBorders>
            <w:shd w:val="clear" w:color="auto" w:fill="auto"/>
          </w:tcPr>
          <w:p w:rsidR="00EB3C9F" w:rsidRPr="00EB3C9F" w:rsidRDefault="00EB3C9F" w:rsidP="00EB3C9F">
            <w:pPr>
              <w:spacing w:before="80" w:after="80" w:line="200" w:lineRule="exact"/>
              <w:rPr>
                <w:i/>
                <w:sz w:val="14"/>
                <w:szCs w:val="14"/>
              </w:rPr>
            </w:pPr>
            <w:r w:rsidRPr="00EB3C9F">
              <w:rPr>
                <w:i/>
                <w:sz w:val="14"/>
                <w:szCs w:val="14"/>
              </w:rPr>
              <w:t>Продолжител</w:t>
            </w:r>
            <w:r w:rsidRPr="00EB3C9F">
              <w:rPr>
                <w:i/>
                <w:sz w:val="14"/>
                <w:szCs w:val="14"/>
              </w:rPr>
              <w:t>ь</w:t>
            </w:r>
            <w:r w:rsidRPr="00EB3C9F">
              <w:rPr>
                <w:i/>
                <w:sz w:val="14"/>
                <w:szCs w:val="14"/>
              </w:rPr>
              <w:t>ность</w:t>
            </w:r>
            <w:r w:rsidRPr="00EB3C9F">
              <w:rPr>
                <w:i/>
                <w:sz w:val="14"/>
                <w:szCs w:val="14"/>
              </w:rPr>
              <w:br/>
              <w:t>выплаты пособия</w:t>
            </w:r>
          </w:p>
        </w:tc>
      </w:tr>
      <w:tr w:rsidR="00EB3C9F" w:rsidRPr="00EB3C9F" w:rsidTr="00EB3C9F">
        <w:trPr>
          <w:gridAfter w:val="1"/>
          <w:wAfter w:w="19" w:type="dxa"/>
        </w:trPr>
        <w:tc>
          <w:tcPr>
            <w:tcW w:w="2296" w:type="dxa"/>
          </w:tcPr>
          <w:p w:rsidR="00EB3C9F" w:rsidRPr="00EB3C9F" w:rsidRDefault="00EB3C9F" w:rsidP="00EB3C9F">
            <w:pPr>
              <w:rPr>
                <w:sz w:val="16"/>
                <w:szCs w:val="16"/>
              </w:rPr>
            </w:pPr>
            <w:r w:rsidRPr="00EB3C9F">
              <w:rPr>
                <w:sz w:val="16"/>
                <w:szCs w:val="16"/>
              </w:rPr>
              <w:t>От 6 до 11 месяцев</w:t>
            </w:r>
          </w:p>
        </w:tc>
        <w:tc>
          <w:tcPr>
            <w:tcW w:w="1851" w:type="dxa"/>
          </w:tcPr>
          <w:p w:rsidR="00EB3C9F" w:rsidRPr="00EB3C9F" w:rsidRDefault="00EB3C9F" w:rsidP="00EB3C9F">
            <w:pPr>
              <w:rPr>
                <w:sz w:val="16"/>
                <w:szCs w:val="16"/>
              </w:rPr>
            </w:pPr>
            <w:r w:rsidRPr="00EB3C9F">
              <w:rPr>
                <w:sz w:val="16"/>
                <w:szCs w:val="16"/>
              </w:rPr>
              <w:t>2 месяца</w:t>
            </w:r>
          </w:p>
        </w:tc>
        <w:tc>
          <w:tcPr>
            <w:tcW w:w="115" w:type="dxa"/>
          </w:tcPr>
          <w:p w:rsidR="00EB3C9F" w:rsidRPr="00EB3C9F" w:rsidRDefault="00EB3C9F" w:rsidP="00EB3C9F">
            <w:pPr>
              <w:rPr>
                <w:sz w:val="16"/>
                <w:szCs w:val="16"/>
              </w:rPr>
            </w:pPr>
          </w:p>
        </w:tc>
        <w:tc>
          <w:tcPr>
            <w:tcW w:w="2219" w:type="dxa"/>
          </w:tcPr>
          <w:p w:rsidR="00EB3C9F" w:rsidRPr="00EB3C9F" w:rsidRDefault="00EB3C9F" w:rsidP="00EB3C9F">
            <w:pPr>
              <w:rPr>
                <w:sz w:val="16"/>
                <w:szCs w:val="16"/>
              </w:rPr>
            </w:pPr>
            <w:r w:rsidRPr="00EB3C9F">
              <w:rPr>
                <w:sz w:val="16"/>
                <w:szCs w:val="16"/>
              </w:rPr>
              <w:t>От 8 до 11 месяцев</w:t>
            </w:r>
          </w:p>
        </w:tc>
        <w:tc>
          <w:tcPr>
            <w:cnfStyle w:val="000100000000" w:firstRow="0" w:lastRow="0" w:firstColumn="0" w:lastColumn="1" w:oddVBand="0" w:evenVBand="0" w:oddHBand="0" w:evenHBand="0" w:firstRowFirstColumn="0" w:firstRowLastColumn="0" w:lastRowFirstColumn="0" w:lastRowLastColumn="0"/>
            <w:tcW w:w="2002" w:type="dxa"/>
          </w:tcPr>
          <w:p w:rsidR="00EB3C9F" w:rsidRPr="00EB3C9F" w:rsidRDefault="00EB3C9F" w:rsidP="00EB3C9F">
            <w:pPr>
              <w:rPr>
                <w:sz w:val="16"/>
                <w:szCs w:val="16"/>
              </w:rPr>
            </w:pPr>
            <w:r w:rsidRPr="00EB3C9F">
              <w:rPr>
                <w:sz w:val="16"/>
                <w:szCs w:val="16"/>
              </w:rPr>
              <w:t>3 месяца</w:t>
            </w:r>
          </w:p>
        </w:tc>
      </w:tr>
      <w:tr w:rsidR="00EB3C9F" w:rsidRPr="00EB3C9F" w:rsidTr="00EB3C9F">
        <w:trPr>
          <w:gridAfter w:val="1"/>
          <w:wAfter w:w="19" w:type="dxa"/>
        </w:trPr>
        <w:tc>
          <w:tcPr>
            <w:tcW w:w="2296" w:type="dxa"/>
          </w:tcPr>
          <w:p w:rsidR="00EB3C9F" w:rsidRPr="00EB3C9F" w:rsidRDefault="00EB3C9F" w:rsidP="00EB3C9F">
            <w:pPr>
              <w:rPr>
                <w:sz w:val="16"/>
                <w:szCs w:val="16"/>
              </w:rPr>
            </w:pPr>
            <w:r w:rsidRPr="00EB3C9F">
              <w:rPr>
                <w:sz w:val="16"/>
                <w:szCs w:val="16"/>
              </w:rPr>
              <w:t>От 12 до 23 месяцев</w:t>
            </w:r>
          </w:p>
        </w:tc>
        <w:tc>
          <w:tcPr>
            <w:tcW w:w="1851" w:type="dxa"/>
          </w:tcPr>
          <w:p w:rsidR="00EB3C9F" w:rsidRPr="00EB3C9F" w:rsidRDefault="00EB3C9F" w:rsidP="00EB3C9F">
            <w:pPr>
              <w:rPr>
                <w:sz w:val="16"/>
                <w:szCs w:val="16"/>
              </w:rPr>
            </w:pPr>
            <w:r w:rsidRPr="00EB3C9F">
              <w:rPr>
                <w:sz w:val="16"/>
                <w:szCs w:val="16"/>
              </w:rPr>
              <w:t>4 месяца</w:t>
            </w:r>
          </w:p>
        </w:tc>
        <w:tc>
          <w:tcPr>
            <w:tcW w:w="115" w:type="dxa"/>
          </w:tcPr>
          <w:p w:rsidR="00EB3C9F" w:rsidRPr="00EB3C9F" w:rsidRDefault="00EB3C9F" w:rsidP="00EB3C9F">
            <w:pPr>
              <w:rPr>
                <w:sz w:val="16"/>
                <w:szCs w:val="16"/>
              </w:rPr>
            </w:pPr>
          </w:p>
        </w:tc>
        <w:tc>
          <w:tcPr>
            <w:tcW w:w="2219" w:type="dxa"/>
          </w:tcPr>
          <w:p w:rsidR="00EB3C9F" w:rsidRPr="00EB3C9F" w:rsidRDefault="00EB3C9F" w:rsidP="00EB3C9F">
            <w:pPr>
              <w:rPr>
                <w:sz w:val="16"/>
                <w:szCs w:val="16"/>
              </w:rPr>
            </w:pPr>
            <w:r w:rsidRPr="00EB3C9F">
              <w:rPr>
                <w:sz w:val="16"/>
                <w:szCs w:val="16"/>
              </w:rPr>
              <w:t>От 12 до 17 месяцев</w:t>
            </w:r>
          </w:p>
        </w:tc>
        <w:tc>
          <w:tcPr>
            <w:cnfStyle w:val="000100000000" w:firstRow="0" w:lastRow="0" w:firstColumn="0" w:lastColumn="1" w:oddVBand="0" w:evenVBand="0" w:oddHBand="0" w:evenHBand="0" w:firstRowFirstColumn="0" w:firstRowLastColumn="0" w:lastRowFirstColumn="0" w:lastRowLastColumn="0"/>
            <w:tcW w:w="2002" w:type="dxa"/>
          </w:tcPr>
          <w:p w:rsidR="00EB3C9F" w:rsidRPr="00EB3C9F" w:rsidRDefault="00EB3C9F" w:rsidP="00EB3C9F">
            <w:pPr>
              <w:rPr>
                <w:sz w:val="16"/>
                <w:szCs w:val="16"/>
              </w:rPr>
            </w:pPr>
            <w:r w:rsidRPr="00EB3C9F">
              <w:rPr>
                <w:sz w:val="16"/>
                <w:szCs w:val="16"/>
              </w:rPr>
              <w:t>4 месяца</w:t>
            </w:r>
          </w:p>
        </w:tc>
      </w:tr>
      <w:tr w:rsidR="00EB3C9F" w:rsidRPr="00EB3C9F" w:rsidTr="00EB3C9F">
        <w:trPr>
          <w:gridAfter w:val="1"/>
          <w:wAfter w:w="19" w:type="dxa"/>
        </w:trPr>
        <w:tc>
          <w:tcPr>
            <w:tcW w:w="2296" w:type="dxa"/>
          </w:tcPr>
          <w:p w:rsidR="00EB3C9F" w:rsidRPr="00EB3C9F" w:rsidRDefault="00EB3C9F" w:rsidP="00EB3C9F">
            <w:pPr>
              <w:rPr>
                <w:sz w:val="16"/>
                <w:szCs w:val="16"/>
              </w:rPr>
            </w:pPr>
            <w:r w:rsidRPr="00EB3C9F">
              <w:rPr>
                <w:sz w:val="16"/>
                <w:szCs w:val="16"/>
              </w:rPr>
              <w:t>От 24 до 35 месяцев</w:t>
            </w:r>
          </w:p>
        </w:tc>
        <w:tc>
          <w:tcPr>
            <w:tcW w:w="1851" w:type="dxa"/>
          </w:tcPr>
          <w:p w:rsidR="00EB3C9F" w:rsidRPr="00EB3C9F" w:rsidRDefault="00EB3C9F" w:rsidP="00EB3C9F">
            <w:pPr>
              <w:rPr>
                <w:sz w:val="16"/>
                <w:szCs w:val="16"/>
              </w:rPr>
            </w:pPr>
            <w:r w:rsidRPr="00EB3C9F">
              <w:rPr>
                <w:sz w:val="16"/>
                <w:szCs w:val="16"/>
              </w:rPr>
              <w:t>8 месяцев</w:t>
            </w:r>
          </w:p>
        </w:tc>
        <w:tc>
          <w:tcPr>
            <w:tcW w:w="115" w:type="dxa"/>
          </w:tcPr>
          <w:p w:rsidR="00EB3C9F" w:rsidRPr="00EB3C9F" w:rsidRDefault="00EB3C9F" w:rsidP="00EB3C9F">
            <w:pPr>
              <w:rPr>
                <w:sz w:val="16"/>
                <w:szCs w:val="16"/>
              </w:rPr>
            </w:pPr>
          </w:p>
        </w:tc>
        <w:tc>
          <w:tcPr>
            <w:tcW w:w="2219" w:type="dxa"/>
          </w:tcPr>
          <w:p w:rsidR="00EB3C9F" w:rsidRPr="00EB3C9F" w:rsidRDefault="00EB3C9F" w:rsidP="00EB3C9F">
            <w:pPr>
              <w:rPr>
                <w:sz w:val="16"/>
                <w:szCs w:val="16"/>
              </w:rPr>
            </w:pPr>
            <w:r w:rsidRPr="00EB3C9F">
              <w:rPr>
                <w:sz w:val="16"/>
                <w:szCs w:val="16"/>
              </w:rPr>
              <w:t>От 18 до 24 месяцев</w:t>
            </w:r>
          </w:p>
        </w:tc>
        <w:tc>
          <w:tcPr>
            <w:cnfStyle w:val="000100000000" w:firstRow="0" w:lastRow="0" w:firstColumn="0" w:lastColumn="1" w:oddVBand="0" w:evenVBand="0" w:oddHBand="0" w:evenHBand="0" w:firstRowFirstColumn="0" w:firstRowLastColumn="0" w:lastRowFirstColumn="0" w:lastRowLastColumn="0"/>
            <w:tcW w:w="2002" w:type="dxa"/>
          </w:tcPr>
          <w:p w:rsidR="00EB3C9F" w:rsidRPr="00EB3C9F" w:rsidRDefault="00EB3C9F" w:rsidP="00EB3C9F">
            <w:pPr>
              <w:rPr>
                <w:sz w:val="16"/>
                <w:szCs w:val="16"/>
              </w:rPr>
            </w:pPr>
            <w:r w:rsidRPr="00EB3C9F">
              <w:rPr>
                <w:sz w:val="16"/>
                <w:szCs w:val="16"/>
              </w:rPr>
              <w:t>8 месяцев</w:t>
            </w:r>
          </w:p>
        </w:tc>
      </w:tr>
      <w:tr w:rsidR="00EB3C9F" w:rsidRPr="00EB3C9F" w:rsidTr="00EB3C9F">
        <w:trPr>
          <w:gridAfter w:val="1"/>
          <w:wAfter w:w="19" w:type="dxa"/>
          <w:trHeight w:val="451"/>
        </w:trPr>
        <w:tc>
          <w:tcPr>
            <w:tcW w:w="2296" w:type="dxa"/>
          </w:tcPr>
          <w:p w:rsidR="00EB3C9F" w:rsidRPr="00EB3C9F" w:rsidRDefault="00EB3C9F" w:rsidP="00EB3C9F">
            <w:pPr>
              <w:rPr>
                <w:sz w:val="16"/>
                <w:szCs w:val="16"/>
              </w:rPr>
            </w:pPr>
            <w:r w:rsidRPr="00EB3C9F">
              <w:rPr>
                <w:sz w:val="16"/>
                <w:szCs w:val="16"/>
              </w:rPr>
              <w:t>36 месяцев</w:t>
            </w:r>
          </w:p>
        </w:tc>
        <w:tc>
          <w:tcPr>
            <w:tcW w:w="1851" w:type="dxa"/>
          </w:tcPr>
          <w:p w:rsidR="00EB3C9F" w:rsidRPr="00EB3C9F" w:rsidRDefault="00EB3C9F" w:rsidP="00EB3C9F">
            <w:pPr>
              <w:rPr>
                <w:sz w:val="16"/>
                <w:szCs w:val="16"/>
              </w:rPr>
            </w:pPr>
            <w:r w:rsidRPr="00EB3C9F">
              <w:rPr>
                <w:sz w:val="16"/>
                <w:szCs w:val="16"/>
              </w:rPr>
              <w:t>12 месяцев</w:t>
            </w:r>
          </w:p>
        </w:tc>
        <w:tc>
          <w:tcPr>
            <w:tcW w:w="115" w:type="dxa"/>
          </w:tcPr>
          <w:p w:rsidR="00EB3C9F" w:rsidRPr="00EB3C9F" w:rsidRDefault="00EB3C9F" w:rsidP="00EB3C9F">
            <w:pPr>
              <w:rPr>
                <w:sz w:val="16"/>
                <w:szCs w:val="16"/>
              </w:rPr>
            </w:pPr>
          </w:p>
        </w:tc>
        <w:tc>
          <w:tcPr>
            <w:tcW w:w="2219" w:type="dxa"/>
          </w:tcPr>
          <w:p w:rsidR="00EB3C9F" w:rsidRPr="00EB3C9F" w:rsidRDefault="00EB3C9F" w:rsidP="00EB3C9F">
            <w:pPr>
              <w:rPr>
                <w:sz w:val="16"/>
                <w:szCs w:val="16"/>
              </w:rPr>
            </w:pPr>
          </w:p>
        </w:tc>
        <w:tc>
          <w:tcPr>
            <w:cnfStyle w:val="000100000000" w:firstRow="0" w:lastRow="0" w:firstColumn="0" w:lastColumn="1" w:oddVBand="0" w:evenVBand="0" w:oddHBand="0" w:evenHBand="0" w:firstRowFirstColumn="0" w:firstRowLastColumn="0" w:lastRowFirstColumn="0" w:lastRowLastColumn="0"/>
            <w:tcW w:w="2002" w:type="dxa"/>
          </w:tcPr>
          <w:p w:rsidR="00EB3C9F" w:rsidRPr="00EB3C9F" w:rsidRDefault="00EB3C9F" w:rsidP="00EB3C9F">
            <w:pPr>
              <w:rPr>
                <w:sz w:val="16"/>
                <w:szCs w:val="16"/>
              </w:rPr>
            </w:pPr>
          </w:p>
        </w:tc>
      </w:tr>
    </w:tbl>
    <w:p w:rsidR="00EB3C9F" w:rsidRPr="00960B89" w:rsidRDefault="00EB3C9F" w:rsidP="000F6319">
      <w:pPr>
        <w:pStyle w:val="SingleTxtGR"/>
        <w:spacing w:before="240"/>
      </w:pPr>
      <w:r w:rsidRPr="008C5B95">
        <w:t>52.</w:t>
      </w:r>
      <w:r w:rsidRPr="008C5B95">
        <w:tab/>
      </w:r>
      <w:r w:rsidRPr="00960B89">
        <w:t>Безработные, имеющие право на получение этого пособия, могут в</w:t>
      </w:r>
      <w:r w:rsidRPr="00960B89">
        <w:t>ы</w:t>
      </w:r>
      <w:r w:rsidRPr="00960B89">
        <w:t>брать, в индивидуальном порядке или коллективно, единовременное получение всей суммы пособия для инвестирования в развитие создающегося или уже действующего предприятия. В 2002 году было принято решение об увеличении единовременной выплаты, что позволяет получателям удвоить размер капит</w:t>
      </w:r>
      <w:r w:rsidRPr="00960B89">
        <w:t>а</w:t>
      </w:r>
      <w:r w:rsidRPr="00960B89">
        <w:t>лизируемой квоты. Принятие такой схемы и обеспечение Секретариатом по в</w:t>
      </w:r>
      <w:r w:rsidRPr="00960B89">
        <w:t>о</w:t>
      </w:r>
      <w:r w:rsidRPr="00960B89">
        <w:t>просам занятости более широкого распространения режима единовременной выплаты обеспечило рост числа финансируемых таким образом предприятий.</w:t>
      </w:r>
    </w:p>
    <w:p w:rsidR="00EB3C9F" w:rsidRPr="00960B89" w:rsidRDefault="00EB3C9F" w:rsidP="000F6319">
      <w:pPr>
        <w:pStyle w:val="SingleTxtGR"/>
      </w:pPr>
      <w:r w:rsidRPr="008C5B95">
        <w:t>53.</w:t>
      </w:r>
      <w:r w:rsidRPr="008C5B95">
        <w:tab/>
      </w:r>
      <w:r w:rsidRPr="00960B89">
        <w:t>Официальный контроль ситуации с трудоустройством получателя пос</w:t>
      </w:r>
      <w:r w:rsidRPr="00960B89">
        <w:t>о</w:t>
      </w:r>
      <w:r w:rsidRPr="00960B89">
        <w:t>бия и отмена пособия централизовано проводится Национальным управлением по вопросам социального обеспечения через информационную систему, которая автоматически прекращает начисление пособия при получении информации о том, что получатель пособия официально устроился на новое место работы. С</w:t>
      </w:r>
      <w:r w:rsidRPr="00960B89">
        <w:t>о</w:t>
      </w:r>
      <w:r w:rsidRPr="00960B89">
        <w:t>гласно нормативным положениям, получатель пособия обязуется соглашаться на осуществление такого контроля, соглашаться с предлагаемыми соответс</w:t>
      </w:r>
      <w:r w:rsidRPr="00960B89">
        <w:t>т</w:t>
      </w:r>
      <w:r w:rsidRPr="00960B89">
        <w:t>вующими органами вакансиями или курсами повышения профе</w:t>
      </w:r>
      <w:r w:rsidRPr="00960B89">
        <w:t>с</w:t>
      </w:r>
      <w:r w:rsidRPr="00960B89">
        <w:t>сиональной квалификации. Относительно последнего пункта необходимо отметить, что до настоящего момента собеседования по профессиональной ориентации, на кот</w:t>
      </w:r>
      <w:r w:rsidRPr="00960B89">
        <w:t>о</w:t>
      </w:r>
      <w:r w:rsidRPr="00960B89">
        <w:t>рых получатель пособия должен присутствовать лично, используются в качес</w:t>
      </w:r>
      <w:r w:rsidRPr="00960B89">
        <w:t>т</w:t>
      </w:r>
      <w:r w:rsidRPr="00960B89">
        <w:t>ве меры дополнительного контроля статуса безработного и его ориентир</w:t>
      </w:r>
      <w:r w:rsidRPr="00960B89">
        <w:t>о</w:t>
      </w:r>
      <w:r w:rsidRPr="00960B89">
        <w:t>вания и поддержки в поиске работы, а также как дополнительная мера популяризации режима един</w:t>
      </w:r>
      <w:r w:rsidRPr="00960B89">
        <w:t>о</w:t>
      </w:r>
      <w:r w:rsidRPr="00960B89">
        <w:t>временной выплаты</w:t>
      </w:r>
    </w:p>
    <w:p w:rsidR="00214629" w:rsidRPr="00605DA0" w:rsidRDefault="00214629" w:rsidP="000F6319">
      <w:pPr>
        <w:pStyle w:val="SingleTxtG"/>
        <w:ind w:left="1100"/>
        <w:rPr>
          <w:spacing w:val="4"/>
          <w:w w:val="103"/>
          <w:lang w:val="ru-RU"/>
        </w:rPr>
      </w:pPr>
      <w:r w:rsidRPr="00605DA0">
        <w:rPr>
          <w:spacing w:val="4"/>
          <w:w w:val="103"/>
          <w:lang w:val="ru-RU"/>
        </w:rPr>
        <w:t>54.</w:t>
      </w:r>
      <w:r w:rsidRPr="00605DA0">
        <w:rPr>
          <w:spacing w:val="4"/>
          <w:w w:val="103"/>
          <w:lang w:val="ru-RU"/>
        </w:rPr>
        <w:tab/>
        <w:t>9 марта 2006 года Правительство приняло Декрет № 267, который внес изменения в закон о страховых выплатах по безработице. Во-первых, был увеличен размер минимального и максимального пособия; также было увеличено число безработных, имеющих право на пособие, путем снижения  минимального количества требуемых отчислений с 12 до 6 за последние 36</w:t>
      </w:r>
      <w:r>
        <w:rPr>
          <w:spacing w:val="4"/>
          <w:w w:val="103"/>
          <w:lang w:val="ru-RU"/>
        </w:rPr>
        <w:t> </w:t>
      </w:r>
      <w:r w:rsidRPr="00605DA0">
        <w:rPr>
          <w:spacing w:val="4"/>
          <w:w w:val="103"/>
          <w:lang w:val="ru-RU"/>
        </w:rPr>
        <w:t>месяцев, распространения права на увеличе</w:t>
      </w:r>
      <w:r>
        <w:rPr>
          <w:spacing w:val="4"/>
          <w:w w:val="103"/>
          <w:lang w:val="ru-RU"/>
        </w:rPr>
        <w:t>ние срока получения пособий на шесть</w:t>
      </w:r>
      <w:r w:rsidRPr="00605DA0">
        <w:rPr>
          <w:spacing w:val="4"/>
          <w:w w:val="103"/>
          <w:lang w:val="ru-RU"/>
        </w:rPr>
        <w:t xml:space="preserve"> месяцев на лиц в возрасте 45 лет и старше, отмены требования о наличии на иждивении получателя пособия несовершеннолетних детей, а также отмены требования о письменном заявлении на получение пособия, которое теперь назначается автоматически. </w:t>
      </w:r>
    </w:p>
    <w:p w:rsidR="00214629" w:rsidRPr="00605DA0" w:rsidRDefault="00214629" w:rsidP="000F6319">
      <w:pPr>
        <w:pStyle w:val="H4G"/>
        <w:ind w:left="1100" w:firstLine="0"/>
        <w:rPr>
          <w:spacing w:val="4"/>
          <w:w w:val="103"/>
          <w:lang w:val="ru-RU"/>
        </w:rPr>
      </w:pPr>
      <w:r w:rsidRPr="00605DA0">
        <w:rPr>
          <w:spacing w:val="4"/>
          <w:w w:val="103"/>
          <w:lang w:val="ru-RU"/>
        </w:rPr>
        <w:t>Лица, получающие пособия по безработице</w:t>
      </w:r>
    </w:p>
    <w:p w:rsidR="00214629" w:rsidRPr="00605DA0" w:rsidRDefault="00214629" w:rsidP="000F6319">
      <w:pPr>
        <w:pStyle w:val="SingleTxtG"/>
        <w:ind w:left="1100"/>
        <w:rPr>
          <w:spacing w:val="4"/>
          <w:w w:val="103"/>
          <w:lang w:val="ru-RU"/>
        </w:rPr>
      </w:pPr>
      <w:r w:rsidRPr="00605DA0">
        <w:rPr>
          <w:spacing w:val="4"/>
          <w:w w:val="103"/>
          <w:lang w:val="ru-RU"/>
        </w:rPr>
        <w:t>55.</w:t>
      </w:r>
      <w:r w:rsidRPr="00605DA0">
        <w:rPr>
          <w:spacing w:val="4"/>
          <w:w w:val="103"/>
          <w:lang w:val="ru-RU"/>
        </w:rPr>
        <w:tab/>
        <w:t>За последние годы динамика выплат пособий по безработице была неравномерной. В 2001 году, когда кризис уже начался, ежемесячных пособий лишились около 145</w:t>
      </w:r>
      <w:r>
        <w:rPr>
          <w:spacing w:val="4"/>
          <w:w w:val="103"/>
          <w:lang w:val="ru-RU"/>
        </w:rPr>
        <w:t> </w:t>
      </w:r>
      <w:r w:rsidRPr="00605DA0">
        <w:rPr>
          <w:spacing w:val="4"/>
          <w:w w:val="103"/>
          <w:lang w:val="ru-RU"/>
        </w:rPr>
        <w:t>000 человек, в 2002 году этот показатель достиг более 200</w:t>
      </w:r>
      <w:r>
        <w:rPr>
          <w:spacing w:val="4"/>
          <w:w w:val="103"/>
          <w:lang w:val="ru-RU"/>
        </w:rPr>
        <w:t> </w:t>
      </w:r>
      <w:r w:rsidRPr="00605DA0">
        <w:rPr>
          <w:spacing w:val="4"/>
          <w:w w:val="103"/>
          <w:lang w:val="ru-RU"/>
        </w:rPr>
        <w:t>000 человек (максимум составил 221</w:t>
      </w:r>
      <w:r>
        <w:rPr>
          <w:spacing w:val="4"/>
          <w:w w:val="103"/>
          <w:lang w:val="ru-RU"/>
        </w:rPr>
        <w:t xml:space="preserve"> </w:t>
      </w:r>
      <w:r w:rsidRPr="00605DA0">
        <w:rPr>
          <w:spacing w:val="4"/>
          <w:w w:val="103"/>
          <w:lang w:val="ru-RU"/>
        </w:rPr>
        <w:t>453 человека в мае того же года). С</w:t>
      </w:r>
      <w:r>
        <w:rPr>
          <w:spacing w:val="4"/>
          <w:w w:val="103"/>
          <w:lang w:val="ru-RU"/>
        </w:rPr>
        <w:t> </w:t>
      </w:r>
      <w:r w:rsidRPr="00605DA0">
        <w:rPr>
          <w:spacing w:val="4"/>
          <w:w w:val="103"/>
          <w:lang w:val="ru-RU"/>
        </w:rPr>
        <w:t>началом восстановления экономики в 2003 году число получателей пособий значительно уменьшилось (почти на 100</w:t>
      </w:r>
      <w:r>
        <w:rPr>
          <w:spacing w:val="4"/>
          <w:w w:val="103"/>
          <w:lang w:val="ru-RU"/>
        </w:rPr>
        <w:t xml:space="preserve"> </w:t>
      </w:r>
      <w:r w:rsidRPr="00605DA0">
        <w:rPr>
          <w:spacing w:val="4"/>
          <w:w w:val="103"/>
          <w:lang w:val="ru-RU"/>
        </w:rPr>
        <w:t>000 человек), а в последующие два года это число уменьшилось на 63</w:t>
      </w:r>
      <w:r>
        <w:rPr>
          <w:spacing w:val="4"/>
          <w:w w:val="103"/>
          <w:lang w:val="ru-RU"/>
        </w:rPr>
        <w:t xml:space="preserve"> </w:t>
      </w:r>
      <w:r w:rsidRPr="00605DA0">
        <w:rPr>
          <w:spacing w:val="4"/>
          <w:w w:val="103"/>
          <w:lang w:val="ru-RU"/>
        </w:rPr>
        <w:t>000 человек. В 2006 году и в первом квартале 2007</w:t>
      </w:r>
      <w:r>
        <w:rPr>
          <w:spacing w:val="4"/>
          <w:w w:val="103"/>
          <w:lang w:val="ru-RU"/>
        </w:rPr>
        <w:t> </w:t>
      </w:r>
      <w:r w:rsidRPr="00605DA0">
        <w:rPr>
          <w:spacing w:val="4"/>
          <w:w w:val="103"/>
          <w:lang w:val="ru-RU"/>
        </w:rPr>
        <w:t>года число получателей страховых выплат по безработице выросло на 80</w:t>
      </w:r>
      <w:r>
        <w:rPr>
          <w:spacing w:val="4"/>
          <w:w w:val="103"/>
          <w:lang w:val="ru-RU"/>
        </w:rPr>
        <w:t> </w:t>
      </w:r>
      <w:r w:rsidRPr="00605DA0">
        <w:rPr>
          <w:spacing w:val="4"/>
          <w:w w:val="103"/>
          <w:lang w:val="ru-RU"/>
        </w:rPr>
        <w:t>000 и 92</w:t>
      </w:r>
      <w:r>
        <w:rPr>
          <w:spacing w:val="4"/>
          <w:w w:val="103"/>
          <w:lang w:val="ru-RU"/>
        </w:rPr>
        <w:t xml:space="preserve"> </w:t>
      </w:r>
      <w:r w:rsidRPr="00605DA0">
        <w:rPr>
          <w:spacing w:val="4"/>
          <w:w w:val="103"/>
          <w:lang w:val="ru-RU"/>
        </w:rPr>
        <w:t>000 человек, соответственно. Таким образом, оно достигло начального показателя и даже немного превысило его из-за нормативных изменений</w:t>
      </w:r>
      <w:r w:rsidR="004B4909">
        <w:rPr>
          <w:spacing w:val="4"/>
          <w:w w:val="103"/>
          <w:lang w:val="ru-RU"/>
        </w:rPr>
        <w:t xml:space="preserve">, внесенных Декретом № 267, </w:t>
      </w:r>
      <w:r w:rsidRPr="00605DA0">
        <w:rPr>
          <w:spacing w:val="4"/>
          <w:w w:val="103"/>
          <w:lang w:val="ru-RU"/>
        </w:rPr>
        <w:t xml:space="preserve"> благодаря которым, с одной стороны, увеличилось число получателей за счет лиц, имевших меньшие сроки уплаты отчислений, и с другой стороны, увеличилась продолжительность выплат для получателей в возрасте от 45 лет. Эти изменения привели к тому, что в программе стали участвовать еще почти 1</w:t>
      </w:r>
      <w:r w:rsidR="004B4909">
        <w:rPr>
          <w:spacing w:val="4"/>
          <w:w w:val="103"/>
          <w:lang w:val="ru-RU"/>
        </w:rPr>
        <w:t> </w:t>
      </w:r>
      <w:r w:rsidRPr="00605DA0">
        <w:rPr>
          <w:spacing w:val="4"/>
          <w:w w:val="103"/>
          <w:lang w:val="ru-RU"/>
        </w:rPr>
        <w:t>000 человек (получавших выплаты в течение двух месяцев), и еще для 2</w:t>
      </w:r>
      <w:r>
        <w:rPr>
          <w:spacing w:val="4"/>
          <w:w w:val="103"/>
          <w:lang w:val="ru-RU"/>
        </w:rPr>
        <w:t xml:space="preserve"> </w:t>
      </w:r>
      <w:r w:rsidRPr="00605DA0">
        <w:rPr>
          <w:spacing w:val="4"/>
          <w:w w:val="103"/>
          <w:lang w:val="ru-RU"/>
        </w:rPr>
        <w:t xml:space="preserve">100 человек сроки получения выплат были продлены на шесть месяцев. </w:t>
      </w:r>
    </w:p>
    <w:p w:rsidR="00214629" w:rsidRPr="00605DA0" w:rsidRDefault="00214629" w:rsidP="000F6319">
      <w:pPr>
        <w:pStyle w:val="SingleTxtG"/>
        <w:ind w:left="1100"/>
        <w:rPr>
          <w:spacing w:val="4"/>
          <w:w w:val="103"/>
          <w:lang w:val="ru-RU"/>
        </w:rPr>
      </w:pPr>
      <w:r w:rsidRPr="00605DA0">
        <w:rPr>
          <w:spacing w:val="4"/>
          <w:w w:val="103"/>
          <w:lang w:val="ru-RU"/>
        </w:rPr>
        <w:t>56.</w:t>
      </w:r>
      <w:r w:rsidRPr="00605DA0">
        <w:rPr>
          <w:spacing w:val="4"/>
          <w:w w:val="103"/>
          <w:lang w:val="ru-RU"/>
        </w:rPr>
        <w:tab/>
        <w:t>Таким образом, была разработана широкомасштабная схема защиты от безработицы, в которой были предусмотрены выплаты на основе отчислений и</w:t>
      </w:r>
      <w:r>
        <w:rPr>
          <w:spacing w:val="4"/>
          <w:w w:val="103"/>
          <w:lang w:val="ru-RU"/>
        </w:rPr>
        <w:t> </w:t>
      </w:r>
      <w:r w:rsidRPr="00605DA0">
        <w:rPr>
          <w:spacing w:val="4"/>
          <w:w w:val="103"/>
          <w:lang w:val="ru-RU"/>
        </w:rPr>
        <w:t>обязательные выплаты и в которую были включены как официально зарегистрированные трудящиеся, так и неофициальные. Оба эти инструмента были направлены на обеспечение трудовой реинтеграции посредством сочетания выплат материальной помощи с осуществлением эффективных мер по трудоустройству и профессиональному образованию.</w:t>
      </w:r>
    </w:p>
    <w:p w:rsidR="00214629" w:rsidRPr="00605DA0" w:rsidRDefault="00214629" w:rsidP="000F6319">
      <w:pPr>
        <w:pStyle w:val="H1G"/>
        <w:rPr>
          <w:spacing w:val="4"/>
          <w:w w:val="103"/>
          <w:lang w:val="ru-RU"/>
        </w:rPr>
      </w:pPr>
      <w:r w:rsidRPr="00605DA0">
        <w:rPr>
          <w:spacing w:val="4"/>
          <w:w w:val="103"/>
          <w:lang w:val="ru-RU"/>
        </w:rPr>
        <w:tab/>
      </w:r>
      <w:r w:rsidRPr="00605DA0">
        <w:rPr>
          <w:spacing w:val="4"/>
          <w:w w:val="103"/>
        </w:rPr>
        <w:t>D</w:t>
      </w:r>
      <w:r w:rsidRPr="00605DA0">
        <w:rPr>
          <w:spacing w:val="4"/>
          <w:w w:val="103"/>
          <w:lang w:val="ru-RU"/>
        </w:rPr>
        <w:t>.</w:t>
      </w:r>
      <w:r w:rsidRPr="00605DA0">
        <w:rPr>
          <w:spacing w:val="4"/>
          <w:w w:val="103"/>
          <w:lang w:val="ru-RU"/>
        </w:rPr>
        <w:tab/>
        <w:t>Политика поощрения занятости и повышение конкурентоспособности на рынке труда</w:t>
      </w:r>
    </w:p>
    <w:p w:rsidR="00214629" w:rsidRPr="00605DA0" w:rsidRDefault="00214629" w:rsidP="000F6319">
      <w:pPr>
        <w:pStyle w:val="SingleTxtG"/>
        <w:ind w:left="1100"/>
        <w:rPr>
          <w:spacing w:val="4"/>
          <w:w w:val="103"/>
          <w:lang w:val="ru-RU"/>
        </w:rPr>
      </w:pPr>
      <w:r w:rsidRPr="00605DA0">
        <w:rPr>
          <w:spacing w:val="4"/>
          <w:w w:val="103"/>
          <w:lang w:val="ru-RU"/>
        </w:rPr>
        <w:t>57.</w:t>
      </w:r>
      <w:r w:rsidRPr="00605DA0">
        <w:rPr>
          <w:spacing w:val="4"/>
          <w:w w:val="103"/>
          <w:lang w:val="ru-RU"/>
        </w:rPr>
        <w:tab/>
        <w:t>Начиная с 2003 года Министерство труда, занятости и социального обеспечения своими основными задачами определило следующее: а)</w:t>
      </w:r>
      <w:r>
        <w:rPr>
          <w:spacing w:val="4"/>
          <w:w w:val="103"/>
          <w:lang w:val="ru-RU"/>
        </w:rPr>
        <w:t> </w:t>
      </w:r>
      <w:r w:rsidRPr="00605DA0">
        <w:rPr>
          <w:spacing w:val="4"/>
          <w:w w:val="103"/>
          <w:lang w:val="ru-RU"/>
        </w:rPr>
        <w:t>способствовать включению вопросов занятости в экономическую и</w:t>
      </w:r>
      <w:r>
        <w:rPr>
          <w:spacing w:val="4"/>
          <w:w w:val="103"/>
          <w:lang w:val="ru-RU"/>
        </w:rPr>
        <w:t> </w:t>
      </w:r>
      <w:r w:rsidRPr="00605DA0">
        <w:rPr>
          <w:spacing w:val="4"/>
          <w:w w:val="103"/>
          <w:lang w:val="ru-RU"/>
        </w:rPr>
        <w:t xml:space="preserve">социальную политику; </w:t>
      </w:r>
      <w:r w:rsidRPr="00605DA0">
        <w:rPr>
          <w:spacing w:val="4"/>
          <w:w w:val="103"/>
        </w:rPr>
        <w:t>b</w:t>
      </w:r>
      <w:r w:rsidRPr="00605DA0">
        <w:rPr>
          <w:spacing w:val="4"/>
          <w:w w:val="103"/>
          <w:lang w:val="ru-RU"/>
        </w:rPr>
        <w:t xml:space="preserve">) определить порядок взаимодействия, при котором объединялись бы все органы, участники и технические и финансовые ресурсы для прямого и косвенного поощрения занятости; </w:t>
      </w:r>
      <w:r w:rsidRPr="00605DA0">
        <w:rPr>
          <w:spacing w:val="4"/>
          <w:w w:val="103"/>
        </w:rPr>
        <w:t>c</w:t>
      </w:r>
      <w:r w:rsidRPr="00605DA0">
        <w:rPr>
          <w:spacing w:val="4"/>
          <w:w w:val="103"/>
          <w:lang w:val="ru-RU"/>
        </w:rPr>
        <w:t>) разрабатывать и</w:t>
      </w:r>
      <w:r>
        <w:rPr>
          <w:spacing w:val="4"/>
          <w:w w:val="103"/>
          <w:lang w:val="ru-RU"/>
        </w:rPr>
        <w:t> </w:t>
      </w:r>
      <w:r w:rsidRPr="00605DA0">
        <w:rPr>
          <w:spacing w:val="4"/>
          <w:w w:val="103"/>
          <w:lang w:val="ru-RU"/>
        </w:rPr>
        <w:t>осуществлять в условиях межведомственного взаимодействия и</w:t>
      </w:r>
      <w:r>
        <w:rPr>
          <w:spacing w:val="4"/>
          <w:w w:val="103"/>
          <w:lang w:val="ru-RU"/>
        </w:rPr>
        <w:t> </w:t>
      </w:r>
      <w:r w:rsidRPr="00605DA0">
        <w:rPr>
          <w:spacing w:val="4"/>
          <w:w w:val="103"/>
          <w:lang w:val="ru-RU"/>
        </w:rPr>
        <w:t>общественного консенсуса программы, направленные на поощрение и</w:t>
      </w:r>
      <w:r>
        <w:rPr>
          <w:spacing w:val="4"/>
          <w:w w:val="103"/>
          <w:lang w:val="ru-RU"/>
        </w:rPr>
        <w:t> </w:t>
      </w:r>
      <w:r w:rsidRPr="00605DA0">
        <w:rPr>
          <w:spacing w:val="4"/>
          <w:w w:val="103"/>
          <w:lang w:val="ru-RU"/>
        </w:rPr>
        <w:t>поддержку занятости, оказание содействия в условиях неблагоприятной ситуации в сфере занятости, предотвращение безработицы, переориентация деятельности отраслей с низкой производительностью труда и уровнем доходов, поощрение повышения качества рабочих мест, помощь безработным.</w:t>
      </w:r>
    </w:p>
    <w:p w:rsidR="00214629" w:rsidRPr="00605DA0" w:rsidRDefault="00214629" w:rsidP="000F6319">
      <w:pPr>
        <w:pStyle w:val="SingleTxtG"/>
        <w:ind w:left="1100"/>
        <w:rPr>
          <w:spacing w:val="4"/>
          <w:w w:val="103"/>
          <w:lang w:val="ru-RU"/>
        </w:rPr>
      </w:pPr>
      <w:r w:rsidRPr="00605DA0">
        <w:rPr>
          <w:spacing w:val="4"/>
          <w:w w:val="103"/>
          <w:lang w:val="ru-RU"/>
        </w:rPr>
        <w:t>58.</w:t>
      </w:r>
      <w:r w:rsidRPr="00605DA0">
        <w:rPr>
          <w:spacing w:val="4"/>
          <w:w w:val="103"/>
          <w:lang w:val="ru-RU"/>
        </w:rPr>
        <w:tab/>
        <w:t>Таким образом, Правительство Аргентины признает, что масштаб и</w:t>
      </w:r>
      <w:r>
        <w:rPr>
          <w:spacing w:val="4"/>
          <w:w w:val="103"/>
          <w:lang w:val="ru-RU"/>
        </w:rPr>
        <w:t> </w:t>
      </w:r>
      <w:r w:rsidRPr="00605DA0">
        <w:rPr>
          <w:spacing w:val="4"/>
          <w:w w:val="103"/>
          <w:lang w:val="ru-RU"/>
        </w:rPr>
        <w:t>исключительный характер дефицита рабочих мест и нестабильность рынка труда являются новыми вызовами для развития и эффективности политики в</w:t>
      </w:r>
      <w:r>
        <w:rPr>
          <w:spacing w:val="4"/>
          <w:w w:val="103"/>
          <w:lang w:val="ru-RU"/>
        </w:rPr>
        <w:t> </w:t>
      </w:r>
      <w:r w:rsidRPr="00605DA0">
        <w:rPr>
          <w:spacing w:val="4"/>
          <w:w w:val="103"/>
          <w:lang w:val="ru-RU"/>
        </w:rPr>
        <w:t xml:space="preserve">сфере занятости. </w:t>
      </w:r>
    </w:p>
    <w:p w:rsidR="00214629" w:rsidRPr="00605DA0" w:rsidRDefault="00214629" w:rsidP="000F6319">
      <w:pPr>
        <w:pStyle w:val="SingleTxtG"/>
        <w:ind w:left="1100"/>
        <w:rPr>
          <w:spacing w:val="4"/>
          <w:w w:val="103"/>
          <w:lang w:val="ru-RU"/>
        </w:rPr>
      </w:pPr>
      <w:r w:rsidRPr="00605DA0">
        <w:rPr>
          <w:spacing w:val="4"/>
          <w:w w:val="103"/>
          <w:lang w:val="ru-RU"/>
        </w:rPr>
        <w:t>59.</w:t>
      </w:r>
      <w:r w:rsidRPr="00605DA0">
        <w:rPr>
          <w:spacing w:val="4"/>
          <w:w w:val="103"/>
          <w:lang w:val="ru-RU"/>
        </w:rPr>
        <w:tab/>
        <w:t>В этом контексте требовались не только действия и инструменты для борьбы с последствиями кризиса, но также было необходимо признать, что влияние предпринятых мер на решение проблемы было значительным, но ограниченным. Сложностью проблемы был обусловлен тот факт, что обычных мероприятий в сфере занятости было недостаточно. Ситуация требовала более масштабного участия государства, которое выходило бы за рамки традиционных действий и включало в себя все сферы деятельности, а также обеспечивало скоординированное взаимодействие всех сил общества.</w:t>
      </w:r>
    </w:p>
    <w:p w:rsidR="00214629" w:rsidRPr="00605DA0" w:rsidRDefault="00214629" w:rsidP="000F6319">
      <w:pPr>
        <w:pStyle w:val="SingleTxtG"/>
        <w:ind w:left="1100"/>
        <w:rPr>
          <w:spacing w:val="4"/>
          <w:w w:val="103"/>
          <w:lang w:val="ru-RU"/>
        </w:rPr>
      </w:pPr>
      <w:r w:rsidRPr="00605DA0">
        <w:rPr>
          <w:spacing w:val="4"/>
          <w:w w:val="103"/>
          <w:lang w:val="ru-RU"/>
        </w:rPr>
        <w:t>60.</w:t>
      </w:r>
      <w:r w:rsidRPr="00605DA0">
        <w:rPr>
          <w:spacing w:val="4"/>
          <w:w w:val="103"/>
          <w:lang w:val="ru-RU"/>
        </w:rPr>
        <w:tab/>
        <w:t xml:space="preserve">В связи с этим в 2003 году Приказом № 256 Министерства труда, занятости и социального обеспечения был создан Комплексный план по </w:t>
      </w:r>
      <w:r w:rsidR="004B4909">
        <w:rPr>
          <w:spacing w:val="4"/>
          <w:w w:val="103"/>
          <w:lang w:val="ru-RU"/>
        </w:rPr>
        <w:t>поощрению занятости, названный "Больше хорошей работы"</w:t>
      </w:r>
      <w:r w:rsidRPr="00605DA0">
        <w:rPr>
          <w:spacing w:val="4"/>
          <w:w w:val="103"/>
          <w:lang w:val="ru-RU"/>
        </w:rPr>
        <w:t>, который стал одним из направлений решения этой задачи. Он предусматривал координацию политики в экономической и социальной областях и в сфере занятости, а также комплексный подход к вопросу инвестирования в проекты</w:t>
      </w:r>
      <w:r w:rsidR="004B4909">
        <w:rPr>
          <w:spacing w:val="4"/>
          <w:w w:val="103"/>
          <w:lang w:val="ru-RU"/>
        </w:rPr>
        <w:t xml:space="preserve"> </w:t>
      </w:r>
      <w:r w:rsidR="004B4909">
        <w:rPr>
          <w:spacing w:val="4"/>
          <w:w w:val="103"/>
          <w:lang w:val="en-US"/>
        </w:rPr>
        <w:t>i</w:t>
      </w:r>
      <w:r w:rsidRPr="00605DA0">
        <w:rPr>
          <w:spacing w:val="4"/>
          <w:w w:val="103"/>
          <w:lang w:val="ru-RU"/>
        </w:rPr>
        <w:t>) по улучшению усл</w:t>
      </w:r>
      <w:r w:rsidR="004B4909">
        <w:rPr>
          <w:spacing w:val="4"/>
          <w:w w:val="103"/>
          <w:lang w:val="ru-RU"/>
        </w:rPr>
        <w:t xml:space="preserve">овий трудоустройства граждан и </w:t>
      </w:r>
      <w:r w:rsidR="004B4909">
        <w:rPr>
          <w:spacing w:val="4"/>
          <w:w w:val="103"/>
          <w:lang w:val="en-US"/>
        </w:rPr>
        <w:t>ii</w:t>
      </w:r>
      <w:r w:rsidRPr="00605DA0">
        <w:rPr>
          <w:spacing w:val="4"/>
          <w:w w:val="103"/>
          <w:lang w:val="ru-RU"/>
        </w:rPr>
        <w:t xml:space="preserve">) по повышению конкурентоспособности предприятий. </w:t>
      </w:r>
    </w:p>
    <w:p w:rsidR="00214629" w:rsidRPr="00605DA0" w:rsidRDefault="00214629" w:rsidP="000F6319">
      <w:pPr>
        <w:pStyle w:val="SingleTxtG"/>
        <w:ind w:left="1100"/>
        <w:rPr>
          <w:spacing w:val="4"/>
          <w:w w:val="103"/>
          <w:lang w:val="ru-RU"/>
        </w:rPr>
      </w:pPr>
      <w:r w:rsidRPr="00605DA0">
        <w:rPr>
          <w:spacing w:val="4"/>
          <w:w w:val="103"/>
          <w:lang w:val="ru-RU"/>
        </w:rPr>
        <w:t>61.</w:t>
      </w:r>
      <w:r w:rsidRPr="00605DA0">
        <w:rPr>
          <w:spacing w:val="4"/>
          <w:w w:val="103"/>
          <w:lang w:val="ru-RU"/>
        </w:rPr>
        <w:tab/>
        <w:t xml:space="preserve">Целями плана являются: </w:t>
      </w:r>
      <w:r w:rsidRPr="00605DA0">
        <w:rPr>
          <w:spacing w:val="4"/>
          <w:w w:val="103"/>
        </w:rPr>
        <w:t>a</w:t>
      </w:r>
      <w:r w:rsidRPr="00605DA0">
        <w:rPr>
          <w:spacing w:val="4"/>
          <w:w w:val="103"/>
          <w:lang w:val="ru-RU"/>
        </w:rPr>
        <w:t xml:space="preserve">) содействие в поддержании и развитии реальной занятости путем укрепления предприятия как основы местного развития; </w:t>
      </w:r>
      <w:r w:rsidRPr="00605DA0">
        <w:rPr>
          <w:spacing w:val="4"/>
          <w:w w:val="103"/>
        </w:rPr>
        <w:t>b</w:t>
      </w:r>
      <w:r w:rsidRPr="00605DA0">
        <w:rPr>
          <w:spacing w:val="4"/>
          <w:w w:val="103"/>
          <w:lang w:val="ru-RU"/>
        </w:rPr>
        <w:t xml:space="preserve">) оказание содействия в трудоустройстве безработным, являющимся участниками программ по поощрению занятости; </w:t>
      </w:r>
      <w:r w:rsidRPr="00605DA0">
        <w:rPr>
          <w:spacing w:val="4"/>
          <w:w w:val="103"/>
        </w:rPr>
        <w:t>c</w:t>
      </w:r>
      <w:r w:rsidRPr="00605DA0">
        <w:rPr>
          <w:spacing w:val="4"/>
          <w:w w:val="103"/>
          <w:lang w:val="ru-RU"/>
        </w:rPr>
        <w:t xml:space="preserve">) поддержка адаптации частного сектора к новым формам производства путем профессиональной переподготовки, непрерывного обучения и оказания технического содействия; </w:t>
      </w:r>
      <w:r w:rsidRPr="00605DA0">
        <w:rPr>
          <w:spacing w:val="4"/>
          <w:w w:val="103"/>
        </w:rPr>
        <w:t>d</w:t>
      </w:r>
      <w:r w:rsidRPr="00605DA0">
        <w:rPr>
          <w:spacing w:val="4"/>
          <w:w w:val="103"/>
          <w:lang w:val="ru-RU"/>
        </w:rPr>
        <w:t xml:space="preserve">) поддержка развития коллективных предпринимательских инициатив трудящихся с целью повышения их производительности и оптимизации управления; </w:t>
      </w:r>
      <w:r w:rsidRPr="00605DA0">
        <w:rPr>
          <w:spacing w:val="4"/>
          <w:w w:val="103"/>
        </w:rPr>
        <w:t>e</w:t>
      </w:r>
      <w:r w:rsidRPr="00605DA0">
        <w:rPr>
          <w:spacing w:val="4"/>
          <w:w w:val="103"/>
          <w:lang w:val="ru-RU"/>
        </w:rPr>
        <w:t>) задействование ресурсов ведомств и предприятий, взаимодействующих на национальном, провинциальном и муниципальном уровнях, с целью укрепления отраслей, конкурентными преимуществами которых являются наука и инновации.</w:t>
      </w:r>
    </w:p>
    <w:p w:rsidR="00214629" w:rsidRPr="00605DA0" w:rsidRDefault="00214629" w:rsidP="000F6319">
      <w:pPr>
        <w:pStyle w:val="SingleTxtG"/>
        <w:ind w:left="1100"/>
        <w:rPr>
          <w:spacing w:val="4"/>
          <w:w w:val="103"/>
          <w:lang w:val="ru-RU"/>
        </w:rPr>
      </w:pPr>
      <w:r w:rsidRPr="00605DA0">
        <w:rPr>
          <w:spacing w:val="4"/>
          <w:w w:val="103"/>
          <w:lang w:val="ru-RU"/>
        </w:rPr>
        <w:t>62.</w:t>
      </w:r>
      <w:r w:rsidRPr="00605DA0">
        <w:rPr>
          <w:spacing w:val="4"/>
          <w:w w:val="103"/>
          <w:lang w:val="ru-RU"/>
        </w:rPr>
        <w:tab/>
        <w:t>С целью создания и укрепления Национальной системы образования и</w:t>
      </w:r>
      <w:r>
        <w:rPr>
          <w:spacing w:val="4"/>
          <w:w w:val="103"/>
          <w:lang w:val="ru-RU"/>
        </w:rPr>
        <w:t> </w:t>
      </w:r>
      <w:r w:rsidRPr="00605DA0">
        <w:rPr>
          <w:spacing w:val="4"/>
          <w:w w:val="103"/>
          <w:lang w:val="ru-RU"/>
        </w:rPr>
        <w:t xml:space="preserve">сертификации профессиональной квалификации идет разработка и реализация мероприятий в сфере профессионального образования и подготовки кадров. </w:t>
      </w:r>
    </w:p>
    <w:p w:rsidR="00214629" w:rsidRPr="00605DA0" w:rsidRDefault="00214629" w:rsidP="000F6319">
      <w:pPr>
        <w:pStyle w:val="SingleTxtG"/>
        <w:ind w:left="1100"/>
        <w:rPr>
          <w:spacing w:val="4"/>
          <w:w w:val="103"/>
          <w:lang w:val="ru-RU"/>
        </w:rPr>
      </w:pPr>
      <w:r w:rsidRPr="00605DA0">
        <w:rPr>
          <w:spacing w:val="4"/>
          <w:w w:val="103"/>
          <w:lang w:val="ru-RU"/>
        </w:rPr>
        <w:t>63.</w:t>
      </w:r>
      <w:r w:rsidRPr="00605DA0">
        <w:rPr>
          <w:spacing w:val="4"/>
          <w:w w:val="103"/>
          <w:lang w:val="ru-RU"/>
        </w:rPr>
        <w:tab/>
        <w:t>Министерство труда выступило с инициативой участия в программе по укреплению конкурентоспособности экономики и социального равенства, задействуя свои возможности для обеспечения качества трудоустройства и</w:t>
      </w:r>
      <w:r>
        <w:rPr>
          <w:spacing w:val="4"/>
          <w:w w:val="103"/>
          <w:lang w:val="ru-RU"/>
        </w:rPr>
        <w:t> </w:t>
      </w:r>
      <w:r w:rsidRPr="00605DA0">
        <w:rPr>
          <w:spacing w:val="4"/>
          <w:w w:val="103"/>
          <w:lang w:val="ru-RU"/>
        </w:rPr>
        <w:t>повышения квалификации трудоспособного населения. В этом контексте консенсус между работодателями и работниками, достигнутый в рамках социального диалога, является необходимым условием обеспечения эффективности предпринимаемых Министерством действий. Таким образом, реализация Программы качества, с учетом целей ее создания и ее деятельности в сфере сертификации профессиональной квалификации и укреплении институтов, была подкреплена на ведомственном уровне; Программой поддерживается разработка и практическая реализация мер по оказанию технического содействия, которые начинают применяться в рамках Комплексног</w:t>
      </w:r>
      <w:r w:rsidR="004B4909">
        <w:rPr>
          <w:spacing w:val="4"/>
          <w:w w:val="103"/>
          <w:lang w:val="ru-RU"/>
        </w:rPr>
        <w:t>о плана по поощрению занятости "Б</w:t>
      </w:r>
      <w:r w:rsidRPr="00605DA0">
        <w:rPr>
          <w:spacing w:val="4"/>
          <w:w w:val="103"/>
          <w:lang w:val="ru-RU"/>
        </w:rPr>
        <w:t>ольше хорошей работы</w:t>
      </w:r>
      <w:r w:rsidR="004B4909">
        <w:rPr>
          <w:spacing w:val="4"/>
          <w:w w:val="103"/>
          <w:lang w:val="ru-RU"/>
        </w:rPr>
        <w:t>"</w:t>
      </w:r>
      <w:r w:rsidRPr="00605DA0">
        <w:rPr>
          <w:spacing w:val="4"/>
          <w:w w:val="103"/>
          <w:lang w:val="ru-RU"/>
        </w:rPr>
        <w:t>.</w:t>
      </w:r>
    </w:p>
    <w:p w:rsidR="00214629" w:rsidRPr="00605DA0" w:rsidRDefault="00214629" w:rsidP="000F6319">
      <w:pPr>
        <w:pStyle w:val="SingleTxtG"/>
        <w:ind w:left="1100"/>
        <w:rPr>
          <w:spacing w:val="4"/>
          <w:w w:val="103"/>
          <w:lang w:val="ru-RU"/>
        </w:rPr>
      </w:pPr>
      <w:r w:rsidRPr="00605DA0">
        <w:rPr>
          <w:spacing w:val="4"/>
          <w:w w:val="103"/>
          <w:lang w:val="ru-RU"/>
        </w:rPr>
        <w:t>64.</w:t>
      </w:r>
      <w:r w:rsidRPr="00605DA0">
        <w:rPr>
          <w:spacing w:val="4"/>
          <w:w w:val="103"/>
          <w:lang w:val="ru-RU"/>
        </w:rPr>
        <w:tab/>
        <w:t>Что касается Реестра организаций по подготовке кадров и</w:t>
      </w:r>
      <w:r>
        <w:rPr>
          <w:spacing w:val="4"/>
          <w:w w:val="103"/>
          <w:lang w:val="ru-RU"/>
        </w:rPr>
        <w:t> </w:t>
      </w:r>
      <w:r w:rsidRPr="00605DA0">
        <w:rPr>
          <w:spacing w:val="4"/>
          <w:w w:val="103"/>
          <w:lang w:val="ru-RU"/>
        </w:rPr>
        <w:t xml:space="preserve">трудоустройству, за последние годы было сделано следующее: </w:t>
      </w:r>
      <w:r w:rsidRPr="00605DA0">
        <w:rPr>
          <w:spacing w:val="4"/>
          <w:w w:val="103"/>
        </w:rPr>
        <w:t>a</w:t>
      </w:r>
      <w:r w:rsidRPr="00605DA0">
        <w:rPr>
          <w:spacing w:val="4"/>
          <w:w w:val="103"/>
          <w:lang w:val="ru-RU"/>
        </w:rPr>
        <w:t>)</w:t>
      </w:r>
      <w:r>
        <w:rPr>
          <w:spacing w:val="4"/>
          <w:w w:val="103"/>
          <w:lang w:val="ru-RU"/>
        </w:rPr>
        <w:t> </w:t>
      </w:r>
      <w:r w:rsidRPr="00605DA0">
        <w:rPr>
          <w:spacing w:val="4"/>
          <w:w w:val="103"/>
          <w:lang w:val="ru-RU"/>
        </w:rPr>
        <w:t>актуализирована его база данных и предприняты шаги по ее совмещению с</w:t>
      </w:r>
      <w:r>
        <w:rPr>
          <w:spacing w:val="4"/>
          <w:w w:val="103"/>
          <w:lang w:val="ru-RU"/>
        </w:rPr>
        <w:t> </w:t>
      </w:r>
      <w:r w:rsidRPr="00605DA0">
        <w:rPr>
          <w:spacing w:val="4"/>
          <w:w w:val="103"/>
          <w:lang w:val="ru-RU"/>
        </w:rPr>
        <w:t xml:space="preserve">информационными системами, использующимися Национальным управлением профессиональной ориентации и образования, а также с базами данных служб занятости; </w:t>
      </w:r>
      <w:r w:rsidRPr="00605DA0">
        <w:rPr>
          <w:spacing w:val="4"/>
          <w:w w:val="103"/>
        </w:rPr>
        <w:t>b</w:t>
      </w:r>
      <w:r w:rsidRPr="00605DA0">
        <w:rPr>
          <w:spacing w:val="4"/>
          <w:w w:val="103"/>
          <w:lang w:val="ru-RU"/>
        </w:rPr>
        <w:t xml:space="preserve">) расширены его функции в том, что касается требований к уровню квалификации, уполномоченных экспертов, сертификации работников и органов сертификации; </w:t>
      </w:r>
      <w:r w:rsidRPr="00605DA0">
        <w:rPr>
          <w:spacing w:val="4"/>
          <w:w w:val="103"/>
        </w:rPr>
        <w:t>c</w:t>
      </w:r>
      <w:r w:rsidRPr="00605DA0">
        <w:rPr>
          <w:spacing w:val="4"/>
          <w:w w:val="103"/>
          <w:lang w:val="ru-RU"/>
        </w:rPr>
        <w:t>) различным пользователям (руководству, службам занятости, образовательным учреждениям) предоставлена информация о результатах предварительной оценки деятельности институтов, реализации планов по оптимизации и развитию процессов сертификации институтов на основе стандартов качества, принятых Аргентинским институтом стандартизации и сертификации.</w:t>
      </w:r>
    </w:p>
    <w:p w:rsidR="00214629" w:rsidRPr="00605DA0" w:rsidRDefault="00214629" w:rsidP="000F6319">
      <w:pPr>
        <w:pStyle w:val="SingleTxtG"/>
        <w:ind w:left="1100"/>
        <w:rPr>
          <w:spacing w:val="4"/>
          <w:w w:val="103"/>
          <w:lang w:val="ru-RU"/>
        </w:rPr>
      </w:pPr>
      <w:r w:rsidRPr="00605DA0">
        <w:rPr>
          <w:spacing w:val="4"/>
          <w:w w:val="103"/>
          <w:lang w:val="ru-RU"/>
        </w:rPr>
        <w:t>65.</w:t>
      </w:r>
      <w:r w:rsidRPr="00605DA0">
        <w:rPr>
          <w:spacing w:val="4"/>
          <w:w w:val="103"/>
          <w:lang w:val="ru-RU"/>
        </w:rPr>
        <w:tab/>
        <w:t>С другой стороны, отраслевая программа профессионального образования содействует реализации отраслевых проектов по оценке, являющихся результатом взаимодействия Министерства труда, занятости и</w:t>
      </w:r>
      <w:r>
        <w:rPr>
          <w:spacing w:val="4"/>
          <w:w w:val="103"/>
          <w:lang w:val="ru-RU"/>
        </w:rPr>
        <w:t> </w:t>
      </w:r>
      <w:r w:rsidRPr="00605DA0">
        <w:rPr>
          <w:spacing w:val="4"/>
          <w:w w:val="103"/>
          <w:lang w:val="ru-RU"/>
        </w:rPr>
        <w:t>социального обеспечения с государственными и частными органами и</w:t>
      </w:r>
      <w:r>
        <w:rPr>
          <w:spacing w:val="4"/>
          <w:w w:val="103"/>
          <w:lang w:val="ru-RU"/>
        </w:rPr>
        <w:t> </w:t>
      </w:r>
      <w:r w:rsidRPr="00605DA0">
        <w:rPr>
          <w:spacing w:val="4"/>
          <w:w w:val="103"/>
          <w:lang w:val="ru-RU"/>
        </w:rPr>
        <w:t xml:space="preserve">направленных на решение задачи оценки состояния дел в конкретной отрасли с учетом местных особенностей для повышения производительности этой отрасли и укрепления ее потенциала по созданию качественных рабочих мест. Ставятся следующие задачи: </w:t>
      </w:r>
      <w:r w:rsidRPr="00605DA0">
        <w:rPr>
          <w:spacing w:val="4"/>
          <w:w w:val="103"/>
        </w:rPr>
        <w:t>a</w:t>
      </w:r>
      <w:r w:rsidRPr="00605DA0">
        <w:rPr>
          <w:spacing w:val="4"/>
          <w:w w:val="103"/>
          <w:lang w:val="ru-RU"/>
        </w:rPr>
        <w:t xml:space="preserve">) обеспечивать профессиональную подготовку трудящихся и безработных в соответствии с квалификационными требованиями этой отрасли, которые определяются местными особенностями; </w:t>
      </w:r>
      <w:r w:rsidRPr="00605DA0">
        <w:rPr>
          <w:spacing w:val="4"/>
          <w:w w:val="103"/>
        </w:rPr>
        <w:t>b</w:t>
      </w:r>
      <w:r w:rsidRPr="00605DA0">
        <w:rPr>
          <w:spacing w:val="4"/>
          <w:w w:val="103"/>
          <w:lang w:val="ru-RU"/>
        </w:rPr>
        <w:t>)</w:t>
      </w:r>
      <w:r>
        <w:rPr>
          <w:spacing w:val="4"/>
          <w:w w:val="103"/>
          <w:lang w:val="ru-RU"/>
        </w:rPr>
        <w:t> </w:t>
      </w:r>
      <w:r w:rsidRPr="00605DA0">
        <w:rPr>
          <w:spacing w:val="4"/>
          <w:w w:val="103"/>
          <w:lang w:val="ru-RU"/>
        </w:rPr>
        <w:t xml:space="preserve">способствовать трудоустройству безработных на качественные рабочие места в этой отрасли; </w:t>
      </w:r>
      <w:r w:rsidRPr="00605DA0">
        <w:rPr>
          <w:spacing w:val="4"/>
          <w:w w:val="103"/>
        </w:rPr>
        <w:t>c</w:t>
      </w:r>
      <w:r w:rsidRPr="00605DA0">
        <w:rPr>
          <w:spacing w:val="4"/>
          <w:w w:val="103"/>
          <w:lang w:val="ru-RU"/>
        </w:rPr>
        <w:t xml:space="preserve">) способствовать реализации мероприятий по улучшению качества занятости и развитию и признанию профессиональной квалификации. </w:t>
      </w:r>
    </w:p>
    <w:p w:rsidR="00214629" w:rsidRPr="00605DA0" w:rsidRDefault="004B4909" w:rsidP="000F6319">
      <w:pPr>
        <w:pStyle w:val="SingleTxtG"/>
        <w:ind w:left="1100"/>
        <w:jc w:val="left"/>
        <w:rPr>
          <w:b/>
          <w:spacing w:val="4"/>
          <w:w w:val="103"/>
          <w:lang w:val="ru-RU"/>
        </w:rPr>
      </w:pPr>
      <w:r>
        <w:rPr>
          <w:spacing w:val="4"/>
          <w:w w:val="103"/>
        </w:rPr>
        <w:br w:type="page"/>
      </w:r>
      <w:r w:rsidR="00214629" w:rsidRPr="00605DA0">
        <w:rPr>
          <w:spacing w:val="4"/>
          <w:w w:val="103"/>
        </w:rPr>
        <w:t>Таблица 19</w:t>
      </w:r>
      <w:r w:rsidR="00214629" w:rsidRPr="00605DA0">
        <w:rPr>
          <w:spacing w:val="4"/>
          <w:w w:val="103"/>
          <w:lang w:val="ru-RU"/>
        </w:rPr>
        <w:br/>
      </w:r>
      <w:r w:rsidR="00214629" w:rsidRPr="00605DA0">
        <w:rPr>
          <w:b/>
          <w:spacing w:val="4"/>
          <w:w w:val="103"/>
        </w:rPr>
        <w:t>Программы занятости и подготовки кадров</w:t>
      </w:r>
      <w:r w:rsidR="00000F77">
        <w:rPr>
          <w:b/>
          <w:spacing w:val="4"/>
          <w:w w:val="103"/>
          <w:lang w:val="ru-RU"/>
        </w:rPr>
        <w:t xml:space="preserve">. </w:t>
      </w:r>
      <w:r w:rsidR="00214629" w:rsidRPr="00605DA0">
        <w:rPr>
          <w:b/>
          <w:spacing w:val="4"/>
          <w:w w:val="103"/>
        </w:rPr>
        <w:t>Реализация программ подготовки кадров</w:t>
      </w:r>
      <w:r w:rsidR="00000F77">
        <w:rPr>
          <w:b/>
          <w:spacing w:val="4"/>
          <w:w w:val="103"/>
          <w:lang w:val="ru-RU"/>
        </w:rPr>
        <w:t xml:space="preserve">. </w:t>
      </w:r>
      <w:r w:rsidR="00214629" w:rsidRPr="00605DA0">
        <w:rPr>
          <w:b/>
          <w:spacing w:val="4"/>
          <w:w w:val="103"/>
        </w:rPr>
        <w:t>Количество лиц, прошедших обучение</w:t>
      </w:r>
    </w:p>
    <w:tbl>
      <w:tblPr>
        <w:tblStyle w:val="TabNum"/>
        <w:tblW w:w="7370" w:type="dxa"/>
        <w:tblInd w:w="1134" w:type="dxa"/>
        <w:tblLook w:val="01E0" w:firstRow="1" w:lastRow="1" w:firstColumn="1" w:lastColumn="1" w:noHBand="0" w:noVBand="0"/>
      </w:tblPr>
      <w:tblGrid>
        <w:gridCol w:w="4717"/>
        <w:gridCol w:w="756"/>
        <w:gridCol w:w="840"/>
        <w:gridCol w:w="1057"/>
      </w:tblGrid>
      <w:tr w:rsidR="00214629" w:rsidRPr="00605DA0" w:rsidTr="00DA5C39">
        <w:trPr>
          <w:tblHeader/>
        </w:trPr>
        <w:tc>
          <w:tcPr>
            <w:cnfStyle w:val="001000000000" w:firstRow="0" w:lastRow="0" w:firstColumn="1" w:lastColumn="0" w:oddVBand="0" w:evenVBand="0" w:oddHBand="0" w:evenHBand="0" w:firstRowFirstColumn="0" w:firstRowLastColumn="0" w:lastRowFirstColumn="0" w:lastRowLastColumn="0"/>
            <w:tcW w:w="4717" w:type="dxa"/>
            <w:tcBorders>
              <w:bottom w:val="single" w:sz="12" w:space="0" w:color="auto"/>
            </w:tcBorders>
            <w:shd w:val="clear" w:color="auto" w:fill="auto"/>
          </w:tcPr>
          <w:p w:rsidR="00214629" w:rsidRPr="00605DA0" w:rsidRDefault="00214629" w:rsidP="000F6319">
            <w:pPr>
              <w:spacing w:before="80" w:after="80" w:line="200" w:lineRule="exact"/>
              <w:rPr>
                <w:i/>
                <w:sz w:val="16"/>
              </w:rPr>
            </w:pPr>
          </w:p>
        </w:tc>
        <w:tc>
          <w:tcPr>
            <w:tcW w:w="756" w:type="dxa"/>
            <w:tcBorders>
              <w:top w:val="single" w:sz="4" w:space="0" w:color="auto"/>
              <w:bottom w:val="single" w:sz="12" w:space="0" w:color="auto"/>
            </w:tcBorders>
            <w:shd w:val="clear" w:color="auto" w:fill="auto"/>
          </w:tcPr>
          <w:p w:rsidR="00214629" w:rsidRPr="00605DA0" w:rsidRDefault="00000F77" w:rsidP="000F631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2003 год</w:t>
            </w:r>
          </w:p>
        </w:tc>
        <w:tc>
          <w:tcPr>
            <w:tcW w:w="840" w:type="dxa"/>
            <w:tcBorders>
              <w:top w:val="single" w:sz="4" w:space="0" w:color="auto"/>
              <w:bottom w:val="single" w:sz="12" w:space="0" w:color="auto"/>
            </w:tcBorders>
            <w:shd w:val="clear" w:color="auto" w:fill="auto"/>
          </w:tcPr>
          <w:p w:rsidR="00214629" w:rsidRPr="00605DA0" w:rsidRDefault="00000F77" w:rsidP="000F631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2004 год</w:t>
            </w:r>
          </w:p>
        </w:tc>
        <w:tc>
          <w:tcPr>
            <w:tcW w:w="1057" w:type="dxa"/>
            <w:tcBorders>
              <w:top w:val="single" w:sz="4" w:space="0" w:color="auto"/>
              <w:bottom w:val="single" w:sz="12" w:space="0" w:color="auto"/>
            </w:tcBorders>
            <w:shd w:val="clear" w:color="auto" w:fill="auto"/>
          </w:tcPr>
          <w:p w:rsidR="00214629" w:rsidRPr="00605DA0" w:rsidRDefault="00000F77" w:rsidP="000F631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Первая пол</w:t>
            </w:r>
            <w:r>
              <w:rPr>
                <w:i/>
                <w:sz w:val="16"/>
              </w:rPr>
              <w:t>о</w:t>
            </w:r>
            <w:r>
              <w:rPr>
                <w:i/>
                <w:sz w:val="16"/>
              </w:rPr>
              <w:t>вина</w:t>
            </w:r>
            <w:r w:rsidR="00214629" w:rsidRPr="00605DA0">
              <w:rPr>
                <w:i/>
                <w:sz w:val="16"/>
              </w:rPr>
              <w:t xml:space="preserve"> </w:t>
            </w:r>
            <w:r w:rsidR="00DA5C39">
              <w:rPr>
                <w:i/>
                <w:sz w:val="16"/>
              </w:rPr>
              <w:br/>
            </w:r>
            <w:r w:rsidR="00214629" w:rsidRPr="00605DA0">
              <w:rPr>
                <w:i/>
                <w:sz w:val="16"/>
              </w:rPr>
              <w:t>2005</w:t>
            </w:r>
            <w:r>
              <w:rPr>
                <w:i/>
                <w:sz w:val="16"/>
              </w:rPr>
              <w:t xml:space="preserve"> года</w:t>
            </w:r>
          </w:p>
        </w:tc>
      </w:tr>
      <w:tr w:rsidR="00214629" w:rsidRPr="00605DA0" w:rsidTr="00DA5C39">
        <w:tc>
          <w:tcPr>
            <w:cnfStyle w:val="001000000000" w:firstRow="0" w:lastRow="0" w:firstColumn="1" w:lastColumn="0" w:oddVBand="0" w:evenVBand="0" w:oddHBand="0" w:evenHBand="0" w:firstRowFirstColumn="0" w:firstRowLastColumn="0" w:lastRowFirstColumn="0" w:lastRowLastColumn="0"/>
            <w:tcW w:w="4717" w:type="dxa"/>
          </w:tcPr>
          <w:p w:rsidR="00214629" w:rsidRPr="00605DA0" w:rsidRDefault="00214629" w:rsidP="000F6319">
            <w:r w:rsidRPr="00605DA0">
              <w:t>Отраслевая программа образования</w:t>
            </w:r>
          </w:p>
        </w:tc>
        <w:tc>
          <w:tcPr>
            <w:tcW w:w="756" w:type="dxa"/>
          </w:tcPr>
          <w:p w:rsidR="00214629" w:rsidRPr="00605DA0" w:rsidRDefault="00000F77" w:rsidP="000F6319">
            <w:pPr>
              <w:cnfStyle w:val="000000000000" w:firstRow="0" w:lastRow="0" w:firstColumn="0" w:lastColumn="0" w:oddVBand="0" w:evenVBand="0" w:oddHBand="0" w:evenHBand="0" w:firstRowFirstColumn="0" w:firstRowLastColumn="0" w:lastRowFirstColumn="0" w:lastRowLastColumn="0"/>
            </w:pPr>
            <w:r>
              <w:t>-</w:t>
            </w:r>
          </w:p>
        </w:tc>
        <w:tc>
          <w:tcPr>
            <w:tcW w:w="840" w:type="dxa"/>
          </w:tcPr>
          <w:p w:rsidR="00214629" w:rsidRPr="00605DA0" w:rsidRDefault="00214629" w:rsidP="000F6319">
            <w:pPr>
              <w:cnfStyle w:val="000000000000" w:firstRow="0" w:lastRow="0" w:firstColumn="0" w:lastColumn="0" w:oddVBand="0" w:evenVBand="0" w:oddHBand="0" w:evenHBand="0" w:firstRowFirstColumn="0" w:firstRowLastColumn="0" w:lastRowFirstColumn="0" w:lastRowLastColumn="0"/>
            </w:pPr>
            <w:r w:rsidRPr="00605DA0">
              <w:t>2 512</w:t>
            </w:r>
          </w:p>
        </w:tc>
        <w:tc>
          <w:tcPr>
            <w:tcW w:w="1057" w:type="dxa"/>
          </w:tcPr>
          <w:p w:rsidR="00214629" w:rsidRPr="00605DA0" w:rsidRDefault="00214629" w:rsidP="000F6319">
            <w:pPr>
              <w:cnfStyle w:val="000000000000" w:firstRow="0" w:lastRow="0" w:firstColumn="0" w:lastColumn="0" w:oddVBand="0" w:evenVBand="0" w:oddHBand="0" w:evenHBand="0" w:firstRowFirstColumn="0" w:firstRowLastColumn="0" w:lastRowFirstColumn="0" w:lastRowLastColumn="0"/>
            </w:pPr>
            <w:r w:rsidRPr="00605DA0">
              <w:t>20 972</w:t>
            </w:r>
          </w:p>
        </w:tc>
      </w:tr>
      <w:tr w:rsidR="00214629" w:rsidRPr="00605DA0" w:rsidTr="00DA5C39">
        <w:tc>
          <w:tcPr>
            <w:cnfStyle w:val="001000000000" w:firstRow="0" w:lastRow="0" w:firstColumn="1" w:lastColumn="0" w:oddVBand="0" w:evenVBand="0" w:oddHBand="0" w:evenHBand="0" w:firstRowFirstColumn="0" w:firstRowLastColumn="0" w:lastRowFirstColumn="0" w:lastRowLastColumn="0"/>
            <w:tcW w:w="4717" w:type="dxa"/>
          </w:tcPr>
          <w:p w:rsidR="00214629" w:rsidRPr="00605DA0" w:rsidRDefault="00214629" w:rsidP="000F6319">
            <w:r w:rsidRPr="00605DA0">
              <w:t>Образ</w:t>
            </w:r>
            <w:r w:rsidR="004B4909">
              <w:t>овательный компонент программы "</w:t>
            </w:r>
            <w:r w:rsidRPr="00605DA0">
              <w:t>Глава с</w:t>
            </w:r>
            <w:r w:rsidRPr="00605DA0">
              <w:t>е</w:t>
            </w:r>
            <w:r w:rsidRPr="00605DA0">
              <w:t>мьи</w:t>
            </w:r>
            <w:r w:rsidR="004B4909">
              <w:t>"</w:t>
            </w:r>
            <w:r w:rsidRPr="00605DA0">
              <w:t xml:space="preserve"> </w:t>
            </w:r>
          </w:p>
        </w:tc>
        <w:tc>
          <w:tcPr>
            <w:tcW w:w="756" w:type="dxa"/>
          </w:tcPr>
          <w:p w:rsidR="00214629" w:rsidRPr="00605DA0" w:rsidRDefault="004B4909" w:rsidP="000F6319">
            <w:pPr>
              <w:cnfStyle w:val="000000000000" w:firstRow="0" w:lastRow="0" w:firstColumn="0" w:lastColumn="0" w:oddVBand="0" w:evenVBand="0" w:oddHBand="0" w:evenHBand="0" w:firstRowFirstColumn="0" w:firstRowLastColumn="0" w:lastRowFirstColumn="0" w:lastRowLastColumn="0"/>
            </w:pPr>
            <w:r>
              <w:t>31 9</w:t>
            </w:r>
            <w:r w:rsidR="00214629" w:rsidRPr="00605DA0">
              <w:t>78</w:t>
            </w:r>
          </w:p>
        </w:tc>
        <w:tc>
          <w:tcPr>
            <w:tcW w:w="840" w:type="dxa"/>
          </w:tcPr>
          <w:p w:rsidR="00214629" w:rsidRPr="00605DA0" w:rsidRDefault="00214629" w:rsidP="000F6319">
            <w:pPr>
              <w:cnfStyle w:val="000000000000" w:firstRow="0" w:lastRow="0" w:firstColumn="0" w:lastColumn="0" w:oddVBand="0" w:evenVBand="0" w:oddHBand="0" w:evenHBand="0" w:firstRowFirstColumn="0" w:firstRowLastColumn="0" w:lastRowFirstColumn="0" w:lastRowLastColumn="0"/>
            </w:pPr>
            <w:r w:rsidRPr="00605DA0">
              <w:t>80 188</w:t>
            </w:r>
          </w:p>
        </w:tc>
        <w:tc>
          <w:tcPr>
            <w:tcW w:w="1057" w:type="dxa"/>
          </w:tcPr>
          <w:p w:rsidR="00214629" w:rsidRPr="00605DA0" w:rsidRDefault="00214629" w:rsidP="000F6319">
            <w:pPr>
              <w:cnfStyle w:val="000000000000" w:firstRow="0" w:lastRow="0" w:firstColumn="0" w:lastColumn="0" w:oddVBand="0" w:evenVBand="0" w:oddHBand="0" w:evenHBand="0" w:firstRowFirstColumn="0" w:firstRowLastColumn="0" w:lastRowFirstColumn="0" w:lastRowLastColumn="0"/>
            </w:pPr>
            <w:r w:rsidRPr="00605DA0">
              <w:t>101 134</w:t>
            </w:r>
          </w:p>
        </w:tc>
      </w:tr>
      <w:tr w:rsidR="00000F77" w:rsidRPr="00605DA0" w:rsidTr="00DA5C39">
        <w:tc>
          <w:tcPr>
            <w:cnfStyle w:val="001000000000" w:firstRow="0" w:lastRow="0" w:firstColumn="1" w:lastColumn="0" w:oddVBand="0" w:evenVBand="0" w:oddHBand="0" w:evenHBand="0" w:firstRowFirstColumn="0" w:firstRowLastColumn="0" w:lastRowFirstColumn="0" w:lastRowLastColumn="0"/>
            <w:tcW w:w="4717" w:type="dxa"/>
          </w:tcPr>
          <w:p w:rsidR="00000F77" w:rsidRPr="00000F77" w:rsidRDefault="00000F77" w:rsidP="00DA5C39">
            <w:pPr>
              <w:tabs>
                <w:tab w:val="left" w:pos="329"/>
              </w:tabs>
              <w:rPr>
                <w:b/>
              </w:rPr>
            </w:pPr>
            <w:r>
              <w:rPr>
                <w:b/>
              </w:rPr>
              <w:tab/>
            </w:r>
            <w:r w:rsidRPr="00000F77">
              <w:rPr>
                <w:b/>
              </w:rPr>
              <w:t>Всего</w:t>
            </w:r>
          </w:p>
        </w:tc>
        <w:tc>
          <w:tcPr>
            <w:tcW w:w="756" w:type="dxa"/>
          </w:tcPr>
          <w:p w:rsidR="00000F77" w:rsidRPr="00000F77" w:rsidRDefault="00000F77" w:rsidP="00985588">
            <w:pPr>
              <w:cnfStyle w:val="000000000000" w:firstRow="0" w:lastRow="0" w:firstColumn="0" w:lastColumn="0" w:oddVBand="0" w:evenVBand="0" w:oddHBand="0" w:evenHBand="0" w:firstRowFirstColumn="0" w:firstRowLastColumn="0" w:lastRowFirstColumn="0" w:lastRowLastColumn="0"/>
              <w:rPr>
                <w:b/>
              </w:rPr>
            </w:pPr>
            <w:r w:rsidRPr="00000F77">
              <w:rPr>
                <w:b/>
              </w:rPr>
              <w:t>31 978</w:t>
            </w:r>
          </w:p>
        </w:tc>
        <w:tc>
          <w:tcPr>
            <w:tcW w:w="840" w:type="dxa"/>
          </w:tcPr>
          <w:p w:rsidR="00000F77" w:rsidRPr="00000F77" w:rsidRDefault="00000F77" w:rsidP="00985588">
            <w:pPr>
              <w:cnfStyle w:val="000000000000" w:firstRow="0" w:lastRow="0" w:firstColumn="0" w:lastColumn="0" w:oddVBand="0" w:evenVBand="0" w:oddHBand="0" w:evenHBand="0" w:firstRowFirstColumn="0" w:firstRowLastColumn="0" w:lastRowFirstColumn="0" w:lastRowLastColumn="0"/>
              <w:rPr>
                <w:b/>
              </w:rPr>
            </w:pPr>
            <w:r w:rsidRPr="00000F77">
              <w:rPr>
                <w:b/>
              </w:rPr>
              <w:t>82 700</w:t>
            </w:r>
          </w:p>
        </w:tc>
        <w:tc>
          <w:tcPr>
            <w:tcW w:w="1057" w:type="dxa"/>
          </w:tcPr>
          <w:p w:rsidR="00000F77" w:rsidRPr="00000F77" w:rsidRDefault="00000F77" w:rsidP="00985588">
            <w:pPr>
              <w:cnfStyle w:val="000000000000" w:firstRow="0" w:lastRow="0" w:firstColumn="0" w:lastColumn="0" w:oddVBand="0" w:evenVBand="0" w:oddHBand="0" w:evenHBand="0" w:firstRowFirstColumn="0" w:firstRowLastColumn="0" w:lastRowFirstColumn="0" w:lastRowLastColumn="0"/>
              <w:rPr>
                <w:b/>
              </w:rPr>
            </w:pPr>
            <w:r w:rsidRPr="00000F77">
              <w:rPr>
                <w:b/>
              </w:rPr>
              <w:t>122 106</w:t>
            </w:r>
          </w:p>
        </w:tc>
      </w:tr>
    </w:tbl>
    <w:p w:rsidR="00214629" w:rsidRPr="00605DA0" w:rsidRDefault="00214629" w:rsidP="004B4909">
      <w:pPr>
        <w:pStyle w:val="SingleTxtG"/>
        <w:spacing w:before="120"/>
        <w:ind w:left="1100" w:firstLine="170"/>
        <w:jc w:val="left"/>
        <w:rPr>
          <w:b/>
          <w:spacing w:val="4"/>
          <w:w w:val="103"/>
          <w:sz w:val="18"/>
          <w:szCs w:val="18"/>
          <w:lang w:val="ru-RU"/>
        </w:rPr>
      </w:pPr>
      <w:r w:rsidRPr="00605DA0">
        <w:rPr>
          <w:i/>
          <w:spacing w:val="4"/>
          <w:w w:val="103"/>
          <w:sz w:val="18"/>
          <w:szCs w:val="18"/>
        </w:rPr>
        <w:t>Источник</w:t>
      </w:r>
      <w:r w:rsidRPr="00605DA0">
        <w:rPr>
          <w:spacing w:val="4"/>
          <w:w w:val="103"/>
          <w:sz w:val="18"/>
          <w:szCs w:val="18"/>
        </w:rPr>
        <w:t>: Министерство труда, занятости и социального обеспечения – Национальное управление профессиональной ориентации и образования.</w:t>
      </w:r>
    </w:p>
    <w:p w:rsidR="00214629" w:rsidRPr="00605DA0" w:rsidRDefault="00214629" w:rsidP="000F6319">
      <w:pPr>
        <w:pStyle w:val="SingleTxtG"/>
        <w:ind w:left="1100"/>
        <w:rPr>
          <w:spacing w:val="4"/>
          <w:w w:val="103"/>
          <w:lang w:val="ru-RU"/>
        </w:rPr>
      </w:pPr>
      <w:r w:rsidRPr="00605DA0">
        <w:rPr>
          <w:spacing w:val="4"/>
          <w:w w:val="103"/>
          <w:lang w:val="ru-RU"/>
        </w:rPr>
        <w:t>66.</w:t>
      </w:r>
      <w:r w:rsidRPr="00605DA0">
        <w:rPr>
          <w:spacing w:val="4"/>
          <w:w w:val="103"/>
          <w:lang w:val="ru-RU"/>
        </w:rPr>
        <w:tab/>
        <w:t>С целью повышения конкурентоспособности на рынке труда у</w:t>
      </w:r>
      <w:r w:rsidR="004B4909">
        <w:rPr>
          <w:spacing w:val="4"/>
          <w:w w:val="103"/>
          <w:lang w:val="ru-RU"/>
        </w:rPr>
        <w:t>частников социальных программ ("</w:t>
      </w:r>
      <w:r w:rsidRPr="00605DA0">
        <w:rPr>
          <w:spacing w:val="4"/>
          <w:w w:val="103"/>
          <w:lang w:val="ru-RU"/>
        </w:rPr>
        <w:t>Глава семьи</w:t>
      </w:r>
      <w:r w:rsidR="004B4909">
        <w:rPr>
          <w:spacing w:val="4"/>
          <w:w w:val="103"/>
          <w:lang w:val="ru-RU"/>
        </w:rPr>
        <w:t>"</w:t>
      </w:r>
      <w:r w:rsidRPr="00605DA0">
        <w:rPr>
          <w:spacing w:val="4"/>
          <w:w w:val="103"/>
          <w:lang w:val="ru-RU"/>
        </w:rPr>
        <w:t xml:space="preserve">, </w:t>
      </w:r>
      <w:r w:rsidR="004B4909">
        <w:rPr>
          <w:spacing w:val="4"/>
          <w:w w:val="103"/>
          <w:lang w:val="ru-RU"/>
        </w:rPr>
        <w:t>"</w:t>
      </w:r>
      <w:r w:rsidRPr="00605DA0">
        <w:rPr>
          <w:spacing w:val="4"/>
          <w:w w:val="103"/>
          <w:lang w:val="ru-RU"/>
        </w:rPr>
        <w:t>Гарантии профессиональной подготовки и трудоустройства</w:t>
      </w:r>
      <w:r w:rsidR="004B4909">
        <w:rPr>
          <w:spacing w:val="4"/>
          <w:w w:val="103"/>
          <w:lang w:val="ru-RU"/>
        </w:rPr>
        <w:t>"</w:t>
      </w:r>
      <w:r w:rsidRPr="00605DA0">
        <w:rPr>
          <w:spacing w:val="4"/>
          <w:w w:val="103"/>
          <w:lang w:val="ru-RU"/>
        </w:rPr>
        <w:t xml:space="preserve">) и безработных </w:t>
      </w:r>
      <w:r w:rsidR="00D966FA">
        <w:rPr>
          <w:spacing w:val="4"/>
          <w:w w:val="103"/>
          <w:lang w:val="ru-RU"/>
        </w:rPr>
        <w:t>в целом была создана Программа "</w:t>
      </w:r>
      <w:r w:rsidRPr="00605DA0">
        <w:rPr>
          <w:spacing w:val="4"/>
          <w:w w:val="103"/>
          <w:lang w:val="ru-RU"/>
        </w:rPr>
        <w:t>Образование для работы</w:t>
      </w:r>
      <w:r w:rsidR="004B4909">
        <w:rPr>
          <w:spacing w:val="4"/>
          <w:w w:val="103"/>
          <w:lang w:val="ru-RU"/>
        </w:rPr>
        <w:t>"</w:t>
      </w:r>
      <w:r w:rsidRPr="00605DA0">
        <w:rPr>
          <w:spacing w:val="4"/>
          <w:w w:val="103"/>
          <w:lang w:val="ru-RU"/>
        </w:rPr>
        <w:t>. Эта программа реализуется путем заключения соглашений с образовательными учреждениями на уровне провинций с тем, чтобы ее участники могли подтвердить свой уровень образования и пройти профессиональную подготовку. Целью этой Программы является повышение конкурентоспособности граждан на рынке труда за счет расширения и облегчения доступа к услугам образования для взрослых, создание возможностей сертификации уровня образования (базового, многопрофильного, высшего), а также создание и институциональное оформление механизмом принятия решений в сфере профессиональной подготовки. В этой связи поощряется взаимодействие учреждений профессионального образования с рынком труда и интеграция общего и</w:t>
      </w:r>
      <w:r>
        <w:rPr>
          <w:spacing w:val="4"/>
          <w:w w:val="103"/>
          <w:lang w:val="ru-RU"/>
        </w:rPr>
        <w:t> </w:t>
      </w:r>
      <w:r w:rsidRPr="00605DA0">
        <w:rPr>
          <w:spacing w:val="4"/>
          <w:w w:val="103"/>
          <w:lang w:val="ru-RU"/>
        </w:rPr>
        <w:t>профессионального образования.</w:t>
      </w:r>
    </w:p>
    <w:p w:rsidR="00214629" w:rsidRPr="00605DA0" w:rsidRDefault="00214629" w:rsidP="000F6319">
      <w:pPr>
        <w:pStyle w:val="SingleTxtG"/>
        <w:ind w:left="1100"/>
        <w:rPr>
          <w:spacing w:val="4"/>
          <w:w w:val="103"/>
          <w:lang w:val="ru-RU"/>
        </w:rPr>
      </w:pPr>
      <w:r w:rsidRPr="00605DA0">
        <w:rPr>
          <w:spacing w:val="4"/>
          <w:w w:val="103"/>
          <w:lang w:val="ru-RU"/>
        </w:rPr>
        <w:t>67.</w:t>
      </w:r>
      <w:r w:rsidRPr="00605DA0">
        <w:rPr>
          <w:spacing w:val="4"/>
          <w:w w:val="103"/>
          <w:lang w:val="ru-RU"/>
        </w:rPr>
        <w:tab/>
        <w:t xml:space="preserve">Согласно данным Национального управления профессиональной ориентации и образования, в период 2003−2007 годов были достигнуты следующие результаты: </w:t>
      </w:r>
    </w:p>
    <w:tbl>
      <w:tblPr>
        <w:tblStyle w:val="TabNum"/>
        <w:tblW w:w="7370" w:type="dxa"/>
        <w:tblInd w:w="1134" w:type="dxa"/>
        <w:tblLook w:val="01E0" w:firstRow="1" w:lastRow="1" w:firstColumn="1" w:lastColumn="1" w:noHBand="0" w:noVBand="0"/>
      </w:tblPr>
      <w:tblGrid>
        <w:gridCol w:w="6495"/>
        <w:gridCol w:w="875"/>
      </w:tblGrid>
      <w:tr w:rsidR="00214629" w:rsidRPr="00B12106" w:rsidTr="00DA5C39">
        <w:tc>
          <w:tcPr>
            <w:cnfStyle w:val="001000000000" w:firstRow="0" w:lastRow="0" w:firstColumn="1" w:lastColumn="0" w:oddVBand="0" w:evenVBand="0" w:oddHBand="0" w:evenHBand="0" w:firstRowFirstColumn="0" w:firstRowLastColumn="0" w:lastRowFirstColumn="0" w:lastRowLastColumn="0"/>
            <w:tcW w:w="6495" w:type="dxa"/>
            <w:tcBorders>
              <w:top w:val="single" w:sz="12" w:space="0" w:color="auto"/>
            </w:tcBorders>
          </w:tcPr>
          <w:p w:rsidR="00214629" w:rsidRPr="00B12106" w:rsidRDefault="00214629" w:rsidP="00B12106">
            <w:r w:rsidRPr="00B12106">
              <w:t>Окончили образовательный курс</w:t>
            </w:r>
          </w:p>
        </w:tc>
        <w:tc>
          <w:tcPr>
            <w:tcW w:w="875" w:type="dxa"/>
            <w:tcBorders>
              <w:top w:val="single" w:sz="12" w:space="0" w:color="auto"/>
              <w:bottom w:val="nil"/>
            </w:tcBorders>
          </w:tcPr>
          <w:p w:rsidR="00214629" w:rsidRPr="00B12106" w:rsidRDefault="00214629" w:rsidP="00B12106">
            <w:pPr>
              <w:cnfStyle w:val="000000000000" w:firstRow="0" w:lastRow="0" w:firstColumn="0" w:lastColumn="0" w:oddVBand="0" w:evenVBand="0" w:oddHBand="0" w:evenHBand="0" w:firstRowFirstColumn="0" w:firstRowLastColumn="0" w:lastRowFirstColumn="0" w:lastRowLastColumn="0"/>
            </w:pPr>
            <w:r w:rsidRPr="00B12106">
              <w:t>110 000</w:t>
            </w:r>
          </w:p>
        </w:tc>
      </w:tr>
      <w:tr w:rsidR="00214629" w:rsidRPr="00B12106" w:rsidTr="00DA5C39">
        <w:tc>
          <w:tcPr>
            <w:cnfStyle w:val="001000000000" w:firstRow="0" w:lastRow="0" w:firstColumn="1" w:lastColumn="0" w:oddVBand="0" w:evenVBand="0" w:oddHBand="0" w:evenHBand="0" w:firstRowFirstColumn="0" w:firstRowLastColumn="0" w:lastRowFirstColumn="0" w:lastRowLastColumn="0"/>
            <w:tcW w:w="6495" w:type="dxa"/>
            <w:tcBorders>
              <w:top w:val="nil"/>
            </w:tcBorders>
          </w:tcPr>
          <w:p w:rsidR="00214629" w:rsidRPr="00B12106" w:rsidRDefault="00214629" w:rsidP="00B12106">
            <w:r w:rsidRPr="00B12106">
              <w:t>Территориальное профессиональное образ</w:t>
            </w:r>
            <w:r w:rsidRPr="00B12106">
              <w:t>о</w:t>
            </w:r>
            <w:r w:rsidRPr="00B12106">
              <w:t>вание</w:t>
            </w:r>
          </w:p>
        </w:tc>
        <w:tc>
          <w:tcPr>
            <w:tcW w:w="875" w:type="dxa"/>
            <w:tcBorders>
              <w:top w:val="nil"/>
            </w:tcBorders>
          </w:tcPr>
          <w:p w:rsidR="00214629" w:rsidRPr="00B12106" w:rsidRDefault="00214629" w:rsidP="00B12106">
            <w:pPr>
              <w:cnfStyle w:val="000000000000" w:firstRow="0" w:lastRow="0" w:firstColumn="0" w:lastColumn="0" w:oddVBand="0" w:evenVBand="0" w:oddHBand="0" w:evenHBand="0" w:firstRowFirstColumn="0" w:firstRowLastColumn="0" w:lastRowFirstColumn="0" w:lastRowLastColumn="0"/>
            </w:pPr>
            <w:r w:rsidRPr="00B12106">
              <w:t>75 647</w:t>
            </w:r>
          </w:p>
        </w:tc>
      </w:tr>
      <w:tr w:rsidR="00214629" w:rsidRPr="00B12106" w:rsidTr="00A74FD0">
        <w:tc>
          <w:tcPr>
            <w:cnfStyle w:val="001000000000" w:firstRow="0" w:lastRow="0" w:firstColumn="1" w:lastColumn="0" w:oddVBand="0" w:evenVBand="0" w:oddHBand="0" w:evenHBand="0" w:firstRowFirstColumn="0" w:firstRowLastColumn="0" w:lastRowFirstColumn="0" w:lastRowLastColumn="0"/>
            <w:tcW w:w="6495" w:type="dxa"/>
          </w:tcPr>
          <w:p w:rsidR="00214629" w:rsidRPr="00B12106" w:rsidRDefault="00214629" w:rsidP="00B12106">
            <w:r w:rsidRPr="00B12106">
              <w:t>Отраслевое профессиональное образ</w:t>
            </w:r>
            <w:r w:rsidRPr="00B12106">
              <w:t>о</w:t>
            </w:r>
            <w:r w:rsidRPr="00B12106">
              <w:t>вание</w:t>
            </w:r>
          </w:p>
        </w:tc>
        <w:tc>
          <w:tcPr>
            <w:tcW w:w="875" w:type="dxa"/>
          </w:tcPr>
          <w:p w:rsidR="00214629" w:rsidRPr="00B12106" w:rsidRDefault="00214629" w:rsidP="00B12106">
            <w:pPr>
              <w:cnfStyle w:val="000000000000" w:firstRow="0" w:lastRow="0" w:firstColumn="0" w:lastColumn="0" w:oddVBand="0" w:evenVBand="0" w:oddHBand="0" w:evenHBand="0" w:firstRowFirstColumn="0" w:firstRowLastColumn="0" w:lastRowFirstColumn="0" w:lastRowLastColumn="0"/>
            </w:pPr>
            <w:r w:rsidRPr="00B12106">
              <w:t>74 001</w:t>
            </w:r>
          </w:p>
        </w:tc>
      </w:tr>
      <w:tr w:rsidR="00214629" w:rsidRPr="00B12106" w:rsidTr="00A74FD0">
        <w:tc>
          <w:tcPr>
            <w:cnfStyle w:val="001000000000" w:firstRow="0" w:lastRow="0" w:firstColumn="1" w:lastColumn="0" w:oddVBand="0" w:evenVBand="0" w:oddHBand="0" w:evenHBand="0" w:firstRowFirstColumn="0" w:firstRowLastColumn="0" w:lastRowFirstColumn="0" w:lastRowLastColumn="0"/>
            <w:tcW w:w="6495" w:type="dxa"/>
          </w:tcPr>
          <w:p w:rsidR="00214629" w:rsidRPr="00B12106" w:rsidRDefault="00214629" w:rsidP="00B12106">
            <w:r w:rsidRPr="00B12106">
              <w:t>Число задействованных учебных заведений профессионального образ</w:t>
            </w:r>
            <w:r w:rsidRPr="00B12106">
              <w:t>о</w:t>
            </w:r>
            <w:r w:rsidRPr="00B12106">
              <w:t>вания</w:t>
            </w:r>
          </w:p>
        </w:tc>
        <w:tc>
          <w:tcPr>
            <w:tcW w:w="875" w:type="dxa"/>
          </w:tcPr>
          <w:p w:rsidR="00214629" w:rsidRPr="00B12106" w:rsidRDefault="00214629" w:rsidP="00B12106">
            <w:pPr>
              <w:cnfStyle w:val="000000000000" w:firstRow="0" w:lastRow="0" w:firstColumn="0" w:lastColumn="0" w:oddVBand="0" w:evenVBand="0" w:oddHBand="0" w:evenHBand="0" w:firstRowFirstColumn="0" w:firstRowLastColumn="0" w:lastRowFirstColumn="0" w:lastRowLastColumn="0"/>
            </w:pPr>
            <w:r w:rsidRPr="00B12106">
              <w:t>361</w:t>
            </w:r>
          </w:p>
        </w:tc>
      </w:tr>
      <w:tr w:rsidR="00214629" w:rsidRPr="00B12106" w:rsidTr="00A74FD0">
        <w:tc>
          <w:tcPr>
            <w:cnfStyle w:val="001000000000" w:firstRow="0" w:lastRow="0" w:firstColumn="1" w:lastColumn="0" w:oddVBand="0" w:evenVBand="0" w:oddHBand="0" w:evenHBand="0" w:firstRowFirstColumn="0" w:firstRowLastColumn="0" w:lastRowFirstColumn="0" w:lastRowLastColumn="0"/>
            <w:tcW w:w="6495" w:type="dxa"/>
          </w:tcPr>
          <w:p w:rsidR="00214629" w:rsidRPr="00B12106" w:rsidRDefault="00214629" w:rsidP="00B12106">
            <w:r w:rsidRPr="00B12106">
              <w:t>Подготовлено экспертов по оценке</w:t>
            </w:r>
          </w:p>
        </w:tc>
        <w:tc>
          <w:tcPr>
            <w:tcW w:w="875" w:type="dxa"/>
          </w:tcPr>
          <w:p w:rsidR="00214629" w:rsidRPr="00B12106" w:rsidRDefault="00214629" w:rsidP="00B12106">
            <w:pPr>
              <w:cnfStyle w:val="000000000000" w:firstRow="0" w:lastRow="0" w:firstColumn="0" w:lastColumn="0" w:oddVBand="0" w:evenVBand="0" w:oddHBand="0" w:evenHBand="0" w:firstRowFirstColumn="0" w:firstRowLastColumn="0" w:lastRowFirstColumn="0" w:lastRowLastColumn="0"/>
            </w:pPr>
            <w:r w:rsidRPr="00B12106">
              <w:t>250</w:t>
            </w:r>
          </w:p>
        </w:tc>
      </w:tr>
      <w:tr w:rsidR="00214629" w:rsidRPr="00B12106" w:rsidTr="00A74FD0">
        <w:tc>
          <w:tcPr>
            <w:cnfStyle w:val="001000000000" w:firstRow="0" w:lastRow="0" w:firstColumn="1" w:lastColumn="0" w:oddVBand="0" w:evenVBand="0" w:oddHBand="0" w:evenHBand="0" w:firstRowFirstColumn="0" w:firstRowLastColumn="0" w:lastRowFirstColumn="0" w:lastRowLastColumn="0"/>
            <w:tcW w:w="6495" w:type="dxa"/>
          </w:tcPr>
          <w:p w:rsidR="00214629" w:rsidRPr="00B12106" w:rsidRDefault="00214629" w:rsidP="00B12106">
            <w:r w:rsidRPr="00B12106">
              <w:t>Сертифицированные и зарегистрированные трудящи</w:t>
            </w:r>
            <w:r w:rsidRPr="00B12106">
              <w:t>е</w:t>
            </w:r>
            <w:r w:rsidRPr="00B12106">
              <w:t>ся</w:t>
            </w:r>
          </w:p>
        </w:tc>
        <w:tc>
          <w:tcPr>
            <w:tcW w:w="875" w:type="dxa"/>
          </w:tcPr>
          <w:p w:rsidR="00214629" w:rsidRPr="00B12106" w:rsidRDefault="00214629" w:rsidP="00B12106">
            <w:pPr>
              <w:cnfStyle w:val="000000000000" w:firstRow="0" w:lastRow="0" w:firstColumn="0" w:lastColumn="0" w:oddVBand="0" w:evenVBand="0" w:oddHBand="0" w:evenHBand="0" w:firstRowFirstColumn="0" w:firstRowLastColumn="0" w:lastRowFirstColumn="0" w:lastRowLastColumn="0"/>
            </w:pPr>
            <w:r w:rsidRPr="00B12106">
              <w:t>5 000</w:t>
            </w:r>
          </w:p>
        </w:tc>
      </w:tr>
      <w:tr w:rsidR="00214629" w:rsidRPr="00B12106" w:rsidTr="00A74FD0">
        <w:tc>
          <w:tcPr>
            <w:cnfStyle w:val="001000000000" w:firstRow="0" w:lastRow="0" w:firstColumn="1" w:lastColumn="0" w:oddVBand="0" w:evenVBand="0" w:oddHBand="0" w:evenHBand="0" w:firstRowFirstColumn="0" w:firstRowLastColumn="0" w:lastRowFirstColumn="0" w:lastRowLastColumn="0"/>
            <w:tcW w:w="6495" w:type="dxa"/>
          </w:tcPr>
          <w:p w:rsidR="00214629" w:rsidRPr="00B12106" w:rsidRDefault="00214629" w:rsidP="00B12106">
            <w:r w:rsidRPr="00B12106">
              <w:t>Нормы профессиональной квалифик</w:t>
            </w:r>
            <w:r w:rsidRPr="00B12106">
              <w:t>а</w:t>
            </w:r>
            <w:r w:rsidRPr="00B12106">
              <w:t>ции</w:t>
            </w:r>
          </w:p>
        </w:tc>
        <w:tc>
          <w:tcPr>
            <w:tcW w:w="875" w:type="dxa"/>
          </w:tcPr>
          <w:p w:rsidR="00214629" w:rsidRPr="00B12106" w:rsidRDefault="00214629" w:rsidP="00B12106">
            <w:pPr>
              <w:cnfStyle w:val="000000000000" w:firstRow="0" w:lastRow="0" w:firstColumn="0" w:lastColumn="0" w:oddVBand="0" w:evenVBand="0" w:oddHBand="0" w:evenHBand="0" w:firstRowFirstColumn="0" w:firstRowLastColumn="0" w:lastRowFirstColumn="0" w:lastRowLastColumn="0"/>
            </w:pPr>
            <w:r w:rsidRPr="00B12106">
              <w:t>148</w:t>
            </w:r>
          </w:p>
        </w:tc>
      </w:tr>
    </w:tbl>
    <w:p w:rsidR="00214629" w:rsidRPr="00605DA0" w:rsidRDefault="00214629" w:rsidP="000D7B02">
      <w:pPr>
        <w:pStyle w:val="H1GR"/>
      </w:pPr>
      <w:r w:rsidRPr="00605DA0">
        <w:tab/>
        <w:t>E.</w:t>
      </w:r>
      <w:r w:rsidRPr="00605DA0">
        <w:tab/>
        <w:t xml:space="preserve">Оценка деятельности </w:t>
      </w:r>
    </w:p>
    <w:p w:rsidR="00214629" w:rsidRPr="00605DA0" w:rsidRDefault="00214629" w:rsidP="000D7B02">
      <w:pPr>
        <w:pStyle w:val="H23GR"/>
      </w:pPr>
      <w:r w:rsidRPr="00605DA0">
        <w:tab/>
        <w:t>1.</w:t>
      </w:r>
      <w:r w:rsidRPr="00605DA0">
        <w:tab/>
        <w:t>Профессиональное образование</w:t>
      </w:r>
    </w:p>
    <w:p w:rsidR="00214629" w:rsidRPr="00605DA0" w:rsidRDefault="006761A2" w:rsidP="000F6319">
      <w:pPr>
        <w:pStyle w:val="SingleTxtG"/>
        <w:ind w:left="1100"/>
        <w:rPr>
          <w:spacing w:val="4"/>
          <w:w w:val="103"/>
          <w:lang w:val="ru-RU"/>
        </w:rPr>
      </w:pPr>
      <w:r>
        <w:rPr>
          <w:spacing w:val="4"/>
          <w:w w:val="103"/>
          <w:lang w:val="ru-RU"/>
        </w:rPr>
        <w:t>68.</w:t>
      </w:r>
      <w:r>
        <w:rPr>
          <w:spacing w:val="4"/>
          <w:w w:val="103"/>
          <w:lang w:val="ru-RU"/>
        </w:rPr>
        <w:tab/>
        <w:t>Программа "</w:t>
      </w:r>
      <w:r w:rsidR="00214629" w:rsidRPr="00605DA0">
        <w:rPr>
          <w:spacing w:val="4"/>
          <w:w w:val="103"/>
          <w:lang w:val="ru-RU"/>
        </w:rPr>
        <w:t>Образование для работы</w:t>
      </w:r>
      <w:r w:rsidR="004B4909">
        <w:rPr>
          <w:spacing w:val="4"/>
          <w:w w:val="103"/>
          <w:lang w:val="ru-RU"/>
        </w:rPr>
        <w:t>"</w:t>
      </w:r>
      <w:r w:rsidR="00214629" w:rsidRPr="00605DA0">
        <w:rPr>
          <w:spacing w:val="4"/>
          <w:w w:val="103"/>
          <w:lang w:val="ru-RU"/>
        </w:rPr>
        <w:t xml:space="preserve"> начала действовать в 2003 году; были заключены соглашений с образовательными учреждениями на уровне провинций для сертификации уровня об</w:t>
      </w:r>
      <w:r>
        <w:rPr>
          <w:spacing w:val="4"/>
          <w:w w:val="103"/>
          <w:lang w:val="ru-RU"/>
        </w:rPr>
        <w:t>разования участников программы "</w:t>
      </w:r>
      <w:r w:rsidR="00214629" w:rsidRPr="00605DA0">
        <w:rPr>
          <w:spacing w:val="4"/>
          <w:w w:val="103"/>
          <w:lang w:val="ru-RU"/>
        </w:rPr>
        <w:t>Глава семьи</w:t>
      </w:r>
      <w:r w:rsidR="004B4909">
        <w:rPr>
          <w:spacing w:val="4"/>
          <w:w w:val="103"/>
          <w:lang w:val="ru-RU"/>
        </w:rPr>
        <w:t>"</w:t>
      </w:r>
      <w:r w:rsidR="00214629" w:rsidRPr="00605DA0">
        <w:rPr>
          <w:spacing w:val="4"/>
          <w:w w:val="103"/>
          <w:lang w:val="ru-RU"/>
        </w:rPr>
        <w:t xml:space="preserve"> и безработных в целом. С 2006 года к ней присоединились участники программы Гарантий профессион</w:t>
      </w:r>
      <w:r w:rsidR="00214629">
        <w:rPr>
          <w:spacing w:val="4"/>
          <w:w w:val="103"/>
          <w:lang w:val="ru-RU"/>
        </w:rPr>
        <w:t xml:space="preserve">альной подготовки и занятости. </w:t>
      </w:r>
    </w:p>
    <w:p w:rsidR="00214629" w:rsidRPr="00605DA0" w:rsidRDefault="00214629" w:rsidP="000F6319">
      <w:pPr>
        <w:pStyle w:val="SingleTxtG"/>
        <w:ind w:left="1100"/>
        <w:rPr>
          <w:spacing w:val="4"/>
          <w:w w:val="103"/>
          <w:lang w:val="ru-RU"/>
        </w:rPr>
      </w:pPr>
      <w:r w:rsidRPr="00605DA0">
        <w:rPr>
          <w:spacing w:val="4"/>
          <w:w w:val="103"/>
          <w:lang w:val="ru-RU"/>
        </w:rPr>
        <w:t>69.</w:t>
      </w:r>
      <w:r w:rsidRPr="00605DA0">
        <w:rPr>
          <w:spacing w:val="4"/>
          <w:w w:val="103"/>
          <w:lang w:val="ru-RU"/>
        </w:rPr>
        <w:tab/>
        <w:t xml:space="preserve">Программа Отраслевого профессионального образования поощряет профессиональное образование на базе отраслевых соглашений между Секретариатом по вопросам занятости, представителями деловых кругов (палатами и предприятиями) и представителями трудящихся (профсоюзами). </w:t>
      </w:r>
    </w:p>
    <w:p w:rsidR="00A10348" w:rsidRPr="000D7B02" w:rsidRDefault="00214629" w:rsidP="006761A2">
      <w:pPr>
        <w:pStyle w:val="SingleTxtG"/>
        <w:ind w:left="1100"/>
        <w:rPr>
          <w:w w:val="103"/>
          <w:lang w:val="ru-RU"/>
        </w:rPr>
      </w:pPr>
      <w:r w:rsidRPr="00605DA0">
        <w:rPr>
          <w:w w:val="103"/>
        </w:rPr>
        <w:t>70.</w:t>
      </w:r>
      <w:r w:rsidR="006761A2">
        <w:rPr>
          <w:w w:val="103"/>
        </w:rPr>
        <w:tab/>
      </w:r>
      <w:r w:rsidR="006761A2" w:rsidRPr="000D7B02">
        <w:rPr>
          <w:w w:val="103"/>
          <w:lang w:val="ru-RU"/>
        </w:rPr>
        <w:t>Реализация всех образовательных мероприятий</w:t>
      </w:r>
      <w:r w:rsidRPr="000D7B02">
        <w:rPr>
          <w:w w:val="103"/>
          <w:lang w:val="ru-RU"/>
        </w:rPr>
        <w:t>, предусмотренных той или иной программой, контролируется Управлением по техническому контролю и инспекции, который на основе мониторинга хода мероприятий анализирует расходы для подтверждения эффективности реализации целей той или иной программы.</w:t>
      </w:r>
    </w:p>
    <w:p w:rsidR="00C676BB" w:rsidRPr="00AA30AC" w:rsidRDefault="00C676BB" w:rsidP="000F6319">
      <w:pPr>
        <w:pStyle w:val="H23GR"/>
        <w:rPr>
          <w:lang w:val="es-ES"/>
        </w:rPr>
      </w:pPr>
      <w:r w:rsidRPr="00AA30AC">
        <w:tab/>
      </w:r>
      <w:r w:rsidRPr="00AA30AC">
        <w:rPr>
          <w:lang w:val="es-ES"/>
        </w:rPr>
        <w:t>2.</w:t>
      </w:r>
      <w:r w:rsidRPr="00AA30AC">
        <w:rPr>
          <w:lang w:val="es-ES"/>
        </w:rPr>
        <w:tab/>
      </w:r>
      <w:r w:rsidRPr="00AA30AC">
        <w:t>Мероприятия</w:t>
      </w:r>
      <w:r w:rsidRPr="00AA30AC">
        <w:rPr>
          <w:lang w:val="es-ES"/>
        </w:rPr>
        <w:t xml:space="preserve"> </w:t>
      </w:r>
      <w:r w:rsidRPr="00AA30AC">
        <w:t>по</w:t>
      </w:r>
      <w:r w:rsidRPr="00AA30AC">
        <w:rPr>
          <w:lang w:val="es-ES"/>
        </w:rPr>
        <w:t xml:space="preserve"> </w:t>
      </w:r>
      <w:r w:rsidRPr="00AA30AC">
        <w:t>внешней</w:t>
      </w:r>
      <w:r w:rsidRPr="00AA30AC">
        <w:rPr>
          <w:lang w:val="es-ES"/>
        </w:rPr>
        <w:t xml:space="preserve"> </w:t>
      </w:r>
      <w:r w:rsidRPr="00AA30AC">
        <w:t>оценке</w:t>
      </w:r>
      <w:r w:rsidRPr="00AA30AC">
        <w:rPr>
          <w:lang w:val="es-ES"/>
        </w:rPr>
        <w:t xml:space="preserve"> </w:t>
      </w:r>
      <w:r w:rsidRPr="00AA30AC">
        <w:t>образовательного</w:t>
      </w:r>
      <w:r w:rsidRPr="00AA30AC">
        <w:rPr>
          <w:lang w:val="es-ES"/>
        </w:rPr>
        <w:t xml:space="preserve"> </w:t>
      </w:r>
      <w:r w:rsidRPr="00AA30AC">
        <w:t>компонента</w:t>
      </w:r>
      <w:r w:rsidRPr="00AA30AC">
        <w:rPr>
          <w:lang w:val="es-ES"/>
        </w:rPr>
        <w:t xml:space="preserve"> </w:t>
      </w:r>
      <w:r w:rsidRPr="00AA30AC">
        <w:t>программы</w:t>
      </w:r>
      <w:r>
        <w:rPr>
          <w:lang w:val="es-ES"/>
        </w:rPr>
        <w:t xml:space="preserve"> </w:t>
      </w:r>
      <w:r>
        <w:t>"</w:t>
      </w:r>
      <w:r w:rsidRPr="00AA30AC">
        <w:t>Глава</w:t>
      </w:r>
      <w:r w:rsidRPr="00AA30AC">
        <w:rPr>
          <w:lang w:val="es-ES"/>
        </w:rPr>
        <w:t xml:space="preserve"> </w:t>
      </w:r>
      <w:r w:rsidRPr="00AA30AC">
        <w:t>семьи</w:t>
      </w:r>
      <w:r>
        <w:t>"</w:t>
      </w:r>
      <w:r w:rsidRPr="00AA30AC">
        <w:rPr>
          <w:lang w:val="es-ES"/>
        </w:rPr>
        <w:t xml:space="preserve"> </w:t>
      </w:r>
    </w:p>
    <w:p w:rsidR="00C676BB" w:rsidRPr="00AA30AC" w:rsidRDefault="00C676BB" w:rsidP="000F6319">
      <w:pPr>
        <w:pStyle w:val="H4GR"/>
      </w:pPr>
      <w:r w:rsidRPr="00AA30AC">
        <w:rPr>
          <w:lang w:val="es-ES"/>
        </w:rPr>
        <w:tab/>
      </w:r>
      <w:r w:rsidRPr="00AA30AC">
        <w:rPr>
          <w:lang w:val="es-ES"/>
        </w:rPr>
        <w:tab/>
      </w:r>
      <w:r w:rsidRPr="00AA30AC">
        <w:t>Оценка процесса</w:t>
      </w:r>
    </w:p>
    <w:p w:rsidR="00C676BB" w:rsidRPr="00AA30AC" w:rsidRDefault="00C676BB" w:rsidP="000F6319">
      <w:pPr>
        <w:pStyle w:val="SingleTxtGR"/>
      </w:pPr>
      <w:r>
        <w:t>71.</w:t>
      </w:r>
      <w:r>
        <w:tab/>
      </w:r>
      <w:r w:rsidRPr="00AA30AC">
        <w:t>Секретариат по вопросам занятости и Министерство образования, науки и технологий приняли решение о проведении мероприятий по укреплению си</w:t>
      </w:r>
      <w:r w:rsidRPr="00AA30AC">
        <w:t>с</w:t>
      </w:r>
      <w:r w:rsidRPr="00AA30AC">
        <w:t xml:space="preserve">темы образования в провинциях Мендоса и Буэнос-Айрес, направленных на повышение качества образовательного процесса и создание для учащихся более благоприятных условий на рынке труда. В процессе оценки приняли участие Университет </w:t>
      </w:r>
      <w:r>
        <w:t>"</w:t>
      </w:r>
      <w:r w:rsidRPr="00AA30AC">
        <w:t>Хенераль Сармьенто</w:t>
      </w:r>
      <w:r>
        <w:t>"</w:t>
      </w:r>
      <w:r w:rsidRPr="00AA30AC">
        <w:t xml:space="preserve"> и Технологический институт Национальн</w:t>
      </w:r>
      <w:r w:rsidRPr="00AA30AC">
        <w:t>о</w:t>
      </w:r>
      <w:r w:rsidRPr="00AA30AC">
        <w:t xml:space="preserve">го университета Куйо, а также Фонд </w:t>
      </w:r>
      <w:r>
        <w:t>"</w:t>
      </w:r>
      <w:r w:rsidRPr="00AA30AC">
        <w:t>Сети</w:t>
      </w:r>
      <w:r>
        <w:t>"</w:t>
      </w:r>
      <w:r w:rsidRPr="00AA30AC">
        <w:t>, которые являются сторонними о</w:t>
      </w:r>
      <w:r w:rsidRPr="00AA30AC">
        <w:t>р</w:t>
      </w:r>
      <w:r w:rsidRPr="00AA30AC">
        <w:t xml:space="preserve">ганизациями и не имеют отношения к процессу реализации образовательной программы. </w:t>
      </w:r>
    </w:p>
    <w:p w:rsidR="00C676BB" w:rsidRPr="00AA30AC" w:rsidRDefault="00C676BB" w:rsidP="000F6319">
      <w:pPr>
        <w:pStyle w:val="SingleTxtGR"/>
      </w:pPr>
      <w:r>
        <w:t>72.</w:t>
      </w:r>
      <w:r>
        <w:tab/>
      </w:r>
      <w:r w:rsidRPr="00AA30AC">
        <w:t>Деятельность этих учреждений заключалась в оценке процесса разрабо</w:t>
      </w:r>
      <w:r w:rsidRPr="00AA30AC">
        <w:t>т</w:t>
      </w:r>
      <w:r w:rsidRPr="00AA30AC">
        <w:t>ки и реализации мероприятий на первом этапе их осуществления. Основное внимание было направлено на оценку соответствия услуг, оказываемых учас</w:t>
      </w:r>
      <w:r w:rsidRPr="00AA30AC">
        <w:t>т</w:t>
      </w:r>
      <w:r w:rsidRPr="00AA30AC">
        <w:t>никам, задаче повышения их конкурентоспособности на рынке труда, а также на оце</w:t>
      </w:r>
      <w:r w:rsidRPr="00AA30AC">
        <w:t>н</w:t>
      </w:r>
      <w:r w:rsidRPr="00AA30AC">
        <w:t>ку качества образовательных процессов и эффективности управления на мес</w:t>
      </w:r>
      <w:r w:rsidRPr="00AA30AC">
        <w:t>т</w:t>
      </w:r>
      <w:r w:rsidRPr="00AA30AC">
        <w:t>ном уровне и на уровне провинций.</w:t>
      </w:r>
    </w:p>
    <w:p w:rsidR="00C676BB" w:rsidRPr="00AA30AC" w:rsidRDefault="00C676BB" w:rsidP="000F6319">
      <w:pPr>
        <w:pStyle w:val="SingleTxtGR"/>
      </w:pPr>
      <w:r>
        <w:t>73.</w:t>
      </w:r>
      <w:r>
        <w:tab/>
      </w:r>
      <w:r w:rsidRPr="00AA30AC">
        <w:t>Результаты оценки были направлены при участии Министерства образ</w:t>
      </w:r>
      <w:r w:rsidRPr="00AA30AC">
        <w:t>о</w:t>
      </w:r>
      <w:r w:rsidRPr="00AA30AC">
        <w:t>вания в ра</w:t>
      </w:r>
      <w:r w:rsidRPr="00AA30AC">
        <w:t>з</w:t>
      </w:r>
      <w:r w:rsidRPr="00AA30AC">
        <w:t xml:space="preserve">личные провинции страны. </w:t>
      </w:r>
    </w:p>
    <w:p w:rsidR="00C676BB" w:rsidRPr="00AA30AC" w:rsidRDefault="00C676BB" w:rsidP="000F6319">
      <w:pPr>
        <w:pStyle w:val="SingleTxtGR"/>
      </w:pPr>
      <w:r>
        <w:t>74.</w:t>
      </w:r>
      <w:r>
        <w:tab/>
      </w:r>
      <w:r w:rsidRPr="00AA30AC">
        <w:t>Общая цель заключалась в разработке специальных рекомендаций для доработки обр</w:t>
      </w:r>
      <w:r w:rsidRPr="00AA30AC">
        <w:t>а</w:t>
      </w:r>
      <w:r w:rsidRPr="00AA30AC">
        <w:t>зовательных мероприятий для их дальнейшей реализации.</w:t>
      </w:r>
    </w:p>
    <w:p w:rsidR="00C676BB" w:rsidRPr="00AA30AC" w:rsidRDefault="00C676BB" w:rsidP="000F6319">
      <w:pPr>
        <w:pStyle w:val="SingleTxtGR"/>
        <w:rPr>
          <w:lang w:val="es-ES"/>
        </w:rPr>
      </w:pPr>
      <w:r>
        <w:t>75.</w:t>
      </w:r>
      <w:r>
        <w:tab/>
      </w:r>
      <w:r w:rsidRPr="00AA30AC">
        <w:t>Выделялись также следующие задачи</w:t>
      </w:r>
      <w:r w:rsidRPr="00AA30AC">
        <w:rPr>
          <w:lang w:val="es-ES"/>
        </w:rPr>
        <w:t xml:space="preserve">: </w:t>
      </w:r>
    </w:p>
    <w:p w:rsidR="00C676BB" w:rsidRPr="00AA30AC" w:rsidRDefault="00C676BB" w:rsidP="000F6319">
      <w:pPr>
        <w:pStyle w:val="SingleTxtGR"/>
      </w:pPr>
      <w:r>
        <w:tab/>
      </w:r>
      <w:r w:rsidRPr="00AA30AC">
        <w:rPr>
          <w:lang w:val="es-ES"/>
        </w:rPr>
        <w:t>a</w:t>
      </w:r>
      <w:r>
        <w:t>)</w:t>
      </w:r>
      <w:r>
        <w:tab/>
        <w:t>с</w:t>
      </w:r>
      <w:r w:rsidRPr="00AA30AC">
        <w:t>обрать информацию о качестве образовательных услуг и проце</w:t>
      </w:r>
      <w:r w:rsidRPr="00AA30AC">
        <w:t>с</w:t>
      </w:r>
      <w:r w:rsidRPr="00AA30AC">
        <w:t>сов обучения, которая позволила бы создать программу по их улучшению;</w:t>
      </w:r>
    </w:p>
    <w:p w:rsidR="00C676BB" w:rsidRPr="00AA30AC" w:rsidRDefault="00C676BB" w:rsidP="000F6319">
      <w:pPr>
        <w:pStyle w:val="SingleTxtGR"/>
      </w:pPr>
      <w:r>
        <w:tab/>
      </w:r>
      <w:r w:rsidRPr="00AA30AC">
        <w:rPr>
          <w:lang w:val="es-ES"/>
        </w:rPr>
        <w:t>b</w:t>
      </w:r>
      <w:r>
        <w:t>)</w:t>
      </w:r>
      <w:r>
        <w:tab/>
        <w:t>п</w:t>
      </w:r>
      <w:r w:rsidRPr="00AA30AC">
        <w:t>редставить информацию о качестве управления образовательн</w:t>
      </w:r>
      <w:r w:rsidRPr="00AA30AC">
        <w:t>ы</w:t>
      </w:r>
      <w:r w:rsidRPr="00AA30AC">
        <w:t>ми услугами, которая позволила бы скорректировать процесс принятия реш</w:t>
      </w:r>
      <w:r w:rsidRPr="00AA30AC">
        <w:t>е</w:t>
      </w:r>
      <w:r w:rsidRPr="00AA30AC">
        <w:t>ний и стратегию развития соответствующих институтов;</w:t>
      </w:r>
    </w:p>
    <w:p w:rsidR="00C676BB" w:rsidRPr="00AA30AC" w:rsidRDefault="00C676BB" w:rsidP="000F6319">
      <w:pPr>
        <w:pStyle w:val="SingleTxtGR"/>
      </w:pPr>
      <w:r>
        <w:tab/>
      </w:r>
      <w:r w:rsidRPr="00AA30AC">
        <w:rPr>
          <w:lang w:val="es-ES"/>
        </w:rPr>
        <w:t>c</w:t>
      </w:r>
      <w:r>
        <w:t>)</w:t>
      </w:r>
      <w:r>
        <w:tab/>
        <w:t>у</w:t>
      </w:r>
      <w:r w:rsidRPr="00AA30AC">
        <w:t>крепить институциональный потенциал на уровне провинций и оптимизировать процесс оценки в сфере среднего и профессионального образ</w:t>
      </w:r>
      <w:r w:rsidRPr="00AA30AC">
        <w:t>о</w:t>
      </w:r>
      <w:r w:rsidRPr="00AA30AC">
        <w:t>вания;</w:t>
      </w:r>
    </w:p>
    <w:p w:rsidR="00C676BB" w:rsidRPr="00AA30AC" w:rsidRDefault="00C676BB" w:rsidP="000F6319">
      <w:pPr>
        <w:pStyle w:val="SingleTxtGR"/>
      </w:pPr>
      <w:r>
        <w:tab/>
      </w:r>
      <w:r w:rsidRPr="00AA30AC">
        <w:rPr>
          <w:lang w:val="es-ES"/>
        </w:rPr>
        <w:t>d</w:t>
      </w:r>
      <w:r>
        <w:t>)</w:t>
      </w:r>
      <w:r>
        <w:tab/>
        <w:t>о</w:t>
      </w:r>
      <w:r w:rsidRPr="00AA30AC">
        <w:t>пределить существующие на местном уровне и на уровне прови</w:t>
      </w:r>
      <w:r w:rsidRPr="00AA30AC">
        <w:t>н</w:t>
      </w:r>
      <w:r w:rsidRPr="00AA30AC">
        <w:t>ций проблемы и сложности в реализации этой программы;</w:t>
      </w:r>
    </w:p>
    <w:p w:rsidR="00C676BB" w:rsidRPr="00AA30AC" w:rsidRDefault="00C676BB" w:rsidP="000F6319">
      <w:pPr>
        <w:pStyle w:val="SingleTxtGR"/>
      </w:pPr>
      <w:r>
        <w:tab/>
      </w:r>
      <w:r w:rsidRPr="00AA30AC">
        <w:rPr>
          <w:lang w:val="es-ES"/>
        </w:rPr>
        <w:t>e</w:t>
      </w:r>
      <w:r>
        <w:t>)</w:t>
      </w:r>
      <w:r>
        <w:tab/>
        <w:t>п</w:t>
      </w:r>
      <w:r w:rsidRPr="00AA30AC">
        <w:t>роанализировать, достаточны ли предусмотренные этой програ</w:t>
      </w:r>
      <w:r w:rsidRPr="00AA30AC">
        <w:t>м</w:t>
      </w:r>
      <w:r w:rsidRPr="00AA30AC">
        <w:t>мой мероприятия, процессы, инструменты и выделяемые средства для р</w:t>
      </w:r>
      <w:r w:rsidRPr="00AA30AC">
        <w:t>е</w:t>
      </w:r>
      <w:r w:rsidRPr="00AA30AC">
        <w:t>шения имеющихся проблем и удовлетворения потребностей.</w:t>
      </w:r>
    </w:p>
    <w:p w:rsidR="00C676BB" w:rsidRPr="00AA30AC" w:rsidRDefault="00C676BB" w:rsidP="000F6319">
      <w:pPr>
        <w:pStyle w:val="SingleTxtGR"/>
      </w:pPr>
      <w:r w:rsidRPr="00AA30AC">
        <w:t>76.</w:t>
      </w:r>
      <w:r w:rsidRPr="00AA30AC">
        <w:tab/>
        <w:t xml:space="preserve">Были изучены следующие показатели: </w:t>
      </w:r>
    </w:p>
    <w:p w:rsidR="00C676BB" w:rsidRPr="00AA30AC" w:rsidRDefault="00C676BB" w:rsidP="000F6319">
      <w:pPr>
        <w:pStyle w:val="SingleTxtGR"/>
      </w:pPr>
      <w:r>
        <w:tab/>
      </w:r>
      <w:r w:rsidRPr="00AA30AC">
        <w:rPr>
          <w:lang w:val="es-ES"/>
        </w:rPr>
        <w:t>a</w:t>
      </w:r>
      <w:r>
        <w:t>)</w:t>
      </w:r>
      <w:r>
        <w:tab/>
        <w:t>в</w:t>
      </w:r>
      <w:r w:rsidRPr="00AA30AC">
        <w:t xml:space="preserve">лияние образования на обучающихся; </w:t>
      </w:r>
    </w:p>
    <w:p w:rsidR="00C676BB" w:rsidRPr="00AA30AC" w:rsidRDefault="00C676BB" w:rsidP="000F6319">
      <w:pPr>
        <w:pStyle w:val="SingleTxtGR"/>
      </w:pPr>
      <w:r>
        <w:tab/>
      </w:r>
      <w:r w:rsidRPr="00AA30AC">
        <w:rPr>
          <w:lang w:val="es-ES"/>
        </w:rPr>
        <w:t>b</w:t>
      </w:r>
      <w:r>
        <w:t>)</w:t>
      </w:r>
      <w:r>
        <w:tab/>
        <w:t>к</w:t>
      </w:r>
      <w:r w:rsidRPr="00AA30AC">
        <w:t xml:space="preserve">ачество образовательных процессов; </w:t>
      </w:r>
    </w:p>
    <w:p w:rsidR="00C676BB" w:rsidRPr="00AA30AC" w:rsidRDefault="00C676BB" w:rsidP="000F6319">
      <w:pPr>
        <w:pStyle w:val="SingleTxtGR"/>
      </w:pPr>
      <w:r>
        <w:tab/>
      </w:r>
      <w:r w:rsidRPr="00AA30AC">
        <w:rPr>
          <w:lang w:val="es-ES"/>
        </w:rPr>
        <w:t>c</w:t>
      </w:r>
      <w:r>
        <w:t>)</w:t>
      </w:r>
      <w:r>
        <w:tab/>
        <w:t>к</w:t>
      </w:r>
      <w:r w:rsidRPr="00AA30AC">
        <w:t xml:space="preserve">ачество управления в этой сфере; </w:t>
      </w:r>
    </w:p>
    <w:p w:rsidR="00C676BB" w:rsidRPr="00AA30AC" w:rsidRDefault="00C676BB" w:rsidP="000F6319">
      <w:pPr>
        <w:pStyle w:val="SingleTxtGR"/>
      </w:pPr>
      <w:r w:rsidRPr="00AA30AC">
        <w:t>77.</w:t>
      </w:r>
      <w:r>
        <w:tab/>
      </w:r>
      <w:r w:rsidRPr="00AA30AC">
        <w:t>Использовалась качественные методы оценки, которые можно адаптир</w:t>
      </w:r>
      <w:r w:rsidRPr="00AA30AC">
        <w:t>о</w:t>
      </w:r>
      <w:r w:rsidRPr="00AA30AC">
        <w:t>вать к различным потребностям и целям исследования. В качестве инструме</w:t>
      </w:r>
      <w:r w:rsidRPr="00AA30AC">
        <w:t>н</w:t>
      </w:r>
      <w:r w:rsidRPr="00AA30AC">
        <w:t>тов были использованы подробные интервью, фокусные группы, наблюдения и д</w:t>
      </w:r>
      <w:r w:rsidRPr="00AA30AC">
        <w:t>о</w:t>
      </w:r>
      <w:r w:rsidRPr="00AA30AC">
        <w:t xml:space="preserve">кументальный анализ. </w:t>
      </w:r>
    </w:p>
    <w:p w:rsidR="00C676BB" w:rsidRPr="00AA30AC" w:rsidRDefault="00C676BB" w:rsidP="000F6319">
      <w:pPr>
        <w:pStyle w:val="H4GR"/>
      </w:pPr>
      <w:r>
        <w:tab/>
      </w:r>
      <w:r>
        <w:tab/>
      </w:r>
      <w:r w:rsidRPr="00AA30AC">
        <w:t>Общественный контроль</w:t>
      </w:r>
    </w:p>
    <w:p w:rsidR="00C676BB" w:rsidRPr="00AA30AC" w:rsidRDefault="00C676BB" w:rsidP="000F6319">
      <w:pPr>
        <w:pStyle w:val="SingleTxtGR"/>
        <w:rPr>
          <w:i/>
        </w:rPr>
      </w:pPr>
      <w:r>
        <w:rPr>
          <w:iCs/>
        </w:rPr>
        <w:t>78.</w:t>
      </w:r>
      <w:r>
        <w:rPr>
          <w:iCs/>
        </w:rPr>
        <w:tab/>
      </w:r>
      <w:r w:rsidRPr="00AA30AC">
        <w:rPr>
          <w:iCs/>
        </w:rPr>
        <w:t>В период 2003</w:t>
      </w:r>
      <w:r>
        <w:rPr>
          <w:iCs/>
        </w:rPr>
        <w:t>−</w:t>
      </w:r>
      <w:r w:rsidRPr="00AA30AC">
        <w:rPr>
          <w:iCs/>
        </w:rPr>
        <w:t>2005 годов Секретариат по вопросам занятости совместно с Национальным советом по управлению и контролю принял решение о введ</w:t>
      </w:r>
      <w:r w:rsidRPr="00AA30AC">
        <w:rPr>
          <w:iCs/>
        </w:rPr>
        <w:t>е</w:t>
      </w:r>
      <w:r w:rsidRPr="00AA30AC">
        <w:rPr>
          <w:iCs/>
        </w:rPr>
        <w:t>нии общественного контроля образовательной программы путем наделения о</w:t>
      </w:r>
      <w:r w:rsidRPr="00AA30AC">
        <w:rPr>
          <w:iCs/>
        </w:rPr>
        <w:t>д</w:t>
      </w:r>
      <w:r w:rsidRPr="00AA30AC">
        <w:rPr>
          <w:iCs/>
        </w:rPr>
        <w:t>ного или нескольких институтов из своей структуры полномочиями для реш</w:t>
      </w:r>
      <w:r w:rsidRPr="00AA30AC">
        <w:rPr>
          <w:iCs/>
        </w:rPr>
        <w:t>е</w:t>
      </w:r>
      <w:r w:rsidRPr="00AA30AC">
        <w:rPr>
          <w:iCs/>
        </w:rPr>
        <w:t xml:space="preserve">ния этой задачи. </w:t>
      </w:r>
    </w:p>
    <w:p w:rsidR="00C676BB" w:rsidRPr="00AA30AC" w:rsidRDefault="00C676BB" w:rsidP="000F6319">
      <w:pPr>
        <w:pStyle w:val="H4GR"/>
      </w:pPr>
      <w:r>
        <w:tab/>
      </w:r>
      <w:r>
        <w:tab/>
      </w:r>
      <w:r w:rsidRPr="00AA30AC">
        <w:t>Общая цель</w:t>
      </w:r>
    </w:p>
    <w:p w:rsidR="00C676BB" w:rsidRPr="00AA30AC" w:rsidRDefault="00C676BB" w:rsidP="000F6319">
      <w:pPr>
        <w:pStyle w:val="SingleTxtGR"/>
      </w:pPr>
      <w:r>
        <w:t>79.</w:t>
      </w:r>
      <w:r>
        <w:tab/>
      </w:r>
      <w:r w:rsidRPr="00AA30AC">
        <w:t xml:space="preserve">Целью общественного контроля было определение степени выполнения задач, заявленных в Соглашениях и Программах, осуществляемых совместно с администрациями провинций. </w:t>
      </w:r>
    </w:p>
    <w:p w:rsidR="00C676BB" w:rsidRPr="00AA30AC" w:rsidRDefault="00C676BB" w:rsidP="000F6319">
      <w:pPr>
        <w:pStyle w:val="SingleTxtGR"/>
      </w:pPr>
      <w:r>
        <w:t>80.</w:t>
      </w:r>
      <w:r>
        <w:tab/>
      </w:r>
      <w:r w:rsidRPr="00AA30AC">
        <w:t>С сентября 2003 по июнь 2005 года были подписаны соглашения и пр</w:t>
      </w:r>
      <w:r w:rsidRPr="00AA30AC">
        <w:t>о</w:t>
      </w:r>
      <w:r w:rsidRPr="00AA30AC">
        <w:t>водились мероприятия в сфере образования в следующих провинциях: Буэнос-Айрес, федеральный округ Буэнос-Айрес, Кордова, Жужуй (Кооп</w:t>
      </w:r>
      <w:r w:rsidRPr="00AA30AC">
        <w:t>е</w:t>
      </w:r>
      <w:r w:rsidRPr="00AA30AC">
        <w:t>ратив Пунья), Ла-Риоха, Мендоса, Санта-Крус, Сантьяго-дель-Эстеро, Са</w:t>
      </w:r>
      <w:r w:rsidRPr="00AA30AC">
        <w:t>н</w:t>
      </w:r>
      <w:r w:rsidRPr="00AA30AC">
        <w:t>та-Фе, Энтре-Риос, Тукуман, Коррьентес, Мисьонес, Сальта, Сан-Хуан, Ч</w:t>
      </w:r>
      <w:r w:rsidRPr="00AA30AC">
        <w:t>у</w:t>
      </w:r>
      <w:r w:rsidRPr="00AA30AC">
        <w:t>бут и Ла-Пампа.</w:t>
      </w:r>
    </w:p>
    <w:p w:rsidR="00C676BB" w:rsidRPr="00AA30AC" w:rsidRDefault="00C676BB" w:rsidP="000F6319">
      <w:pPr>
        <w:pStyle w:val="SingleTxtGR"/>
      </w:pPr>
      <w:r>
        <w:t>81.</w:t>
      </w:r>
      <w:r>
        <w:tab/>
      </w:r>
      <w:r w:rsidRPr="00AA30AC">
        <w:t>Для контроля над выполнением этих документов были подписаны согл</w:t>
      </w:r>
      <w:r w:rsidRPr="00AA30AC">
        <w:t>а</w:t>
      </w:r>
      <w:r w:rsidRPr="00AA30AC">
        <w:t xml:space="preserve">шения с учреждениями, отобранными </w:t>
      </w:r>
      <w:r w:rsidRPr="00AA30AC">
        <w:rPr>
          <w:iCs/>
        </w:rPr>
        <w:t>Национальным советом по управлению и контролю</w:t>
      </w:r>
      <w:r w:rsidRPr="00AA30AC">
        <w:t>,</w:t>
      </w:r>
      <w:r w:rsidRPr="00AA30AC">
        <w:rPr>
          <w:iCs/>
        </w:rPr>
        <w:t xml:space="preserve"> в частности: Общественным форумом, АМИА, КАРИТАС, Арге</w:t>
      </w:r>
      <w:r w:rsidRPr="00AA30AC">
        <w:rPr>
          <w:iCs/>
        </w:rPr>
        <w:t>н</w:t>
      </w:r>
      <w:r w:rsidRPr="00AA30AC">
        <w:rPr>
          <w:iCs/>
        </w:rPr>
        <w:t>тинской федерацией евангелических церквей, Аргентинской федерацией мун</w:t>
      </w:r>
      <w:r w:rsidRPr="00AA30AC">
        <w:rPr>
          <w:iCs/>
        </w:rPr>
        <w:t>и</w:t>
      </w:r>
      <w:r w:rsidRPr="00AA30AC">
        <w:rPr>
          <w:iCs/>
        </w:rPr>
        <w:t xml:space="preserve">ципалитетов, Федерация </w:t>
      </w:r>
      <w:r>
        <w:rPr>
          <w:iCs/>
        </w:rPr>
        <w:t>"</w:t>
      </w:r>
      <w:r w:rsidRPr="00AA30AC">
        <w:rPr>
          <w:iCs/>
        </w:rPr>
        <w:t>Земля и жилье</w:t>
      </w:r>
      <w:r>
        <w:rPr>
          <w:iCs/>
        </w:rPr>
        <w:t>"</w:t>
      </w:r>
      <w:r w:rsidRPr="00AA30AC">
        <w:rPr>
          <w:iCs/>
        </w:rPr>
        <w:t>.</w:t>
      </w:r>
    </w:p>
    <w:p w:rsidR="00C676BB" w:rsidRPr="00AA30AC" w:rsidRDefault="00C676BB" w:rsidP="000F6319">
      <w:pPr>
        <w:pStyle w:val="H23GR"/>
      </w:pPr>
      <w:r w:rsidRPr="00AA30AC">
        <w:tab/>
        <w:t>3.</w:t>
      </w:r>
      <w:r w:rsidRPr="00AA30AC">
        <w:tab/>
        <w:t>Оценка отраслевой программы повышения квалификации и поо</w:t>
      </w:r>
      <w:r w:rsidRPr="00AA30AC">
        <w:t>щ</w:t>
      </w:r>
      <w:r w:rsidRPr="00AA30AC">
        <w:t xml:space="preserve">рения занятости </w:t>
      </w:r>
    </w:p>
    <w:p w:rsidR="00C676BB" w:rsidRPr="00AA30AC" w:rsidRDefault="00C676BB" w:rsidP="000F6319">
      <w:pPr>
        <w:pStyle w:val="SingleTxtGR"/>
        <w:rPr>
          <w:bCs/>
        </w:rPr>
      </w:pPr>
      <w:r>
        <w:rPr>
          <w:bCs/>
        </w:rPr>
        <w:t>82.</w:t>
      </w:r>
      <w:r>
        <w:rPr>
          <w:bCs/>
        </w:rPr>
        <w:tab/>
      </w:r>
      <w:r w:rsidRPr="00AA30AC">
        <w:rPr>
          <w:bCs/>
        </w:rPr>
        <w:t>Оценка этой программы проводилась Отделом Секретариата по технич</w:t>
      </w:r>
      <w:r w:rsidRPr="00AA30AC">
        <w:rPr>
          <w:bCs/>
        </w:rPr>
        <w:t>е</w:t>
      </w:r>
      <w:r w:rsidRPr="00AA30AC">
        <w:rPr>
          <w:bCs/>
        </w:rPr>
        <w:t>скому планированию и исследованиям рынка труда Министерства тр</w:t>
      </w:r>
      <w:r w:rsidRPr="00AA30AC">
        <w:rPr>
          <w:bCs/>
        </w:rPr>
        <w:t>у</w:t>
      </w:r>
      <w:r w:rsidRPr="00AA30AC">
        <w:rPr>
          <w:bCs/>
        </w:rPr>
        <w:t xml:space="preserve">да. </w:t>
      </w:r>
    </w:p>
    <w:p w:rsidR="00C676BB" w:rsidRPr="00AA30AC" w:rsidRDefault="00C676BB" w:rsidP="000F6319">
      <w:pPr>
        <w:pStyle w:val="SingleTxtGR"/>
      </w:pPr>
      <w:r>
        <w:t>83.</w:t>
      </w:r>
      <w:r>
        <w:tab/>
      </w:r>
      <w:r w:rsidRPr="00AA30AC">
        <w:t>Целью исследования было получение информации, необходимой для вн</w:t>
      </w:r>
      <w:r w:rsidRPr="00AA30AC">
        <w:t>е</w:t>
      </w:r>
      <w:r w:rsidRPr="00AA30AC">
        <w:t>сения поправок в деятельность в области планирования, осуществления и ко</w:t>
      </w:r>
      <w:r w:rsidRPr="00AA30AC">
        <w:t>н</w:t>
      </w:r>
      <w:r w:rsidRPr="00AA30AC">
        <w:t xml:space="preserve">троля проектов отраслевого образования. </w:t>
      </w:r>
    </w:p>
    <w:p w:rsidR="00C676BB" w:rsidRPr="00AA30AC" w:rsidRDefault="00C676BB" w:rsidP="000F6319">
      <w:pPr>
        <w:pStyle w:val="H4GR"/>
      </w:pPr>
      <w:r>
        <w:tab/>
      </w:r>
      <w:r>
        <w:tab/>
      </w:r>
      <w:r w:rsidRPr="00AA30AC">
        <w:t xml:space="preserve">Метод сбора информации </w:t>
      </w:r>
    </w:p>
    <w:p w:rsidR="00C676BB" w:rsidRPr="00AA30AC" w:rsidRDefault="00C676BB" w:rsidP="000F6319">
      <w:pPr>
        <w:pStyle w:val="SingleTxtGR"/>
      </w:pPr>
      <w:r>
        <w:t>84.</w:t>
      </w:r>
      <w:r>
        <w:tab/>
      </w:r>
      <w:r w:rsidRPr="00AA30AC">
        <w:t>Для получения необходимой информации были проведены три типа и</w:t>
      </w:r>
      <w:r w:rsidRPr="00AA30AC">
        <w:t>с</w:t>
      </w:r>
      <w:r w:rsidRPr="00AA30AC">
        <w:t>следования в четырех отраслях: строительство, металлургия и металлообрабо</w:t>
      </w:r>
      <w:r w:rsidRPr="00AA30AC">
        <w:t>т</w:t>
      </w:r>
      <w:r w:rsidRPr="00AA30AC">
        <w:t xml:space="preserve">ка, легкая промышленность и программирование. </w:t>
      </w:r>
    </w:p>
    <w:p w:rsidR="00C676BB" w:rsidRPr="00AA30AC" w:rsidRDefault="00C676BB" w:rsidP="000F6319">
      <w:pPr>
        <w:pStyle w:val="SingleTxtGR"/>
      </w:pPr>
      <w:r>
        <w:t>85.</w:t>
      </w:r>
      <w:r>
        <w:tab/>
      </w:r>
      <w:r w:rsidRPr="00AA30AC">
        <w:t>Для получения достоверных данных о влиянии Планов на уровень оф</w:t>
      </w:r>
      <w:r w:rsidRPr="00AA30AC">
        <w:t>и</w:t>
      </w:r>
      <w:r w:rsidRPr="00AA30AC">
        <w:t>циальной занятости было проведено сравнение информации из базы данных о лицах, прошедших обучение, и базы данных Единой системы пенсий и пособий для того, чтобы оценить результаты их трудоустройства в сфере официальной занятости после завершения образовательных курсов. Доклад о результатах этого исследования был представлен в декабре 2004 года.</w:t>
      </w:r>
    </w:p>
    <w:p w:rsidR="00C676BB" w:rsidRPr="00AA30AC" w:rsidRDefault="00C676BB" w:rsidP="000F6319">
      <w:pPr>
        <w:pStyle w:val="H4GR"/>
      </w:pPr>
      <w:r>
        <w:tab/>
      </w:r>
      <w:r>
        <w:tab/>
      </w:r>
      <w:r w:rsidRPr="00AA30AC">
        <w:t>Основные результаты</w:t>
      </w:r>
    </w:p>
    <w:p w:rsidR="00C676BB" w:rsidRPr="00AA30AC" w:rsidRDefault="00C676BB" w:rsidP="000F6319">
      <w:pPr>
        <w:pStyle w:val="H56GR"/>
      </w:pPr>
      <w:r w:rsidRPr="00AA30AC">
        <w:rPr>
          <w:lang w:val="es-ES_tradnl"/>
        </w:rPr>
        <w:tab/>
      </w:r>
      <w:r w:rsidRPr="00AA30AC">
        <w:rPr>
          <w:lang w:val="es-ES_tradnl"/>
        </w:rPr>
        <w:tab/>
      </w:r>
      <w:r w:rsidRPr="00AA30AC">
        <w:t>Общие характеристики участников</w:t>
      </w:r>
    </w:p>
    <w:p w:rsidR="00C676BB" w:rsidRPr="00AA30AC" w:rsidRDefault="00C676BB" w:rsidP="000F6319">
      <w:pPr>
        <w:pStyle w:val="SingleTxtGR"/>
      </w:pPr>
      <w:r>
        <w:t>86.</w:t>
      </w:r>
      <w:r>
        <w:tab/>
      </w:r>
      <w:r w:rsidRPr="00AA30AC">
        <w:t>Среди участников Отраслевых программ преобладают лица мужского п</w:t>
      </w:r>
      <w:r w:rsidRPr="00AA30AC">
        <w:t>о</w:t>
      </w:r>
      <w:r w:rsidRPr="00AA30AC">
        <w:t>ла (66,6%)</w:t>
      </w:r>
      <w:r>
        <w:t xml:space="preserve"> и молодежь (чуть более половины</w:t>
      </w:r>
      <w:r w:rsidRPr="00AA30AC">
        <w:t xml:space="preserve"> участников были младше 26 лет). Уровень образования участников, согласно данным исследования, был относ</w:t>
      </w:r>
      <w:r w:rsidRPr="00AA30AC">
        <w:t>и</w:t>
      </w:r>
      <w:r w:rsidRPr="00AA30AC">
        <w:t>тельно высоким. Почти половина из них имела полное среднее обр</w:t>
      </w:r>
      <w:r w:rsidRPr="00AA30AC">
        <w:t>а</w:t>
      </w:r>
      <w:r w:rsidRPr="00AA30AC">
        <w:t>зование или выше, а 29,6% имели неоконченное среднее образование.</w:t>
      </w:r>
    </w:p>
    <w:p w:rsidR="00C676BB" w:rsidRPr="00AA30AC" w:rsidRDefault="00C676BB" w:rsidP="000F6319">
      <w:pPr>
        <w:pStyle w:val="SingleTxtGR"/>
      </w:pPr>
      <w:r>
        <w:t>87.</w:t>
      </w:r>
      <w:r>
        <w:tab/>
      </w:r>
      <w:r w:rsidRPr="00AA30AC">
        <w:t xml:space="preserve">Наблюдается следующая ситуация с занятостью до и после прохождения курсов: </w:t>
      </w:r>
    </w:p>
    <w:p w:rsidR="00C676BB" w:rsidRPr="00AA30AC" w:rsidRDefault="00C676BB" w:rsidP="000F6319">
      <w:pPr>
        <w:pStyle w:val="SingleTxtGR"/>
      </w:pPr>
      <w:r>
        <w:tab/>
      </w:r>
      <w:r w:rsidRPr="00AA30AC">
        <w:rPr>
          <w:lang w:val="es-ES"/>
        </w:rPr>
        <w:t>a</w:t>
      </w:r>
      <w:r w:rsidRPr="00AA30AC">
        <w:t>)</w:t>
      </w:r>
      <w:r w:rsidRPr="00AA30AC">
        <w:tab/>
        <w:t>В целом можно утверждать, что те участники, которые работали на момент начали курсов, продолжали работать во время проведения исследов</w:t>
      </w:r>
      <w:r w:rsidRPr="00AA30AC">
        <w:t>а</w:t>
      </w:r>
      <w:r w:rsidRPr="00AA30AC">
        <w:t>ния. Необходимо отметить, что подавляющее большинство из них к моменту окончания курсов уже имело иное место работы. Это было связано с высокой текучестью кадров, кот</w:t>
      </w:r>
      <w:r>
        <w:t>орая наблюдается на рынке труда.</w:t>
      </w:r>
    </w:p>
    <w:p w:rsidR="00C676BB" w:rsidRPr="00AA30AC" w:rsidRDefault="00C676BB" w:rsidP="000F6319">
      <w:pPr>
        <w:pStyle w:val="SingleTxtGR"/>
      </w:pPr>
      <w:r>
        <w:tab/>
      </w:r>
      <w:r w:rsidRPr="00AA30AC">
        <w:rPr>
          <w:lang w:val="es-ES"/>
        </w:rPr>
        <w:t>b</w:t>
      </w:r>
      <w:r w:rsidRPr="00AA30AC">
        <w:t>)</w:t>
      </w:r>
      <w:r w:rsidRPr="00AA30AC">
        <w:tab/>
        <w:t>Из тех участников, которые не имели работы на момент начала курсов, 64% трудоустроилось. Третья часть этой группы указала, что сфере их деятельности была связана с тематикой курсов и что он смогли найти</w:t>
      </w:r>
      <w:r>
        <w:t xml:space="preserve"> работу именно благодаря курсам.</w:t>
      </w:r>
    </w:p>
    <w:p w:rsidR="00C676BB" w:rsidRPr="00AA30AC" w:rsidRDefault="00C676BB" w:rsidP="000F6319">
      <w:pPr>
        <w:pStyle w:val="SingleTxtGR"/>
      </w:pPr>
      <w:r>
        <w:tab/>
      </w:r>
      <w:r w:rsidRPr="00AA30AC">
        <w:rPr>
          <w:lang w:val="es-ES"/>
        </w:rPr>
        <w:t>c</w:t>
      </w:r>
      <w:r w:rsidRPr="00AA30AC">
        <w:t>)</w:t>
      </w:r>
      <w:r w:rsidRPr="00AA30AC">
        <w:tab/>
        <w:t>Небольшая группа безработных почти полностью осталась в тех же усл</w:t>
      </w:r>
      <w:r w:rsidRPr="00AA30AC">
        <w:t>о</w:t>
      </w:r>
      <w:r w:rsidRPr="00AA30AC">
        <w:t>виях.</w:t>
      </w:r>
    </w:p>
    <w:p w:rsidR="00C676BB" w:rsidRPr="00AA30AC" w:rsidRDefault="00C676BB" w:rsidP="00C676BB">
      <w:pPr>
        <w:pStyle w:val="H56GR"/>
      </w:pPr>
      <w:r w:rsidRPr="00AA30AC">
        <w:tab/>
      </w:r>
      <w:r w:rsidRPr="00AA30AC">
        <w:tab/>
        <w:t xml:space="preserve">Образовательный процесс и качество подготовки </w:t>
      </w:r>
    </w:p>
    <w:p w:rsidR="00C676BB" w:rsidRPr="00AA30AC" w:rsidRDefault="00C676BB" w:rsidP="000F6319">
      <w:pPr>
        <w:pStyle w:val="SingleTxtGR"/>
      </w:pPr>
      <w:r>
        <w:t>88.</w:t>
      </w:r>
      <w:r>
        <w:tab/>
      </w:r>
      <w:r w:rsidRPr="00AA30AC">
        <w:t>Образовательный процесс и качество подготовки имеют следующие о</w:t>
      </w:r>
      <w:r w:rsidRPr="00AA30AC">
        <w:t>т</w:t>
      </w:r>
      <w:r w:rsidRPr="00AA30AC">
        <w:t xml:space="preserve">личительные особенности: </w:t>
      </w:r>
    </w:p>
    <w:p w:rsidR="00C676BB" w:rsidRPr="00AA30AC" w:rsidRDefault="00C676BB" w:rsidP="000F6319">
      <w:pPr>
        <w:pStyle w:val="SingleTxtGR"/>
      </w:pPr>
      <w:r>
        <w:tab/>
      </w:r>
      <w:r w:rsidRPr="00AA30AC">
        <w:rPr>
          <w:lang w:val="es-ES"/>
        </w:rPr>
        <w:t>a</w:t>
      </w:r>
      <w:r>
        <w:t>)</w:t>
      </w:r>
      <w:r>
        <w:tab/>
        <w:t>к</w:t>
      </w:r>
      <w:r w:rsidRPr="00AA30AC">
        <w:t>урсы продолжались в среднем девять недель, и участники указ</w:t>
      </w:r>
      <w:r w:rsidRPr="00AA30AC">
        <w:t>а</w:t>
      </w:r>
      <w:r w:rsidRPr="00AA30AC">
        <w:t>ли, что среднем посещали их в течение восьми недель. Продолжительность курсов, по их оценке (в зависимости от отрасли), была от достаточной до слишком к</w:t>
      </w:r>
      <w:r w:rsidRPr="00AA30AC">
        <w:t>о</w:t>
      </w:r>
      <w:r w:rsidRPr="00AA30AC">
        <w:t>роткой, за исключением отрасли программирования, где почти треть респо</w:t>
      </w:r>
      <w:r w:rsidRPr="00AA30AC">
        <w:t>н</w:t>
      </w:r>
      <w:r w:rsidRPr="00AA30AC">
        <w:t>дентов сочла, ч</w:t>
      </w:r>
      <w:r>
        <w:t>то курс был слишком длительным;</w:t>
      </w:r>
    </w:p>
    <w:p w:rsidR="00C676BB" w:rsidRPr="00AA30AC" w:rsidRDefault="00C676BB" w:rsidP="000F6319">
      <w:pPr>
        <w:pStyle w:val="SingleTxtGR"/>
      </w:pPr>
      <w:r>
        <w:tab/>
      </w:r>
      <w:r w:rsidRPr="00AA30AC">
        <w:rPr>
          <w:lang w:val="es-ES"/>
        </w:rPr>
        <w:t>b</w:t>
      </w:r>
      <w:r>
        <w:t>)</w:t>
      </w:r>
      <w:r>
        <w:tab/>
        <w:t>о</w:t>
      </w:r>
      <w:r w:rsidRPr="00AA30AC">
        <w:t>коло 70% учащихся общались со своими сокурсникам как по в</w:t>
      </w:r>
      <w:r w:rsidRPr="00AA30AC">
        <w:t>о</w:t>
      </w:r>
      <w:r w:rsidRPr="00AA30AC">
        <w:t>просам, связанным с учебой, так и п</w:t>
      </w:r>
      <w:r>
        <w:t>оддерживали дружеские отношения;</w:t>
      </w:r>
    </w:p>
    <w:p w:rsidR="00C676BB" w:rsidRPr="00AA30AC" w:rsidRDefault="00C676BB" w:rsidP="000F6319">
      <w:pPr>
        <w:pStyle w:val="SingleTxtGR"/>
      </w:pPr>
      <w:r>
        <w:tab/>
      </w:r>
      <w:r w:rsidRPr="00AA30AC">
        <w:rPr>
          <w:lang w:val="es-ES"/>
        </w:rPr>
        <w:t>c</w:t>
      </w:r>
      <w:r>
        <w:t>)</w:t>
      </w:r>
      <w:r>
        <w:tab/>
        <w:t>п</w:t>
      </w:r>
      <w:r w:rsidRPr="00AA30AC">
        <w:t>очти всех участники совпали во мнение относительно того, что, места, где проходили занятия, были в пределах транспортной доступности и имели достаточную и</w:t>
      </w:r>
      <w:r>
        <w:t>нфраструктуру;</w:t>
      </w:r>
    </w:p>
    <w:p w:rsidR="00C676BB" w:rsidRPr="00AA30AC" w:rsidRDefault="00C676BB" w:rsidP="000F6319">
      <w:pPr>
        <w:pStyle w:val="SingleTxtGR"/>
      </w:pPr>
      <w:r>
        <w:tab/>
      </w:r>
      <w:r w:rsidRPr="00AA30AC">
        <w:rPr>
          <w:lang w:val="es-ES"/>
        </w:rPr>
        <w:t>d</w:t>
      </w:r>
      <w:r>
        <w:t>)</w:t>
      </w:r>
      <w:r>
        <w:tab/>
      </w:r>
      <w:r w:rsidRPr="00AA30AC">
        <w:t>Из анализа мнений об особенностях конкретного процесса обуч</w:t>
      </w:r>
      <w:r w:rsidRPr="00AA30AC">
        <w:t>е</w:t>
      </w:r>
      <w:r w:rsidRPr="00AA30AC">
        <w:t>ния, следует, что преобладают позитивные оценки при некоторых нюансах в з</w:t>
      </w:r>
      <w:r w:rsidRPr="00AA30AC">
        <w:t>а</w:t>
      </w:r>
      <w:r w:rsidRPr="00AA30AC">
        <w:t>висимости от отрасли, особенно в том, что касается преподавателей, возможн</w:t>
      </w:r>
      <w:r w:rsidRPr="00AA30AC">
        <w:t>о</w:t>
      </w:r>
      <w:r w:rsidRPr="00AA30AC">
        <w:t>сти участвовать в работе на занятиях, использования учебных материалов и о</w:t>
      </w:r>
      <w:r w:rsidRPr="00AA30AC">
        <w:t>р</w:t>
      </w:r>
      <w:r w:rsidRPr="00AA30AC">
        <w:t>ган</w:t>
      </w:r>
      <w:r>
        <w:t>изации и прохождении практики.</w:t>
      </w:r>
    </w:p>
    <w:p w:rsidR="00C676BB" w:rsidRPr="00AA30AC" w:rsidRDefault="00C676BB" w:rsidP="000F6319">
      <w:pPr>
        <w:pStyle w:val="SingleTxtGR"/>
      </w:pPr>
      <w:r>
        <w:tab/>
      </w:r>
      <w:r w:rsidRPr="00AA30AC">
        <w:rPr>
          <w:lang w:val="es-ES"/>
        </w:rPr>
        <w:t>e</w:t>
      </w:r>
      <w:r w:rsidRPr="00AA30AC">
        <w:t>)</w:t>
      </w:r>
      <w:r w:rsidRPr="00AA30AC">
        <w:tab/>
      </w:r>
      <w:r>
        <w:t>в</w:t>
      </w:r>
      <w:r w:rsidRPr="00AA30AC">
        <w:t xml:space="preserve"> бόльшую часть программ были включены темы, связанные с у</w:t>
      </w:r>
      <w:r w:rsidRPr="00AA30AC">
        <w:t>с</w:t>
      </w:r>
      <w:r w:rsidRPr="00AA30AC">
        <w:t>ловиями и экологической безопасностью труда, предотвращением опасностей, трудовым законодательством и професси</w:t>
      </w:r>
      <w:r>
        <w:t>ональной ориентацией;</w:t>
      </w:r>
    </w:p>
    <w:p w:rsidR="00C676BB" w:rsidRPr="00AA30AC" w:rsidRDefault="00C676BB" w:rsidP="000F6319">
      <w:pPr>
        <w:pStyle w:val="SingleTxtGR"/>
      </w:pPr>
      <w:r>
        <w:tab/>
      </w:r>
      <w:r w:rsidRPr="00AA30AC">
        <w:rPr>
          <w:lang w:val="es-ES"/>
        </w:rPr>
        <w:t>f</w:t>
      </w:r>
      <w:r>
        <w:t>)</w:t>
      </w:r>
      <w:r>
        <w:tab/>
        <w:t>б</w:t>
      </w:r>
      <w:r w:rsidRPr="00AA30AC">
        <w:t>ольшинство учащихся (от 80% до 90%) считает, что во время ку</w:t>
      </w:r>
      <w:r w:rsidRPr="00AA30AC">
        <w:t>р</w:t>
      </w:r>
      <w:r w:rsidRPr="00AA30AC">
        <w:t xml:space="preserve">сов усвоило азы соответствующей профессии или специальности в </w:t>
      </w:r>
      <w:r>
        <w:t>целом курсы были очень полезны;</w:t>
      </w:r>
    </w:p>
    <w:p w:rsidR="00C676BB" w:rsidRPr="00AA30AC" w:rsidRDefault="00C676BB" w:rsidP="000F6319">
      <w:pPr>
        <w:pStyle w:val="SingleTxtGR"/>
      </w:pPr>
      <w:r>
        <w:tab/>
      </w:r>
      <w:r w:rsidRPr="00AA30AC">
        <w:rPr>
          <w:lang w:val="es-ES"/>
        </w:rPr>
        <w:t>g</w:t>
      </w:r>
      <w:r>
        <w:t>)</w:t>
      </w:r>
      <w:r>
        <w:tab/>
        <w:t>о</w:t>
      </w:r>
      <w:r w:rsidRPr="00AA30AC">
        <w:t>тносительно роли сертификата об окончании курсов в поиске р</w:t>
      </w:r>
      <w:r w:rsidRPr="00AA30AC">
        <w:t>а</w:t>
      </w:r>
      <w:r w:rsidRPr="00AA30AC">
        <w:t>боты мнения участников каждой Отраслевой программы существенно разн</w:t>
      </w:r>
      <w:r w:rsidRPr="00AA30AC">
        <w:t>и</w:t>
      </w:r>
      <w:r>
        <w:t>лись. Тем не менее</w:t>
      </w:r>
      <w:r w:rsidRPr="00AA30AC">
        <w:t xml:space="preserve"> от 32% до 43% лиц по окончании обучения на курсах по т</w:t>
      </w:r>
      <w:r w:rsidRPr="00AA30AC">
        <w:t>е</w:t>
      </w:r>
      <w:r w:rsidRPr="00AA30AC">
        <w:t>матике металлообработки, легкой промышленности и программирования не п</w:t>
      </w:r>
      <w:r w:rsidRPr="00AA30AC">
        <w:t>о</w:t>
      </w:r>
      <w:r w:rsidRPr="00AA30AC">
        <w:t>лучили сертификат, в то время как на курсах строительств</w:t>
      </w:r>
      <w:r>
        <w:t>а этот показатель с</w:t>
      </w:r>
      <w:r>
        <w:t>о</w:t>
      </w:r>
      <w:r>
        <w:t>ставил 12%;</w:t>
      </w:r>
    </w:p>
    <w:p w:rsidR="00C676BB" w:rsidRPr="00AA30AC" w:rsidRDefault="00C676BB" w:rsidP="000F6319">
      <w:pPr>
        <w:pStyle w:val="SingleTxtGR"/>
      </w:pPr>
      <w:r>
        <w:tab/>
      </w:r>
      <w:r w:rsidRPr="00AA30AC">
        <w:rPr>
          <w:lang w:val="es-ES"/>
        </w:rPr>
        <w:t>h</w:t>
      </w:r>
      <w:r>
        <w:t>)</w:t>
      </w:r>
      <w:r>
        <w:tab/>
        <w:t>н</w:t>
      </w:r>
      <w:r w:rsidRPr="00AA30AC">
        <w:t>а вопрос</w:t>
      </w:r>
      <w:r>
        <w:t>,</w:t>
      </w:r>
      <w:r w:rsidRPr="00AA30AC">
        <w:t xml:space="preserve"> нашли ли участники курсов благода</w:t>
      </w:r>
      <w:r>
        <w:t>ря им работу, более 60% ответили</w:t>
      </w:r>
      <w:r w:rsidRPr="00AA30AC">
        <w:t xml:space="preserve"> отрицательно, среди тех, кто закончил курсы по тематике легкой промышленности, этот показатель достиг 78% и 19% </w:t>
      </w:r>
      <w:r>
        <w:t xml:space="preserve">− </w:t>
      </w:r>
      <w:r w:rsidRPr="00AA30AC">
        <w:t>среди слушателей ку</w:t>
      </w:r>
      <w:r w:rsidRPr="00AA30AC">
        <w:t>р</w:t>
      </w:r>
      <w:r w:rsidRPr="00AA30AC">
        <w:t xml:space="preserve">сов </w:t>
      </w:r>
      <w:r>
        <w:t>по тематике программирования;</w:t>
      </w:r>
    </w:p>
    <w:p w:rsidR="00C676BB" w:rsidRPr="00AA30AC" w:rsidRDefault="00C676BB" w:rsidP="000F6319">
      <w:pPr>
        <w:pStyle w:val="SingleTxtGR"/>
      </w:pPr>
      <w:r>
        <w:tab/>
      </w:r>
      <w:r w:rsidRPr="00AA30AC">
        <w:rPr>
          <w:lang w:val="es-ES"/>
        </w:rPr>
        <w:t>i</w:t>
      </w:r>
      <w:r>
        <w:t>)</w:t>
      </w:r>
      <w:r>
        <w:tab/>
        <w:t>у</w:t>
      </w:r>
      <w:r w:rsidRPr="00AA30AC">
        <w:t>становлено, что образовательный процесс отчасти повлиял на и</w:t>
      </w:r>
      <w:r w:rsidRPr="00AA30AC">
        <w:t>з</w:t>
      </w:r>
      <w:r w:rsidRPr="00AA30AC">
        <w:t>менения, которые произошли в жизни участников. Среди них выделяются поз</w:t>
      </w:r>
      <w:r w:rsidRPr="00AA30AC">
        <w:t>и</w:t>
      </w:r>
      <w:r w:rsidRPr="00AA30AC">
        <w:t>тивная оценка профессиональной подготовки, желание продолжать учебу, рост уверенности в себе и вера в свой потенциал и в возможность пробовать что-то новое.</w:t>
      </w:r>
    </w:p>
    <w:p w:rsidR="00C676BB" w:rsidRPr="00AA30AC" w:rsidRDefault="00C676BB" w:rsidP="000F6319">
      <w:pPr>
        <w:pStyle w:val="H56GR"/>
      </w:pPr>
      <w:r w:rsidRPr="00AA30AC">
        <w:tab/>
      </w:r>
      <w:r w:rsidRPr="00AA30AC">
        <w:tab/>
        <w:t>Оценка эффективности</w:t>
      </w:r>
    </w:p>
    <w:p w:rsidR="00C676BB" w:rsidRPr="00AA30AC" w:rsidRDefault="00C676BB" w:rsidP="000F6319">
      <w:pPr>
        <w:pStyle w:val="SingleTxtGR"/>
      </w:pPr>
      <w:r>
        <w:t>89.</w:t>
      </w:r>
      <w:r>
        <w:tab/>
      </w:r>
      <w:r w:rsidRPr="00AA30AC">
        <w:t>Для анализа результатов трудоустройс</w:t>
      </w:r>
      <w:r>
        <w:t>тва участников программы в 2007 </w:t>
      </w:r>
      <w:r w:rsidRPr="00AA30AC">
        <w:t>году был разработан новый механизм оценки, который состоит в сравн</w:t>
      </w:r>
      <w:r w:rsidRPr="00AA30AC">
        <w:t>е</w:t>
      </w:r>
      <w:r w:rsidRPr="00AA30AC">
        <w:t>нии информации из базы данных о слушателях курсов и базы данных Единой системы пенсий и пособий. Единственной целью такого исследов</w:t>
      </w:r>
      <w:r w:rsidRPr="00AA30AC">
        <w:t>а</w:t>
      </w:r>
      <w:r w:rsidRPr="00AA30AC">
        <w:t>ния является проверка данных об официальной занятости только слушателей курсов (без учета участников программы сертификации уровня образ</w:t>
      </w:r>
      <w:r w:rsidRPr="00AA30AC">
        <w:t>о</w:t>
      </w:r>
      <w:r w:rsidRPr="00AA30AC">
        <w:t>вания).</w:t>
      </w:r>
    </w:p>
    <w:p w:rsidR="00C676BB" w:rsidRPr="00AA30AC" w:rsidRDefault="00C676BB" w:rsidP="000F6319">
      <w:pPr>
        <w:pStyle w:val="SingleTxtGR"/>
      </w:pPr>
      <w:r>
        <w:t>90.</w:t>
      </w:r>
      <w:r>
        <w:tab/>
      </w:r>
      <w:r w:rsidRPr="00AA30AC">
        <w:t>Таким образом, проводимое в настоящее время исследование учитывает два основных показателя: процент трудоустроенных и уровень стабильной з</w:t>
      </w:r>
      <w:r w:rsidRPr="00AA30AC">
        <w:t>а</w:t>
      </w:r>
      <w:r w:rsidRPr="00AA30AC">
        <w:t>нятости, который демонстрирует стабильную занятость участн</w:t>
      </w:r>
      <w:r w:rsidRPr="00AA30AC">
        <w:t>и</w:t>
      </w:r>
      <w:r>
        <w:t xml:space="preserve">ков программы. </w:t>
      </w:r>
    </w:p>
    <w:p w:rsidR="00C676BB" w:rsidRPr="00AA30AC" w:rsidRDefault="00C676BB" w:rsidP="000F6319">
      <w:pPr>
        <w:pStyle w:val="SingleTxtGR"/>
      </w:pPr>
      <w:r>
        <w:t>91.</w:t>
      </w:r>
      <w:r>
        <w:tab/>
      </w:r>
      <w:r w:rsidRPr="00AA30AC">
        <w:t>Исследование позволит определить, работают ли выпускники курсов по той специальности, по которой обучались, а также разделить показатели труд</w:t>
      </w:r>
      <w:r w:rsidRPr="00AA30AC">
        <w:t>о</w:t>
      </w:r>
      <w:r w:rsidRPr="00AA30AC">
        <w:t xml:space="preserve">устройства по отраслям, территориальной принадлежности, полу и возрасту. </w:t>
      </w:r>
    </w:p>
    <w:p w:rsidR="00C676BB" w:rsidRPr="00AA30AC" w:rsidRDefault="00C676BB" w:rsidP="000F6319">
      <w:pPr>
        <w:pStyle w:val="SingleTxtGR"/>
      </w:pPr>
      <w:r>
        <w:t>92.</w:t>
      </w:r>
      <w:r>
        <w:tab/>
      </w:r>
      <w:r w:rsidRPr="00AA30AC">
        <w:t>Это исследование будет дополнено качественным анализом фокусных групп, сформированных для оценки иных аспектов, необходимые для провед</w:t>
      </w:r>
      <w:r w:rsidRPr="00AA30AC">
        <w:t>е</w:t>
      </w:r>
      <w:r w:rsidRPr="00AA30AC">
        <w:t>ния комплексного анализа. Такими аспектами являются вопрос о том, как вли</w:t>
      </w:r>
      <w:r w:rsidRPr="00AA30AC">
        <w:t>я</w:t>
      </w:r>
      <w:r w:rsidRPr="00AA30AC">
        <w:t>ет обр</w:t>
      </w:r>
      <w:r w:rsidRPr="00AA30AC">
        <w:t>а</w:t>
      </w:r>
      <w:r w:rsidRPr="00AA30AC">
        <w:t>зование на восприятие трудоустройства участниками программы и какие действия они предприняли для того, чтобы участвовать в образовательной пр</w:t>
      </w:r>
      <w:r w:rsidRPr="00AA30AC">
        <w:t>о</w:t>
      </w:r>
      <w:r w:rsidRPr="00AA30AC">
        <w:t>грамме. В этом случае в фокусные группы войдут слушатели курсов профе</w:t>
      </w:r>
      <w:r w:rsidRPr="00AA30AC">
        <w:t>с</w:t>
      </w:r>
      <w:r w:rsidRPr="00AA30AC">
        <w:t>сионального образования и участники программы сертификации уровня обр</w:t>
      </w:r>
      <w:r w:rsidRPr="00AA30AC">
        <w:t>а</w:t>
      </w:r>
      <w:r w:rsidRPr="00AA30AC">
        <w:t>зования.</w:t>
      </w:r>
    </w:p>
    <w:p w:rsidR="00C676BB" w:rsidRPr="00AA30AC" w:rsidRDefault="00C676BB" w:rsidP="000F6319">
      <w:pPr>
        <w:pStyle w:val="H23GR"/>
      </w:pPr>
      <w:r>
        <w:tab/>
        <w:t>4.</w:t>
      </w:r>
      <w:r>
        <w:tab/>
        <w:t>Программа "</w:t>
      </w:r>
      <w:r w:rsidRPr="00AA30AC">
        <w:t>Глава семьи</w:t>
      </w:r>
      <w:r>
        <w:t>"</w:t>
      </w:r>
    </w:p>
    <w:p w:rsidR="00C676BB" w:rsidRPr="00AA30AC" w:rsidRDefault="00C676BB" w:rsidP="000F6319">
      <w:pPr>
        <w:pStyle w:val="SingleTxtGR"/>
      </w:pPr>
      <w:r>
        <w:t>93.</w:t>
      </w:r>
      <w:r>
        <w:tab/>
      </w:r>
      <w:r w:rsidRPr="00AA30AC">
        <w:t>Отдел Секретариата по техническому планированию и исследованию рынка труда Министерства труда пр</w:t>
      </w:r>
      <w:r>
        <w:t>овел опрос об оценке программы "</w:t>
      </w:r>
      <w:r w:rsidRPr="00AA30AC">
        <w:t>Глава с</w:t>
      </w:r>
      <w:r w:rsidRPr="00AA30AC">
        <w:t>е</w:t>
      </w:r>
      <w:r>
        <w:t>мьи"</w:t>
      </w:r>
      <w:r w:rsidRPr="00AA30AC">
        <w:t xml:space="preserve"> (сбор данных проводился в июне 2004 года). Целью этого исследования было получение информации об участниках программы для того, чтобы опт</w:t>
      </w:r>
      <w:r w:rsidRPr="00AA30AC">
        <w:t>и</w:t>
      </w:r>
      <w:r w:rsidRPr="00AA30AC">
        <w:t>мизировать политику государства в этой сфере, будь то помощь в их трудоус</w:t>
      </w:r>
      <w:r w:rsidRPr="00AA30AC">
        <w:t>т</w:t>
      </w:r>
      <w:r w:rsidRPr="00AA30AC">
        <w:t>ройстве или улучшение их социального положения. Благодаря исследованию была получена информация, которая позволяет скорректировать стратегию и разраб</w:t>
      </w:r>
      <w:r w:rsidRPr="00AA30AC">
        <w:t>о</w:t>
      </w:r>
      <w:r w:rsidRPr="00AA30AC">
        <w:t xml:space="preserve">тать специальные программы. </w:t>
      </w:r>
    </w:p>
    <w:p w:rsidR="00C676BB" w:rsidRPr="00A055D3" w:rsidRDefault="00C676BB" w:rsidP="000F6319">
      <w:pPr>
        <w:pStyle w:val="H4GR"/>
      </w:pPr>
      <w:r>
        <w:tab/>
      </w:r>
      <w:r>
        <w:tab/>
      </w:r>
      <w:r w:rsidRPr="00A055D3">
        <w:t xml:space="preserve">Участие в общественных мероприятиях </w:t>
      </w:r>
    </w:p>
    <w:p w:rsidR="00C676BB" w:rsidRPr="00AA30AC" w:rsidRDefault="00C676BB" w:rsidP="000F6319">
      <w:pPr>
        <w:pStyle w:val="SingleTxtGR"/>
      </w:pPr>
      <w:r>
        <w:t>94.</w:t>
      </w:r>
      <w:r>
        <w:tab/>
      </w:r>
      <w:r w:rsidRPr="00AA30AC">
        <w:t>Сбор данных осуществлялся путем распространения анкеты среди сл</w:t>
      </w:r>
      <w:r w:rsidRPr="00AA30AC">
        <w:t>у</w:t>
      </w:r>
      <w:r w:rsidRPr="00AA30AC">
        <w:t>чайно отобранных лиц (3</w:t>
      </w:r>
      <w:r>
        <w:t xml:space="preserve"> </w:t>
      </w:r>
      <w:r w:rsidRPr="00AA30AC">
        <w:t>657 человек), представляющих миллион участников программы, проживающих в Большом Буэнос-Айресе, провинциях Кордова, Формоса, Тукуман, Санта-Фе и во внутренних районах провинции Буэнос-Айрес. Была получена информации об участниках программы и членах их с</w:t>
      </w:r>
      <w:r w:rsidRPr="00AA30AC">
        <w:t>е</w:t>
      </w:r>
      <w:r w:rsidRPr="00AA30AC">
        <w:t>мей. В основном вопросы касались социодемографических характеристик, и</w:t>
      </w:r>
      <w:r w:rsidRPr="00AA30AC">
        <w:t>с</w:t>
      </w:r>
      <w:r w:rsidRPr="00AA30AC">
        <w:t>тории трудоустройства, поведения на рынке труда, получения доходов, других социальных программ, отношения к образованию и профессиональной подг</w:t>
      </w:r>
      <w:r w:rsidRPr="00AA30AC">
        <w:t>о</w:t>
      </w:r>
      <w:r w:rsidRPr="00AA30AC">
        <w:t>товке с особым акцентом на участии в общественных мероприятиях, что</w:t>
      </w:r>
      <w:r>
        <w:t>,</w:t>
      </w:r>
      <w:r w:rsidRPr="00AA30AC">
        <w:t xml:space="preserve"> с</w:t>
      </w:r>
      <w:r w:rsidRPr="00AA30AC">
        <w:t>о</w:t>
      </w:r>
      <w:r w:rsidRPr="00AA30AC">
        <w:t>гласно Пр</w:t>
      </w:r>
      <w:r w:rsidRPr="00AA30AC">
        <w:t>о</w:t>
      </w:r>
      <w:r w:rsidRPr="00AA30AC">
        <w:t xml:space="preserve">грамме, является обязательным. </w:t>
      </w:r>
    </w:p>
    <w:p w:rsidR="00C676BB" w:rsidRPr="00AA30AC" w:rsidRDefault="00C676BB" w:rsidP="000F6319">
      <w:pPr>
        <w:pStyle w:val="SingleTxtGR"/>
      </w:pPr>
      <w:r>
        <w:t>95.</w:t>
      </w:r>
      <w:r>
        <w:tab/>
      </w:r>
      <w:r w:rsidRPr="00AA30AC">
        <w:t>При проведении опроса более 80% участников программы заявили, что участвовали в общественных мероприятиях. Большая часть опроше</w:t>
      </w:r>
      <w:r w:rsidRPr="00AA30AC">
        <w:t>н</w:t>
      </w:r>
      <w:r w:rsidRPr="00AA30AC">
        <w:t>ных (60%) во всех провинциях участвовала в общественных проектах на местном уровне. Затем следовали административная работа (20%), посещение школы и курсов профессиональной подготовки (10%) и малые производственные предприятия (8%). Наконец, всего 2% трудились в какой-либо компании.</w:t>
      </w:r>
    </w:p>
    <w:p w:rsidR="00C676BB" w:rsidRPr="00AA30AC" w:rsidRDefault="00C676BB" w:rsidP="000F6319">
      <w:pPr>
        <w:pStyle w:val="SingleTxtGR"/>
      </w:pPr>
      <w:r>
        <w:t>96.</w:t>
      </w:r>
      <w:r>
        <w:tab/>
      </w:r>
      <w:r w:rsidRPr="00AA30AC">
        <w:t>Что касается времени, посвященного общественным работам, участники программы тратили на них 19 часов в неделю. Более половины опрошенных отметили, что эти мероприятия были организованы на хорошем ка</w:t>
      </w:r>
      <w:r>
        <w:t xml:space="preserve">чественном уровне, и </w:t>
      </w:r>
      <w:r w:rsidRPr="00AA30AC">
        <w:t>им были предоставлены соответствующее оборудование, необход</w:t>
      </w:r>
      <w:r w:rsidRPr="00AA30AC">
        <w:t>и</w:t>
      </w:r>
      <w:r w:rsidRPr="00AA30AC">
        <w:t>мые материалы и хорошее рабочее место.</w:t>
      </w:r>
    </w:p>
    <w:p w:rsidR="00C676BB" w:rsidRPr="00AA30AC" w:rsidRDefault="00C676BB" w:rsidP="000F6319">
      <w:pPr>
        <w:pStyle w:val="SingleTxtGR"/>
      </w:pPr>
      <w:r>
        <w:t>97.</w:t>
      </w:r>
      <w:r>
        <w:tab/>
      </w:r>
      <w:r w:rsidRPr="00AA30AC">
        <w:t>В целом большинство участников заявило, что удовлетворено участием в указанных мероприятиях, что не только позволило выполнить требования Пр</w:t>
      </w:r>
      <w:r w:rsidRPr="00AA30AC">
        <w:t>о</w:t>
      </w:r>
      <w:r w:rsidRPr="00AA30AC">
        <w:t>граммы, но и участвовать в трудовой деятельности, общественных проектах, а также дало возможность обучения, причем не только в процессе посещения школы или курсов профессиональной подготовки, но и путем развития своих навыков и способностей в целом. Те участники, которые заявили, что остались недовольны, основной причиной назвали размер своих доходов.</w:t>
      </w:r>
    </w:p>
    <w:p w:rsidR="00C676BB" w:rsidRPr="00AA30AC" w:rsidRDefault="00C676BB" w:rsidP="000F6319">
      <w:pPr>
        <w:pStyle w:val="SingleTxtGR"/>
      </w:pPr>
      <w:r>
        <w:t>98.</w:t>
      </w:r>
      <w:r>
        <w:tab/>
      </w:r>
      <w:r w:rsidRPr="00AA30AC">
        <w:t>В целом было отмечено, что проводимые общественные мероприятия предполагают ограниченную по времени занятость и поэтому не только не пр</w:t>
      </w:r>
      <w:r w:rsidRPr="00AA30AC">
        <w:t>е</w:t>
      </w:r>
      <w:r w:rsidRPr="00AA30AC">
        <w:t>пятствуют, но и способствуют активному поиску работы участниками Пр</w:t>
      </w:r>
      <w:r w:rsidRPr="00AA30AC">
        <w:t>о</w:t>
      </w:r>
      <w:r w:rsidRPr="00AA30AC">
        <w:t xml:space="preserve">граммы. </w:t>
      </w:r>
    </w:p>
    <w:p w:rsidR="00C676BB" w:rsidRPr="00AA30AC" w:rsidRDefault="00C676BB" w:rsidP="000F6319">
      <w:pPr>
        <w:pStyle w:val="H4GR"/>
      </w:pPr>
      <w:r>
        <w:tab/>
      </w:r>
      <w:r>
        <w:tab/>
      </w:r>
      <w:r w:rsidRPr="00AA30AC">
        <w:t>Показатель активности</w:t>
      </w:r>
    </w:p>
    <w:p w:rsidR="00C676BB" w:rsidRPr="00AA30AC" w:rsidRDefault="00C676BB" w:rsidP="000F6319">
      <w:pPr>
        <w:pStyle w:val="SingleTxtGR"/>
      </w:pPr>
      <w:r>
        <w:t>99.</w:t>
      </w:r>
      <w:r>
        <w:tab/>
      </w:r>
      <w:r w:rsidRPr="00AA30AC">
        <w:t>Для оценки положения активных участников программы, то есть безр</w:t>
      </w:r>
      <w:r w:rsidRPr="00AA30AC">
        <w:t>а</w:t>
      </w:r>
      <w:r w:rsidRPr="00AA30AC">
        <w:t>ботных и осуществляющих трудовую деятельность, необходимо учит</w:t>
      </w:r>
      <w:r w:rsidRPr="00AA30AC">
        <w:t>ы</w:t>
      </w:r>
      <w:r w:rsidRPr="00AA30AC">
        <w:t>вать форму и динамику безработицы в нашей стране. Анализ предыдущей деятел</w:t>
      </w:r>
      <w:r w:rsidRPr="00AA30AC">
        <w:t>ь</w:t>
      </w:r>
      <w:r w:rsidRPr="00AA30AC">
        <w:t>ности всех безработных указывает на наличие фактора нестабильности на ры</w:t>
      </w:r>
      <w:r w:rsidRPr="00AA30AC">
        <w:t>н</w:t>
      </w:r>
      <w:r w:rsidRPr="00AA30AC">
        <w:t>ке труда, который определяет возможность трудоустройства для значительной части населения и проявляется в чередовании периодов безработицы и нест</w:t>
      </w:r>
      <w:r w:rsidRPr="00AA30AC">
        <w:t>а</w:t>
      </w:r>
      <w:r w:rsidRPr="00AA30AC">
        <w:t>бильной занятости. Поэтому невозможно четко разделить состояние безработ</w:t>
      </w:r>
      <w:r w:rsidRPr="00AA30AC">
        <w:t>и</w:t>
      </w:r>
      <w:r w:rsidRPr="00AA30AC">
        <w:t>цы и нестабильной занятости, скорее это сменяющие друг друга этапы одного проце</w:t>
      </w:r>
      <w:r w:rsidRPr="00AA30AC">
        <w:t>с</w:t>
      </w:r>
      <w:r>
        <w:t xml:space="preserve">са. </w:t>
      </w:r>
    </w:p>
    <w:p w:rsidR="00C676BB" w:rsidRPr="00AA30AC" w:rsidRDefault="00C676BB" w:rsidP="000F6319">
      <w:pPr>
        <w:pStyle w:val="SingleTxtGR"/>
      </w:pPr>
      <w:r>
        <w:t>100.</w:t>
      </w:r>
      <w:r>
        <w:tab/>
      </w:r>
      <w:r w:rsidRPr="00AA30AC">
        <w:t>При проведении опроса значительная часть участников программы ос</w:t>
      </w:r>
      <w:r w:rsidRPr="00AA30AC">
        <w:t>у</w:t>
      </w:r>
      <w:r w:rsidRPr="00AA30AC">
        <w:t>ществляла трудовую деятельность, однако такая занятость была нестабильной и неофициальной. То есть, помимо участия в программе и предусмотренных ею общественных мероприятиях, они также осуществляли какую-либо оплачива</w:t>
      </w:r>
      <w:r w:rsidRPr="00AA30AC">
        <w:t>е</w:t>
      </w:r>
      <w:r w:rsidRPr="00AA30AC">
        <w:t>мую деятельность. Такой деятельностью занимались 63% мужчин и 36% же</w:t>
      </w:r>
      <w:r w:rsidRPr="00AA30AC">
        <w:t>н</w:t>
      </w:r>
      <w:r w:rsidRPr="00AA30AC">
        <w:t>щин. 26% участников Программы, хотя и не занимались трудовой деятельн</w:t>
      </w:r>
      <w:r w:rsidRPr="00AA30AC">
        <w:t>о</w:t>
      </w:r>
      <w:r w:rsidRPr="00AA30AC">
        <w:t>стью, находились в процессе активного поиска работы. Необходимо отметить, что такая трудовая деятельность была неофициальной, так как в таком случае эти лица перестали бы участвовать в программе. Значительная часть участн</w:t>
      </w:r>
      <w:r w:rsidRPr="00AA30AC">
        <w:t>и</w:t>
      </w:r>
      <w:r w:rsidRPr="00AA30AC">
        <w:t>ков программы смогла найти официальное место работы и с этого момента п</w:t>
      </w:r>
      <w:r w:rsidRPr="00AA30AC">
        <w:t>е</w:t>
      </w:r>
      <w:r w:rsidRPr="00AA30AC">
        <w:t>рестала получать пособие. Наконец, на момент проведения опроса 10,5% му</w:t>
      </w:r>
      <w:r w:rsidRPr="00AA30AC">
        <w:t>ж</w:t>
      </w:r>
      <w:r w:rsidRPr="00AA30AC">
        <w:t>чин и 37,6% женщин не заним</w:t>
      </w:r>
      <w:r w:rsidRPr="00AA30AC">
        <w:t>а</w:t>
      </w:r>
      <w:r w:rsidRPr="00AA30AC">
        <w:t>лись никаким видом трудовой деятельности и не искали работу; эта группа считается неактивной. Что касается причин такой н</w:t>
      </w:r>
      <w:r w:rsidRPr="00AA30AC">
        <w:t>е</w:t>
      </w:r>
      <w:r w:rsidRPr="00AA30AC">
        <w:t>активности, женщины в основном ссылались на нехватку времени, так как они должны были заб</w:t>
      </w:r>
      <w:r w:rsidRPr="00AA30AC">
        <w:t>о</w:t>
      </w:r>
      <w:r w:rsidRPr="00AA30AC">
        <w:t xml:space="preserve">титься о детях или больных членах семьи. </w:t>
      </w:r>
    </w:p>
    <w:p w:rsidR="00C676BB" w:rsidRPr="00AA30AC" w:rsidRDefault="00C676BB" w:rsidP="000F6319">
      <w:pPr>
        <w:pStyle w:val="H4GR"/>
      </w:pPr>
      <w:r>
        <w:tab/>
      </w:r>
      <w:r>
        <w:tab/>
      </w:r>
      <w:r w:rsidRPr="00AA30AC">
        <w:t>Поиск работы</w:t>
      </w:r>
    </w:p>
    <w:p w:rsidR="00C676BB" w:rsidRPr="00AA30AC" w:rsidRDefault="00C676BB" w:rsidP="000F6319">
      <w:pPr>
        <w:pStyle w:val="SingleTxtGR"/>
      </w:pPr>
      <w:r>
        <w:t>101.</w:t>
      </w:r>
      <w:r>
        <w:tab/>
      </w:r>
      <w:r w:rsidRPr="00AA30AC">
        <w:t>Одной из целей исследования было определение линии поведения, дейс</w:t>
      </w:r>
      <w:r w:rsidRPr="00AA30AC">
        <w:t>т</w:t>
      </w:r>
      <w:r w:rsidRPr="00AA30AC">
        <w:t>вий и стратегии участников программы в процессе поиска работы. Это было необходимо для того, чтобы разработать меры по улучшению посредничества на рынке труда. Были изучены формы и степень интенсивности поиска работы участниками программы и сложности, с которым они ста</w:t>
      </w:r>
      <w:r w:rsidRPr="00AA30AC">
        <w:t>л</w:t>
      </w:r>
      <w:r w:rsidRPr="00AA30AC">
        <w:t xml:space="preserve">киваются, а также их оценки и ожидания. </w:t>
      </w:r>
    </w:p>
    <w:p w:rsidR="00C676BB" w:rsidRPr="00AA30AC" w:rsidRDefault="00C676BB" w:rsidP="000F6319">
      <w:pPr>
        <w:pStyle w:val="SingleTxtGR"/>
      </w:pPr>
      <w:r>
        <w:t>102.</w:t>
      </w:r>
      <w:r>
        <w:tab/>
      </w:r>
      <w:r w:rsidRPr="00AA30AC">
        <w:t>Участники Программы ведут поиск работы на постоянной основе и пр</w:t>
      </w:r>
      <w:r w:rsidRPr="00AA30AC">
        <w:t>и</w:t>
      </w:r>
      <w:r w:rsidRPr="00AA30AC">
        <w:t>останавливают его только, если находят какую-либо временную р</w:t>
      </w:r>
      <w:r>
        <w:t>аботу. 51% </w:t>
      </w:r>
      <w:r w:rsidRPr="00AA30AC">
        <w:t xml:space="preserve">участников программы активно искали работу (остальные 49% </w:t>
      </w:r>
      <w:r>
        <w:t xml:space="preserve">− </w:t>
      </w:r>
      <w:r w:rsidRPr="00AA30AC">
        <w:t>это те, кто нашел временную работу и поэтому приостановил поиск, и неактивные), и этот поиск велся ими с учетом своих умений и навыков, которые обеспечивали их преимущества на рынке труда. Так, 50% мужчин и 30% женщин искали р</w:t>
      </w:r>
      <w:r w:rsidRPr="00AA30AC">
        <w:t>а</w:t>
      </w:r>
      <w:r w:rsidRPr="00AA30AC">
        <w:t>боту, требующую наличие определенной квалификации. Остальная часть иск</w:t>
      </w:r>
      <w:r w:rsidRPr="00AA30AC">
        <w:t>а</w:t>
      </w:r>
      <w:r w:rsidRPr="00AA30AC">
        <w:t>ла работу, не требующую владение специальными навыками. В целом мужчины искали работу в основном в сфере строительства и обрабатывающей промы</w:t>
      </w:r>
      <w:r w:rsidRPr="00AA30AC">
        <w:t>ш</w:t>
      </w:r>
      <w:r w:rsidRPr="00AA30AC">
        <w:t xml:space="preserve">ленности, а женщины – в сфере домашнего труда, административной работы и, в меньшей степени, в промышленности и в сфере бытовых услуг. </w:t>
      </w:r>
    </w:p>
    <w:p w:rsidR="00C676BB" w:rsidRPr="00AA30AC" w:rsidRDefault="00C676BB" w:rsidP="000F6319">
      <w:pPr>
        <w:pStyle w:val="H23GR"/>
        <w:rPr>
          <w:u w:val="single"/>
        </w:rPr>
      </w:pPr>
      <w:r w:rsidRPr="00AA30AC">
        <w:tab/>
        <w:t>5.</w:t>
      </w:r>
      <w:r w:rsidRPr="00AA30AC">
        <w:tab/>
        <w:t>Совместные проекты Международной организации труда и Мин</w:t>
      </w:r>
      <w:r w:rsidRPr="00AA30AC">
        <w:t>и</w:t>
      </w:r>
      <w:r w:rsidRPr="00AA30AC">
        <w:t xml:space="preserve">стерства труда, занятости и социального обеспечения </w:t>
      </w:r>
    </w:p>
    <w:p w:rsidR="00C676BB" w:rsidRPr="00AA30AC" w:rsidRDefault="00C676BB" w:rsidP="000F6319">
      <w:pPr>
        <w:pStyle w:val="SingleTxtGR"/>
      </w:pPr>
      <w:r w:rsidRPr="00AA30AC">
        <w:t>103.</w:t>
      </w:r>
      <w:r>
        <w:tab/>
      </w:r>
      <w:r w:rsidRPr="00AA30AC">
        <w:t xml:space="preserve">В соответствии с обязательствами, проистекающими из ратификации Конвенций Международной организации труда (МОТ), с данной организацией был подписан ряд соглашений. </w:t>
      </w:r>
    </w:p>
    <w:p w:rsidR="00C676BB" w:rsidRPr="00AA30AC" w:rsidRDefault="00C676BB" w:rsidP="000F6319">
      <w:pPr>
        <w:pStyle w:val="SingleTxtGR"/>
      </w:pPr>
      <w:r>
        <w:t>104.</w:t>
      </w:r>
      <w:r>
        <w:tab/>
      </w:r>
      <w:r w:rsidRPr="00AA30AC">
        <w:t>Эти проекты дополняют обязательство национального правительства сд</w:t>
      </w:r>
      <w:r w:rsidRPr="00AA30AC">
        <w:t>е</w:t>
      </w:r>
      <w:r w:rsidRPr="00AA30AC">
        <w:t>лать проблему занятости центральным вопросом экономической и соц</w:t>
      </w:r>
      <w:r w:rsidRPr="00AA30AC">
        <w:t>и</w:t>
      </w:r>
      <w:r w:rsidRPr="00AA30AC">
        <w:t>альной политики и стимулировать создание высококачественных рабочих мест для всех трудящихся с тем, чтобы построить более справедливое, равноправное и дем</w:t>
      </w:r>
      <w:r w:rsidRPr="00AA30AC">
        <w:t>о</w:t>
      </w:r>
      <w:r w:rsidRPr="00AA30AC">
        <w:t xml:space="preserve">кратическое общество. </w:t>
      </w:r>
    </w:p>
    <w:p w:rsidR="00C676BB" w:rsidRPr="00AA30AC" w:rsidRDefault="00C676BB" w:rsidP="000F6319">
      <w:pPr>
        <w:pStyle w:val="H4GR"/>
        <w:ind w:left="1134" w:hanging="1134"/>
      </w:pPr>
      <w:r w:rsidRPr="00AA30AC">
        <w:tab/>
      </w:r>
      <w:r w:rsidRPr="00AA30AC">
        <w:rPr>
          <w:lang w:val="es-ES_tradnl"/>
        </w:rPr>
        <w:t>a</w:t>
      </w:r>
      <w:r w:rsidRPr="00AA30AC">
        <w:t>)</w:t>
      </w:r>
      <w:r w:rsidRPr="00AA30AC">
        <w:tab/>
        <w:t xml:space="preserve">Проект по решению проблемы обеспечения достойной занятости в период </w:t>
      </w:r>
      <w:r>
        <w:br/>
      </w:r>
      <w:r w:rsidRPr="00AA30AC">
        <w:t xml:space="preserve">кризиса в Аргентине </w:t>
      </w:r>
    </w:p>
    <w:p w:rsidR="00C676BB" w:rsidRPr="00AA30AC" w:rsidRDefault="00C676BB" w:rsidP="000F6319">
      <w:pPr>
        <w:pStyle w:val="SingleTxtGR"/>
      </w:pPr>
      <w:r>
        <w:t>105.</w:t>
      </w:r>
      <w:r>
        <w:tab/>
      </w:r>
      <w:r w:rsidRPr="00AA30AC">
        <w:t>С начала 2002 года, в разгар кризиса в Аргентине, МОТ обеспечила М</w:t>
      </w:r>
      <w:r w:rsidRPr="00AA30AC">
        <w:t>и</w:t>
      </w:r>
      <w:r w:rsidRPr="00AA30AC">
        <w:t xml:space="preserve">нистерство техническими и финансовыми ресурсами. </w:t>
      </w:r>
    </w:p>
    <w:p w:rsidR="00C676BB" w:rsidRPr="00AA30AC" w:rsidRDefault="00C676BB" w:rsidP="000F6319">
      <w:pPr>
        <w:pStyle w:val="SingleTxtGR"/>
      </w:pPr>
      <w:r>
        <w:t>106.</w:t>
      </w:r>
      <w:r>
        <w:tab/>
      </w:r>
      <w:r w:rsidRPr="00AA30AC">
        <w:t>В марте 2002 года был подписан Меморандум о взаимопонимании, в к</w:t>
      </w:r>
      <w:r w:rsidRPr="00AA30AC">
        <w:t>о</w:t>
      </w:r>
      <w:r w:rsidRPr="00AA30AC">
        <w:t>тором были определены положения Специальной программы технического с</w:t>
      </w:r>
      <w:r w:rsidRPr="00AA30AC">
        <w:t>о</w:t>
      </w:r>
      <w:r w:rsidRPr="00AA30AC">
        <w:t xml:space="preserve">действия, которая финансировалась и контролировалась Программой МОТ </w:t>
      </w:r>
      <w:r>
        <w:t>"В </w:t>
      </w:r>
      <w:r w:rsidRPr="00AA30AC">
        <w:t>фокусе</w:t>
      </w:r>
      <w:r>
        <w:t>"</w:t>
      </w:r>
      <w:r w:rsidRPr="00AA30AC">
        <w:t xml:space="preserve"> по борьбе с кризисом и восстановлению (ИФП/КРИЗИС). Эта пр</w:t>
      </w:r>
      <w:r w:rsidRPr="00AA30AC">
        <w:t>о</w:t>
      </w:r>
      <w:r w:rsidRPr="00AA30AC">
        <w:t>грамма была направлена на оказание поддержки правительству в борьбе с п</w:t>
      </w:r>
      <w:r w:rsidRPr="00AA30AC">
        <w:t>о</w:t>
      </w:r>
      <w:r w:rsidRPr="00AA30AC">
        <w:t>следствиями кризиса, отразившимися на социальной сфере и сфере занятости.</w:t>
      </w:r>
    </w:p>
    <w:p w:rsidR="00C676BB" w:rsidRPr="00AA30AC" w:rsidRDefault="00C676BB" w:rsidP="000F6319">
      <w:pPr>
        <w:pStyle w:val="SingleTxtGR"/>
      </w:pPr>
      <w:r w:rsidRPr="00AA30AC">
        <w:t xml:space="preserve">107. </w:t>
      </w:r>
      <w:r>
        <w:tab/>
      </w:r>
      <w:r w:rsidRPr="00AA30AC">
        <w:t>Этот проект ставил следующие цели:</w:t>
      </w:r>
    </w:p>
    <w:p w:rsidR="00C676BB" w:rsidRPr="00AA30AC" w:rsidRDefault="00C676BB" w:rsidP="000F6319">
      <w:pPr>
        <w:pStyle w:val="SingleTxtGR"/>
      </w:pPr>
      <w:r>
        <w:tab/>
      </w:r>
      <w:r w:rsidRPr="00AA30AC">
        <w:rPr>
          <w:lang w:val="es-ES"/>
        </w:rPr>
        <w:t>a</w:t>
      </w:r>
      <w:r>
        <w:t>)</w:t>
      </w:r>
      <w:r>
        <w:tab/>
        <w:t>у</w:t>
      </w:r>
      <w:r w:rsidRPr="00AA30AC">
        <w:t>лучшить методы и условия децентрализованной реализации пр</w:t>
      </w:r>
      <w:r w:rsidRPr="00AA30AC">
        <w:t>о</w:t>
      </w:r>
      <w:r w:rsidRPr="00AA30AC">
        <w:t>грамм социальной интеграции, разработанных для борьбы с кризис</w:t>
      </w:r>
      <w:r>
        <w:t>ом;</w:t>
      </w:r>
    </w:p>
    <w:p w:rsidR="00C676BB" w:rsidRPr="00AA30AC" w:rsidRDefault="00C676BB" w:rsidP="000F6319">
      <w:pPr>
        <w:pStyle w:val="SingleTxtGR"/>
      </w:pPr>
      <w:r>
        <w:tab/>
      </w:r>
      <w:r w:rsidRPr="00AA30AC">
        <w:rPr>
          <w:lang w:val="es-ES"/>
        </w:rPr>
        <w:t>b</w:t>
      </w:r>
      <w:r>
        <w:t>)</w:t>
      </w:r>
      <w:r>
        <w:tab/>
        <w:t>п</w:t>
      </w:r>
      <w:r w:rsidRPr="00AA30AC">
        <w:t>оддержать сохранение рабочих мест посредством превентивного вмешательства в кризисные ситуации в компаниях, коллективные трудовые спор</w:t>
      </w:r>
      <w:r>
        <w:t>ы и переориентации производства;</w:t>
      </w:r>
    </w:p>
    <w:p w:rsidR="00C676BB" w:rsidRPr="00AA30AC" w:rsidRDefault="00C676BB" w:rsidP="000F6319">
      <w:pPr>
        <w:pStyle w:val="SingleTxtGR"/>
      </w:pPr>
      <w:r>
        <w:tab/>
      </w:r>
      <w:r w:rsidRPr="00AA30AC">
        <w:rPr>
          <w:lang w:val="es-ES"/>
        </w:rPr>
        <w:t>c</w:t>
      </w:r>
      <w:r>
        <w:t>)</w:t>
      </w:r>
      <w:r>
        <w:tab/>
        <w:t>п</w:t>
      </w:r>
      <w:r w:rsidRPr="00AA30AC">
        <w:t xml:space="preserve">оддержать координацию и согласование политики, программам и планов в сфере </w:t>
      </w:r>
      <w:r>
        <w:t>экономики и занятости;</w:t>
      </w:r>
      <w:r w:rsidRPr="00AA30AC">
        <w:t xml:space="preserve"> </w:t>
      </w:r>
    </w:p>
    <w:p w:rsidR="00C676BB" w:rsidRPr="00AA30AC" w:rsidRDefault="00C676BB" w:rsidP="000F6319">
      <w:pPr>
        <w:pStyle w:val="SingleTxtGR"/>
      </w:pPr>
      <w:r>
        <w:tab/>
      </w:r>
      <w:r w:rsidRPr="00AA30AC">
        <w:rPr>
          <w:lang w:val="es-ES"/>
        </w:rPr>
        <w:t>d</w:t>
      </w:r>
      <w:r>
        <w:t>)</w:t>
      </w:r>
      <w:r>
        <w:tab/>
        <w:t>п</w:t>
      </w:r>
      <w:r w:rsidRPr="00AA30AC">
        <w:t>редотвращать и бороться с сокращением заработной платы и др</w:t>
      </w:r>
      <w:r w:rsidRPr="00AA30AC">
        <w:t>у</w:t>
      </w:r>
      <w:r>
        <w:t>гих выплат во время кризиса,</w:t>
      </w:r>
      <w:r w:rsidRPr="00AA30AC">
        <w:t xml:space="preserve"> </w:t>
      </w:r>
    </w:p>
    <w:p w:rsidR="00C676BB" w:rsidRPr="00AA30AC" w:rsidRDefault="00C676BB" w:rsidP="000F6319">
      <w:pPr>
        <w:pStyle w:val="SingleTxtGR"/>
      </w:pPr>
      <w:r>
        <w:tab/>
      </w:r>
      <w:r w:rsidRPr="00AA30AC">
        <w:rPr>
          <w:lang w:val="es-ES"/>
        </w:rPr>
        <w:t>e</w:t>
      </w:r>
      <w:r>
        <w:t>)</w:t>
      </w:r>
      <w:r>
        <w:tab/>
        <w:t>у</w:t>
      </w:r>
      <w:r w:rsidRPr="00AA30AC">
        <w:t>величить охват программ по выплате пособий по безработице, старости, инвалидности, компенсации пенсионных накоплений умершего ро</w:t>
      </w:r>
      <w:r w:rsidRPr="00AA30AC">
        <w:t>д</w:t>
      </w:r>
      <w:r w:rsidRPr="00AA30AC">
        <w:t>ственника и компенсации профессиональных рисков;</w:t>
      </w:r>
    </w:p>
    <w:p w:rsidR="00C676BB" w:rsidRPr="00AA30AC" w:rsidRDefault="00C676BB" w:rsidP="000F6319">
      <w:pPr>
        <w:pStyle w:val="SingleTxtGR"/>
      </w:pPr>
      <w:r>
        <w:tab/>
      </w:r>
      <w:r w:rsidRPr="00AA30AC">
        <w:rPr>
          <w:lang w:val="es-ES"/>
        </w:rPr>
        <w:t>f</w:t>
      </w:r>
      <w:r>
        <w:t>)</w:t>
      </w:r>
      <w:r>
        <w:tab/>
        <w:t>у</w:t>
      </w:r>
      <w:r w:rsidRPr="00AA30AC">
        <w:t>крепить институциональный и технический потенциал участн</w:t>
      </w:r>
      <w:r w:rsidRPr="00AA30AC">
        <w:t>и</w:t>
      </w:r>
      <w:r w:rsidRPr="00AA30AC">
        <w:t xml:space="preserve">ков социального диалога. </w:t>
      </w:r>
    </w:p>
    <w:p w:rsidR="00C676BB" w:rsidRPr="00AA30AC" w:rsidRDefault="00C676BB" w:rsidP="000F6319">
      <w:pPr>
        <w:pStyle w:val="SingleTxtGR"/>
      </w:pPr>
      <w:r>
        <w:t>108.</w:t>
      </w:r>
      <w:r>
        <w:tab/>
      </w:r>
      <w:r w:rsidRPr="00AA30AC">
        <w:t>Кроме того, при содействии ИФП/КРИЗИС Правительство Италии внесло значительный вклад в реализацию Комплексной программы поддержки восст</w:t>
      </w:r>
      <w:r w:rsidRPr="00AA30AC">
        <w:t>а</w:t>
      </w:r>
      <w:r w:rsidRPr="00AA30AC">
        <w:t>новления занятости в Аргентине. Ее реализация началась в 2004 году и пр</w:t>
      </w:r>
      <w:r w:rsidRPr="00AA30AC">
        <w:t>о</w:t>
      </w:r>
      <w:r w:rsidRPr="00AA30AC">
        <w:t xml:space="preserve">должается до настоящего времени. </w:t>
      </w:r>
    </w:p>
    <w:p w:rsidR="00C676BB" w:rsidRPr="00AA30AC" w:rsidRDefault="00C676BB" w:rsidP="000F6319">
      <w:pPr>
        <w:pStyle w:val="H4GR"/>
      </w:pPr>
      <w:r w:rsidRPr="00AA30AC">
        <w:tab/>
      </w:r>
      <w:r w:rsidRPr="00AA30AC">
        <w:rPr>
          <w:lang w:val="es-ES_tradnl"/>
        </w:rPr>
        <w:t>b</w:t>
      </w:r>
      <w:r w:rsidRPr="00AA30AC">
        <w:t>)</w:t>
      </w:r>
      <w:r w:rsidRPr="00AA30AC">
        <w:tab/>
        <w:t xml:space="preserve">Программа поддержки восстановления занятости в Аргентине </w:t>
      </w:r>
    </w:p>
    <w:p w:rsidR="00C676BB" w:rsidRPr="00AA30AC" w:rsidRDefault="00C676BB" w:rsidP="000F6319">
      <w:pPr>
        <w:pStyle w:val="SingleTxtGR"/>
      </w:pPr>
      <w:r>
        <w:t>109.</w:t>
      </w:r>
      <w:r>
        <w:tab/>
      </w:r>
      <w:r w:rsidRPr="00AA30AC">
        <w:t>Программа направлена на оказание технической поддержки активной п</w:t>
      </w:r>
      <w:r w:rsidRPr="00AA30AC">
        <w:t>о</w:t>
      </w:r>
      <w:r w:rsidRPr="00AA30AC">
        <w:t>литики Министерства труда в облас</w:t>
      </w:r>
      <w:r>
        <w:t>ти занятости в рамках Плана "</w:t>
      </w:r>
      <w:r w:rsidRPr="00AA30AC">
        <w:t>Больше х</w:t>
      </w:r>
      <w:r w:rsidRPr="00AA30AC">
        <w:t>о</w:t>
      </w:r>
      <w:r w:rsidRPr="00AA30AC">
        <w:t>ро</w:t>
      </w:r>
      <w:r>
        <w:t>шей работы"</w:t>
      </w:r>
      <w:r w:rsidRPr="00AA30AC">
        <w:t>. В настоящее время также оказывается техническое сод</w:t>
      </w:r>
      <w:r>
        <w:t>ействие в реализации программы "</w:t>
      </w:r>
      <w:r w:rsidRPr="00AA30AC">
        <w:t>Гарантии профессиональной подготовки и занят</w:t>
      </w:r>
      <w:r w:rsidRPr="00AA30AC">
        <w:t>о</w:t>
      </w:r>
      <w:r>
        <w:t>сти"</w:t>
      </w:r>
      <w:r w:rsidRPr="00AA30AC">
        <w:t>.</w:t>
      </w:r>
    </w:p>
    <w:p w:rsidR="00C676BB" w:rsidRPr="00AA30AC" w:rsidRDefault="00C676BB" w:rsidP="000F6319">
      <w:pPr>
        <w:pStyle w:val="SingleTxtGR"/>
      </w:pPr>
      <w:r>
        <w:t>110.</w:t>
      </w:r>
      <w:r>
        <w:tab/>
      </w:r>
      <w:r w:rsidRPr="00AA30AC">
        <w:t>Действуя на местах при активном участии различных местных государс</w:t>
      </w:r>
      <w:r w:rsidRPr="00AA30AC">
        <w:t>т</w:t>
      </w:r>
      <w:r w:rsidRPr="00AA30AC">
        <w:t>венных и частных органов, Программа поддерживает разработку и реализацию стратегий местного или территориального экономического развития. Эти стр</w:t>
      </w:r>
      <w:r w:rsidRPr="00AA30AC">
        <w:t>а</w:t>
      </w:r>
      <w:r w:rsidRPr="00AA30AC">
        <w:t>тегии учитывают ресурсы и потенциал каждого региона и совместно с органами власти на различных уровнях формулируют конкретные предложения с целью обеспечения соответствующих условий для создания оплачиваемых рабочих мест. Такие шаги осуществляются в рамках активной политики занятости М</w:t>
      </w:r>
      <w:r w:rsidRPr="00AA30AC">
        <w:t>и</w:t>
      </w:r>
      <w:r w:rsidRPr="00AA30AC">
        <w:t xml:space="preserve">нистерства труда, занятости и социального обеспечения. </w:t>
      </w:r>
    </w:p>
    <w:p w:rsidR="00C676BB" w:rsidRPr="00AA30AC" w:rsidRDefault="00C676BB" w:rsidP="000F6319">
      <w:pPr>
        <w:pStyle w:val="SingleTxtGR"/>
      </w:pPr>
      <w:r>
        <w:t>111.</w:t>
      </w:r>
      <w:r>
        <w:tab/>
      </w:r>
      <w:r w:rsidRPr="00AA30AC">
        <w:t>Техническая поддержка, оказываемая Министерству труда, заключается в укреплении кадров Управления занятости и профессиональной подготовки и персонала муниципальных служб занятости для того, чтобы они могли стать проводниками местного развития, профессионального образ</w:t>
      </w:r>
      <w:r w:rsidRPr="00AA30AC">
        <w:t>о</w:t>
      </w:r>
      <w:r w:rsidRPr="00AA30AC">
        <w:t>вания и занятости. Для достижения этой цели поощряется сотрудничество органов на различных территориальных уровнях, деятельность которых связана с развитием промы</w:t>
      </w:r>
      <w:r w:rsidRPr="00AA30AC">
        <w:t>ш</w:t>
      </w:r>
      <w:r w:rsidRPr="00AA30AC">
        <w:t>ленности и предпринимательства, а также стимулируется сотрудничество ме</w:t>
      </w:r>
      <w:r w:rsidRPr="00AA30AC">
        <w:t>ж</w:t>
      </w:r>
      <w:r w:rsidRPr="00AA30AC">
        <w:t>ду государственным и частным сектором в различных районах, где действует эта Программа.</w:t>
      </w:r>
    </w:p>
    <w:p w:rsidR="00C676BB" w:rsidRPr="00AA30AC" w:rsidRDefault="00C676BB" w:rsidP="000F6319">
      <w:pPr>
        <w:pStyle w:val="H4GR"/>
        <w:ind w:left="1134" w:hanging="1134"/>
      </w:pPr>
      <w:r w:rsidRPr="00AA30AC">
        <w:tab/>
      </w:r>
      <w:r w:rsidRPr="00AA30AC">
        <w:rPr>
          <w:lang w:val="es-ES_tradnl"/>
        </w:rPr>
        <w:t>c</w:t>
      </w:r>
      <w:r w:rsidRPr="00AA30AC">
        <w:t>)</w:t>
      </w:r>
      <w:r w:rsidRPr="00AA30AC">
        <w:tab/>
        <w:t xml:space="preserve">Национальная программа обеспечения достойной занятости </w:t>
      </w:r>
      <w:r>
        <w:t>−</w:t>
      </w:r>
      <w:r w:rsidRPr="00AA30AC">
        <w:t xml:space="preserve"> </w:t>
      </w:r>
      <w:r>
        <w:br/>
      </w:r>
      <w:r w:rsidRPr="00AA30AC">
        <w:t>А</w:t>
      </w:r>
      <w:r w:rsidRPr="00AA30AC">
        <w:t>р</w:t>
      </w:r>
      <w:r w:rsidRPr="00AA30AC">
        <w:t>гентина 2005</w:t>
      </w:r>
      <w:r>
        <w:t>−</w:t>
      </w:r>
      <w:r w:rsidRPr="00AA30AC">
        <w:t>2007 годы</w:t>
      </w:r>
    </w:p>
    <w:p w:rsidR="00C676BB" w:rsidRPr="00AA30AC" w:rsidRDefault="00C676BB" w:rsidP="000F6319">
      <w:pPr>
        <w:pStyle w:val="SingleTxtGR"/>
      </w:pPr>
      <w:r>
        <w:t>112.</w:t>
      </w:r>
      <w:r>
        <w:tab/>
      </w:r>
      <w:r w:rsidRPr="00AA30AC">
        <w:t>В соответствии с политикой правительства, в которой приоритетное вн</w:t>
      </w:r>
      <w:r w:rsidRPr="00AA30AC">
        <w:t>и</w:t>
      </w:r>
      <w:r w:rsidRPr="00AA30AC">
        <w:t>мание уделяется проблеме обеспечения достойной занятости, в июне 2004 года был подписан Меморандум о взаимопонимании, в котором была одобрена ре</w:t>
      </w:r>
      <w:r w:rsidRPr="00AA30AC">
        <w:t>а</w:t>
      </w:r>
      <w:r w:rsidRPr="00AA30AC">
        <w:t>лизация Национальной программы обеспечения достойной з</w:t>
      </w:r>
      <w:r w:rsidRPr="00AA30AC">
        <w:t>а</w:t>
      </w:r>
      <w:r w:rsidRPr="00AA30AC">
        <w:t>нятости на 2005</w:t>
      </w:r>
      <w:r>
        <w:t>−</w:t>
      </w:r>
      <w:r w:rsidRPr="00AA30AC">
        <w:t xml:space="preserve">2007 годы. Две ее основные задачи это: </w:t>
      </w:r>
    </w:p>
    <w:p w:rsidR="00C676BB" w:rsidRPr="00AA30AC" w:rsidRDefault="00C676BB" w:rsidP="000F6319">
      <w:pPr>
        <w:pStyle w:val="SingleTxtGR"/>
      </w:pPr>
      <w:r>
        <w:tab/>
      </w:r>
      <w:r w:rsidRPr="00AA30AC">
        <w:rPr>
          <w:lang w:val="es-ES"/>
        </w:rPr>
        <w:t>a</w:t>
      </w:r>
      <w:r>
        <w:t>)</w:t>
      </w:r>
      <w:r>
        <w:tab/>
        <w:t>с</w:t>
      </w:r>
      <w:r w:rsidRPr="00AA30AC">
        <w:t>тремиться к объединению политики в сфере труда и занятости с другими направлениями политики, влияющими на количество и качество раб</w:t>
      </w:r>
      <w:r w:rsidRPr="00AA30AC">
        <w:t>о</w:t>
      </w:r>
      <w:r w:rsidRPr="00AA30AC">
        <w:t>чих мест;</w:t>
      </w:r>
    </w:p>
    <w:p w:rsidR="00C676BB" w:rsidRPr="00AA30AC" w:rsidRDefault="00C676BB" w:rsidP="000F6319">
      <w:pPr>
        <w:pStyle w:val="SingleTxtGR"/>
      </w:pPr>
      <w:r>
        <w:tab/>
      </w:r>
      <w:r w:rsidRPr="00AA30AC">
        <w:rPr>
          <w:lang w:val="es-ES"/>
        </w:rPr>
        <w:t>b</w:t>
      </w:r>
      <w:r>
        <w:t>)</w:t>
      </w:r>
      <w:r>
        <w:tab/>
        <w:t>с</w:t>
      </w:r>
      <w:r w:rsidRPr="00AA30AC">
        <w:t>тремиться к интеграции политики Министерства труда, занятости и с</w:t>
      </w:r>
      <w:r w:rsidRPr="00AA30AC">
        <w:t>о</w:t>
      </w:r>
      <w:r w:rsidRPr="00AA30AC">
        <w:t>циального обеспечения.</w:t>
      </w:r>
    </w:p>
    <w:p w:rsidR="00C676BB" w:rsidRPr="00AA30AC" w:rsidRDefault="00C676BB" w:rsidP="000F6319">
      <w:pPr>
        <w:pStyle w:val="SingleTxtGR"/>
      </w:pPr>
      <w:r>
        <w:t>113.</w:t>
      </w:r>
      <w:r>
        <w:tab/>
      </w:r>
      <w:r w:rsidRPr="00AA30AC">
        <w:t>Первое направление ставит задачу выработки комплексного подхода к разработке тех направлений, которые ставят в качестве приоритетной задачу создания достойной рабочих мест.</w:t>
      </w:r>
    </w:p>
    <w:p w:rsidR="00C676BB" w:rsidRPr="00AA30AC" w:rsidRDefault="00C676BB" w:rsidP="000F6319">
      <w:pPr>
        <w:pStyle w:val="SingleTxtGR"/>
      </w:pPr>
      <w:r>
        <w:t>114.</w:t>
      </w:r>
      <w:r>
        <w:tab/>
      </w:r>
      <w:r w:rsidRPr="00AA30AC">
        <w:t>С учетом этого направления программы был достигнут значительный прогресс в укреплении координации и управления действиями, которые осущ</w:t>
      </w:r>
      <w:r w:rsidRPr="00AA30AC">
        <w:t>е</w:t>
      </w:r>
      <w:r w:rsidRPr="00AA30AC">
        <w:t>ствляются совместно с Министерством экономики и производства, Министе</w:t>
      </w:r>
      <w:r w:rsidRPr="00AA30AC">
        <w:t>р</w:t>
      </w:r>
      <w:r w:rsidRPr="00AA30AC">
        <w:t>ством здравоохранения, Министерством образования, науки и технологий, М</w:t>
      </w:r>
      <w:r w:rsidRPr="00AA30AC">
        <w:t>и</w:t>
      </w:r>
      <w:r w:rsidRPr="00AA30AC">
        <w:t>нистерством иностранных дел, внешней торговли и культа, Всемирной торг</w:t>
      </w:r>
      <w:r w:rsidRPr="00AA30AC">
        <w:t>о</w:t>
      </w:r>
      <w:r w:rsidRPr="00AA30AC">
        <w:t>вой организацией. Также были проведены различные семинары для популяр</w:t>
      </w:r>
      <w:r w:rsidRPr="00AA30AC">
        <w:t>и</w:t>
      </w:r>
      <w:r w:rsidRPr="00AA30AC">
        <w:t>зации концепции достойной занятости в государственной политике на наци</w:t>
      </w:r>
      <w:r w:rsidRPr="00AA30AC">
        <w:t>о</w:t>
      </w:r>
      <w:r w:rsidRPr="00AA30AC">
        <w:t>нальном, провинциальном и местном уровне.</w:t>
      </w:r>
    </w:p>
    <w:p w:rsidR="00C676BB" w:rsidRPr="00AA30AC" w:rsidRDefault="00C676BB" w:rsidP="000F6319">
      <w:pPr>
        <w:pStyle w:val="SingleTxtGR"/>
      </w:pPr>
      <w:r>
        <w:t>115.</w:t>
      </w:r>
      <w:r>
        <w:tab/>
      </w:r>
      <w:r w:rsidRPr="00AA30AC">
        <w:t>Второе направление призвано обеспечивать интеграцию политики Мин</w:t>
      </w:r>
      <w:r w:rsidRPr="00AA30AC">
        <w:t>и</w:t>
      </w:r>
      <w:r w:rsidRPr="00AA30AC">
        <w:t>стерства труда, занятости и социального обеспечения в пяти приоритетных о</w:t>
      </w:r>
      <w:r w:rsidRPr="00AA30AC">
        <w:t>б</w:t>
      </w:r>
      <w:r w:rsidRPr="00AA30AC">
        <w:t>ластях:</w:t>
      </w:r>
    </w:p>
    <w:p w:rsidR="00C676BB" w:rsidRPr="00AA30AC" w:rsidRDefault="00C676BB" w:rsidP="000F6319">
      <w:pPr>
        <w:pStyle w:val="SingleTxtGR"/>
      </w:pPr>
      <w:r>
        <w:tab/>
      </w:r>
      <w:r w:rsidRPr="00AA30AC">
        <w:rPr>
          <w:lang w:val="es-ES"/>
        </w:rPr>
        <w:t>a</w:t>
      </w:r>
      <w:r w:rsidRPr="00AA30AC">
        <w:t>)</w:t>
      </w:r>
      <w:r w:rsidRPr="00AA30AC">
        <w:tab/>
        <w:t>Активная политика в сфере занятости и образования. Включает в себя превращение программ временного трудоустройства в иные программы обеспечения занятости и выработку активной политики в отношении трудоус</w:t>
      </w:r>
      <w:r w:rsidRPr="00AA30AC">
        <w:t>т</w:t>
      </w:r>
      <w:r w:rsidRPr="00AA30AC">
        <w:t>ройства социально незащищенных групп населения.</w:t>
      </w:r>
    </w:p>
    <w:p w:rsidR="00C676BB" w:rsidRPr="00AA30AC" w:rsidRDefault="00C676BB" w:rsidP="000F6319">
      <w:pPr>
        <w:pStyle w:val="SingleTxtGR"/>
      </w:pPr>
      <w:r>
        <w:tab/>
      </w:r>
      <w:r w:rsidRPr="00AA30AC">
        <w:rPr>
          <w:lang w:val="es-ES"/>
        </w:rPr>
        <w:t>b</w:t>
      </w:r>
      <w:r w:rsidRPr="00AA30AC">
        <w:t xml:space="preserve">) </w:t>
      </w:r>
      <w:r w:rsidRPr="00AA30AC">
        <w:tab/>
        <w:t>Политика регулирования неофициальной занятости и улучшения условий труда. Предусмотрена разработка и реализация стратегий, направле</w:t>
      </w:r>
      <w:r w:rsidRPr="00AA30AC">
        <w:t>н</w:t>
      </w:r>
      <w:r w:rsidRPr="00AA30AC">
        <w:t>ных на формализацию различных видов неофициального занятости и улучш</w:t>
      </w:r>
      <w:r w:rsidRPr="00AA30AC">
        <w:t>е</w:t>
      </w:r>
      <w:r w:rsidRPr="00AA30AC">
        <w:t>ние усл</w:t>
      </w:r>
      <w:r w:rsidRPr="00AA30AC">
        <w:t>о</w:t>
      </w:r>
      <w:r w:rsidRPr="00AA30AC">
        <w:t>вий труда.</w:t>
      </w:r>
    </w:p>
    <w:p w:rsidR="00C676BB" w:rsidRPr="00AA30AC" w:rsidRDefault="00C676BB" w:rsidP="000F6319">
      <w:pPr>
        <w:pStyle w:val="SingleTxtGR"/>
      </w:pPr>
      <w:r>
        <w:tab/>
      </w:r>
      <w:r w:rsidRPr="00AA30AC">
        <w:rPr>
          <w:lang w:val="es-ES"/>
        </w:rPr>
        <w:t>c</w:t>
      </w:r>
      <w:r w:rsidRPr="00AA30AC">
        <w:t xml:space="preserve">) </w:t>
      </w:r>
      <w:r w:rsidRPr="00AA30AC">
        <w:tab/>
        <w:t>Национальная программа по ликвидации детского труда. Предп</w:t>
      </w:r>
      <w:r w:rsidRPr="00AA30AC">
        <w:t>о</w:t>
      </w:r>
      <w:r w:rsidRPr="00AA30AC">
        <w:t>лагает координацию и реализацию действий, направленных на выявление, учет и и</w:t>
      </w:r>
      <w:r w:rsidRPr="00AA30AC">
        <w:t>с</w:t>
      </w:r>
      <w:r w:rsidRPr="00AA30AC">
        <w:t>коренение детского труда.</w:t>
      </w:r>
    </w:p>
    <w:p w:rsidR="00C676BB" w:rsidRPr="00AA30AC" w:rsidRDefault="00C676BB" w:rsidP="000F6319">
      <w:pPr>
        <w:pStyle w:val="SingleTxtGR"/>
      </w:pPr>
      <w:r>
        <w:tab/>
      </w:r>
      <w:r w:rsidRPr="00AA30AC">
        <w:rPr>
          <w:lang w:val="es-ES"/>
        </w:rPr>
        <w:t>d</w:t>
      </w:r>
      <w:r w:rsidRPr="00AA30AC">
        <w:t xml:space="preserve">) </w:t>
      </w:r>
      <w:r w:rsidRPr="00AA30AC">
        <w:tab/>
        <w:t>Политика повышения уровня трудовых доходов путем поддержки  коллективных переговоров, повышения минимального уровня заработной пл</w:t>
      </w:r>
      <w:r w:rsidRPr="00AA30AC">
        <w:t>а</w:t>
      </w:r>
      <w:r w:rsidRPr="00AA30AC">
        <w:t xml:space="preserve">ты и оптимизации распределения доходов. </w:t>
      </w:r>
    </w:p>
    <w:p w:rsidR="00C676BB" w:rsidRPr="00AA30AC" w:rsidRDefault="00C676BB" w:rsidP="000F6319">
      <w:pPr>
        <w:pStyle w:val="SingleTxtGR"/>
      </w:pPr>
      <w:r>
        <w:tab/>
      </w:r>
      <w:r w:rsidRPr="00AA30AC">
        <w:rPr>
          <w:lang w:val="es-ES"/>
        </w:rPr>
        <w:t>e</w:t>
      </w:r>
      <w:r w:rsidRPr="00AA30AC">
        <w:t xml:space="preserve">) </w:t>
      </w:r>
      <w:r w:rsidRPr="00AA30AC">
        <w:tab/>
        <w:t>Политика расширения масштабов системы социальной защиты и системы выплаты пособий по безработице, а также по реформирования сист</w:t>
      </w:r>
      <w:r w:rsidRPr="00AA30AC">
        <w:t>е</w:t>
      </w:r>
      <w:r w:rsidRPr="00AA30AC">
        <w:t>мы соц</w:t>
      </w:r>
      <w:r w:rsidRPr="00AA30AC">
        <w:t>и</w:t>
      </w:r>
      <w:r w:rsidRPr="00AA30AC">
        <w:t xml:space="preserve">ального обеспечения. </w:t>
      </w:r>
    </w:p>
    <w:p w:rsidR="00C676BB" w:rsidRPr="00AA30AC" w:rsidRDefault="000959F9" w:rsidP="000F6319">
      <w:pPr>
        <w:pStyle w:val="SingleTxtGR"/>
      </w:pPr>
      <w:r>
        <w:t>116.</w:t>
      </w:r>
      <w:r>
        <w:tab/>
      </w:r>
      <w:r w:rsidR="00C676BB" w:rsidRPr="00AA30AC">
        <w:t>По этому направлению был достигнут значительный прогресс в реализ</w:t>
      </w:r>
      <w:r w:rsidR="00C676BB" w:rsidRPr="00AA30AC">
        <w:t>а</w:t>
      </w:r>
      <w:r w:rsidR="00C676BB" w:rsidRPr="00AA30AC">
        <w:t>ции ка</w:t>
      </w:r>
      <w:r w:rsidR="00DF4848">
        <w:t>ждой из задач.</w:t>
      </w:r>
    </w:p>
    <w:p w:rsidR="00C676BB" w:rsidRPr="00AA30AC" w:rsidRDefault="00C676BB" w:rsidP="000F6319">
      <w:pPr>
        <w:pStyle w:val="H4GR"/>
      </w:pPr>
      <w:r w:rsidRPr="00AA30AC">
        <w:tab/>
      </w:r>
      <w:r w:rsidRPr="00AA30AC">
        <w:rPr>
          <w:lang w:val="es-ES_tradnl"/>
        </w:rPr>
        <w:t>d</w:t>
      </w:r>
      <w:r>
        <w:t>)</w:t>
      </w:r>
      <w:r>
        <w:tab/>
        <w:t>Программа "</w:t>
      </w:r>
      <w:r w:rsidRPr="00AA30AC">
        <w:t>Создавая будущее с достойной работой</w:t>
      </w:r>
      <w:r>
        <w:t>"</w:t>
      </w:r>
    </w:p>
    <w:p w:rsidR="00C676BB" w:rsidRPr="00AA30AC" w:rsidRDefault="00C676BB" w:rsidP="000F6319">
      <w:pPr>
        <w:pStyle w:val="SingleTxtGR"/>
      </w:pPr>
      <w:r>
        <w:t>117.</w:t>
      </w:r>
      <w:r>
        <w:tab/>
      </w:r>
      <w:r w:rsidRPr="00AA30AC">
        <w:t>Министерство образования, науки и технологий и Министерство труда, занятости и социального обеспечения при технической и финансовой поддер</w:t>
      </w:r>
      <w:r w:rsidRPr="00AA30AC">
        <w:t>ж</w:t>
      </w:r>
      <w:r w:rsidRPr="00AA30AC">
        <w:t xml:space="preserve">ке МОТ приняли решение о запуске проекта под названием </w:t>
      </w:r>
      <w:r>
        <w:t>"</w:t>
      </w:r>
      <w:r w:rsidRPr="00C66D23">
        <w:rPr>
          <w:iCs/>
        </w:rPr>
        <w:t>Создавая будущее с достойной работой"</w:t>
      </w:r>
      <w:r w:rsidRPr="00AA30AC">
        <w:t>, целью которого является поощрение ценностей, связа</w:t>
      </w:r>
      <w:r w:rsidRPr="00AA30AC">
        <w:t>н</w:t>
      </w:r>
      <w:r w:rsidRPr="00AA30AC">
        <w:t xml:space="preserve">ных со значимостью труда. </w:t>
      </w:r>
    </w:p>
    <w:p w:rsidR="00C676BB" w:rsidRPr="00AA30AC" w:rsidRDefault="00C676BB" w:rsidP="000F6319">
      <w:pPr>
        <w:pStyle w:val="SingleTxtGR"/>
      </w:pPr>
      <w:r>
        <w:t>118.</w:t>
      </w:r>
      <w:r>
        <w:tab/>
      </w:r>
      <w:r w:rsidRPr="00AA30AC">
        <w:t>Реализуя эту инициативу, Аргентина планирует укрепить стратегии, н</w:t>
      </w:r>
      <w:r w:rsidRPr="00AA30AC">
        <w:t>а</w:t>
      </w:r>
      <w:r w:rsidRPr="00AA30AC">
        <w:t xml:space="preserve">правленные на распространение принципов достойной работы и положений Декларации МОТ об основополагающих принципах и правах в сфере труда. </w:t>
      </w:r>
    </w:p>
    <w:p w:rsidR="00C676BB" w:rsidRPr="00AA30AC" w:rsidRDefault="00C676BB" w:rsidP="000F6319">
      <w:pPr>
        <w:pStyle w:val="SingleTxtGR"/>
      </w:pPr>
      <w:r>
        <w:t>119.</w:t>
      </w:r>
      <w:r>
        <w:tab/>
      </w:r>
      <w:r w:rsidRPr="00AA30AC">
        <w:t>Стратегической целью было включение информации об основополага</w:t>
      </w:r>
      <w:r w:rsidRPr="00AA30AC">
        <w:t>ю</w:t>
      </w:r>
      <w:r w:rsidRPr="00AA30AC">
        <w:t>щих правах в сфере труда и принципов достойной занятости в учебную пр</w:t>
      </w:r>
      <w:r w:rsidRPr="00AA30AC">
        <w:t>о</w:t>
      </w:r>
      <w:r w:rsidRPr="00AA30AC">
        <w:t>грамму учреждений среднего образования во всех провинциях страны.</w:t>
      </w:r>
    </w:p>
    <w:p w:rsidR="00C676BB" w:rsidRPr="00AA30AC" w:rsidRDefault="00C676BB" w:rsidP="000F6319">
      <w:pPr>
        <w:pStyle w:val="SingleTxtGR"/>
      </w:pPr>
      <w:r>
        <w:t>120.</w:t>
      </w:r>
      <w:r>
        <w:tab/>
      </w:r>
      <w:r w:rsidRPr="00AA30AC">
        <w:t>В этом контексте в декабре 2006 года в ходе 84-го внеочередного засед</w:t>
      </w:r>
      <w:r w:rsidRPr="00AA30AC">
        <w:t>а</w:t>
      </w:r>
      <w:r w:rsidRPr="00AA30AC">
        <w:t>ния Федерального совета по культуре и образованию было принято р</w:t>
      </w:r>
      <w:r w:rsidRPr="00AA30AC">
        <w:t>е</w:t>
      </w:r>
      <w:r w:rsidRPr="00AA30AC">
        <w:t>шение:</w:t>
      </w:r>
    </w:p>
    <w:p w:rsidR="00C676BB" w:rsidRPr="00AA30AC" w:rsidRDefault="00C676BB" w:rsidP="000F6319">
      <w:pPr>
        <w:pStyle w:val="SingleTxtGR"/>
      </w:pPr>
      <w:r>
        <w:tab/>
      </w:r>
      <w:r w:rsidRPr="00AA30AC">
        <w:rPr>
          <w:lang w:val="es-ES"/>
        </w:rPr>
        <w:t>a</w:t>
      </w:r>
      <w:r>
        <w:t>)</w:t>
      </w:r>
      <w:r>
        <w:tab/>
        <w:t>в</w:t>
      </w:r>
      <w:r w:rsidRPr="00AA30AC">
        <w:t>ключить положения Декларации МОТ об основополагающих принципах и правах в сфере труда и концепцию достойной работы в учебный план учреждений среднего образования различных типов во всех провинциях страны, соотнося их с учебными материалами о социальных, гражданских и политических правах и материалами, предназначенными для утверждения идеи о наличии взаимосвя</w:t>
      </w:r>
      <w:r>
        <w:t>зи между образованием и работой;</w:t>
      </w:r>
    </w:p>
    <w:p w:rsidR="00C676BB" w:rsidRPr="00AA30AC" w:rsidRDefault="00C676BB" w:rsidP="000F6319">
      <w:pPr>
        <w:pStyle w:val="SingleTxtGR"/>
      </w:pPr>
      <w:r>
        <w:tab/>
      </w:r>
      <w:r w:rsidRPr="00AA30AC">
        <w:rPr>
          <w:lang w:val="es-ES"/>
        </w:rPr>
        <w:t>b</w:t>
      </w:r>
      <w:r>
        <w:t>)</w:t>
      </w:r>
      <w:r>
        <w:tab/>
        <w:t>п</w:t>
      </w:r>
      <w:r w:rsidRPr="00AA30AC">
        <w:t>оручить учреждениям среднего образования провести необход</w:t>
      </w:r>
      <w:r w:rsidRPr="00AA30AC">
        <w:t>и</w:t>
      </w:r>
      <w:r w:rsidRPr="00AA30AC">
        <w:t>мые, по мнению властей провинции, мероприятия с целью закрепить у учащи</w:t>
      </w:r>
      <w:r w:rsidRPr="00AA30AC">
        <w:t>х</w:t>
      </w:r>
      <w:r w:rsidRPr="00AA30AC">
        <w:t>ся понимание основополагающих принципов и прав в сфере труда и концепции достойной работы, используя при этом специально разработанные дидактич</w:t>
      </w:r>
      <w:r w:rsidRPr="00AA30AC">
        <w:t>е</w:t>
      </w:r>
      <w:r>
        <w:t>ские материалы;</w:t>
      </w:r>
    </w:p>
    <w:p w:rsidR="00C676BB" w:rsidRPr="00AA30AC" w:rsidRDefault="00C676BB" w:rsidP="000F6319">
      <w:pPr>
        <w:pStyle w:val="SingleTxtGR"/>
      </w:pPr>
      <w:r>
        <w:tab/>
      </w:r>
      <w:r w:rsidRPr="00AA30AC">
        <w:rPr>
          <w:lang w:val="es-ES"/>
        </w:rPr>
        <w:t>c</w:t>
      </w:r>
      <w:r>
        <w:t>)</w:t>
      </w:r>
      <w:r>
        <w:tab/>
        <w:t>д</w:t>
      </w:r>
      <w:r w:rsidRPr="00AA30AC">
        <w:t>остичь договоренность о том, чтобы Министерство образования и органы в сфере образования провинций и федерального округа Буэнос-Айрес обеспечили проведение совместных мероприятий по реализации указанных о</w:t>
      </w:r>
      <w:r w:rsidRPr="00AA30AC">
        <w:t>б</w:t>
      </w:r>
      <w:r>
        <w:t xml:space="preserve">разовательных проектов. </w:t>
      </w:r>
    </w:p>
    <w:p w:rsidR="00C676BB" w:rsidRPr="00AA30AC" w:rsidRDefault="00C676BB" w:rsidP="000F6319">
      <w:pPr>
        <w:pStyle w:val="H1GR"/>
      </w:pPr>
      <w:r w:rsidRPr="00AA30AC">
        <w:tab/>
      </w:r>
      <w:r w:rsidRPr="00AA30AC">
        <w:rPr>
          <w:lang w:val="es-ES"/>
        </w:rPr>
        <w:t>F</w:t>
      </w:r>
      <w:r w:rsidRPr="00AA30AC">
        <w:t>.</w:t>
      </w:r>
      <w:r w:rsidRPr="00AA30AC">
        <w:tab/>
        <w:t xml:space="preserve">Существующие программы работы с социально незащищенными группами населения </w:t>
      </w:r>
    </w:p>
    <w:p w:rsidR="00C676BB" w:rsidRPr="00AA30AC" w:rsidRDefault="00C676BB" w:rsidP="000F6319">
      <w:pPr>
        <w:pStyle w:val="H23GR"/>
      </w:pPr>
      <w:r w:rsidRPr="00AA30AC">
        <w:tab/>
      </w:r>
      <w:r w:rsidRPr="00AA30AC">
        <w:rPr>
          <w:lang w:val="es-ES"/>
        </w:rPr>
        <w:t>1.</w:t>
      </w:r>
      <w:r w:rsidRPr="00AA30AC">
        <w:rPr>
          <w:lang w:val="es-ES"/>
        </w:rPr>
        <w:tab/>
      </w:r>
      <w:r w:rsidRPr="00AA30AC">
        <w:t>Женщины</w:t>
      </w:r>
    </w:p>
    <w:p w:rsidR="00C676BB" w:rsidRPr="00AA30AC" w:rsidRDefault="00C676BB" w:rsidP="000F6319">
      <w:pPr>
        <w:pStyle w:val="SingleTxtGR"/>
      </w:pPr>
      <w:r>
        <w:t>121.</w:t>
      </w:r>
      <w:r>
        <w:tab/>
      </w:r>
      <w:r w:rsidRPr="00AA30AC">
        <w:t xml:space="preserve">В разделе </w:t>
      </w:r>
      <w:r w:rsidRPr="00AA30AC">
        <w:rPr>
          <w:lang w:val="es-ES"/>
        </w:rPr>
        <w:t>VII</w:t>
      </w:r>
      <w:r>
        <w:t xml:space="preserve"> </w:t>
      </w:r>
      <w:r w:rsidRPr="00AA30AC">
        <w:t xml:space="preserve">главы </w:t>
      </w:r>
      <w:r w:rsidRPr="00AA30AC">
        <w:rPr>
          <w:lang w:val="es-ES"/>
        </w:rPr>
        <w:t>I</w:t>
      </w:r>
      <w:r w:rsidRPr="00AA30AC">
        <w:t xml:space="preserve"> Закона о трудовом контракте установлено, что:</w:t>
      </w:r>
    </w:p>
    <w:p w:rsidR="00C676BB" w:rsidRPr="00AA30AC" w:rsidRDefault="00C676BB" w:rsidP="000F6319">
      <w:pPr>
        <w:pStyle w:val="SingleTxtGR"/>
        <w:ind w:left="1701"/>
        <w:rPr>
          <w:bCs/>
        </w:rPr>
      </w:pPr>
      <w:r>
        <w:rPr>
          <w:bCs/>
        </w:rPr>
        <w:t>"</w:t>
      </w:r>
      <w:r w:rsidRPr="00AA30AC">
        <w:rPr>
          <w:bCs/>
        </w:rPr>
        <w:t>Женщины могут заключать трудового контракта любого вида; и ни в с</w:t>
      </w:r>
      <w:r w:rsidRPr="00AA30AC">
        <w:rPr>
          <w:bCs/>
        </w:rPr>
        <w:t>и</w:t>
      </w:r>
      <w:r w:rsidRPr="00AA30AC">
        <w:rPr>
          <w:bCs/>
        </w:rPr>
        <w:t>лу коллективных трудовых договоров, ни в силу официальных распор</w:t>
      </w:r>
      <w:r w:rsidRPr="00AA30AC">
        <w:rPr>
          <w:bCs/>
        </w:rPr>
        <w:t>я</w:t>
      </w:r>
      <w:r w:rsidRPr="00AA30AC">
        <w:rPr>
          <w:bCs/>
        </w:rPr>
        <w:t>жений, при трудоустройстве женщины недопустима дискриминация по половому признаку или гражданскому статусу, даже в случае, если ее гражданский статус изменяется во время действия контракта. При разр</w:t>
      </w:r>
      <w:r w:rsidRPr="00AA30AC">
        <w:rPr>
          <w:bCs/>
        </w:rPr>
        <w:t>а</w:t>
      </w:r>
      <w:r w:rsidRPr="00AA30AC">
        <w:rPr>
          <w:bCs/>
        </w:rPr>
        <w:t>ботке коллективных договоров или определении ставок заработной платы гарантируется полное соблюдение при</w:t>
      </w:r>
      <w:r w:rsidRPr="00AA30AC">
        <w:rPr>
          <w:bCs/>
        </w:rPr>
        <w:t>н</w:t>
      </w:r>
      <w:r w:rsidRPr="00AA30AC">
        <w:rPr>
          <w:bCs/>
        </w:rPr>
        <w:t>ципа ра</w:t>
      </w:r>
      <w:r>
        <w:rPr>
          <w:bCs/>
        </w:rPr>
        <w:t>вной оплаты труда"</w:t>
      </w:r>
      <w:r w:rsidRPr="00AA30AC">
        <w:rPr>
          <w:bCs/>
        </w:rPr>
        <w:t xml:space="preserve">. </w:t>
      </w:r>
    </w:p>
    <w:p w:rsidR="00C676BB" w:rsidRPr="00AA30AC" w:rsidRDefault="00C676BB" w:rsidP="000F6319">
      <w:pPr>
        <w:pStyle w:val="SingleTxtGR"/>
        <w:rPr>
          <w:bCs/>
          <w:iCs/>
        </w:rPr>
      </w:pPr>
      <w:r>
        <w:rPr>
          <w:iCs/>
        </w:rPr>
        <w:t>122.</w:t>
      </w:r>
      <w:r>
        <w:rPr>
          <w:iCs/>
        </w:rPr>
        <w:tab/>
      </w:r>
      <w:r w:rsidRPr="00AA30AC">
        <w:rPr>
          <w:iCs/>
        </w:rPr>
        <w:t>Также следуе</w:t>
      </w:r>
      <w:r>
        <w:rPr>
          <w:iCs/>
        </w:rPr>
        <w:t>т отметить принятие Закона № 26</w:t>
      </w:r>
      <w:r w:rsidRPr="00AA30AC">
        <w:rPr>
          <w:iCs/>
        </w:rPr>
        <w:t>171, подписанного 15 н</w:t>
      </w:r>
      <w:r w:rsidRPr="00AA30AC">
        <w:rPr>
          <w:iCs/>
        </w:rPr>
        <w:t>о</w:t>
      </w:r>
      <w:r w:rsidRPr="00AA30AC">
        <w:rPr>
          <w:iCs/>
        </w:rPr>
        <w:t>ября 2006 года и вступившего в силу 6 декабря 2006 года, которым был ратиф</w:t>
      </w:r>
      <w:r w:rsidRPr="00AA30AC">
        <w:rPr>
          <w:iCs/>
        </w:rPr>
        <w:t>и</w:t>
      </w:r>
      <w:r w:rsidRPr="00AA30AC">
        <w:rPr>
          <w:iCs/>
        </w:rPr>
        <w:t>цирован Факультативный протокол к Конвенции о ликвидации всех форм ди</w:t>
      </w:r>
      <w:r w:rsidRPr="00AA30AC">
        <w:rPr>
          <w:iCs/>
        </w:rPr>
        <w:t>с</w:t>
      </w:r>
      <w:r w:rsidRPr="00AA30AC">
        <w:rPr>
          <w:iCs/>
        </w:rPr>
        <w:t>криминации в отношении женщин. Этот закон стал очень важным шагом на п</w:t>
      </w:r>
      <w:r w:rsidRPr="00AA30AC">
        <w:rPr>
          <w:iCs/>
        </w:rPr>
        <w:t>у</w:t>
      </w:r>
      <w:r w:rsidRPr="00AA30AC">
        <w:rPr>
          <w:iCs/>
        </w:rPr>
        <w:t>ти к обеспечению равенства между мужчинами и женщинами.</w:t>
      </w:r>
    </w:p>
    <w:p w:rsidR="00C676BB" w:rsidRPr="00AA30AC" w:rsidRDefault="00C676BB" w:rsidP="000F6319">
      <w:pPr>
        <w:pStyle w:val="SingleTxtGR"/>
      </w:pPr>
      <w:r>
        <w:t>123.</w:t>
      </w:r>
      <w:r>
        <w:tab/>
      </w:r>
      <w:r w:rsidRPr="00AA30AC">
        <w:t>В нашей стране также меняется тенденция, в соответствии с которой женщины входят в основном  в состав парламентских комиссий по социальным в</w:t>
      </w:r>
      <w:r w:rsidRPr="00AA30AC">
        <w:t>о</w:t>
      </w:r>
      <w:r w:rsidRPr="00AA30AC">
        <w:t>просам.</w:t>
      </w:r>
    </w:p>
    <w:p w:rsidR="00C676BB" w:rsidRPr="00AA30AC" w:rsidRDefault="00C676BB" w:rsidP="000F6319">
      <w:pPr>
        <w:pStyle w:val="SingleTxtGR"/>
      </w:pPr>
      <w:r>
        <w:t>124.</w:t>
      </w:r>
      <w:r>
        <w:tab/>
      </w:r>
      <w:r w:rsidRPr="00AA30AC">
        <w:t>Кроме того, после смены правительства в декабре 2007 года женщины возглавили три из 12 министерств (здравоохранения, социального развития и обороны).</w:t>
      </w:r>
    </w:p>
    <w:p w:rsidR="00C676BB" w:rsidRPr="00AA30AC" w:rsidRDefault="00C676BB" w:rsidP="000F6319">
      <w:pPr>
        <w:pStyle w:val="SingleTxtGR"/>
      </w:pPr>
      <w:r>
        <w:t>125.</w:t>
      </w:r>
      <w:r>
        <w:tab/>
      </w:r>
      <w:r w:rsidRPr="00AA30AC">
        <w:t>Также впервые в истории нашей страны две женщины входят в состав Верховного суда (заместитель Председателя Верховного суда доктор Элена Хайтон де Ноласко и доктор Кармен Архибай), что составляет 28% от числа его членов.</w:t>
      </w:r>
    </w:p>
    <w:p w:rsidR="00C676BB" w:rsidRPr="00AA30AC" w:rsidRDefault="00C676BB" w:rsidP="000F6319">
      <w:pPr>
        <w:pStyle w:val="SingleTxtGR"/>
      </w:pPr>
      <w:r>
        <w:t>126.</w:t>
      </w:r>
      <w:r>
        <w:tab/>
      </w:r>
      <w:r w:rsidRPr="00AA30AC">
        <w:t xml:space="preserve">Необходимо также отметить принятие в 2002 году Закона </w:t>
      </w:r>
      <w:r w:rsidR="00DF4848">
        <w:t xml:space="preserve">№ </w:t>
      </w:r>
      <w:r>
        <w:rPr>
          <w:bCs/>
        </w:rPr>
        <w:t>25</w:t>
      </w:r>
      <w:r w:rsidRPr="00AA30AC">
        <w:rPr>
          <w:bCs/>
        </w:rPr>
        <w:t>674 о кв</w:t>
      </w:r>
      <w:r w:rsidRPr="00AA30AC">
        <w:rPr>
          <w:bCs/>
        </w:rPr>
        <w:t>о</w:t>
      </w:r>
      <w:r w:rsidRPr="00AA30AC">
        <w:rPr>
          <w:bCs/>
        </w:rPr>
        <w:t>те на участие женщин в профсоюзах. Эта мера позитивной дискриминации предполагает не только расширение участия женщин в сфере трудовых отнош</w:t>
      </w:r>
      <w:r w:rsidRPr="00AA30AC">
        <w:rPr>
          <w:bCs/>
        </w:rPr>
        <w:t>е</w:t>
      </w:r>
      <w:r w:rsidRPr="00AA30AC">
        <w:rPr>
          <w:bCs/>
        </w:rPr>
        <w:t>ний, но и содействует их интеграции в процессы корпоративного руководства. Благодаря этому закону каждая группа, участвующая в коллективных перегов</w:t>
      </w:r>
      <w:r w:rsidRPr="00AA30AC">
        <w:rPr>
          <w:bCs/>
        </w:rPr>
        <w:t>о</w:t>
      </w:r>
      <w:r w:rsidRPr="00AA30AC">
        <w:rPr>
          <w:bCs/>
        </w:rPr>
        <w:t>рах по вопросам условий труда, должна включать определенное число женщин в зависимости от количества женщин, занятых в данной отрасли или сфере де</w:t>
      </w:r>
      <w:r w:rsidRPr="00AA30AC">
        <w:rPr>
          <w:bCs/>
        </w:rPr>
        <w:t>я</w:t>
      </w:r>
      <w:r w:rsidRPr="00AA30AC">
        <w:rPr>
          <w:bCs/>
        </w:rPr>
        <w:t xml:space="preserve">тельности. </w:t>
      </w:r>
    </w:p>
    <w:p w:rsidR="00C676BB" w:rsidRPr="00AA30AC" w:rsidRDefault="00C676BB" w:rsidP="000F6319">
      <w:pPr>
        <w:pStyle w:val="H4GR"/>
      </w:pPr>
      <w:r>
        <w:tab/>
      </w:r>
      <w:r>
        <w:tab/>
      </w:r>
      <w:r w:rsidRPr="00AA30AC">
        <w:t>Мероприятия и программы</w:t>
      </w:r>
    </w:p>
    <w:p w:rsidR="00C676BB" w:rsidRPr="00AA30AC" w:rsidRDefault="00C676BB" w:rsidP="000F6319">
      <w:pPr>
        <w:pStyle w:val="H56GR"/>
      </w:pPr>
      <w:r>
        <w:tab/>
      </w:r>
      <w:r>
        <w:tab/>
        <w:t>"</w:t>
      </w:r>
      <w:r w:rsidRPr="00AA30AC">
        <w:t>Политика в сфере занятости для обеспечения гендерного, расового и этнического равноправия в странах МЕРКОСУР и Чили</w:t>
      </w:r>
      <w:r>
        <w:t>"</w:t>
      </w:r>
      <w:r w:rsidRPr="00AA30AC">
        <w:t xml:space="preserve"> </w:t>
      </w:r>
      <w:r>
        <w:t>−</w:t>
      </w:r>
      <w:r w:rsidRPr="00AA30AC">
        <w:t xml:space="preserve"> Техническое сотрудничество между МОТ и Министерством труда, занятости и социального разв</w:t>
      </w:r>
      <w:r w:rsidRPr="00AA30AC">
        <w:t>и</w:t>
      </w:r>
      <w:r w:rsidRPr="00AA30AC">
        <w:t>тия</w:t>
      </w:r>
    </w:p>
    <w:p w:rsidR="00C676BB" w:rsidRPr="00AA30AC" w:rsidRDefault="00C676BB" w:rsidP="000F6319">
      <w:pPr>
        <w:pStyle w:val="SingleTxtGR"/>
      </w:pPr>
      <w:r>
        <w:t>127.</w:t>
      </w:r>
      <w:r>
        <w:tab/>
      </w:r>
      <w:r w:rsidRPr="00AA30AC">
        <w:t>Региональное представительство МОТ в Сантьяго-де-Чили при участии Правительства Испании оказывает техническую и финансовую помощь мин</w:t>
      </w:r>
      <w:r w:rsidRPr="00AA30AC">
        <w:t>и</w:t>
      </w:r>
      <w:r w:rsidRPr="00AA30AC">
        <w:t>стерствам труда стран субрегиона с целью более активного включения генде</w:t>
      </w:r>
      <w:r w:rsidRPr="00AA30AC">
        <w:t>р</w:t>
      </w:r>
      <w:r w:rsidRPr="00AA30AC">
        <w:t>ных вопросов в государственную политику в сфере труда и занятости.</w:t>
      </w:r>
    </w:p>
    <w:p w:rsidR="00C676BB" w:rsidRPr="00AA30AC" w:rsidRDefault="00C676BB" w:rsidP="000F6319">
      <w:pPr>
        <w:pStyle w:val="SingleTxtGR"/>
      </w:pPr>
      <w:r>
        <w:t>128.</w:t>
      </w:r>
      <w:r>
        <w:tab/>
      </w:r>
      <w:r w:rsidRPr="00AA30AC">
        <w:t>Пользуясь такой поддержкой, Министерство труда, занятости и социал</w:t>
      </w:r>
      <w:r w:rsidRPr="00AA30AC">
        <w:t>ь</w:t>
      </w:r>
      <w:r w:rsidRPr="00AA30AC">
        <w:t>ного обеспечения поставило задачу создать программу, сфокусированную на гендерной проблематике,  которая будет способствовать ее учету при разрабо</w:t>
      </w:r>
      <w:r w:rsidRPr="00AA30AC">
        <w:t>т</w:t>
      </w:r>
      <w:r w:rsidRPr="00AA30AC">
        <w:t>ке, реализации и оценке результатов политики, программ и действий Мин</w:t>
      </w:r>
      <w:r w:rsidRPr="00AA30AC">
        <w:t>и</w:t>
      </w:r>
      <w:r w:rsidRPr="00AA30AC">
        <w:t>стерства. Среди прочих будут особо выделены следующие направления: п</w:t>
      </w:r>
      <w:r w:rsidRPr="00AA30AC">
        <w:t>о</w:t>
      </w:r>
      <w:r w:rsidRPr="00AA30AC">
        <w:t>мощь населению в муниципальных службах занятости; Гарантии професси</w:t>
      </w:r>
      <w:r w:rsidRPr="00AA30AC">
        <w:t>о</w:t>
      </w:r>
      <w:r w:rsidRPr="00AA30AC">
        <w:t>нального образования и трудоустройства; программы профессионального обр</w:t>
      </w:r>
      <w:r w:rsidRPr="00AA30AC">
        <w:t>а</w:t>
      </w:r>
      <w:r w:rsidRPr="00AA30AC">
        <w:t>зования; меры, направленные на повышение качества работы путем учета, р</w:t>
      </w:r>
      <w:r w:rsidRPr="00AA30AC">
        <w:t>е</w:t>
      </w:r>
      <w:r w:rsidRPr="00AA30AC">
        <w:t>гистрации и социального обеспечения трудящихся и соблюдения трудового з</w:t>
      </w:r>
      <w:r w:rsidRPr="00AA30AC">
        <w:t>а</w:t>
      </w:r>
      <w:r w:rsidRPr="00AA30AC">
        <w:t>конодательс</w:t>
      </w:r>
      <w:r w:rsidRPr="00AA30AC">
        <w:t>т</w:t>
      </w:r>
      <w:r w:rsidRPr="00AA30AC">
        <w:t>ва (сюда входит работа с профессиональными группами, в которые входят в основном женщины, н</w:t>
      </w:r>
      <w:r w:rsidRPr="00AA30AC">
        <w:t>а</w:t>
      </w:r>
      <w:r w:rsidRPr="00AA30AC">
        <w:t>ходящиеся в наименее благоприятной ситуации с точки зрения социальной защищенности, например, работающие по найму в сфере домашнего труда); меры по распределению домашних обязанностей и преодоление сложностей в трудоустройстве, с которыми сталкиваются раб</w:t>
      </w:r>
      <w:r w:rsidRPr="00AA30AC">
        <w:t>о</w:t>
      </w:r>
      <w:r w:rsidRPr="00AA30AC">
        <w:t>тающие женщины, име</w:t>
      </w:r>
      <w:r w:rsidRPr="00AA30AC">
        <w:t>ю</w:t>
      </w:r>
      <w:r w:rsidRPr="00AA30AC">
        <w:t>щие семьи на попечении.</w:t>
      </w:r>
    </w:p>
    <w:p w:rsidR="00C676BB" w:rsidRPr="00AA30AC" w:rsidRDefault="00C676BB" w:rsidP="000F6319">
      <w:pPr>
        <w:pStyle w:val="SingleTxtGR"/>
      </w:pPr>
      <w:r>
        <w:t>129.</w:t>
      </w:r>
      <w:r>
        <w:tab/>
      </w:r>
      <w:r w:rsidRPr="00AA30AC">
        <w:t>Реализация этого проекта рассчитана на два года при участии регионал</w:t>
      </w:r>
      <w:r w:rsidRPr="00AA30AC">
        <w:t>ь</w:t>
      </w:r>
      <w:r w:rsidRPr="00AA30AC">
        <w:t>ных организаций.</w:t>
      </w:r>
    </w:p>
    <w:p w:rsidR="00C676BB" w:rsidRPr="00AA30AC" w:rsidRDefault="00C676BB" w:rsidP="000F6319">
      <w:pPr>
        <w:pStyle w:val="H56GR"/>
      </w:pPr>
      <w:r>
        <w:tab/>
      </w:r>
      <w:r>
        <w:tab/>
      </w:r>
      <w:r w:rsidRPr="00AA30AC">
        <w:t>Трехсторонняя комиссия по обеспечению равных возможностей и условий для трудящихся мужчин и женщин</w:t>
      </w:r>
    </w:p>
    <w:p w:rsidR="00C676BB" w:rsidRPr="00AA30AC" w:rsidRDefault="00C676BB" w:rsidP="000F6319">
      <w:pPr>
        <w:pStyle w:val="SingleTxtGR"/>
      </w:pPr>
      <w:r>
        <w:t>130.</w:t>
      </w:r>
      <w:r>
        <w:tab/>
      </w:r>
      <w:r w:rsidRPr="00AA30AC">
        <w:t>Целью деятельности этой комиссии является обмен мнениями, достиж</w:t>
      </w:r>
      <w:r w:rsidRPr="00AA30AC">
        <w:t>е</w:t>
      </w:r>
      <w:r w:rsidRPr="00AA30AC">
        <w:t>ние компромисса и выдвижение предложений тремя ее участниками: предст</w:t>
      </w:r>
      <w:r w:rsidRPr="00AA30AC">
        <w:t>а</w:t>
      </w:r>
      <w:r w:rsidRPr="00AA30AC">
        <w:t xml:space="preserve">вителями правительства, профсоюзов и предпринимателей, для обеспечения координации и социального диалога по вопросу гендерного равенства в сфере труда. Руководящий орган комиссии входит в структуру Министерства труда. </w:t>
      </w:r>
    </w:p>
    <w:p w:rsidR="00C676BB" w:rsidRPr="00AA30AC" w:rsidRDefault="00C676BB" w:rsidP="000F6319">
      <w:pPr>
        <w:pStyle w:val="SingleTxtGR"/>
      </w:pPr>
      <w:r>
        <w:t>131.</w:t>
      </w:r>
      <w:r>
        <w:tab/>
      </w:r>
      <w:r w:rsidRPr="00AA30AC">
        <w:t>Комиссия была создана Приказ</w:t>
      </w:r>
      <w:r>
        <w:t xml:space="preserve">ом </w:t>
      </w:r>
      <w:r w:rsidRPr="00AA30AC">
        <w:t>№ 57 от 28 октября 1998 года Мин</w:t>
      </w:r>
      <w:r w:rsidRPr="00AA30AC">
        <w:t>и</w:t>
      </w:r>
      <w:r w:rsidRPr="00AA30AC">
        <w:t>стерства труда по инициативе МОТ, которая является ее постоянным участн</w:t>
      </w:r>
      <w:r w:rsidRPr="00AA30AC">
        <w:t>и</w:t>
      </w:r>
      <w:r w:rsidRPr="00AA30AC">
        <w:t xml:space="preserve">ком. </w:t>
      </w:r>
    </w:p>
    <w:p w:rsidR="00C676BB" w:rsidRPr="00AA30AC" w:rsidRDefault="00C676BB" w:rsidP="000F6319">
      <w:pPr>
        <w:pStyle w:val="SingleTxtGR"/>
      </w:pPr>
      <w:r>
        <w:t>132.</w:t>
      </w:r>
      <w:r>
        <w:tab/>
      </w:r>
      <w:r w:rsidRPr="00AA30AC">
        <w:t>Ее состав был расширен согласно Новому интеграционному акту, кот</w:t>
      </w:r>
      <w:r w:rsidRPr="00AA30AC">
        <w:t>о</w:t>
      </w:r>
      <w:r w:rsidRPr="00AA30AC">
        <w:t>рым вместе с Планом действий 2005 года было положено начало новому этапу в деятельности Комиссии. Причиной этого ст</w:t>
      </w:r>
      <w:r>
        <w:t xml:space="preserve">али события декабря 2001 года. </w:t>
      </w:r>
    </w:p>
    <w:p w:rsidR="00C676BB" w:rsidRPr="00AA30AC" w:rsidRDefault="00C676BB" w:rsidP="000F6319">
      <w:pPr>
        <w:pStyle w:val="SingleTxtGR"/>
      </w:pPr>
      <w:r>
        <w:t>133.</w:t>
      </w:r>
      <w:r>
        <w:tab/>
      </w:r>
      <w:r w:rsidRPr="00AA30AC">
        <w:t>Наличие такой Комиссии дает возможность оценить политику по обесп</w:t>
      </w:r>
      <w:r w:rsidRPr="00AA30AC">
        <w:t>е</w:t>
      </w:r>
      <w:r w:rsidRPr="00AA30AC">
        <w:t xml:space="preserve">чению гендерного равенства; также поддерживается социальный диалог и шаги по демократизации, предпринимаемых различными акторами и институтами в связи с возникновением новых отношений в сфере труда. </w:t>
      </w:r>
    </w:p>
    <w:p w:rsidR="00C676BB" w:rsidRPr="00AA30AC" w:rsidRDefault="00C676BB" w:rsidP="000F6319">
      <w:pPr>
        <w:pStyle w:val="SingleTxtGR"/>
        <w:rPr>
          <w:lang w:val="es-ES"/>
        </w:rPr>
      </w:pPr>
      <w:r>
        <w:t>134.</w:t>
      </w:r>
      <w:r>
        <w:tab/>
      </w:r>
      <w:r w:rsidRPr="00AA30AC">
        <w:t>Стратегические</w:t>
      </w:r>
      <w:r w:rsidRPr="00AA30AC">
        <w:rPr>
          <w:lang w:val="es-ES"/>
        </w:rPr>
        <w:t xml:space="preserve"> </w:t>
      </w:r>
      <w:r w:rsidRPr="00AA30AC">
        <w:t>задачи Комиссии</w:t>
      </w:r>
      <w:r w:rsidRPr="00AA30AC">
        <w:rPr>
          <w:lang w:val="es-ES"/>
        </w:rPr>
        <w:t>:</w:t>
      </w:r>
    </w:p>
    <w:p w:rsidR="00C676BB" w:rsidRPr="00AA30AC" w:rsidRDefault="00C676BB" w:rsidP="000F6319">
      <w:pPr>
        <w:pStyle w:val="SingleTxtGR"/>
      </w:pPr>
      <w:r>
        <w:rPr>
          <w:bCs/>
        </w:rPr>
        <w:tab/>
      </w:r>
      <w:r w:rsidRPr="00AA30AC">
        <w:rPr>
          <w:bCs/>
          <w:lang w:val="es-ES"/>
        </w:rPr>
        <w:t>a</w:t>
      </w:r>
      <w:r>
        <w:rPr>
          <w:bCs/>
        </w:rPr>
        <w:t>)</w:t>
      </w:r>
      <w:r>
        <w:rPr>
          <w:bCs/>
        </w:rPr>
        <w:tab/>
        <w:t>и</w:t>
      </w:r>
      <w:r w:rsidRPr="00AA30AC">
        <w:rPr>
          <w:bCs/>
        </w:rPr>
        <w:t xml:space="preserve">нформировать население о правах мужчин и женщин, трудящихся в формальном и неформальном секторе, поощряя социальную ответственность предпринимателей; </w:t>
      </w:r>
    </w:p>
    <w:p w:rsidR="00C676BB" w:rsidRPr="00AA30AC" w:rsidRDefault="00C676BB" w:rsidP="000F6319">
      <w:pPr>
        <w:pStyle w:val="SingleTxtGR"/>
      </w:pPr>
      <w:r>
        <w:tab/>
      </w:r>
      <w:r w:rsidRPr="00AA30AC">
        <w:rPr>
          <w:lang w:val="es-ES"/>
        </w:rPr>
        <w:t>b</w:t>
      </w:r>
      <w:r>
        <w:t>)</w:t>
      </w:r>
      <w:r>
        <w:tab/>
        <w:t>р</w:t>
      </w:r>
      <w:r w:rsidRPr="00AA30AC">
        <w:t>азрабатывать стратегию действий, направленных на поощрение равных условий и равных возможностей для мужчин и женщин при устройстве на работу и в процессе получения профессионального и технического образ</w:t>
      </w:r>
      <w:r w:rsidRPr="00AA30AC">
        <w:t>о</w:t>
      </w:r>
      <w:r w:rsidRPr="00AA30AC">
        <w:t>вания;</w:t>
      </w:r>
    </w:p>
    <w:p w:rsidR="00C676BB" w:rsidRPr="00AA30AC" w:rsidRDefault="00C676BB" w:rsidP="000F6319">
      <w:pPr>
        <w:pStyle w:val="SingleTxtGR"/>
      </w:pPr>
      <w:r>
        <w:tab/>
      </w:r>
      <w:r w:rsidRPr="00AA30AC">
        <w:rPr>
          <w:lang w:val="es-ES"/>
        </w:rPr>
        <w:t>c</w:t>
      </w:r>
      <w:r>
        <w:t>)</w:t>
      </w:r>
      <w:r>
        <w:tab/>
        <w:t>о</w:t>
      </w:r>
      <w:r w:rsidRPr="00AA30AC">
        <w:t>казывать поддержку проектам в области обеспечения равных во</w:t>
      </w:r>
      <w:r w:rsidRPr="00AA30AC">
        <w:t>з</w:t>
      </w:r>
      <w:r w:rsidRPr="00AA30AC">
        <w:t xml:space="preserve">можностей; </w:t>
      </w:r>
    </w:p>
    <w:p w:rsidR="00C676BB" w:rsidRPr="00AA30AC" w:rsidRDefault="00C676BB" w:rsidP="000F6319">
      <w:pPr>
        <w:pStyle w:val="SingleTxtGR"/>
      </w:pPr>
      <w:r>
        <w:tab/>
      </w:r>
      <w:r w:rsidRPr="00AA30AC">
        <w:rPr>
          <w:lang w:val="es-ES"/>
        </w:rPr>
        <w:t>d</w:t>
      </w:r>
      <w:r>
        <w:t>)</w:t>
      </w:r>
      <w:r>
        <w:tab/>
        <w:t>с</w:t>
      </w:r>
      <w:r w:rsidRPr="00AA30AC">
        <w:t>пособствовать учету концепции равных возможностей для му</w:t>
      </w:r>
      <w:r w:rsidRPr="00AA30AC">
        <w:t>ж</w:t>
      </w:r>
      <w:r w:rsidRPr="00AA30AC">
        <w:t>чин и женщин при разработке и реализации программ по борьбе с бедн</w:t>
      </w:r>
      <w:r w:rsidRPr="00AA30AC">
        <w:t>о</w:t>
      </w:r>
      <w:r w:rsidRPr="00AA30AC">
        <w:t>стью;</w:t>
      </w:r>
    </w:p>
    <w:p w:rsidR="00C676BB" w:rsidRPr="00AA30AC" w:rsidRDefault="00C676BB" w:rsidP="000F6319">
      <w:pPr>
        <w:pStyle w:val="SingleTxtGR"/>
      </w:pPr>
      <w:r>
        <w:tab/>
      </w:r>
      <w:r w:rsidRPr="00AA30AC">
        <w:rPr>
          <w:lang w:val="es-ES"/>
        </w:rPr>
        <w:t>e</w:t>
      </w:r>
      <w:r>
        <w:t>)</w:t>
      </w:r>
      <w:r>
        <w:tab/>
        <w:t>в</w:t>
      </w:r>
      <w:r w:rsidRPr="00AA30AC">
        <w:t>ключить гендерный вопрос в экономическую политику страны;</w:t>
      </w:r>
    </w:p>
    <w:p w:rsidR="00C676BB" w:rsidRPr="00AA30AC" w:rsidRDefault="00C676BB" w:rsidP="000F6319">
      <w:pPr>
        <w:pStyle w:val="SingleTxtGR"/>
      </w:pPr>
      <w:r>
        <w:tab/>
      </w:r>
      <w:r w:rsidRPr="00AA30AC">
        <w:rPr>
          <w:lang w:val="es-ES"/>
        </w:rPr>
        <w:t>f</w:t>
      </w:r>
      <w:r>
        <w:t>)</w:t>
      </w:r>
      <w:r>
        <w:tab/>
        <w:t>п</w:t>
      </w:r>
      <w:r w:rsidRPr="00AA30AC">
        <w:t>ереориентировать традиционные женские навыки и умения на н</w:t>
      </w:r>
      <w:r w:rsidRPr="00AA30AC">
        <w:t>о</w:t>
      </w:r>
      <w:r w:rsidRPr="00AA30AC">
        <w:t>вые сферы деятельности, а также развивать организационные и производстве</w:t>
      </w:r>
      <w:r w:rsidRPr="00AA30AC">
        <w:t>н</w:t>
      </w:r>
      <w:r w:rsidRPr="00AA30AC">
        <w:t>ные возможности женщин, особенно в областях, т</w:t>
      </w:r>
      <w:r>
        <w:t>радиционно считающихся мужскими;</w:t>
      </w:r>
    </w:p>
    <w:p w:rsidR="00C676BB" w:rsidRPr="00AA30AC" w:rsidRDefault="00C676BB" w:rsidP="000F6319">
      <w:pPr>
        <w:pStyle w:val="SingleTxtGR"/>
      </w:pPr>
      <w:r>
        <w:tab/>
      </w:r>
      <w:r w:rsidRPr="00AA30AC">
        <w:rPr>
          <w:lang w:val="es-ES"/>
        </w:rPr>
        <w:t>g</w:t>
      </w:r>
      <w:r>
        <w:t>)</w:t>
      </w:r>
      <w:r>
        <w:tab/>
        <w:t>п</w:t>
      </w:r>
      <w:r w:rsidRPr="00AA30AC">
        <w:t>оощрять сотрудничество женщин на различных уровнях для того, чтобы обеспечить им более широкие экономические и социальные права, п</w:t>
      </w:r>
      <w:r w:rsidRPr="00AA30AC">
        <w:t>о</w:t>
      </w:r>
      <w:r w:rsidRPr="00AA30AC">
        <w:t>средством развития их организационных навыков и оказаниями им техническ</w:t>
      </w:r>
      <w:r w:rsidRPr="00AA30AC">
        <w:t>о</w:t>
      </w:r>
      <w:r w:rsidRPr="00AA30AC">
        <w:t>го содействия при создании возможностей повышения их конкурентоспособн</w:t>
      </w:r>
      <w:r w:rsidRPr="00AA30AC">
        <w:t>о</w:t>
      </w:r>
      <w:r w:rsidRPr="00AA30AC">
        <w:t>сти и до</w:t>
      </w:r>
      <w:r w:rsidRPr="00AA30AC">
        <w:t>с</w:t>
      </w:r>
      <w:r>
        <w:t>тупа на рынок;</w:t>
      </w:r>
    </w:p>
    <w:p w:rsidR="00C676BB" w:rsidRPr="00AA30AC" w:rsidRDefault="00C676BB" w:rsidP="000F6319">
      <w:pPr>
        <w:pStyle w:val="SingleTxtGR"/>
      </w:pPr>
      <w:r>
        <w:tab/>
      </w:r>
      <w:r w:rsidRPr="00AA30AC">
        <w:rPr>
          <w:lang w:val="es-ES"/>
        </w:rPr>
        <w:t>h</w:t>
      </w:r>
      <w:r>
        <w:t>)</w:t>
      </w:r>
      <w:r>
        <w:tab/>
        <w:t>п</w:t>
      </w:r>
      <w:r w:rsidRPr="00AA30AC">
        <w:t>оощрять соблюдение и защиту права на работу для коренных  н</w:t>
      </w:r>
      <w:r w:rsidRPr="00AA30AC">
        <w:t>а</w:t>
      </w:r>
      <w:r w:rsidRPr="00AA30AC">
        <w:t>родов, мигрантов, частных предпринимателей и малого и средних бизнеса;</w:t>
      </w:r>
    </w:p>
    <w:p w:rsidR="00C676BB" w:rsidRPr="00AA30AC" w:rsidRDefault="00C676BB" w:rsidP="000F6319">
      <w:pPr>
        <w:pStyle w:val="SingleTxtGR"/>
      </w:pPr>
      <w:r>
        <w:tab/>
      </w:r>
      <w:r w:rsidRPr="00AA30AC">
        <w:rPr>
          <w:lang w:val="es-ES"/>
        </w:rPr>
        <w:t>i</w:t>
      </w:r>
      <w:r>
        <w:t>)</w:t>
      </w:r>
      <w:r>
        <w:tab/>
        <w:t>о</w:t>
      </w:r>
      <w:r w:rsidRPr="00AA30AC">
        <w:t>казывать техническое содействие заинтересованным организац</w:t>
      </w:r>
      <w:r w:rsidRPr="00AA30AC">
        <w:t>и</w:t>
      </w:r>
      <w:r w:rsidRPr="00AA30AC">
        <w:t xml:space="preserve">ям и поддерживать соответствующие законодательные инициативы. </w:t>
      </w:r>
    </w:p>
    <w:p w:rsidR="00C676BB" w:rsidRPr="00AA30AC" w:rsidRDefault="00C676BB" w:rsidP="000F6319">
      <w:pPr>
        <w:pStyle w:val="H56GR"/>
      </w:pPr>
      <w:r>
        <w:tab/>
      </w:r>
      <w:r>
        <w:tab/>
        <w:t>Программа "</w:t>
      </w:r>
      <w:r w:rsidRPr="00AA30AC">
        <w:t>Гарантии профессионального образования и трудоустройства для лиц, занятых в сфере домашнего труда</w:t>
      </w:r>
      <w:r>
        <w:t>"</w:t>
      </w:r>
      <w:r w:rsidRPr="00AA30AC">
        <w:t xml:space="preserve">: </w:t>
      </w:r>
    </w:p>
    <w:p w:rsidR="00C676BB" w:rsidRPr="00AA30AC" w:rsidRDefault="00C676BB" w:rsidP="000F6319">
      <w:pPr>
        <w:pStyle w:val="SingleTxtGR"/>
      </w:pPr>
      <w:r>
        <w:t>135.</w:t>
      </w:r>
      <w:r>
        <w:tab/>
      </w:r>
      <w:r w:rsidRPr="00AA30AC">
        <w:t>Эта программа была создана в силу необходимости осуществлять меры, направленные на увеличение занятости трудящихся, испытывающих наибол</w:t>
      </w:r>
      <w:r w:rsidRPr="00AA30AC">
        <w:t>ь</w:t>
      </w:r>
      <w:r w:rsidRPr="00AA30AC">
        <w:t>шие трудности при устройстве на работу, в данном случае, лиц, занятых в сфере д</w:t>
      </w:r>
      <w:r w:rsidRPr="00AA30AC">
        <w:t>о</w:t>
      </w:r>
      <w:r w:rsidRPr="00AA30AC">
        <w:t>машнего труда. Ее целью является повышение квалификации лиц, занятых в сфере домашнего труда, посредством обучения и повышения профессиональн</w:t>
      </w:r>
      <w:r w:rsidRPr="00AA30AC">
        <w:t>о</w:t>
      </w:r>
      <w:r w:rsidRPr="00AA30AC">
        <w:t>го уровня.</w:t>
      </w:r>
    </w:p>
    <w:p w:rsidR="00C676BB" w:rsidRPr="00AA30AC" w:rsidRDefault="00C676BB" w:rsidP="000F6319">
      <w:pPr>
        <w:pStyle w:val="SingleTxtGR"/>
      </w:pPr>
      <w:r>
        <w:t>136.</w:t>
      </w:r>
      <w:r>
        <w:tab/>
      </w:r>
      <w:r w:rsidRPr="00AA30AC">
        <w:t>Гарантии профессиональной подготовки и трудоустройства предназнач</w:t>
      </w:r>
      <w:r w:rsidRPr="00AA30AC">
        <w:t>е</w:t>
      </w:r>
      <w:r w:rsidRPr="00AA30AC">
        <w:t>ны преимущественного для женщин, которое обычно не имеют возможностей для получения профессионального образования, которое бы повысило их пр</w:t>
      </w:r>
      <w:r w:rsidRPr="00AA30AC">
        <w:t>о</w:t>
      </w:r>
      <w:r w:rsidRPr="00AA30AC">
        <w:t>фессиональный статус или улучшило условия труда. Эта программа охватыв</w:t>
      </w:r>
      <w:r w:rsidRPr="00AA30AC">
        <w:t>а</w:t>
      </w:r>
      <w:r w:rsidRPr="00AA30AC">
        <w:t xml:space="preserve">ют участников программы </w:t>
      </w:r>
      <w:r>
        <w:t>"</w:t>
      </w:r>
      <w:r w:rsidRPr="00AA30AC">
        <w:t>Глава семьи</w:t>
      </w:r>
      <w:r>
        <w:t>"</w:t>
      </w:r>
      <w:r w:rsidRPr="00AA30AC">
        <w:t>, которые заняты в сфере домашнего труда</w:t>
      </w:r>
    </w:p>
    <w:p w:rsidR="00C676BB" w:rsidRPr="00AA30AC" w:rsidRDefault="00C676BB" w:rsidP="000F6319">
      <w:pPr>
        <w:pStyle w:val="SingleTxtGR"/>
      </w:pPr>
      <w:r>
        <w:t>137.</w:t>
      </w:r>
      <w:r>
        <w:tab/>
      </w:r>
      <w:r w:rsidRPr="00AA30AC">
        <w:t>Она также направлена на борьбу с высоким уровнем неофициальной з</w:t>
      </w:r>
      <w:r w:rsidRPr="00AA30AC">
        <w:t>а</w:t>
      </w:r>
      <w:r w:rsidRPr="00AA30AC">
        <w:t>нятости в сфере домашнего труда путем поощрения ее официальной регистр</w:t>
      </w:r>
      <w:r w:rsidRPr="00AA30AC">
        <w:t>а</w:t>
      </w:r>
      <w:r w:rsidRPr="00AA30AC">
        <w:t>ции (вспомогательная кампания Федерального управления государственных д</w:t>
      </w:r>
      <w:r w:rsidRPr="00AA30AC">
        <w:t>о</w:t>
      </w:r>
      <w:r>
        <w:t>ходов "</w:t>
      </w:r>
      <w:r w:rsidRPr="00AA30AC">
        <w:t>Официальная занятость</w:t>
      </w:r>
      <w:r>
        <w:t>"</w:t>
      </w:r>
      <w:r w:rsidRPr="00AA30AC">
        <w:t xml:space="preserve">). </w:t>
      </w:r>
    </w:p>
    <w:p w:rsidR="00C676BB" w:rsidRPr="00AA30AC" w:rsidRDefault="00C676BB" w:rsidP="000F6319">
      <w:pPr>
        <w:pStyle w:val="SingleTxtGR"/>
      </w:pPr>
      <w:r>
        <w:t>138.</w:t>
      </w:r>
      <w:r>
        <w:tab/>
      </w:r>
      <w:r w:rsidRPr="00AA30AC">
        <w:t xml:space="preserve">Программой предусмотрены следующие образовательные программы: </w:t>
      </w:r>
    </w:p>
    <w:p w:rsidR="00C676BB" w:rsidRPr="00AA30AC" w:rsidRDefault="00C676BB" w:rsidP="000F6319">
      <w:pPr>
        <w:pStyle w:val="SingleTxtGR"/>
      </w:pPr>
      <w:r>
        <w:tab/>
      </w:r>
      <w:r w:rsidRPr="00AA30AC">
        <w:rPr>
          <w:lang w:val="es-ES"/>
        </w:rPr>
        <w:t>a</w:t>
      </w:r>
      <w:r w:rsidRPr="00AA30AC">
        <w:t>)</w:t>
      </w:r>
      <w:r w:rsidRPr="00AA30AC">
        <w:tab/>
        <w:t>Общий домашний труд;</w:t>
      </w:r>
    </w:p>
    <w:p w:rsidR="00C676BB" w:rsidRPr="00AA30AC" w:rsidRDefault="00C676BB" w:rsidP="000F6319">
      <w:pPr>
        <w:pStyle w:val="SingleTxtGR"/>
      </w:pPr>
      <w:r>
        <w:tab/>
      </w:r>
      <w:r w:rsidRPr="00AA30AC">
        <w:rPr>
          <w:lang w:val="es-ES"/>
        </w:rPr>
        <w:t>b</w:t>
      </w:r>
      <w:r w:rsidRPr="00AA30AC">
        <w:t>)</w:t>
      </w:r>
      <w:r w:rsidRPr="00AA30AC">
        <w:tab/>
        <w:t>Уход за людьми;</w:t>
      </w:r>
    </w:p>
    <w:p w:rsidR="00C676BB" w:rsidRPr="00AA30AC" w:rsidRDefault="00C676BB" w:rsidP="000F6319">
      <w:pPr>
        <w:pStyle w:val="SingleTxtGR"/>
      </w:pPr>
      <w:r>
        <w:tab/>
      </w:r>
      <w:r w:rsidRPr="00AA30AC">
        <w:rPr>
          <w:lang w:val="es-ES"/>
        </w:rPr>
        <w:t>c</w:t>
      </w:r>
      <w:r w:rsidRPr="00AA30AC">
        <w:t>)</w:t>
      </w:r>
      <w:r w:rsidRPr="00AA30AC">
        <w:tab/>
        <w:t>Комплексное буфетное обслуживание (для ресторанов и меропри</w:t>
      </w:r>
      <w:r w:rsidRPr="00AA30AC">
        <w:t>я</w:t>
      </w:r>
      <w:r w:rsidRPr="00AA30AC">
        <w:t>тий);</w:t>
      </w:r>
    </w:p>
    <w:p w:rsidR="00C676BB" w:rsidRPr="00AA30AC" w:rsidRDefault="00C676BB" w:rsidP="000F6319">
      <w:pPr>
        <w:pStyle w:val="SingleTxtGR"/>
      </w:pPr>
      <w:r>
        <w:tab/>
      </w:r>
      <w:r w:rsidRPr="00AA30AC">
        <w:rPr>
          <w:lang w:val="es-ES"/>
        </w:rPr>
        <w:t>d</w:t>
      </w:r>
      <w:r w:rsidRPr="00AA30AC">
        <w:t>)</w:t>
      </w:r>
      <w:r w:rsidRPr="00AA30AC">
        <w:tab/>
        <w:t>Информирование и прием туристов;</w:t>
      </w:r>
    </w:p>
    <w:p w:rsidR="00C676BB" w:rsidRPr="00AA30AC" w:rsidRDefault="00C676BB" w:rsidP="000F6319">
      <w:pPr>
        <w:pStyle w:val="SingleTxtGR"/>
      </w:pPr>
      <w:r>
        <w:tab/>
      </w:r>
      <w:r w:rsidRPr="00AA30AC">
        <w:rPr>
          <w:lang w:val="es-ES"/>
        </w:rPr>
        <w:t>e</w:t>
      </w:r>
      <w:r w:rsidRPr="00AA30AC">
        <w:t>)</w:t>
      </w:r>
      <w:r w:rsidRPr="00AA30AC">
        <w:tab/>
        <w:t>Пекарское и кондитерское дело.</w:t>
      </w:r>
    </w:p>
    <w:p w:rsidR="00C676BB" w:rsidRPr="00AA30AC" w:rsidRDefault="00C676BB" w:rsidP="000F6319">
      <w:pPr>
        <w:pStyle w:val="SingleTxtGR"/>
      </w:pPr>
      <w:r>
        <w:t>139.</w:t>
      </w:r>
      <w:r>
        <w:tab/>
        <w:t>Участие в программе "</w:t>
      </w:r>
      <w:r w:rsidRPr="00AA30AC">
        <w:t>Гарантии профессионального образования и тр</w:t>
      </w:r>
      <w:r w:rsidRPr="00AA30AC">
        <w:t>у</w:t>
      </w:r>
      <w:r w:rsidRPr="00AA30AC">
        <w:t>до</w:t>
      </w:r>
      <w:r>
        <w:t>устройства"</w:t>
      </w:r>
      <w:r w:rsidRPr="00AA30AC">
        <w:t xml:space="preserve"> можно сочетать с получением пособия для лиц, занятых в сфере домашнего труда, в течение 12 месяцев, непрерывно или с перерывами, макс</w:t>
      </w:r>
      <w:r w:rsidRPr="00AA30AC">
        <w:t>и</w:t>
      </w:r>
      <w:r w:rsidRPr="00AA30AC">
        <w:t xml:space="preserve">мально в течение двух лет. </w:t>
      </w:r>
    </w:p>
    <w:p w:rsidR="00C676BB" w:rsidRPr="00AA30AC" w:rsidRDefault="00C676BB" w:rsidP="000F6319">
      <w:pPr>
        <w:pStyle w:val="SingleTxtGR"/>
      </w:pPr>
      <w:r>
        <w:t>140.</w:t>
      </w:r>
      <w:r>
        <w:tab/>
      </w:r>
      <w:r w:rsidRPr="00AA30AC">
        <w:t xml:space="preserve">Популяризация этой программы проводится с помощью рассылки писем и брошюр участникам программы </w:t>
      </w:r>
      <w:r>
        <w:t>"</w:t>
      </w:r>
      <w:r w:rsidRPr="00AA30AC">
        <w:t>Глава семьи</w:t>
      </w:r>
      <w:r>
        <w:t>"</w:t>
      </w:r>
      <w:r w:rsidRPr="00AA30AC">
        <w:t>. Кроме того, муниципалитеты рекламируют ее с помощью других графических средств и ре</w:t>
      </w:r>
      <w:r w:rsidRPr="00AA30AC">
        <w:t>к</w:t>
      </w:r>
      <w:r w:rsidRPr="00AA30AC">
        <w:t>ламных роликов на радио.</w:t>
      </w:r>
    </w:p>
    <w:p w:rsidR="00C676BB" w:rsidRPr="00AA30AC" w:rsidRDefault="00C676BB" w:rsidP="000F6319">
      <w:pPr>
        <w:pStyle w:val="SingleTxtGR"/>
      </w:pPr>
      <w:r>
        <w:t>141.</w:t>
      </w:r>
      <w:r>
        <w:tab/>
      </w:r>
      <w:r w:rsidRPr="00AA30AC">
        <w:t>Также муниципалитеты в каждом населенном пункте выбирают образов</w:t>
      </w:r>
      <w:r w:rsidRPr="00AA30AC">
        <w:t>а</w:t>
      </w:r>
      <w:r w:rsidRPr="00AA30AC">
        <w:t>тельные учреждения, с которыми будут подписаны соглашения. Эти центры должны иметь опыт работы с населением и опыт оказания образовательных у</w:t>
      </w:r>
      <w:r w:rsidRPr="00AA30AC">
        <w:t>с</w:t>
      </w:r>
      <w:r w:rsidRPr="00AA30AC">
        <w:t>луг в тех сферах профессиональной подготовки, которые входят в Программу.</w:t>
      </w:r>
    </w:p>
    <w:p w:rsidR="00C676BB" w:rsidRPr="00AA30AC" w:rsidRDefault="00C676BB" w:rsidP="000F6319">
      <w:pPr>
        <w:pStyle w:val="H23GR"/>
      </w:pPr>
      <w:r w:rsidRPr="00AA30AC">
        <w:tab/>
        <w:t>2.</w:t>
      </w:r>
      <w:r w:rsidRPr="00AA30AC">
        <w:tab/>
        <w:t>Трудящиеся-мигранты</w:t>
      </w:r>
    </w:p>
    <w:p w:rsidR="00C676BB" w:rsidRPr="00AA30AC" w:rsidRDefault="00C676BB" w:rsidP="000F6319">
      <w:pPr>
        <w:pStyle w:val="SingleTxtGR"/>
      </w:pPr>
      <w:r>
        <w:t>142.</w:t>
      </w:r>
      <w:r>
        <w:tab/>
      </w:r>
      <w:r w:rsidRPr="00AA30AC">
        <w:t>В число тех групп, которым было уделено особое внимание, входят ин</w:t>
      </w:r>
      <w:r w:rsidRPr="00AA30AC">
        <w:t>о</w:t>
      </w:r>
      <w:r w:rsidRPr="00AA30AC">
        <w:t>странные трудящиеся-мигранты. Разработанная политика и законодательство, признавая вклад мигрантов в развитие нашей страны, придают особое значение защите их прав человека и их адекватной трудовой и соц</w:t>
      </w:r>
      <w:r w:rsidRPr="00AA30AC">
        <w:t>и</w:t>
      </w:r>
      <w:r w:rsidRPr="00AA30AC">
        <w:t>альной интеграции.</w:t>
      </w:r>
    </w:p>
    <w:p w:rsidR="00C676BB" w:rsidRPr="00AA30AC" w:rsidRDefault="00C676BB" w:rsidP="000F6319">
      <w:pPr>
        <w:pStyle w:val="SingleTxtGR"/>
      </w:pPr>
      <w:r>
        <w:t>143.</w:t>
      </w:r>
      <w:r>
        <w:tab/>
      </w:r>
      <w:r w:rsidRPr="00AA30AC">
        <w:t>Новый Национальный закон о миграции № 25871, принятый в 2004 году, основан на принципах Международной конвенции по защите прав всех труд</w:t>
      </w:r>
      <w:r w:rsidRPr="00AA30AC">
        <w:t>я</w:t>
      </w:r>
      <w:r w:rsidRPr="00AA30AC">
        <w:t>щихся-мигрантов и членов их семей, принятой Организацией Объединенных Наций в 1990 году и ратифицированной Аргентиной.</w:t>
      </w:r>
    </w:p>
    <w:p w:rsidR="00C676BB" w:rsidRPr="00AA30AC" w:rsidRDefault="00C676BB" w:rsidP="000F6319">
      <w:pPr>
        <w:pStyle w:val="SingleTxtGR"/>
      </w:pPr>
      <w:r>
        <w:t>144.</w:t>
      </w:r>
      <w:r>
        <w:tab/>
      </w:r>
      <w:r w:rsidRPr="00AA30AC">
        <w:t>Согласно новому закону, в отношении граждан государств-участников МЕРКОСУР и ассоциированных членов этой организации гражданство являе</w:t>
      </w:r>
      <w:r w:rsidRPr="00AA30AC">
        <w:t>т</w:t>
      </w:r>
      <w:r w:rsidRPr="00AA30AC">
        <w:t>ся единственным критерием, который должен учитываться при запросе вида на жительство, что соответствует положениям Соглашения о месте проживания граждан государств-членов МЕРКОСУР и Соглашения о месте проживания граждан государств-членов МЕРКОСУР и Ассоциир</w:t>
      </w:r>
      <w:r w:rsidRPr="00AA30AC">
        <w:t>о</w:t>
      </w:r>
      <w:r w:rsidRPr="00AA30AC">
        <w:t>ванных членов.</w:t>
      </w:r>
    </w:p>
    <w:p w:rsidR="00C676BB" w:rsidRPr="00AA30AC" w:rsidRDefault="00C676BB" w:rsidP="000F6319">
      <w:pPr>
        <w:pStyle w:val="SingleTxtGR"/>
      </w:pPr>
      <w:r>
        <w:t>145.</w:t>
      </w:r>
      <w:r>
        <w:tab/>
      </w:r>
      <w:r w:rsidRPr="00AA30AC">
        <w:t>Также началась реализация программ по регулированию миграции. Пе</w:t>
      </w:r>
      <w:r w:rsidRPr="00AA30AC">
        <w:t>р</w:t>
      </w:r>
      <w:r w:rsidRPr="00AA30AC">
        <w:t xml:space="preserve">вая программа охватывает граждан государств, не входящих в МЕРКОСУР. Вторая программа – это Национальная программа по реформе миграционного законодательства, названная </w:t>
      </w:r>
      <w:r>
        <w:t>"</w:t>
      </w:r>
      <w:r w:rsidRPr="00AA30AC">
        <w:t>Большая Родина</w:t>
      </w:r>
      <w:r>
        <w:t>"</w:t>
      </w:r>
      <w:r w:rsidRPr="00AA30AC">
        <w:t>, в рамках которой к 25 июля 2007 года было рассмотрено почти 490 000 случаев м</w:t>
      </w:r>
      <w:r w:rsidRPr="00AA30AC">
        <w:t>и</w:t>
      </w:r>
      <w:r w:rsidRPr="00AA30AC">
        <w:t>грантов из стран МЕРКОСУР и ее Ассоциированных членов.</w:t>
      </w:r>
    </w:p>
    <w:p w:rsidR="00C676BB" w:rsidRPr="00AA30AC" w:rsidRDefault="00C676BB" w:rsidP="000F6319">
      <w:pPr>
        <w:pStyle w:val="SingleTxtGR"/>
      </w:pPr>
      <w:r>
        <w:t>146.</w:t>
      </w:r>
      <w:r>
        <w:tab/>
      </w:r>
      <w:r w:rsidRPr="00AA30AC">
        <w:t>Иностранным трудящимся-мигрантам гарантируются равное отношение и равные с местными трудящимися условия. Трудовые права пр</w:t>
      </w:r>
      <w:r w:rsidRPr="00AA30AC">
        <w:t>и</w:t>
      </w:r>
      <w:r w:rsidRPr="00AA30AC">
        <w:t>знаются также за теми трудящимися, которые имеют проблемный миграционный статус, при этом поощряется и облегчается урегулирование вопросов их миграционного статуса и трудоустройства.</w:t>
      </w:r>
    </w:p>
    <w:p w:rsidR="00C676BB" w:rsidRPr="00AA30AC" w:rsidRDefault="00C676BB" w:rsidP="000F6319">
      <w:pPr>
        <w:pStyle w:val="SingleTxtGR"/>
      </w:pPr>
      <w:r>
        <w:t>147.</w:t>
      </w:r>
      <w:r>
        <w:tab/>
      </w:r>
      <w:r w:rsidRPr="00AA30AC">
        <w:t>Национальным планом регулирования сфер труда Министерства труда, занятости и социального обеспечения поощряется официальное оформление трудового статуса тех трудящихся, которые не зарегистрированы в системе с</w:t>
      </w:r>
      <w:r w:rsidRPr="00AA30AC">
        <w:t>о</w:t>
      </w:r>
      <w:r w:rsidRPr="00AA30AC">
        <w:t>циального обеспечения. В рамках борьбы с неофициальной занятостью и п</w:t>
      </w:r>
      <w:r w:rsidRPr="00AA30AC">
        <w:t>о</w:t>
      </w:r>
      <w:r w:rsidRPr="00AA30AC">
        <w:t>ощрения достойной работы Министерство совместно с другими ведомствами рассматривает случаи нарушения прав человека и трудовых прав как трудящи</w:t>
      </w:r>
      <w:r w:rsidRPr="00AA30AC">
        <w:t>х</w:t>
      </w:r>
      <w:r w:rsidRPr="00AA30AC">
        <w:t xml:space="preserve">ся-граждан Аргентины, так и граждан других стран. </w:t>
      </w:r>
    </w:p>
    <w:p w:rsidR="00C676BB" w:rsidRPr="00AA30AC" w:rsidRDefault="00C676BB" w:rsidP="000F6319">
      <w:pPr>
        <w:pStyle w:val="SingleTxtGR"/>
      </w:pPr>
      <w:r>
        <w:t>148.</w:t>
      </w:r>
      <w:r>
        <w:tab/>
      </w:r>
      <w:r w:rsidRPr="00AA30AC">
        <w:t>В структуре Министерства также действует Трехсторонняя комиссия по обеспечению равных возможностей и равных условий для трудящихся мужчин и женщин, которая рассматривает заявления о нарушении трудовых прав, уд</w:t>
      </w:r>
      <w:r w:rsidRPr="00AA30AC">
        <w:t>е</w:t>
      </w:r>
      <w:r w:rsidRPr="00AA30AC">
        <w:t>ляя особое внимание женщинам, а в рамках этой группы – с же</w:t>
      </w:r>
      <w:r w:rsidRPr="00AA30AC">
        <w:t>н</w:t>
      </w:r>
      <w:r w:rsidRPr="00AA30AC">
        <w:t>щинами-мигрантами. Также проводятся информационные семинары и а</w:t>
      </w:r>
      <w:r w:rsidRPr="00AA30AC">
        <w:t>к</w:t>
      </w:r>
      <w:r w:rsidRPr="00AA30AC">
        <w:t>ции, в которых принимают участие различные общественные учреждения и сообщества м</w:t>
      </w:r>
      <w:r w:rsidRPr="00AA30AC">
        <w:t>и</w:t>
      </w:r>
      <w:r w:rsidRPr="00AA30AC">
        <w:t>грантов.</w:t>
      </w:r>
    </w:p>
    <w:p w:rsidR="00C676BB" w:rsidRPr="00AA30AC" w:rsidRDefault="00C676BB" w:rsidP="000F6319">
      <w:pPr>
        <w:pStyle w:val="H23GR"/>
      </w:pPr>
      <w:r w:rsidRPr="00AA30AC">
        <w:tab/>
        <w:t>3.</w:t>
      </w:r>
      <w:r w:rsidRPr="00AA30AC">
        <w:tab/>
        <w:t>Лица с ограниченными физическими возможностями</w:t>
      </w:r>
    </w:p>
    <w:p w:rsidR="00C676BB" w:rsidRPr="00AA30AC" w:rsidRDefault="00C676BB" w:rsidP="000F6319">
      <w:pPr>
        <w:pStyle w:val="SingleTxtGR"/>
      </w:pPr>
      <w:r>
        <w:t>149.</w:t>
      </w:r>
      <w:r>
        <w:tab/>
      </w:r>
      <w:r w:rsidRPr="00AA30AC">
        <w:t>С целью поддержки трудоустройства и расширения возможностей для доступа к качественным рабочим местам для лиц с ограниченными физическ</w:t>
      </w:r>
      <w:r w:rsidRPr="00AA30AC">
        <w:t>и</w:t>
      </w:r>
      <w:r w:rsidRPr="00AA30AC">
        <w:t>ми возможностями Министерство труда осуществляет различные мероприятия</w:t>
      </w:r>
    </w:p>
    <w:p w:rsidR="00C676BB" w:rsidRPr="00AA30AC" w:rsidRDefault="00C676BB" w:rsidP="000F6319">
      <w:pPr>
        <w:pStyle w:val="SingleTxtGR"/>
      </w:pPr>
      <w:r>
        <w:t>150.</w:t>
      </w:r>
      <w:r>
        <w:tab/>
      </w:r>
      <w:r w:rsidRPr="00AA30AC">
        <w:t>С одной стороны, все мероприятия и программы включают положения, которые гарантируют отсутствие дискриминации лиц с ограниченными физич</w:t>
      </w:r>
      <w:r w:rsidRPr="00AA30AC">
        <w:t>е</w:t>
      </w:r>
      <w:r w:rsidRPr="00AA30AC">
        <w:t>скими возможностями и равные возможности и отношении к ним. С другой стороны, они поощряют трудоустройство наиболее социально незащищенных групп посредством применения конкретных правовых норм.</w:t>
      </w:r>
    </w:p>
    <w:p w:rsidR="00C676BB" w:rsidRPr="00AA30AC" w:rsidRDefault="00C676BB" w:rsidP="000F6319">
      <w:pPr>
        <w:pStyle w:val="H4GR"/>
      </w:pPr>
      <w:r>
        <w:tab/>
      </w:r>
      <w:r>
        <w:tab/>
      </w:r>
      <w:r w:rsidRPr="00AA30AC">
        <w:t>Мероприятия и программы</w:t>
      </w:r>
    </w:p>
    <w:p w:rsidR="00C676BB" w:rsidRPr="00AA30AC" w:rsidRDefault="00C676BB" w:rsidP="000F6319">
      <w:pPr>
        <w:pStyle w:val="H56GR"/>
      </w:pPr>
      <w:r>
        <w:tab/>
      </w:r>
      <w:r>
        <w:tab/>
      </w:r>
      <w:r w:rsidRPr="00AA30AC">
        <w:t>Посредничество в трудоустройстве</w:t>
      </w:r>
    </w:p>
    <w:p w:rsidR="00C676BB" w:rsidRPr="00AA30AC" w:rsidRDefault="00C676BB" w:rsidP="000F6319">
      <w:pPr>
        <w:pStyle w:val="SingleTxtGR"/>
      </w:pPr>
      <w:r>
        <w:t>151.</w:t>
      </w:r>
      <w:r>
        <w:tab/>
      </w:r>
      <w:r w:rsidRPr="00AA30AC">
        <w:t>Служба занятости Министерства труда, занятости и социального обесп</w:t>
      </w:r>
      <w:r w:rsidRPr="00AA30AC">
        <w:t>е</w:t>
      </w:r>
      <w:r w:rsidRPr="00AA30AC">
        <w:t>чения и муниципальные службы занятости оказывают лицам с ограниченными физическими возможностями поддержку в поиске работы, профессиональном ориентировании для получения образования, посредничество при трудоустро</w:t>
      </w:r>
      <w:r w:rsidRPr="00AA30AC">
        <w:t>й</w:t>
      </w:r>
      <w:r w:rsidRPr="00AA30AC">
        <w:t>стве, а также осуществляется стимулирование компаний с целью трудоустро</w:t>
      </w:r>
      <w:r w:rsidRPr="00AA30AC">
        <w:t>й</w:t>
      </w:r>
      <w:r w:rsidRPr="00AA30AC">
        <w:t>ства этой группы граждан.</w:t>
      </w:r>
    </w:p>
    <w:p w:rsidR="00C676BB" w:rsidRPr="00AA30AC" w:rsidRDefault="00C676BB" w:rsidP="000F6319">
      <w:pPr>
        <w:pStyle w:val="SingleTxtGR"/>
      </w:pPr>
      <w:r w:rsidRPr="00AA30AC">
        <w:t>152</w:t>
      </w:r>
      <w:r>
        <w:t>.</w:t>
      </w:r>
      <w:r>
        <w:tab/>
      </w:r>
      <w:r w:rsidRPr="00AA30AC">
        <w:t>Для поддержки трудоустройства лиц с ограниченными физическими во</w:t>
      </w:r>
      <w:r w:rsidRPr="00AA30AC">
        <w:t>з</w:t>
      </w:r>
      <w:r w:rsidRPr="00AA30AC">
        <w:t>можностями был создан Клуб социально ответственных компаний. П</w:t>
      </w:r>
      <w:r w:rsidRPr="00AA30AC">
        <w:t>о</w:t>
      </w:r>
      <w:r w:rsidRPr="00AA30AC">
        <w:t>мощь этих компаний направлена, прежде всего, на повышение шансов лиц с огран</w:t>
      </w:r>
      <w:r w:rsidRPr="00AA30AC">
        <w:t>и</w:t>
      </w:r>
      <w:r w:rsidRPr="00AA30AC">
        <w:t>ченными физическими возможностями на трудоустройство. Идея с</w:t>
      </w:r>
      <w:r w:rsidRPr="00AA30AC">
        <w:t>о</w:t>
      </w:r>
      <w:r w:rsidRPr="00AA30AC">
        <w:t>стоит в том, чтобы создать Объединение работодателей, которые предоставляли бы возмо</w:t>
      </w:r>
      <w:r w:rsidRPr="00AA30AC">
        <w:t>ж</w:t>
      </w:r>
      <w:r w:rsidRPr="00AA30AC">
        <w:t>ности трудоустройства для лиц с ограниченными физич</w:t>
      </w:r>
      <w:r w:rsidRPr="00AA30AC">
        <w:t>е</w:t>
      </w:r>
      <w:r w:rsidRPr="00AA30AC">
        <w:t>скими возможностями. В штате большинства таких компаний уже работают лица с ограниченными ф</w:t>
      </w:r>
      <w:r w:rsidRPr="00AA30AC">
        <w:t>и</w:t>
      </w:r>
      <w:r w:rsidRPr="00AA30AC">
        <w:t>зическими возможностями.</w:t>
      </w:r>
    </w:p>
    <w:p w:rsidR="00C676BB" w:rsidRPr="00AA30AC" w:rsidRDefault="00C676BB" w:rsidP="000F6319">
      <w:pPr>
        <w:pStyle w:val="SingleTxtGR"/>
      </w:pPr>
      <w:r>
        <w:t>153.</w:t>
      </w:r>
      <w:r>
        <w:tab/>
      </w:r>
      <w:r w:rsidRPr="00AA30AC">
        <w:t>Через службы занятости на систематической основе предоставляется и</w:t>
      </w:r>
      <w:r w:rsidRPr="00AA30AC">
        <w:t>н</w:t>
      </w:r>
      <w:r w:rsidRPr="00AA30AC">
        <w:t>формация о налоговых льготах работодателям, которые предусмотрены дейс</w:t>
      </w:r>
      <w:r w:rsidRPr="00AA30AC">
        <w:t>т</w:t>
      </w:r>
      <w:r w:rsidRPr="00AA30AC">
        <w:t>вующим национальным законодательством и законодательством про</w:t>
      </w:r>
      <w:r>
        <w:t xml:space="preserve">винций: </w:t>
      </w:r>
      <w:r w:rsidRPr="00AA30AC">
        <w:t>З</w:t>
      </w:r>
      <w:r w:rsidRPr="00AA30AC">
        <w:t>а</w:t>
      </w:r>
      <w:r w:rsidRPr="00AA30AC">
        <w:t>кон № 22431 (Система защиты лиц с ограниченными физическими возможн</w:t>
      </w:r>
      <w:r w:rsidRPr="00AA30AC">
        <w:t>о</w:t>
      </w:r>
      <w:r>
        <w:t>стями)</w:t>
      </w:r>
      <w:r w:rsidRPr="00AA30AC">
        <w:t xml:space="preserve"> с поправками</w:t>
      </w:r>
      <w:r>
        <w:t>, внесенными статьей 23 Закона №</w:t>
      </w:r>
      <w:r w:rsidRPr="00AA30AC">
        <w:t xml:space="preserve"> 23021</w:t>
      </w:r>
      <w:r>
        <w:t>, Закон № 24147 и Закон № 24013</w:t>
      </w:r>
      <w:r w:rsidRPr="00AA30AC">
        <w:t>.</w:t>
      </w:r>
    </w:p>
    <w:p w:rsidR="00C676BB" w:rsidRPr="00AA30AC" w:rsidRDefault="00C676BB" w:rsidP="000F6319">
      <w:pPr>
        <w:pStyle w:val="SingleTxtGR"/>
      </w:pPr>
      <w:r>
        <w:t>154.</w:t>
      </w:r>
      <w:r>
        <w:tab/>
      </w:r>
      <w:r w:rsidRPr="00AA30AC">
        <w:t>Другие программы профессиональной подготовки и поддержки трудоус</w:t>
      </w:r>
      <w:r w:rsidRPr="00AA30AC">
        <w:t>т</w:t>
      </w:r>
      <w:r w:rsidRPr="00AA30AC">
        <w:t>ройства, в частности Программа общественной занятости, Программа труд</w:t>
      </w:r>
      <w:r w:rsidRPr="00AA30AC">
        <w:t>о</w:t>
      </w:r>
      <w:r w:rsidRPr="00AA30AC">
        <w:t xml:space="preserve">устройства, Программа </w:t>
      </w:r>
      <w:r>
        <w:t>"</w:t>
      </w:r>
      <w:r w:rsidRPr="00AA30AC">
        <w:t>Глава семьи</w:t>
      </w:r>
      <w:r>
        <w:t>"</w:t>
      </w:r>
      <w:r w:rsidRPr="00AA30AC">
        <w:t xml:space="preserve"> и Гарантии профессиональной подгото</w:t>
      </w:r>
      <w:r w:rsidRPr="00AA30AC">
        <w:t>в</w:t>
      </w:r>
      <w:r w:rsidRPr="00AA30AC">
        <w:t>ки и трудоустройства, предусматривают специальные квоты, которые гарант</w:t>
      </w:r>
      <w:r w:rsidRPr="00AA30AC">
        <w:t>и</w:t>
      </w:r>
      <w:r w:rsidRPr="00AA30AC">
        <w:t>руют трудоустройство лиц с ограниченными физическими возможностями на особые рабочие места, что повышает их конкурентоспосо</w:t>
      </w:r>
      <w:r w:rsidRPr="00AA30AC">
        <w:t>б</w:t>
      </w:r>
      <w:r w:rsidRPr="00AA30AC">
        <w:t>ность на рынке труда и направлено на их последующее трудоустройство на высококачественные р</w:t>
      </w:r>
      <w:r w:rsidRPr="00AA30AC">
        <w:t>а</w:t>
      </w:r>
      <w:r w:rsidRPr="00AA30AC">
        <w:t>бочие места.</w:t>
      </w:r>
    </w:p>
    <w:p w:rsidR="00C676BB" w:rsidRPr="00AA30AC" w:rsidRDefault="00C676BB" w:rsidP="000F6319">
      <w:pPr>
        <w:pStyle w:val="SingleTxtGR"/>
      </w:pPr>
      <w:r>
        <w:t>155.</w:t>
      </w:r>
      <w:r>
        <w:tab/>
      </w:r>
      <w:r w:rsidRPr="00AA30AC">
        <w:t>В этой связи необходимо отметить Программу трудоустройства лиц с о</w:t>
      </w:r>
      <w:r w:rsidRPr="00AA30AC">
        <w:t>г</w:t>
      </w:r>
      <w:r w:rsidRPr="00AA30AC">
        <w:t>раниченными физическими возможностями</w:t>
      </w:r>
      <w:r>
        <w:t>, которая была создана решен</w:t>
      </w:r>
      <w:r>
        <w:t>и</w:t>
      </w:r>
      <w:r>
        <w:t>ем </w:t>
      </w:r>
      <w:r w:rsidRPr="00AA30AC">
        <w:t>802/2004 Министерства труда, занятости и социального обеспечения. Она направлена на трудоустройство в частном секторе лиц с ограниченными физ</w:t>
      </w:r>
      <w:r w:rsidRPr="00AA30AC">
        <w:t>и</w:t>
      </w:r>
      <w:r w:rsidRPr="00AA30AC">
        <w:t>ческими возможностями, а также социально незащищенных безработных. Тр</w:t>
      </w:r>
      <w:r w:rsidRPr="00AA30AC">
        <w:t>у</w:t>
      </w:r>
      <w:r w:rsidRPr="00AA30AC">
        <w:t>дящиеся ежемесячно получают 150 песо на протяжении 9 месяцев, которые суммируются с взносом, который делает работодатель для того, чтобы создать необходимый размер трудовой компенсации. Когда раб</w:t>
      </w:r>
      <w:r w:rsidRPr="00AA30AC">
        <w:t>о</w:t>
      </w:r>
      <w:r w:rsidRPr="00AA30AC">
        <w:t>тодатели встают на учет в Национальный реестр, они должны подписать Соглашение, которое фиксир</w:t>
      </w:r>
      <w:r w:rsidRPr="00AA30AC">
        <w:t>у</w:t>
      </w:r>
      <w:r w:rsidRPr="00AA30AC">
        <w:t>ет условия, права и обязанности, связанные с участием в этой программе.</w:t>
      </w:r>
    </w:p>
    <w:p w:rsidR="00C676BB" w:rsidRPr="00AA30AC" w:rsidRDefault="00C676BB" w:rsidP="000F6319">
      <w:pPr>
        <w:pStyle w:val="SingleTxtGR"/>
      </w:pPr>
      <w:r>
        <w:t>156.</w:t>
      </w:r>
      <w:r>
        <w:tab/>
      </w:r>
      <w:r w:rsidRPr="00AA30AC">
        <w:t>По истечении срока действия соответствующего Соглашения в случае, если трудящиеся остаются в трудовых отношениях с этим работодателей, он должен платить им заработную плату, которая равна или больше общей суммы, которую они получали по время действия Соглашения, включая размер субс</w:t>
      </w:r>
      <w:r w:rsidRPr="00AA30AC">
        <w:t>и</w:t>
      </w:r>
      <w:r w:rsidRPr="00AA30AC">
        <w:t>дии, в</w:t>
      </w:r>
      <w:r w:rsidRPr="00AA30AC">
        <w:t>ы</w:t>
      </w:r>
      <w:r w:rsidRPr="00AA30AC">
        <w:t xml:space="preserve">плачиваемой в соответствии с Программой. </w:t>
      </w:r>
    </w:p>
    <w:p w:rsidR="00C676BB" w:rsidRPr="00AA30AC" w:rsidRDefault="00C676BB" w:rsidP="000F6319">
      <w:pPr>
        <w:pStyle w:val="SingleTxtGR"/>
      </w:pPr>
      <w:r>
        <w:t>157.</w:t>
      </w:r>
      <w:r>
        <w:tab/>
      </w:r>
      <w:r w:rsidRPr="00AA30AC">
        <w:t>Для работы с отдельными группами, в частности с людьми, имеющими ограничения по зрению, была разработана Региональная программа професси</w:t>
      </w:r>
      <w:r w:rsidRPr="00AA30AC">
        <w:t>о</w:t>
      </w:r>
      <w:r w:rsidRPr="00AA30AC">
        <w:t>нальной подготовки и посредничества при трудоустройстве для инвалидов по зрению. Ее целью является предоставление равных возмо</w:t>
      </w:r>
      <w:r w:rsidRPr="00AA30AC">
        <w:t>ж</w:t>
      </w:r>
      <w:r w:rsidRPr="00AA30AC">
        <w:t>ностей в сфере труда инвалидам по зрения с тем, чтобы интегрировать их в активную жизнь в соо</w:t>
      </w:r>
      <w:r w:rsidRPr="00AA30AC">
        <w:t>т</w:t>
      </w:r>
      <w:r w:rsidRPr="00AA30AC">
        <w:t>ветствии с принципом, что настоящая интеграция возм</w:t>
      </w:r>
      <w:r>
        <w:t xml:space="preserve">ожна при устройстве на работу. </w:t>
      </w:r>
    </w:p>
    <w:p w:rsidR="00C676BB" w:rsidRPr="00AA30AC" w:rsidRDefault="00C676BB" w:rsidP="000F6319">
      <w:pPr>
        <w:pStyle w:val="SingleTxtGR"/>
      </w:pPr>
      <w:r>
        <w:t>158.</w:t>
      </w:r>
      <w:r>
        <w:tab/>
      </w:r>
      <w:r w:rsidRPr="00AA30AC">
        <w:t>Наконец, Программа экономической поддержки малых предприятий для лиц с ограниченными физическими возможностями ставит целью поддержку создания предприятий лицами с ограниченными физическими во</w:t>
      </w:r>
      <w:r w:rsidRPr="00AA30AC">
        <w:t>з</w:t>
      </w:r>
      <w:r w:rsidRPr="00AA30AC">
        <w:t>можностями в возрасте старше восемнадцати лет посредством предоставл</w:t>
      </w:r>
      <w:r w:rsidRPr="00AA30AC">
        <w:t>е</w:t>
      </w:r>
      <w:r w:rsidRPr="00AA30AC">
        <w:t>ния безвозмездной финансовой помощи на приобретение основных средств, оборудования и ра</w:t>
      </w:r>
      <w:r w:rsidRPr="00AA30AC">
        <w:t>с</w:t>
      </w:r>
      <w:r w:rsidRPr="00AA30AC">
        <w:t xml:space="preserve">ходных материалов на сумму до </w:t>
      </w:r>
      <w:r>
        <w:t>10 000</w:t>
      </w:r>
      <w:r w:rsidRPr="00AA30AC">
        <w:t xml:space="preserve"> песо. </w:t>
      </w:r>
    </w:p>
    <w:p w:rsidR="00C676BB" w:rsidRPr="00AA30AC" w:rsidRDefault="00C676BB" w:rsidP="000F6319">
      <w:pPr>
        <w:pStyle w:val="SingleTxtGR"/>
      </w:pPr>
      <w:r>
        <w:t>159.</w:t>
      </w:r>
      <w:r>
        <w:tab/>
      </w:r>
      <w:r w:rsidRPr="00AA30AC">
        <w:t>Указанные лица должны быть безработными, правоспособными для и</w:t>
      </w:r>
      <w:r w:rsidRPr="00AA30AC">
        <w:t>с</w:t>
      </w:r>
      <w:r w:rsidRPr="00AA30AC">
        <w:t>пользования и/или эксплуатации небольшого предприятия или участвовать  в совместных предприятиях в сфере производства или оказания услуг. Программа реализуе</w:t>
      </w:r>
      <w:r>
        <w:t xml:space="preserve">тся по следующим направлениям: </w:t>
      </w:r>
      <w:r>
        <w:rPr>
          <w:lang w:val="en-US"/>
        </w:rPr>
        <w:t>i</w:t>
      </w:r>
      <w:r w:rsidRPr="00AA30AC">
        <w:t>) проекты в сфере пр</w:t>
      </w:r>
      <w:r>
        <w:t xml:space="preserve">оизводства или оказания услуг; </w:t>
      </w:r>
      <w:r>
        <w:rPr>
          <w:lang w:val="en-US"/>
        </w:rPr>
        <w:t>ii</w:t>
      </w:r>
      <w:r w:rsidRPr="00AA30AC">
        <w:t xml:space="preserve">) предоставление в концессионное пользование небольших предприятий в соответствии с Законом </w:t>
      </w:r>
      <w:r>
        <w:t>№ 24</w:t>
      </w:r>
      <w:r w:rsidRPr="00AA30AC">
        <w:t>308 и другими нормативными а</w:t>
      </w:r>
      <w:r w:rsidRPr="00AA30AC">
        <w:t>к</w:t>
      </w:r>
      <w:r w:rsidRPr="00AA30AC">
        <w:t>тами провинций и муниципалитетов, которые содействуют их созданию с такой же целью.</w:t>
      </w:r>
    </w:p>
    <w:p w:rsidR="00C676BB" w:rsidRPr="00AA30AC" w:rsidRDefault="00C676BB" w:rsidP="000F6319">
      <w:pPr>
        <w:pStyle w:val="H23GR"/>
      </w:pPr>
      <w:r w:rsidRPr="00AA30AC">
        <w:tab/>
        <w:t>4.</w:t>
      </w:r>
      <w:r w:rsidRPr="00AA30AC">
        <w:tab/>
        <w:t>Молодежная занятость</w:t>
      </w:r>
    </w:p>
    <w:p w:rsidR="00C676BB" w:rsidRPr="00AA30AC" w:rsidRDefault="00C676BB" w:rsidP="000F6319">
      <w:pPr>
        <w:pStyle w:val="SingleTxtGR"/>
      </w:pPr>
      <w:r>
        <w:t>160.</w:t>
      </w:r>
      <w:r>
        <w:tab/>
      </w:r>
      <w:r w:rsidRPr="00AA30AC">
        <w:t>Для борьбы с безработицей среди молодежи Секретариат по вопросам занятости Министерства труда, занятости и социального обеспечении продв</w:t>
      </w:r>
      <w:r w:rsidRPr="00AA30AC">
        <w:t>и</w:t>
      </w:r>
      <w:r w:rsidRPr="00AA30AC">
        <w:t>гает следующие инициативы:</w:t>
      </w:r>
    </w:p>
    <w:p w:rsidR="00C676BB" w:rsidRPr="00AA30AC" w:rsidRDefault="00C676BB" w:rsidP="000F6319">
      <w:pPr>
        <w:pStyle w:val="SingleTxtGR"/>
      </w:pPr>
      <w:r>
        <w:tab/>
      </w:r>
      <w:r w:rsidRPr="00AA30AC">
        <w:rPr>
          <w:lang w:val="es-ES"/>
        </w:rPr>
        <w:t>a</w:t>
      </w:r>
      <w:r w:rsidRPr="00AA30AC">
        <w:t>)</w:t>
      </w:r>
      <w:r w:rsidRPr="00AA30AC">
        <w:tab/>
      </w:r>
      <w:r w:rsidRPr="00AE55AE">
        <w:rPr>
          <w:b/>
          <w:bCs/>
        </w:rPr>
        <w:t>Квалификационная трудовая практика</w:t>
      </w:r>
      <w:r w:rsidRPr="00AA30AC">
        <w:rPr>
          <w:bCs/>
        </w:rPr>
        <w:t>:</w:t>
      </w:r>
      <w:r w:rsidRPr="00AA30AC">
        <w:t xml:space="preserve"> это практика в компан</w:t>
      </w:r>
      <w:r w:rsidRPr="00AA30AC">
        <w:t>и</w:t>
      </w:r>
      <w:r w:rsidRPr="00AA30AC">
        <w:t>ях, которая чередуется с периодами учебы в учреждениях профессионального образования. Она является очень эффективным инструментом, так как обучение является для молодых людей  в определенной степени вызовом: они переоцен</w:t>
      </w:r>
      <w:r w:rsidRPr="00AA30AC">
        <w:t>и</w:t>
      </w:r>
      <w:r w:rsidRPr="00AA30AC">
        <w:t>ва</w:t>
      </w:r>
      <w:r>
        <w:t>ют</w:t>
      </w:r>
      <w:r w:rsidRPr="00AA30AC">
        <w:t xml:space="preserve"> значимость труда как основного условия своей социаль</w:t>
      </w:r>
      <w:r>
        <w:t>ной интеграции и в то же время</w:t>
      </w:r>
      <w:r w:rsidRPr="00AA30AC">
        <w:t xml:space="preserve"> они получают ряд трудовых прав, что невозможно в условиях н</w:t>
      </w:r>
      <w:r w:rsidRPr="00AA30AC">
        <w:t>е</w:t>
      </w:r>
      <w:r w:rsidRPr="00AA30AC">
        <w:t>стабильной занятости.</w:t>
      </w:r>
    </w:p>
    <w:p w:rsidR="00C676BB" w:rsidRPr="00AA30AC" w:rsidRDefault="00C676BB" w:rsidP="000F6319">
      <w:pPr>
        <w:pStyle w:val="SingleTxtGR"/>
      </w:pPr>
      <w:r>
        <w:tab/>
      </w:r>
      <w:r w:rsidRPr="00AA30AC">
        <w:rPr>
          <w:lang w:val="es-ES"/>
        </w:rPr>
        <w:t>b</w:t>
      </w:r>
      <w:r w:rsidRPr="00AA30AC">
        <w:t>)</w:t>
      </w:r>
      <w:r w:rsidRPr="00AA30AC">
        <w:tab/>
      </w:r>
      <w:r w:rsidRPr="00AE55AE">
        <w:rPr>
          <w:b/>
          <w:bCs/>
        </w:rPr>
        <w:t>Цифровая интеграция</w:t>
      </w:r>
      <w:r w:rsidRPr="00AA30AC">
        <w:rPr>
          <w:bCs/>
        </w:rPr>
        <w:t>:</w:t>
      </w:r>
      <w:r w:rsidRPr="00AA30AC">
        <w:t xml:space="preserve"> это проект, благодаря которому молодые люди могут повысить свои шансы на трудоустройство на вакансии, где треб</w:t>
      </w:r>
      <w:r w:rsidRPr="00AA30AC">
        <w:t>у</w:t>
      </w:r>
      <w:r w:rsidRPr="00AA30AC">
        <w:t>ются знания и умения в области современных технологий. Суть проекта сост</w:t>
      </w:r>
      <w:r w:rsidRPr="00AA30AC">
        <w:t>о</w:t>
      </w:r>
      <w:r w:rsidRPr="00AA30AC">
        <w:t>ит в том, чтобы молодые люди посещали учебные классы по информатике в т</w:t>
      </w:r>
      <w:r w:rsidRPr="00AA30AC">
        <w:t>е</w:t>
      </w:r>
      <w:r w:rsidRPr="00AA30AC">
        <w:t>чение периода до шести месяцев при нагрузке шесть аудиторных часов в нед</w:t>
      </w:r>
      <w:r w:rsidRPr="00AA30AC">
        <w:t>е</w:t>
      </w:r>
      <w:r w:rsidRPr="00AA30AC">
        <w:t>лю плюс четыре часа занятий дома. Таким образом, молодые люди могут пол</w:t>
      </w:r>
      <w:r w:rsidRPr="00AA30AC">
        <w:t>у</w:t>
      </w:r>
      <w:r w:rsidRPr="00AA30AC">
        <w:t>чить обр</w:t>
      </w:r>
      <w:r w:rsidRPr="00AA30AC">
        <w:t>а</w:t>
      </w:r>
      <w:r w:rsidRPr="00AA30AC">
        <w:t>зование по одному из трех направлений. После трех месяцев участия в программе молодые люди получают соответствующее оборудование, которое ча</w:t>
      </w:r>
      <w:r w:rsidRPr="00AA30AC">
        <w:t>с</w:t>
      </w:r>
      <w:r w:rsidRPr="00AA30AC">
        <w:t xml:space="preserve">тично станет их рабочим инструментом и при помощи которого они смогут практиковать свои навыки дома. </w:t>
      </w:r>
    </w:p>
    <w:p w:rsidR="00C676BB" w:rsidRPr="00AA30AC" w:rsidRDefault="00C676BB" w:rsidP="000F6319">
      <w:pPr>
        <w:pStyle w:val="SingleTxtGR"/>
      </w:pPr>
      <w:r>
        <w:tab/>
      </w:r>
      <w:r w:rsidRPr="00AA30AC">
        <w:rPr>
          <w:lang w:val="es-ES"/>
        </w:rPr>
        <w:t>c</w:t>
      </w:r>
      <w:r w:rsidRPr="00AA30AC">
        <w:t>)</w:t>
      </w:r>
      <w:r w:rsidRPr="00AA30AC">
        <w:tab/>
      </w:r>
      <w:r w:rsidRPr="00AE55AE">
        <w:rPr>
          <w:b/>
          <w:bCs/>
        </w:rPr>
        <w:t>Обучение на производстве</w:t>
      </w:r>
      <w:r w:rsidRPr="00AA30AC">
        <w:rPr>
          <w:bCs/>
        </w:rPr>
        <w:t>:</w:t>
      </w:r>
      <w:r w:rsidRPr="00AA30AC">
        <w:t xml:space="preserve"> это общественные организации и с</w:t>
      </w:r>
      <w:r w:rsidRPr="00AA30AC">
        <w:t>о</w:t>
      </w:r>
      <w:r w:rsidRPr="00AA30AC">
        <w:t>циальные предприятия, созданные при участии представителей различных с</w:t>
      </w:r>
      <w:r w:rsidRPr="00AA30AC">
        <w:t>о</w:t>
      </w:r>
      <w:r w:rsidRPr="00AA30AC">
        <w:t>циальных структур (правительства, бизнеса, неправительственных организаций и профсоюзов). Компании предлагают работающим студентам пройти шест</w:t>
      </w:r>
      <w:r w:rsidRPr="00AA30AC">
        <w:t>и</w:t>
      </w:r>
      <w:r w:rsidRPr="00AA30AC">
        <w:t>месячную практику, которая позволит им приобрести общие и специальные н</w:t>
      </w:r>
      <w:r w:rsidRPr="00AA30AC">
        <w:t>а</w:t>
      </w:r>
      <w:r w:rsidRPr="00AA30AC">
        <w:t>выки и зн</w:t>
      </w:r>
      <w:r w:rsidRPr="00AA30AC">
        <w:t>а</w:t>
      </w:r>
      <w:r w:rsidRPr="00AA30AC">
        <w:t>ния, оказывают им поддержку и содействие на пути к их социальной и профе</w:t>
      </w:r>
      <w:r w:rsidRPr="00AA30AC">
        <w:t>с</w:t>
      </w:r>
      <w:r w:rsidRPr="00AA30AC">
        <w:t xml:space="preserve">сиональной интеграции. </w:t>
      </w:r>
    </w:p>
    <w:p w:rsidR="00C676BB" w:rsidRPr="00AA30AC" w:rsidRDefault="00C676BB" w:rsidP="000F6319">
      <w:pPr>
        <w:pStyle w:val="H1GR"/>
      </w:pPr>
      <w:r w:rsidRPr="00AA30AC">
        <w:tab/>
      </w:r>
      <w:r w:rsidRPr="00AA30AC">
        <w:rPr>
          <w:lang w:val="es-ES"/>
        </w:rPr>
        <w:t>G</w:t>
      </w:r>
      <w:r w:rsidRPr="00AA30AC">
        <w:t>.</w:t>
      </w:r>
      <w:r w:rsidRPr="00AA30AC">
        <w:tab/>
        <w:t xml:space="preserve">Меры в отношении незарегистрированных трудящихся </w:t>
      </w:r>
    </w:p>
    <w:p w:rsidR="00C676BB" w:rsidRPr="00AA30AC" w:rsidRDefault="00C676BB" w:rsidP="000F6319">
      <w:pPr>
        <w:pStyle w:val="SingleTxtGR"/>
      </w:pPr>
      <w:r>
        <w:t>161.</w:t>
      </w:r>
      <w:r>
        <w:tab/>
      </w:r>
      <w:r w:rsidRPr="00AA30AC">
        <w:t>Одна из основных задач государства в области политики в сфере за</w:t>
      </w:r>
      <w:r>
        <w:t>нят</w:t>
      </w:r>
      <w:r>
        <w:t>о</w:t>
      </w:r>
      <w:r>
        <w:t xml:space="preserve">сти </w:t>
      </w:r>
      <w:r w:rsidRPr="00AA30AC">
        <w:t>это восстановление практики трудовых инспекций. Их стратегич</w:t>
      </w:r>
      <w:r w:rsidRPr="00AA30AC">
        <w:t>е</w:t>
      </w:r>
      <w:r w:rsidRPr="00AA30AC">
        <w:t>ская роль восстанавливается благодаря активной политике по борьбе с неофициальной занятостью и обеспечению условий труда. На протяжении 1990-х годов практ</w:t>
      </w:r>
      <w:r w:rsidRPr="00AA30AC">
        <w:t>и</w:t>
      </w:r>
      <w:r w:rsidRPr="00AA30AC">
        <w:t>ка трудовых инспекций была практически забыта, а бессрочный трудовой ко</w:t>
      </w:r>
      <w:r w:rsidRPr="00AA30AC">
        <w:t>н</w:t>
      </w:r>
      <w:r w:rsidRPr="00AA30AC">
        <w:t>тракт стал неактуальным из-за различных видов контрактов, введенных либ</w:t>
      </w:r>
      <w:r w:rsidRPr="00AA30AC">
        <w:t>е</w:t>
      </w:r>
      <w:r w:rsidRPr="00AA30AC">
        <w:t>ральными законами, что затруднило проведение инспекций.</w:t>
      </w:r>
    </w:p>
    <w:p w:rsidR="00C676BB" w:rsidRPr="00AA30AC" w:rsidRDefault="00C676BB" w:rsidP="000F6319">
      <w:pPr>
        <w:pStyle w:val="SingleTxtGR"/>
      </w:pPr>
      <w:r>
        <w:t>162.</w:t>
      </w:r>
      <w:r>
        <w:tab/>
      </w:r>
      <w:r w:rsidRPr="00AA30AC">
        <w:t>Министерство труда всеми способами поддержало восстановление и ус</w:t>
      </w:r>
      <w:r w:rsidRPr="00AA30AC">
        <w:t>и</w:t>
      </w:r>
      <w:r w:rsidRPr="00AA30AC">
        <w:t>ление роли трудовых инспекций путем реорганизации своей структуры за счет значительного увеличения числа служащих и ресурсов и запуска н</w:t>
      </w:r>
      <w:r w:rsidRPr="00AA30AC">
        <w:t>а</w:t>
      </w:r>
      <w:r w:rsidRPr="00AA30AC">
        <w:t>ционального плана регулирования сферы труда. Цель этого плана, который осуществляется на фоне масштабной информационной кампании и  активных инспекций, явл</w:t>
      </w:r>
      <w:r w:rsidRPr="00AA30AC">
        <w:t>я</w:t>
      </w:r>
      <w:r w:rsidRPr="00AA30AC">
        <w:t>ется изменение модели поведения и отношения к нарушениям трудового зак</w:t>
      </w:r>
      <w:r w:rsidRPr="00AA30AC">
        <w:t>о</w:t>
      </w:r>
      <w:r w:rsidRPr="00AA30AC">
        <w:t>нодательства. В контексте роста числа компаний и увеличения их прибыли ц</w:t>
      </w:r>
      <w:r w:rsidRPr="00AA30AC">
        <w:t>е</w:t>
      </w:r>
      <w:r w:rsidRPr="00AA30AC">
        <w:t>лью этой программы является повышения уровня социальной защищенности групп, которые имеют меньше возможностей для защиты своих интересов, и обеспечение социальной защиты самих труд</w:t>
      </w:r>
      <w:r w:rsidRPr="00AA30AC">
        <w:t>я</w:t>
      </w:r>
      <w:r w:rsidRPr="00AA30AC">
        <w:t xml:space="preserve">щихся и их семей. </w:t>
      </w:r>
    </w:p>
    <w:p w:rsidR="00C676BB" w:rsidRPr="00AA30AC" w:rsidRDefault="00C676BB" w:rsidP="000F6319">
      <w:pPr>
        <w:pStyle w:val="H23GR"/>
      </w:pPr>
      <w:r w:rsidRPr="00AA30AC">
        <w:tab/>
        <w:t>1.</w:t>
      </w:r>
      <w:r w:rsidRPr="00AA30AC">
        <w:tab/>
        <w:t xml:space="preserve">Национальный план регистрации занятости </w:t>
      </w:r>
    </w:p>
    <w:p w:rsidR="00C676BB" w:rsidRPr="00AA30AC" w:rsidRDefault="00C676BB" w:rsidP="000F6319">
      <w:pPr>
        <w:pStyle w:val="SingleTxtGR"/>
      </w:pPr>
      <w:r>
        <w:t>163.</w:t>
      </w:r>
      <w:r>
        <w:tab/>
      </w:r>
      <w:r w:rsidRPr="00AA30AC">
        <w:t>28 августа 2003 года началась реализация Национального плана регис</w:t>
      </w:r>
      <w:r w:rsidRPr="00AA30AC">
        <w:t>т</w:t>
      </w:r>
      <w:r w:rsidRPr="00AA30AC">
        <w:t>рации занятости. Этот План стал реакцией на повышение процента неофиц</w:t>
      </w:r>
      <w:r w:rsidRPr="00AA30AC">
        <w:t>и</w:t>
      </w:r>
      <w:r w:rsidRPr="00AA30AC">
        <w:t>альной занятости в общем объеме оплачиваемых рабочих мест. Он направлен на борьбу с неофициальной занятостью, проверку условий труда, которые г</w:t>
      </w:r>
      <w:r w:rsidRPr="00AA30AC">
        <w:t>а</w:t>
      </w:r>
      <w:r w:rsidRPr="00AA30AC">
        <w:t>рантируют соблюдение основных трудовых прав и необходимую социальную защиту, повышение эффективности выявления и устранения нарушений зак</w:t>
      </w:r>
      <w:r w:rsidRPr="00AA30AC">
        <w:t>о</w:t>
      </w:r>
      <w:r w:rsidRPr="00AA30AC">
        <w:t>нодательства в сфере труда и социального обеспечения, распространение де</w:t>
      </w:r>
      <w:r w:rsidRPr="00AA30AC">
        <w:t>й</w:t>
      </w:r>
      <w:r w:rsidRPr="00AA30AC">
        <w:t>ствия системы социального обеспечения на трудящихся, которые в ней не уч</w:t>
      </w:r>
      <w:r w:rsidRPr="00AA30AC">
        <w:t>а</w:t>
      </w:r>
      <w:r w:rsidRPr="00AA30AC">
        <w:t>ствуют, обеспечение добровольного урегулирования ситуации силами работод</w:t>
      </w:r>
      <w:r w:rsidRPr="00AA30AC">
        <w:t>а</w:t>
      </w:r>
      <w:r w:rsidRPr="00AA30AC">
        <w:t xml:space="preserve">теля и распространение информации о проблеме неофициальной занятости и о преимуществах ее официальной занятости. </w:t>
      </w:r>
    </w:p>
    <w:p w:rsidR="00C676BB" w:rsidRPr="00AA30AC" w:rsidRDefault="00C676BB" w:rsidP="000F6319">
      <w:pPr>
        <w:pStyle w:val="SingleTxtGR"/>
      </w:pPr>
      <w:r>
        <w:t>164.</w:t>
      </w:r>
      <w:r>
        <w:tab/>
      </w:r>
      <w:r w:rsidRPr="00AA30AC">
        <w:t>Несмотря на то, что именно работодатели обязаны регистрировать рабо</w:t>
      </w:r>
      <w:r w:rsidRPr="00AA30AC">
        <w:t>т</w:t>
      </w:r>
      <w:r w:rsidRPr="00AA30AC">
        <w:t>ников, государство посредством Плана осуществляет функцию контроля с тем, чтобы удостовериться в соблюдении трудового законодательства и, таким обр</w:t>
      </w:r>
      <w:r w:rsidRPr="00AA30AC">
        <w:t>а</w:t>
      </w:r>
      <w:r w:rsidRPr="00AA30AC">
        <w:t>зом, обеспечить регистрацию всех трудящихся, руков</w:t>
      </w:r>
      <w:r w:rsidRPr="00AA30AC">
        <w:t>о</w:t>
      </w:r>
      <w:r w:rsidRPr="00AA30AC">
        <w:t xml:space="preserve">дствуясь принципом </w:t>
      </w:r>
      <w:r>
        <w:t>"</w:t>
      </w:r>
      <w:r w:rsidRPr="00AA30AC">
        <w:t>достойной работы</w:t>
      </w:r>
      <w:r>
        <w:t>"</w:t>
      </w:r>
      <w:r w:rsidRPr="00AA30AC">
        <w:t>, используемым МОТ. Он означает продуктивную работу при соблюдении принципов свободы, равноправия, безопасности и достоинства человека.</w:t>
      </w:r>
    </w:p>
    <w:p w:rsidR="00C676BB" w:rsidRPr="00AA30AC" w:rsidRDefault="00C676BB" w:rsidP="000F6319">
      <w:pPr>
        <w:pStyle w:val="SingleTxtGR"/>
      </w:pPr>
      <w:r>
        <w:t>165.</w:t>
      </w:r>
      <w:r>
        <w:tab/>
      </w:r>
      <w:r w:rsidRPr="00AA30AC">
        <w:t>Целью инспекций, осуществляемых Национальным инспекционным управлением, является обеспечение более активной регистрации трудящихся с тем, чтобы они могли пользоваться услугами Системы социального обеспеч</w:t>
      </w:r>
      <w:r w:rsidRPr="00AA30AC">
        <w:t>е</w:t>
      </w:r>
      <w:r w:rsidRPr="00AA30AC">
        <w:t>ния. Работа инспектора в компании состоит в составлении отчетов с тем, чтобы трудящиеся могли пользоваться теми услугами, на которые они имеют право благодаря своему статусу работающего гражданина.</w:t>
      </w:r>
    </w:p>
    <w:p w:rsidR="00C676BB" w:rsidRPr="00AA30AC" w:rsidRDefault="00C676BB" w:rsidP="000F6319">
      <w:pPr>
        <w:pStyle w:val="SingleTxtGR"/>
      </w:pPr>
      <w:r>
        <w:t>166.</w:t>
      </w:r>
      <w:r>
        <w:tab/>
      </w:r>
      <w:r w:rsidRPr="00AA30AC">
        <w:t>В 2004 году в штат органа, отвечающего за реализацию Плана, на пост</w:t>
      </w:r>
      <w:r w:rsidRPr="00AA30AC">
        <w:t>о</w:t>
      </w:r>
      <w:r w:rsidRPr="00AA30AC">
        <w:t>янной основе были приняты 140 служащих. В 2005</w:t>
      </w:r>
      <w:r>
        <w:t>−</w:t>
      </w:r>
      <w:r w:rsidRPr="00AA30AC">
        <w:t>2006 годах План стал о</w:t>
      </w:r>
      <w:r w:rsidRPr="00AA30AC">
        <w:t>д</w:t>
      </w:r>
      <w:r w:rsidRPr="00AA30AC">
        <w:t>ним из направлений политики государства и в начале 2007 года уже имел в шт</w:t>
      </w:r>
      <w:r w:rsidRPr="00AA30AC">
        <w:t>а</w:t>
      </w:r>
      <w:r w:rsidRPr="00AA30AC">
        <w:t>те 568 человек, которые работали в инспекциях, приемных и выполняли адм</w:t>
      </w:r>
      <w:r w:rsidRPr="00AA30AC">
        <w:t>и</w:t>
      </w:r>
      <w:r w:rsidRPr="00AA30AC">
        <w:t>нистративные функции. Министерство труда, занятости и социального обесп</w:t>
      </w:r>
      <w:r w:rsidRPr="00AA30AC">
        <w:t>е</w:t>
      </w:r>
      <w:r w:rsidRPr="00AA30AC">
        <w:t>чения приобрело 30 автомобилей и более 300 компьютеров, увеличило площадь своего центрального офиса на 2</w:t>
      </w:r>
      <w:r>
        <w:t xml:space="preserve"> </w:t>
      </w:r>
      <w:r w:rsidRPr="00AA30AC">
        <w:t>500 квадратных метров и разработало компь</w:t>
      </w:r>
      <w:r w:rsidRPr="00AA30AC">
        <w:t>ю</w:t>
      </w:r>
      <w:r w:rsidRPr="00AA30AC">
        <w:t>терную программу для проведения инспекций.</w:t>
      </w:r>
    </w:p>
    <w:p w:rsidR="00C676BB" w:rsidRPr="00AA30AC" w:rsidRDefault="00C676BB" w:rsidP="000F6319">
      <w:pPr>
        <w:pStyle w:val="H23GR"/>
      </w:pPr>
      <w:r w:rsidRPr="00AA30AC">
        <w:tab/>
        <w:t>2.</w:t>
      </w:r>
      <w:r w:rsidRPr="00AA30AC">
        <w:tab/>
        <w:t>Создание Отдела Секретариата по контролю в сфере труда и соц</w:t>
      </w:r>
      <w:r w:rsidRPr="00AA30AC">
        <w:t>и</w:t>
      </w:r>
      <w:r w:rsidRPr="00AA30AC">
        <w:t xml:space="preserve">ального обеспечения </w:t>
      </w:r>
    </w:p>
    <w:p w:rsidR="00C676BB" w:rsidRPr="00AA30AC" w:rsidRDefault="00C676BB" w:rsidP="000F6319">
      <w:pPr>
        <w:pStyle w:val="SingleTxtGR"/>
      </w:pPr>
      <w:r>
        <w:t>167.</w:t>
      </w:r>
      <w:r>
        <w:tab/>
      </w:r>
      <w:r w:rsidRPr="00AA30AC">
        <w:t>Благодаря масштабам реализации Национального плана по регистрации занятости в 2005 году и достигнутым результатам в сфере выявления неофиц</w:t>
      </w:r>
      <w:r w:rsidRPr="00AA30AC">
        <w:t>и</w:t>
      </w:r>
      <w:r w:rsidRPr="00AA30AC">
        <w:t xml:space="preserve">альной занятости Указом </w:t>
      </w:r>
      <w:r w:rsidRPr="00AA30AC">
        <w:rPr>
          <w:bCs/>
        </w:rPr>
        <w:t>№ 628/2005 был создан Отдел Секретариата по ко</w:t>
      </w:r>
      <w:r w:rsidRPr="00AA30AC">
        <w:rPr>
          <w:bCs/>
        </w:rPr>
        <w:t>н</w:t>
      </w:r>
      <w:r w:rsidRPr="00AA30AC">
        <w:rPr>
          <w:bCs/>
        </w:rPr>
        <w:t>тролю в сфере труда и социального обеспечения и Национальное инспекцио</w:t>
      </w:r>
      <w:r w:rsidRPr="00AA30AC">
        <w:rPr>
          <w:bCs/>
        </w:rPr>
        <w:t>н</w:t>
      </w:r>
      <w:r w:rsidRPr="00AA30AC">
        <w:rPr>
          <w:bCs/>
        </w:rPr>
        <w:t>ное управлении. Они действуют совместно с Национальным управлением по федеральным отношениям, которое разрабатывает и координирует инспекцио</w:t>
      </w:r>
      <w:r w:rsidRPr="00AA30AC">
        <w:rPr>
          <w:bCs/>
        </w:rPr>
        <w:t>н</w:t>
      </w:r>
      <w:r w:rsidRPr="00AA30AC">
        <w:rPr>
          <w:bCs/>
        </w:rPr>
        <w:t>ные мероприятия, осуществляемые подразделениями Министерства труда, з</w:t>
      </w:r>
      <w:r w:rsidRPr="00AA30AC">
        <w:rPr>
          <w:bCs/>
        </w:rPr>
        <w:t>а</w:t>
      </w:r>
      <w:r w:rsidRPr="00AA30AC">
        <w:rPr>
          <w:bCs/>
        </w:rPr>
        <w:t>нятости и социального обеспечения на территории страны. Его задачами явл</w:t>
      </w:r>
      <w:r w:rsidRPr="00AA30AC">
        <w:rPr>
          <w:bCs/>
        </w:rPr>
        <w:t>я</w:t>
      </w:r>
      <w:r w:rsidRPr="00AA30AC">
        <w:rPr>
          <w:bCs/>
        </w:rPr>
        <w:t>ется:</w:t>
      </w:r>
    </w:p>
    <w:p w:rsidR="00C676BB" w:rsidRPr="00AA30AC" w:rsidRDefault="00C676BB" w:rsidP="000F6319">
      <w:pPr>
        <w:pStyle w:val="SingleTxtGR"/>
      </w:pPr>
      <w:r>
        <w:tab/>
      </w:r>
      <w:r w:rsidRPr="00AA30AC">
        <w:rPr>
          <w:lang w:val="es-ES"/>
        </w:rPr>
        <w:t>a</w:t>
      </w:r>
      <w:r>
        <w:t>)</w:t>
      </w:r>
      <w:r>
        <w:tab/>
        <w:t>оказание содействия с</w:t>
      </w:r>
      <w:r w:rsidRPr="00AA30AC">
        <w:t>екретариату по вопросам занятости в выпо</w:t>
      </w:r>
      <w:r w:rsidRPr="00AA30AC">
        <w:t>л</w:t>
      </w:r>
      <w:r w:rsidRPr="00AA30AC">
        <w:t xml:space="preserve">нении его функций в рамках своей компетенции; </w:t>
      </w:r>
    </w:p>
    <w:p w:rsidR="00C676BB" w:rsidRPr="00AA30AC" w:rsidRDefault="00DF4848" w:rsidP="000F6319">
      <w:pPr>
        <w:pStyle w:val="SingleTxtGR"/>
      </w:pPr>
      <w:r>
        <w:br w:type="page"/>
      </w:r>
      <w:r w:rsidR="00C676BB">
        <w:tab/>
      </w:r>
      <w:r w:rsidR="00C676BB" w:rsidRPr="00AA30AC">
        <w:rPr>
          <w:lang w:val="es-ES"/>
        </w:rPr>
        <w:t>b</w:t>
      </w:r>
      <w:r w:rsidR="00C676BB">
        <w:t>)</w:t>
      </w:r>
      <w:r w:rsidR="00C676BB">
        <w:tab/>
        <w:t>р</w:t>
      </w:r>
      <w:r w:rsidR="00C676BB" w:rsidRPr="00AA30AC">
        <w:t>еализация Комплексной системы инспекций в сфере труда и соц</w:t>
      </w:r>
      <w:r w:rsidR="00C676BB" w:rsidRPr="00AA30AC">
        <w:t>и</w:t>
      </w:r>
      <w:r w:rsidR="00C676BB" w:rsidRPr="00AA30AC">
        <w:t xml:space="preserve">ального обеспечения, созданной Законом </w:t>
      </w:r>
      <w:r w:rsidR="00C676BB">
        <w:t xml:space="preserve">№ </w:t>
      </w:r>
      <w:r w:rsidR="00C676BB" w:rsidRPr="00AA30AC">
        <w:t>25877. Ее целью является контроль за соблюдением законодательства в сфере труда и социального обе</w:t>
      </w:r>
      <w:r w:rsidR="00C676BB" w:rsidRPr="00AA30AC">
        <w:t>с</w:t>
      </w:r>
      <w:r w:rsidR="00C676BB" w:rsidRPr="00AA30AC">
        <w:t>печения на всей территории страны;</w:t>
      </w:r>
    </w:p>
    <w:p w:rsidR="00C676BB" w:rsidRPr="00AA30AC" w:rsidRDefault="00C676BB" w:rsidP="000F6319">
      <w:pPr>
        <w:pStyle w:val="SingleTxtGR"/>
      </w:pPr>
      <w:r>
        <w:tab/>
      </w:r>
      <w:r w:rsidRPr="00AA30AC">
        <w:rPr>
          <w:lang w:val="es-ES"/>
        </w:rPr>
        <w:t>c</w:t>
      </w:r>
      <w:r>
        <w:t>)</w:t>
      </w:r>
      <w:r>
        <w:tab/>
        <w:t>п</w:t>
      </w:r>
      <w:r w:rsidRPr="00AA30AC">
        <w:t>роведение инспекции на всей территории страны и применение соответствующих мер наказания в случае несоблюдения работодателями обяз</w:t>
      </w:r>
      <w:r w:rsidRPr="00AA30AC">
        <w:t>а</w:t>
      </w:r>
      <w:r w:rsidRPr="00AA30AC">
        <w:t xml:space="preserve">тельств в сфере социального обеспечения; </w:t>
      </w:r>
    </w:p>
    <w:p w:rsidR="00C676BB" w:rsidRPr="00AA30AC" w:rsidRDefault="00C676BB" w:rsidP="000F6319">
      <w:pPr>
        <w:pStyle w:val="SingleTxtGR"/>
      </w:pPr>
      <w:r>
        <w:tab/>
      </w:r>
      <w:r w:rsidRPr="00AA30AC">
        <w:rPr>
          <w:lang w:val="es-ES"/>
        </w:rPr>
        <w:t>d</w:t>
      </w:r>
      <w:r>
        <w:t>)</w:t>
      </w:r>
      <w:r>
        <w:tab/>
        <w:t>к</w:t>
      </w:r>
      <w:r w:rsidRPr="00AA30AC">
        <w:t>оординация с компетентными государственными органами на н</w:t>
      </w:r>
      <w:r w:rsidRPr="00AA30AC">
        <w:t>а</w:t>
      </w:r>
      <w:r w:rsidRPr="00AA30AC">
        <w:t>циональном уровне и уровне провинций мероприятий по проверке собл</w:t>
      </w:r>
      <w:r w:rsidRPr="00AA30AC">
        <w:t>ю</w:t>
      </w:r>
      <w:r w:rsidRPr="00AA30AC">
        <w:t>дения трудового законодательства и норм социального обеспечения на всей террит</w:t>
      </w:r>
      <w:r w:rsidRPr="00AA30AC">
        <w:t>о</w:t>
      </w:r>
      <w:r w:rsidRPr="00AA30AC">
        <w:t>рии страны, разработка рекомендаций и планов по улучшению с</w:t>
      </w:r>
      <w:r w:rsidRPr="00AA30AC">
        <w:t>и</w:t>
      </w:r>
      <w:r w:rsidRPr="00AA30AC">
        <w:t xml:space="preserve">туации; </w:t>
      </w:r>
    </w:p>
    <w:p w:rsidR="00C676BB" w:rsidRPr="00AA30AC" w:rsidRDefault="00C676BB" w:rsidP="000F6319">
      <w:pPr>
        <w:pStyle w:val="SingleTxtGR"/>
      </w:pPr>
      <w:r>
        <w:tab/>
      </w:r>
      <w:r w:rsidRPr="00AA30AC">
        <w:rPr>
          <w:lang w:val="es-ES"/>
        </w:rPr>
        <w:t>e</w:t>
      </w:r>
      <w:r>
        <w:t>)</w:t>
      </w:r>
      <w:r>
        <w:tab/>
        <w:t>в</w:t>
      </w:r>
      <w:r w:rsidRPr="00AA30AC">
        <w:t>ыполнение функций, реализация которых возложена на Прав</w:t>
      </w:r>
      <w:r w:rsidRPr="00AA30AC">
        <w:t>и</w:t>
      </w:r>
      <w:r w:rsidRPr="00AA30AC">
        <w:t>тельство согласно Конвенциям МОТ № 81 и 129, дополнительных рекоменд</w:t>
      </w:r>
      <w:r w:rsidRPr="00AA30AC">
        <w:t>а</w:t>
      </w:r>
      <w:r w:rsidRPr="00AA30AC">
        <w:t>ций МОТ и любых других рекомендаций, которые будут способствовать более эффективному выполнению задач; осуществление надзора за их исполнением на уровне провинций;</w:t>
      </w:r>
    </w:p>
    <w:p w:rsidR="00C676BB" w:rsidRPr="00AA30AC" w:rsidRDefault="00C676BB" w:rsidP="000F6319">
      <w:pPr>
        <w:pStyle w:val="SingleTxtGR"/>
      </w:pPr>
      <w:r>
        <w:tab/>
      </w:r>
      <w:r w:rsidRPr="00AA30AC">
        <w:rPr>
          <w:lang w:val="es-ES"/>
        </w:rPr>
        <w:t>f</w:t>
      </w:r>
      <w:r>
        <w:t>)</w:t>
      </w:r>
      <w:r>
        <w:tab/>
        <w:t>о</w:t>
      </w:r>
      <w:r w:rsidRPr="00AA30AC">
        <w:t>существление дополнительных инспекций в тех провинциях, где зарегистрирован повышенный уровень нарушений законодательства в сфере труда и социального обеспечения при предварительном уведомлении об этом местных служб;</w:t>
      </w:r>
    </w:p>
    <w:p w:rsidR="00C676BB" w:rsidRPr="00AA30AC" w:rsidRDefault="00C676BB" w:rsidP="000F6319">
      <w:pPr>
        <w:pStyle w:val="SingleTxtGR"/>
      </w:pPr>
      <w:r>
        <w:tab/>
      </w:r>
      <w:r w:rsidRPr="00AA30AC">
        <w:rPr>
          <w:lang w:val="es-ES"/>
        </w:rPr>
        <w:t>g</w:t>
      </w:r>
      <w:r>
        <w:t>)</w:t>
      </w:r>
      <w:r>
        <w:tab/>
        <w:t>п</w:t>
      </w:r>
      <w:r w:rsidRPr="00AA30AC">
        <w:t>ривлечение представителей трудящихся и работодателей к выя</w:t>
      </w:r>
      <w:r w:rsidRPr="00AA30AC">
        <w:t>в</w:t>
      </w:r>
      <w:r w:rsidRPr="00AA30AC">
        <w:t>лению незарегистрированной занятости;</w:t>
      </w:r>
    </w:p>
    <w:p w:rsidR="00C676BB" w:rsidRPr="00AA30AC" w:rsidRDefault="00C676BB" w:rsidP="000F6319">
      <w:pPr>
        <w:pStyle w:val="SingleTxtGR"/>
      </w:pPr>
      <w:r>
        <w:tab/>
      </w:r>
      <w:r w:rsidRPr="00AA30AC">
        <w:rPr>
          <w:lang w:val="es-ES"/>
        </w:rPr>
        <w:t>h</w:t>
      </w:r>
      <w:r>
        <w:t>)</w:t>
      </w:r>
      <w:r>
        <w:tab/>
        <w:t>о</w:t>
      </w:r>
      <w:r w:rsidRPr="00AA30AC">
        <w:t>существление, координация и контроль над реализацией наци</w:t>
      </w:r>
      <w:r w:rsidRPr="00AA30AC">
        <w:t>о</w:t>
      </w:r>
      <w:r w:rsidRPr="00AA30AC">
        <w:t>нальных планов по инспекции и других инициатив путем управления задейс</w:t>
      </w:r>
      <w:r w:rsidRPr="00AA30AC">
        <w:t>т</w:t>
      </w:r>
      <w:r w:rsidRPr="00AA30AC">
        <w:t>вованными ресурсами и персоналом.</w:t>
      </w:r>
    </w:p>
    <w:p w:rsidR="00C676BB" w:rsidRPr="00AA30AC" w:rsidRDefault="00C676BB" w:rsidP="000F6319">
      <w:pPr>
        <w:pStyle w:val="H23GR"/>
      </w:pPr>
      <w:r w:rsidRPr="00AA30AC">
        <w:tab/>
        <w:t>3.</w:t>
      </w:r>
      <w:r w:rsidRPr="00AA30AC">
        <w:tab/>
        <w:t xml:space="preserve">Виды трудовых инспекций </w:t>
      </w:r>
    </w:p>
    <w:p w:rsidR="00C676BB" w:rsidRPr="00AA30AC" w:rsidRDefault="00C676BB" w:rsidP="000F6319">
      <w:pPr>
        <w:pStyle w:val="SingleTxtGR"/>
      </w:pPr>
      <w:r w:rsidRPr="00AA30AC">
        <w:t xml:space="preserve">168. </w:t>
      </w:r>
      <w:r>
        <w:tab/>
      </w:r>
      <w:r w:rsidRPr="00AA30AC">
        <w:t xml:space="preserve">Министерство труда, занятости и социального обеспечения осуществляет трудовые инспекции двух видов: </w:t>
      </w:r>
    </w:p>
    <w:p w:rsidR="00C676BB" w:rsidRPr="00AA30AC" w:rsidRDefault="00C676BB" w:rsidP="000F6319">
      <w:pPr>
        <w:pStyle w:val="SingleTxtGR"/>
      </w:pPr>
      <w:r>
        <w:tab/>
      </w:r>
      <w:r w:rsidRPr="00AA30AC">
        <w:rPr>
          <w:lang w:val="es-ES"/>
        </w:rPr>
        <w:t>a</w:t>
      </w:r>
      <w:r w:rsidRPr="00AA30AC">
        <w:t>)</w:t>
      </w:r>
      <w:r w:rsidRPr="00AA30AC">
        <w:tab/>
      </w:r>
      <w:r w:rsidRPr="00187028">
        <w:rPr>
          <w:b/>
          <w:bCs/>
        </w:rPr>
        <w:t>Общие инспекции</w:t>
      </w:r>
      <w:r w:rsidRPr="00AA30AC">
        <w:rPr>
          <w:bCs/>
        </w:rPr>
        <w:t xml:space="preserve">: </w:t>
      </w:r>
      <w:r w:rsidRPr="00AA30AC">
        <w:t>инспекция условия труда работников, занятых в государственных организациях в следующих сферах: грузоперевозки, пасс</w:t>
      </w:r>
      <w:r w:rsidRPr="00AA30AC">
        <w:t>а</w:t>
      </w:r>
      <w:r w:rsidRPr="00AA30AC">
        <w:t xml:space="preserve">жирские на автотранспорте, морском и речном транспорте (Закон </w:t>
      </w:r>
      <w:r>
        <w:t xml:space="preserve">№ </w:t>
      </w:r>
      <w:r w:rsidRPr="00AA30AC">
        <w:t>18695/70 и поправки к нему). Проверки осуществляются совместно с Управлением по в</w:t>
      </w:r>
      <w:r w:rsidRPr="00AA30AC">
        <w:t>о</w:t>
      </w:r>
      <w:r w:rsidRPr="00AA30AC">
        <w:t>просам профессиональных рисков и Национальной комиссией по транспорту. Спустя 15 лет, в конце декабря 2005 года, вновь начало действовать Управление портов, функция которого состоит в оказании поддержки работникам портов путем проведения инспекций, приема жалоб и консультирования работников этого сектора. В течение 2006 года были проверены 4</w:t>
      </w:r>
      <w:r>
        <w:t xml:space="preserve"> </w:t>
      </w:r>
      <w:r w:rsidRPr="00AA30AC">
        <w:t>099 микроавтобусов на маршрутах средней и большой дальн</w:t>
      </w:r>
      <w:r w:rsidRPr="00AA30AC">
        <w:t>о</w:t>
      </w:r>
      <w:r w:rsidRPr="00AA30AC">
        <w:t>сти и 6</w:t>
      </w:r>
      <w:r>
        <w:t xml:space="preserve"> </w:t>
      </w:r>
      <w:r w:rsidRPr="00AA30AC">
        <w:t>398 работников этого сектора.</w:t>
      </w:r>
    </w:p>
    <w:p w:rsidR="00C676BB" w:rsidRPr="00AA30AC" w:rsidRDefault="00C676BB" w:rsidP="000F6319">
      <w:pPr>
        <w:pStyle w:val="SingleTxtGR"/>
      </w:pPr>
      <w:r>
        <w:tab/>
      </w:r>
      <w:r w:rsidRPr="00AA30AC">
        <w:rPr>
          <w:lang w:val="es-ES"/>
        </w:rPr>
        <w:t>b</w:t>
      </w:r>
      <w:r w:rsidRPr="00AA30AC">
        <w:t>)</w:t>
      </w:r>
      <w:r w:rsidRPr="00AA30AC">
        <w:tab/>
      </w:r>
      <w:r w:rsidRPr="00187028">
        <w:rPr>
          <w:b/>
          <w:bCs/>
        </w:rPr>
        <w:t>Инспекции в рамках Национального плана регистрации зан</w:t>
      </w:r>
      <w:r w:rsidRPr="00187028">
        <w:rPr>
          <w:b/>
          <w:bCs/>
        </w:rPr>
        <w:t>я</w:t>
      </w:r>
      <w:r w:rsidRPr="00187028">
        <w:rPr>
          <w:b/>
          <w:bCs/>
        </w:rPr>
        <w:t>тости</w:t>
      </w:r>
      <w:r w:rsidRPr="00AA30AC">
        <w:rPr>
          <w:bCs/>
        </w:rPr>
        <w:t>:</w:t>
      </w:r>
      <w:r w:rsidRPr="00AA30AC">
        <w:t xml:space="preserve"> осуществляются по всей стране, и их основная цель заключается в в</w:t>
      </w:r>
      <w:r w:rsidRPr="00AA30AC">
        <w:t>ы</w:t>
      </w:r>
      <w:r w:rsidRPr="00AA30AC">
        <w:t>явлении незарегистрированных рабочих мес</w:t>
      </w:r>
      <w:r>
        <w:t>т во всех отраслях экономики. С </w:t>
      </w:r>
      <w:r w:rsidRPr="00AA30AC">
        <w:t>момента начала реализации этого Плана по настоящее время было проверено более миллиона трудящихся на 320 000 предприятий. Планы инспекций разр</w:t>
      </w:r>
      <w:r w:rsidRPr="00AA30AC">
        <w:t>а</w:t>
      </w:r>
      <w:r w:rsidRPr="00AA30AC">
        <w:t>батываются Отделом по планированию и экономическому анализу и затем н</w:t>
      </w:r>
      <w:r w:rsidRPr="00AA30AC">
        <w:t>а</w:t>
      </w:r>
      <w:r w:rsidRPr="00AA30AC">
        <w:t>правляются в каждую провинцию страны. На основании полученных жалоб Отдел по планированию и экономическому анализу, подотчетный Национал</w:t>
      </w:r>
      <w:r w:rsidRPr="00AA30AC">
        <w:t>ь</w:t>
      </w:r>
      <w:r w:rsidRPr="00AA30AC">
        <w:t>ному управлению инспекций в сфере труда, планирует специальные проверки предприятий, ук</w:t>
      </w:r>
      <w:r w:rsidRPr="00AA30AC">
        <w:t>а</w:t>
      </w:r>
      <w:r w:rsidRPr="00AA30AC">
        <w:t>занных самими трудящимися.</w:t>
      </w:r>
    </w:p>
    <w:p w:rsidR="00C676BB" w:rsidRPr="00AA30AC" w:rsidRDefault="00C676BB" w:rsidP="000F6319">
      <w:pPr>
        <w:pStyle w:val="H4GR"/>
      </w:pPr>
      <w:r w:rsidRPr="00AA30AC">
        <w:tab/>
      </w:r>
      <w:r w:rsidRPr="00AA30AC">
        <w:tab/>
        <w:t xml:space="preserve">Виды нарушений </w:t>
      </w:r>
    </w:p>
    <w:p w:rsidR="00C676BB" w:rsidRPr="00AA30AC" w:rsidRDefault="00C676BB" w:rsidP="000F6319">
      <w:pPr>
        <w:pStyle w:val="SingleTxtGR"/>
      </w:pPr>
      <w:r>
        <w:t>169.</w:t>
      </w:r>
      <w:r>
        <w:tab/>
      </w:r>
      <w:r w:rsidRPr="00AA30AC">
        <w:t xml:space="preserve">Со стороны работодателей зафиксированы следующие нарушения: </w:t>
      </w:r>
    </w:p>
    <w:p w:rsidR="00C676BB" w:rsidRPr="00AA30AC" w:rsidRDefault="00C676BB" w:rsidP="000F6319">
      <w:pPr>
        <w:pStyle w:val="SingleTxtGR"/>
      </w:pPr>
      <w:r>
        <w:tab/>
      </w:r>
      <w:r w:rsidRPr="00AA30AC">
        <w:rPr>
          <w:lang w:val="es-ES"/>
        </w:rPr>
        <w:t>a</w:t>
      </w:r>
      <w:r w:rsidRPr="00AA30AC">
        <w:t>)</w:t>
      </w:r>
      <w:r w:rsidRPr="00AA30AC">
        <w:tab/>
        <w:t>Регистрация работодателя: по базе данных работодателей Фед</w:t>
      </w:r>
      <w:r w:rsidRPr="00AA30AC">
        <w:t>е</w:t>
      </w:r>
      <w:r w:rsidRPr="00AA30AC">
        <w:t>рального управления государственных доходов проверяется, зарегистрирован ли работ</w:t>
      </w:r>
      <w:r w:rsidRPr="00AA30AC">
        <w:t>о</w:t>
      </w:r>
      <w:r w:rsidRPr="00AA30AC">
        <w:t xml:space="preserve">датель. </w:t>
      </w:r>
    </w:p>
    <w:p w:rsidR="00C676BB" w:rsidRPr="00AA30AC" w:rsidRDefault="00C676BB" w:rsidP="000F6319">
      <w:pPr>
        <w:pStyle w:val="SingleTxtGR"/>
      </w:pPr>
      <w:r>
        <w:tab/>
      </w:r>
      <w:r w:rsidRPr="00AA30AC">
        <w:rPr>
          <w:lang w:val="es-ES"/>
        </w:rPr>
        <w:t>b</w:t>
      </w:r>
      <w:r w:rsidRPr="00AA30AC">
        <w:t>)</w:t>
      </w:r>
      <w:r w:rsidRPr="00AA30AC">
        <w:tab/>
        <w:t>Пенсионные отчисления: по базе данных Единой системы пенсий и пособий проверяется, все ли инспектируемые работники зарегистрированы в официальной декларации работодателя до начала проведения инспекции;</w:t>
      </w:r>
    </w:p>
    <w:p w:rsidR="00C676BB" w:rsidRPr="00AA30AC" w:rsidRDefault="00C676BB" w:rsidP="000F6319">
      <w:pPr>
        <w:pStyle w:val="SingleTxtGR"/>
      </w:pPr>
      <w:r>
        <w:tab/>
      </w:r>
      <w:r w:rsidRPr="00AA30AC">
        <w:rPr>
          <w:lang w:val="es-ES"/>
        </w:rPr>
        <w:t>c</w:t>
      </w:r>
      <w:r w:rsidRPr="00AA30AC">
        <w:t>)</w:t>
      </w:r>
      <w:r w:rsidRPr="00AA30AC">
        <w:tab/>
        <w:t>Номер ранней регистрации: по базе Федерального управления г</w:t>
      </w:r>
      <w:r w:rsidRPr="00AA30AC">
        <w:t>о</w:t>
      </w:r>
      <w:r w:rsidRPr="00AA30AC">
        <w:t>сударственных доходов проверяется, имеют ли работники этот номер. Провер</w:t>
      </w:r>
      <w:r w:rsidRPr="00AA30AC">
        <w:t>я</w:t>
      </w:r>
      <w:r w:rsidRPr="00AA30AC">
        <w:t>ется только, не производились ли пенсионные отчисления для этого р</w:t>
      </w:r>
      <w:r w:rsidRPr="00AA30AC">
        <w:t>а</w:t>
      </w:r>
      <w:r w:rsidRPr="00AA30AC">
        <w:t>ботника в рассматриваемый период, и был ли он принят</w:t>
      </w:r>
      <w:r>
        <w:t xml:space="preserve"> на работу после 17 ноября 2003 </w:t>
      </w:r>
      <w:r w:rsidRPr="00AA30AC">
        <w:t>года</w:t>
      </w:r>
      <w:r w:rsidRPr="00AA30AC">
        <w:rPr>
          <w:vertAlign w:val="superscript"/>
          <w:lang w:val="es-ES"/>
        </w:rPr>
        <w:footnoteReference w:id="3"/>
      </w:r>
      <w:r w:rsidRPr="00AA30AC">
        <w:t>.</w:t>
      </w:r>
    </w:p>
    <w:p w:rsidR="00C676BB" w:rsidRPr="00AA30AC" w:rsidRDefault="00C676BB" w:rsidP="000F6319">
      <w:pPr>
        <w:pStyle w:val="H4GR"/>
      </w:pPr>
      <w:r w:rsidRPr="00AA30AC">
        <w:tab/>
      </w:r>
      <w:r w:rsidRPr="00AA30AC">
        <w:tab/>
        <w:t>Анализ результатов, полученных в 2003</w:t>
      </w:r>
      <w:r>
        <w:t>−</w:t>
      </w:r>
      <w:r w:rsidRPr="00AA30AC">
        <w:t>2007 годах</w:t>
      </w:r>
    </w:p>
    <w:p w:rsidR="006761A2" w:rsidRDefault="00C676BB" w:rsidP="005902AF">
      <w:pPr>
        <w:pStyle w:val="SingleTxtGR"/>
      </w:pPr>
      <w:r>
        <w:t>170.</w:t>
      </w:r>
      <w:r>
        <w:tab/>
      </w:r>
      <w:r w:rsidRPr="00AA30AC">
        <w:t>Влияние Национального плана по регистрации занятости на рынок труда росло с момента начала его реализации. В период 2003</w:t>
      </w:r>
      <w:r>
        <w:t>−</w:t>
      </w:r>
      <w:r w:rsidRPr="00AA30AC">
        <w:t>2004 годов было пров</w:t>
      </w:r>
      <w:r w:rsidRPr="00AA30AC">
        <w:t>е</w:t>
      </w:r>
      <w:r w:rsidRPr="00AA30AC">
        <w:t>рено 89 000 предприятий; это число выросло на 120% в 2005 году и на 210% в 2006 году, когда было проверено 187 451 предприятие.</w:t>
      </w:r>
    </w:p>
    <w:p w:rsidR="001901E7" w:rsidRPr="001D4285" w:rsidRDefault="001901E7" w:rsidP="001901E7">
      <w:pPr>
        <w:pStyle w:val="H23GR"/>
        <w:rPr>
          <w:u w:val="single"/>
        </w:rPr>
      </w:pPr>
      <w:r w:rsidRPr="007D65DD">
        <w:tab/>
      </w:r>
      <w:r w:rsidRPr="007D65DD">
        <w:tab/>
      </w:r>
      <w:r w:rsidRPr="001D4285">
        <w:t>Проверенные предприятия и работники по стране в целом</w:t>
      </w:r>
    </w:p>
    <w:tbl>
      <w:tblPr>
        <w:tblStyle w:val="TabNum"/>
        <w:tblW w:w="7405" w:type="dxa"/>
        <w:tblInd w:w="1134" w:type="dxa"/>
        <w:tblLook w:val="01E0" w:firstRow="1" w:lastRow="1" w:firstColumn="1" w:lastColumn="1" w:noHBand="0" w:noVBand="0"/>
      </w:tblPr>
      <w:tblGrid>
        <w:gridCol w:w="3850"/>
        <w:gridCol w:w="1693"/>
        <w:gridCol w:w="1862"/>
      </w:tblGrid>
      <w:tr w:rsidR="001901E7" w:rsidRPr="001D4285" w:rsidTr="008A0A54">
        <w:trPr>
          <w:trHeight w:val="296"/>
          <w:tblHeader/>
        </w:trPr>
        <w:tc>
          <w:tcPr>
            <w:cnfStyle w:val="001000000000" w:firstRow="0" w:lastRow="0" w:firstColumn="1" w:lastColumn="0" w:oddVBand="0" w:evenVBand="0" w:oddHBand="0" w:evenHBand="0" w:firstRowFirstColumn="0" w:firstRowLastColumn="0" w:lastRowFirstColumn="0" w:lastRowLastColumn="0"/>
            <w:tcW w:w="3850" w:type="dxa"/>
            <w:tcBorders>
              <w:bottom w:val="single" w:sz="12" w:space="0" w:color="auto"/>
            </w:tcBorders>
            <w:shd w:val="clear" w:color="auto" w:fill="auto"/>
            <w:noWrap/>
          </w:tcPr>
          <w:p w:rsidR="001901E7" w:rsidRPr="001D4285" w:rsidRDefault="001901E7" w:rsidP="000F6319">
            <w:pPr>
              <w:spacing w:before="80" w:after="80" w:line="200" w:lineRule="exact"/>
              <w:rPr>
                <w:i/>
                <w:sz w:val="16"/>
              </w:rPr>
            </w:pPr>
            <w:r w:rsidRPr="001D4285">
              <w:rPr>
                <w:i/>
                <w:sz w:val="16"/>
              </w:rPr>
              <w:t>Год</w:t>
            </w:r>
          </w:p>
        </w:tc>
        <w:tc>
          <w:tcPr>
            <w:tcW w:w="1693" w:type="dxa"/>
            <w:tcBorders>
              <w:top w:val="single" w:sz="4" w:space="0" w:color="auto"/>
              <w:bottom w:val="single" w:sz="12" w:space="0" w:color="auto"/>
            </w:tcBorders>
            <w:shd w:val="clear" w:color="auto" w:fill="auto"/>
            <w:noWrap/>
          </w:tcPr>
          <w:p w:rsidR="001901E7" w:rsidRPr="001D4285" w:rsidRDefault="001901E7" w:rsidP="000F631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4285">
              <w:rPr>
                <w:i/>
                <w:sz w:val="16"/>
              </w:rPr>
              <w:t>Предприятия</w:t>
            </w:r>
          </w:p>
        </w:tc>
        <w:tc>
          <w:tcPr>
            <w:tcW w:w="1862" w:type="dxa"/>
            <w:tcBorders>
              <w:top w:val="single" w:sz="4" w:space="0" w:color="auto"/>
              <w:bottom w:val="single" w:sz="12" w:space="0" w:color="auto"/>
            </w:tcBorders>
            <w:shd w:val="clear" w:color="auto" w:fill="auto"/>
            <w:noWrap/>
          </w:tcPr>
          <w:p w:rsidR="001901E7" w:rsidRPr="001D4285" w:rsidRDefault="001901E7" w:rsidP="000F6319">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1D4285">
              <w:rPr>
                <w:i/>
                <w:sz w:val="16"/>
              </w:rPr>
              <w:t>Работники</w:t>
            </w:r>
          </w:p>
        </w:tc>
      </w:tr>
      <w:tr w:rsidR="001901E7" w:rsidRPr="001D4285" w:rsidTr="008A0A54">
        <w:trPr>
          <w:trHeight w:val="296"/>
        </w:trPr>
        <w:tc>
          <w:tcPr>
            <w:cnfStyle w:val="001000000000" w:firstRow="0" w:lastRow="0" w:firstColumn="1" w:lastColumn="0" w:oddVBand="0" w:evenVBand="0" w:oddHBand="0" w:evenHBand="0" w:firstRowFirstColumn="0" w:firstRowLastColumn="0" w:lastRowFirstColumn="0" w:lastRowLastColumn="0"/>
            <w:tcW w:w="3850" w:type="dxa"/>
            <w:tcBorders>
              <w:top w:val="single" w:sz="12" w:space="0" w:color="auto"/>
            </w:tcBorders>
            <w:noWrap/>
          </w:tcPr>
          <w:p w:rsidR="001901E7" w:rsidRPr="001D4285" w:rsidRDefault="001901E7" w:rsidP="000F6319">
            <w:r>
              <w:t>2003</w:t>
            </w:r>
            <w:r>
              <w:rPr>
                <w:lang w:val="en-US"/>
              </w:rPr>
              <w:t>−</w:t>
            </w:r>
            <w:r w:rsidRPr="001D4285">
              <w:t>2004</w:t>
            </w:r>
          </w:p>
        </w:tc>
        <w:tc>
          <w:tcPr>
            <w:tcW w:w="1693" w:type="dxa"/>
            <w:tcBorders>
              <w:top w:val="single" w:sz="12" w:space="0" w:color="auto"/>
            </w:tcBorders>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rsidRPr="001D4285">
              <w:t>89</w:t>
            </w:r>
            <w:r>
              <w:t xml:space="preserve"> </w:t>
            </w:r>
            <w:r w:rsidRPr="001D4285">
              <w:t>000</w:t>
            </w:r>
          </w:p>
        </w:tc>
        <w:tc>
          <w:tcPr>
            <w:tcW w:w="1862" w:type="dxa"/>
            <w:tcBorders>
              <w:top w:val="single" w:sz="12" w:space="0" w:color="auto"/>
            </w:tcBorders>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t xml:space="preserve">295 </w:t>
            </w:r>
            <w:r w:rsidRPr="001D4285">
              <w:t>038</w:t>
            </w:r>
          </w:p>
        </w:tc>
      </w:tr>
      <w:tr w:rsidR="001901E7" w:rsidRPr="001D4285" w:rsidTr="008A0A54">
        <w:trPr>
          <w:trHeight w:val="296"/>
        </w:trPr>
        <w:tc>
          <w:tcPr>
            <w:cnfStyle w:val="001000000000" w:firstRow="0" w:lastRow="0" w:firstColumn="1" w:lastColumn="0" w:oddVBand="0" w:evenVBand="0" w:oddHBand="0" w:evenHBand="0" w:firstRowFirstColumn="0" w:firstRowLastColumn="0" w:lastRowFirstColumn="0" w:lastRowLastColumn="0"/>
            <w:tcW w:w="3850" w:type="dxa"/>
            <w:noWrap/>
          </w:tcPr>
          <w:p w:rsidR="001901E7" w:rsidRPr="001D4285" w:rsidRDefault="001901E7" w:rsidP="000F6319">
            <w:r w:rsidRPr="001D4285">
              <w:t>2005</w:t>
            </w:r>
          </w:p>
        </w:tc>
        <w:tc>
          <w:tcPr>
            <w:tcW w:w="1693" w:type="dxa"/>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t xml:space="preserve">106 </w:t>
            </w:r>
            <w:r w:rsidRPr="001D4285">
              <w:t>120</w:t>
            </w:r>
          </w:p>
        </w:tc>
        <w:tc>
          <w:tcPr>
            <w:tcW w:w="1862" w:type="dxa"/>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t xml:space="preserve">310 </w:t>
            </w:r>
            <w:r w:rsidRPr="001D4285">
              <w:t>408</w:t>
            </w:r>
          </w:p>
        </w:tc>
      </w:tr>
      <w:tr w:rsidR="001901E7" w:rsidRPr="001D4285" w:rsidTr="008A0A54">
        <w:trPr>
          <w:trHeight w:val="296"/>
        </w:trPr>
        <w:tc>
          <w:tcPr>
            <w:cnfStyle w:val="001000000000" w:firstRow="0" w:lastRow="0" w:firstColumn="1" w:lastColumn="0" w:oddVBand="0" w:evenVBand="0" w:oddHBand="0" w:evenHBand="0" w:firstRowFirstColumn="0" w:firstRowLastColumn="0" w:lastRowFirstColumn="0" w:lastRowLastColumn="0"/>
            <w:tcW w:w="3850" w:type="dxa"/>
            <w:noWrap/>
          </w:tcPr>
          <w:p w:rsidR="001901E7" w:rsidRPr="001D4285" w:rsidRDefault="001901E7" w:rsidP="000F6319">
            <w:r w:rsidRPr="001D4285">
              <w:t>2006</w:t>
            </w:r>
          </w:p>
        </w:tc>
        <w:tc>
          <w:tcPr>
            <w:tcW w:w="1693" w:type="dxa"/>
            <w:tcBorders>
              <w:bottom w:val="nil"/>
            </w:tcBorders>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rsidRPr="001D4285">
              <w:t>187</w:t>
            </w:r>
            <w:r>
              <w:t xml:space="preserve"> </w:t>
            </w:r>
            <w:r w:rsidRPr="001D4285">
              <w:t>815</w:t>
            </w:r>
          </w:p>
        </w:tc>
        <w:tc>
          <w:tcPr>
            <w:tcW w:w="1862" w:type="dxa"/>
            <w:tcBorders>
              <w:bottom w:val="nil"/>
            </w:tcBorders>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t xml:space="preserve">498 </w:t>
            </w:r>
            <w:r w:rsidRPr="001D4285">
              <w:t>594</w:t>
            </w:r>
          </w:p>
        </w:tc>
      </w:tr>
      <w:tr w:rsidR="001901E7" w:rsidRPr="001D4285" w:rsidTr="008A0A54">
        <w:trPr>
          <w:trHeight w:val="296"/>
        </w:trPr>
        <w:tc>
          <w:tcPr>
            <w:cnfStyle w:val="001000000000" w:firstRow="0" w:lastRow="0" w:firstColumn="1" w:lastColumn="0" w:oddVBand="0" w:evenVBand="0" w:oddHBand="0" w:evenHBand="0" w:firstRowFirstColumn="0" w:firstRowLastColumn="0" w:lastRowFirstColumn="0" w:lastRowLastColumn="0"/>
            <w:tcW w:w="3850" w:type="dxa"/>
            <w:tcBorders>
              <w:top w:val="nil"/>
              <w:bottom w:val="single" w:sz="4" w:space="0" w:color="auto"/>
            </w:tcBorders>
            <w:noWrap/>
          </w:tcPr>
          <w:p w:rsidR="001901E7" w:rsidRPr="001D4285" w:rsidRDefault="001901E7" w:rsidP="000F6319">
            <w:r w:rsidRPr="001D4285">
              <w:t>2007</w:t>
            </w:r>
          </w:p>
        </w:tc>
        <w:tc>
          <w:tcPr>
            <w:tcW w:w="1693" w:type="dxa"/>
            <w:tcBorders>
              <w:top w:val="nil"/>
              <w:bottom w:val="single" w:sz="4" w:space="0" w:color="auto"/>
            </w:tcBorders>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t xml:space="preserve">76 </w:t>
            </w:r>
            <w:r w:rsidRPr="001D4285">
              <w:t>206</w:t>
            </w:r>
          </w:p>
        </w:tc>
        <w:tc>
          <w:tcPr>
            <w:tcW w:w="1862" w:type="dxa"/>
            <w:tcBorders>
              <w:top w:val="nil"/>
              <w:bottom w:val="single" w:sz="4" w:space="0" w:color="auto"/>
            </w:tcBorders>
            <w:noWrap/>
          </w:tcPr>
          <w:p w:rsidR="001901E7" w:rsidRPr="001D4285" w:rsidRDefault="001901E7" w:rsidP="000F6319">
            <w:pPr>
              <w:cnfStyle w:val="000000000000" w:firstRow="0" w:lastRow="0" w:firstColumn="0" w:lastColumn="0" w:oddVBand="0" w:evenVBand="0" w:oddHBand="0" w:evenHBand="0" w:firstRowFirstColumn="0" w:firstRowLastColumn="0" w:lastRowFirstColumn="0" w:lastRowLastColumn="0"/>
            </w:pPr>
            <w:r>
              <w:t xml:space="preserve">236 </w:t>
            </w:r>
            <w:r w:rsidRPr="001D4285">
              <w:t>568</w:t>
            </w:r>
          </w:p>
        </w:tc>
      </w:tr>
      <w:tr w:rsidR="001901E7" w:rsidRPr="001D4285" w:rsidTr="008A0A54">
        <w:trPr>
          <w:trHeight w:val="312"/>
        </w:trPr>
        <w:tc>
          <w:tcPr>
            <w:cnfStyle w:val="001000000000" w:firstRow="0" w:lastRow="0" w:firstColumn="1" w:lastColumn="0" w:oddVBand="0" w:evenVBand="0" w:oddHBand="0" w:evenHBand="0" w:firstRowFirstColumn="0" w:firstRowLastColumn="0" w:lastRowFirstColumn="0" w:lastRowLastColumn="0"/>
            <w:tcW w:w="3850" w:type="dxa"/>
            <w:tcBorders>
              <w:top w:val="single" w:sz="4" w:space="0" w:color="auto"/>
            </w:tcBorders>
            <w:noWrap/>
          </w:tcPr>
          <w:p w:rsidR="001901E7" w:rsidRPr="002A1FF2" w:rsidRDefault="001901E7" w:rsidP="000F6319">
            <w:pPr>
              <w:rPr>
                <w:b/>
              </w:rPr>
            </w:pPr>
            <w:r w:rsidRPr="002A1FF2">
              <w:rPr>
                <w:b/>
              </w:rPr>
              <w:t>Всего</w:t>
            </w:r>
          </w:p>
        </w:tc>
        <w:tc>
          <w:tcPr>
            <w:tcW w:w="1693" w:type="dxa"/>
            <w:tcBorders>
              <w:top w:val="single" w:sz="4" w:space="0" w:color="auto"/>
            </w:tcBorders>
            <w:noWrap/>
          </w:tcPr>
          <w:p w:rsidR="001901E7" w:rsidRPr="002A1FF2" w:rsidRDefault="001901E7" w:rsidP="000F6319">
            <w:pPr>
              <w:cnfStyle w:val="000000000000" w:firstRow="0" w:lastRow="0" w:firstColumn="0" w:lastColumn="0" w:oddVBand="0" w:evenVBand="0" w:oddHBand="0" w:evenHBand="0" w:firstRowFirstColumn="0" w:firstRowLastColumn="0" w:lastRowFirstColumn="0" w:lastRowLastColumn="0"/>
              <w:rPr>
                <w:b/>
              </w:rPr>
            </w:pPr>
            <w:r>
              <w:rPr>
                <w:b/>
              </w:rPr>
              <w:t xml:space="preserve">459 </w:t>
            </w:r>
            <w:r w:rsidRPr="002A1FF2">
              <w:rPr>
                <w:b/>
              </w:rPr>
              <w:t>141</w:t>
            </w:r>
          </w:p>
        </w:tc>
        <w:tc>
          <w:tcPr>
            <w:tcW w:w="1862" w:type="dxa"/>
            <w:tcBorders>
              <w:top w:val="single" w:sz="4" w:space="0" w:color="auto"/>
            </w:tcBorders>
            <w:noWrap/>
          </w:tcPr>
          <w:p w:rsidR="001901E7" w:rsidRPr="002A1FF2" w:rsidRDefault="001901E7" w:rsidP="000F6319">
            <w:pPr>
              <w:cnfStyle w:val="000000000000" w:firstRow="0" w:lastRow="0" w:firstColumn="0" w:lastColumn="0" w:oddVBand="0" w:evenVBand="0" w:oddHBand="0" w:evenHBand="0" w:firstRowFirstColumn="0" w:firstRowLastColumn="0" w:lastRowFirstColumn="0" w:lastRowLastColumn="0"/>
              <w:rPr>
                <w:b/>
              </w:rPr>
            </w:pPr>
            <w:r>
              <w:rPr>
                <w:b/>
              </w:rPr>
              <w:t xml:space="preserve">1 340 </w:t>
            </w:r>
            <w:r w:rsidRPr="002A1FF2">
              <w:rPr>
                <w:b/>
              </w:rPr>
              <w:t>608</w:t>
            </w:r>
          </w:p>
        </w:tc>
      </w:tr>
    </w:tbl>
    <w:p w:rsidR="001901E7" w:rsidRPr="001901E7" w:rsidRDefault="001901E7" w:rsidP="001901E7">
      <w:pPr>
        <w:pStyle w:val="SingleTxtGR"/>
        <w:tabs>
          <w:tab w:val="left" w:pos="-836"/>
        </w:tabs>
        <w:spacing w:before="120"/>
        <w:ind w:left="1287" w:hanging="11"/>
        <w:rPr>
          <w:sz w:val="18"/>
          <w:szCs w:val="18"/>
        </w:rPr>
      </w:pPr>
      <w:r w:rsidRPr="001901E7">
        <w:rPr>
          <w:i/>
          <w:sz w:val="18"/>
          <w:szCs w:val="18"/>
        </w:rPr>
        <w:t xml:space="preserve">Источник: </w:t>
      </w:r>
      <w:r w:rsidRPr="001901E7">
        <w:rPr>
          <w:sz w:val="18"/>
          <w:szCs w:val="18"/>
        </w:rPr>
        <w:t>Национальный план регистрации занятости. Данные на 20/07/2007.</w:t>
      </w:r>
    </w:p>
    <w:p w:rsidR="001901E7" w:rsidRPr="001D4285" w:rsidRDefault="001901E7" w:rsidP="001901E7">
      <w:pPr>
        <w:pStyle w:val="SingleTxtGR"/>
      </w:pPr>
      <w:r>
        <w:t>171.</w:t>
      </w:r>
      <w:r>
        <w:tab/>
      </w:r>
      <w:r w:rsidRPr="001D4285">
        <w:t>В рамках реализации Плана были проинспектированы более 1</w:t>
      </w:r>
      <w:r w:rsidRPr="001D4285">
        <w:rPr>
          <w:lang w:val="es-ES"/>
        </w:rPr>
        <w:t> </w:t>
      </w:r>
      <w:r w:rsidRPr="001D4285">
        <w:t>340</w:t>
      </w:r>
      <w:r w:rsidRPr="001D4285">
        <w:rPr>
          <w:lang w:val="es-ES"/>
        </w:rPr>
        <w:t> </w:t>
      </w:r>
      <w:r>
        <w:t>000 </w:t>
      </w:r>
      <w:r w:rsidRPr="001D4285">
        <w:t>работников на 460</w:t>
      </w:r>
      <w:r w:rsidRPr="001D4285">
        <w:rPr>
          <w:lang w:val="es-ES"/>
        </w:rPr>
        <w:t> </w:t>
      </w:r>
      <w:r w:rsidRPr="001D4285">
        <w:t>000 предприятий. Чуть более 50% проверок рабо</w:t>
      </w:r>
      <w:r w:rsidRPr="001D4285">
        <w:t>т</w:t>
      </w:r>
      <w:r w:rsidRPr="001D4285">
        <w:t>ников и предприятий было проведено в провинции Б</w:t>
      </w:r>
      <w:r>
        <w:t>уэнос-Айрес и в столице (график </w:t>
      </w:r>
      <w:r w:rsidRPr="001D4285">
        <w:t xml:space="preserve">2). </w:t>
      </w:r>
    </w:p>
    <w:p w:rsidR="001901E7" w:rsidRPr="001D4285" w:rsidRDefault="001901E7" w:rsidP="001901E7">
      <w:pPr>
        <w:pStyle w:val="SingleTxtGR"/>
        <w:rPr>
          <w:i/>
        </w:rPr>
      </w:pPr>
      <w:r w:rsidRPr="001D4285">
        <w:rPr>
          <w:i/>
        </w:rPr>
        <w:t>Результаты проверок по базе Единой системы пенсий и пособий</w:t>
      </w:r>
    </w:p>
    <w:p w:rsidR="001901E7" w:rsidRDefault="001901E7" w:rsidP="001901E7">
      <w:pPr>
        <w:pStyle w:val="SingleTxtGR"/>
      </w:pPr>
      <w:r w:rsidRPr="001D4285">
        <w:t>172.</w:t>
      </w:r>
      <w:r>
        <w:tab/>
      </w:r>
      <w:r w:rsidRPr="001D4285">
        <w:t>В 2006 году на момент проверки каждый четвертый трудящийся (24%) не был зарегистрирован в Единой системе пенсий и пособий. Этот показатель был на 1% бол</w:t>
      </w:r>
      <w:r w:rsidRPr="001D4285">
        <w:t>ь</w:t>
      </w:r>
      <w:r w:rsidRPr="001D4285">
        <w:t xml:space="preserve">ше, чем в 2005 году. В 2007 году количество незарегистрированных трудящихся составило 19,05%. Ожидается, что эта цифра будет расти по мере проверки работников и поступления результатов в Систему </w:t>
      </w:r>
      <w:r>
        <w:t>"</w:t>
      </w:r>
      <w:r w:rsidRPr="001D4285">
        <w:t>Национальный план регистрации занятости 2005</w:t>
      </w:r>
      <w:r>
        <w:t>"</w:t>
      </w:r>
      <w:r w:rsidRPr="001D4285">
        <w:t xml:space="preserve">. </w:t>
      </w:r>
    </w:p>
    <w:p w:rsidR="001901E7" w:rsidRDefault="00CB5A83" w:rsidP="001901E7">
      <w:pPr>
        <w:pStyle w:val="SingleTxtGR"/>
        <w:jc w:val="left"/>
        <w:rPr>
          <w:b/>
          <w:bCs/>
          <w:lang w:val="en-US"/>
        </w:rPr>
      </w:pPr>
      <w:r>
        <w:rPr>
          <w:bCs/>
        </w:rPr>
        <w:br w:type="page"/>
      </w:r>
      <w:r w:rsidR="001901E7" w:rsidRPr="002A1FF2">
        <w:rPr>
          <w:bCs/>
        </w:rPr>
        <w:t>График 1</w:t>
      </w:r>
      <w:r w:rsidR="001901E7">
        <w:rPr>
          <w:b/>
          <w:bCs/>
        </w:rPr>
        <w:br/>
      </w:r>
      <w:r w:rsidR="001901E7" w:rsidRPr="001D4285">
        <w:rPr>
          <w:b/>
          <w:bCs/>
        </w:rPr>
        <w:t>Уровень неофициальной занятости</w:t>
      </w:r>
      <w:r w:rsidR="001901E7">
        <w:rPr>
          <w:b/>
          <w:bCs/>
        </w:rPr>
        <w:t xml:space="preserve"> </w:t>
      </w:r>
      <w:r w:rsidR="001901E7" w:rsidRPr="001D4285">
        <w:rPr>
          <w:b/>
          <w:bCs/>
        </w:rPr>
        <w:t>в целом по стране</w:t>
      </w:r>
    </w:p>
    <w:bookmarkStart w:id="2" w:name="_MON_1362398164"/>
    <w:bookmarkStart w:id="3" w:name="_MON_1366535518"/>
    <w:bookmarkStart w:id="4" w:name="_MON_1366536844"/>
    <w:bookmarkStart w:id="5" w:name="_MON_1366536871"/>
    <w:bookmarkStart w:id="6" w:name="_MON_1367319168"/>
    <w:bookmarkStart w:id="7" w:name="_MON_1367319189"/>
    <w:bookmarkStart w:id="8" w:name="_MON_1367319226"/>
    <w:bookmarkStart w:id="9" w:name="_MON_1367325802"/>
    <w:bookmarkEnd w:id="2"/>
    <w:bookmarkEnd w:id="3"/>
    <w:bookmarkEnd w:id="4"/>
    <w:bookmarkEnd w:id="5"/>
    <w:bookmarkEnd w:id="6"/>
    <w:bookmarkEnd w:id="7"/>
    <w:bookmarkEnd w:id="8"/>
    <w:bookmarkEnd w:id="9"/>
    <w:p w:rsidR="008A0A54" w:rsidRPr="00332ECF" w:rsidRDefault="008A0A54" w:rsidP="008A0A54">
      <w:pPr>
        <w:pStyle w:val="SingleTxtG"/>
        <w:spacing w:after="0"/>
        <w:jc w:val="left"/>
        <w:rPr>
          <w:lang w:val="en-GB"/>
        </w:rPr>
      </w:pPr>
      <w:r w:rsidRPr="00332ECF">
        <w:rPr>
          <w:lang w:val="en-GB"/>
        </w:rPr>
        <w:object w:dxaOrig="5954" w:dyaOrig="3314">
          <v:shape id="_x0000_i1027" type="#_x0000_t75" style="width:363pt;height:141pt" o:ole="">
            <v:imagedata r:id="rId10" o:title="" croptop="17937f" cropbottom="3027f" cropleft="749f" cropright="1061f"/>
            <w10:bordertop type="single" width="4"/>
            <w10:borderleft type="single" width="4"/>
            <w10:borderbottom type="single" width="4"/>
            <w10:borderright type="single" width="4"/>
          </v:shape>
          <o:OLEObject Type="Embed" ProgID="Word.Picture.8" ShapeID="_x0000_i1027" DrawAspect="Content" ObjectID="_1418878989" r:id="rId11"/>
        </w:object>
      </w:r>
    </w:p>
    <w:p w:rsidR="001901E7" w:rsidRPr="00CB5A83" w:rsidRDefault="001901E7" w:rsidP="001901E7">
      <w:pPr>
        <w:pStyle w:val="SingleTxtGR"/>
        <w:spacing w:before="120"/>
        <w:ind w:left="1287"/>
        <w:rPr>
          <w:sz w:val="18"/>
          <w:szCs w:val="18"/>
        </w:rPr>
      </w:pPr>
      <w:r w:rsidRPr="00CB5A83">
        <w:rPr>
          <w:i/>
          <w:sz w:val="18"/>
          <w:szCs w:val="18"/>
        </w:rPr>
        <w:t>Источник:</w:t>
      </w:r>
      <w:r w:rsidRPr="00CB5A83">
        <w:rPr>
          <w:sz w:val="18"/>
          <w:szCs w:val="18"/>
        </w:rPr>
        <w:t xml:space="preserve"> Национальный план регистрации занят</w:t>
      </w:r>
      <w:r w:rsidRPr="00CB5A83">
        <w:rPr>
          <w:sz w:val="18"/>
          <w:szCs w:val="18"/>
        </w:rPr>
        <w:t>о</w:t>
      </w:r>
      <w:r w:rsidRPr="00CB5A83">
        <w:rPr>
          <w:sz w:val="18"/>
          <w:szCs w:val="18"/>
        </w:rPr>
        <w:t>сти. Данные на 20/07/2007.</w:t>
      </w:r>
    </w:p>
    <w:p w:rsidR="001901E7" w:rsidRPr="001D4285" w:rsidRDefault="001901E7" w:rsidP="001901E7">
      <w:pPr>
        <w:pStyle w:val="SingleTxtGR"/>
        <w:rPr>
          <w:bCs/>
        </w:rPr>
      </w:pPr>
      <w:r>
        <w:t>173.</w:t>
      </w:r>
      <w:r>
        <w:tab/>
      </w:r>
      <w:r w:rsidRPr="001D4285">
        <w:t>Отрасли экономики, в которых показатель незарегистрированных раб</w:t>
      </w:r>
      <w:r w:rsidRPr="001D4285">
        <w:t>о</w:t>
      </w:r>
      <w:r w:rsidRPr="001D4285">
        <w:t>чих превышает средний уровень по стране, – это строительство, производство продуктов питания, напитков и табачных изделий, обр</w:t>
      </w:r>
      <w:r w:rsidRPr="001D4285">
        <w:t>а</w:t>
      </w:r>
      <w:r w:rsidRPr="001D4285">
        <w:t>зование, транспорт и складирование, промышленное производство древесины и бумаги, рест</w:t>
      </w:r>
      <w:r w:rsidRPr="001D4285">
        <w:t>о</w:t>
      </w:r>
      <w:r w:rsidRPr="001D4285">
        <w:t>ранное дело, сельское хозяйство, животноводство, охотничий промысел, лесное хозя</w:t>
      </w:r>
      <w:r w:rsidRPr="001D4285">
        <w:t>й</w:t>
      </w:r>
      <w:r w:rsidRPr="001D4285">
        <w:t>ство, лесозаготовки и р</w:t>
      </w:r>
      <w:r w:rsidRPr="001D4285">
        <w:t>ы</w:t>
      </w:r>
      <w:r w:rsidRPr="001D4285">
        <w:t xml:space="preserve">боловство. </w:t>
      </w:r>
    </w:p>
    <w:p w:rsidR="00CB5A83" w:rsidRDefault="00CB5A83" w:rsidP="00CB5A83">
      <w:pPr>
        <w:pStyle w:val="Heading1"/>
        <w:spacing w:after="240"/>
        <w:ind w:left="1134"/>
        <w:jc w:val="left"/>
      </w:pPr>
      <w:r w:rsidRPr="007414CF">
        <w:t>График 8</w:t>
      </w:r>
      <w:r w:rsidRPr="007414CF">
        <w:br/>
        <w:t xml:space="preserve">Уровень неофициальной занятости трудящихся по отраслям – </w:t>
      </w:r>
      <w:r w:rsidRPr="006E67F6">
        <w:br/>
      </w:r>
      <w:r w:rsidRPr="007414CF">
        <w:t>в целом по стране</w:t>
      </w:r>
    </w:p>
    <w:p w:rsidR="00CB5A83" w:rsidRPr="008627DB" w:rsidRDefault="00CB5A83" w:rsidP="00CB5A83">
      <w:pPr>
        <w:pStyle w:val="SingleTxtGR"/>
        <w:rPr>
          <w:lang w:eastAsia="ru-RU"/>
        </w:rPr>
      </w:pPr>
      <w:r>
        <w:rPr>
          <w:noProof/>
          <w:w w:val="100"/>
          <w:lang w:eastAsia="ru-RU"/>
        </w:rPr>
        <w:pict>
          <v:shape id="_x0000_s1593" type="#_x0000_t202" style="position:absolute;left:0;text-align:left;margin-left:62.6pt;margin-top:14.85pt;width:133.25pt;height:150.45pt;z-index:5" stroked="f">
            <v:textbox style="mso-next-textbox:#_x0000_s1593" inset="0,0,0,0">
              <w:txbxContent>
                <w:p w:rsidR="006A3C91" w:rsidRPr="00CB5A83" w:rsidRDefault="006A3C91" w:rsidP="00CB5A83">
                  <w:pPr>
                    <w:spacing w:before="20" w:line="420" w:lineRule="auto"/>
                    <w:jc w:val="right"/>
                    <w:rPr>
                      <w:sz w:val="14"/>
                      <w:szCs w:val="14"/>
                    </w:rPr>
                  </w:pPr>
                  <w:r>
                    <w:rPr>
                      <w:sz w:val="14"/>
                      <w:szCs w:val="14"/>
                    </w:rPr>
                    <w:t xml:space="preserve">Горная </w:t>
                  </w:r>
                  <w:r w:rsidRPr="00CB5A83">
                    <w:rPr>
                      <w:sz w:val="14"/>
                      <w:szCs w:val="14"/>
                    </w:rPr>
                    <w:t>добыча, добыча угля, нефти, газа</w:t>
                  </w:r>
                </w:p>
                <w:p w:rsidR="006A3C91" w:rsidRPr="00CB5A83" w:rsidRDefault="006A3C91" w:rsidP="00CB5A83">
                  <w:pPr>
                    <w:spacing w:before="20" w:line="420" w:lineRule="auto"/>
                    <w:jc w:val="right"/>
                    <w:rPr>
                      <w:sz w:val="14"/>
                      <w:szCs w:val="14"/>
                    </w:rPr>
                  </w:pPr>
                  <w:r w:rsidRPr="00CB5A83">
                    <w:rPr>
                      <w:sz w:val="14"/>
                      <w:szCs w:val="14"/>
                    </w:rPr>
                    <w:t>Обрабатывающая промышле</w:t>
                  </w:r>
                  <w:r w:rsidRPr="00CB5A83">
                    <w:rPr>
                      <w:sz w:val="14"/>
                      <w:szCs w:val="14"/>
                    </w:rPr>
                    <w:t>н</w:t>
                  </w:r>
                  <w:r w:rsidRPr="00CB5A83">
                    <w:rPr>
                      <w:sz w:val="14"/>
                      <w:szCs w:val="14"/>
                    </w:rPr>
                    <w:t>ность</w:t>
                  </w:r>
                </w:p>
                <w:p w:rsidR="006A3C91" w:rsidRPr="00CB5A83" w:rsidRDefault="006A3C91" w:rsidP="00CB5A83">
                  <w:pPr>
                    <w:spacing w:line="420" w:lineRule="auto"/>
                    <w:jc w:val="right"/>
                    <w:rPr>
                      <w:sz w:val="14"/>
                      <w:szCs w:val="14"/>
                    </w:rPr>
                  </w:pPr>
                  <w:r w:rsidRPr="00CB5A83">
                    <w:rPr>
                      <w:sz w:val="14"/>
                      <w:szCs w:val="14"/>
                    </w:rPr>
                    <w:t>Финансовые услуги</w:t>
                  </w:r>
                </w:p>
                <w:p w:rsidR="006A3C91" w:rsidRPr="00CB5A83" w:rsidRDefault="006A3C91" w:rsidP="00CB5A83">
                  <w:pPr>
                    <w:spacing w:line="420" w:lineRule="auto"/>
                    <w:jc w:val="right"/>
                    <w:rPr>
                      <w:sz w:val="14"/>
                      <w:szCs w:val="14"/>
                    </w:rPr>
                  </w:pPr>
                  <w:r w:rsidRPr="00CB5A83">
                    <w:rPr>
                      <w:sz w:val="14"/>
                      <w:szCs w:val="14"/>
                    </w:rPr>
                    <w:t>Сфера услуг</w:t>
                  </w:r>
                </w:p>
                <w:p w:rsidR="006A3C91" w:rsidRPr="00CB5A83" w:rsidRDefault="006A3C91" w:rsidP="00CB5A83">
                  <w:pPr>
                    <w:spacing w:before="40" w:after="40" w:line="420" w:lineRule="auto"/>
                    <w:jc w:val="right"/>
                    <w:rPr>
                      <w:sz w:val="14"/>
                      <w:szCs w:val="14"/>
                    </w:rPr>
                  </w:pPr>
                  <w:r w:rsidRPr="00CB5A83">
                    <w:rPr>
                      <w:sz w:val="14"/>
                      <w:szCs w:val="14"/>
                    </w:rPr>
                    <w:t>Торговля</w:t>
                  </w:r>
                </w:p>
                <w:p w:rsidR="006A3C91" w:rsidRPr="00CB5A83" w:rsidRDefault="006A3C91" w:rsidP="00CB5A83">
                  <w:pPr>
                    <w:spacing w:after="40" w:line="420" w:lineRule="auto"/>
                    <w:jc w:val="right"/>
                    <w:rPr>
                      <w:sz w:val="14"/>
                      <w:szCs w:val="14"/>
                    </w:rPr>
                  </w:pPr>
                  <w:r w:rsidRPr="00CB5A83">
                    <w:rPr>
                      <w:sz w:val="14"/>
                      <w:szCs w:val="14"/>
                    </w:rPr>
                    <w:t>Строительство</w:t>
                  </w:r>
                </w:p>
                <w:p w:rsidR="006A3C91" w:rsidRPr="00CB5A83" w:rsidRDefault="006A3C91" w:rsidP="00CB5A83">
                  <w:pPr>
                    <w:spacing w:after="40" w:line="420" w:lineRule="auto"/>
                    <w:jc w:val="right"/>
                    <w:rPr>
                      <w:sz w:val="14"/>
                      <w:szCs w:val="14"/>
                    </w:rPr>
                  </w:pPr>
                  <w:r w:rsidRPr="00CB5A83">
                    <w:rPr>
                      <w:sz w:val="14"/>
                      <w:szCs w:val="14"/>
                    </w:rPr>
                    <w:t>Образование</w:t>
                  </w:r>
                </w:p>
                <w:p w:rsidR="006A3C91" w:rsidRPr="00CB5A83" w:rsidRDefault="006A3C91" w:rsidP="00CB5A83">
                  <w:pPr>
                    <w:spacing w:after="40" w:line="420" w:lineRule="auto"/>
                    <w:jc w:val="right"/>
                    <w:rPr>
                      <w:sz w:val="14"/>
                      <w:szCs w:val="14"/>
                    </w:rPr>
                  </w:pPr>
                  <w:r w:rsidRPr="00CB5A83">
                    <w:rPr>
                      <w:sz w:val="14"/>
                      <w:szCs w:val="14"/>
                    </w:rPr>
                    <w:t>Отели и рестораны</w:t>
                  </w:r>
                </w:p>
                <w:p w:rsidR="006A3C91" w:rsidRPr="00CB5A83" w:rsidRDefault="006A3C91" w:rsidP="00CB5A83">
                  <w:pPr>
                    <w:spacing w:line="420" w:lineRule="auto"/>
                    <w:jc w:val="right"/>
                    <w:rPr>
                      <w:sz w:val="14"/>
                      <w:szCs w:val="14"/>
                    </w:rPr>
                  </w:pPr>
                  <w:r w:rsidRPr="00CB5A83">
                    <w:rPr>
                      <w:sz w:val="14"/>
                      <w:szCs w:val="14"/>
                    </w:rPr>
                    <w:t>Транспортные услуги</w:t>
                  </w:r>
                </w:p>
                <w:p w:rsidR="006A3C91" w:rsidRPr="00331AD9" w:rsidRDefault="006A3C91" w:rsidP="00CB5A83">
                  <w:pPr>
                    <w:spacing w:after="40" w:line="420" w:lineRule="auto"/>
                    <w:jc w:val="right"/>
                    <w:rPr>
                      <w:sz w:val="16"/>
                      <w:szCs w:val="16"/>
                    </w:rPr>
                  </w:pPr>
                  <w:r w:rsidRPr="00CB5A83">
                    <w:rPr>
                      <w:sz w:val="14"/>
                      <w:szCs w:val="14"/>
                    </w:rPr>
                    <w:t>Сельское хозяйство</w:t>
                  </w:r>
                </w:p>
              </w:txbxContent>
            </v:textbox>
          </v:shape>
        </w:pict>
      </w:r>
      <w:r>
        <w:rPr>
          <w:noProof/>
          <w:w w:val="100"/>
          <w:lang w:eastAsia="ru-RU"/>
        </w:rPr>
        <w:pict>
          <v:shape id="_x0000_s1594" type="#_x0000_t202" style="position:absolute;left:0;text-align:left;margin-left:192.5pt;margin-top:167.85pt;width:235.8pt;height:14.45pt;z-index:6" stroked="f">
            <v:textbox inset="0,0,0,0">
              <w:txbxContent>
                <w:p w:rsidR="006A3C91" w:rsidRPr="00C1181E" w:rsidRDefault="006A3C91" w:rsidP="000F6319">
                  <w:pPr>
                    <w:tabs>
                      <w:tab w:val="left" w:pos="510"/>
                    </w:tabs>
                    <w:rPr>
                      <w:sz w:val="16"/>
                      <w:szCs w:val="16"/>
                      <w:lang w:val="en-US"/>
                    </w:rPr>
                  </w:pPr>
                  <w:r w:rsidRPr="00C1181E">
                    <w:rPr>
                      <w:sz w:val="16"/>
                      <w:szCs w:val="16"/>
                      <w:lang w:val="en-US"/>
                    </w:rPr>
                    <w:t>0</w:t>
                  </w:r>
                  <w:r w:rsidRPr="00C1181E">
                    <w:rPr>
                      <w:sz w:val="16"/>
                      <w:szCs w:val="16"/>
                      <w:lang w:val="en-US"/>
                    </w:rPr>
                    <w:tab/>
                    <w:t>5</w:t>
                  </w:r>
                  <w:r>
                    <w:rPr>
                      <w:sz w:val="16"/>
                      <w:szCs w:val="16"/>
                      <w:lang w:val="en-US"/>
                    </w:rPr>
                    <w:tab/>
                    <w:t>10</w:t>
                  </w:r>
                  <w:r w:rsidRPr="00C1181E">
                    <w:rPr>
                      <w:sz w:val="16"/>
                      <w:szCs w:val="16"/>
                      <w:lang w:val="en-US"/>
                    </w:rPr>
                    <w:tab/>
                    <w:t>15</w:t>
                  </w:r>
                  <w:r w:rsidRPr="00C1181E">
                    <w:rPr>
                      <w:sz w:val="16"/>
                      <w:szCs w:val="16"/>
                      <w:lang w:val="en-US"/>
                    </w:rPr>
                    <w:tab/>
                    <w:t>20</w:t>
                  </w:r>
                  <w:r w:rsidRPr="00C1181E">
                    <w:rPr>
                      <w:sz w:val="16"/>
                      <w:szCs w:val="16"/>
                      <w:lang w:val="en-US"/>
                    </w:rPr>
                    <w:tab/>
                    <w:t>25</w:t>
                  </w:r>
                  <w:r w:rsidRPr="00C1181E">
                    <w:rPr>
                      <w:sz w:val="16"/>
                      <w:szCs w:val="16"/>
                      <w:lang w:val="en-US"/>
                    </w:rPr>
                    <w:tab/>
                    <w:t>30</w:t>
                  </w:r>
                  <w:r w:rsidRPr="00C1181E">
                    <w:rPr>
                      <w:sz w:val="16"/>
                      <w:szCs w:val="16"/>
                      <w:lang w:val="en-US"/>
                    </w:rPr>
                    <w:tab/>
                    <w:t>35</w:t>
                  </w:r>
                  <w:r>
                    <w:rPr>
                      <w:sz w:val="16"/>
                      <w:szCs w:val="16"/>
                      <w:lang w:val="en-US"/>
                    </w:rPr>
                    <w:tab/>
                    <w:t>40</w:t>
                  </w:r>
                  <w:r w:rsidRPr="00C1181E">
                    <w:rPr>
                      <w:sz w:val="16"/>
                      <w:szCs w:val="16"/>
                      <w:lang w:val="en-US"/>
                    </w:rPr>
                    <w:tab/>
                    <w:t>40</w:t>
                  </w:r>
                </w:p>
              </w:txbxContent>
            </v:textbox>
          </v:shape>
        </w:pict>
      </w:r>
      <w:r w:rsidRPr="00F776C9">
        <w:pict>
          <v:shape id="_x0000_i1028" type="#_x0000_t75" style="width:372.75pt;height:187.5pt" o:bordertopcolor="this" o:borderleftcolor="this" o:borderbottomcolor="this" o:borderrightcolor="this">
            <v:imagedata r:id="rId12" o:title="" croptop="10126f" cropbottom="1589f" cropleft="741f" cropright="956f"/>
            <w10:bordertop type="single" width="4"/>
            <w10:borderleft type="single" width="4"/>
            <w10:borderbottom type="single" width="4"/>
            <w10:borderright type="single" width="4"/>
          </v:shape>
        </w:pict>
      </w:r>
    </w:p>
    <w:p w:rsidR="00CB5A83" w:rsidRPr="004F3BE5" w:rsidRDefault="00CB5A83" w:rsidP="000F6319">
      <w:pPr>
        <w:pStyle w:val="SingleTxtGR"/>
        <w:spacing w:before="120" w:line="220" w:lineRule="exact"/>
        <w:ind w:firstLine="170"/>
        <w:jc w:val="left"/>
        <w:rPr>
          <w:sz w:val="18"/>
          <w:szCs w:val="18"/>
        </w:rPr>
      </w:pPr>
      <w:r w:rsidRPr="004F3BE5">
        <w:rPr>
          <w:i/>
          <w:sz w:val="18"/>
          <w:szCs w:val="18"/>
        </w:rPr>
        <w:t>Источник</w:t>
      </w:r>
      <w:r w:rsidRPr="004F3BE5">
        <w:rPr>
          <w:sz w:val="18"/>
          <w:szCs w:val="18"/>
        </w:rPr>
        <w:t>: Национальный план регистрации занятости. Данные на 20/06/2007.</w:t>
      </w:r>
    </w:p>
    <w:p w:rsidR="00CB5A83" w:rsidRPr="0065795F" w:rsidRDefault="00CB5A83" w:rsidP="000F6319">
      <w:pPr>
        <w:pStyle w:val="H23GR"/>
      </w:pPr>
      <w:r w:rsidRPr="0065795F">
        <w:tab/>
        <w:t>4.</w:t>
      </w:r>
      <w:r w:rsidRPr="0065795F">
        <w:tab/>
        <w:t>Зарегистрированные трудящиеся</w:t>
      </w:r>
    </w:p>
    <w:p w:rsidR="00CB5A83" w:rsidRPr="0065795F" w:rsidRDefault="00CB5A83" w:rsidP="000F6319">
      <w:pPr>
        <w:pStyle w:val="SingleTxtGR"/>
      </w:pPr>
      <w:r>
        <w:t>174.</w:t>
      </w:r>
      <w:r w:rsidRPr="007414CF">
        <w:tab/>
      </w:r>
      <w:r w:rsidRPr="0065795F">
        <w:t>Количество зарегистрированных трудящихся в 2005</w:t>
      </w:r>
      <w:r w:rsidRPr="001B263A">
        <w:t>−</w:t>
      </w:r>
      <w:r w:rsidRPr="0065795F">
        <w:t>2006 годах выросло примерно на 5% и на 0,5% в 2006</w:t>
      </w:r>
      <w:r w:rsidRPr="001B263A">
        <w:t>−</w:t>
      </w:r>
      <w:r w:rsidRPr="0065795F">
        <w:t>2007 годах, что свидетельствует о прогрессе в реализации основной цели плана. Тем не менее необходимо провести анализ участия трудящихся в системе социального обеспечения с начала выплаты о</w:t>
      </w:r>
      <w:r w:rsidRPr="0065795F">
        <w:t>т</w:t>
      </w:r>
      <w:r w:rsidRPr="0065795F">
        <w:t xml:space="preserve">числений. </w:t>
      </w:r>
    </w:p>
    <w:p w:rsidR="00CB5A83" w:rsidRPr="0065795F" w:rsidRDefault="00CB5A83" w:rsidP="000F6319">
      <w:pPr>
        <w:pStyle w:val="SingleTxtGR"/>
      </w:pPr>
      <w:r>
        <w:t>175.</w:t>
      </w:r>
      <w:r w:rsidRPr="007414CF">
        <w:tab/>
      </w:r>
      <w:r w:rsidRPr="0065795F">
        <w:t>Работодатели на предприятиях в сфере общественного питания, стро</w:t>
      </w:r>
      <w:r w:rsidRPr="0065795F">
        <w:t>и</w:t>
      </w:r>
      <w:r w:rsidRPr="0065795F">
        <w:t>тельства, обрабатывающей промышленности и торговли чаще оформляют Н</w:t>
      </w:r>
      <w:r w:rsidRPr="0065795F">
        <w:t>о</w:t>
      </w:r>
      <w:r w:rsidRPr="0065795F">
        <w:t>мер ранней регистрации для тех работников, которые не имели его на момент проведения проверки. Необходимо отметить, что в секторе строительства было проверено большое число проектов, входящих в Федеральный план жилищного строительства. В этих случаях, если трудящиеся не были зарегистрированы должным образом, работодателям помимо санкций, которым они могли по</w:t>
      </w:r>
      <w:r w:rsidRPr="0065795F">
        <w:t>д</w:t>
      </w:r>
      <w:r w:rsidRPr="0065795F">
        <w:t xml:space="preserve">вергнуться в соответствии с положениями Плана, было отказано в выделении средств на продолжение строительства. </w:t>
      </w:r>
    </w:p>
    <w:p w:rsidR="00CB5A83" w:rsidRPr="0065795F" w:rsidRDefault="00CB5A83" w:rsidP="000F6319">
      <w:pPr>
        <w:pStyle w:val="H23GR"/>
      </w:pPr>
      <w:r w:rsidRPr="0065795F">
        <w:tab/>
        <w:t>5.</w:t>
      </w:r>
      <w:r w:rsidRPr="0065795F">
        <w:tab/>
        <w:t>Модель неформальной занятости в исследовании Службы постоянного мониторинга дом</w:t>
      </w:r>
      <w:r w:rsidRPr="0065795F">
        <w:t>о</w:t>
      </w:r>
      <w:r w:rsidRPr="0065795F">
        <w:t xml:space="preserve">хозяйств </w:t>
      </w:r>
    </w:p>
    <w:p w:rsidR="00CB5A83" w:rsidRPr="0065795F" w:rsidRDefault="00CB5A83" w:rsidP="000F6319">
      <w:pPr>
        <w:pStyle w:val="SingleTxtGR"/>
      </w:pPr>
      <w:r>
        <w:t>176.</w:t>
      </w:r>
      <w:r w:rsidRPr="007414CF">
        <w:tab/>
      </w:r>
      <w:r w:rsidRPr="0065795F">
        <w:t>Министерство труда провело исследование по всестороннему изучению особенностей неформал</w:t>
      </w:r>
      <w:r w:rsidRPr="0065795F">
        <w:t>ь</w:t>
      </w:r>
      <w:r w:rsidRPr="0065795F">
        <w:t>ной занятости в аргентинском обществе. Исследование началось почти два года назад и его целью является получение данных для ра</w:t>
      </w:r>
      <w:r w:rsidRPr="0065795F">
        <w:t>з</w:t>
      </w:r>
      <w:r w:rsidRPr="0065795F">
        <w:t>работки и реализации эффективной государственной политики для бор</w:t>
      </w:r>
      <w:r w:rsidRPr="0065795F">
        <w:t>ь</w:t>
      </w:r>
      <w:r w:rsidRPr="0065795F">
        <w:t>бы с этой проблемой.</w:t>
      </w:r>
    </w:p>
    <w:p w:rsidR="00CB5A83" w:rsidRPr="0065795F" w:rsidRDefault="00CB5A83" w:rsidP="000F6319">
      <w:pPr>
        <w:pStyle w:val="SingleTxtGR"/>
      </w:pPr>
      <w:r>
        <w:t>177.</w:t>
      </w:r>
      <w:r w:rsidRPr="007414CF">
        <w:tab/>
      </w:r>
      <w:r w:rsidRPr="0065795F">
        <w:t>Политика правительства по борьбе с неофициальной занятостью треб</w:t>
      </w:r>
      <w:r w:rsidRPr="0065795F">
        <w:t>о</w:t>
      </w:r>
      <w:r w:rsidRPr="0065795F">
        <w:t>вала углубленного изучения этой проблемы посредством анализа модели н</w:t>
      </w:r>
      <w:r w:rsidRPr="0065795F">
        <w:t>е</w:t>
      </w:r>
      <w:r w:rsidRPr="0065795F">
        <w:t xml:space="preserve">формальной занятости, использованной в исследовании Службы постоянного мониторинга домохозяйств. Модель, основанная на результатах исследования, проведенного в четвертом квартале 2005 года в агломерации Большого Буэнос-Айреса, был составлен совместно с Национальным институтом статистики и переписей и Всемирным банком. </w:t>
      </w:r>
    </w:p>
    <w:p w:rsidR="00CB5A83" w:rsidRPr="007F7553" w:rsidRDefault="00CB5A83" w:rsidP="000F6319">
      <w:pPr>
        <w:pStyle w:val="SingleTxtGR"/>
      </w:pPr>
      <w:r>
        <w:t>178.</w:t>
      </w:r>
      <w:r w:rsidRPr="007414CF">
        <w:tab/>
      </w:r>
      <w:r w:rsidRPr="0065795F">
        <w:t>Один из самых важных выводов этого документа заключается в том, что неофициальная занятость, помимо того, что затрагивает значительное число трудящихся, является сложным и разнородным феноменом. Незарегистрир</w:t>
      </w:r>
      <w:r w:rsidRPr="0065795F">
        <w:t>о</w:t>
      </w:r>
      <w:r w:rsidRPr="0065795F">
        <w:t>ванные трудящиеся являются работодателями, частными предпринимателями или наемными служащими; они работают не только на незарегистрированных предприятиях, где, как можно предположить, форма занятости зависит от х</w:t>
      </w:r>
      <w:r w:rsidRPr="0065795F">
        <w:t>а</w:t>
      </w:r>
      <w:r w:rsidRPr="0065795F">
        <w:t>рактеристик рабочего места, но и на зарегистрированных предприятиях и в ч</w:t>
      </w:r>
      <w:r w:rsidRPr="0065795F">
        <w:t>а</w:t>
      </w:r>
      <w:r w:rsidRPr="0065795F">
        <w:t>стных домохозяйствах. Такая неоднородность условий указывает на то, что м</w:t>
      </w:r>
      <w:r w:rsidRPr="0065795F">
        <w:t>е</w:t>
      </w:r>
      <w:r w:rsidRPr="0065795F">
        <w:t>ры по сокращению неформальной занятости должны учитывать существующие различия. В этом ко</w:t>
      </w:r>
      <w:r w:rsidRPr="0065795F">
        <w:t>н</w:t>
      </w:r>
      <w:r w:rsidRPr="0065795F">
        <w:t>тексте, основываясь на результатах модели, из общего числа незарегистрированных трудящихся были выделены отдельные профе</w:t>
      </w:r>
      <w:r w:rsidRPr="0065795F">
        <w:t>с</w:t>
      </w:r>
      <w:r w:rsidRPr="0065795F">
        <w:t>сиональные группы, которые отличаются по причинам и характеристикам н</w:t>
      </w:r>
      <w:r w:rsidRPr="0065795F">
        <w:t>е</w:t>
      </w:r>
      <w:r w:rsidRPr="0065795F">
        <w:t>формальной занятости, и поэтому работа с ними должна вестись по-разному.</w:t>
      </w:r>
    </w:p>
    <w:p w:rsidR="00A76D38" w:rsidRDefault="00A76D38" w:rsidP="000F6319">
      <w:pPr>
        <w:pStyle w:val="SingleTxtGR"/>
      </w:pPr>
      <w:r>
        <w:t>179.</w:t>
      </w:r>
      <w:r w:rsidRPr="00033865">
        <w:tab/>
      </w:r>
      <w:r>
        <w:t>В этой связи, в рамках государственной политики по борьбе с нефо</w:t>
      </w:r>
      <w:r>
        <w:t>р</w:t>
      </w:r>
      <w:r>
        <w:t>мальной занятостью при разработке планов и программ, эти группы рассматр</w:t>
      </w:r>
      <w:r>
        <w:t>и</w:t>
      </w:r>
      <w:r>
        <w:t xml:space="preserve">ваются, исходя из общего принципа: создание достойной работы как средство для искоренения неформальной занятости и социального отчуждения. </w:t>
      </w:r>
    </w:p>
    <w:p w:rsidR="00A76D38" w:rsidRDefault="00A76D38" w:rsidP="000F6319">
      <w:pPr>
        <w:pStyle w:val="H4GR"/>
      </w:pPr>
      <w:r w:rsidRPr="00A76D38">
        <w:tab/>
      </w:r>
      <w:r w:rsidRPr="00A76D38">
        <w:tab/>
      </w:r>
      <w:r>
        <w:t xml:space="preserve">Разнородность как основная характеристика </w:t>
      </w:r>
    </w:p>
    <w:p w:rsidR="00A76D38" w:rsidRDefault="00A76D38" w:rsidP="000F6319">
      <w:pPr>
        <w:pStyle w:val="SingleTxtGR"/>
      </w:pPr>
      <w:r>
        <w:t>180.</w:t>
      </w:r>
      <w:r w:rsidRPr="00033865">
        <w:tab/>
      </w:r>
      <w:r>
        <w:t>Далее приведена информация о наиболее значительных группах незар</w:t>
      </w:r>
      <w:r>
        <w:t>е</w:t>
      </w:r>
      <w:r>
        <w:t>гистрированных трудящихся, а также действий, предпринятых государством. Очевидна необходимость продолжать оптимизацию процесса разработки и ре</w:t>
      </w:r>
      <w:r>
        <w:t>а</w:t>
      </w:r>
      <w:r>
        <w:t>лизации государственной политики по борьбе с проблемами рынка труда, с к</w:t>
      </w:r>
      <w:r>
        <w:t>о</w:t>
      </w:r>
      <w:r>
        <w:t>торыми сталкиваются лица, занятые в неформальном секторе.</w:t>
      </w:r>
    </w:p>
    <w:p w:rsidR="00A76D38" w:rsidRDefault="00A76D38" w:rsidP="000F6319">
      <w:pPr>
        <w:pStyle w:val="H23GR"/>
        <w:spacing w:after="0"/>
      </w:pPr>
      <w:r>
        <w:tab/>
      </w:r>
      <w:r>
        <w:tab/>
        <w:t>Неофициальная занятость с учетом категории трудящегося и статуса предприятия, IV квартал 2005 года, Большой Буэнос-Айрес</w:t>
      </w:r>
    </w:p>
    <w:p w:rsidR="00A76D38" w:rsidRPr="001E2821" w:rsidRDefault="00A76D38" w:rsidP="0038251D">
      <w:pPr>
        <w:pStyle w:val="SingleTxtGR"/>
        <w:tabs>
          <w:tab w:val="clear" w:pos="1701"/>
          <w:tab w:val="left" w:pos="1254"/>
        </w:tabs>
        <w:jc w:val="left"/>
        <w:rPr>
          <w:sz w:val="18"/>
          <w:szCs w:val="18"/>
        </w:rPr>
      </w:pPr>
      <w:r w:rsidRPr="00A76D38">
        <w:rPr>
          <w:noProof/>
          <w:w w:val="100"/>
          <w:sz w:val="18"/>
          <w:szCs w:val="18"/>
          <w:lang w:eastAsia="ru-RU"/>
        </w:rPr>
      </w:r>
      <w:r w:rsidRPr="00A76D38">
        <w:rPr>
          <w:sz w:val="18"/>
          <w:szCs w:val="18"/>
          <w:lang w:val="en-US"/>
        </w:rPr>
        <w:pict>
          <v:group id="_x0000_s1595" editas="canvas" style="width:418pt;height:270pt;mso-position-horizontal-relative:char;mso-position-vertical-relative:line" coordorigin="2319,9759" coordsize="6179,4050">
            <o:lock v:ext="edit" aspectratio="t"/>
            <v:shape id="_x0000_s1596" type="#_x0000_t75" style="position:absolute;left:2319;top:9759;width:6179;height:4050" o:preferrelative="f">
              <v:fill o:detectmouseclick="t"/>
              <v:path o:extrusionok="t" o:connecttype="none"/>
              <o:lock v:ext="edit" text="t"/>
            </v:shape>
            <v:shape id="_x0000_s1597" type="#_x0000_t202" style="position:absolute;left:2319;top:9759;width:6179;height:4050" filled="f" stroked="f">
              <v:textbox style="mso-next-textbox:#_x0000_s1597">
                <w:txbxContent>
                  <w:p w:rsidR="006A3C91" w:rsidRDefault="006A3C91">
                    <w:r w:rsidRPr="00DD1DB1">
                      <w:rPr>
                        <w:lang w:val="en-US"/>
                      </w:rPr>
                      <w:pict>
                        <v:shape id="_x0000_i1038" type="#_x0000_t75" style="width:402pt;height:282pt" o:allowoverlap="f">
                          <v:imagedata r:id="rId13" o:title="" cropbottom="-452f"/>
                        </v:shape>
                      </w:pict>
                    </w:r>
                  </w:p>
                </w:txbxContent>
              </v:textbox>
            </v:shape>
            <v:shape id="_x0000_s1598" type="#_x0000_t202" style="position:absolute;left:3710;top:10324;width:1949;height:635" filled="f" stroked="f">
              <v:textbox style="mso-next-textbox:#_x0000_s1598" inset="2.46381mm,1.2319mm,2.46381mm,1.2319mm">
                <w:txbxContent>
                  <w:p w:rsidR="006A3C91" w:rsidRPr="005E0677" w:rsidRDefault="006A3C91" w:rsidP="000F6319">
                    <w:pPr>
                      <w:spacing w:line="220" w:lineRule="exact"/>
                      <w:jc w:val="center"/>
                      <w:rPr>
                        <w:b/>
                        <w:sz w:val="17"/>
                        <w:szCs w:val="17"/>
                        <w:lang w:val="en-US"/>
                      </w:rPr>
                    </w:pPr>
                    <w:r w:rsidRPr="005E0677">
                      <w:rPr>
                        <w:b/>
                        <w:sz w:val="17"/>
                        <w:szCs w:val="17"/>
                      </w:rPr>
                      <w:t>Работники зарегистрир</w:t>
                    </w:r>
                    <w:r w:rsidRPr="005E0677">
                      <w:rPr>
                        <w:b/>
                        <w:sz w:val="17"/>
                        <w:szCs w:val="17"/>
                      </w:rPr>
                      <w:t>о</w:t>
                    </w:r>
                    <w:r w:rsidRPr="005E0677">
                      <w:rPr>
                        <w:b/>
                        <w:sz w:val="17"/>
                        <w:szCs w:val="17"/>
                      </w:rPr>
                      <w:t>ванных предприятий</w:t>
                    </w:r>
                  </w:p>
                  <w:p w:rsidR="006A3C91" w:rsidRPr="005E0677" w:rsidRDefault="006A3C91" w:rsidP="000F6319">
                    <w:pPr>
                      <w:spacing w:line="220" w:lineRule="exact"/>
                      <w:jc w:val="center"/>
                      <w:rPr>
                        <w:b/>
                        <w:sz w:val="17"/>
                        <w:szCs w:val="17"/>
                        <w:lang w:val="en-US"/>
                      </w:rPr>
                    </w:pPr>
                    <w:r w:rsidRPr="005E0677">
                      <w:rPr>
                        <w:b/>
                        <w:sz w:val="17"/>
                        <w:szCs w:val="17"/>
                        <w:lang w:val="en-US"/>
                      </w:rPr>
                      <w:t>30%</w:t>
                    </w:r>
                  </w:p>
                </w:txbxContent>
              </v:textbox>
            </v:shape>
            <v:shape id="_x0000_s1599" type="#_x0000_t202" style="position:absolute;left:2869;top:11110;width:1283;height:635" filled="f" stroked="f">
              <v:textbox style="mso-next-textbox:#_x0000_s1599" inset="2.46381mm,1.2319mm,2.46381mm,1.2319mm">
                <w:txbxContent>
                  <w:p w:rsidR="006A3C91" w:rsidRPr="005E0677" w:rsidRDefault="006A3C91" w:rsidP="000F6319">
                    <w:pPr>
                      <w:spacing w:line="220" w:lineRule="exact"/>
                      <w:jc w:val="center"/>
                      <w:rPr>
                        <w:b/>
                        <w:sz w:val="17"/>
                        <w:szCs w:val="17"/>
                      </w:rPr>
                    </w:pPr>
                    <w:r w:rsidRPr="005E0677">
                      <w:rPr>
                        <w:b/>
                        <w:sz w:val="17"/>
                        <w:szCs w:val="17"/>
                      </w:rPr>
                      <w:t xml:space="preserve">Владельцы </w:t>
                    </w:r>
                  </w:p>
                  <w:p w:rsidR="006A3C91" w:rsidRPr="005E0677" w:rsidRDefault="006A3C91" w:rsidP="000F6319">
                    <w:pPr>
                      <w:spacing w:line="220" w:lineRule="exact"/>
                      <w:jc w:val="center"/>
                      <w:rPr>
                        <w:b/>
                        <w:sz w:val="17"/>
                        <w:szCs w:val="17"/>
                      </w:rPr>
                    </w:pPr>
                    <w:r w:rsidRPr="005E0677">
                      <w:rPr>
                        <w:b/>
                        <w:sz w:val="17"/>
                        <w:szCs w:val="17"/>
                      </w:rPr>
                      <w:t>пре</w:t>
                    </w:r>
                    <w:r w:rsidRPr="005E0677">
                      <w:rPr>
                        <w:b/>
                        <w:sz w:val="17"/>
                        <w:szCs w:val="17"/>
                      </w:rPr>
                      <w:t>д</w:t>
                    </w:r>
                    <w:r w:rsidRPr="005E0677">
                      <w:rPr>
                        <w:b/>
                        <w:sz w:val="17"/>
                        <w:szCs w:val="17"/>
                      </w:rPr>
                      <w:t>приятий</w:t>
                    </w:r>
                  </w:p>
                  <w:p w:rsidR="006A3C91" w:rsidRPr="005E0677" w:rsidRDefault="006A3C91" w:rsidP="000F6319">
                    <w:pPr>
                      <w:spacing w:line="220" w:lineRule="exact"/>
                      <w:jc w:val="center"/>
                      <w:rPr>
                        <w:b/>
                        <w:sz w:val="17"/>
                        <w:szCs w:val="17"/>
                      </w:rPr>
                    </w:pPr>
                    <w:r w:rsidRPr="005E0677">
                      <w:rPr>
                        <w:b/>
                        <w:sz w:val="17"/>
                        <w:szCs w:val="17"/>
                      </w:rPr>
                      <w:t>1%</w:t>
                    </w:r>
                  </w:p>
                </w:txbxContent>
              </v:textbox>
            </v:shape>
            <v:shape id="_x0000_s1600" type="#_x0000_t202" style="position:absolute;left:6432;top:10434;width:1574;height:635" filled="f" stroked="f">
              <v:textbox style="mso-next-textbox:#_x0000_s1600" inset="2.46381mm,1.2319mm,2.46381mm,1.2319mm">
                <w:txbxContent>
                  <w:p w:rsidR="006A3C91" w:rsidRPr="005E0677" w:rsidRDefault="006A3C91" w:rsidP="000F6319">
                    <w:pPr>
                      <w:spacing w:line="220" w:lineRule="exact"/>
                      <w:jc w:val="center"/>
                      <w:rPr>
                        <w:b/>
                        <w:sz w:val="17"/>
                        <w:szCs w:val="17"/>
                      </w:rPr>
                    </w:pPr>
                    <w:r w:rsidRPr="005E0677">
                      <w:rPr>
                        <w:b/>
                        <w:sz w:val="17"/>
                        <w:szCs w:val="17"/>
                      </w:rPr>
                      <w:t xml:space="preserve">Частные </w:t>
                    </w:r>
                  </w:p>
                  <w:p w:rsidR="006A3C91" w:rsidRPr="005E0677" w:rsidRDefault="006A3C91" w:rsidP="000F6319">
                    <w:pPr>
                      <w:spacing w:line="220" w:lineRule="exact"/>
                      <w:jc w:val="center"/>
                      <w:rPr>
                        <w:b/>
                        <w:sz w:val="17"/>
                        <w:szCs w:val="17"/>
                      </w:rPr>
                    </w:pPr>
                    <w:r w:rsidRPr="005E0677">
                      <w:rPr>
                        <w:b/>
                        <w:sz w:val="17"/>
                        <w:szCs w:val="17"/>
                      </w:rPr>
                      <w:t>предприним</w:t>
                    </w:r>
                    <w:r w:rsidRPr="005E0677">
                      <w:rPr>
                        <w:b/>
                        <w:sz w:val="17"/>
                        <w:szCs w:val="17"/>
                      </w:rPr>
                      <w:t>а</w:t>
                    </w:r>
                    <w:r w:rsidRPr="005E0677">
                      <w:rPr>
                        <w:b/>
                        <w:sz w:val="17"/>
                        <w:szCs w:val="17"/>
                      </w:rPr>
                      <w:t>тели</w:t>
                    </w:r>
                  </w:p>
                  <w:p w:rsidR="006A3C91" w:rsidRPr="005E0677" w:rsidRDefault="006A3C91" w:rsidP="000F6319">
                    <w:pPr>
                      <w:spacing w:line="220" w:lineRule="exact"/>
                      <w:jc w:val="center"/>
                      <w:rPr>
                        <w:b/>
                        <w:sz w:val="17"/>
                        <w:szCs w:val="17"/>
                      </w:rPr>
                    </w:pPr>
                    <w:r w:rsidRPr="005E0677">
                      <w:rPr>
                        <w:b/>
                        <w:sz w:val="17"/>
                        <w:szCs w:val="17"/>
                      </w:rPr>
                      <w:t>26%</w:t>
                    </w:r>
                  </w:p>
                </w:txbxContent>
              </v:textbox>
            </v:shape>
            <v:shape id="_x0000_s1601" type="#_x0000_t202" style="position:absolute;left:2490;top:11681;width:1536;height:837" filled="f" stroked="f">
              <v:textbox style="mso-next-textbox:#_x0000_s1601" inset="2.46381mm,1.2319mm,2.46381mm,1.2319mm">
                <w:txbxContent>
                  <w:p w:rsidR="006A3C91" w:rsidRPr="005E0677" w:rsidRDefault="006A3C91" w:rsidP="000F6319">
                    <w:pPr>
                      <w:spacing w:line="220" w:lineRule="exact"/>
                      <w:jc w:val="center"/>
                      <w:rPr>
                        <w:b/>
                        <w:sz w:val="17"/>
                        <w:szCs w:val="17"/>
                      </w:rPr>
                    </w:pPr>
                    <w:r w:rsidRPr="005E0677">
                      <w:rPr>
                        <w:b/>
                        <w:sz w:val="17"/>
                        <w:szCs w:val="17"/>
                      </w:rPr>
                      <w:t>Лица, занятые в сф</w:t>
                    </w:r>
                    <w:r w:rsidRPr="005E0677">
                      <w:rPr>
                        <w:b/>
                        <w:sz w:val="17"/>
                        <w:szCs w:val="17"/>
                      </w:rPr>
                      <w:t>е</w:t>
                    </w:r>
                    <w:r w:rsidRPr="005E0677">
                      <w:rPr>
                        <w:b/>
                        <w:sz w:val="17"/>
                        <w:szCs w:val="17"/>
                      </w:rPr>
                      <w:t>ре неоплачива</w:t>
                    </w:r>
                    <w:r w:rsidRPr="005E0677">
                      <w:rPr>
                        <w:b/>
                        <w:sz w:val="17"/>
                        <w:szCs w:val="17"/>
                      </w:rPr>
                      <w:t>е</w:t>
                    </w:r>
                    <w:r w:rsidRPr="005E0677">
                      <w:rPr>
                        <w:b/>
                        <w:sz w:val="17"/>
                        <w:szCs w:val="17"/>
                      </w:rPr>
                      <w:t>мого домашн</w:t>
                    </w:r>
                    <w:r w:rsidRPr="005E0677">
                      <w:rPr>
                        <w:b/>
                        <w:sz w:val="17"/>
                        <w:szCs w:val="17"/>
                      </w:rPr>
                      <w:t>е</w:t>
                    </w:r>
                    <w:r w:rsidRPr="005E0677">
                      <w:rPr>
                        <w:b/>
                        <w:sz w:val="17"/>
                        <w:szCs w:val="17"/>
                      </w:rPr>
                      <w:t>го труда</w:t>
                    </w:r>
                  </w:p>
                  <w:p w:rsidR="006A3C91" w:rsidRPr="005E0677" w:rsidRDefault="006A3C91" w:rsidP="000F6319">
                    <w:pPr>
                      <w:spacing w:line="220" w:lineRule="exact"/>
                      <w:jc w:val="center"/>
                      <w:rPr>
                        <w:b/>
                        <w:sz w:val="17"/>
                        <w:szCs w:val="17"/>
                      </w:rPr>
                    </w:pPr>
                    <w:r w:rsidRPr="005E0677">
                      <w:rPr>
                        <w:b/>
                        <w:sz w:val="17"/>
                        <w:szCs w:val="17"/>
                      </w:rPr>
                      <w:t>2%</w:t>
                    </w:r>
                  </w:p>
                </w:txbxContent>
              </v:textbox>
            </v:shape>
            <v:shape id="_x0000_s1602" type="#_x0000_t202" style="position:absolute;left:3650;top:12330;width:1258;height:869" filled="f" stroked="f">
              <v:textbox style="mso-next-textbox:#_x0000_s1602" inset="2.46381mm,1.2319mm,2.46381mm,1.2319mm">
                <w:txbxContent>
                  <w:p w:rsidR="006A3C91" w:rsidRPr="005E0677" w:rsidRDefault="006A3C91" w:rsidP="000F6319">
                    <w:pPr>
                      <w:spacing w:line="220" w:lineRule="exact"/>
                      <w:jc w:val="center"/>
                      <w:rPr>
                        <w:b/>
                        <w:sz w:val="17"/>
                        <w:szCs w:val="17"/>
                      </w:rPr>
                    </w:pPr>
                    <w:r w:rsidRPr="005E0677">
                      <w:rPr>
                        <w:b/>
                        <w:sz w:val="17"/>
                        <w:szCs w:val="17"/>
                      </w:rPr>
                      <w:t xml:space="preserve">Работники, </w:t>
                    </w:r>
                    <w:r w:rsidRPr="005E0677">
                      <w:rPr>
                        <w:b/>
                        <w:sz w:val="17"/>
                        <w:szCs w:val="17"/>
                      </w:rPr>
                      <w:br/>
                      <w:t xml:space="preserve">не указавшие </w:t>
                    </w:r>
                    <w:r w:rsidRPr="005E0677">
                      <w:rPr>
                        <w:b/>
                        <w:sz w:val="17"/>
                        <w:szCs w:val="17"/>
                      </w:rPr>
                      <w:br/>
                      <w:t>м</w:t>
                    </w:r>
                    <w:r w:rsidRPr="005E0677">
                      <w:rPr>
                        <w:b/>
                        <w:sz w:val="17"/>
                        <w:szCs w:val="17"/>
                      </w:rPr>
                      <w:t>е</w:t>
                    </w:r>
                    <w:r w:rsidRPr="005E0677">
                      <w:rPr>
                        <w:b/>
                        <w:sz w:val="17"/>
                        <w:szCs w:val="17"/>
                      </w:rPr>
                      <w:t xml:space="preserve">сто работы </w:t>
                    </w:r>
                  </w:p>
                  <w:p w:rsidR="006A3C91" w:rsidRPr="005E0677" w:rsidRDefault="006A3C91" w:rsidP="000F6319">
                    <w:pPr>
                      <w:spacing w:line="220" w:lineRule="exact"/>
                      <w:jc w:val="center"/>
                      <w:rPr>
                        <w:b/>
                        <w:sz w:val="17"/>
                        <w:szCs w:val="17"/>
                      </w:rPr>
                    </w:pPr>
                    <w:r w:rsidRPr="005E0677">
                      <w:rPr>
                        <w:b/>
                        <w:sz w:val="17"/>
                        <w:szCs w:val="17"/>
                      </w:rPr>
                      <w:t>6%</w:t>
                    </w:r>
                  </w:p>
                </w:txbxContent>
              </v:textbox>
            </v:shape>
            <v:shape id="_x0000_s1603" type="#_x0000_t202" style="position:absolute;left:4813;top:12512;width:1466;height:810" filled="f" stroked="f">
              <v:textbox style="mso-next-textbox:#_x0000_s1603" inset="2.46381mm,1.2319mm,2.46381mm,1.2319mm">
                <w:txbxContent>
                  <w:p w:rsidR="006A3C91" w:rsidRPr="005E0677" w:rsidRDefault="006A3C91" w:rsidP="000F6319">
                    <w:pPr>
                      <w:spacing w:line="220" w:lineRule="exact"/>
                      <w:jc w:val="center"/>
                      <w:rPr>
                        <w:b/>
                        <w:sz w:val="17"/>
                        <w:szCs w:val="17"/>
                      </w:rPr>
                    </w:pPr>
                    <w:r w:rsidRPr="005E0677">
                      <w:rPr>
                        <w:b/>
                        <w:sz w:val="17"/>
                        <w:szCs w:val="17"/>
                      </w:rPr>
                      <w:t>Работники незар</w:t>
                    </w:r>
                    <w:r w:rsidRPr="005E0677">
                      <w:rPr>
                        <w:b/>
                        <w:sz w:val="17"/>
                        <w:szCs w:val="17"/>
                      </w:rPr>
                      <w:t>е</w:t>
                    </w:r>
                    <w:r w:rsidRPr="005E0677">
                      <w:rPr>
                        <w:b/>
                        <w:sz w:val="17"/>
                        <w:szCs w:val="17"/>
                      </w:rPr>
                      <w:t>гистрированных предприятий</w:t>
                    </w:r>
                  </w:p>
                  <w:p w:rsidR="006A3C91" w:rsidRPr="005E0677" w:rsidRDefault="006A3C91" w:rsidP="000F6319">
                    <w:pPr>
                      <w:spacing w:line="220" w:lineRule="exact"/>
                      <w:jc w:val="center"/>
                      <w:rPr>
                        <w:b/>
                        <w:sz w:val="17"/>
                        <w:szCs w:val="17"/>
                      </w:rPr>
                    </w:pPr>
                    <w:r w:rsidRPr="005E0677">
                      <w:rPr>
                        <w:b/>
                        <w:sz w:val="17"/>
                        <w:szCs w:val="17"/>
                      </w:rPr>
                      <w:t>17%</w:t>
                    </w:r>
                  </w:p>
                </w:txbxContent>
              </v:textbox>
            </v:shape>
            <v:shape id="_x0000_s1604" type="#_x0000_t202" style="position:absolute;left:6587;top:12115;width:1616;height:810" filled="f" stroked="f">
              <v:textbox style="mso-next-textbox:#_x0000_s1604" inset="2.46381mm,1.2319mm,2.46381mm,1.2319mm">
                <w:txbxContent>
                  <w:p w:rsidR="006A3C91" w:rsidRPr="005E0677" w:rsidRDefault="006A3C91" w:rsidP="000F6319">
                    <w:pPr>
                      <w:spacing w:line="220" w:lineRule="exact"/>
                      <w:jc w:val="center"/>
                      <w:rPr>
                        <w:b/>
                        <w:sz w:val="17"/>
                        <w:szCs w:val="17"/>
                      </w:rPr>
                    </w:pPr>
                    <w:r w:rsidRPr="005E0677">
                      <w:rPr>
                        <w:b/>
                        <w:sz w:val="17"/>
                        <w:szCs w:val="17"/>
                      </w:rPr>
                      <w:t>Лица, занятые в сф</w:t>
                    </w:r>
                    <w:r w:rsidRPr="005E0677">
                      <w:rPr>
                        <w:b/>
                        <w:sz w:val="17"/>
                        <w:szCs w:val="17"/>
                      </w:rPr>
                      <w:t>е</w:t>
                    </w:r>
                    <w:r w:rsidRPr="005E0677">
                      <w:rPr>
                        <w:b/>
                        <w:sz w:val="17"/>
                        <w:szCs w:val="17"/>
                      </w:rPr>
                      <w:t xml:space="preserve">ре оплачиваемого </w:t>
                    </w:r>
                    <w:r>
                      <w:rPr>
                        <w:b/>
                        <w:sz w:val="17"/>
                        <w:szCs w:val="17"/>
                      </w:rPr>
                      <w:br/>
                    </w:r>
                    <w:r w:rsidRPr="005E0677">
                      <w:rPr>
                        <w:b/>
                        <w:sz w:val="17"/>
                        <w:szCs w:val="17"/>
                      </w:rPr>
                      <w:t>д</w:t>
                    </w:r>
                    <w:r w:rsidRPr="005E0677">
                      <w:rPr>
                        <w:b/>
                        <w:sz w:val="17"/>
                        <w:szCs w:val="17"/>
                      </w:rPr>
                      <w:t>о</w:t>
                    </w:r>
                    <w:r w:rsidRPr="005E0677">
                      <w:rPr>
                        <w:b/>
                        <w:sz w:val="17"/>
                        <w:szCs w:val="17"/>
                      </w:rPr>
                      <w:t>машнего труда</w:t>
                    </w:r>
                  </w:p>
                  <w:p w:rsidR="006A3C91" w:rsidRPr="005E0677" w:rsidRDefault="006A3C91" w:rsidP="000F6319">
                    <w:pPr>
                      <w:spacing w:line="220" w:lineRule="exact"/>
                      <w:jc w:val="center"/>
                      <w:rPr>
                        <w:b/>
                        <w:sz w:val="17"/>
                        <w:szCs w:val="17"/>
                      </w:rPr>
                    </w:pPr>
                    <w:r w:rsidRPr="005E0677">
                      <w:rPr>
                        <w:b/>
                        <w:sz w:val="17"/>
                        <w:szCs w:val="17"/>
                      </w:rPr>
                      <w:t>18%</w:t>
                    </w:r>
                  </w:p>
                </w:txbxContent>
              </v:textbox>
            </v:shape>
            <w10:anchorlock/>
          </v:group>
        </w:pict>
      </w:r>
      <w:r w:rsidR="0038251D">
        <w:rPr>
          <w:sz w:val="18"/>
          <w:szCs w:val="18"/>
        </w:rPr>
        <w:tab/>
      </w:r>
      <w:r w:rsidRPr="00A76D38">
        <w:rPr>
          <w:i/>
          <w:sz w:val="18"/>
          <w:szCs w:val="18"/>
        </w:rPr>
        <w:t>Источник:</w:t>
      </w:r>
      <w:r w:rsidRPr="00A76D38">
        <w:rPr>
          <w:sz w:val="18"/>
          <w:szCs w:val="18"/>
        </w:rPr>
        <w:t xml:space="preserve"> Служба постоянного мониторинга домохозяйств, Модель неформальной з</w:t>
      </w:r>
      <w:r w:rsidRPr="00A76D38">
        <w:rPr>
          <w:sz w:val="18"/>
          <w:szCs w:val="18"/>
        </w:rPr>
        <w:t>а</w:t>
      </w:r>
      <w:r w:rsidRPr="00A76D38">
        <w:rPr>
          <w:sz w:val="18"/>
          <w:szCs w:val="18"/>
        </w:rPr>
        <w:t>нятости</w:t>
      </w:r>
      <w:r w:rsidRPr="001E2821">
        <w:rPr>
          <w:sz w:val="18"/>
          <w:szCs w:val="18"/>
        </w:rPr>
        <w:t>.</w:t>
      </w:r>
    </w:p>
    <w:p w:rsidR="00A76D38" w:rsidRDefault="00A76D38" w:rsidP="000F6319">
      <w:pPr>
        <w:pStyle w:val="H4GR"/>
      </w:pPr>
      <w:r>
        <w:tab/>
      </w:r>
      <w:r>
        <w:tab/>
        <w:t>Незарегистрированные работники зарегистрированных предпр</w:t>
      </w:r>
      <w:r>
        <w:t>и</w:t>
      </w:r>
      <w:r>
        <w:t>ятий</w:t>
      </w:r>
    </w:p>
    <w:p w:rsidR="00A76D38" w:rsidRDefault="00A76D38" w:rsidP="000F6319">
      <w:pPr>
        <w:pStyle w:val="SingleTxtGR"/>
      </w:pPr>
      <w:r>
        <w:t>181.</w:t>
      </w:r>
      <w:r>
        <w:tab/>
        <w:t>Около 30% незарегистрированных трудящихся работают на зарегистр</w:t>
      </w:r>
      <w:r>
        <w:t>и</w:t>
      </w:r>
      <w:r>
        <w:t>рованных предприятиях. Речь идет о трудящихся, принятых на работу с нар</w:t>
      </w:r>
      <w:r>
        <w:t>у</w:t>
      </w:r>
      <w:r>
        <w:t>шением норм трудового законодательства компаниями, которые имеют мин</w:t>
      </w:r>
      <w:r>
        <w:t>и</w:t>
      </w:r>
      <w:r>
        <w:t>мальный экономический потенциал, который позволил бы им, прежде всего, з</w:t>
      </w:r>
      <w:r>
        <w:t>а</w:t>
      </w:r>
      <w:r>
        <w:t>регистрировать этих работников. В работе с этой группой выделяются следу</w:t>
      </w:r>
      <w:r>
        <w:t>ю</w:t>
      </w:r>
      <w:r>
        <w:t>щие действия государства:</w:t>
      </w:r>
    </w:p>
    <w:p w:rsidR="00A76D38" w:rsidRDefault="00A76D38" w:rsidP="000F6319">
      <w:pPr>
        <w:pStyle w:val="SingleTxtGR"/>
      </w:pPr>
      <w:r>
        <w:tab/>
        <w:t>a)</w:t>
      </w:r>
      <w:r>
        <w:tab/>
        <w:t>Национальный план регистрации занятости, целью которого явл</w:t>
      </w:r>
      <w:r>
        <w:t>я</w:t>
      </w:r>
      <w:r>
        <w:t>ется повышение уровня официальной занятости, выявление неофициальной и полуофициальной занятости и других нетипичных и скрытых форм найма и субподряда. За последние годы по всей стране было проверено более 442 000 предприятий и изучена ситуация с регистрацией почти 1,3 млн. труд</w:t>
      </w:r>
      <w:r>
        <w:t>я</w:t>
      </w:r>
      <w:r>
        <w:t>щихся, и благодаря этому значительная часть этих компаний официально зар</w:t>
      </w:r>
      <w:r>
        <w:t>е</w:t>
      </w:r>
      <w:r>
        <w:t>гистрир</w:t>
      </w:r>
      <w:r>
        <w:t>о</w:t>
      </w:r>
      <w:r>
        <w:t>вала своих работников.</w:t>
      </w:r>
    </w:p>
    <w:p w:rsidR="00A76D38" w:rsidRDefault="00A76D38" w:rsidP="000F6319">
      <w:pPr>
        <w:pStyle w:val="SingleTxtGR"/>
      </w:pPr>
      <w:r>
        <w:tab/>
        <w:t>b)</w:t>
      </w:r>
      <w:r>
        <w:tab/>
        <w:t>Программа по упрощению регистрации устанавливает новую схему регистрации, которая предполагает единую процедуру, которая облегчает рег</w:t>
      </w:r>
      <w:r>
        <w:t>и</w:t>
      </w:r>
      <w:r>
        <w:t>страцию трудящихся, идентификацию работодателей и контроль за исполнен</w:t>
      </w:r>
      <w:r>
        <w:t>и</w:t>
      </w:r>
      <w:r>
        <w:t>ем соответствующих правовых норм, что открывает путь к сокращению неоф</w:t>
      </w:r>
      <w:r>
        <w:t>и</w:t>
      </w:r>
      <w:r>
        <w:t>циальной занятости:</w:t>
      </w:r>
    </w:p>
    <w:p w:rsidR="00A76D38" w:rsidRDefault="00A76D38" w:rsidP="000F6319">
      <w:pPr>
        <w:pStyle w:val="SingleTxtGR"/>
      </w:pPr>
      <w:r>
        <w:t>Нормы в отношении малого и среднего бизнеса (Закон № 25877) предп</w:t>
      </w:r>
      <w:r>
        <w:t>о</w:t>
      </w:r>
      <w:r>
        <w:t>лагают сокращение на 12 месяцев срока уплаты работодателем отчислений в систему социального обеспечения на каждого нанятого работника. Оно состоит в ча</w:t>
      </w:r>
      <w:r>
        <w:t>с</w:t>
      </w:r>
      <w:r>
        <w:t>тичном (треть от нынешнего размера отчислений) сокращении отчислений в систему социального обеспечения, которая составляет.</w:t>
      </w:r>
    </w:p>
    <w:p w:rsidR="00A76D38" w:rsidRDefault="00A76D38" w:rsidP="000F6319">
      <w:pPr>
        <w:pStyle w:val="H4GR"/>
      </w:pPr>
      <w:r>
        <w:tab/>
      </w:r>
      <w:r>
        <w:tab/>
        <w:t>Незарегистрированные трудящиеся незарегистрированных пре</w:t>
      </w:r>
      <w:r>
        <w:t>д</w:t>
      </w:r>
      <w:r>
        <w:t>приятий</w:t>
      </w:r>
    </w:p>
    <w:p w:rsidR="00A76D38" w:rsidRDefault="00A76D38" w:rsidP="000F6319">
      <w:pPr>
        <w:pStyle w:val="SingleTxtGR"/>
      </w:pPr>
      <w:r>
        <w:t>182.</w:t>
      </w:r>
      <w:r>
        <w:tab/>
        <w:t>Можно выделить группу трудящихся, которые осуществляют трудовую деятельность на незарегистрированных предприятиях, не попадающих под де</w:t>
      </w:r>
      <w:r>
        <w:t>й</w:t>
      </w:r>
      <w:r>
        <w:t>ствие никаких правовых норм, регулирующих деятельность предприятий. С</w:t>
      </w:r>
      <w:r>
        <w:t>у</w:t>
      </w:r>
      <w:r>
        <w:t>ществование этой группы является более серьезной проблемой, так как она з</w:t>
      </w:r>
      <w:r>
        <w:t>а</w:t>
      </w:r>
      <w:r>
        <w:t>трагивает различных факторов с разными характеристиками: речь идет о нае</w:t>
      </w:r>
      <w:r>
        <w:t>м</w:t>
      </w:r>
      <w:r>
        <w:t>ных и независимых трудящихся, которые составляют до 44% от всех незарег</w:t>
      </w:r>
      <w:r>
        <w:t>и</w:t>
      </w:r>
      <w:r>
        <w:t>стрированных трудящихся. Эти работники заняты в неформальном секторе эк</w:t>
      </w:r>
      <w:r>
        <w:t>о</w:t>
      </w:r>
      <w:r>
        <w:t>номики, существование которого, в целом, является следствием недостаточного разв</w:t>
      </w:r>
      <w:r>
        <w:t>и</w:t>
      </w:r>
      <w:r>
        <w:t>тия системы производства.</w:t>
      </w:r>
    </w:p>
    <w:p w:rsidR="00A76D38" w:rsidRDefault="00A76D38" w:rsidP="000F6319">
      <w:pPr>
        <w:pStyle w:val="SingleTxtGR"/>
      </w:pPr>
      <w:r>
        <w:t>183.</w:t>
      </w:r>
      <w:r>
        <w:tab/>
        <w:t>Для работы с этой группой государство осуществляет ряд мер, которые фокусируются на двух направлениях: социальная интеграция и развитие прои</w:t>
      </w:r>
      <w:r>
        <w:t>з</w:t>
      </w:r>
      <w:r>
        <w:t>водства, а также региональное развитие. В этом контексте приобретают знач</w:t>
      </w:r>
      <w:r>
        <w:t>е</w:t>
      </w:r>
      <w:r>
        <w:t>ние такие программы, как единый социальный налог, гарантии профессионал</w:t>
      </w:r>
      <w:r>
        <w:t>ь</w:t>
      </w:r>
      <w:r>
        <w:t>ной подготовки и трудоустройства и различные планы экономического разв</w:t>
      </w:r>
      <w:r>
        <w:t>и</w:t>
      </w:r>
      <w:r>
        <w:t>тия, которые предусматривают поддержку молодых предпринимателей и ко</w:t>
      </w:r>
      <w:r>
        <w:t>м</w:t>
      </w:r>
      <w:r>
        <w:t>паний, поощрение создания производственных кластеров и сетей, способс</w:t>
      </w:r>
      <w:r>
        <w:t>т</w:t>
      </w:r>
      <w:r>
        <w:t>вующих региональному развитию, организаций производственного развития, программ кредитования для микро-, малых и средних предприятий и другие меры, которые в целом направлены на поддержку развития производства и со</w:t>
      </w:r>
      <w:r>
        <w:t>з</w:t>
      </w:r>
      <w:r>
        <w:t>дание высококачественных рабочих мест.</w:t>
      </w:r>
    </w:p>
    <w:p w:rsidR="00A76D38" w:rsidRDefault="00A76D38" w:rsidP="000F6319">
      <w:pPr>
        <w:pStyle w:val="H4GR"/>
      </w:pPr>
      <w:r>
        <w:tab/>
      </w:r>
      <w:r>
        <w:tab/>
        <w:t>Незарегистрированные трудящиеся в частных домохозяйствах</w:t>
      </w:r>
    </w:p>
    <w:p w:rsidR="00A76D38" w:rsidRDefault="00A76D38" w:rsidP="000F6319">
      <w:pPr>
        <w:pStyle w:val="SingleTxtGR"/>
      </w:pPr>
      <w:r>
        <w:t>184.</w:t>
      </w:r>
      <w:r>
        <w:tab/>
        <w:t>18% неофициальной занятости приходится на частные домохозяйства, в которых трудятся в основном женщины, выполняющие домашнюю работу. Г</w:t>
      </w:r>
      <w:r>
        <w:t>о</w:t>
      </w:r>
      <w:r>
        <w:t>сударство предпринимают специальные меры, направленные на урегулирование статуса лиц, занятых в сфере домашнего труда. Эти меры заключаются в пр</w:t>
      </w:r>
      <w:r>
        <w:t>е</w:t>
      </w:r>
      <w:r>
        <w:t>доставлении возможности (работодателю) вычесть из налога на прибыль за</w:t>
      </w:r>
      <w:r>
        <w:t>р</w:t>
      </w:r>
      <w:r>
        <w:t>плату и соответствующие социальные отчисления, упрощении системы регис</w:t>
      </w:r>
      <w:r>
        <w:t>т</w:t>
      </w:r>
      <w:r>
        <w:t>рации и уплаты взносов и реализации активной кампании в СМИ для информ</w:t>
      </w:r>
      <w:r>
        <w:t>и</w:t>
      </w:r>
      <w:r>
        <w:t>рования о важности регистрации работников. Данные Федерального управл</w:t>
      </w:r>
      <w:r>
        <w:t>е</w:t>
      </w:r>
      <w:r>
        <w:t>ния государственных доходов указывают, что в течение 2006 года было зарег</w:t>
      </w:r>
      <w:r>
        <w:t>и</w:t>
      </w:r>
      <w:r>
        <w:t xml:space="preserve">стрировано около 140 000 работников, занятых в сфере домашнего труда. </w:t>
      </w:r>
    </w:p>
    <w:p w:rsidR="00A76D38" w:rsidRDefault="00A76D38" w:rsidP="000F6319">
      <w:pPr>
        <w:pStyle w:val="SingleTxtGR"/>
      </w:pPr>
      <w:r>
        <w:t>185.</w:t>
      </w:r>
      <w:r>
        <w:tab/>
        <w:t>Новые правила в отношении лиц, занятых в сфере домашнего труда, з</w:t>
      </w:r>
      <w:r>
        <w:t>а</w:t>
      </w:r>
      <w:r>
        <w:t>трагивают тех, кто работает в качестве прислуги, нянь, поваров, садовников, управляющих, экономок, компаньонок, дворецких, воспитательниц, сиделок или гувернанток, при условии, что они работают на одного нанимателя как м</w:t>
      </w:r>
      <w:r>
        <w:t>и</w:t>
      </w:r>
      <w:r>
        <w:t>нимум 6 часов в неделю.</w:t>
      </w:r>
    </w:p>
    <w:p w:rsidR="00A76D38" w:rsidRDefault="00A76D38" w:rsidP="000F6319">
      <w:pPr>
        <w:pStyle w:val="SingleTxtGR"/>
      </w:pPr>
      <w:r>
        <w:t>186.</w:t>
      </w:r>
      <w:r>
        <w:tab/>
        <w:t>Размер взносов и отчислений позволяет работникам, занятым в сфере д</w:t>
      </w:r>
      <w:r>
        <w:t>о</w:t>
      </w:r>
      <w:r>
        <w:t>машнего труда, получить доступ к социальному обеспечению, выборам и пе</w:t>
      </w:r>
      <w:r>
        <w:t>н</w:t>
      </w:r>
      <w:r>
        <w:t xml:space="preserve">сионным выплатам в будущем. </w:t>
      </w:r>
    </w:p>
    <w:p w:rsidR="00A76D38" w:rsidRDefault="00A76D38" w:rsidP="000F6319">
      <w:pPr>
        <w:pStyle w:val="SingleTxtGR"/>
      </w:pPr>
      <w:r>
        <w:t>187.</w:t>
      </w:r>
      <w:r>
        <w:tab/>
        <w:t>Новые правила предусматривают схему расчета, в которой указан размер выплат в зависимости от количества рабочих часов в неделю. Таблица отчисл</w:t>
      </w:r>
      <w:r>
        <w:t>е</w:t>
      </w:r>
      <w:r>
        <w:t xml:space="preserve">ний на 2007 год приведена ниже: </w:t>
      </w:r>
    </w:p>
    <w:p w:rsidR="00A76D38" w:rsidRDefault="00A76D38" w:rsidP="000F6319">
      <w:pPr>
        <w:pStyle w:val="Heading1"/>
      </w:pPr>
      <w:r>
        <w:br w:type="page"/>
      </w:r>
      <w:r>
        <w:tab/>
      </w:r>
      <w:r>
        <w:tab/>
        <w:t>2007 год</w:t>
      </w:r>
    </w:p>
    <w:p w:rsidR="00A76D38" w:rsidRPr="00EF26EF" w:rsidRDefault="00A76D38" w:rsidP="000F6319">
      <w:pPr>
        <w:pStyle w:val="Heading1"/>
        <w:spacing w:after="120"/>
        <w:rPr>
          <w:b w:val="0"/>
          <w:sz w:val="16"/>
          <w:szCs w:val="16"/>
        </w:rPr>
      </w:pPr>
      <w:r>
        <w:tab/>
      </w:r>
      <w:r>
        <w:tab/>
      </w:r>
      <w:r w:rsidRPr="00EF26EF">
        <w:rPr>
          <w:b w:val="0"/>
          <w:sz w:val="16"/>
          <w:szCs w:val="16"/>
        </w:rPr>
        <w:t>(в песо)</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A76D38" w:rsidRPr="00EF26EF" w:rsidTr="000F6319">
        <w:tc>
          <w:tcPr>
            <w:tcW w:w="1841" w:type="dxa"/>
            <w:tcBorders>
              <w:top w:val="single" w:sz="4" w:space="0" w:color="auto"/>
              <w:bottom w:val="single" w:sz="12" w:space="0" w:color="auto"/>
            </w:tcBorders>
            <w:shd w:val="clear" w:color="auto" w:fill="auto"/>
            <w:vAlign w:val="bottom"/>
          </w:tcPr>
          <w:p w:rsidR="00A76D38" w:rsidRPr="00EF26EF" w:rsidRDefault="00A76D38" w:rsidP="000F6319">
            <w:pPr>
              <w:pStyle w:val="SingleTxtGR"/>
              <w:spacing w:before="80" w:after="80" w:line="200" w:lineRule="exact"/>
              <w:ind w:left="0" w:right="0"/>
              <w:jc w:val="left"/>
              <w:rPr>
                <w:i/>
                <w:sz w:val="16"/>
              </w:rPr>
            </w:pPr>
            <w:r w:rsidRPr="001E2821">
              <w:rPr>
                <w:i/>
                <w:sz w:val="16"/>
              </w:rPr>
              <w:t>Количество рабочих часов в неделю</w:t>
            </w:r>
          </w:p>
        </w:tc>
        <w:tc>
          <w:tcPr>
            <w:tcW w:w="1843" w:type="dxa"/>
            <w:tcBorders>
              <w:top w:val="single" w:sz="4" w:space="0" w:color="auto"/>
              <w:bottom w:val="single" w:sz="12" w:space="0" w:color="auto"/>
            </w:tcBorders>
            <w:shd w:val="clear" w:color="auto" w:fill="auto"/>
            <w:vAlign w:val="bottom"/>
          </w:tcPr>
          <w:p w:rsidR="00A76D38" w:rsidRPr="001E2821" w:rsidRDefault="00A76D38" w:rsidP="000F6319">
            <w:pPr>
              <w:pStyle w:val="SingleTxtGR"/>
              <w:spacing w:before="80" w:after="80" w:line="200" w:lineRule="exact"/>
              <w:ind w:left="0" w:right="0"/>
              <w:jc w:val="right"/>
              <w:rPr>
                <w:i/>
                <w:sz w:val="16"/>
              </w:rPr>
            </w:pPr>
            <w:r w:rsidRPr="001E2821">
              <w:rPr>
                <w:i/>
                <w:sz w:val="16"/>
              </w:rPr>
              <w:t>Ежемесячный взнос рабо</w:t>
            </w:r>
            <w:r w:rsidRPr="001E2821">
              <w:rPr>
                <w:i/>
                <w:sz w:val="16"/>
              </w:rPr>
              <w:t>т</w:t>
            </w:r>
            <w:r w:rsidRPr="001E2821">
              <w:rPr>
                <w:i/>
                <w:sz w:val="16"/>
              </w:rPr>
              <w:t>ника</w:t>
            </w:r>
          </w:p>
        </w:tc>
        <w:tc>
          <w:tcPr>
            <w:tcW w:w="1843" w:type="dxa"/>
            <w:tcBorders>
              <w:top w:val="single" w:sz="4" w:space="0" w:color="auto"/>
              <w:bottom w:val="single" w:sz="12" w:space="0" w:color="auto"/>
            </w:tcBorders>
            <w:shd w:val="clear" w:color="auto" w:fill="auto"/>
            <w:vAlign w:val="bottom"/>
          </w:tcPr>
          <w:p w:rsidR="00A76D38" w:rsidRPr="001E2821" w:rsidRDefault="00A76D38" w:rsidP="000F6319">
            <w:pPr>
              <w:pStyle w:val="SingleTxtGR"/>
              <w:spacing w:before="80" w:after="80" w:line="200" w:lineRule="exact"/>
              <w:ind w:left="0" w:right="0"/>
              <w:jc w:val="right"/>
              <w:rPr>
                <w:i/>
                <w:sz w:val="16"/>
              </w:rPr>
            </w:pPr>
            <w:r w:rsidRPr="001E2821">
              <w:rPr>
                <w:i/>
                <w:sz w:val="16"/>
              </w:rPr>
              <w:t>Ежемесячный вклад наним</w:t>
            </w:r>
            <w:r w:rsidRPr="001E2821">
              <w:rPr>
                <w:i/>
                <w:sz w:val="16"/>
              </w:rPr>
              <w:t>а</w:t>
            </w:r>
            <w:r w:rsidRPr="001E2821">
              <w:rPr>
                <w:i/>
                <w:sz w:val="16"/>
              </w:rPr>
              <w:t>теля</w:t>
            </w:r>
          </w:p>
        </w:tc>
        <w:tc>
          <w:tcPr>
            <w:tcW w:w="1843" w:type="dxa"/>
            <w:tcBorders>
              <w:top w:val="single" w:sz="4" w:space="0" w:color="auto"/>
              <w:bottom w:val="single" w:sz="12" w:space="0" w:color="auto"/>
            </w:tcBorders>
            <w:shd w:val="clear" w:color="auto" w:fill="auto"/>
            <w:vAlign w:val="bottom"/>
          </w:tcPr>
          <w:p w:rsidR="00A76D38" w:rsidRPr="00EF26EF" w:rsidRDefault="00A76D38" w:rsidP="000F6319">
            <w:pPr>
              <w:pStyle w:val="SingleTxtGR"/>
              <w:spacing w:before="80" w:after="80" w:line="200" w:lineRule="exact"/>
              <w:ind w:left="0" w:right="0"/>
              <w:jc w:val="right"/>
              <w:rPr>
                <w:b/>
                <w:i/>
                <w:sz w:val="16"/>
              </w:rPr>
            </w:pPr>
            <w:r>
              <w:rPr>
                <w:b/>
                <w:i/>
                <w:sz w:val="16"/>
              </w:rPr>
              <w:t>Всего</w:t>
            </w:r>
          </w:p>
        </w:tc>
      </w:tr>
      <w:tr w:rsidR="00A76D38" w:rsidRPr="00EF26EF" w:rsidTr="000F6319">
        <w:tc>
          <w:tcPr>
            <w:tcW w:w="1841" w:type="dxa"/>
            <w:tcBorders>
              <w:top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left"/>
              <w:rPr>
                <w:sz w:val="18"/>
              </w:rPr>
            </w:pPr>
            <w:r w:rsidRPr="00EF26EF">
              <w:rPr>
                <w:sz w:val="18"/>
              </w:rPr>
              <w:t>От 6 до 12</w:t>
            </w:r>
          </w:p>
        </w:tc>
        <w:tc>
          <w:tcPr>
            <w:tcW w:w="1843" w:type="dxa"/>
            <w:tcBorders>
              <w:top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right"/>
              <w:rPr>
                <w:sz w:val="18"/>
              </w:rPr>
            </w:pPr>
            <w:r w:rsidRPr="00EF26EF">
              <w:rPr>
                <w:sz w:val="18"/>
              </w:rPr>
              <w:t>8</w:t>
            </w:r>
          </w:p>
        </w:tc>
        <w:tc>
          <w:tcPr>
            <w:tcW w:w="1843" w:type="dxa"/>
            <w:tcBorders>
              <w:top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right"/>
              <w:rPr>
                <w:sz w:val="18"/>
              </w:rPr>
            </w:pPr>
            <w:r w:rsidRPr="00EF26EF">
              <w:rPr>
                <w:sz w:val="18"/>
              </w:rPr>
              <w:t>12</w:t>
            </w:r>
          </w:p>
        </w:tc>
        <w:tc>
          <w:tcPr>
            <w:tcW w:w="1843" w:type="dxa"/>
            <w:tcBorders>
              <w:top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right"/>
              <w:rPr>
                <w:b/>
                <w:sz w:val="18"/>
              </w:rPr>
            </w:pPr>
            <w:r w:rsidRPr="00EF26EF">
              <w:rPr>
                <w:b/>
                <w:sz w:val="18"/>
              </w:rPr>
              <w:t>20</w:t>
            </w:r>
          </w:p>
        </w:tc>
      </w:tr>
      <w:tr w:rsidR="00A76D38" w:rsidRPr="00EF26EF" w:rsidTr="000F6319">
        <w:tc>
          <w:tcPr>
            <w:tcW w:w="1841" w:type="dxa"/>
            <w:shd w:val="clear" w:color="auto" w:fill="auto"/>
            <w:vAlign w:val="bottom"/>
          </w:tcPr>
          <w:p w:rsidR="00A76D38" w:rsidRPr="00EF26EF" w:rsidRDefault="00A76D38" w:rsidP="000F6319">
            <w:pPr>
              <w:pStyle w:val="SingleTxtGR"/>
              <w:spacing w:before="40" w:after="40" w:line="220" w:lineRule="exact"/>
              <w:ind w:left="0" w:right="0"/>
              <w:jc w:val="left"/>
              <w:rPr>
                <w:sz w:val="18"/>
              </w:rPr>
            </w:pPr>
            <w:r w:rsidRPr="00EF26EF">
              <w:rPr>
                <w:sz w:val="18"/>
              </w:rPr>
              <w:t>От 12 до 16</w:t>
            </w:r>
          </w:p>
        </w:tc>
        <w:tc>
          <w:tcPr>
            <w:tcW w:w="1843" w:type="dxa"/>
            <w:shd w:val="clear" w:color="auto" w:fill="auto"/>
            <w:vAlign w:val="bottom"/>
          </w:tcPr>
          <w:p w:rsidR="00A76D38" w:rsidRPr="00EF26EF" w:rsidRDefault="00A76D38" w:rsidP="000F6319">
            <w:pPr>
              <w:pStyle w:val="SingleTxtGR"/>
              <w:spacing w:before="40" w:after="40" w:line="220" w:lineRule="exact"/>
              <w:ind w:left="0" w:right="0"/>
              <w:jc w:val="right"/>
              <w:rPr>
                <w:sz w:val="18"/>
              </w:rPr>
            </w:pPr>
            <w:r w:rsidRPr="00EF26EF">
              <w:rPr>
                <w:sz w:val="18"/>
              </w:rPr>
              <w:t>15</w:t>
            </w:r>
          </w:p>
        </w:tc>
        <w:tc>
          <w:tcPr>
            <w:tcW w:w="1843" w:type="dxa"/>
            <w:shd w:val="clear" w:color="auto" w:fill="auto"/>
            <w:vAlign w:val="bottom"/>
          </w:tcPr>
          <w:p w:rsidR="00A76D38" w:rsidRPr="00EF26EF" w:rsidRDefault="00A76D38" w:rsidP="000F6319">
            <w:pPr>
              <w:pStyle w:val="SingleTxtGR"/>
              <w:spacing w:before="40" w:after="40" w:line="220" w:lineRule="exact"/>
              <w:ind w:left="0" w:right="0"/>
              <w:jc w:val="right"/>
              <w:rPr>
                <w:sz w:val="18"/>
              </w:rPr>
            </w:pPr>
            <w:r w:rsidRPr="00EF26EF">
              <w:rPr>
                <w:sz w:val="18"/>
              </w:rPr>
              <w:t>24</w:t>
            </w:r>
          </w:p>
        </w:tc>
        <w:tc>
          <w:tcPr>
            <w:tcW w:w="1843" w:type="dxa"/>
            <w:shd w:val="clear" w:color="auto" w:fill="auto"/>
            <w:vAlign w:val="bottom"/>
          </w:tcPr>
          <w:p w:rsidR="00A76D38" w:rsidRPr="00EF26EF" w:rsidRDefault="00A76D38" w:rsidP="000F6319">
            <w:pPr>
              <w:pStyle w:val="SingleTxtGR"/>
              <w:spacing w:before="40" w:after="40" w:line="220" w:lineRule="exact"/>
              <w:ind w:left="0" w:right="0"/>
              <w:jc w:val="right"/>
              <w:rPr>
                <w:b/>
                <w:sz w:val="18"/>
              </w:rPr>
            </w:pPr>
            <w:r w:rsidRPr="00EF26EF">
              <w:rPr>
                <w:b/>
                <w:sz w:val="18"/>
              </w:rPr>
              <w:t>39</w:t>
            </w:r>
          </w:p>
        </w:tc>
      </w:tr>
      <w:tr w:rsidR="00A76D38" w:rsidRPr="00EF26EF" w:rsidTr="000F6319">
        <w:tc>
          <w:tcPr>
            <w:tcW w:w="1841" w:type="dxa"/>
            <w:tcBorders>
              <w:bottom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left"/>
              <w:rPr>
                <w:sz w:val="18"/>
              </w:rPr>
            </w:pPr>
            <w:r w:rsidRPr="00EF26EF">
              <w:rPr>
                <w:sz w:val="18"/>
              </w:rPr>
              <w:t>16 и более</w:t>
            </w:r>
          </w:p>
        </w:tc>
        <w:tc>
          <w:tcPr>
            <w:tcW w:w="1843" w:type="dxa"/>
            <w:tcBorders>
              <w:bottom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right"/>
              <w:rPr>
                <w:sz w:val="18"/>
              </w:rPr>
            </w:pPr>
            <w:r w:rsidRPr="00EF26EF">
              <w:rPr>
                <w:sz w:val="18"/>
              </w:rPr>
              <w:t>24,44</w:t>
            </w:r>
          </w:p>
        </w:tc>
        <w:tc>
          <w:tcPr>
            <w:tcW w:w="1843" w:type="dxa"/>
            <w:tcBorders>
              <w:bottom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right"/>
              <w:rPr>
                <w:sz w:val="18"/>
              </w:rPr>
            </w:pPr>
            <w:r w:rsidRPr="00EF26EF">
              <w:rPr>
                <w:sz w:val="18"/>
              </w:rPr>
              <w:t>35</w:t>
            </w:r>
          </w:p>
        </w:tc>
        <w:tc>
          <w:tcPr>
            <w:tcW w:w="1843" w:type="dxa"/>
            <w:tcBorders>
              <w:bottom w:val="single" w:sz="12" w:space="0" w:color="auto"/>
            </w:tcBorders>
            <w:shd w:val="clear" w:color="auto" w:fill="auto"/>
            <w:vAlign w:val="bottom"/>
          </w:tcPr>
          <w:p w:rsidR="00A76D38" w:rsidRPr="00EF26EF" w:rsidRDefault="00A76D38" w:rsidP="000F6319">
            <w:pPr>
              <w:pStyle w:val="SingleTxtGR"/>
              <w:spacing w:before="40" w:after="40" w:line="220" w:lineRule="exact"/>
              <w:ind w:left="0" w:right="0"/>
              <w:jc w:val="right"/>
              <w:rPr>
                <w:b/>
                <w:sz w:val="18"/>
              </w:rPr>
            </w:pPr>
            <w:r w:rsidRPr="00EF26EF">
              <w:rPr>
                <w:b/>
                <w:sz w:val="18"/>
              </w:rPr>
              <w:t>59,44</w:t>
            </w:r>
          </w:p>
        </w:tc>
      </w:tr>
    </w:tbl>
    <w:p w:rsidR="00513A5A" w:rsidRPr="00712C5A" w:rsidRDefault="00513A5A" w:rsidP="00513A5A">
      <w:pPr>
        <w:pStyle w:val="SingleTxtGR"/>
        <w:spacing w:before="120"/>
      </w:pPr>
      <w:r w:rsidRPr="00712C5A">
        <w:t>188.</w:t>
      </w:r>
      <w:r>
        <w:tab/>
      </w:r>
      <w:r w:rsidRPr="00712C5A">
        <w:t>Из таблицы следует, что в первых двух случаях сумма взноса нанимателя и вклада р</w:t>
      </w:r>
      <w:r w:rsidRPr="00712C5A">
        <w:t>а</w:t>
      </w:r>
      <w:r w:rsidRPr="00712C5A">
        <w:t>ботника не достигает 59,44 песо, что необходимо для получения права на получение упомянутых льгот. Недостающую сумму должен уплатить сам работник или его наниматель, если он готов добровольно нести эти расх</w:t>
      </w:r>
      <w:r w:rsidRPr="00712C5A">
        <w:t>о</w:t>
      </w:r>
      <w:r w:rsidRPr="00712C5A">
        <w:t>ды. Если человек работает в нескольких домах, он может объединить сумму взносов и вкладов с каждого домохозяйства и таким образом набрать 59,44 п</w:t>
      </w:r>
      <w:r w:rsidRPr="00712C5A">
        <w:t>е</w:t>
      </w:r>
      <w:r w:rsidRPr="00712C5A">
        <w:t>со.</w:t>
      </w:r>
    </w:p>
    <w:p w:rsidR="00513A5A" w:rsidRPr="00712C5A" w:rsidRDefault="00513A5A" w:rsidP="000F6319">
      <w:pPr>
        <w:pStyle w:val="SingleTxtGR"/>
      </w:pPr>
      <w:r w:rsidRPr="00712C5A">
        <w:t>189.</w:t>
      </w:r>
      <w:r>
        <w:tab/>
      </w:r>
      <w:r w:rsidRPr="00712C5A">
        <w:t>Имея подтверждение об уплате 59,44 песо, работник получает доступ к более 200 социальным проектам и получает свою медицинскую страховку в тот же день, когда сделает свое первый взнос в систему социального обеспечения. Таким образом, он получает доступ к услугам, входящим в программу обяз</w:t>
      </w:r>
      <w:r w:rsidRPr="00712C5A">
        <w:t>а</w:t>
      </w:r>
      <w:r w:rsidRPr="00712C5A">
        <w:t>тельного медицинского страхования. Помимо этого, внеся еще 22,22 песо за каждого члена семьи (дети и родственники на попечении), работник может обеспечить доступ к системе социального обеспечения для членов своей семьи.</w:t>
      </w:r>
    </w:p>
    <w:p w:rsidR="00513A5A" w:rsidRPr="00712C5A" w:rsidRDefault="00513A5A" w:rsidP="000F6319">
      <w:pPr>
        <w:pStyle w:val="H4GR"/>
      </w:pPr>
      <w:r w:rsidRPr="007D65DD">
        <w:tab/>
      </w:r>
      <w:r w:rsidRPr="007D65DD">
        <w:tab/>
      </w:r>
      <w:r w:rsidRPr="00712C5A">
        <w:t xml:space="preserve">Влияние предпринятых мер на сокращение неофициальной занятости </w:t>
      </w:r>
    </w:p>
    <w:p w:rsidR="00513A5A" w:rsidRPr="00712C5A" w:rsidRDefault="00513A5A" w:rsidP="000F6319">
      <w:pPr>
        <w:pStyle w:val="SingleTxtGR"/>
      </w:pPr>
      <w:r w:rsidRPr="00712C5A">
        <w:t>190.</w:t>
      </w:r>
      <w:r>
        <w:tab/>
      </w:r>
      <w:r w:rsidRPr="00712C5A">
        <w:t>Результаты предпринятых мер и их влияние на сокращение неофициал</w:t>
      </w:r>
      <w:r w:rsidRPr="00712C5A">
        <w:t>ь</w:t>
      </w:r>
      <w:r w:rsidRPr="00712C5A">
        <w:t>ной занятости отражаются на показателях официальной (зарегистрированной) и неофициальной (незарегистрированной) занятости, которые обычно измеряет Служба постоянного мониторинга д</w:t>
      </w:r>
      <w:r w:rsidRPr="00712C5A">
        <w:t>о</w:t>
      </w:r>
      <w:r w:rsidRPr="00712C5A">
        <w:t>мохозяйств. Необходимо отметить, что эти два показателя являются единственными в сфере труда, связанными с неофиц</w:t>
      </w:r>
      <w:r w:rsidRPr="00712C5A">
        <w:t>и</w:t>
      </w:r>
      <w:r w:rsidRPr="00712C5A">
        <w:t>альной занятостью, которые Служба постоянного мониторинга домохозяйств измеряет регулярно.</w:t>
      </w:r>
    </w:p>
    <w:p w:rsidR="00513A5A" w:rsidRPr="00712C5A" w:rsidRDefault="00513A5A" w:rsidP="000F6319">
      <w:pPr>
        <w:pStyle w:val="SingleTxtGR"/>
      </w:pPr>
      <w:r w:rsidRPr="00712C5A">
        <w:t>191.</w:t>
      </w:r>
      <w:r w:rsidR="008856DE">
        <w:tab/>
      </w:r>
      <w:r w:rsidRPr="00712C5A">
        <w:t>Официальная оплачиваемая работа – это категория рынка труда, которая больше всего повлияла на рост числа</w:t>
      </w:r>
      <w:r>
        <w:t xml:space="preserve"> работающих лиц в период</w:t>
      </w:r>
      <w:r w:rsidR="00C21E8B">
        <w:t xml:space="preserve"> </w:t>
      </w:r>
      <w:r>
        <w:t xml:space="preserve">с 2003 </w:t>
      </w:r>
      <w:r w:rsidR="00C21E8B">
        <w:t>по 2007 </w:t>
      </w:r>
      <w:r w:rsidRPr="00712C5A">
        <w:t>год, и за этот период ее прирост составил 38%.</w:t>
      </w:r>
    </w:p>
    <w:p w:rsidR="00513A5A" w:rsidRPr="00712C5A" w:rsidRDefault="00513A5A" w:rsidP="000F6319">
      <w:pPr>
        <w:pStyle w:val="SingleTxtGR"/>
      </w:pPr>
      <w:r w:rsidRPr="00712C5A">
        <w:t>192.</w:t>
      </w:r>
      <w:r w:rsidR="008856DE">
        <w:tab/>
      </w:r>
      <w:r w:rsidRPr="00712C5A">
        <w:t>Устойчивое создание официальных рабочих мест означает изменение тенденций современного рынка труда Аргентины. Это изменение является крайне важным для борьбы с ростом нестабильной занятости, который прои</w:t>
      </w:r>
      <w:r w:rsidRPr="00712C5A">
        <w:t>с</w:t>
      </w:r>
      <w:r w:rsidRPr="00712C5A">
        <w:t>ходил на протяжении после</w:t>
      </w:r>
      <w:r w:rsidRPr="00712C5A">
        <w:t>д</w:t>
      </w:r>
      <w:r w:rsidRPr="00712C5A">
        <w:t>них 20 лет.</w:t>
      </w:r>
    </w:p>
    <w:p w:rsidR="00513A5A" w:rsidRPr="00712C5A" w:rsidRDefault="00513A5A" w:rsidP="000F6319">
      <w:pPr>
        <w:pStyle w:val="SingleTxtGR"/>
      </w:pPr>
      <w:r w:rsidRPr="00712C5A">
        <w:t>193.</w:t>
      </w:r>
      <w:r w:rsidR="008856DE">
        <w:tab/>
      </w:r>
      <w:r w:rsidRPr="00712C5A">
        <w:t>В период конвертируемости песо создание новых рабочих мест происх</w:t>
      </w:r>
      <w:r w:rsidRPr="00712C5A">
        <w:t>о</w:t>
      </w:r>
      <w:r w:rsidRPr="00712C5A">
        <w:t>дило почти полностью за счет неофициальной занятости. Так, в период с 1991 по 2001 год из 100 новых рабочих мест 95 были неофициальными.</w:t>
      </w:r>
    </w:p>
    <w:p w:rsidR="00513A5A" w:rsidRPr="008856DE" w:rsidRDefault="00513A5A" w:rsidP="000F6319">
      <w:pPr>
        <w:pStyle w:val="SingleTxtGR"/>
        <w:spacing w:after="240"/>
      </w:pPr>
      <w:r w:rsidRPr="00712C5A">
        <w:t>194.</w:t>
      </w:r>
      <w:r w:rsidR="008856DE">
        <w:tab/>
      </w:r>
      <w:r w:rsidRPr="00712C5A">
        <w:t>Эта динамика привела к тому, что неофициальная занятость преврат</w:t>
      </w:r>
      <w:r w:rsidRPr="00712C5A">
        <w:t>и</w:t>
      </w:r>
      <w:r w:rsidRPr="00712C5A">
        <w:t>лась в одну из самых серьезных проблем рынка труда Аргент</w:t>
      </w:r>
      <w:r w:rsidRPr="00712C5A">
        <w:t>и</w:t>
      </w:r>
      <w:r w:rsidRPr="00712C5A">
        <w:t>ны.</w:t>
      </w:r>
    </w:p>
    <w:p w:rsidR="00513A5A" w:rsidRPr="00037547" w:rsidRDefault="00513A5A" w:rsidP="000F6319">
      <w:pPr>
        <w:pStyle w:val="H23GR"/>
        <w:spacing w:after="240"/>
      </w:pPr>
      <w:r w:rsidRPr="00037547">
        <w:br w:type="page"/>
      </w:r>
      <w:r w:rsidRPr="00037547">
        <w:tab/>
      </w:r>
      <w:r w:rsidRPr="00037547">
        <w:tab/>
      </w:r>
      <w:r>
        <w:t>Официальные и неофициальные рабочие места на каждые 100 новых рабочих мест. Городское население</w:t>
      </w:r>
    </w:p>
    <w:p w:rsidR="00513A5A" w:rsidRDefault="00513A5A" w:rsidP="000F6319">
      <w:pPr>
        <w:pStyle w:val="SingleTxtGR"/>
      </w:pPr>
      <w:r>
        <w:rPr>
          <w:noProof/>
          <w:w w:val="100"/>
          <w:lang w:eastAsia="ru-RU"/>
        </w:rPr>
        <w:pict>
          <v:shape id="_x0000_s1608" type="#_x0000_t202" style="position:absolute;left:0;text-align:left;margin-left:280.05pt;margin-top:209.65pt;width:76.15pt;height:16.65pt;z-index:10" filled="f" stroked="f">
            <v:textbox inset="0,0,0,0">
              <w:txbxContent>
                <w:p w:rsidR="006A3C91" w:rsidRPr="00C739A9" w:rsidRDefault="006A3C91" w:rsidP="000F6319">
                  <w:pPr>
                    <w:spacing w:line="240" w:lineRule="auto"/>
                    <w:jc w:val="center"/>
                    <w:rPr>
                      <w:b/>
                      <w:sz w:val="18"/>
                      <w:szCs w:val="18"/>
                    </w:rPr>
                  </w:pPr>
                  <w:r>
                    <w:rPr>
                      <w:b/>
                      <w:sz w:val="18"/>
                      <w:szCs w:val="18"/>
                    </w:rPr>
                    <w:t>2003−2007 годы</w:t>
                  </w:r>
                </w:p>
              </w:txbxContent>
            </v:textbox>
          </v:shape>
        </w:pict>
      </w:r>
      <w:r>
        <w:rPr>
          <w:noProof/>
          <w:w w:val="100"/>
          <w:lang w:eastAsia="ru-RU"/>
        </w:rPr>
        <w:pict>
          <v:shape id="_x0000_s1607" type="#_x0000_t202" style="position:absolute;left:0;text-align:left;margin-left:138.75pt;margin-top:210.6pt;width:76.15pt;height:16.65pt;z-index:9" filled="f" stroked="f">
            <v:textbox inset="0,0,0,0">
              <w:txbxContent>
                <w:p w:rsidR="006A3C91" w:rsidRPr="00C739A9" w:rsidRDefault="006A3C91" w:rsidP="000F6319">
                  <w:pPr>
                    <w:spacing w:line="240" w:lineRule="auto"/>
                    <w:jc w:val="center"/>
                    <w:rPr>
                      <w:b/>
                      <w:sz w:val="18"/>
                      <w:szCs w:val="18"/>
                    </w:rPr>
                  </w:pPr>
                  <w:r w:rsidRPr="00C739A9">
                    <w:rPr>
                      <w:b/>
                      <w:sz w:val="18"/>
                      <w:szCs w:val="18"/>
                    </w:rPr>
                    <w:t>1991−2001 г</w:t>
                  </w:r>
                  <w:r w:rsidRPr="00C739A9">
                    <w:rPr>
                      <w:b/>
                      <w:sz w:val="18"/>
                      <w:szCs w:val="18"/>
                    </w:rPr>
                    <w:t>о</w:t>
                  </w:r>
                  <w:r w:rsidRPr="00C739A9">
                    <w:rPr>
                      <w:b/>
                      <w:sz w:val="18"/>
                      <w:szCs w:val="18"/>
                    </w:rPr>
                    <w:t>ды</w:t>
                  </w:r>
                </w:p>
              </w:txbxContent>
            </v:textbox>
          </v:shape>
        </w:pict>
      </w:r>
      <w:r>
        <w:rPr>
          <w:noProof/>
          <w:w w:val="100"/>
          <w:lang w:eastAsia="ru-RU"/>
        </w:rPr>
        <w:pict>
          <v:shape id="_x0000_s1606" type="#_x0000_t202" style="position:absolute;left:0;text-align:left;margin-left:253.1pt;margin-top:32.1pt;width:65.7pt;height:16.65pt;z-index:8" filled="f" stroked="f">
            <v:textbox inset="0,0,0,0">
              <w:txbxContent>
                <w:p w:rsidR="006A3C91" w:rsidRPr="0038251D" w:rsidRDefault="006A3C91" w:rsidP="000F6319">
                  <w:pPr>
                    <w:spacing w:line="192" w:lineRule="auto"/>
                    <w:jc w:val="center"/>
                    <w:rPr>
                      <w:b/>
                      <w:sz w:val="16"/>
                      <w:szCs w:val="16"/>
                    </w:rPr>
                  </w:pPr>
                  <w:r w:rsidRPr="0038251D">
                    <w:rPr>
                      <w:b/>
                      <w:sz w:val="16"/>
                      <w:szCs w:val="16"/>
                    </w:rPr>
                    <w:t>Официальные</w:t>
                  </w:r>
                  <w:r w:rsidRPr="0038251D">
                    <w:rPr>
                      <w:b/>
                      <w:sz w:val="16"/>
                      <w:szCs w:val="16"/>
                    </w:rPr>
                    <w:br/>
                    <w:t>рабочие места</w:t>
                  </w:r>
                </w:p>
              </w:txbxContent>
            </v:textbox>
          </v:shape>
        </w:pict>
      </w:r>
      <w:r>
        <w:rPr>
          <w:noProof/>
          <w:w w:val="100"/>
          <w:lang w:eastAsia="ru-RU"/>
        </w:rPr>
        <w:pict>
          <v:shape id="_x0000_s1605" type="#_x0000_t202" style="position:absolute;left:0;text-align:left;margin-left:168.15pt;margin-top:31.85pt;width:65.7pt;height:16.65pt;z-index:7" filled="f" stroked="f">
            <v:textbox inset="0,0,0,0">
              <w:txbxContent>
                <w:p w:rsidR="006A3C91" w:rsidRPr="0038251D" w:rsidRDefault="006A3C91" w:rsidP="000F6319">
                  <w:pPr>
                    <w:spacing w:line="192" w:lineRule="auto"/>
                    <w:jc w:val="center"/>
                    <w:rPr>
                      <w:b/>
                      <w:sz w:val="16"/>
                      <w:szCs w:val="16"/>
                    </w:rPr>
                  </w:pPr>
                  <w:r w:rsidRPr="0038251D">
                    <w:rPr>
                      <w:b/>
                      <w:sz w:val="16"/>
                      <w:szCs w:val="16"/>
                    </w:rPr>
                    <w:t>Неофициальные</w:t>
                  </w:r>
                  <w:r w:rsidRPr="0038251D">
                    <w:rPr>
                      <w:b/>
                      <w:sz w:val="16"/>
                      <w:szCs w:val="16"/>
                    </w:rPr>
                    <w:br/>
                    <w:t>рабочие места</w:t>
                  </w:r>
                </w:p>
              </w:txbxContent>
            </v:textbox>
          </v:shape>
        </w:pict>
      </w:r>
      <w:r>
        <w:pict>
          <v:shape id="_x0000_i1030" type="#_x0000_t75" style="width:354pt;height:257.25pt" o:bordertopcolor="this" o:borderleftcolor="this" o:borderbottomcolor="this" o:borderrightcolor="this">
            <v:imagedata r:id="rId14" o:title="Безымянный"/>
            <w10:bordertop type="single" width="4"/>
            <w10:borderleft type="single" width="4"/>
            <w10:borderbottom type="single" width="4"/>
            <w10:borderright type="single" width="4"/>
          </v:shape>
        </w:pict>
      </w:r>
    </w:p>
    <w:p w:rsidR="00513A5A" w:rsidRPr="00BE68BD" w:rsidRDefault="00513A5A" w:rsidP="000F6319">
      <w:pPr>
        <w:pStyle w:val="SingleTxtGR"/>
        <w:spacing w:line="220" w:lineRule="exact"/>
        <w:ind w:firstLine="170"/>
        <w:rPr>
          <w:sz w:val="18"/>
          <w:szCs w:val="18"/>
        </w:rPr>
      </w:pPr>
      <w:r>
        <w:rPr>
          <w:i/>
          <w:sz w:val="18"/>
          <w:szCs w:val="18"/>
        </w:rPr>
        <w:t>Источник:</w:t>
      </w:r>
      <w:r w:rsidR="00C21E8B">
        <w:rPr>
          <w:i/>
          <w:sz w:val="18"/>
          <w:szCs w:val="18"/>
        </w:rPr>
        <w:t>  </w:t>
      </w:r>
      <w:r>
        <w:rPr>
          <w:sz w:val="18"/>
          <w:szCs w:val="18"/>
        </w:rPr>
        <w:t>Отдел Секретариата по техническому планированию и исследованиям рынка труда, на основании данных Службы постоянного мониторинга домохозяйств.</w:t>
      </w:r>
    </w:p>
    <w:p w:rsidR="001D4CE7" w:rsidRPr="006A342D" w:rsidRDefault="001D4CE7" w:rsidP="000F6319">
      <w:pPr>
        <w:pStyle w:val="SingleTxtGR"/>
      </w:pPr>
      <w:r w:rsidRPr="006A342D">
        <w:t>195.</w:t>
      </w:r>
      <w:r w:rsidRPr="006A342D">
        <w:tab/>
        <w:t>Начиная с 2003 года в рамках модели экономического роста, которая в своих подходах к регулированию рынка значительно отличалась от предыд</w:t>
      </w:r>
      <w:r w:rsidRPr="006A342D">
        <w:t>у</w:t>
      </w:r>
      <w:r w:rsidRPr="006A342D">
        <w:t>щей, наряду с реализацией специальных мер, наблюдается заметные изменения в к</w:t>
      </w:r>
      <w:r w:rsidRPr="006A342D">
        <w:t>а</w:t>
      </w:r>
      <w:r w:rsidRPr="006A342D">
        <w:t>честве создаваемых рабочих мест.</w:t>
      </w:r>
    </w:p>
    <w:p w:rsidR="001D4CE7" w:rsidRPr="00D11A43" w:rsidRDefault="001D4CE7" w:rsidP="000F6319">
      <w:pPr>
        <w:pStyle w:val="SingleTxtGR"/>
      </w:pPr>
      <w:r w:rsidRPr="006A342D">
        <w:t>196.</w:t>
      </w:r>
      <w:r w:rsidRPr="006A342D">
        <w:tab/>
        <w:t>За последние четыре года из 100 создаваемых новых рабочих мест 85 б</w:t>
      </w:r>
      <w:r w:rsidRPr="006A342D">
        <w:t>ы</w:t>
      </w:r>
      <w:r w:rsidRPr="006A342D">
        <w:t>ли официальными. Это важное изменение в качестве новых рабочих мест п</w:t>
      </w:r>
      <w:r w:rsidRPr="006A342D">
        <w:t>о</w:t>
      </w:r>
      <w:r w:rsidRPr="006A342D">
        <w:t>зволило сократить уровень неофициальной занятости на 8</w:t>
      </w:r>
      <w:r>
        <w:t>%</w:t>
      </w:r>
      <w:r w:rsidRPr="006A342D">
        <w:t>, с максимального показателя в 49,7% в третьем квартале 2003 года до текущего показ</w:t>
      </w:r>
      <w:r w:rsidRPr="006A342D">
        <w:t>а</w:t>
      </w:r>
      <w:r>
        <w:t>теля в </w:t>
      </w:r>
      <w:r w:rsidRPr="006A342D">
        <w:t>41,6%, что является самым низким показателем за последние четыре г</w:t>
      </w:r>
      <w:r w:rsidRPr="006A342D">
        <w:t>о</w:t>
      </w:r>
      <w:r w:rsidRPr="006A342D">
        <w:t>да.</w:t>
      </w:r>
    </w:p>
    <w:p w:rsidR="001D4CE7" w:rsidRPr="00D11A43" w:rsidRDefault="001D4CE7" w:rsidP="000F6319">
      <w:pPr>
        <w:pStyle w:val="SingleTxtGR"/>
      </w:pPr>
      <w:r w:rsidRPr="00D11A43">
        <w:t>197.</w:t>
      </w:r>
      <w:r w:rsidRPr="00D11A43">
        <w:tab/>
        <w:t>В качестве заключения необходимо отметить, что хотя неофициальная з</w:t>
      </w:r>
      <w:r w:rsidRPr="00D11A43">
        <w:t>а</w:t>
      </w:r>
      <w:r w:rsidRPr="00D11A43">
        <w:t>нятость затрагивает большое число трудящихся, за последние годы в результате реализованных мер отмечается значительные изменения в тенденциях развития рынка труда. Из рынка труда, создающего недостаточно рабочих мест, с раст</w:t>
      </w:r>
      <w:r w:rsidRPr="00D11A43">
        <w:t>у</w:t>
      </w:r>
      <w:r w:rsidRPr="00D11A43">
        <w:t>щей безработицей и неофициальной занятостью, он превращается в рынок, на котором растет число новых рабочих мест, значительно сокращается безраб</w:t>
      </w:r>
      <w:r w:rsidRPr="00D11A43">
        <w:t>о</w:t>
      </w:r>
      <w:r w:rsidRPr="00D11A43">
        <w:t>тица и устойчиво растет официальная зан</w:t>
      </w:r>
      <w:r w:rsidRPr="00D11A43">
        <w:t>я</w:t>
      </w:r>
      <w:r w:rsidRPr="00D11A43">
        <w:t xml:space="preserve">тость. </w:t>
      </w:r>
    </w:p>
    <w:p w:rsidR="001D4CE7" w:rsidRPr="00D11A43" w:rsidRDefault="001D4CE7" w:rsidP="000F6319">
      <w:pPr>
        <w:pStyle w:val="SingleTxtGR"/>
      </w:pPr>
      <w:r w:rsidRPr="00D11A43">
        <w:t>198.</w:t>
      </w:r>
      <w:r w:rsidRPr="00D11A43">
        <w:tab/>
        <w:t>Несмотря на отмеченные улучшения, необходимо продолжать проводить мероприятия, направленные на ликвидацию неофициальной занятости, что п</w:t>
      </w:r>
      <w:r w:rsidRPr="00D11A43">
        <w:t>о</w:t>
      </w:r>
      <w:r w:rsidRPr="00D11A43">
        <w:t xml:space="preserve">зволит улучшить условия жизни всего населения. </w:t>
      </w:r>
    </w:p>
    <w:p w:rsidR="001D4CE7" w:rsidRPr="00D11A43" w:rsidRDefault="001D4CE7" w:rsidP="000F6319">
      <w:pPr>
        <w:pStyle w:val="H23GR"/>
      </w:pPr>
      <w:r w:rsidRPr="00D11A43">
        <w:tab/>
        <w:t>6.</w:t>
      </w:r>
      <w:r w:rsidRPr="00D11A43">
        <w:tab/>
        <w:t xml:space="preserve">Региональный план трудовых инспекций МЕРКОСУР </w:t>
      </w:r>
    </w:p>
    <w:p w:rsidR="001D4CE7" w:rsidRDefault="001D4CE7" w:rsidP="000F6319">
      <w:pPr>
        <w:pStyle w:val="SingleTxtGR"/>
      </w:pPr>
      <w:r w:rsidRPr="00D11A43">
        <w:t>199.</w:t>
      </w:r>
      <w:r w:rsidRPr="00D11A43">
        <w:tab/>
        <w:t>Трудовая инспекция – это важнейший инструмент для обеспечения э</w:t>
      </w:r>
      <w:r w:rsidRPr="00D11A43">
        <w:t>ф</w:t>
      </w:r>
      <w:r w:rsidRPr="00D11A43">
        <w:t>фективного выполнения тр</w:t>
      </w:r>
      <w:r w:rsidRPr="00D11A43">
        <w:t>у</w:t>
      </w:r>
      <w:r w:rsidRPr="00D11A43">
        <w:t>дового законодательства в странах − членах МЕРКОСУР и необходимое условие создания и поддержки достойных условий труда.</w:t>
      </w:r>
    </w:p>
    <w:p w:rsidR="001D4CE7" w:rsidRDefault="001D4CE7" w:rsidP="000F6319">
      <w:pPr>
        <w:pStyle w:val="H23GR"/>
      </w:pPr>
      <w:r>
        <w:tab/>
      </w:r>
      <w:r>
        <w:tab/>
        <w:t>Изменение уров</w:t>
      </w:r>
      <w:r w:rsidRPr="008616FE">
        <w:t>ня неофициальной занятости</w:t>
      </w:r>
      <w:r>
        <w:t>, в</w:t>
      </w:r>
      <w:r w:rsidRPr="008616FE">
        <w:t xml:space="preserve"> целом по рассмотренным агломерациям</w:t>
      </w:r>
    </w:p>
    <w:p w:rsidR="001D4CE7" w:rsidRDefault="001D4CE7" w:rsidP="000F6319">
      <w:pPr>
        <w:pStyle w:val="SingleTxtGR"/>
      </w:pPr>
      <w:r>
        <w:rPr>
          <w:noProof/>
          <w:w w:val="100"/>
          <w:lang w:eastAsia="ru-RU"/>
        </w:rPr>
        <w:pict>
          <v:shape id="_x0000_s1610" type="#_x0000_t202" style="position:absolute;left:0;text-align:left;margin-left:386.65pt;margin-top:10.65pt;width:41.8pt;height:18.65pt;z-index:12" stroked="f">
            <v:textbox inset="0,0,0,0">
              <w:txbxContent>
                <w:p w:rsidR="006A3C91" w:rsidRPr="00424B3A" w:rsidRDefault="006A3C91" w:rsidP="000F6319">
                  <w:pPr>
                    <w:jc w:val="center"/>
                    <w:rPr>
                      <w:b/>
                      <w:sz w:val="16"/>
                      <w:szCs w:val="16"/>
                    </w:rPr>
                  </w:pPr>
                  <w:r>
                    <w:rPr>
                      <w:b/>
                      <w:sz w:val="16"/>
                      <w:szCs w:val="16"/>
                    </w:rPr>
                    <w:t>- 8,1%</w:t>
                  </w:r>
                </w:p>
              </w:txbxContent>
            </v:textbox>
          </v:shape>
        </w:pict>
      </w:r>
      <w:r>
        <w:rPr>
          <w:noProof/>
          <w:w w:val="100"/>
          <w:lang w:eastAsia="ru-RU"/>
        </w:rPr>
        <w:pict>
          <v:shape id="_x0000_s1609" type="#_x0000_t202" style="position:absolute;left:0;text-align:left;margin-left:327.75pt;margin-top:52.35pt;width:56.05pt;height:27pt;z-index:11" stroked="f">
            <v:textbox inset="0,0,0,0">
              <w:txbxContent>
                <w:p w:rsidR="006A3C91" w:rsidRPr="006A43A6" w:rsidRDefault="006A3C91" w:rsidP="000F6319">
                  <w:pPr>
                    <w:spacing w:line="216" w:lineRule="auto"/>
                    <w:jc w:val="center"/>
                    <w:rPr>
                      <w:b/>
                      <w:sz w:val="16"/>
                      <w:szCs w:val="16"/>
                    </w:rPr>
                  </w:pPr>
                  <w:r w:rsidRPr="006A43A6">
                    <w:rPr>
                      <w:b/>
                      <w:sz w:val="16"/>
                      <w:szCs w:val="16"/>
                    </w:rPr>
                    <w:t xml:space="preserve">Период </w:t>
                  </w:r>
                  <w:r w:rsidRPr="006A43A6">
                    <w:rPr>
                      <w:b/>
                      <w:sz w:val="16"/>
                      <w:szCs w:val="16"/>
                    </w:rPr>
                    <w:br/>
                    <w:t>провед</w:t>
                  </w:r>
                  <w:r w:rsidRPr="006A43A6">
                    <w:rPr>
                      <w:b/>
                      <w:sz w:val="16"/>
                      <w:szCs w:val="16"/>
                    </w:rPr>
                    <w:t>е</w:t>
                  </w:r>
                  <w:r w:rsidRPr="006A43A6">
                    <w:rPr>
                      <w:b/>
                      <w:sz w:val="16"/>
                      <w:szCs w:val="16"/>
                    </w:rPr>
                    <w:t>ния исследов</w:t>
                  </w:r>
                  <w:r w:rsidRPr="006A43A6">
                    <w:rPr>
                      <w:b/>
                      <w:sz w:val="16"/>
                      <w:szCs w:val="16"/>
                    </w:rPr>
                    <w:t>а</w:t>
                  </w:r>
                  <w:r w:rsidRPr="006A43A6">
                    <w:rPr>
                      <w:b/>
                      <w:sz w:val="16"/>
                      <w:szCs w:val="16"/>
                    </w:rPr>
                    <w:t>ния</w:t>
                  </w:r>
                </w:p>
              </w:txbxContent>
            </v:textbox>
          </v:shape>
        </w:pict>
      </w:r>
      <w:r w:rsidRPr="00F776C9">
        <w:pict>
          <v:shape id="_x0000_i1031" type="#_x0000_t75" style="width:388.5pt;height:261pt">
            <v:imagedata r:id="rId15" o:title="" croptop="5308f" cropbottom="3718f" cropleft="561f"/>
          </v:shape>
        </w:pict>
      </w:r>
    </w:p>
    <w:p w:rsidR="001D4CE7" w:rsidRDefault="001D4CE7" w:rsidP="000F6319">
      <w:pPr>
        <w:pStyle w:val="SingleTxtGR"/>
        <w:suppressAutoHyphens/>
        <w:spacing w:line="220" w:lineRule="exact"/>
        <w:ind w:firstLine="170"/>
        <w:jc w:val="left"/>
        <w:rPr>
          <w:sz w:val="18"/>
          <w:szCs w:val="18"/>
          <w:lang w:eastAsia="ru-RU"/>
        </w:rPr>
      </w:pPr>
      <w:r w:rsidRPr="001E34A9">
        <w:rPr>
          <w:i/>
          <w:sz w:val="18"/>
          <w:szCs w:val="18"/>
          <w:lang w:eastAsia="ru-RU"/>
        </w:rPr>
        <w:t>Источник</w:t>
      </w:r>
      <w:r w:rsidRPr="001E34A9">
        <w:rPr>
          <w:sz w:val="18"/>
          <w:szCs w:val="18"/>
          <w:lang w:eastAsia="ru-RU"/>
        </w:rPr>
        <w:t>: Главное управление по социальным исследованиям и статистике, Отдел Секретариата по техническому планированию и исследованиям ры</w:t>
      </w:r>
      <w:r>
        <w:rPr>
          <w:sz w:val="18"/>
          <w:szCs w:val="18"/>
          <w:lang w:eastAsia="ru-RU"/>
        </w:rPr>
        <w:t>нка труда, на</w:t>
      </w:r>
      <w:r>
        <w:rPr>
          <w:sz w:val="18"/>
          <w:szCs w:val="18"/>
          <w:lang w:val="en-US" w:eastAsia="ru-RU"/>
        </w:rPr>
        <w:t> </w:t>
      </w:r>
      <w:r w:rsidRPr="001E34A9">
        <w:rPr>
          <w:sz w:val="18"/>
          <w:szCs w:val="18"/>
          <w:lang w:eastAsia="ru-RU"/>
        </w:rPr>
        <w:t>основании данных Службы постоянного мониторинга домохозяйств</w:t>
      </w:r>
      <w:r>
        <w:rPr>
          <w:sz w:val="18"/>
          <w:szCs w:val="18"/>
          <w:lang w:eastAsia="ru-RU"/>
        </w:rPr>
        <w:t>.</w:t>
      </w:r>
    </w:p>
    <w:p w:rsidR="001D4CE7" w:rsidRPr="001E34A9" w:rsidRDefault="001D4CE7" w:rsidP="000F6319">
      <w:pPr>
        <w:pStyle w:val="SingleTxtGR"/>
      </w:pPr>
      <w:r>
        <w:t>200.</w:t>
      </w:r>
      <w:r>
        <w:tab/>
      </w:r>
      <w:r w:rsidRPr="001E34A9">
        <w:t>Рабочая подгруппа 10 занимается реализацией Регионального плана тр</w:t>
      </w:r>
      <w:r w:rsidRPr="001E34A9">
        <w:t>у</w:t>
      </w:r>
      <w:r w:rsidRPr="001E34A9">
        <w:t>довых инспекций, который был принят на заседании Подгруппы в Асунсьоне в мае 2007 года. Этот план объединяет различные действия, которые до сег</w:t>
      </w:r>
      <w:r w:rsidRPr="001E34A9">
        <w:t>о</w:t>
      </w:r>
      <w:r w:rsidRPr="001E34A9">
        <w:t>дняшнего дня осуществлялись в рамках трудовых инспекций на региональном уровне, в частности, Оперативные действия по совместным проверкам. В их рамках проводились ра</w:t>
      </w:r>
      <w:r w:rsidRPr="001E34A9">
        <w:t>з</w:t>
      </w:r>
      <w:r w:rsidRPr="001E34A9">
        <w:t>личные мероприятии и оперативные действия в каждой стране, которые позволили собрать информацию о нормативно-правовой базе, методологии и логистике трудовых инспекций в каждом регионе. Также были проведены опросы об условиях труда на международных грузовых автопер</w:t>
      </w:r>
      <w:r w:rsidRPr="001E34A9">
        <w:t>е</w:t>
      </w:r>
      <w:r w:rsidRPr="001E34A9">
        <w:t>возках. На основании результатов трудовых инспекций был составлен общий график статистических данных для подготовки отчета на региональном уровне в соответствии с параметрами, определенными в Конвенции МОТ №</w:t>
      </w:r>
      <w:r>
        <w:t> </w:t>
      </w:r>
      <w:r w:rsidRPr="001E34A9">
        <w:t>81</w:t>
      </w:r>
      <w:r>
        <w:t xml:space="preserve"> от 1947 </w:t>
      </w:r>
      <w:r w:rsidRPr="001E34A9">
        <w:t>года о трудовых инспекциях в сфере промышленности и торговли.</w:t>
      </w:r>
    </w:p>
    <w:p w:rsidR="001D4CE7" w:rsidRPr="001E34A9" w:rsidRDefault="001D4CE7" w:rsidP="000F6319">
      <w:pPr>
        <w:pStyle w:val="SingleTxtGR"/>
      </w:pPr>
      <w:r>
        <w:t>201.</w:t>
      </w:r>
      <w:r>
        <w:tab/>
      </w:r>
      <w:r w:rsidRPr="001E34A9">
        <w:t>Таким образом, с</w:t>
      </w:r>
      <w:r>
        <w:t xml:space="preserve"> </w:t>
      </w:r>
      <w:r w:rsidRPr="001E34A9">
        <w:t xml:space="preserve">учетом решений Совета МЕРКОСУР (которые также стали результатом деятельности Рабочей подгруппы 10) </w:t>
      </w:r>
      <w:r>
        <w:t>"</w:t>
      </w:r>
      <w:r w:rsidRPr="001E34A9">
        <w:t>Основные условия процедуры инспекции</w:t>
      </w:r>
      <w:r>
        <w:t>"</w:t>
      </w:r>
      <w:r w:rsidRPr="001E34A9">
        <w:t xml:space="preserve"> (CMC/DEC/Nº32/06) и </w:t>
      </w:r>
      <w:r>
        <w:t>"</w:t>
      </w:r>
      <w:r w:rsidRPr="001E34A9">
        <w:t>Минимальные требования к трудовому инспектору</w:t>
      </w:r>
      <w:r>
        <w:t>"</w:t>
      </w:r>
      <w:r w:rsidRPr="001E34A9">
        <w:t xml:space="preserve"> (CMC/DEC/Nº33/06), реализация Регионального плана трудовых инспекций сконцентрирована на двух основных направлениях:</w:t>
      </w:r>
    </w:p>
    <w:p w:rsidR="001D4CE7" w:rsidRPr="001E34A9" w:rsidRDefault="001D4CE7" w:rsidP="000F6319">
      <w:pPr>
        <w:pStyle w:val="SingleTxtGR"/>
      </w:pPr>
      <w:r>
        <w:tab/>
      </w:r>
      <w:r w:rsidRPr="001E34A9">
        <w:t>a)</w:t>
      </w:r>
      <w:r w:rsidRPr="001E34A9">
        <w:tab/>
        <w:t>Инспекционные мероприятия: предусматривается формирование географических зон для стратегической координации проверок, где будут со</w:t>
      </w:r>
      <w:r w:rsidRPr="001E34A9">
        <w:t>з</w:t>
      </w:r>
      <w:r w:rsidRPr="001E34A9">
        <w:t>даны эффективные линии коммуникации и координации между службами тр</w:t>
      </w:r>
      <w:r w:rsidRPr="001E34A9">
        <w:t>у</w:t>
      </w:r>
      <w:r w:rsidRPr="001E34A9">
        <w:t>довой инспекции. В первую очередь они будут созданы в пограничных районах. Также было решено активизировать сбор и распространение статистических данных о трудовых инспекциях путем подготовки региональных отчетов. Кроме того, предполагается проводить информац</w:t>
      </w:r>
      <w:r w:rsidRPr="001E34A9">
        <w:t>и</w:t>
      </w:r>
      <w:r w:rsidRPr="001E34A9">
        <w:t xml:space="preserve">онно-просветительские кампании по вопросам соблюдения трудового законодательства. </w:t>
      </w:r>
    </w:p>
    <w:p w:rsidR="001D4CE7" w:rsidRPr="001E34A9" w:rsidRDefault="001D4CE7" w:rsidP="000F6319">
      <w:pPr>
        <w:pStyle w:val="SingleTxtGR"/>
      </w:pPr>
      <w:r>
        <w:tab/>
      </w:r>
      <w:r w:rsidRPr="001E34A9">
        <w:t>b)</w:t>
      </w:r>
      <w:r w:rsidRPr="001E34A9">
        <w:tab/>
        <w:t>Обучение и подготовка трудовых инспекторов: планируется разр</w:t>
      </w:r>
      <w:r w:rsidRPr="001E34A9">
        <w:t>а</w:t>
      </w:r>
      <w:r w:rsidRPr="001E34A9">
        <w:t>ботать Региональную программу под руководством Бразилии, которая демонс</w:t>
      </w:r>
      <w:r w:rsidRPr="001E34A9">
        <w:t>т</w:t>
      </w:r>
      <w:r w:rsidRPr="001E34A9">
        <w:t>рирует более высокий уровень подготовки своих инспект</w:t>
      </w:r>
      <w:r w:rsidRPr="001E34A9">
        <w:t>о</w:t>
      </w:r>
      <w:r w:rsidRPr="001E34A9">
        <w:t>ров.</w:t>
      </w:r>
    </w:p>
    <w:p w:rsidR="001D4CE7" w:rsidRPr="001E34A9" w:rsidRDefault="0038251D" w:rsidP="000F6319">
      <w:pPr>
        <w:pStyle w:val="HChGR"/>
      </w:pPr>
      <w:r>
        <w:tab/>
        <w:t>VI.</w:t>
      </w:r>
      <w:r>
        <w:tab/>
        <w:t>Статья 7</w:t>
      </w:r>
    </w:p>
    <w:p w:rsidR="001D4CE7" w:rsidRPr="001E34A9" w:rsidRDefault="001D4CE7" w:rsidP="000F6319">
      <w:pPr>
        <w:pStyle w:val="H1GR"/>
      </w:pPr>
      <w:r w:rsidRPr="001E34A9">
        <w:tab/>
        <w:t>A.</w:t>
      </w:r>
      <w:r w:rsidRPr="001E34A9">
        <w:tab/>
        <w:t>Изменения уровня заработной платы</w:t>
      </w:r>
    </w:p>
    <w:p w:rsidR="001D4CE7" w:rsidRPr="001E34A9" w:rsidRDefault="001D4CE7" w:rsidP="000F6319">
      <w:pPr>
        <w:pStyle w:val="H23GR"/>
      </w:pPr>
      <w:r w:rsidRPr="001E34A9">
        <w:tab/>
        <w:t>1.</w:t>
      </w:r>
      <w:r w:rsidRPr="001E34A9">
        <w:tab/>
        <w:t>Изменения уровня оплаты труда зарегистрированных наемных р</w:t>
      </w:r>
      <w:r w:rsidRPr="001E34A9">
        <w:t>а</w:t>
      </w:r>
      <w:r w:rsidRPr="001E34A9">
        <w:t>ботников в частном сект</w:t>
      </w:r>
      <w:r w:rsidRPr="001E34A9">
        <w:t>о</w:t>
      </w:r>
      <w:r w:rsidRPr="001E34A9">
        <w:t>ре экономики</w:t>
      </w:r>
      <w:r>
        <w:t xml:space="preserve"> (я</w:t>
      </w:r>
      <w:r w:rsidRPr="001E34A9">
        <w:t>нварь 2003</w:t>
      </w:r>
      <w:r>
        <w:t xml:space="preserve"> года</w:t>
      </w:r>
      <w:r w:rsidRPr="001E34A9">
        <w:t xml:space="preserve"> – апрель 20</w:t>
      </w:r>
      <w:r>
        <w:t>07 года)</w:t>
      </w:r>
    </w:p>
    <w:p w:rsidR="001D4CE7" w:rsidRPr="001E34A9" w:rsidRDefault="001D4CE7" w:rsidP="000F6319">
      <w:pPr>
        <w:pStyle w:val="SingleTxtGR"/>
      </w:pPr>
      <w:r>
        <w:t>202.</w:t>
      </w:r>
      <w:r>
        <w:tab/>
      </w:r>
      <w:r w:rsidRPr="001E34A9">
        <w:t>В апреле 2007 года базовая постоянная заработная плата зарегистрир</w:t>
      </w:r>
      <w:r w:rsidRPr="001E34A9">
        <w:t>о</w:t>
      </w:r>
      <w:r w:rsidRPr="001E34A9">
        <w:t>ванных работников в частном секторе составляла в среднем 1</w:t>
      </w:r>
      <w:r>
        <w:t> 881 песо, что на </w:t>
      </w:r>
      <w:r w:rsidRPr="001E34A9">
        <w:t>1,4% больше, чем было зарегистрировано в марте. Со своей стороны труд</w:t>
      </w:r>
      <w:r w:rsidRPr="001E34A9">
        <w:t>я</w:t>
      </w:r>
      <w:r w:rsidRPr="001E34A9">
        <w:t>щиеся, положение которых было самым стабильным, т</w:t>
      </w:r>
      <w:r>
        <w:t>.</w:t>
      </w:r>
      <w:r w:rsidRPr="001E34A9">
        <w:t>е</w:t>
      </w:r>
      <w:r>
        <w:t>.</w:t>
      </w:r>
      <w:r w:rsidRPr="001E34A9">
        <w:t xml:space="preserve"> стаж работы которых на одном месте составляет более пяти лет, получали среднюю заработную плату в размере 2</w:t>
      </w:r>
      <w:r>
        <w:t> </w:t>
      </w:r>
      <w:r w:rsidRPr="001E34A9">
        <w:t>514 песо, что почти на 34% больше, чем средний показатель для з</w:t>
      </w:r>
      <w:r w:rsidRPr="001E34A9">
        <w:t>а</w:t>
      </w:r>
      <w:r w:rsidRPr="001E34A9">
        <w:t>регистрированных трудящихся. Годовой рост составил 7%.</w:t>
      </w:r>
    </w:p>
    <w:p w:rsidR="001D4CE7" w:rsidRPr="001E34A9" w:rsidRDefault="001D4CE7" w:rsidP="000F6319">
      <w:pPr>
        <w:pStyle w:val="SingleTxtGR"/>
      </w:pPr>
      <w:r>
        <w:t>203.</w:t>
      </w:r>
      <w:r>
        <w:tab/>
      </w:r>
      <w:r w:rsidRPr="001E34A9">
        <w:t>Что касается реальной заработной платы, с учетом инфляции за этот п</w:t>
      </w:r>
      <w:r w:rsidRPr="001E34A9">
        <w:t>е</w:t>
      </w:r>
      <w:r w:rsidRPr="001E34A9">
        <w:t>риод, у зарегистрированных трудящихся в частном секторе она выросла на 0,6% по сравнению с показателем на март</w:t>
      </w:r>
      <w:r>
        <w:t xml:space="preserve"> 2007 года</w:t>
      </w:r>
      <w:r w:rsidRPr="001E34A9">
        <w:t>.</w:t>
      </w:r>
    </w:p>
    <w:p w:rsidR="001D4CE7" w:rsidRPr="001E34A9" w:rsidRDefault="001D4CE7" w:rsidP="000F6319">
      <w:pPr>
        <w:pStyle w:val="SingleTxtGR"/>
      </w:pPr>
      <w:r>
        <w:t>204.</w:t>
      </w:r>
      <w:r>
        <w:tab/>
      </w:r>
      <w:r w:rsidRPr="001E34A9">
        <w:t>С января 2003 по апрель 2007 года сохранялась тенденция к росту как номинальной, так и реальной заработной платы.</w:t>
      </w:r>
    </w:p>
    <w:p w:rsidR="001D4CE7" w:rsidRPr="001E34A9" w:rsidRDefault="001D4CE7" w:rsidP="000F6319">
      <w:pPr>
        <w:pStyle w:val="SingleTxtGR"/>
      </w:pPr>
      <w:r>
        <w:tab/>
      </w:r>
      <w:r w:rsidRPr="001E34A9">
        <w:t>a)</w:t>
      </w:r>
      <w:r w:rsidRPr="001E34A9">
        <w:tab/>
        <w:t>В среднем номинальная базовая постоянная заработная плата в</w:t>
      </w:r>
      <w:r w:rsidRPr="001E34A9">
        <w:t>ы</w:t>
      </w:r>
      <w:r w:rsidRPr="001E34A9">
        <w:t>росла в два раза, или на 107%. С учетом инфляции за этот период рост средней реал</w:t>
      </w:r>
      <w:r w:rsidRPr="001E34A9">
        <w:t>ь</w:t>
      </w:r>
      <w:r w:rsidRPr="001E34A9">
        <w:t xml:space="preserve">ной заработной платы составил 50%. </w:t>
      </w:r>
    </w:p>
    <w:p w:rsidR="001D4CE7" w:rsidRPr="001E34A9" w:rsidRDefault="001D4CE7" w:rsidP="000F6319">
      <w:pPr>
        <w:pStyle w:val="SingleTxtGR"/>
      </w:pPr>
      <w:r>
        <w:tab/>
      </w:r>
      <w:r w:rsidRPr="001E34A9">
        <w:t>b)</w:t>
      </w:r>
      <w:r w:rsidRPr="001E34A9">
        <w:tab/>
        <w:t>Рост медианы заработной платы был значительно выше, чем ее среднего показателя: номинальная зарплата выросла на 140%, а реальная – на</w:t>
      </w:r>
      <w:r>
        <w:t> </w:t>
      </w:r>
      <w:r w:rsidRPr="001E34A9">
        <w:t>74%. Это означает, что рост уровня зарплаты трудящихся с более низким уровнем дох</w:t>
      </w:r>
      <w:r w:rsidRPr="001E34A9">
        <w:t>о</w:t>
      </w:r>
      <w:r w:rsidRPr="001E34A9">
        <w:t xml:space="preserve">дов продолжается. </w:t>
      </w:r>
    </w:p>
    <w:p w:rsidR="001D4CE7" w:rsidRPr="001E34A9" w:rsidRDefault="001D4CE7" w:rsidP="000F6319">
      <w:pPr>
        <w:pStyle w:val="SingleTxtGR"/>
      </w:pPr>
      <w:r>
        <w:tab/>
      </w:r>
      <w:r w:rsidRPr="001E34A9">
        <w:t>c)</w:t>
      </w:r>
      <w:r w:rsidRPr="001E34A9">
        <w:tab/>
        <w:t>У трудящихся, имеющих стаж работы более пяти лет на одном р</w:t>
      </w:r>
      <w:r w:rsidRPr="001E34A9">
        <w:t>а</w:t>
      </w:r>
      <w:r w:rsidRPr="001E34A9">
        <w:t>бочем месте, рост зарплаты в среднем (132% для номинальной и 69% для р</w:t>
      </w:r>
      <w:r w:rsidRPr="001E34A9">
        <w:t>е</w:t>
      </w:r>
      <w:r w:rsidRPr="001E34A9">
        <w:t>альной заработной платы) был выше, чем в целом у трудящихся в частном се</w:t>
      </w:r>
      <w:r w:rsidRPr="001E34A9">
        <w:t>к</w:t>
      </w:r>
      <w:r w:rsidRPr="001E34A9">
        <w:t>торе (что включает трудоустройство и увольнение). Другими словами, в теч</w:t>
      </w:r>
      <w:r w:rsidRPr="001E34A9">
        <w:t>е</w:t>
      </w:r>
      <w:r w:rsidRPr="001E34A9">
        <w:t>ние рассматриваемого периода появление новых трудящихся несколько заме</w:t>
      </w:r>
      <w:r w:rsidRPr="001E34A9">
        <w:t>д</w:t>
      </w:r>
      <w:r w:rsidRPr="001E34A9">
        <w:t xml:space="preserve">лило рост средней заработной платы. </w:t>
      </w:r>
    </w:p>
    <w:p w:rsidR="001D4CE7" w:rsidRPr="001E34A9" w:rsidRDefault="001D4CE7" w:rsidP="000F6319">
      <w:pPr>
        <w:pStyle w:val="H23GR"/>
      </w:pPr>
      <w:r w:rsidRPr="001E34A9">
        <w:tab/>
        <w:t>2.</w:t>
      </w:r>
      <w:r w:rsidRPr="001E34A9">
        <w:tab/>
        <w:t>Изменение и уровень заработной платы по трудовому договору</w:t>
      </w:r>
      <w:r>
        <w:br/>
      </w:r>
      <w:r w:rsidRPr="001E34A9">
        <w:t>(2001</w:t>
      </w:r>
      <w:r>
        <w:t>−</w:t>
      </w:r>
      <w:r w:rsidRPr="001E34A9">
        <w:t>2006 год</w:t>
      </w:r>
      <w:r>
        <w:t>ы</w:t>
      </w:r>
      <w:r w:rsidRPr="001E34A9">
        <w:t xml:space="preserve">) </w:t>
      </w:r>
    </w:p>
    <w:p w:rsidR="001D4CE7" w:rsidRPr="001E34A9" w:rsidRDefault="001D4CE7" w:rsidP="000F6319">
      <w:pPr>
        <w:pStyle w:val="SingleTxtGR"/>
      </w:pPr>
      <w:r w:rsidRPr="001E34A9">
        <w:t>205.</w:t>
      </w:r>
      <w:r>
        <w:tab/>
        <w:t>"</w:t>
      </w:r>
      <w:r w:rsidRPr="001E34A9">
        <w:t>Замораживание</w:t>
      </w:r>
      <w:r>
        <w:t>"</w:t>
      </w:r>
      <w:r w:rsidRPr="001E34A9">
        <w:t xml:space="preserve"> уровня минимальной заработной платы с середины 1990-х годов и сильное падение покупательной способности, происходившее с тех пор, стали самыми явными показателями регрессивной тенденции в распр</w:t>
      </w:r>
      <w:r w:rsidRPr="001E34A9">
        <w:t>е</w:t>
      </w:r>
      <w:r w:rsidRPr="001E34A9">
        <w:t>делении доходов, которая преобладала в период с 1991 по 2001 год. Поэтому спустя десять лет после последнего повышения минимальной заработной платы (в 1993 году), стала очевидна необходимость решительного вмешательства г</w:t>
      </w:r>
      <w:r w:rsidRPr="001E34A9">
        <w:t>о</w:t>
      </w:r>
      <w:r w:rsidRPr="001E34A9">
        <w:t>сударства в вопрос регулирования размера заработной платы. Среди предпр</w:t>
      </w:r>
      <w:r w:rsidRPr="001E34A9">
        <w:t>и</w:t>
      </w:r>
      <w:r w:rsidRPr="001E34A9">
        <w:t>нятых мер отмечается принятие правительством указов о последовательном п</w:t>
      </w:r>
      <w:r w:rsidRPr="001E34A9">
        <w:t>о</w:t>
      </w:r>
      <w:r w:rsidRPr="001E34A9">
        <w:t>вышении минимального индексируемого уровня оплаты труда. Политика в о</w:t>
      </w:r>
      <w:r w:rsidRPr="001E34A9">
        <w:t>б</w:t>
      </w:r>
      <w:r w:rsidRPr="001E34A9">
        <w:t>ласти регулирования заработной платы трудящихся была сфокусирована, пре</w:t>
      </w:r>
      <w:r w:rsidRPr="001E34A9">
        <w:t>ж</w:t>
      </w:r>
      <w:r w:rsidRPr="001E34A9">
        <w:t>де всего, на повышении фиксированной суммы, закрепленной указом. В начале процесса экономического восстановления это повышение должно было увел</w:t>
      </w:r>
      <w:r w:rsidRPr="001E34A9">
        <w:t>и</w:t>
      </w:r>
      <w:r w:rsidRPr="001E34A9">
        <w:t>чить покупательную способность трудящихся с более низким уровнем дохода, которые значительно пострадали от девальвации. Закрепление этих сумм в к</w:t>
      </w:r>
      <w:r w:rsidRPr="001E34A9">
        <w:t>а</w:t>
      </w:r>
      <w:r w:rsidRPr="001E34A9">
        <w:t>честве базовых в трудовых договорах, с одной стороны, значительно увеличило потенциал работников при ведении переговоров, и с другой стороны, также п</w:t>
      </w:r>
      <w:r w:rsidRPr="001E34A9">
        <w:t>о</w:t>
      </w:r>
      <w:r w:rsidRPr="001E34A9">
        <w:t>влияло на зарплаты тех работников, которые не могли участвовать в коллекти</w:t>
      </w:r>
      <w:r w:rsidRPr="001E34A9">
        <w:t>в</w:t>
      </w:r>
      <w:r w:rsidRPr="001E34A9">
        <w:t>ных переговорах или трудились неофициально.</w:t>
      </w:r>
    </w:p>
    <w:p w:rsidR="001D4CE7" w:rsidRPr="001E34A9" w:rsidRDefault="001D4CE7" w:rsidP="000F6319">
      <w:pPr>
        <w:pStyle w:val="SingleTxtGR"/>
      </w:pPr>
      <w:r w:rsidRPr="001E34A9">
        <w:t>206.</w:t>
      </w:r>
      <w:r>
        <w:tab/>
      </w:r>
      <w:r w:rsidRPr="001E34A9">
        <w:t>Помимо экономических и социальных целей, а именно равенства и акт</w:t>
      </w:r>
      <w:r w:rsidRPr="001E34A9">
        <w:t>и</w:t>
      </w:r>
      <w:r w:rsidRPr="001E34A9">
        <w:t>визации экономики путем стимулирования потребления, правительство начало действия по восстановлению инструмента, роль которого в 1990-е годы потер</w:t>
      </w:r>
      <w:r w:rsidRPr="001E34A9">
        <w:t>я</w:t>
      </w:r>
      <w:r w:rsidRPr="001E34A9">
        <w:t>ла свою значимость: минимальный индекс</w:t>
      </w:r>
      <w:r>
        <w:t>ируемый уровень оплаты труда. В </w:t>
      </w:r>
      <w:r w:rsidRPr="001E34A9">
        <w:t>э</w:t>
      </w:r>
      <w:r w:rsidRPr="001E34A9">
        <w:t>том контексте, после двенадцати лет бездействия, в 2005 году был вновь с</w:t>
      </w:r>
      <w:r w:rsidRPr="001E34A9">
        <w:t>о</w:t>
      </w:r>
      <w:r w:rsidRPr="001E34A9">
        <w:t>зван Национальный совет по вопросам занятости, производительности и минимал</w:t>
      </w:r>
      <w:r w:rsidRPr="001E34A9">
        <w:t>ь</w:t>
      </w:r>
      <w:r w:rsidRPr="001E34A9">
        <w:t>ного индексируемого уровня оплаты труда (создан Законом № 24013). Этот С</w:t>
      </w:r>
      <w:r w:rsidRPr="001E34A9">
        <w:t>о</w:t>
      </w:r>
      <w:r w:rsidRPr="001E34A9">
        <w:t>вет является трехсторонней инстанцией; одна из его основных функций – уст</w:t>
      </w:r>
      <w:r w:rsidRPr="001E34A9">
        <w:t>а</w:t>
      </w:r>
      <w:r w:rsidRPr="001E34A9">
        <w:t>новление минимального уровня заработной платы. Совет проводил заседания в сентябре 2004 года, июне 2005, июле 2006 и июле 2007 года, каждый раз пр</w:t>
      </w:r>
      <w:r w:rsidRPr="001E34A9">
        <w:t>и</w:t>
      </w:r>
      <w:r w:rsidRPr="001E34A9">
        <w:t>нимая решения по вопросам в рамках своей компетенции. Таким образом, м</w:t>
      </w:r>
      <w:r w:rsidRPr="001E34A9">
        <w:t>и</w:t>
      </w:r>
      <w:r w:rsidRPr="001E34A9">
        <w:t>нимальная заработная плата выросла с 450 песо в 2</w:t>
      </w:r>
      <w:r>
        <w:t>004 году до 980 песо в 2007 </w:t>
      </w:r>
      <w:r w:rsidRPr="001E34A9">
        <w:t>году после последнего заседания Совета.</w:t>
      </w:r>
    </w:p>
    <w:p w:rsidR="001D4CE7" w:rsidRPr="001E34A9" w:rsidRDefault="001D4CE7" w:rsidP="000F6319">
      <w:pPr>
        <w:pStyle w:val="SingleTxtGR"/>
      </w:pPr>
      <w:r w:rsidRPr="001E34A9">
        <w:t>207.</w:t>
      </w:r>
      <w:r>
        <w:tab/>
      </w:r>
      <w:r w:rsidRPr="001E34A9">
        <w:t>Необходимо отметить, что установление минимального индексируемого уровня оплаты труда отразилось также и на уровне оплаты труда в неофициал</w:t>
      </w:r>
      <w:r w:rsidRPr="001E34A9">
        <w:t>ь</w:t>
      </w:r>
      <w:r w:rsidRPr="001E34A9">
        <w:t>ном секторе экономики, где, как и у работников, зарегистрированных в системе социального обеспечения, с 2003 года по настоящее время наблюдался рост з</w:t>
      </w:r>
      <w:r w:rsidRPr="001E34A9">
        <w:t>а</w:t>
      </w:r>
      <w:r w:rsidRPr="001E34A9">
        <w:t>работной платы.</w:t>
      </w:r>
    </w:p>
    <w:p w:rsidR="001D4CE7" w:rsidRPr="001E34A9" w:rsidRDefault="001D4CE7" w:rsidP="000F6319">
      <w:pPr>
        <w:pStyle w:val="SingleTxtGR"/>
      </w:pPr>
      <w:r w:rsidRPr="001E34A9">
        <w:t>208.</w:t>
      </w:r>
      <w:r>
        <w:tab/>
      </w:r>
      <w:r w:rsidRPr="001E34A9">
        <w:t>В неофициальном частном секторе экономики после значительного пад</w:t>
      </w:r>
      <w:r w:rsidRPr="001E34A9">
        <w:t>е</w:t>
      </w:r>
      <w:r w:rsidRPr="001E34A9">
        <w:t>ния в 2002 и 2003 годах (в основном в связи с инфляцией) началось восстано</w:t>
      </w:r>
      <w:r w:rsidRPr="001E34A9">
        <w:t>в</w:t>
      </w:r>
      <w:r w:rsidRPr="001E34A9">
        <w:t>ление покупательной способности реальной заработной платы. В среднем в 2004 году этот показатель находился на отметке 106,6. Это указывает на пост</w:t>
      </w:r>
      <w:r w:rsidRPr="001E34A9">
        <w:t>е</w:t>
      </w:r>
      <w:r w:rsidRPr="001E34A9">
        <w:t>пенное улучшение ситуации по сравнению с показателем в 100 пунктов в пе</w:t>
      </w:r>
      <w:r w:rsidRPr="001E34A9">
        <w:t>р</w:t>
      </w:r>
      <w:r w:rsidRPr="001E34A9">
        <w:t>вом квартале 2003 года, которое произошло отчасти благодаря увеличению н</w:t>
      </w:r>
      <w:r w:rsidRPr="001E34A9">
        <w:t>о</w:t>
      </w:r>
      <w:r w:rsidRPr="001E34A9">
        <w:t>минальной заработной платы и частично благодаря относительной стабильн</w:t>
      </w:r>
      <w:r w:rsidRPr="001E34A9">
        <w:t>о</w:t>
      </w:r>
      <w:r w:rsidRPr="001E34A9">
        <w:t>сти цен.</w:t>
      </w:r>
    </w:p>
    <w:p w:rsidR="001D4CE7" w:rsidRPr="001E34A9" w:rsidRDefault="001D4CE7" w:rsidP="000F6319">
      <w:pPr>
        <w:pStyle w:val="SingleTxtGR"/>
        <w:rPr>
          <w:lang w:eastAsia="ru-RU"/>
        </w:rPr>
      </w:pPr>
      <w:r w:rsidRPr="001E34A9">
        <w:t>209.</w:t>
      </w:r>
      <w:r>
        <w:tab/>
      </w:r>
      <w:r w:rsidRPr="001E34A9">
        <w:t>Более значительный рост наблюдался и в 2005 году, когда уровень реал</w:t>
      </w:r>
      <w:r w:rsidRPr="001E34A9">
        <w:t>ь</w:t>
      </w:r>
      <w:r w:rsidRPr="001E34A9">
        <w:t>ной заработной платы в этом секторе достиг среднегодового показателя 115,0, причем более высокие показатели наблюдались в третьем (116,9) и четвертом (118,3) кварталах.</w:t>
      </w:r>
    </w:p>
    <w:p w:rsidR="00B92C1E" w:rsidRDefault="00B92C1E" w:rsidP="000F6319">
      <w:pPr>
        <w:pStyle w:val="H23GR"/>
      </w:pPr>
      <w:r>
        <w:tab/>
      </w:r>
      <w:r>
        <w:tab/>
      </w:r>
      <w:r w:rsidRPr="00AD7C14">
        <w:t>Показатель средней реальной заработной платы зарегистрированных и неофициальных трудящихся и соотношение показателей средней заработной платы</w:t>
      </w:r>
    </w:p>
    <w:tbl>
      <w:tblPr>
        <w:tblStyle w:val="TableGrid"/>
        <w:tblW w:w="8483"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72"/>
        <w:gridCol w:w="1449"/>
        <w:gridCol w:w="1412"/>
        <w:gridCol w:w="1412"/>
        <w:gridCol w:w="1480"/>
        <w:gridCol w:w="1358"/>
      </w:tblGrid>
      <w:tr w:rsidR="00B92C1E" w:rsidRPr="004E71BE" w:rsidTr="000F6319">
        <w:trPr>
          <w:trHeight w:val="20"/>
          <w:tblHeader/>
        </w:trPr>
        <w:tc>
          <w:tcPr>
            <w:tcW w:w="1372" w:type="dxa"/>
            <w:vMerge w:val="restart"/>
            <w:tcBorders>
              <w:top w:val="single" w:sz="4" w:space="0" w:color="auto"/>
            </w:tcBorders>
            <w:shd w:val="clear" w:color="auto" w:fill="auto"/>
            <w:vAlign w:val="center"/>
          </w:tcPr>
          <w:p w:rsidR="00B92C1E" w:rsidRPr="00B92C1E" w:rsidRDefault="00B92C1E" w:rsidP="00B92C1E">
            <w:pPr>
              <w:keepNext/>
              <w:keepLines/>
              <w:spacing w:before="80" w:after="80" w:line="216" w:lineRule="auto"/>
              <w:ind w:right="57"/>
              <w:rPr>
                <w:i/>
                <w:sz w:val="16"/>
                <w:szCs w:val="16"/>
              </w:rPr>
            </w:pPr>
            <w:r w:rsidRPr="00B92C1E">
              <w:rPr>
                <w:i/>
                <w:sz w:val="16"/>
                <w:szCs w:val="16"/>
              </w:rPr>
              <w:t>Период</w:t>
            </w:r>
          </w:p>
        </w:tc>
        <w:tc>
          <w:tcPr>
            <w:tcW w:w="4273" w:type="dxa"/>
            <w:gridSpan w:val="3"/>
            <w:tcBorders>
              <w:top w:val="single" w:sz="4" w:space="0" w:color="auto"/>
              <w:bottom w:val="single" w:sz="4" w:space="0" w:color="auto"/>
            </w:tcBorders>
            <w:shd w:val="clear" w:color="auto" w:fill="auto"/>
            <w:vAlign w:val="center"/>
          </w:tcPr>
          <w:p w:rsidR="00B92C1E" w:rsidRPr="00B92C1E" w:rsidRDefault="00B92C1E" w:rsidP="00B36ABF">
            <w:pPr>
              <w:spacing w:line="216" w:lineRule="auto"/>
              <w:jc w:val="center"/>
              <w:rPr>
                <w:i/>
                <w:sz w:val="16"/>
                <w:szCs w:val="16"/>
              </w:rPr>
            </w:pPr>
            <w:r w:rsidRPr="00B92C1E">
              <w:rPr>
                <w:i/>
                <w:sz w:val="16"/>
                <w:szCs w:val="16"/>
              </w:rPr>
              <w:t xml:space="preserve">Показатель средней реальной заработной </w:t>
            </w:r>
            <w:r w:rsidR="0038251D">
              <w:rPr>
                <w:i/>
                <w:sz w:val="16"/>
                <w:szCs w:val="16"/>
              </w:rPr>
              <w:t>платы</w:t>
            </w:r>
            <w:r w:rsidR="0038251D">
              <w:rPr>
                <w:i/>
                <w:sz w:val="16"/>
                <w:szCs w:val="16"/>
              </w:rPr>
              <w:br/>
            </w:r>
            <w:r w:rsidRPr="00B92C1E">
              <w:rPr>
                <w:i/>
                <w:sz w:val="16"/>
                <w:szCs w:val="16"/>
              </w:rPr>
              <w:t>Основание: 1 квартал 2009 года = 100</w:t>
            </w:r>
          </w:p>
        </w:tc>
        <w:tc>
          <w:tcPr>
            <w:tcW w:w="2838" w:type="dxa"/>
            <w:gridSpan w:val="2"/>
            <w:tcBorders>
              <w:top w:val="single" w:sz="4" w:space="0" w:color="auto"/>
              <w:bottom w:val="single" w:sz="4" w:space="0" w:color="auto"/>
            </w:tcBorders>
            <w:shd w:val="clear" w:color="auto" w:fill="auto"/>
            <w:vAlign w:val="center"/>
          </w:tcPr>
          <w:p w:rsidR="00B92C1E" w:rsidRPr="00B92C1E" w:rsidRDefault="00B92C1E" w:rsidP="00B36ABF">
            <w:pPr>
              <w:spacing w:line="216" w:lineRule="auto"/>
              <w:jc w:val="center"/>
              <w:rPr>
                <w:i/>
                <w:sz w:val="16"/>
                <w:szCs w:val="16"/>
              </w:rPr>
            </w:pPr>
            <w:r w:rsidRPr="00B92C1E">
              <w:rPr>
                <w:i/>
                <w:sz w:val="16"/>
                <w:szCs w:val="16"/>
              </w:rPr>
              <w:t>Соотношение показателей зарабо</w:t>
            </w:r>
            <w:r w:rsidRPr="00B92C1E">
              <w:rPr>
                <w:i/>
                <w:sz w:val="16"/>
                <w:szCs w:val="16"/>
              </w:rPr>
              <w:t>т</w:t>
            </w:r>
            <w:r w:rsidRPr="00B92C1E">
              <w:rPr>
                <w:i/>
                <w:sz w:val="16"/>
                <w:szCs w:val="16"/>
              </w:rPr>
              <w:t>ной платы (официальной и неофиц</w:t>
            </w:r>
            <w:r w:rsidRPr="00B92C1E">
              <w:rPr>
                <w:i/>
                <w:sz w:val="16"/>
                <w:szCs w:val="16"/>
              </w:rPr>
              <w:t>и</w:t>
            </w:r>
            <w:r w:rsidRPr="00B92C1E">
              <w:rPr>
                <w:i/>
                <w:sz w:val="16"/>
                <w:szCs w:val="16"/>
              </w:rPr>
              <w:t>альной з</w:t>
            </w:r>
            <w:r w:rsidRPr="00B92C1E">
              <w:rPr>
                <w:i/>
                <w:sz w:val="16"/>
                <w:szCs w:val="16"/>
              </w:rPr>
              <w:t>а</w:t>
            </w:r>
            <w:r w:rsidRPr="00B92C1E">
              <w:rPr>
                <w:i/>
                <w:sz w:val="16"/>
                <w:szCs w:val="16"/>
              </w:rPr>
              <w:t>нятость)</w:t>
            </w:r>
          </w:p>
        </w:tc>
      </w:tr>
      <w:tr w:rsidR="00B92C1E" w:rsidRPr="00CF7C11" w:rsidTr="00F24F41">
        <w:trPr>
          <w:tblHeader/>
        </w:trPr>
        <w:tc>
          <w:tcPr>
            <w:tcW w:w="1372" w:type="dxa"/>
            <w:vMerge/>
            <w:shd w:val="clear" w:color="auto" w:fill="auto"/>
            <w:vAlign w:val="bottom"/>
          </w:tcPr>
          <w:p w:rsidR="00B92C1E" w:rsidRPr="00B92C1E" w:rsidRDefault="00B92C1E" w:rsidP="00B92C1E">
            <w:pPr>
              <w:keepNext/>
              <w:keepLines/>
              <w:spacing w:before="80" w:after="80" w:line="216" w:lineRule="auto"/>
              <w:ind w:right="57"/>
              <w:rPr>
                <w:i/>
                <w:sz w:val="16"/>
                <w:szCs w:val="16"/>
              </w:rPr>
            </w:pPr>
          </w:p>
        </w:tc>
        <w:tc>
          <w:tcPr>
            <w:tcW w:w="1449" w:type="dxa"/>
            <w:vMerge w:val="restart"/>
            <w:tcBorders>
              <w:top w:val="single" w:sz="4" w:space="0" w:color="auto"/>
            </w:tcBorders>
            <w:shd w:val="clear" w:color="auto" w:fill="auto"/>
            <w:vAlign w:val="center"/>
          </w:tcPr>
          <w:p w:rsidR="00B92C1E" w:rsidRPr="00B92C1E" w:rsidRDefault="00B92C1E" w:rsidP="00B92C1E">
            <w:pPr>
              <w:spacing w:line="216" w:lineRule="auto"/>
              <w:jc w:val="right"/>
              <w:rPr>
                <w:i/>
                <w:sz w:val="16"/>
                <w:szCs w:val="16"/>
              </w:rPr>
            </w:pPr>
            <w:r w:rsidRPr="00B92C1E">
              <w:rPr>
                <w:i/>
                <w:sz w:val="16"/>
                <w:szCs w:val="16"/>
              </w:rPr>
              <w:t>Официальная з</w:t>
            </w:r>
            <w:r w:rsidRPr="00B92C1E">
              <w:rPr>
                <w:i/>
                <w:sz w:val="16"/>
                <w:szCs w:val="16"/>
              </w:rPr>
              <w:t>а</w:t>
            </w:r>
            <w:r w:rsidRPr="00B92C1E">
              <w:rPr>
                <w:i/>
                <w:sz w:val="16"/>
                <w:szCs w:val="16"/>
              </w:rPr>
              <w:t>работная плата, единая система пенсий и п</w:t>
            </w:r>
            <w:r w:rsidRPr="00B92C1E">
              <w:rPr>
                <w:i/>
                <w:sz w:val="16"/>
                <w:szCs w:val="16"/>
              </w:rPr>
              <w:t>о</w:t>
            </w:r>
            <w:r w:rsidRPr="00B92C1E">
              <w:rPr>
                <w:i/>
                <w:sz w:val="16"/>
                <w:szCs w:val="16"/>
              </w:rPr>
              <w:t>собий</w:t>
            </w:r>
          </w:p>
        </w:tc>
        <w:tc>
          <w:tcPr>
            <w:tcW w:w="2824" w:type="dxa"/>
            <w:gridSpan w:val="2"/>
            <w:tcBorders>
              <w:top w:val="single" w:sz="4" w:space="0" w:color="auto"/>
              <w:bottom w:val="single" w:sz="4" w:space="0" w:color="auto"/>
            </w:tcBorders>
            <w:shd w:val="clear" w:color="auto" w:fill="auto"/>
            <w:vAlign w:val="center"/>
          </w:tcPr>
          <w:p w:rsidR="00B92C1E" w:rsidRPr="00B92C1E" w:rsidRDefault="00B92C1E" w:rsidP="00B92C1E">
            <w:pPr>
              <w:spacing w:line="216" w:lineRule="auto"/>
              <w:jc w:val="center"/>
              <w:rPr>
                <w:i/>
                <w:sz w:val="16"/>
                <w:szCs w:val="16"/>
              </w:rPr>
            </w:pPr>
            <w:r w:rsidRPr="00B92C1E">
              <w:rPr>
                <w:i/>
                <w:sz w:val="16"/>
                <w:szCs w:val="16"/>
              </w:rPr>
              <w:t>Доходы, по данным Службы пост</w:t>
            </w:r>
            <w:r w:rsidRPr="00B92C1E">
              <w:rPr>
                <w:i/>
                <w:sz w:val="16"/>
                <w:szCs w:val="16"/>
              </w:rPr>
              <w:t>о</w:t>
            </w:r>
            <w:r w:rsidRPr="00B92C1E">
              <w:rPr>
                <w:i/>
                <w:sz w:val="16"/>
                <w:szCs w:val="16"/>
              </w:rPr>
              <w:t>янного мониторинга домох</w:t>
            </w:r>
            <w:r w:rsidRPr="00B92C1E">
              <w:rPr>
                <w:i/>
                <w:sz w:val="16"/>
                <w:szCs w:val="16"/>
              </w:rPr>
              <w:t>о</w:t>
            </w:r>
            <w:r w:rsidRPr="00B92C1E">
              <w:rPr>
                <w:i/>
                <w:sz w:val="16"/>
                <w:szCs w:val="16"/>
              </w:rPr>
              <w:t>зяйств</w:t>
            </w:r>
          </w:p>
        </w:tc>
        <w:tc>
          <w:tcPr>
            <w:tcW w:w="1480" w:type="dxa"/>
            <w:vMerge w:val="restart"/>
            <w:tcBorders>
              <w:top w:val="single" w:sz="4" w:space="0" w:color="auto"/>
            </w:tcBorders>
            <w:shd w:val="clear" w:color="auto" w:fill="auto"/>
            <w:vAlign w:val="bottom"/>
          </w:tcPr>
          <w:p w:rsidR="00B92C1E" w:rsidRPr="00B92C1E" w:rsidRDefault="00B92C1E" w:rsidP="00F24F41">
            <w:pPr>
              <w:spacing w:line="216" w:lineRule="auto"/>
              <w:jc w:val="right"/>
              <w:rPr>
                <w:i/>
                <w:sz w:val="16"/>
                <w:szCs w:val="16"/>
              </w:rPr>
            </w:pPr>
            <w:r w:rsidRPr="00B92C1E">
              <w:rPr>
                <w:i/>
                <w:sz w:val="16"/>
                <w:szCs w:val="16"/>
              </w:rPr>
              <w:t>ЕСПП/ССПМД</w:t>
            </w:r>
          </w:p>
        </w:tc>
        <w:tc>
          <w:tcPr>
            <w:tcW w:w="1358" w:type="dxa"/>
            <w:vMerge w:val="restart"/>
            <w:tcBorders>
              <w:top w:val="single" w:sz="4" w:space="0" w:color="auto"/>
            </w:tcBorders>
            <w:shd w:val="clear" w:color="auto" w:fill="auto"/>
            <w:vAlign w:val="bottom"/>
          </w:tcPr>
          <w:p w:rsidR="00B92C1E" w:rsidRPr="00B92C1E" w:rsidRDefault="00B92C1E" w:rsidP="00F24F41">
            <w:pPr>
              <w:spacing w:line="216" w:lineRule="auto"/>
              <w:jc w:val="right"/>
              <w:rPr>
                <w:i/>
                <w:sz w:val="16"/>
                <w:szCs w:val="16"/>
              </w:rPr>
            </w:pPr>
            <w:r w:rsidRPr="00B92C1E">
              <w:rPr>
                <w:i/>
                <w:sz w:val="16"/>
                <w:szCs w:val="16"/>
              </w:rPr>
              <w:t>Служба постоя</w:t>
            </w:r>
            <w:r w:rsidRPr="00B92C1E">
              <w:rPr>
                <w:i/>
                <w:sz w:val="16"/>
                <w:szCs w:val="16"/>
              </w:rPr>
              <w:t>н</w:t>
            </w:r>
            <w:r w:rsidRPr="00B92C1E">
              <w:rPr>
                <w:i/>
                <w:sz w:val="16"/>
                <w:szCs w:val="16"/>
              </w:rPr>
              <w:t>ного монитори</w:t>
            </w:r>
            <w:r w:rsidRPr="00B92C1E">
              <w:rPr>
                <w:i/>
                <w:sz w:val="16"/>
                <w:szCs w:val="16"/>
              </w:rPr>
              <w:t>н</w:t>
            </w:r>
            <w:r w:rsidRPr="00B92C1E">
              <w:rPr>
                <w:i/>
                <w:sz w:val="16"/>
                <w:szCs w:val="16"/>
              </w:rPr>
              <w:t>га домох</w:t>
            </w:r>
            <w:r w:rsidRPr="00B92C1E">
              <w:rPr>
                <w:i/>
                <w:sz w:val="16"/>
                <w:szCs w:val="16"/>
              </w:rPr>
              <w:t>о</w:t>
            </w:r>
            <w:r w:rsidRPr="00B92C1E">
              <w:rPr>
                <w:i/>
                <w:sz w:val="16"/>
                <w:szCs w:val="16"/>
              </w:rPr>
              <w:t>зяйств</w:t>
            </w:r>
          </w:p>
        </w:tc>
      </w:tr>
      <w:tr w:rsidR="00B92C1E" w:rsidRPr="00CF7C11" w:rsidTr="000F6319">
        <w:trPr>
          <w:tblHeader/>
        </w:trPr>
        <w:tc>
          <w:tcPr>
            <w:tcW w:w="1372" w:type="dxa"/>
            <w:vMerge/>
            <w:tcBorders>
              <w:bottom w:val="single" w:sz="12" w:space="0" w:color="auto"/>
            </w:tcBorders>
            <w:shd w:val="clear" w:color="auto" w:fill="auto"/>
            <w:vAlign w:val="bottom"/>
          </w:tcPr>
          <w:p w:rsidR="00B92C1E" w:rsidRPr="00980C9B" w:rsidRDefault="00B92C1E" w:rsidP="000F6319">
            <w:pPr>
              <w:keepNext/>
              <w:keepLines/>
              <w:spacing w:before="80" w:after="80" w:line="200" w:lineRule="exact"/>
              <w:ind w:right="57"/>
              <w:rPr>
                <w:i/>
                <w:sz w:val="16"/>
                <w:szCs w:val="16"/>
              </w:rPr>
            </w:pPr>
          </w:p>
        </w:tc>
        <w:tc>
          <w:tcPr>
            <w:tcW w:w="1449" w:type="dxa"/>
            <w:vMerge/>
            <w:tcBorders>
              <w:bottom w:val="single" w:sz="12" w:space="0" w:color="auto"/>
            </w:tcBorders>
            <w:shd w:val="clear" w:color="auto" w:fill="auto"/>
            <w:vAlign w:val="bottom"/>
          </w:tcPr>
          <w:p w:rsidR="00B92C1E" w:rsidRPr="00980C9B" w:rsidRDefault="00B92C1E" w:rsidP="000F6319">
            <w:pPr>
              <w:keepNext/>
              <w:keepLines/>
              <w:spacing w:before="80" w:after="80" w:line="200" w:lineRule="exact"/>
              <w:ind w:right="57"/>
              <w:jc w:val="right"/>
              <w:rPr>
                <w:i/>
                <w:sz w:val="16"/>
                <w:szCs w:val="16"/>
              </w:rPr>
            </w:pPr>
          </w:p>
        </w:tc>
        <w:tc>
          <w:tcPr>
            <w:tcW w:w="1412" w:type="dxa"/>
            <w:tcBorders>
              <w:top w:val="single" w:sz="4" w:space="0" w:color="auto"/>
              <w:bottom w:val="single" w:sz="12" w:space="0" w:color="auto"/>
            </w:tcBorders>
            <w:shd w:val="clear" w:color="auto" w:fill="auto"/>
            <w:vAlign w:val="bottom"/>
          </w:tcPr>
          <w:p w:rsidR="00B92C1E" w:rsidRPr="00B92C1E" w:rsidRDefault="00B92C1E" w:rsidP="00B92C1E">
            <w:pPr>
              <w:spacing w:line="216" w:lineRule="auto"/>
              <w:jc w:val="right"/>
              <w:rPr>
                <w:i/>
                <w:sz w:val="16"/>
                <w:szCs w:val="16"/>
              </w:rPr>
            </w:pPr>
            <w:r w:rsidRPr="00B92C1E">
              <w:rPr>
                <w:i/>
                <w:sz w:val="16"/>
                <w:szCs w:val="16"/>
              </w:rPr>
              <w:t>Официальная зан</w:t>
            </w:r>
            <w:r w:rsidRPr="00B92C1E">
              <w:rPr>
                <w:i/>
                <w:sz w:val="16"/>
                <w:szCs w:val="16"/>
              </w:rPr>
              <w:t>я</w:t>
            </w:r>
            <w:r w:rsidRPr="00B92C1E">
              <w:rPr>
                <w:i/>
                <w:sz w:val="16"/>
                <w:szCs w:val="16"/>
              </w:rPr>
              <w:t>тость</w:t>
            </w:r>
          </w:p>
        </w:tc>
        <w:tc>
          <w:tcPr>
            <w:tcW w:w="1412" w:type="dxa"/>
            <w:tcBorders>
              <w:top w:val="single" w:sz="4" w:space="0" w:color="auto"/>
              <w:bottom w:val="single" w:sz="12" w:space="0" w:color="auto"/>
            </w:tcBorders>
            <w:shd w:val="clear" w:color="auto" w:fill="auto"/>
            <w:vAlign w:val="bottom"/>
          </w:tcPr>
          <w:p w:rsidR="00B92C1E" w:rsidRPr="00B92C1E" w:rsidRDefault="00B92C1E" w:rsidP="00B92C1E">
            <w:pPr>
              <w:spacing w:line="216" w:lineRule="auto"/>
              <w:jc w:val="right"/>
              <w:rPr>
                <w:i/>
                <w:sz w:val="16"/>
                <w:szCs w:val="16"/>
              </w:rPr>
            </w:pPr>
            <w:r w:rsidRPr="00B92C1E">
              <w:rPr>
                <w:i/>
                <w:sz w:val="16"/>
                <w:szCs w:val="16"/>
              </w:rPr>
              <w:t>Неофициал</w:t>
            </w:r>
            <w:r w:rsidRPr="00B92C1E">
              <w:rPr>
                <w:i/>
                <w:sz w:val="16"/>
                <w:szCs w:val="16"/>
              </w:rPr>
              <w:t>ь</w:t>
            </w:r>
            <w:r w:rsidRPr="00B92C1E">
              <w:rPr>
                <w:i/>
                <w:sz w:val="16"/>
                <w:szCs w:val="16"/>
              </w:rPr>
              <w:t>ная зан</w:t>
            </w:r>
            <w:r w:rsidRPr="00B92C1E">
              <w:rPr>
                <w:i/>
                <w:sz w:val="16"/>
                <w:szCs w:val="16"/>
              </w:rPr>
              <w:t>я</w:t>
            </w:r>
            <w:r w:rsidRPr="00B92C1E">
              <w:rPr>
                <w:i/>
                <w:sz w:val="16"/>
                <w:szCs w:val="16"/>
              </w:rPr>
              <w:t>тость</w:t>
            </w:r>
          </w:p>
        </w:tc>
        <w:tc>
          <w:tcPr>
            <w:tcW w:w="1480" w:type="dxa"/>
            <w:vMerge/>
            <w:tcBorders>
              <w:bottom w:val="single" w:sz="12" w:space="0" w:color="auto"/>
            </w:tcBorders>
            <w:shd w:val="clear" w:color="auto" w:fill="auto"/>
            <w:vAlign w:val="bottom"/>
          </w:tcPr>
          <w:p w:rsidR="00B92C1E" w:rsidRPr="00980C9B" w:rsidRDefault="00B92C1E" w:rsidP="000F6319">
            <w:pPr>
              <w:keepNext/>
              <w:keepLines/>
              <w:spacing w:before="80" w:after="80" w:line="200" w:lineRule="exact"/>
              <w:ind w:right="57"/>
              <w:jc w:val="right"/>
              <w:rPr>
                <w:i/>
                <w:sz w:val="16"/>
                <w:szCs w:val="16"/>
              </w:rPr>
            </w:pPr>
          </w:p>
        </w:tc>
        <w:tc>
          <w:tcPr>
            <w:tcW w:w="1358" w:type="dxa"/>
            <w:vMerge/>
            <w:tcBorders>
              <w:bottom w:val="single" w:sz="12" w:space="0" w:color="auto"/>
            </w:tcBorders>
            <w:shd w:val="clear" w:color="auto" w:fill="auto"/>
            <w:vAlign w:val="bottom"/>
          </w:tcPr>
          <w:p w:rsidR="00B92C1E" w:rsidRPr="00980C9B" w:rsidRDefault="00B92C1E" w:rsidP="000F6319">
            <w:pPr>
              <w:keepNext/>
              <w:keepLines/>
              <w:spacing w:before="80" w:after="80" w:line="200" w:lineRule="exact"/>
              <w:ind w:right="57"/>
              <w:jc w:val="right"/>
              <w:rPr>
                <w:i/>
                <w:sz w:val="16"/>
                <w:szCs w:val="16"/>
              </w:rPr>
            </w:pPr>
          </w:p>
        </w:tc>
      </w:tr>
      <w:tr w:rsidR="00B92C1E" w:rsidRPr="00CF7C11" w:rsidTr="000F6319">
        <w:tc>
          <w:tcPr>
            <w:tcW w:w="1372" w:type="dxa"/>
            <w:tcBorders>
              <w:top w:val="single" w:sz="12" w:space="0" w:color="auto"/>
            </w:tcBorders>
            <w:shd w:val="clear" w:color="auto" w:fill="auto"/>
            <w:vAlign w:val="bottom"/>
          </w:tcPr>
          <w:p w:rsidR="00B92C1E" w:rsidRPr="00C450A9" w:rsidRDefault="00B92C1E" w:rsidP="000F6319">
            <w:pPr>
              <w:keepNext/>
              <w:keepLines/>
              <w:spacing w:before="40" w:after="40" w:line="220" w:lineRule="exact"/>
              <w:ind w:right="57"/>
              <w:rPr>
                <w:b/>
                <w:sz w:val="18"/>
              </w:rPr>
            </w:pPr>
            <w:r>
              <w:rPr>
                <w:b/>
                <w:sz w:val="18"/>
              </w:rPr>
              <w:t>Год</w:t>
            </w:r>
          </w:p>
        </w:tc>
        <w:tc>
          <w:tcPr>
            <w:tcW w:w="1449" w:type="dxa"/>
            <w:tcBorders>
              <w:top w:val="single" w:sz="12" w:space="0" w:color="auto"/>
            </w:tcBorders>
            <w:shd w:val="clear" w:color="auto" w:fill="auto"/>
            <w:vAlign w:val="bottom"/>
          </w:tcPr>
          <w:p w:rsidR="00B92C1E" w:rsidRPr="00CF7C11" w:rsidRDefault="00B92C1E" w:rsidP="000F6319">
            <w:pPr>
              <w:keepNext/>
              <w:keepLines/>
              <w:spacing w:before="40" w:after="40" w:line="220" w:lineRule="exact"/>
              <w:ind w:right="57"/>
              <w:jc w:val="right"/>
              <w:rPr>
                <w:sz w:val="18"/>
              </w:rPr>
            </w:pPr>
          </w:p>
        </w:tc>
        <w:tc>
          <w:tcPr>
            <w:tcW w:w="1412" w:type="dxa"/>
            <w:tcBorders>
              <w:top w:val="single" w:sz="12" w:space="0" w:color="auto"/>
            </w:tcBorders>
            <w:shd w:val="clear" w:color="auto" w:fill="auto"/>
            <w:vAlign w:val="bottom"/>
          </w:tcPr>
          <w:p w:rsidR="00B92C1E" w:rsidRPr="00CF7C11" w:rsidRDefault="00B92C1E" w:rsidP="000F6319">
            <w:pPr>
              <w:keepNext/>
              <w:keepLines/>
              <w:spacing w:before="40" w:after="40" w:line="220" w:lineRule="exact"/>
              <w:ind w:right="57"/>
              <w:jc w:val="right"/>
              <w:rPr>
                <w:sz w:val="18"/>
              </w:rPr>
            </w:pPr>
          </w:p>
        </w:tc>
        <w:tc>
          <w:tcPr>
            <w:tcW w:w="1412" w:type="dxa"/>
            <w:tcBorders>
              <w:top w:val="single" w:sz="12" w:space="0" w:color="auto"/>
            </w:tcBorders>
            <w:shd w:val="clear" w:color="auto" w:fill="auto"/>
            <w:vAlign w:val="bottom"/>
          </w:tcPr>
          <w:p w:rsidR="00B92C1E" w:rsidRPr="00CF7C11" w:rsidRDefault="00B92C1E" w:rsidP="000F6319">
            <w:pPr>
              <w:keepNext/>
              <w:keepLines/>
              <w:spacing w:before="40" w:after="40" w:line="220" w:lineRule="exact"/>
              <w:ind w:right="57"/>
              <w:jc w:val="right"/>
              <w:rPr>
                <w:sz w:val="18"/>
              </w:rPr>
            </w:pPr>
          </w:p>
        </w:tc>
        <w:tc>
          <w:tcPr>
            <w:tcW w:w="1480" w:type="dxa"/>
            <w:tcBorders>
              <w:top w:val="single" w:sz="12" w:space="0" w:color="auto"/>
            </w:tcBorders>
            <w:shd w:val="clear" w:color="auto" w:fill="auto"/>
            <w:vAlign w:val="bottom"/>
          </w:tcPr>
          <w:p w:rsidR="00B92C1E" w:rsidRPr="00CF7C11" w:rsidRDefault="00B92C1E" w:rsidP="000F6319">
            <w:pPr>
              <w:keepNext/>
              <w:keepLines/>
              <w:spacing w:before="40" w:after="40" w:line="220" w:lineRule="exact"/>
              <w:ind w:right="57"/>
              <w:jc w:val="right"/>
              <w:rPr>
                <w:sz w:val="18"/>
              </w:rPr>
            </w:pPr>
          </w:p>
        </w:tc>
        <w:tc>
          <w:tcPr>
            <w:tcW w:w="1358" w:type="dxa"/>
            <w:tcBorders>
              <w:top w:val="single" w:sz="12" w:space="0" w:color="auto"/>
            </w:tcBorders>
            <w:shd w:val="clear" w:color="auto" w:fill="auto"/>
            <w:vAlign w:val="bottom"/>
          </w:tcPr>
          <w:p w:rsidR="00B92C1E" w:rsidRPr="00CF7C11" w:rsidRDefault="00B92C1E" w:rsidP="000F6319">
            <w:pPr>
              <w:keepNext/>
              <w:keepLines/>
              <w:spacing w:before="40" w:after="40" w:line="220" w:lineRule="exact"/>
              <w:ind w:right="57"/>
              <w:jc w:val="right"/>
              <w:rPr>
                <w:sz w:val="18"/>
              </w:rPr>
            </w:pPr>
          </w:p>
        </w:tc>
      </w:tr>
      <w:tr w:rsidR="00B92C1E" w:rsidRPr="00CF7C11" w:rsidTr="000F6319">
        <w:tc>
          <w:tcPr>
            <w:tcW w:w="1372" w:type="dxa"/>
            <w:shd w:val="clear" w:color="auto" w:fill="auto"/>
            <w:vAlign w:val="bottom"/>
          </w:tcPr>
          <w:p w:rsidR="00B92C1E" w:rsidRPr="00CF7C11" w:rsidRDefault="00B92C1E" w:rsidP="000F6319">
            <w:pPr>
              <w:keepNext/>
              <w:keepLines/>
              <w:spacing w:before="40" w:after="40" w:line="220" w:lineRule="exact"/>
              <w:ind w:right="57"/>
              <w:rPr>
                <w:sz w:val="18"/>
              </w:rPr>
            </w:pPr>
            <w:r>
              <w:rPr>
                <w:sz w:val="18"/>
              </w:rPr>
              <w:t>2003</w:t>
            </w:r>
          </w:p>
        </w:tc>
        <w:tc>
          <w:tcPr>
            <w:tcW w:w="1449" w:type="dxa"/>
            <w:shd w:val="clear" w:color="auto" w:fill="auto"/>
            <w:vAlign w:val="bottom"/>
          </w:tcPr>
          <w:p w:rsidR="00B92C1E" w:rsidRPr="00CF7C11" w:rsidRDefault="00B92C1E" w:rsidP="000F6319">
            <w:pPr>
              <w:keepNext/>
              <w:keepLines/>
              <w:spacing w:before="40" w:after="40" w:line="220" w:lineRule="exact"/>
              <w:ind w:right="57"/>
              <w:jc w:val="right"/>
              <w:rPr>
                <w:sz w:val="18"/>
              </w:rPr>
            </w:pPr>
            <w:r>
              <w:rPr>
                <w:sz w:val="18"/>
              </w:rPr>
              <w:t>104,6</w:t>
            </w:r>
          </w:p>
        </w:tc>
        <w:tc>
          <w:tcPr>
            <w:tcW w:w="1412" w:type="dxa"/>
            <w:shd w:val="clear" w:color="auto" w:fill="auto"/>
            <w:vAlign w:val="bottom"/>
          </w:tcPr>
          <w:p w:rsidR="00B92C1E" w:rsidRPr="00CF7C11" w:rsidRDefault="00B92C1E" w:rsidP="000F6319">
            <w:pPr>
              <w:keepNext/>
              <w:keepLines/>
              <w:spacing w:before="40" w:after="40" w:line="220" w:lineRule="exact"/>
              <w:ind w:right="57"/>
              <w:jc w:val="right"/>
              <w:rPr>
                <w:sz w:val="18"/>
              </w:rPr>
            </w:pPr>
            <w:r>
              <w:rPr>
                <w:sz w:val="18"/>
              </w:rPr>
              <w:t>105,2</w:t>
            </w:r>
          </w:p>
        </w:tc>
        <w:tc>
          <w:tcPr>
            <w:tcW w:w="1412" w:type="dxa"/>
            <w:shd w:val="clear" w:color="auto" w:fill="auto"/>
            <w:vAlign w:val="bottom"/>
          </w:tcPr>
          <w:p w:rsidR="00B92C1E" w:rsidRPr="00CF7C11" w:rsidRDefault="00B92C1E" w:rsidP="000F6319">
            <w:pPr>
              <w:keepNext/>
              <w:keepLines/>
              <w:spacing w:before="40" w:after="40" w:line="220" w:lineRule="exact"/>
              <w:ind w:right="57"/>
              <w:jc w:val="right"/>
              <w:rPr>
                <w:sz w:val="18"/>
              </w:rPr>
            </w:pPr>
            <w:r>
              <w:rPr>
                <w:sz w:val="18"/>
              </w:rPr>
              <w:t>99,9</w:t>
            </w:r>
          </w:p>
        </w:tc>
        <w:tc>
          <w:tcPr>
            <w:tcW w:w="1480" w:type="dxa"/>
            <w:shd w:val="clear" w:color="auto" w:fill="auto"/>
            <w:vAlign w:val="bottom"/>
          </w:tcPr>
          <w:p w:rsidR="00B92C1E" w:rsidRPr="00CF7C11" w:rsidRDefault="00B92C1E" w:rsidP="000F6319">
            <w:pPr>
              <w:keepNext/>
              <w:keepLines/>
              <w:spacing w:before="40" w:after="40" w:line="220" w:lineRule="exact"/>
              <w:ind w:right="57"/>
              <w:jc w:val="right"/>
              <w:rPr>
                <w:sz w:val="18"/>
              </w:rPr>
            </w:pPr>
            <w:r>
              <w:rPr>
                <w:sz w:val="18"/>
              </w:rPr>
              <w:t>2,59</w:t>
            </w:r>
          </w:p>
        </w:tc>
        <w:tc>
          <w:tcPr>
            <w:tcW w:w="1358" w:type="dxa"/>
            <w:shd w:val="clear" w:color="auto" w:fill="auto"/>
            <w:vAlign w:val="bottom"/>
          </w:tcPr>
          <w:p w:rsidR="00B92C1E" w:rsidRPr="00CF7C11" w:rsidRDefault="00B92C1E" w:rsidP="000F6319">
            <w:pPr>
              <w:keepNext/>
              <w:keepLines/>
              <w:spacing w:before="40" w:after="40" w:line="220" w:lineRule="exact"/>
              <w:ind w:right="57"/>
              <w:jc w:val="right"/>
              <w:rPr>
                <w:sz w:val="18"/>
              </w:rPr>
            </w:pPr>
            <w:r>
              <w:rPr>
                <w:sz w:val="18"/>
              </w:rPr>
              <w:t>2,17</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2004</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115,4</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113,5</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106,6</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2,68</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2,19</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2005 (1)</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122,4</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120,1</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115,0</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2,65</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2,15</w:t>
            </w:r>
          </w:p>
        </w:tc>
      </w:tr>
      <w:tr w:rsidR="00B92C1E" w:rsidRPr="00CF7C11" w:rsidTr="000F6319">
        <w:tc>
          <w:tcPr>
            <w:tcW w:w="1372" w:type="dxa"/>
            <w:shd w:val="clear" w:color="auto" w:fill="auto"/>
            <w:vAlign w:val="bottom"/>
          </w:tcPr>
          <w:p w:rsidR="00B92C1E" w:rsidRPr="00ED2B2C" w:rsidRDefault="00B92C1E" w:rsidP="000F6319">
            <w:pPr>
              <w:spacing w:before="40" w:after="40" w:line="220" w:lineRule="exact"/>
              <w:ind w:right="57"/>
              <w:rPr>
                <w:b/>
                <w:sz w:val="18"/>
              </w:rPr>
            </w:pPr>
            <w:r w:rsidRPr="00ED2B2C">
              <w:rPr>
                <w:b/>
              </w:rPr>
              <w:t>Квартал</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p>
        </w:tc>
      </w:tr>
      <w:tr w:rsidR="00B92C1E" w:rsidRPr="00CF7C11" w:rsidTr="000F6319">
        <w:tc>
          <w:tcPr>
            <w:tcW w:w="1372" w:type="dxa"/>
            <w:shd w:val="clear" w:color="auto" w:fill="auto"/>
            <w:vAlign w:val="bottom"/>
          </w:tcPr>
          <w:p w:rsidR="00B92C1E" w:rsidRPr="00C450A9" w:rsidRDefault="00B92C1E" w:rsidP="000F6319">
            <w:pPr>
              <w:spacing w:before="40" w:after="40" w:line="220" w:lineRule="exact"/>
              <w:ind w:right="57"/>
              <w:rPr>
                <w:b/>
                <w:sz w:val="18"/>
              </w:rPr>
            </w:pPr>
            <w:r w:rsidRPr="00C450A9">
              <w:rPr>
                <w:b/>
                <w:sz w:val="18"/>
              </w:rPr>
              <w:t>2003</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100,0</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100,0</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100,0</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2,49</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2,06</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101,8</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101,6</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91,9</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2,73</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2,27</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III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106,3</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108,9</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100,6</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2,61</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2,22</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IV</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110,5</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110,2</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107,2</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2,55</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2,11</w:t>
            </w:r>
          </w:p>
        </w:tc>
      </w:tr>
      <w:tr w:rsidR="00B92C1E" w:rsidRPr="00CF7C11" w:rsidTr="000F6319">
        <w:tc>
          <w:tcPr>
            <w:tcW w:w="1372" w:type="dxa"/>
            <w:shd w:val="clear" w:color="auto" w:fill="auto"/>
            <w:vAlign w:val="bottom"/>
          </w:tcPr>
          <w:p w:rsidR="00B92C1E" w:rsidRPr="00C450A9" w:rsidRDefault="00B92C1E" w:rsidP="000F6319">
            <w:pPr>
              <w:spacing w:before="40" w:after="40" w:line="220" w:lineRule="exact"/>
              <w:ind w:right="57"/>
              <w:rPr>
                <w:b/>
                <w:sz w:val="18"/>
              </w:rPr>
            </w:pPr>
            <w:r w:rsidRPr="00C450A9">
              <w:rPr>
                <w:b/>
                <w:sz w:val="18"/>
              </w:rPr>
              <w:t>2004</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115,9</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113,2</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109,3</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2,62</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2,13</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115,8</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111,8</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104,4</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2,75</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2,20</w:t>
            </w:r>
          </w:p>
        </w:tc>
      </w:tr>
      <w:tr w:rsidR="00B92C1E" w:rsidRPr="00CF7C11" w:rsidTr="000F6319">
        <w:tc>
          <w:tcPr>
            <w:tcW w:w="1372" w:type="dxa"/>
            <w:shd w:val="clear" w:color="auto" w:fill="auto"/>
            <w:vAlign w:val="bottom"/>
          </w:tcPr>
          <w:p w:rsidR="00B92C1E" w:rsidRPr="00CF7C11" w:rsidRDefault="00B92C1E" w:rsidP="000F6319">
            <w:pPr>
              <w:keepNext/>
              <w:spacing w:before="40" w:after="40" w:line="220" w:lineRule="exact"/>
              <w:ind w:right="57"/>
              <w:rPr>
                <w:sz w:val="18"/>
              </w:rPr>
            </w:pPr>
            <w:r>
              <w:rPr>
                <w:sz w:val="18"/>
              </w:rPr>
              <w:t>III</w:t>
            </w:r>
          </w:p>
        </w:tc>
        <w:tc>
          <w:tcPr>
            <w:tcW w:w="1449" w:type="dxa"/>
            <w:shd w:val="clear" w:color="auto" w:fill="auto"/>
            <w:vAlign w:val="bottom"/>
          </w:tcPr>
          <w:p w:rsidR="00B92C1E" w:rsidRPr="00CF7C11" w:rsidRDefault="00B92C1E" w:rsidP="000F6319">
            <w:pPr>
              <w:keepNext/>
              <w:spacing w:before="40" w:after="40" w:line="220" w:lineRule="exact"/>
              <w:ind w:right="57"/>
              <w:jc w:val="right"/>
              <w:rPr>
                <w:sz w:val="18"/>
              </w:rPr>
            </w:pPr>
            <w:r>
              <w:rPr>
                <w:sz w:val="18"/>
              </w:rPr>
              <w:t>114,6</w:t>
            </w:r>
          </w:p>
        </w:tc>
        <w:tc>
          <w:tcPr>
            <w:tcW w:w="1412" w:type="dxa"/>
            <w:shd w:val="clear" w:color="auto" w:fill="auto"/>
            <w:vAlign w:val="bottom"/>
          </w:tcPr>
          <w:p w:rsidR="00B92C1E" w:rsidRPr="00CF7C11" w:rsidRDefault="00B92C1E" w:rsidP="000F6319">
            <w:pPr>
              <w:keepNext/>
              <w:spacing w:before="40" w:after="40" w:line="220" w:lineRule="exact"/>
              <w:ind w:right="57"/>
              <w:jc w:val="right"/>
              <w:rPr>
                <w:sz w:val="18"/>
              </w:rPr>
            </w:pPr>
            <w:r>
              <w:rPr>
                <w:sz w:val="18"/>
              </w:rPr>
              <w:t>114,7</w:t>
            </w:r>
          </w:p>
        </w:tc>
        <w:tc>
          <w:tcPr>
            <w:tcW w:w="1412" w:type="dxa"/>
            <w:shd w:val="clear" w:color="auto" w:fill="auto"/>
            <w:vAlign w:val="bottom"/>
          </w:tcPr>
          <w:p w:rsidR="00B92C1E" w:rsidRPr="00CF7C11" w:rsidRDefault="00B92C1E" w:rsidP="000F6319">
            <w:pPr>
              <w:keepNext/>
              <w:spacing w:before="40" w:after="40" w:line="220" w:lineRule="exact"/>
              <w:ind w:right="57"/>
              <w:jc w:val="right"/>
              <w:rPr>
                <w:sz w:val="18"/>
              </w:rPr>
            </w:pPr>
            <w:r>
              <w:rPr>
                <w:sz w:val="18"/>
              </w:rPr>
              <w:t>104,2</w:t>
            </w:r>
          </w:p>
        </w:tc>
        <w:tc>
          <w:tcPr>
            <w:tcW w:w="1480" w:type="dxa"/>
            <w:shd w:val="clear" w:color="auto" w:fill="auto"/>
            <w:vAlign w:val="bottom"/>
          </w:tcPr>
          <w:p w:rsidR="00B92C1E" w:rsidRPr="00CF7C11" w:rsidRDefault="00B92C1E" w:rsidP="000F6319">
            <w:pPr>
              <w:keepNext/>
              <w:spacing w:before="40" w:after="40" w:line="220" w:lineRule="exact"/>
              <w:ind w:right="57"/>
              <w:jc w:val="right"/>
              <w:rPr>
                <w:sz w:val="18"/>
              </w:rPr>
            </w:pPr>
            <w:r>
              <w:rPr>
                <w:sz w:val="18"/>
              </w:rPr>
              <w:t>2,72</w:t>
            </w:r>
          </w:p>
        </w:tc>
        <w:tc>
          <w:tcPr>
            <w:tcW w:w="1358" w:type="dxa"/>
            <w:shd w:val="clear" w:color="auto" w:fill="auto"/>
            <w:vAlign w:val="bottom"/>
          </w:tcPr>
          <w:p w:rsidR="00B92C1E" w:rsidRPr="00CF7C11" w:rsidRDefault="00B92C1E" w:rsidP="000F6319">
            <w:pPr>
              <w:keepNext/>
              <w:spacing w:before="40" w:after="40" w:line="220" w:lineRule="exact"/>
              <w:ind w:right="57"/>
              <w:jc w:val="right"/>
              <w:rPr>
                <w:sz w:val="18"/>
              </w:rPr>
            </w:pPr>
            <w:r>
              <w:rPr>
                <w:sz w:val="18"/>
              </w:rPr>
              <w:t>2,26</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IV</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115,4</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114,5</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108,6</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2,63</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2,17</w:t>
            </w:r>
          </w:p>
        </w:tc>
      </w:tr>
      <w:tr w:rsidR="00B92C1E" w:rsidRPr="00CF7C11" w:rsidTr="000F6319">
        <w:tc>
          <w:tcPr>
            <w:tcW w:w="1372" w:type="dxa"/>
            <w:shd w:val="clear" w:color="auto" w:fill="auto"/>
            <w:vAlign w:val="bottom"/>
          </w:tcPr>
          <w:p w:rsidR="00B92C1E" w:rsidRPr="00C450A9" w:rsidRDefault="00B92C1E" w:rsidP="000F6319">
            <w:pPr>
              <w:spacing w:before="40" w:after="40" w:line="220" w:lineRule="exact"/>
              <w:ind w:right="57"/>
              <w:rPr>
                <w:b/>
                <w:sz w:val="18"/>
              </w:rPr>
            </w:pPr>
            <w:r w:rsidRPr="00C450A9">
              <w:rPr>
                <w:b/>
                <w:sz w:val="18"/>
              </w:rPr>
              <w:t>2005</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117,0</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116.6</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113,0</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2,59</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2,12</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119,6</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117,6</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111,7</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2,66</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2,16</w:t>
            </w:r>
          </w:p>
        </w:tc>
      </w:tr>
      <w:tr w:rsidR="00B92C1E" w:rsidRPr="00CF7C11" w:rsidTr="000F6319">
        <w:tc>
          <w:tcPr>
            <w:tcW w:w="1372" w:type="dxa"/>
            <w:shd w:val="clear" w:color="auto" w:fill="auto"/>
            <w:vAlign w:val="bottom"/>
          </w:tcPr>
          <w:p w:rsidR="00B92C1E" w:rsidRPr="00CF7C11" w:rsidRDefault="00B92C1E" w:rsidP="000F6319">
            <w:pPr>
              <w:spacing w:before="40" w:after="40" w:line="220" w:lineRule="exact"/>
              <w:ind w:right="57"/>
              <w:rPr>
                <w:sz w:val="18"/>
              </w:rPr>
            </w:pPr>
            <w:r>
              <w:rPr>
                <w:sz w:val="18"/>
              </w:rPr>
              <w:t>III</w:t>
            </w:r>
          </w:p>
        </w:tc>
        <w:tc>
          <w:tcPr>
            <w:tcW w:w="1449"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124,7</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123,3</w:t>
            </w:r>
          </w:p>
        </w:tc>
        <w:tc>
          <w:tcPr>
            <w:tcW w:w="1412"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116,9</w:t>
            </w:r>
          </w:p>
        </w:tc>
        <w:tc>
          <w:tcPr>
            <w:tcW w:w="1480"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2,65</w:t>
            </w:r>
          </w:p>
        </w:tc>
        <w:tc>
          <w:tcPr>
            <w:tcW w:w="1358" w:type="dxa"/>
            <w:shd w:val="clear" w:color="auto" w:fill="auto"/>
            <w:vAlign w:val="bottom"/>
          </w:tcPr>
          <w:p w:rsidR="00B92C1E" w:rsidRPr="00CF7C11" w:rsidRDefault="00B92C1E" w:rsidP="000F6319">
            <w:pPr>
              <w:spacing w:before="40" w:after="40" w:line="220" w:lineRule="exact"/>
              <w:ind w:right="57"/>
              <w:jc w:val="right"/>
              <w:rPr>
                <w:sz w:val="18"/>
              </w:rPr>
            </w:pPr>
            <w:r>
              <w:rPr>
                <w:sz w:val="18"/>
              </w:rPr>
              <w:t>2,17</w:t>
            </w:r>
          </w:p>
        </w:tc>
      </w:tr>
      <w:tr w:rsidR="00B92C1E" w:rsidRPr="00CF7C11" w:rsidTr="000F6319">
        <w:tc>
          <w:tcPr>
            <w:tcW w:w="1372" w:type="dxa"/>
            <w:tcBorders>
              <w:bottom w:val="single" w:sz="12" w:space="0" w:color="auto"/>
            </w:tcBorders>
            <w:shd w:val="clear" w:color="auto" w:fill="auto"/>
            <w:vAlign w:val="bottom"/>
          </w:tcPr>
          <w:p w:rsidR="00B92C1E" w:rsidRPr="00CF7C11" w:rsidRDefault="00B92C1E" w:rsidP="000F6319">
            <w:pPr>
              <w:spacing w:before="40" w:after="40" w:line="220" w:lineRule="exact"/>
              <w:ind w:right="57"/>
              <w:rPr>
                <w:sz w:val="18"/>
              </w:rPr>
            </w:pPr>
            <w:r>
              <w:rPr>
                <w:sz w:val="18"/>
              </w:rPr>
              <w:t>IV (1)</w:t>
            </w:r>
          </w:p>
        </w:tc>
        <w:tc>
          <w:tcPr>
            <w:tcW w:w="1449" w:type="dxa"/>
            <w:tcBorders>
              <w:bottom w:val="single" w:sz="12" w:space="0" w:color="auto"/>
            </w:tcBorders>
            <w:shd w:val="clear" w:color="auto" w:fill="auto"/>
            <w:vAlign w:val="bottom"/>
          </w:tcPr>
          <w:p w:rsidR="00B92C1E" w:rsidRPr="00CF7C11" w:rsidRDefault="00B92C1E" w:rsidP="000F6319">
            <w:pPr>
              <w:spacing w:before="40" w:after="40" w:line="220" w:lineRule="exact"/>
              <w:ind w:right="57"/>
              <w:jc w:val="right"/>
              <w:rPr>
                <w:sz w:val="18"/>
              </w:rPr>
            </w:pPr>
            <w:r>
              <w:rPr>
                <w:sz w:val="18"/>
              </w:rPr>
              <w:t>128,4</w:t>
            </w:r>
          </w:p>
        </w:tc>
        <w:tc>
          <w:tcPr>
            <w:tcW w:w="1412" w:type="dxa"/>
            <w:tcBorders>
              <w:bottom w:val="single" w:sz="12" w:space="0" w:color="auto"/>
            </w:tcBorders>
            <w:shd w:val="clear" w:color="auto" w:fill="auto"/>
            <w:vAlign w:val="bottom"/>
          </w:tcPr>
          <w:p w:rsidR="00B92C1E" w:rsidRPr="00CF7C11" w:rsidRDefault="00B92C1E" w:rsidP="000F6319">
            <w:pPr>
              <w:spacing w:before="40" w:after="40" w:line="220" w:lineRule="exact"/>
              <w:ind w:right="57"/>
              <w:jc w:val="right"/>
              <w:rPr>
                <w:sz w:val="18"/>
              </w:rPr>
            </w:pPr>
            <w:r>
              <w:rPr>
                <w:sz w:val="18"/>
              </w:rPr>
              <w:t>122,8</w:t>
            </w:r>
          </w:p>
        </w:tc>
        <w:tc>
          <w:tcPr>
            <w:tcW w:w="1412" w:type="dxa"/>
            <w:tcBorders>
              <w:bottom w:val="single" w:sz="12" w:space="0" w:color="auto"/>
            </w:tcBorders>
            <w:shd w:val="clear" w:color="auto" w:fill="auto"/>
            <w:vAlign w:val="bottom"/>
          </w:tcPr>
          <w:p w:rsidR="00B92C1E" w:rsidRPr="00CF7C11" w:rsidRDefault="00B92C1E" w:rsidP="000F6319">
            <w:pPr>
              <w:spacing w:before="40" w:after="40" w:line="220" w:lineRule="exact"/>
              <w:ind w:right="57"/>
              <w:jc w:val="right"/>
              <w:rPr>
                <w:sz w:val="18"/>
              </w:rPr>
            </w:pPr>
            <w:r>
              <w:rPr>
                <w:sz w:val="18"/>
              </w:rPr>
              <w:t>118,3</w:t>
            </w:r>
          </w:p>
        </w:tc>
        <w:tc>
          <w:tcPr>
            <w:tcW w:w="1480" w:type="dxa"/>
            <w:tcBorders>
              <w:bottom w:val="single" w:sz="12" w:space="0" w:color="auto"/>
            </w:tcBorders>
            <w:shd w:val="clear" w:color="auto" w:fill="auto"/>
            <w:vAlign w:val="bottom"/>
          </w:tcPr>
          <w:p w:rsidR="00B92C1E" w:rsidRPr="00CF7C11" w:rsidRDefault="00B92C1E" w:rsidP="000F6319">
            <w:pPr>
              <w:spacing w:before="40" w:after="40" w:line="220" w:lineRule="exact"/>
              <w:ind w:right="57"/>
              <w:jc w:val="right"/>
              <w:rPr>
                <w:sz w:val="18"/>
              </w:rPr>
            </w:pPr>
            <w:r>
              <w:rPr>
                <w:sz w:val="18"/>
              </w:rPr>
              <w:t>2,70</w:t>
            </w:r>
          </w:p>
        </w:tc>
        <w:tc>
          <w:tcPr>
            <w:tcW w:w="1358" w:type="dxa"/>
            <w:tcBorders>
              <w:bottom w:val="single" w:sz="12" w:space="0" w:color="auto"/>
            </w:tcBorders>
            <w:shd w:val="clear" w:color="auto" w:fill="auto"/>
            <w:vAlign w:val="bottom"/>
          </w:tcPr>
          <w:p w:rsidR="00B92C1E" w:rsidRPr="00CF7C11" w:rsidRDefault="00B92C1E" w:rsidP="000F6319">
            <w:pPr>
              <w:spacing w:before="40" w:after="40" w:line="220" w:lineRule="exact"/>
              <w:ind w:right="57"/>
              <w:jc w:val="right"/>
              <w:rPr>
                <w:sz w:val="18"/>
              </w:rPr>
            </w:pPr>
            <w:r>
              <w:rPr>
                <w:sz w:val="18"/>
              </w:rPr>
              <w:t>2,13</w:t>
            </w:r>
          </w:p>
        </w:tc>
      </w:tr>
    </w:tbl>
    <w:p w:rsidR="00B92C1E" w:rsidRPr="00F461AD" w:rsidRDefault="00425275" w:rsidP="00425275">
      <w:pPr>
        <w:pStyle w:val="SingleTxtGR"/>
        <w:tabs>
          <w:tab w:val="clear" w:pos="1701"/>
          <w:tab w:val="left" w:pos="1260"/>
        </w:tabs>
        <w:spacing w:before="120"/>
        <w:rPr>
          <w:sz w:val="18"/>
          <w:szCs w:val="18"/>
        </w:rPr>
      </w:pPr>
      <w:r>
        <w:rPr>
          <w:i/>
          <w:sz w:val="18"/>
          <w:szCs w:val="18"/>
        </w:rPr>
        <w:tab/>
      </w:r>
      <w:r w:rsidR="00B92C1E" w:rsidRPr="00F461AD">
        <w:rPr>
          <w:i/>
          <w:sz w:val="18"/>
          <w:szCs w:val="18"/>
        </w:rPr>
        <w:t>Источник:</w:t>
      </w:r>
      <w:r w:rsidR="00B92C1E" w:rsidRPr="00F461AD">
        <w:rPr>
          <w:sz w:val="18"/>
          <w:szCs w:val="18"/>
        </w:rPr>
        <w:t xml:space="preserve"> Отдел Секретариата по техническому планированию и исследованиям ры</w:t>
      </w:r>
      <w:r w:rsidR="00B92C1E" w:rsidRPr="00F461AD">
        <w:rPr>
          <w:sz w:val="18"/>
          <w:szCs w:val="18"/>
        </w:rPr>
        <w:t>н</w:t>
      </w:r>
      <w:r w:rsidR="00B92C1E" w:rsidRPr="00F461AD">
        <w:rPr>
          <w:sz w:val="18"/>
          <w:szCs w:val="18"/>
        </w:rPr>
        <w:t>ка труда на основании данных Службы постоянного мониторинга дом</w:t>
      </w:r>
      <w:r w:rsidR="00B92C1E" w:rsidRPr="00F461AD">
        <w:rPr>
          <w:sz w:val="18"/>
          <w:szCs w:val="18"/>
        </w:rPr>
        <w:t>о</w:t>
      </w:r>
      <w:r w:rsidR="00B92C1E" w:rsidRPr="00F461AD">
        <w:rPr>
          <w:sz w:val="18"/>
          <w:szCs w:val="18"/>
        </w:rPr>
        <w:t xml:space="preserve">хозяйств </w:t>
      </w:r>
    </w:p>
    <w:p w:rsidR="00B92C1E" w:rsidRPr="00AD7C14" w:rsidRDefault="00425275" w:rsidP="000F6319">
      <w:pPr>
        <w:pStyle w:val="SingleTxtGR"/>
      </w:pPr>
      <w:r>
        <w:t>210.</w:t>
      </w:r>
      <w:r>
        <w:tab/>
      </w:r>
      <w:r w:rsidR="00B92C1E" w:rsidRPr="00AD7C14">
        <w:t>Политика правительства в сфере регулирования заработной платы была направлена на повышение реальных доходов этих трудящихся, что позволило бы почти полностью восст</w:t>
      </w:r>
      <w:r w:rsidR="00B92C1E" w:rsidRPr="00AD7C14">
        <w:t>а</w:t>
      </w:r>
      <w:r w:rsidR="00B92C1E" w:rsidRPr="00AD7C14">
        <w:t>новить покупательную способность заработной платы, имевшую место до момента девальвации. Эта политика стала, возможно, решающим фактором в формировании новой тенденции к сокращению нер</w:t>
      </w:r>
      <w:r w:rsidR="00B92C1E" w:rsidRPr="00AD7C14">
        <w:t>а</w:t>
      </w:r>
      <w:r w:rsidR="00B92C1E" w:rsidRPr="00AD7C14">
        <w:t>венства между ними путем повышения относительных доходов самых низкоо</w:t>
      </w:r>
      <w:r w:rsidR="00B92C1E" w:rsidRPr="00AD7C14">
        <w:t>п</w:t>
      </w:r>
      <w:r w:rsidR="00B92C1E" w:rsidRPr="00AD7C14">
        <w:t>лачиваемых трудящихся. На них повлиял значительный рост минимального и</w:t>
      </w:r>
      <w:r w:rsidR="00B92C1E" w:rsidRPr="00AD7C14">
        <w:t>н</w:t>
      </w:r>
      <w:r w:rsidR="00B92C1E" w:rsidRPr="00AD7C14">
        <w:t>дексируемого уровня оплаты труда, который в последний раз был пересмотрен в июле 2005 года, и увеличение  суммы фиксированных выплат, предусмотре</w:t>
      </w:r>
      <w:r w:rsidR="00B92C1E" w:rsidRPr="00AD7C14">
        <w:t>н</w:t>
      </w:r>
      <w:r w:rsidR="00B92C1E" w:rsidRPr="00AD7C14">
        <w:t>ное декретом правительства, которое больше всего повлияли на уровень мин</w:t>
      </w:r>
      <w:r w:rsidR="00B92C1E" w:rsidRPr="00AD7C14">
        <w:t>и</w:t>
      </w:r>
      <w:r w:rsidR="00B92C1E" w:rsidRPr="00AD7C14">
        <w:t>мальных зарплат. В 2004 и особенно в 2005 году коллективные переговоры в</w:t>
      </w:r>
      <w:r w:rsidR="00B92C1E" w:rsidRPr="00AD7C14">
        <w:t>е</w:t>
      </w:r>
      <w:r w:rsidR="00B92C1E" w:rsidRPr="00AD7C14">
        <w:t xml:space="preserve">лись более активно и приобретали все большее значение при установлении размера заработной платы. </w:t>
      </w:r>
    </w:p>
    <w:p w:rsidR="00B92C1E" w:rsidRDefault="00425275" w:rsidP="000F6319">
      <w:pPr>
        <w:pStyle w:val="SingleTxtGR"/>
      </w:pPr>
      <w:r>
        <w:t>211.</w:t>
      </w:r>
      <w:r>
        <w:tab/>
      </w:r>
      <w:r w:rsidR="00B92C1E" w:rsidRPr="00AD7C14">
        <w:t>Именно коллективные переговоры являются одним из основных инстр</w:t>
      </w:r>
      <w:r w:rsidR="00B92C1E" w:rsidRPr="00AD7C14">
        <w:t>у</w:t>
      </w:r>
      <w:r w:rsidR="00B92C1E" w:rsidRPr="00AD7C14">
        <w:t>ментов, который обеспечивает социальный диалог в сфере трудовых отнош</w:t>
      </w:r>
      <w:r w:rsidR="00B92C1E" w:rsidRPr="00AD7C14">
        <w:t>е</w:t>
      </w:r>
      <w:r w:rsidR="00B92C1E" w:rsidRPr="00AD7C14">
        <w:t>ний. Хотя и принято считать, что тенденция к усто</w:t>
      </w:r>
      <w:r w:rsidR="00B92C1E" w:rsidRPr="00AD7C14">
        <w:t>й</w:t>
      </w:r>
      <w:r w:rsidR="00B92C1E" w:rsidRPr="00AD7C14">
        <w:t>чивому экономическому росту, которая наблюдается с 2003 года после глубокого кризиса конца 2001 г</w:t>
      </w:r>
      <w:r w:rsidR="00B92C1E" w:rsidRPr="00AD7C14">
        <w:t>о</w:t>
      </w:r>
      <w:r w:rsidR="00B92C1E" w:rsidRPr="00AD7C14">
        <w:t>да, значительно способствовала активизации коллективных переговоров, име</w:t>
      </w:r>
      <w:r w:rsidR="00B92C1E" w:rsidRPr="00AD7C14">
        <w:t>н</w:t>
      </w:r>
      <w:r w:rsidR="00B92C1E" w:rsidRPr="00AD7C14">
        <w:t>но становление культуры переговоров наряду с государственной поддержкой этого инструмента как механизма обеспечения  распределения доходов, спосо</w:t>
      </w:r>
      <w:r w:rsidR="00B92C1E" w:rsidRPr="00AD7C14">
        <w:t>б</w:t>
      </w:r>
      <w:r w:rsidR="00B92C1E" w:rsidRPr="00AD7C14">
        <w:t>ствовали расширению практики ведения переговоров, их масштабы этого явл</w:t>
      </w:r>
      <w:r w:rsidR="00B92C1E" w:rsidRPr="00AD7C14">
        <w:t>е</w:t>
      </w:r>
      <w:r w:rsidR="00B92C1E" w:rsidRPr="00AD7C14">
        <w:t>ния не имели прецедентов за последние пятнадцать лет.</w:t>
      </w:r>
    </w:p>
    <w:p w:rsidR="00F24F41" w:rsidRDefault="00F24F41" w:rsidP="00F24F41">
      <w:pPr>
        <w:pStyle w:val="SingleTxtGR"/>
      </w:pPr>
      <w:r w:rsidRPr="00262F16">
        <w:t>212.</w:t>
      </w:r>
      <w:r w:rsidRPr="00262F16">
        <w:tab/>
        <w:t>В 2003 году был зафиксирован первый рекордный показатель, когда чи</w:t>
      </w:r>
      <w:r w:rsidRPr="00262F16">
        <w:t>с</w:t>
      </w:r>
      <w:r w:rsidRPr="00262F16">
        <w:t>ло утвержденных Мин</w:t>
      </w:r>
      <w:r w:rsidRPr="00262F16">
        <w:t>и</w:t>
      </w:r>
      <w:r w:rsidRPr="00262F16">
        <w:t>стерством труда, занятости и социального обеспечения коллективных соглашений достигло 406. В 2004 году, несмотря на то, что число таких соглашений сократилось до 348, оно намного превышает показатель ка</w:t>
      </w:r>
      <w:r w:rsidRPr="00262F16">
        <w:t>ж</w:t>
      </w:r>
      <w:r w:rsidRPr="00262F16">
        <w:t>дого года в период с 1991 по 2002 год. В 2005 году было утверждено 568 согл</w:t>
      </w:r>
      <w:r w:rsidRPr="00262F16">
        <w:t>а</w:t>
      </w:r>
      <w:r w:rsidRPr="00262F16">
        <w:t>шений, что на 64% больше, чем в 2004 году и в три раза больше среднего пок</w:t>
      </w:r>
      <w:r w:rsidRPr="00262F16">
        <w:t>а</w:t>
      </w:r>
      <w:r w:rsidRPr="00262F16">
        <w:t>зателя 1990-х годов (когда ежегодно у</w:t>
      </w:r>
      <w:r w:rsidRPr="00262F16">
        <w:t>т</w:t>
      </w:r>
      <w:r w:rsidRPr="00262F16">
        <w:t>верждалось 177 соглашений).</w:t>
      </w:r>
    </w:p>
    <w:p w:rsidR="00F24F41" w:rsidRPr="00262F16" w:rsidRDefault="00F24F41" w:rsidP="00F24F41">
      <w:pPr>
        <w:pStyle w:val="SingleTxtGR"/>
      </w:pPr>
      <w:r w:rsidRPr="00262F16">
        <w:t>213.</w:t>
      </w:r>
      <w:r w:rsidRPr="00262F16">
        <w:tab/>
        <w:t>Кроме того, активизировались коллективные переговоры по отраслям, в которых участвовали трудящиеся данной отрасли (работники торговли, мета</w:t>
      </w:r>
      <w:r w:rsidRPr="00262F16">
        <w:t>л</w:t>
      </w:r>
      <w:r w:rsidRPr="00262F16">
        <w:t>лургической отрасли, сферы общественного питания, водители и т.д.). В этом отношении коллективные соглашения, утвержденные в 2005 году, охватывают большее число трудящихся, что утвержденные за предыдущие годы.</w:t>
      </w:r>
    </w:p>
    <w:p w:rsidR="000F6319" w:rsidRDefault="000F6319" w:rsidP="000F6319">
      <w:pPr>
        <w:pStyle w:val="SingleTxtGR"/>
        <w:tabs>
          <w:tab w:val="left" w:pos="1540"/>
        </w:tabs>
        <w:ind w:left="1540"/>
      </w:pPr>
      <w:r>
        <w:rPr>
          <w:noProof/>
          <w:w w:val="100"/>
          <w:lang w:eastAsia="ru-RU"/>
        </w:rPr>
        <w:pict>
          <v:shape id="_x0000_s1612" type="#_x0000_t202" style="position:absolute;left:0;text-align:left;margin-left:158.6pt;margin-top:52.1pt;width:103.35pt;height:27.25pt;z-index:14" filled="f" stroked="f">
            <v:textbox>
              <w:txbxContent>
                <w:p w:rsidR="006A3C91" w:rsidRPr="000F6319" w:rsidRDefault="006A3C91" w:rsidP="000F6319">
                  <w:pPr>
                    <w:widowControl w:val="0"/>
                    <w:shd w:val="clear" w:color="auto" w:fill="FFFFFF"/>
                    <w:autoSpaceDE w:val="0"/>
                    <w:autoSpaceDN w:val="0"/>
                    <w:adjustRightInd w:val="0"/>
                    <w:spacing w:line="18" w:lineRule="atLeast"/>
                    <w:rPr>
                      <w:sz w:val="16"/>
                      <w:szCs w:val="16"/>
                      <w:lang w:eastAsia="ru-RU"/>
                    </w:rPr>
                  </w:pPr>
                  <w:r w:rsidRPr="000F6319">
                    <w:rPr>
                      <w:sz w:val="18"/>
                      <w:szCs w:val="18"/>
                      <w:lang w:eastAsia="ru-RU"/>
                    </w:rPr>
                    <w:t>П</w:t>
                  </w:r>
                  <w:r w:rsidRPr="000F6319">
                    <w:rPr>
                      <w:sz w:val="16"/>
                      <w:szCs w:val="16"/>
                      <w:lang w:eastAsia="ru-RU"/>
                    </w:rPr>
                    <w:t>ереговоры по отра</w:t>
                  </w:r>
                  <w:r w:rsidRPr="000F6319">
                    <w:rPr>
                      <w:sz w:val="16"/>
                      <w:szCs w:val="16"/>
                      <w:lang w:eastAsia="ru-RU"/>
                    </w:rPr>
                    <w:t>с</w:t>
                  </w:r>
                  <w:r w:rsidRPr="000F6319">
                    <w:rPr>
                      <w:sz w:val="16"/>
                      <w:szCs w:val="16"/>
                      <w:lang w:eastAsia="ru-RU"/>
                    </w:rPr>
                    <w:t>ли</w:t>
                  </w:r>
                </w:p>
                <w:p w:rsidR="006A3C91" w:rsidRPr="000F6319" w:rsidRDefault="006A3C91" w:rsidP="000F6319">
                  <w:pPr>
                    <w:spacing w:line="18" w:lineRule="atLeast"/>
                    <w:rPr>
                      <w:sz w:val="16"/>
                      <w:szCs w:val="16"/>
                    </w:rPr>
                  </w:pPr>
                  <w:r w:rsidRPr="000F6319">
                    <w:rPr>
                      <w:sz w:val="16"/>
                      <w:szCs w:val="16"/>
                      <w:lang w:eastAsia="ru-RU"/>
                    </w:rPr>
                    <w:t>Переговоры с комп</w:t>
                  </w:r>
                  <w:r w:rsidRPr="000F6319">
                    <w:rPr>
                      <w:sz w:val="16"/>
                      <w:szCs w:val="16"/>
                      <w:lang w:eastAsia="ru-RU"/>
                    </w:rPr>
                    <w:t>а</w:t>
                  </w:r>
                  <w:r w:rsidRPr="000F6319">
                    <w:rPr>
                      <w:sz w:val="16"/>
                      <w:szCs w:val="16"/>
                      <w:lang w:eastAsia="ru-RU"/>
                    </w:rPr>
                    <w:t>ниями</w:t>
                  </w:r>
                </w:p>
              </w:txbxContent>
            </v:textbox>
          </v:shape>
        </w:pict>
      </w:r>
      <w:r>
        <w:rPr>
          <w:noProof/>
          <w:w w:val="100"/>
          <w:lang w:eastAsia="ru-RU"/>
        </w:rPr>
        <w:pict>
          <v:shape id="_x0000_s1611" type="#_x0000_t202" style="position:absolute;left:0;text-align:left;margin-left:62.1pt;margin-top:5.65pt;width:26.65pt;height:197.85pt;z-index:13" filled="f" stroked="f">
            <v:textbox style="layout-flow:vertical;mso-layout-flow-alt:bottom-to-top" inset=".5mm,0,.5mm,0">
              <w:txbxContent>
                <w:p w:rsidR="006A3C91" w:rsidRPr="000F6319" w:rsidRDefault="006A3C91" w:rsidP="000F6319">
                  <w:pPr>
                    <w:jc w:val="center"/>
                  </w:pPr>
                  <w:r w:rsidRPr="000F6319">
                    <w:t>Коллективные соглашения</w:t>
                  </w:r>
                </w:p>
              </w:txbxContent>
            </v:textbox>
          </v:shape>
        </w:pict>
      </w:r>
      <w:r>
        <w:pict>
          <v:shape id="_x0000_i1032" type="#_x0000_t75" style="width:353.25pt;height:217.5pt" o:bordertopcolor="this" o:borderleftcolor="this" o:borderbottomcolor="this" o:borderrightcolor="this">
            <v:imagedata r:id="rId16" o:title=""/>
          </v:shape>
        </w:pict>
      </w:r>
    </w:p>
    <w:p w:rsidR="000F6319" w:rsidRPr="00DE1985" w:rsidRDefault="000F6319" w:rsidP="000F6319">
      <w:pPr>
        <w:pStyle w:val="SingleTxtGR"/>
        <w:tabs>
          <w:tab w:val="left" w:pos="1304"/>
        </w:tabs>
        <w:spacing w:line="220" w:lineRule="atLeast"/>
        <w:rPr>
          <w:sz w:val="18"/>
          <w:szCs w:val="18"/>
        </w:rPr>
      </w:pPr>
      <w:r>
        <w:rPr>
          <w:i/>
          <w:sz w:val="18"/>
          <w:szCs w:val="18"/>
          <w:lang w:eastAsia="ru-RU"/>
        </w:rPr>
        <w:tab/>
      </w:r>
      <w:r w:rsidRPr="00DE1985">
        <w:rPr>
          <w:i/>
          <w:sz w:val="18"/>
          <w:szCs w:val="18"/>
          <w:lang w:eastAsia="ru-RU"/>
        </w:rPr>
        <w:t>Источник</w:t>
      </w:r>
      <w:r w:rsidRPr="00DE1985">
        <w:rPr>
          <w:sz w:val="18"/>
          <w:szCs w:val="18"/>
          <w:lang w:eastAsia="ru-RU"/>
        </w:rPr>
        <w:t>: Управление исследований в сфере трудовых отношений, Отдел Секрет</w:t>
      </w:r>
      <w:r w:rsidRPr="00DE1985">
        <w:rPr>
          <w:sz w:val="18"/>
          <w:szCs w:val="18"/>
          <w:lang w:eastAsia="ru-RU"/>
        </w:rPr>
        <w:t>а</w:t>
      </w:r>
      <w:r w:rsidRPr="00DE1985">
        <w:rPr>
          <w:sz w:val="18"/>
          <w:szCs w:val="18"/>
          <w:lang w:eastAsia="ru-RU"/>
        </w:rPr>
        <w:t>риата по техническому планированию и  исследованиям рынка труда. Собственный ан</w:t>
      </w:r>
      <w:r w:rsidRPr="00DE1985">
        <w:rPr>
          <w:sz w:val="18"/>
          <w:szCs w:val="18"/>
          <w:lang w:eastAsia="ru-RU"/>
        </w:rPr>
        <w:t>а</w:t>
      </w:r>
      <w:r w:rsidRPr="00DE1985">
        <w:rPr>
          <w:sz w:val="18"/>
          <w:szCs w:val="18"/>
          <w:lang w:eastAsia="ru-RU"/>
        </w:rPr>
        <w:t>лиз на основании информации о коллективных соглашениях, предоставленной Секрет</w:t>
      </w:r>
      <w:r w:rsidRPr="00DE1985">
        <w:rPr>
          <w:sz w:val="18"/>
          <w:szCs w:val="18"/>
          <w:lang w:eastAsia="ru-RU"/>
        </w:rPr>
        <w:t>а</w:t>
      </w:r>
      <w:r w:rsidRPr="00DE1985">
        <w:rPr>
          <w:sz w:val="18"/>
          <w:szCs w:val="18"/>
          <w:lang w:eastAsia="ru-RU"/>
        </w:rPr>
        <w:t>риатом по вопросам занятости Министерства труда, занятости и социального обеспеч</w:t>
      </w:r>
      <w:r w:rsidRPr="00DE1985">
        <w:rPr>
          <w:sz w:val="18"/>
          <w:szCs w:val="18"/>
          <w:lang w:eastAsia="ru-RU"/>
        </w:rPr>
        <w:t>е</w:t>
      </w:r>
      <w:r w:rsidRPr="00DE1985">
        <w:rPr>
          <w:sz w:val="18"/>
          <w:szCs w:val="18"/>
          <w:lang w:eastAsia="ru-RU"/>
        </w:rPr>
        <w:t>ния.</w:t>
      </w:r>
    </w:p>
    <w:p w:rsidR="000F6319" w:rsidRPr="00262F16" w:rsidRDefault="000F6319" w:rsidP="000F6319">
      <w:pPr>
        <w:pStyle w:val="SingleTxtGR"/>
      </w:pPr>
      <w:r w:rsidRPr="00262F16">
        <w:t>214.</w:t>
      </w:r>
      <w:r w:rsidRPr="00262F16">
        <w:tab/>
        <w:t>В 83% соглашений, утвержденных в 2005 году, предусматривается пов</w:t>
      </w:r>
      <w:r w:rsidRPr="00262F16">
        <w:t>ы</w:t>
      </w:r>
      <w:r w:rsidRPr="00262F16">
        <w:t>шение заработной платы. Эта тенденция стала результатом как политики прав</w:t>
      </w:r>
      <w:r w:rsidRPr="00262F16">
        <w:t>и</w:t>
      </w:r>
      <w:r w:rsidRPr="00262F16">
        <w:t>тельства в сфере регулирования заработной платы, основанной на повышении минимального уровня оплаты труда и фиксированных выплат, установленных указами, так и требований профсоюзов. Общий влияние этих факторов на ур</w:t>
      </w:r>
      <w:r w:rsidRPr="00262F16">
        <w:t>о</w:t>
      </w:r>
      <w:r w:rsidRPr="00262F16">
        <w:t>вень заработной платы состоит в том, что из всех соглашений, в которых была установлена новая шкала зарплаты в 2005 году, в 77% был установлен базовый уровень выше 800 песо, что больше, чем минимальная зарплата на тот момент, составлявшая 630 песо.</w:t>
      </w:r>
    </w:p>
    <w:p w:rsidR="000F6319" w:rsidRPr="00262F16" w:rsidRDefault="000F6319" w:rsidP="000F6319">
      <w:pPr>
        <w:pStyle w:val="SingleTxtGR"/>
      </w:pPr>
      <w:r w:rsidRPr="00262F16">
        <w:t>215</w:t>
      </w:r>
      <w:r>
        <w:t>.</w:t>
      </w:r>
      <w:r>
        <w:tab/>
      </w:r>
      <w:r w:rsidRPr="00262F16">
        <w:t>Эта тенденция прямо противоположна той, которая преобладала на пр</w:t>
      </w:r>
      <w:r w:rsidRPr="00262F16">
        <w:t>о</w:t>
      </w:r>
      <w:r w:rsidRPr="00262F16">
        <w:t>тяжении почти десяти лет, когда механизм коллективных переговоров не дейс</w:t>
      </w:r>
      <w:r w:rsidRPr="00262F16">
        <w:t>т</w:t>
      </w:r>
      <w:r w:rsidRPr="00262F16">
        <w:t>вовал, так как с середины 1990-х годов до 2003 года уровень заработной платы, закрепленный в основных соглашениях по отраслям, не менялся. В настоящее время рост экономики и занятости, повышение минимальной заработной платы и действия правительства, направленные на поощрение баланса между актор</w:t>
      </w:r>
      <w:r w:rsidRPr="00262F16">
        <w:t>а</w:t>
      </w:r>
      <w:r w:rsidRPr="00262F16">
        <w:t>ми, обладающими неравными возможностями, способствует проведению ко</w:t>
      </w:r>
      <w:r w:rsidRPr="00262F16">
        <w:t>л</w:t>
      </w:r>
      <w:r w:rsidRPr="00262F16">
        <w:t>лективных переговоров, и такая ситуация явно отличается от той, которая н</w:t>
      </w:r>
      <w:r w:rsidRPr="00262F16">
        <w:t>а</w:t>
      </w:r>
      <w:r w:rsidRPr="00262F16">
        <w:t>блюдалась в период конвертируемости песо и последовавшего за ним крупного кризиса.</w:t>
      </w:r>
    </w:p>
    <w:p w:rsidR="000F6319" w:rsidRPr="00262F16" w:rsidRDefault="000F6319" w:rsidP="000F6319">
      <w:pPr>
        <w:pStyle w:val="SingleTxtGR"/>
      </w:pPr>
      <w:r w:rsidRPr="00262F16">
        <w:t>216</w:t>
      </w:r>
      <w:r>
        <w:t>.</w:t>
      </w:r>
      <w:r>
        <w:tab/>
      </w:r>
      <w:r w:rsidRPr="00262F16">
        <w:t>Исходя из данных об изменении уровня заработной платы, зафиксир</w:t>
      </w:r>
      <w:r w:rsidRPr="00262F16">
        <w:t>о</w:t>
      </w:r>
      <w:r w:rsidRPr="00262F16">
        <w:t>ванной в договорах, в частности, уровня согласованной заработной платы, п</w:t>
      </w:r>
      <w:r w:rsidRPr="00262F16">
        <w:t>о</w:t>
      </w:r>
      <w:r w:rsidRPr="00262F16">
        <w:t>следние десять лет можно четко разделить на два п</w:t>
      </w:r>
      <w:r w:rsidRPr="00262F16">
        <w:t>е</w:t>
      </w:r>
      <w:r w:rsidRPr="00262F16">
        <w:t>риода:</w:t>
      </w:r>
    </w:p>
    <w:p w:rsidR="000F6319" w:rsidRPr="00262F16" w:rsidRDefault="000F6319" w:rsidP="000F6319">
      <w:pPr>
        <w:pStyle w:val="SingleTxtGR"/>
      </w:pPr>
      <w:r>
        <w:tab/>
      </w:r>
      <w:r w:rsidRPr="00262F16">
        <w:t xml:space="preserve">a) </w:t>
      </w:r>
      <w:r w:rsidRPr="00262F16">
        <w:tab/>
        <w:t>начиная с середины 1990-х годов до кризиса 2001 года, догово</w:t>
      </w:r>
      <w:r w:rsidRPr="00262F16">
        <w:t>р</w:t>
      </w:r>
      <w:r w:rsidRPr="00262F16">
        <w:t>ная заработная плата не изменялась. До конца 2001 года, в среднем, реальные в</w:t>
      </w:r>
      <w:r w:rsidRPr="00262F16">
        <w:t>ы</w:t>
      </w:r>
      <w:r w:rsidRPr="00262F16">
        <w:t>платы фактически дублировали договорные зарплаты, что позволяло работод</w:t>
      </w:r>
      <w:r w:rsidRPr="00262F16">
        <w:t>а</w:t>
      </w:r>
      <w:r w:rsidRPr="00262F16">
        <w:t>телям использовать гибкий и индивидуальный подход в отношениях с работн</w:t>
      </w:r>
      <w:r w:rsidRPr="00262F16">
        <w:t>и</w:t>
      </w:r>
      <w:r>
        <w:t>ками;</w:t>
      </w:r>
    </w:p>
    <w:p w:rsidR="000F6319" w:rsidRPr="00F472F1" w:rsidRDefault="000F6319" w:rsidP="000F6319">
      <w:pPr>
        <w:pStyle w:val="SingleTxtGR"/>
      </w:pPr>
      <w:r>
        <w:tab/>
      </w:r>
      <w:r w:rsidRPr="00262F16">
        <w:t xml:space="preserve">b) </w:t>
      </w:r>
      <w:r w:rsidRPr="00262F16">
        <w:tab/>
        <w:t>с 2001 по 2006 год все коллективные договоры обеспечили пов</w:t>
      </w:r>
      <w:r w:rsidRPr="00262F16">
        <w:t>ы</w:t>
      </w:r>
      <w:r w:rsidRPr="00262F16">
        <w:t>шение заработной платы, размер которого варьировался от 561 песо (стекольное производство) и 1824 песо (частные банки). В рамках этого периода можно в</w:t>
      </w:r>
      <w:r w:rsidRPr="00262F16">
        <w:t>ы</w:t>
      </w:r>
      <w:r w:rsidRPr="00262F16">
        <w:t>делить четыре этапа формирования заработной платы, каждый из которых им</w:t>
      </w:r>
      <w:r w:rsidRPr="00262F16">
        <w:t>е</w:t>
      </w:r>
      <w:r w:rsidRPr="00262F16">
        <w:t>ет собственны</w:t>
      </w:r>
      <w:r>
        <w:t>е характеристики и особенности:</w:t>
      </w:r>
    </w:p>
    <w:p w:rsidR="000F6319" w:rsidRPr="00262F16" w:rsidRDefault="000F6319" w:rsidP="000F6319">
      <w:pPr>
        <w:pStyle w:val="SingleTxtGR"/>
        <w:ind w:left="1701" w:hanging="567"/>
      </w:pPr>
      <w:r>
        <w:tab/>
      </w:r>
      <w:r w:rsidRPr="00262F16">
        <w:t>i)</w:t>
      </w:r>
      <w:r w:rsidRPr="00262F16">
        <w:tab/>
        <w:t>на первом этапе, с 2002 по 2003 года, наблюдается повышение с</w:t>
      </w:r>
      <w:r w:rsidRPr="00262F16">
        <w:t>о</w:t>
      </w:r>
      <w:r w:rsidRPr="00262F16">
        <w:t>гласованной заработной платы благодаря политике правительства в о</w:t>
      </w:r>
      <w:r w:rsidRPr="00262F16">
        <w:t>б</w:t>
      </w:r>
      <w:r w:rsidRPr="00262F16">
        <w:t>ласти р</w:t>
      </w:r>
      <w:r w:rsidRPr="00262F16">
        <w:t>е</w:t>
      </w:r>
      <w:r w:rsidRPr="00262F16">
        <w:t>гулирования заработной платы;</w:t>
      </w:r>
    </w:p>
    <w:p w:rsidR="000F6319" w:rsidRPr="00262F16" w:rsidRDefault="000F6319" w:rsidP="000F6319">
      <w:pPr>
        <w:pStyle w:val="SingleTxtGR"/>
        <w:ind w:left="1701" w:hanging="567"/>
      </w:pPr>
      <w:r>
        <w:tab/>
      </w:r>
      <w:r w:rsidRPr="00262F16">
        <w:t>ii)</w:t>
      </w:r>
      <w:r w:rsidRPr="00262F16">
        <w:tab/>
        <w:t>на второй этап, начавшемся в мае 2003 года, наблюдался рост с</w:t>
      </w:r>
      <w:r w:rsidRPr="00262F16">
        <w:t>о</w:t>
      </w:r>
      <w:r w:rsidRPr="00262F16">
        <w:t>гласованной заработной платы благодаря активизации коллективных п</w:t>
      </w:r>
      <w:r w:rsidRPr="00262F16">
        <w:t>е</w:t>
      </w:r>
      <w:r w:rsidRPr="00262F16">
        <w:t>реговоров и включению увеличенных фиксированных выплат в соглаш</w:t>
      </w:r>
      <w:r w:rsidRPr="00262F16">
        <w:t>е</w:t>
      </w:r>
      <w:r w:rsidRPr="00262F16">
        <w:t>ния. Коллективные соглашения, ставшие результатом восстановления п</w:t>
      </w:r>
      <w:r w:rsidRPr="00262F16">
        <w:t>а</w:t>
      </w:r>
      <w:r w:rsidRPr="00262F16">
        <w:t>ритетных комиссий (в таких отраслях, как грузоперевозки, питание, ба</w:t>
      </w:r>
      <w:r w:rsidRPr="00262F16">
        <w:t>н</w:t>
      </w:r>
      <w:r w:rsidRPr="00262F16">
        <w:t>ковская сфера и т.д.), смогли обеспечить более значительное повышение зарплаты, чем в тех отраслях, где переговоры не велись (торговля и здр</w:t>
      </w:r>
      <w:r w:rsidRPr="00262F16">
        <w:t>а</w:t>
      </w:r>
      <w:r w:rsidRPr="00262F16">
        <w:t>воохран</w:t>
      </w:r>
      <w:r w:rsidRPr="00262F16">
        <w:t>е</w:t>
      </w:r>
      <w:r w:rsidRPr="00262F16">
        <w:t>ние);</w:t>
      </w:r>
    </w:p>
    <w:p w:rsidR="000F6319" w:rsidRPr="00262F16" w:rsidRDefault="000F6319" w:rsidP="000F6319">
      <w:pPr>
        <w:pStyle w:val="SingleTxtGR"/>
        <w:ind w:left="1701" w:hanging="567"/>
      </w:pPr>
      <w:r>
        <w:tab/>
      </w:r>
      <w:r w:rsidRPr="00262F16">
        <w:t>iii)</w:t>
      </w:r>
      <w:r w:rsidRPr="00262F16">
        <w:tab/>
        <w:t xml:space="preserve">в </w:t>
      </w:r>
      <w:r>
        <w:t>2004</w:t>
      </w:r>
      <w:r w:rsidRPr="00F472F1">
        <w:t>−</w:t>
      </w:r>
      <w:r w:rsidRPr="00262F16">
        <w:t>2005 годах все еще продолжался пересмотр заработной пл</w:t>
      </w:r>
      <w:r w:rsidRPr="00262F16">
        <w:t>а</w:t>
      </w:r>
      <w:r w:rsidRPr="00262F16">
        <w:t>ты. Процесс проведение коллективных переговоров, к которому подкл</w:t>
      </w:r>
      <w:r w:rsidRPr="00262F16">
        <w:t>ю</w:t>
      </w:r>
      <w:r w:rsidRPr="00262F16">
        <w:t>чились все отрасли и секторы экономики, обеспечил повышение догово</w:t>
      </w:r>
      <w:r w:rsidRPr="00262F16">
        <w:t>р</w:t>
      </w:r>
      <w:r w:rsidRPr="00262F16">
        <w:t>ных зарплат. Постепенно в формировании заработной платы коллекти</w:t>
      </w:r>
      <w:r w:rsidRPr="00262F16">
        <w:t>в</w:t>
      </w:r>
      <w:r w:rsidRPr="00262F16">
        <w:t>ные переговоры стали играть более важную роль, чем политика доходов: во всех коллективных соглашениях предусматривалось повышение зар</w:t>
      </w:r>
      <w:r w:rsidRPr="00262F16">
        <w:t>а</w:t>
      </w:r>
      <w:r w:rsidRPr="00262F16">
        <w:t>ботной платы, а ее номинальный рост в последний год стал максимал</w:t>
      </w:r>
      <w:r w:rsidRPr="00262F16">
        <w:t>ь</w:t>
      </w:r>
      <w:r w:rsidRPr="00262F16">
        <w:t>н</w:t>
      </w:r>
      <w:r>
        <w:t>ым за весь рассмотренный период;</w:t>
      </w:r>
    </w:p>
    <w:p w:rsidR="000F6319" w:rsidRPr="00262F16" w:rsidRDefault="000F6319" w:rsidP="000F6319">
      <w:pPr>
        <w:pStyle w:val="SingleTxtGR"/>
        <w:ind w:left="1701" w:hanging="567"/>
      </w:pPr>
      <w:r>
        <w:tab/>
      </w:r>
      <w:r w:rsidRPr="00262F16">
        <w:t>iv)</w:t>
      </w:r>
      <w:r w:rsidRPr="00262F16">
        <w:tab/>
      </w:r>
      <w:r>
        <w:t>в</w:t>
      </w:r>
      <w:r w:rsidRPr="00262F16">
        <w:t xml:space="preserve"> 2006 году были установлены основы коллективных перегов</w:t>
      </w:r>
      <w:r w:rsidRPr="00262F16">
        <w:t>о</w:t>
      </w:r>
      <w:r w:rsidRPr="00262F16">
        <w:t>ров, которые с учетом особенностей каждой отрасли направлены на подде</w:t>
      </w:r>
      <w:r w:rsidRPr="00262F16">
        <w:t>р</w:t>
      </w:r>
      <w:r w:rsidRPr="00262F16">
        <w:t>жание покупательской способности зарплат, а также прогрессивную и</w:t>
      </w:r>
      <w:r w:rsidRPr="00262F16">
        <w:t>н</w:t>
      </w:r>
      <w:r w:rsidRPr="00262F16">
        <w:t>дексацию р</w:t>
      </w:r>
      <w:r w:rsidRPr="00262F16">
        <w:t>е</w:t>
      </w:r>
      <w:r w:rsidRPr="00262F16">
        <w:t>альных зарплат.</w:t>
      </w:r>
    </w:p>
    <w:p w:rsidR="000F6319" w:rsidRPr="00262F16" w:rsidRDefault="000F6319" w:rsidP="000F6319">
      <w:pPr>
        <w:pStyle w:val="SingleTxtGR"/>
      </w:pPr>
      <w:r w:rsidRPr="00262F16">
        <w:t>217</w:t>
      </w:r>
      <w:r>
        <w:t>.</w:t>
      </w:r>
      <w:r>
        <w:tab/>
      </w:r>
      <w:r w:rsidRPr="00262F16">
        <w:t>В итоге в 2006 году паритетные комиссии вновь стали играть основную роль в определении уровня заработной платы для различных категорий труд</w:t>
      </w:r>
      <w:r w:rsidRPr="00262F16">
        <w:t>я</w:t>
      </w:r>
      <w:r w:rsidRPr="00262F16">
        <w:t>щихся и отраслей экономики.</w:t>
      </w:r>
    </w:p>
    <w:p w:rsidR="000F6319" w:rsidRPr="00262F16" w:rsidRDefault="000F6319" w:rsidP="000F6319">
      <w:pPr>
        <w:pStyle w:val="SingleTxtGR"/>
      </w:pPr>
      <w:r w:rsidRPr="00262F16">
        <w:t>218</w:t>
      </w:r>
      <w:r>
        <w:t>.</w:t>
      </w:r>
      <w:r>
        <w:tab/>
      </w:r>
      <w:r w:rsidRPr="00262F16">
        <w:t>Коллективные соглашения, утвержденные на последнем этапе, сфокус</w:t>
      </w:r>
      <w:r w:rsidRPr="00262F16">
        <w:t>и</w:t>
      </w:r>
      <w:r w:rsidRPr="00262F16">
        <w:t>ровались на определении уровня заработной платы. В 90% соглашений, утве</w:t>
      </w:r>
      <w:r w:rsidRPr="00262F16">
        <w:t>р</w:t>
      </w:r>
      <w:r w:rsidRPr="00262F16">
        <w:t>жденных в 2006 году, 86% соглашений 2005 года и 76% соглашений 2004 года было зафиксировано повышение заработной платы, и эта тема была основной в ходе переговоров. Обсуждения не ограничились только этим вопросом, также относительно подробно были рассмотрены вопросы трудовых отношений и участия профсоюзов, а также вопросы условий труда.</w:t>
      </w:r>
    </w:p>
    <w:p w:rsidR="000F6319" w:rsidRPr="00262F16" w:rsidRDefault="000F6319" w:rsidP="000F6319">
      <w:pPr>
        <w:pStyle w:val="SingleTxtGR"/>
      </w:pPr>
      <w:r w:rsidRPr="00262F16">
        <w:t>219</w:t>
      </w:r>
      <w:r>
        <w:t>.</w:t>
      </w:r>
      <w:r>
        <w:tab/>
      </w:r>
      <w:r w:rsidRPr="00262F16">
        <w:t>На первом этапе после девальвации и отмены конвертируемости песо п</w:t>
      </w:r>
      <w:r w:rsidRPr="00262F16">
        <w:t>е</w:t>
      </w:r>
      <w:r w:rsidRPr="00262F16">
        <w:t>реговоры были направлены на восстановление покупательной способности з</w:t>
      </w:r>
      <w:r w:rsidRPr="00262F16">
        <w:t>а</w:t>
      </w:r>
      <w:r w:rsidRPr="00262F16">
        <w:t>работной платы в условиях чрезвычайной неопределенности относительно те</w:t>
      </w:r>
      <w:r w:rsidRPr="00262F16">
        <w:t>н</w:t>
      </w:r>
      <w:r w:rsidRPr="00262F16">
        <w:t>денций и прогнозов как относительно экономических показателей, так и пол</w:t>
      </w:r>
      <w:r w:rsidRPr="00262F16">
        <w:t>и</w:t>
      </w:r>
      <w:r w:rsidRPr="00262F16">
        <w:t>тических. На этом этапе основную роль сыграло вмешательство государства, которое обеспечило повышение заработной платы, как в виде фиксированных выплат, так и в целом. Были восстановлены паритетные комиссии, в основном начиная с 2003 года, когда решением правительства фиксированное повышение зарплаты было включено в основу соглашений.</w:t>
      </w:r>
    </w:p>
    <w:p w:rsidR="000F6319" w:rsidRPr="00262F16" w:rsidRDefault="000F6319" w:rsidP="000F6319">
      <w:pPr>
        <w:pStyle w:val="SingleTxtGR"/>
      </w:pPr>
      <w:r w:rsidRPr="00262F16">
        <w:t>220</w:t>
      </w:r>
      <w:r>
        <w:t>.</w:t>
      </w:r>
      <w:r>
        <w:tab/>
      </w:r>
      <w:r w:rsidRPr="00262F16">
        <w:t>Возвращение к коллективным переговорам наряду с ростом экономики и занятости осуществлялось в соответствии с моделью координации политики в сфере регулирования заработных плат, которая включала в себя установление общего повышения и уровня минимальной зарплаты, а также поощрение ко</w:t>
      </w:r>
      <w:r w:rsidRPr="00262F16">
        <w:t>л</w:t>
      </w:r>
      <w:r w:rsidRPr="00262F16">
        <w:t>лективных переговоров. В 2006 году, когда покупательная способность зар</w:t>
      </w:r>
      <w:r w:rsidRPr="00262F16">
        <w:t>а</w:t>
      </w:r>
      <w:r w:rsidRPr="00262F16">
        <w:t>ботной платы трудящихся приблизилась к уровню, установившемуся до девал</w:t>
      </w:r>
      <w:r w:rsidRPr="00262F16">
        <w:t>ь</w:t>
      </w:r>
      <w:r w:rsidRPr="00262F16">
        <w:t>вации, исчез один из элементов этой схемы: государство как регулятор общего повышения уровня зарплат. В новой схеме, которая возникла в 2006 году, ко</w:t>
      </w:r>
      <w:r w:rsidRPr="00262F16">
        <w:t>л</w:t>
      </w:r>
      <w:r w:rsidRPr="00262F16">
        <w:t>лективные переговоры играют основную роль с точки зрения определения уровня заработной платы, и как механизм социального диалога для решения проблемы распределения доходов.</w:t>
      </w:r>
    </w:p>
    <w:p w:rsidR="000F6319" w:rsidRPr="00262F16" w:rsidRDefault="000F6319" w:rsidP="000138BE">
      <w:pPr>
        <w:pStyle w:val="H1GR"/>
        <w:spacing w:before="300"/>
      </w:pPr>
      <w:r w:rsidRPr="00262F16">
        <w:tab/>
        <w:t>B.</w:t>
      </w:r>
      <w:r w:rsidRPr="00262F16">
        <w:tab/>
        <w:t>Трудовой договор: характеристики, новые виды и другие аспекты</w:t>
      </w:r>
    </w:p>
    <w:p w:rsidR="000F6319" w:rsidRPr="00262F16" w:rsidRDefault="000F6319" w:rsidP="000F6319">
      <w:pPr>
        <w:pStyle w:val="SingleTxtGR"/>
      </w:pPr>
      <w:r w:rsidRPr="00262F16">
        <w:t>221</w:t>
      </w:r>
      <w:r>
        <w:t>.</w:t>
      </w:r>
      <w:r>
        <w:tab/>
      </w:r>
      <w:r w:rsidRPr="00262F16">
        <w:t>Различные виды найма, появившиеся благодаря политике гибкости 1990</w:t>
      </w:r>
      <w:r>
        <w:noBreakHyphen/>
      </w:r>
      <w:r w:rsidRPr="00262F16">
        <w:t>х годов, вызвали значительный рост неофициальной занятости. Фактич</w:t>
      </w:r>
      <w:r w:rsidRPr="00262F16">
        <w:t>е</w:t>
      </w:r>
      <w:r w:rsidRPr="00262F16">
        <w:t>ски, отказ от регулирования рынка труда вызвал ряд реформ трудового закон</w:t>
      </w:r>
      <w:r w:rsidRPr="00262F16">
        <w:t>о</w:t>
      </w:r>
      <w:r w:rsidRPr="00262F16">
        <w:t>дательства, которые способствовали широкому распространению нетипичных форм занятости и ее нестабильности. Это привело к созданию крайне поляр</w:t>
      </w:r>
      <w:r w:rsidRPr="00262F16">
        <w:t>и</w:t>
      </w:r>
      <w:r w:rsidRPr="00262F16">
        <w:t>зованного, сегментированного и неоднородного рынка труда (существовало б</w:t>
      </w:r>
      <w:r w:rsidRPr="00262F16">
        <w:t>о</w:t>
      </w:r>
      <w:r w:rsidRPr="00262F16">
        <w:t>лее 20</w:t>
      </w:r>
      <w:r>
        <w:t> </w:t>
      </w:r>
      <w:r w:rsidRPr="00262F16">
        <w:t>видов найма), где бессрочный трудовой договор потерял свою централ</w:t>
      </w:r>
      <w:r w:rsidRPr="00262F16">
        <w:t>ь</w:t>
      </w:r>
      <w:r w:rsidRPr="00262F16">
        <w:t>ную роль.</w:t>
      </w:r>
    </w:p>
    <w:p w:rsidR="000F6319" w:rsidRPr="00262F16" w:rsidRDefault="000F6319" w:rsidP="000F6319">
      <w:pPr>
        <w:pStyle w:val="SingleTxtGR"/>
      </w:pPr>
      <w:r w:rsidRPr="00262F16">
        <w:t>222</w:t>
      </w:r>
      <w:r>
        <w:t>.</w:t>
      </w:r>
      <w:r>
        <w:tab/>
      </w:r>
      <w:r w:rsidRPr="00262F16">
        <w:t>Закон о трудовых нормах № 25877, вступивший в силу в 2004 году, зам</w:t>
      </w:r>
      <w:r w:rsidRPr="00262F16">
        <w:t>е</w:t>
      </w:r>
      <w:r w:rsidRPr="00262F16">
        <w:t>нил статью 92 Закона о трудовом договоре № 20744, ограничив длительность испытательного срока тремя месяцами и исключив возможность его продления на основании коллективных переговоров. Необходимо отметить, что такая во</w:t>
      </w:r>
      <w:r w:rsidRPr="00262F16">
        <w:t>з</w:t>
      </w:r>
      <w:r w:rsidRPr="00262F16">
        <w:t>можность была предоставлена статьей 92-бис Закона № 24013 и подтверждена в последующих реформах, и окончательно отменена Законом № 25877.</w:t>
      </w:r>
    </w:p>
    <w:p w:rsidR="000F6319" w:rsidRPr="00262F16" w:rsidRDefault="000F6319" w:rsidP="000F6319">
      <w:pPr>
        <w:pStyle w:val="SingleTxtGR"/>
      </w:pPr>
      <w:r w:rsidRPr="00262F16">
        <w:t>223</w:t>
      </w:r>
      <w:r>
        <w:t>.</w:t>
      </w:r>
      <w:r>
        <w:tab/>
      </w:r>
      <w:r w:rsidRPr="00262F16">
        <w:t>Из вышесказанного следует, что замечание Комитета относительно во</w:t>
      </w:r>
      <w:r w:rsidRPr="00262F16">
        <w:t>з</w:t>
      </w:r>
      <w:r w:rsidRPr="00262F16">
        <w:t>можности заключения коллективных договоров, которые ограничивают дейс</w:t>
      </w:r>
      <w:r w:rsidRPr="00262F16">
        <w:t>т</w:t>
      </w:r>
      <w:r w:rsidRPr="00262F16">
        <w:t>вие норм официального трудоустройства, которая напрямую указывала на во</w:t>
      </w:r>
      <w:r w:rsidRPr="00262F16">
        <w:t>з</w:t>
      </w:r>
      <w:r w:rsidRPr="00262F16">
        <w:t>можность продления испытательного срока применительно, в частности, к м</w:t>
      </w:r>
      <w:r w:rsidRPr="00262F16">
        <w:t>а</w:t>
      </w:r>
      <w:r w:rsidRPr="00262F16">
        <w:t>лым и средним предприятиям (Закон № 24467), было рассмотрено в полож</w:t>
      </w:r>
      <w:r w:rsidRPr="00262F16">
        <w:t>и</w:t>
      </w:r>
      <w:r w:rsidRPr="00262F16">
        <w:t>тельном ключе и воплотилось в виде р</w:t>
      </w:r>
      <w:r>
        <w:t>еформы, предусмотренной Зак</w:t>
      </w:r>
      <w:r>
        <w:t>о</w:t>
      </w:r>
      <w:r>
        <w:t>ном </w:t>
      </w:r>
      <w:r w:rsidRPr="00262F16">
        <w:t>№</w:t>
      </w:r>
      <w:r>
        <w:t> </w:t>
      </w:r>
      <w:r w:rsidRPr="00262F16">
        <w:t>25877 и отмены</w:t>
      </w:r>
      <w:r>
        <w:t xml:space="preserve"> </w:t>
      </w:r>
      <w:r w:rsidRPr="00262F16">
        <w:t>Закона № 25250.</w:t>
      </w:r>
    </w:p>
    <w:p w:rsidR="000F6319" w:rsidRPr="00262F16" w:rsidRDefault="000F6319" w:rsidP="000F6319">
      <w:pPr>
        <w:pStyle w:val="SingleTxtGR"/>
      </w:pPr>
      <w:r w:rsidRPr="00262F16">
        <w:t>224</w:t>
      </w:r>
      <w:r>
        <w:t>.</w:t>
      </w:r>
      <w:r>
        <w:tab/>
      </w:r>
      <w:r w:rsidRPr="00262F16">
        <w:t>С другой стороны, касательно замечания о срочных договорах и о правах трудящихся на основании такого договора, необходимо отметить, что Закон о трудовом договоре предусматривает, что если одно лицо добровольно выполн</w:t>
      </w:r>
      <w:r w:rsidRPr="00262F16">
        <w:t>я</w:t>
      </w:r>
      <w:r w:rsidRPr="00262F16">
        <w:t>ет работу для другого физического лица или компании на условиях зависимости или подчинения и получает за это вознаграждение, даже если стороны не з</w:t>
      </w:r>
      <w:r w:rsidRPr="00262F16">
        <w:t>а</w:t>
      </w:r>
      <w:r w:rsidRPr="00262F16">
        <w:t>ключают договор в письменной форме, то между ними существует трудовой д</w:t>
      </w:r>
      <w:r w:rsidRPr="00262F16">
        <w:t>о</w:t>
      </w:r>
      <w:r w:rsidRPr="00262F16">
        <w:t>говор, которым создаются права и обязанности для обеих сторон, вне зависим</w:t>
      </w:r>
      <w:r w:rsidRPr="00262F16">
        <w:t>о</w:t>
      </w:r>
      <w:r w:rsidRPr="00262F16">
        <w:t>сти от формы найма или длительности трудовых отношений.</w:t>
      </w:r>
    </w:p>
    <w:p w:rsidR="000F6319" w:rsidRPr="00262F16" w:rsidRDefault="000F6319" w:rsidP="000F6319">
      <w:pPr>
        <w:pStyle w:val="H23GR"/>
      </w:pPr>
      <w:r w:rsidRPr="00262F16">
        <w:tab/>
        <w:t>1.</w:t>
      </w:r>
      <w:r w:rsidRPr="00262F16">
        <w:tab/>
        <w:t>Бессрочны</w:t>
      </w:r>
      <w:r>
        <w:t>й трудовой договор (Статьи 90−</w:t>
      </w:r>
      <w:r w:rsidRPr="00262F16">
        <w:t>92 Закона о трудовом договоре)</w:t>
      </w:r>
      <w:r>
        <w:t xml:space="preserve"> </w:t>
      </w:r>
    </w:p>
    <w:p w:rsidR="000F6319" w:rsidRPr="00262F16" w:rsidRDefault="000F6319" w:rsidP="000F6319">
      <w:pPr>
        <w:pStyle w:val="SingleTxtGR"/>
      </w:pPr>
      <w:r w:rsidRPr="00262F16">
        <w:t>225</w:t>
      </w:r>
      <w:r>
        <w:t>.</w:t>
      </w:r>
      <w:r>
        <w:tab/>
      </w:r>
      <w:r w:rsidRPr="00262F16">
        <w:t>Типичная форма найма – это бессрочный договор, в рамках которого тр</w:t>
      </w:r>
      <w:r w:rsidRPr="00262F16">
        <w:t>у</w:t>
      </w:r>
      <w:r w:rsidRPr="00262F16">
        <w:t>довые отношения продолжаются до тех пор, пока ввиду определенных причин</w:t>
      </w:r>
      <w:r>
        <w:t xml:space="preserve"> </w:t>
      </w:r>
      <w:r w:rsidRPr="00262F16">
        <w:t>их продолжению станет невозможным. В том случае, если трудовые отношения прекращаются работодателем путем увольнения работника без уважительной причины, он должен выплатить работнику пособие в размере месячного оклада за каждый год работы или период более трех месяцев.</w:t>
      </w:r>
    </w:p>
    <w:p w:rsidR="000F6319" w:rsidRPr="00262F16" w:rsidRDefault="000F6319" w:rsidP="000F6319">
      <w:pPr>
        <w:pStyle w:val="SingleTxtGR"/>
      </w:pPr>
      <w:r w:rsidRPr="00262F16">
        <w:t>226</w:t>
      </w:r>
      <w:r>
        <w:t>.</w:t>
      </w:r>
      <w:r>
        <w:tab/>
      </w:r>
      <w:r w:rsidRPr="00262F16">
        <w:t>Вместе с тем для создания правовых норм, отвечающих особым потре</w:t>
      </w:r>
      <w:r w:rsidRPr="00262F16">
        <w:t>б</w:t>
      </w:r>
      <w:r w:rsidRPr="00262F16">
        <w:t>ностям отрасли производства или сферы услуг, в которой работает компания, и потребностям самих трудящихся, Закон о трудовом договоре регулируются иные специальные виды договоров, в частности: срочный договор, сезонный договор, временный договор, трудовой договор с группой или командой труд</w:t>
      </w:r>
      <w:r w:rsidRPr="00262F16">
        <w:t>я</w:t>
      </w:r>
      <w:r w:rsidRPr="00262F16">
        <w:t>щихся и договор неполной занятости.</w:t>
      </w:r>
    </w:p>
    <w:p w:rsidR="000F6319" w:rsidRPr="00262F16" w:rsidRDefault="000F6319" w:rsidP="000F6319">
      <w:pPr>
        <w:pStyle w:val="SingleTxtGR"/>
      </w:pPr>
      <w:r w:rsidRPr="00262F16">
        <w:t>227</w:t>
      </w:r>
      <w:r>
        <w:t>.</w:t>
      </w:r>
      <w:r>
        <w:tab/>
      </w:r>
      <w:r w:rsidRPr="00262F16">
        <w:t>Важно отметить, что работодатель должен при заключении специального вида договора обеспечить выполнение всех требований, предусмотренных з</w:t>
      </w:r>
      <w:r w:rsidRPr="00262F16">
        <w:t>а</w:t>
      </w:r>
      <w:r w:rsidRPr="00262F16">
        <w:t>коном. В случае если трудовые отношения не были оформлены должным обр</w:t>
      </w:r>
      <w:r w:rsidRPr="00262F16">
        <w:t>а</w:t>
      </w:r>
      <w:r w:rsidRPr="00262F16">
        <w:t>зом в соответствии со специальным видом договора, будут применяться нормы, регулирующие бессрочный трудовой договор.</w:t>
      </w:r>
    </w:p>
    <w:p w:rsidR="000F6319" w:rsidRPr="00262F16" w:rsidRDefault="000F6319" w:rsidP="000F6319">
      <w:pPr>
        <w:pStyle w:val="H23GR"/>
      </w:pPr>
      <w:r w:rsidRPr="00262F16">
        <w:tab/>
        <w:t>2.</w:t>
      </w:r>
      <w:r w:rsidRPr="00262F16">
        <w:tab/>
        <w:t>Срочный т</w:t>
      </w:r>
      <w:r>
        <w:t>рудовой договор (Статьи 90 и 93−</w:t>
      </w:r>
      <w:r w:rsidRPr="00262F16">
        <w:t xml:space="preserve">95 Закона о трудовом договоре) </w:t>
      </w:r>
    </w:p>
    <w:p w:rsidR="000F6319" w:rsidRPr="00262F16" w:rsidRDefault="000F6319" w:rsidP="000F6319">
      <w:pPr>
        <w:pStyle w:val="SingleTxtGR"/>
      </w:pPr>
      <w:r w:rsidRPr="00262F16">
        <w:t>228</w:t>
      </w:r>
      <w:r>
        <w:t>.</w:t>
      </w:r>
      <w:r>
        <w:tab/>
      </w:r>
      <w:r w:rsidRPr="00262F16">
        <w:t>Этот вид договора характеризуется наличием определенного срока (ма</w:t>
      </w:r>
      <w:r w:rsidRPr="00262F16">
        <w:t>к</w:t>
      </w:r>
      <w:r>
        <w:t>симально до пяти</w:t>
      </w:r>
      <w:r w:rsidRPr="00262F16">
        <w:t xml:space="preserve"> лет) действия контракта. Стороны могут оформить трудовые отношения таким видом договора, если на то есть причины. </w:t>
      </w:r>
    </w:p>
    <w:p w:rsidR="000F6319" w:rsidRPr="00262F16" w:rsidRDefault="000F6319" w:rsidP="000F6319">
      <w:pPr>
        <w:pStyle w:val="SingleTxtGR"/>
      </w:pPr>
      <w:r w:rsidRPr="00262F16">
        <w:t>229</w:t>
      </w:r>
      <w:r>
        <w:t>.</w:t>
      </w:r>
      <w:r>
        <w:tab/>
      </w:r>
      <w:r w:rsidRPr="00262F16">
        <w:t>Договор должен быть заключен в письменной форме, и в нем должен быть четко обозначен срок его действия. Кроме того, работодатель обязан в я</w:t>
      </w:r>
      <w:r w:rsidRPr="00262F16">
        <w:t>в</w:t>
      </w:r>
      <w:r w:rsidRPr="00262F16">
        <w:t>ной форме уведомить работника об истечении срока действия договора не позднее, чем за месяц, и не ранее, чем за два месяца до этой даты, кроме тех случаев, когда срок действия составляет менее одного месяца. Невыполнение этого обяз</w:t>
      </w:r>
      <w:r w:rsidRPr="00262F16">
        <w:t>а</w:t>
      </w:r>
      <w:r w:rsidRPr="00262F16">
        <w:t>тельства превращает договор в бессрочный.</w:t>
      </w:r>
    </w:p>
    <w:p w:rsidR="000F6319" w:rsidRPr="00262F16" w:rsidRDefault="000F6319" w:rsidP="000F6319">
      <w:pPr>
        <w:pStyle w:val="SingleTxtGR"/>
      </w:pPr>
      <w:r w:rsidRPr="00262F16">
        <w:t>230</w:t>
      </w:r>
      <w:r>
        <w:t>.</w:t>
      </w:r>
      <w:r>
        <w:tab/>
      </w:r>
      <w:r w:rsidRPr="00262F16">
        <w:t>Если трудовые отношения прекращаются в связи с окончанием срока де</w:t>
      </w:r>
      <w:r w:rsidRPr="00262F16">
        <w:t>й</w:t>
      </w:r>
      <w:r w:rsidRPr="00262F16">
        <w:t>ствия договора или завершением выполнения задания, в случаях, если срок действия договора составляет как минимум один год и когда работодатель сд</w:t>
      </w:r>
      <w:r w:rsidRPr="00262F16">
        <w:t>е</w:t>
      </w:r>
      <w:r w:rsidRPr="00262F16">
        <w:t>лал соответствующее извещение, работник имеет право на получение выходн</w:t>
      </w:r>
      <w:r w:rsidRPr="00262F16">
        <w:t>о</w:t>
      </w:r>
      <w:r w:rsidRPr="00262F16">
        <w:t>го пособия в размере половины той суммы, которую он получил бы в случае увольнения без уважительной причины по условиям бессрочного трудового д</w:t>
      </w:r>
      <w:r w:rsidRPr="00262F16">
        <w:t>о</w:t>
      </w:r>
      <w:r w:rsidRPr="00262F16">
        <w:t>говора.</w:t>
      </w:r>
    </w:p>
    <w:p w:rsidR="000F6319" w:rsidRPr="00262F16" w:rsidRDefault="000F6319" w:rsidP="000F6319">
      <w:pPr>
        <w:pStyle w:val="SingleTxtGR"/>
      </w:pPr>
      <w:r w:rsidRPr="00262F16">
        <w:t>231</w:t>
      </w:r>
      <w:r>
        <w:t>.</w:t>
      </w:r>
      <w:r>
        <w:tab/>
      </w:r>
      <w:r w:rsidRPr="00262F16">
        <w:t>В случае увольнения без уважительной причины до окончания срока де</w:t>
      </w:r>
      <w:r w:rsidRPr="00262F16">
        <w:t>й</w:t>
      </w:r>
      <w:r w:rsidRPr="00262F16">
        <w:t>ствия договора работник имеет право на получение выходного пособия, пред</w:t>
      </w:r>
      <w:r w:rsidRPr="00262F16">
        <w:t>у</w:t>
      </w:r>
      <w:r w:rsidRPr="00262F16">
        <w:t>смотренного бессрочным договором, и компенсацию ущерба, который понес работник в результате одностороннего досрочного расторжения договора.</w:t>
      </w:r>
    </w:p>
    <w:p w:rsidR="000F6319" w:rsidRPr="00262F16" w:rsidRDefault="000F6319" w:rsidP="000F6319">
      <w:pPr>
        <w:pStyle w:val="H23GR"/>
      </w:pPr>
      <w:r w:rsidRPr="00262F16">
        <w:tab/>
        <w:t>3.</w:t>
      </w:r>
      <w:r w:rsidRPr="00262F16">
        <w:tab/>
        <w:t>Сезонны</w:t>
      </w:r>
      <w:r>
        <w:t>й трудовой договор (Статьи 96−</w:t>
      </w:r>
      <w:r w:rsidRPr="00262F16">
        <w:t>98 Закона о трудовом д</w:t>
      </w:r>
      <w:r w:rsidRPr="00262F16">
        <w:t>о</w:t>
      </w:r>
      <w:r w:rsidRPr="00262F16">
        <w:t xml:space="preserve">говоре) </w:t>
      </w:r>
    </w:p>
    <w:p w:rsidR="000F6319" w:rsidRPr="00262F16" w:rsidRDefault="000F6319" w:rsidP="000F6319">
      <w:pPr>
        <w:pStyle w:val="SingleTxtGR"/>
      </w:pPr>
      <w:r>
        <w:t>232.</w:t>
      </w:r>
      <w:r>
        <w:tab/>
      </w:r>
      <w:r w:rsidRPr="00262F16">
        <w:t>В статье 96 Закона о трудовом договоре установлено, что сезонный дог</w:t>
      </w:r>
      <w:r w:rsidRPr="00262F16">
        <w:t>о</w:t>
      </w:r>
      <w:r w:rsidRPr="00262F16">
        <w:t>вор заключается в том случае, если это соответствуют нормальному функци</w:t>
      </w:r>
      <w:r w:rsidRPr="00262F16">
        <w:t>о</w:t>
      </w:r>
      <w:r w:rsidRPr="00262F16">
        <w:t>нированию компании и такие работы в силу своих особенностей должны в</w:t>
      </w:r>
      <w:r w:rsidRPr="00262F16">
        <w:t>ы</w:t>
      </w:r>
      <w:r w:rsidRPr="00262F16">
        <w:t>полняться только в определенное время года и повторяться регулярно.</w:t>
      </w:r>
    </w:p>
    <w:p w:rsidR="000F6319" w:rsidRPr="00262F16" w:rsidRDefault="000F6319" w:rsidP="000F6319">
      <w:pPr>
        <w:pStyle w:val="SingleTxtGR"/>
      </w:pPr>
      <w:r w:rsidRPr="00262F16">
        <w:t>233</w:t>
      </w:r>
      <w:r>
        <w:t>.</w:t>
      </w:r>
      <w:r>
        <w:tab/>
      </w:r>
      <w:r w:rsidRPr="00262F16">
        <w:t>При установлении трудовых отношений в рамках реализации сезонных работ договор должен полностью выполняться в течение периода работы; в п</w:t>
      </w:r>
      <w:r w:rsidRPr="00262F16">
        <w:t>е</w:t>
      </w:r>
      <w:r w:rsidRPr="00262F16">
        <w:t>риод, когда такие работы не осуществляются, обязанности по его выполнению приостанавливаются, и, следовательно, работник не выполняет работу, а раб</w:t>
      </w:r>
      <w:r w:rsidRPr="00262F16">
        <w:t>о</w:t>
      </w:r>
      <w:r w:rsidRPr="00262F16">
        <w:t>тодатель не выплачивает вознаграждение.</w:t>
      </w:r>
    </w:p>
    <w:p w:rsidR="000F6319" w:rsidRPr="00262F16" w:rsidRDefault="000F6319" w:rsidP="000F6319">
      <w:pPr>
        <w:pStyle w:val="SingleTxtGR"/>
      </w:pPr>
      <w:r w:rsidRPr="00262F16">
        <w:t>234</w:t>
      </w:r>
      <w:r>
        <w:t>.</w:t>
      </w:r>
      <w:r>
        <w:tab/>
      </w:r>
      <w:r w:rsidRPr="00262F16">
        <w:t>Закон рассматривает этот договор как бессрочный, уточняя, что в нем предусмотрены период или сезон работы и период отпуска. Поэтому если р</w:t>
      </w:r>
      <w:r w:rsidRPr="00262F16">
        <w:t>а</w:t>
      </w:r>
      <w:r w:rsidRPr="00262F16">
        <w:t>ботник выполнял работу в течение одного сезона, он имеет право быть прин</w:t>
      </w:r>
      <w:r w:rsidRPr="00262F16">
        <w:t>я</w:t>
      </w:r>
      <w:r w:rsidRPr="00262F16">
        <w:t>тым на работу в начале следующего.</w:t>
      </w:r>
    </w:p>
    <w:p w:rsidR="000F6319" w:rsidRPr="00262F16" w:rsidRDefault="000F6319" w:rsidP="000F6319">
      <w:pPr>
        <w:pStyle w:val="SingleTxtGR"/>
      </w:pPr>
      <w:r w:rsidRPr="00262F16">
        <w:t>235</w:t>
      </w:r>
      <w:r>
        <w:t>.</w:t>
      </w:r>
      <w:r>
        <w:tab/>
      </w:r>
      <w:r w:rsidRPr="00262F16">
        <w:t>Это особый вид договора, так как в нем не предусмотрено его продление. Поэтому для реализации этого права работодатель обязан предложить работн</w:t>
      </w:r>
      <w:r w:rsidRPr="00262F16">
        <w:t>и</w:t>
      </w:r>
      <w:r w:rsidRPr="00262F16">
        <w:t>ку вакансию не менее чем за 30 дней до начала следующего сезона, и работник обязан дать ответ в течение пяти дней. В случае если работодатель не предл</w:t>
      </w:r>
      <w:r w:rsidRPr="00262F16">
        <w:t>о</w:t>
      </w:r>
      <w:r w:rsidRPr="00262F16">
        <w:t>жит вакансию, работник будет считаться уволенным без уважительной причины и сможет претендовать на получение выходного пособия, соответствующего р</w:t>
      </w:r>
      <w:r w:rsidRPr="00262F16">
        <w:t>е</w:t>
      </w:r>
      <w:r w:rsidRPr="00262F16">
        <w:t>ально отработанному времени плюс компенсацию ущерба, который он понес, если в результате не смог подписать договор на новый сезон с другим работод</w:t>
      </w:r>
      <w:r w:rsidRPr="00262F16">
        <w:t>а</w:t>
      </w:r>
      <w:r w:rsidRPr="00262F16">
        <w:t>телем. В случае если работник не дал ответ в устной или письменной форме, трудовой договор считается расторгнутым.</w:t>
      </w:r>
    </w:p>
    <w:p w:rsidR="000F6319" w:rsidRPr="00262F16" w:rsidRDefault="000F6319" w:rsidP="000F6319">
      <w:pPr>
        <w:pStyle w:val="H23GR"/>
      </w:pPr>
      <w:r w:rsidRPr="00262F16">
        <w:tab/>
        <w:t>4.</w:t>
      </w:r>
      <w:r w:rsidRPr="00262F16">
        <w:tab/>
        <w:t xml:space="preserve">Временный трудовой договор (Статьи 99 и 100 Закона о трудовом договоре) </w:t>
      </w:r>
    </w:p>
    <w:p w:rsidR="000F6319" w:rsidRPr="00262F16" w:rsidRDefault="000F6319" w:rsidP="000F6319">
      <w:pPr>
        <w:pStyle w:val="SingleTxtGR"/>
      </w:pPr>
      <w:r w:rsidRPr="00262F16">
        <w:t>236</w:t>
      </w:r>
      <w:r>
        <w:t>.</w:t>
      </w:r>
      <w:r>
        <w:tab/>
      </w:r>
      <w:r w:rsidRPr="00262F16">
        <w:t>Когда работодателю требуется выполнение задания, которое не входит в число типичных видов деятельности компании, или типичной для нее задачи, но в большем объеме или на более качественном уровне, может быть использ</w:t>
      </w:r>
      <w:r w:rsidRPr="00262F16">
        <w:t>о</w:t>
      </w:r>
      <w:r w:rsidRPr="00262F16">
        <w:t>ван временный трудовой договор.</w:t>
      </w:r>
    </w:p>
    <w:p w:rsidR="000F6319" w:rsidRPr="00262F16" w:rsidRDefault="000F6319" w:rsidP="000F6319">
      <w:pPr>
        <w:pStyle w:val="SingleTxtGR"/>
      </w:pPr>
      <w:r w:rsidRPr="00262F16">
        <w:t>237</w:t>
      </w:r>
      <w:r>
        <w:t>.</w:t>
      </w:r>
      <w:r>
        <w:tab/>
      </w:r>
      <w:r w:rsidRPr="00262F16">
        <w:t>Так как срок действия таких договоров не может быть определен заранее, а будет определяться в соответствии с выполняемым заданием или видом де</w:t>
      </w:r>
      <w:r w:rsidRPr="00262F16">
        <w:t>я</w:t>
      </w:r>
      <w:r w:rsidRPr="00262F16">
        <w:t>тельности, трудовые отношения начинаются и прекращаются с выполнением работы или оказанием услуги.</w:t>
      </w:r>
    </w:p>
    <w:p w:rsidR="000F6319" w:rsidRPr="00262F16" w:rsidRDefault="000F6319" w:rsidP="000F6319">
      <w:pPr>
        <w:pStyle w:val="SingleTxtGR"/>
      </w:pPr>
      <w:r w:rsidRPr="00262F16">
        <w:t>238</w:t>
      </w:r>
      <w:r>
        <w:t>.</w:t>
      </w:r>
      <w:r>
        <w:tab/>
      </w:r>
      <w:r w:rsidRPr="00262F16">
        <w:t>Однако, в соответствии с положениями Национального закона о занят</w:t>
      </w:r>
      <w:r w:rsidRPr="00262F16">
        <w:t>о</w:t>
      </w:r>
      <w:r w:rsidRPr="00262F16">
        <w:t>сти, если целью договора является удовлетворение дополнительных требований рынка, то ситуация, обусловившая заключение такого контракта, не может длиться более шести месяцев в год и одного</w:t>
      </w:r>
      <w:r>
        <w:t xml:space="preserve"> года в течение трех лет (З</w:t>
      </w:r>
      <w:r>
        <w:t>а</w:t>
      </w:r>
      <w:r>
        <w:t>кон </w:t>
      </w:r>
      <w:r w:rsidRPr="00262F16">
        <w:t>24013, статья 72).</w:t>
      </w:r>
    </w:p>
    <w:p w:rsidR="000F6319" w:rsidRPr="00262F16" w:rsidRDefault="000F6319" w:rsidP="000F6319">
      <w:pPr>
        <w:pStyle w:val="SingleTxtGR"/>
      </w:pPr>
      <w:r w:rsidRPr="00262F16">
        <w:t>239. Работодатель должен учитывать, что этот вид договора не может быть з</w:t>
      </w:r>
      <w:r w:rsidRPr="00262F16">
        <w:t>а</w:t>
      </w:r>
      <w:r w:rsidRPr="00262F16">
        <w:t>ключен для того, чтобы заменить работника, который не выполняет свои об</w:t>
      </w:r>
      <w:r w:rsidRPr="00262F16">
        <w:t>я</w:t>
      </w:r>
      <w:r w:rsidRPr="00262F16">
        <w:t>занности в силу объективных обстоятельств. Также он не может быть действ</w:t>
      </w:r>
      <w:r w:rsidRPr="00262F16">
        <w:t>и</w:t>
      </w:r>
      <w:r w:rsidRPr="00262F16">
        <w:t>тельным, если работодатель временно отстранил или уволил работников в связи с отсутствием</w:t>
      </w:r>
      <w:r>
        <w:t xml:space="preserve"> </w:t>
      </w:r>
      <w:r w:rsidRPr="00262F16">
        <w:t>или уменьшением объема задач компании за последние шесть месяцев.</w:t>
      </w:r>
    </w:p>
    <w:p w:rsidR="000F6319" w:rsidRPr="00262F16" w:rsidRDefault="000F6319" w:rsidP="000F6319">
      <w:pPr>
        <w:pStyle w:val="H23GR"/>
      </w:pPr>
      <w:r w:rsidRPr="00262F16">
        <w:tab/>
        <w:t>5.</w:t>
      </w:r>
      <w:r w:rsidRPr="00262F16">
        <w:tab/>
        <w:t xml:space="preserve">Трудовой договор с группой или командой работников (статьи 101 и 102 Закона о трудовом договоре) </w:t>
      </w:r>
    </w:p>
    <w:p w:rsidR="000F6319" w:rsidRPr="00262F16" w:rsidRDefault="000F6319" w:rsidP="000F6319">
      <w:pPr>
        <w:pStyle w:val="SingleTxtGR"/>
      </w:pPr>
      <w:r w:rsidRPr="00262F16">
        <w:t>240</w:t>
      </w:r>
      <w:r>
        <w:t>.</w:t>
      </w:r>
      <w:r>
        <w:tab/>
      </w:r>
      <w:r w:rsidRPr="00262F16">
        <w:t xml:space="preserve">Другой вид договора называется </w:t>
      </w:r>
      <w:r>
        <w:t>"</w:t>
      </w:r>
      <w:r w:rsidRPr="00262F16">
        <w:t>договор с группой или командой рабо</w:t>
      </w:r>
      <w:r w:rsidRPr="00262F16">
        <w:t>т</w:t>
      </w:r>
      <w:r w:rsidRPr="00262F16">
        <w:t>ников</w:t>
      </w:r>
      <w:r>
        <w:t>"</w:t>
      </w:r>
      <w:r w:rsidRPr="00262F16">
        <w:t>. Это договор, который заключается работодателем с группой работн</w:t>
      </w:r>
      <w:r w:rsidRPr="00262F16">
        <w:t>и</w:t>
      </w:r>
      <w:r w:rsidRPr="00262F16">
        <w:t>ков, представленной одним из них, который действует в качестве руковод</w:t>
      </w:r>
      <w:r w:rsidRPr="00262F16">
        <w:t>и</w:t>
      </w:r>
      <w:r w:rsidRPr="00262F16">
        <w:t>теля группы, для выполнения работы или задания все группой.</w:t>
      </w:r>
    </w:p>
    <w:p w:rsidR="000F6319" w:rsidRPr="00262F16" w:rsidRDefault="000F6319" w:rsidP="000F6319">
      <w:pPr>
        <w:pStyle w:val="SingleTxtGR"/>
      </w:pPr>
      <w:r w:rsidRPr="00262F16">
        <w:t>241</w:t>
      </w:r>
      <w:r>
        <w:t>.</w:t>
      </w:r>
      <w:r>
        <w:tab/>
      </w:r>
      <w:r w:rsidRPr="00262F16">
        <w:t>Трудовые отношения возникают между работодателем и каждым из р</w:t>
      </w:r>
      <w:r w:rsidRPr="00262F16">
        <w:t>а</w:t>
      </w:r>
      <w:r w:rsidRPr="00262F16">
        <w:t>ботников, входящих в группу, поэтому, после заключения договора каждый из них приобретает права и обязанности, проистекающие из трудового договора в ц</w:t>
      </w:r>
      <w:r w:rsidRPr="00262F16">
        <w:t>е</w:t>
      </w:r>
      <w:r w:rsidRPr="00262F16">
        <w:t xml:space="preserve">лом. </w:t>
      </w:r>
    </w:p>
    <w:p w:rsidR="000F6319" w:rsidRPr="00262F16" w:rsidRDefault="000F6319" w:rsidP="000F6319">
      <w:pPr>
        <w:pStyle w:val="SingleTxtGR"/>
      </w:pPr>
      <w:r w:rsidRPr="00262F16">
        <w:t>242</w:t>
      </w:r>
      <w:r>
        <w:t>.</w:t>
      </w:r>
      <w:r>
        <w:tab/>
      </w:r>
      <w:r w:rsidRPr="00262F16">
        <w:t>В то же время, наряду с видами договоров, установленными в Законе о трудовом договоре, наше законодательство предусматривает некоторые виды трудовых и нетрудовых договоров, которые создают правовые рамки для пр</w:t>
      </w:r>
      <w:r w:rsidRPr="00262F16">
        <w:t>о</w:t>
      </w:r>
      <w:r w:rsidRPr="00262F16">
        <w:t>фессионального образования на производстве для лиц, не имеющих опыта р</w:t>
      </w:r>
      <w:r w:rsidRPr="00262F16">
        <w:t>а</w:t>
      </w:r>
      <w:r w:rsidRPr="00262F16">
        <w:t>боты. Эти договоры направлены на облегчение интеграции молодых людей на рынок труда. Среди них стоит отметить договор на обучение и прохождение</w:t>
      </w:r>
      <w:r>
        <w:t xml:space="preserve"> </w:t>
      </w:r>
      <w:r w:rsidRPr="00262F16">
        <w:t>практики.</w:t>
      </w:r>
    </w:p>
    <w:p w:rsidR="000F6319" w:rsidRPr="00262F16" w:rsidRDefault="000F6319" w:rsidP="000F6319">
      <w:pPr>
        <w:pStyle w:val="H23GR"/>
      </w:pPr>
      <w:r w:rsidRPr="00262F16">
        <w:tab/>
        <w:t>6.</w:t>
      </w:r>
      <w:r w:rsidRPr="00262F16">
        <w:tab/>
        <w:t>Специальные виды договоров гражданского характера в сфере тр</w:t>
      </w:r>
      <w:r w:rsidRPr="00262F16">
        <w:t>у</w:t>
      </w:r>
      <w:r w:rsidRPr="00262F16">
        <w:t xml:space="preserve">довых отношений </w:t>
      </w:r>
    </w:p>
    <w:p w:rsidR="000F6319" w:rsidRPr="00262F16" w:rsidRDefault="000F6319" w:rsidP="000F6319">
      <w:pPr>
        <w:pStyle w:val="H4GR"/>
      </w:pPr>
      <w:r w:rsidRPr="00262F16">
        <w:tab/>
      </w:r>
      <w:r w:rsidRPr="00262F16">
        <w:tab/>
        <w:t>Договор на обучение</w:t>
      </w:r>
    </w:p>
    <w:p w:rsidR="000F6319" w:rsidRPr="00262F16" w:rsidRDefault="000F6319" w:rsidP="000F6319">
      <w:pPr>
        <w:pStyle w:val="SingleTxtGR"/>
      </w:pPr>
      <w:r w:rsidRPr="00262F16">
        <w:t>243</w:t>
      </w:r>
      <w:r>
        <w:t>.</w:t>
      </w:r>
      <w:r>
        <w:tab/>
      </w:r>
      <w:r w:rsidRPr="00262F16">
        <w:t>Это вид трудового договора, которым оформляются трудовые отношения, целью которых является теоретическое и практическое обучение. Он регулир</w:t>
      </w:r>
      <w:r w:rsidRPr="00262F16">
        <w:t>у</w:t>
      </w:r>
      <w:r w:rsidRPr="00262F16">
        <w:t xml:space="preserve">ется статьей 1 Закона </w:t>
      </w:r>
      <w:r>
        <w:t>№</w:t>
      </w:r>
      <w:r w:rsidRPr="00262F16">
        <w:t xml:space="preserve"> 25013. Он заключается между работодателем и мол</w:t>
      </w:r>
      <w:r w:rsidRPr="00262F16">
        <w:t>о</w:t>
      </w:r>
      <w:r w:rsidRPr="00262F16">
        <w:t>дым работником в возрасте от 15 до 28 лет, при условии, что ранее между ними не устанавливались трудовые отношения другого типа. Минимальный срок эт</w:t>
      </w:r>
      <w:r w:rsidRPr="00262F16">
        <w:t>о</w:t>
      </w:r>
      <w:r w:rsidRPr="00262F16">
        <w:t>го договора составляет три месяца, а максимальный – один год, число рабочих часов в неделю не может быть более сорока.</w:t>
      </w:r>
    </w:p>
    <w:p w:rsidR="000F6319" w:rsidRPr="00262F16" w:rsidRDefault="000F6319" w:rsidP="000F6319">
      <w:pPr>
        <w:pStyle w:val="SingleTxtGR"/>
      </w:pPr>
      <w:r w:rsidRPr="00262F16">
        <w:t>244</w:t>
      </w:r>
      <w:r>
        <w:t>.</w:t>
      </w:r>
      <w:r>
        <w:tab/>
      </w:r>
      <w:r w:rsidRPr="00262F16">
        <w:t>При прекращении трудовых отношений по причине окончания срока де</w:t>
      </w:r>
      <w:r w:rsidRPr="00262F16">
        <w:t>й</w:t>
      </w:r>
      <w:r w:rsidRPr="00262F16">
        <w:t>ствия договора работодатель не обязан выплачивать работнику никакое пос</w:t>
      </w:r>
      <w:r w:rsidRPr="00262F16">
        <w:t>о</w:t>
      </w:r>
      <w:r w:rsidRPr="00262F16">
        <w:t>бие. Однако он обязан уведомить ученика об окончании срока действия догов</w:t>
      </w:r>
      <w:r w:rsidRPr="00262F16">
        <w:t>о</w:t>
      </w:r>
      <w:r w:rsidRPr="00262F16">
        <w:t>ра за 30 дней до этого; в противном случае, он обязан выплатить компенсацию (которая заменяет уведомление) в размере половины месячной заработной пл</w:t>
      </w:r>
      <w:r w:rsidRPr="00262F16">
        <w:t>а</w:t>
      </w:r>
      <w:r w:rsidRPr="00262F16">
        <w:t>ты.</w:t>
      </w:r>
    </w:p>
    <w:p w:rsidR="000F6319" w:rsidRPr="00262F16" w:rsidRDefault="000F6319" w:rsidP="000F6319">
      <w:pPr>
        <w:pStyle w:val="SingleTxtGR"/>
      </w:pPr>
      <w:r w:rsidRPr="00262F16">
        <w:t>245</w:t>
      </w:r>
      <w:r>
        <w:t>.</w:t>
      </w:r>
      <w:r>
        <w:tab/>
      </w:r>
      <w:r w:rsidRPr="00262F16">
        <w:t>Если трудовые отношения прекращаются работодателем до истечения оговоренного срока и без объяснения причин, работник имеет право на получ</w:t>
      </w:r>
      <w:r w:rsidRPr="00262F16">
        <w:t>е</w:t>
      </w:r>
      <w:r w:rsidRPr="00262F16">
        <w:t>ние компенсации, предусмотренной законом для лиц, работающих на основ</w:t>
      </w:r>
      <w:r w:rsidRPr="00262F16">
        <w:t>а</w:t>
      </w:r>
      <w:r w:rsidRPr="00262F16">
        <w:t xml:space="preserve">нии бессрочного трудового договора. </w:t>
      </w:r>
    </w:p>
    <w:p w:rsidR="000F6319" w:rsidRPr="00262F16" w:rsidRDefault="000F6319" w:rsidP="000F6319">
      <w:pPr>
        <w:pStyle w:val="SingleTxtGR"/>
      </w:pPr>
      <w:r w:rsidRPr="00262F16">
        <w:t>246</w:t>
      </w:r>
      <w:r>
        <w:t>.</w:t>
      </w:r>
      <w:r>
        <w:tab/>
      </w:r>
      <w:r w:rsidRPr="00262F16">
        <w:t>Работник или ученик имеет право требовать от работодателя выдачи се</w:t>
      </w:r>
      <w:r w:rsidRPr="00262F16">
        <w:t>р</w:t>
      </w:r>
      <w:r w:rsidRPr="00262F16">
        <w:t>тификата, подтверждающего приобретенный опыт или специализацию.</w:t>
      </w:r>
    </w:p>
    <w:p w:rsidR="000F6319" w:rsidRPr="00262F16" w:rsidRDefault="000F6319" w:rsidP="000F6319">
      <w:pPr>
        <w:pStyle w:val="SingleTxtGR"/>
      </w:pPr>
      <w:r w:rsidRPr="00262F16">
        <w:t>247</w:t>
      </w:r>
      <w:r>
        <w:t>.</w:t>
      </w:r>
      <w:r>
        <w:tab/>
      </w:r>
      <w:r w:rsidRPr="00262F16">
        <w:t>Невыполнение работодателем обязательств, предусмотренных этим в</w:t>
      </w:r>
      <w:r w:rsidRPr="00262F16">
        <w:t>и</w:t>
      </w:r>
      <w:r w:rsidRPr="00262F16">
        <w:t>дом договора, превращает трудовые отношения в бессрочные, что наделяет р</w:t>
      </w:r>
      <w:r w:rsidRPr="00262F16">
        <w:t>а</w:t>
      </w:r>
      <w:r w:rsidRPr="00262F16">
        <w:t>ботника всеми правами, предусмотренными в законе для бессрочного трудового договора.</w:t>
      </w:r>
    </w:p>
    <w:p w:rsidR="000F6319" w:rsidRPr="00262F16" w:rsidRDefault="000138BE" w:rsidP="000F6319">
      <w:pPr>
        <w:pStyle w:val="H4GR"/>
      </w:pPr>
      <w:r>
        <w:br w:type="page"/>
      </w:r>
      <w:r w:rsidR="000F6319" w:rsidRPr="00262F16">
        <w:tab/>
      </w:r>
      <w:r w:rsidR="000F6319" w:rsidRPr="00262F16">
        <w:tab/>
        <w:t>Практика</w:t>
      </w:r>
    </w:p>
    <w:p w:rsidR="000F6319" w:rsidRPr="00262F16" w:rsidRDefault="000F6319" w:rsidP="000F6319">
      <w:pPr>
        <w:pStyle w:val="SingleTxtGR"/>
      </w:pPr>
      <w:r w:rsidRPr="00262F16">
        <w:t>248</w:t>
      </w:r>
      <w:r>
        <w:t>.</w:t>
      </w:r>
      <w:r>
        <w:tab/>
      </w:r>
      <w:r w:rsidRPr="00262F16">
        <w:t>Отношения в рамках прохождени</w:t>
      </w:r>
      <w:r>
        <w:t>я практики регулируются Зак</w:t>
      </w:r>
      <w:r>
        <w:t>о</w:t>
      </w:r>
      <w:r>
        <w:t>ном </w:t>
      </w:r>
      <w:r w:rsidRPr="00262F16">
        <w:t>№</w:t>
      </w:r>
      <w:r>
        <w:t> </w:t>
      </w:r>
      <w:r w:rsidRPr="00262F16">
        <w:t>25165 и статьей 2 Закона № 25013 (с регламентирующими положени</w:t>
      </w:r>
      <w:r w:rsidRPr="00262F16">
        <w:t>я</w:t>
      </w:r>
      <w:r w:rsidRPr="00262F16">
        <w:t>ми); в соответствии с этим двумя документами, такие отношения не являются трудовыми.</w:t>
      </w:r>
    </w:p>
    <w:p w:rsidR="000F6319" w:rsidRPr="00262F16" w:rsidRDefault="000F6319" w:rsidP="000F6319">
      <w:pPr>
        <w:pStyle w:val="SingleTxtGR"/>
      </w:pPr>
      <w:r w:rsidRPr="00262F16">
        <w:t>249</w:t>
      </w:r>
      <w:r>
        <w:t>.</w:t>
      </w:r>
      <w:r>
        <w:tab/>
      </w:r>
      <w:r w:rsidRPr="00262F16">
        <w:t>Закон № 25165 регулирует образовательную практику, под которой пон</w:t>
      </w:r>
      <w:r w:rsidRPr="00262F16">
        <w:t>и</w:t>
      </w:r>
      <w:r w:rsidRPr="00262F16">
        <w:t>мается продолжение образовательной программы в рамках компании или гос</w:t>
      </w:r>
      <w:r w:rsidRPr="00262F16">
        <w:t>у</w:t>
      </w:r>
      <w:r w:rsidRPr="00262F16">
        <w:t>дарственных и частных структур, где учащиеся проходят ординатуру или др</w:t>
      </w:r>
      <w:r w:rsidRPr="00262F16">
        <w:t>у</w:t>
      </w:r>
      <w:r w:rsidRPr="00262F16">
        <w:t>гие виды практики в соответствии со своей программой обучения и специал</w:t>
      </w:r>
      <w:r w:rsidRPr="00262F16">
        <w:t>ь</w:t>
      </w:r>
      <w:r w:rsidRPr="00262F16">
        <w:t>ностью. Организация и контроль практики осуществляются образовательным учреждением, в котором обучаются лица, проходящие практику, в соответствии с их специальностью и особыми условиями.</w:t>
      </w:r>
    </w:p>
    <w:p w:rsidR="000F6319" w:rsidRPr="00262F16" w:rsidRDefault="000F6319" w:rsidP="000F6319">
      <w:pPr>
        <w:pStyle w:val="SingleTxtGR"/>
      </w:pPr>
      <w:r w:rsidRPr="00262F16">
        <w:t>250</w:t>
      </w:r>
      <w:r>
        <w:t>.</w:t>
      </w:r>
      <w:r>
        <w:tab/>
      </w:r>
      <w:r w:rsidRPr="00262F16">
        <w:t>Основной целью системы учебной практики является предоставление практического опыта в дополнение к теоретическому образованию, который п</w:t>
      </w:r>
      <w:r w:rsidRPr="00262F16">
        <w:t>о</w:t>
      </w:r>
      <w:r w:rsidRPr="00262F16">
        <w:t>зволит учащимся работать по выбранной профессии или специальности, а та</w:t>
      </w:r>
      <w:r w:rsidRPr="00262F16">
        <w:t>к</w:t>
      </w:r>
      <w:r w:rsidRPr="00262F16">
        <w:t>же налаживание связей в той профессиональной сфере, где действуют пр</w:t>
      </w:r>
      <w:r w:rsidRPr="00262F16">
        <w:t>о</w:t>
      </w:r>
      <w:r w:rsidRPr="00262F16">
        <w:t xml:space="preserve">фильные компании и государственные учреждения. </w:t>
      </w:r>
    </w:p>
    <w:p w:rsidR="000F6319" w:rsidRPr="00262F16" w:rsidRDefault="000F6319" w:rsidP="000F6319">
      <w:pPr>
        <w:pStyle w:val="SingleTxtGR"/>
      </w:pPr>
      <w:r w:rsidRPr="00262F16">
        <w:t>251</w:t>
      </w:r>
      <w:r>
        <w:t>.</w:t>
      </w:r>
      <w:r>
        <w:tab/>
      </w:r>
      <w:r w:rsidRPr="00262F16">
        <w:t>Статья 2 Закона 25013 (с регламентирующими положениями) регулирует систему учебной практики и устанавливает, что договор о прохождении пра</w:t>
      </w:r>
      <w:r w:rsidRPr="00262F16">
        <w:t>к</w:t>
      </w:r>
      <w:r w:rsidRPr="00262F16">
        <w:t>тики может быть заключен и между работодателем в частном секторе и уч</w:t>
      </w:r>
      <w:r w:rsidRPr="00262F16">
        <w:t>а</w:t>
      </w:r>
      <w:r w:rsidRPr="00262F16">
        <w:t>щимся в возрасте от 15 до 26 лет, который не работает и ставит основной целью прохождение практики, связанной с его образованием и профессиональной</w:t>
      </w:r>
      <w:r>
        <w:t xml:space="preserve"> </w:t>
      </w:r>
      <w:r w:rsidRPr="00262F16">
        <w:t>по</w:t>
      </w:r>
      <w:r w:rsidRPr="00262F16">
        <w:t>д</w:t>
      </w:r>
      <w:r w:rsidRPr="00262F16">
        <w:t>готовкой.</w:t>
      </w:r>
    </w:p>
    <w:p w:rsidR="000F6319" w:rsidRPr="00262F16" w:rsidRDefault="000F6319" w:rsidP="000F6319">
      <w:pPr>
        <w:pStyle w:val="SingleTxtGR"/>
      </w:pPr>
      <w:r w:rsidRPr="00262F16">
        <w:t>252</w:t>
      </w:r>
      <w:r>
        <w:t>.</w:t>
      </w:r>
      <w:r>
        <w:tab/>
      </w:r>
      <w:r w:rsidRPr="00262F16">
        <w:t>Основные характеристики договора о прохождении учебной практики:</w:t>
      </w:r>
    </w:p>
    <w:p w:rsidR="000F6319" w:rsidRPr="00262F16" w:rsidRDefault="000F6319" w:rsidP="000F6319">
      <w:pPr>
        <w:pStyle w:val="SingleTxtGR"/>
      </w:pPr>
      <w:r>
        <w:tab/>
      </w:r>
      <w:r w:rsidRPr="00262F16">
        <w:t>a)</w:t>
      </w:r>
      <w:r w:rsidRPr="00262F16">
        <w:tab/>
        <w:t>он должен быть заключен в письменной форме и должен соде</w:t>
      </w:r>
      <w:r w:rsidRPr="00262F16">
        <w:t>р</w:t>
      </w:r>
      <w:r w:rsidRPr="00262F16">
        <w:t>жать информацию о содержании практики, ее продолжительности, распорядке раб</w:t>
      </w:r>
      <w:r w:rsidRPr="00262F16">
        <w:t>о</w:t>
      </w:r>
      <w:r w:rsidRPr="00262F16">
        <w:t>чего дня, а также гарантировать оплачиваемый отпуск продолжительностью как м</w:t>
      </w:r>
      <w:r w:rsidRPr="00262F16">
        <w:t>и</w:t>
      </w:r>
      <w:r w:rsidRPr="00262F16">
        <w:t>нимум десять дней в год для выполнения учебных мероприятий;</w:t>
      </w:r>
    </w:p>
    <w:p w:rsidR="000F6319" w:rsidRPr="00262F16" w:rsidRDefault="000F6319" w:rsidP="000F6319">
      <w:pPr>
        <w:pStyle w:val="SingleTxtGR"/>
      </w:pPr>
      <w:r>
        <w:tab/>
      </w:r>
      <w:r w:rsidRPr="00262F16">
        <w:t>b)</w:t>
      </w:r>
      <w:r w:rsidRPr="00262F16">
        <w:tab/>
        <w:t>длительность договора зависит от уровня квалификации, который план</w:t>
      </w:r>
      <w:r w:rsidRPr="00262F16">
        <w:t>и</w:t>
      </w:r>
      <w:r w:rsidRPr="00262F16">
        <w:t>руется получить, и ни при каких условиях не может превышать двух л</w:t>
      </w:r>
      <w:r>
        <w:t>ет, ни быть меньше трех месяцев;</w:t>
      </w:r>
    </w:p>
    <w:p w:rsidR="000F6319" w:rsidRPr="00262F16" w:rsidRDefault="000F6319" w:rsidP="000F6319">
      <w:pPr>
        <w:pStyle w:val="SingleTxtGR"/>
      </w:pPr>
      <w:r>
        <w:tab/>
      </w:r>
      <w:r w:rsidRPr="00262F16">
        <w:t>c)</w:t>
      </w:r>
      <w:r w:rsidRPr="00262F16">
        <w:tab/>
        <w:t>практикант имеет право получать за свою работу в компании д</w:t>
      </w:r>
      <w:r w:rsidRPr="00262F16">
        <w:t>е</w:t>
      </w:r>
      <w:r w:rsidRPr="00262F16">
        <w:t>нежное вознаграждение, которое не является заработной платой. Минимал</w:t>
      </w:r>
      <w:r w:rsidRPr="00262F16">
        <w:t>ь</w:t>
      </w:r>
      <w:r w:rsidRPr="00262F16">
        <w:t>ный размер этого вознаграждения не может быть меньше, чем минимальная зар</w:t>
      </w:r>
      <w:r w:rsidRPr="00262F16">
        <w:t>а</w:t>
      </w:r>
      <w:r w:rsidRPr="00262F16">
        <w:t>ботная плата, предусмотренная коллективным трудовым соглашением в этой отрасли, сфере деятельности, профессии и/или категории, по которой проходит обучение. В отраслях, где не заключены коллективные соглашения, она не м</w:t>
      </w:r>
      <w:r w:rsidRPr="00262F16">
        <w:t>о</w:t>
      </w:r>
      <w:r w:rsidRPr="00262F16">
        <w:t>жет быть меньше, чем минимальной инд</w:t>
      </w:r>
      <w:r>
        <w:t>ексируемых уровень оплаты труда;</w:t>
      </w:r>
    </w:p>
    <w:p w:rsidR="000F6319" w:rsidRPr="00262F16" w:rsidRDefault="000F6319" w:rsidP="000F6319">
      <w:pPr>
        <w:pStyle w:val="SingleTxtGR"/>
      </w:pPr>
      <w:r>
        <w:tab/>
      </w:r>
      <w:r w:rsidRPr="00262F16">
        <w:t>d)</w:t>
      </w:r>
      <w:r w:rsidRPr="00262F16">
        <w:tab/>
        <w:t>рабочий день практиканта не может быть больше шести часов, за исключением обоснованного разрешения соответствующей инстанции.</w:t>
      </w:r>
    </w:p>
    <w:p w:rsidR="000F6319" w:rsidRPr="00262F16" w:rsidRDefault="000F6319" w:rsidP="000F6319">
      <w:pPr>
        <w:pStyle w:val="SingleTxtGR"/>
      </w:pPr>
      <w:r w:rsidRPr="00262F16">
        <w:t>253</w:t>
      </w:r>
      <w:r>
        <w:t>.</w:t>
      </w:r>
      <w:r>
        <w:tab/>
      </w:r>
      <w:r w:rsidRPr="00262F16">
        <w:t>Со своей стороны работодатель обязан предоставить практиканту мед</w:t>
      </w:r>
      <w:r w:rsidRPr="00262F16">
        <w:t>и</w:t>
      </w:r>
      <w:r w:rsidRPr="00262F16">
        <w:t>цинскую страховку, минимальная сумма которой соответствует положениям Программы обязательного медицинского страхования, а также предусмотре</w:t>
      </w:r>
      <w:r w:rsidRPr="00262F16">
        <w:t>н</w:t>
      </w:r>
      <w:r w:rsidRPr="00262F16">
        <w:t>ную</w:t>
      </w:r>
      <w:r>
        <w:t xml:space="preserve"> </w:t>
      </w:r>
      <w:r w:rsidRPr="00262F16">
        <w:t>Законом о профессиональных рисках № 24557 страховку от несчастных случаев и болезни с целью компенсации происшествий, который могут пр</w:t>
      </w:r>
      <w:r w:rsidRPr="00262F16">
        <w:t>о</w:t>
      </w:r>
      <w:r w:rsidRPr="00262F16">
        <w:t xml:space="preserve">изойти в процессе прохождения практики и/или в помещении, где находится практикант. </w:t>
      </w:r>
    </w:p>
    <w:p w:rsidR="000F6319" w:rsidRPr="00262F16" w:rsidRDefault="000F6319" w:rsidP="000F6319">
      <w:pPr>
        <w:pStyle w:val="SingleTxtGR"/>
      </w:pPr>
      <w:r w:rsidRPr="00262F16">
        <w:t>254</w:t>
      </w:r>
      <w:r>
        <w:t>.</w:t>
      </w:r>
      <w:r>
        <w:tab/>
      </w:r>
      <w:r w:rsidRPr="00262F16">
        <w:t>Для борьбы со злоупотреблениями закон устанавливает максимальную квоту</w:t>
      </w:r>
      <w:r>
        <w:t xml:space="preserve"> </w:t>
      </w:r>
      <w:r w:rsidRPr="00262F16">
        <w:t>практикантов на одно предприятие, которую должен учитывать работод</w:t>
      </w:r>
      <w:r w:rsidRPr="00262F16">
        <w:t>а</w:t>
      </w:r>
      <w:r w:rsidRPr="00262F16">
        <w:t>тель при принятии молодых людей в рамках этого вида обучения. Также пр</w:t>
      </w:r>
      <w:r w:rsidRPr="00262F16">
        <w:t>и</w:t>
      </w:r>
      <w:r w:rsidRPr="00262F16">
        <w:t>нимаются различные меры для того, чтобы этот вид отношений не превратился в трудовое мошенничество.</w:t>
      </w:r>
    </w:p>
    <w:p w:rsidR="000F6319" w:rsidRPr="00262F16" w:rsidRDefault="000F6319" w:rsidP="000F6319">
      <w:pPr>
        <w:pStyle w:val="SingleTxtGR"/>
      </w:pPr>
      <w:r w:rsidRPr="00262F16">
        <w:t>255.</w:t>
      </w:r>
      <w:r>
        <w:tab/>
      </w:r>
      <w:r w:rsidRPr="00262F16">
        <w:t>С другой стороны, для того, чтобы избежать непродуманного использов</w:t>
      </w:r>
      <w:r w:rsidRPr="00262F16">
        <w:t>а</w:t>
      </w:r>
      <w:r w:rsidRPr="00262F16">
        <w:t xml:space="preserve">ния временных договоров, был принят Указ 1694/2006 </w:t>
      </w:r>
      <w:r>
        <w:t>"</w:t>
      </w:r>
      <w:r w:rsidRPr="00262F16">
        <w:t>Регулирование рынка разовых услуг</w:t>
      </w:r>
      <w:r>
        <w:t>"</w:t>
      </w:r>
      <w:r w:rsidRPr="00262F16">
        <w:t>. Его основными положениями являются:</w:t>
      </w:r>
    </w:p>
    <w:p w:rsidR="000F6319" w:rsidRPr="00262F16" w:rsidRDefault="000F6319" w:rsidP="000F6319">
      <w:pPr>
        <w:pStyle w:val="SingleTxtGR"/>
      </w:pPr>
      <w:r>
        <w:tab/>
      </w:r>
      <w:r w:rsidRPr="00262F16">
        <w:t>a)</w:t>
      </w:r>
      <w:r w:rsidRPr="00262F16">
        <w:tab/>
        <w:t>снижение вероятности мошенничества посредством более четкого обо</w:t>
      </w:r>
      <w:r w:rsidRPr="00262F16">
        <w:t>с</w:t>
      </w:r>
      <w:r w:rsidRPr="00262F16">
        <w:t>нования необходимости временного найма;</w:t>
      </w:r>
    </w:p>
    <w:p w:rsidR="000F6319" w:rsidRPr="00262F16" w:rsidRDefault="000F6319" w:rsidP="000F6319">
      <w:pPr>
        <w:pStyle w:val="SingleTxtGR"/>
      </w:pPr>
      <w:r>
        <w:tab/>
      </w:r>
      <w:r w:rsidRPr="00262F16">
        <w:t>b)</w:t>
      </w:r>
      <w:r w:rsidRPr="00262F16">
        <w:tab/>
        <w:t>были расширены полномочия контролирующих структур Мин</w:t>
      </w:r>
      <w:r w:rsidRPr="00262F16">
        <w:t>и</w:t>
      </w:r>
      <w:r w:rsidRPr="00262F16">
        <w:t>стерства, что позволило им предпринимать меры в случае выявления мошенн</w:t>
      </w:r>
      <w:r w:rsidRPr="00262F16">
        <w:t>и</w:t>
      </w:r>
      <w:r w:rsidRPr="00262F16">
        <w:t>чества или обмана;</w:t>
      </w:r>
    </w:p>
    <w:p w:rsidR="000F6319" w:rsidRPr="00262F16" w:rsidRDefault="000F6319" w:rsidP="000F6319">
      <w:pPr>
        <w:pStyle w:val="SingleTxtGR"/>
      </w:pPr>
      <w:r>
        <w:tab/>
      </w:r>
      <w:r w:rsidRPr="00262F16">
        <w:t>c)</w:t>
      </w:r>
      <w:r w:rsidRPr="00262F16">
        <w:tab/>
        <w:t>сокращение сроков временного отстранения от текущей работы и оптимизация механизма возвращения к работе стали еще одним шагов по обе</w:t>
      </w:r>
      <w:r w:rsidRPr="00262F16">
        <w:t>с</w:t>
      </w:r>
      <w:r w:rsidRPr="00262F16">
        <w:t>печению достойного положения трудящихся;</w:t>
      </w:r>
    </w:p>
    <w:p w:rsidR="000F6319" w:rsidRPr="00262F16" w:rsidRDefault="000F6319" w:rsidP="000F6319">
      <w:pPr>
        <w:pStyle w:val="SingleTxtGR"/>
      </w:pPr>
      <w:r>
        <w:tab/>
      </w:r>
      <w:r w:rsidRPr="00262F16">
        <w:t>d)</w:t>
      </w:r>
      <w:r w:rsidRPr="00262F16">
        <w:tab/>
        <w:t>была поддержана выработка рационального подхода к использов</w:t>
      </w:r>
      <w:r w:rsidRPr="00262F16">
        <w:t>а</w:t>
      </w:r>
      <w:r w:rsidRPr="00262F16">
        <w:t>нию временно нанятых работников. Было предложено в рамках коллективных переговоров определять рациональное и обоснованное соотношение временно нанятых работников и постоянного штата компании, а также установить пр</w:t>
      </w:r>
      <w:r w:rsidRPr="00262F16">
        <w:t>о</w:t>
      </w:r>
      <w:r w:rsidRPr="00262F16">
        <w:t xml:space="preserve">должительность их работы в соответствии с выполняемой задачей; </w:t>
      </w:r>
    </w:p>
    <w:p w:rsidR="000F6319" w:rsidRPr="00262F16" w:rsidRDefault="000F6319" w:rsidP="000F6319">
      <w:pPr>
        <w:pStyle w:val="SingleTxtGR"/>
      </w:pPr>
      <w:r>
        <w:tab/>
      </w:r>
      <w:r w:rsidRPr="00262F16">
        <w:t>e)</w:t>
      </w:r>
      <w:r w:rsidRPr="00262F16">
        <w:tab/>
        <w:t>были приняты меры по регулированию временной деятельности, связанной с демонстрацией, рекламой или продажей продукции компании на ярмарках, съездах, конференциях, выставках; при этом важная роль отводится комп</w:t>
      </w:r>
      <w:r w:rsidRPr="00262F16">
        <w:t>а</w:t>
      </w:r>
      <w:r w:rsidRPr="00262F16">
        <w:t>ниям, предоставляющим работников для</w:t>
      </w:r>
      <w:r>
        <w:t xml:space="preserve"> оказания разовых услуг;</w:t>
      </w:r>
    </w:p>
    <w:p w:rsidR="000F6319" w:rsidRPr="00262F16" w:rsidRDefault="000F6319" w:rsidP="000F6319">
      <w:pPr>
        <w:pStyle w:val="SingleTxtGR"/>
      </w:pPr>
      <w:r>
        <w:tab/>
      </w:r>
      <w:r w:rsidRPr="00262F16">
        <w:t>f)</w:t>
      </w:r>
      <w:r w:rsidRPr="00262F16">
        <w:tab/>
        <w:t>был упрощен механизм расчетов с компаниями, предоставляющ</w:t>
      </w:r>
      <w:r w:rsidRPr="00262F16">
        <w:t>и</w:t>
      </w:r>
      <w:r w:rsidRPr="00262F16">
        <w:t>ми временных работников. Теперь они не должны включать в счет зарплату р</w:t>
      </w:r>
      <w:r w:rsidRPr="00262F16">
        <w:t>а</w:t>
      </w:r>
      <w:r w:rsidRPr="00262F16">
        <w:t>ботн</w:t>
      </w:r>
      <w:r w:rsidRPr="00262F16">
        <w:t>и</w:t>
      </w:r>
      <w:r w:rsidRPr="00262F16">
        <w:t>ков, а только стоимость посреднических услуг;</w:t>
      </w:r>
    </w:p>
    <w:p w:rsidR="000F6319" w:rsidRPr="00262F16" w:rsidRDefault="000F6319" w:rsidP="000F6319">
      <w:pPr>
        <w:pStyle w:val="SingleTxtGR"/>
      </w:pPr>
      <w:r>
        <w:tab/>
      </w:r>
      <w:r w:rsidRPr="00262F16">
        <w:t>g)</w:t>
      </w:r>
      <w:r w:rsidRPr="00262F16">
        <w:tab/>
        <w:t>была улучшена система гарантий и упорядочен механизм увольн</w:t>
      </w:r>
      <w:r w:rsidRPr="00262F16">
        <w:t>е</w:t>
      </w:r>
      <w:r w:rsidRPr="00262F16">
        <w:t>ния внештатных сотрудников</w:t>
      </w:r>
      <w:r>
        <w:t xml:space="preserve"> и ликвидации основных средств в</w:t>
      </w:r>
      <w:r w:rsidRPr="00262F16">
        <w:t xml:space="preserve"> связи с добр</w:t>
      </w:r>
      <w:r w:rsidRPr="00262F16">
        <w:t>о</w:t>
      </w:r>
      <w:r w:rsidRPr="00262F16">
        <w:t xml:space="preserve">вольной или вынужденной ликвидацией компании; </w:t>
      </w:r>
    </w:p>
    <w:p w:rsidR="000F6319" w:rsidRPr="00262F16" w:rsidRDefault="000F6319" w:rsidP="000F6319">
      <w:pPr>
        <w:pStyle w:val="SingleTxtGR"/>
      </w:pPr>
      <w:r>
        <w:tab/>
      </w:r>
      <w:r w:rsidRPr="00262F16">
        <w:t>h)</w:t>
      </w:r>
      <w:r w:rsidRPr="00262F16">
        <w:tab/>
        <w:t>категорически запрещается деятельность компаний по оказанию разовых услуг, которые не имеют права на осуществление такой деятел</w:t>
      </w:r>
      <w:r w:rsidRPr="00262F16">
        <w:t>ь</w:t>
      </w:r>
      <w:r w:rsidRPr="00262F16">
        <w:t xml:space="preserve">ности; </w:t>
      </w:r>
    </w:p>
    <w:p w:rsidR="000F6319" w:rsidRPr="00262F16" w:rsidRDefault="000F6319" w:rsidP="000F6319">
      <w:pPr>
        <w:pStyle w:val="SingleTxtGR"/>
      </w:pPr>
      <w:r>
        <w:tab/>
      </w:r>
      <w:r w:rsidRPr="00262F16">
        <w:t>i)</w:t>
      </w:r>
      <w:r w:rsidRPr="00262F16">
        <w:tab/>
        <w:t>задействуя современные инструменты, используемые по всему м</w:t>
      </w:r>
      <w:r w:rsidRPr="00262F16">
        <w:t>и</w:t>
      </w:r>
      <w:r w:rsidRPr="00262F16">
        <w:t>ру, был создан Наблюдательный центр эффективных методов в сфере време</w:t>
      </w:r>
      <w:r w:rsidRPr="00262F16">
        <w:t>н</w:t>
      </w:r>
      <w:r w:rsidRPr="00262F16">
        <w:t>ных услуг в качестве площадки для поддержания постоянного четырехсторо</w:t>
      </w:r>
      <w:r w:rsidRPr="00262F16">
        <w:t>н</w:t>
      </w:r>
      <w:r w:rsidRPr="00262F16">
        <w:t>него диалога для сотрудничества с инспекциями, анализа конкретных сл</w:t>
      </w:r>
      <w:r w:rsidRPr="00262F16">
        <w:t>у</w:t>
      </w:r>
      <w:r w:rsidRPr="00262F16">
        <w:t>чаев,</w:t>
      </w:r>
      <w:r>
        <w:t xml:space="preserve"> </w:t>
      </w:r>
      <w:r w:rsidRPr="00262F16">
        <w:t>разработки моделей соглашения и рекомендации. Это обеспечит активизацию этой де</w:t>
      </w:r>
      <w:r w:rsidRPr="00262F16">
        <w:t>я</w:t>
      </w:r>
      <w:r w:rsidRPr="00262F16">
        <w:t>тельности и, в конечном счете, всей сферы таких отношений.</w:t>
      </w:r>
    </w:p>
    <w:p w:rsidR="000F6319" w:rsidRPr="00262F16" w:rsidRDefault="000F6319" w:rsidP="000F6319">
      <w:pPr>
        <w:pStyle w:val="SingleTxtGR"/>
      </w:pPr>
      <w:r w:rsidRPr="00262F16">
        <w:t>256</w:t>
      </w:r>
      <w:r>
        <w:t>.</w:t>
      </w:r>
      <w:r>
        <w:tab/>
      </w:r>
      <w:r w:rsidRPr="00262F16">
        <w:t xml:space="preserve">Эта норма появилась результатом компромисса и постоянной ориентации на реализации модели достойной работы. </w:t>
      </w:r>
    </w:p>
    <w:p w:rsidR="000F6319" w:rsidRPr="00262F16" w:rsidRDefault="000F6319" w:rsidP="000F6319">
      <w:pPr>
        <w:pStyle w:val="SingleTxtGR"/>
      </w:pPr>
      <w:r w:rsidRPr="00262F16">
        <w:t>257.</w:t>
      </w:r>
      <w:r w:rsidRPr="00262F16">
        <w:tab/>
        <w:t xml:space="preserve">Также в нее входят: </w:t>
      </w:r>
    </w:p>
    <w:p w:rsidR="000F6319" w:rsidRPr="00262F16" w:rsidRDefault="000F6319" w:rsidP="000F6319">
      <w:pPr>
        <w:pStyle w:val="SingleTxtGR"/>
      </w:pPr>
      <w:r>
        <w:tab/>
      </w:r>
      <w:r w:rsidRPr="00262F16">
        <w:t>a)</w:t>
      </w:r>
      <w:r w:rsidRPr="00262F16">
        <w:tab/>
        <w:t>проект реформы Закона о профессиональных рисках, в котором четко определена роль компании, предоставляющих временных работников, и комп</w:t>
      </w:r>
      <w:r w:rsidRPr="00262F16">
        <w:t>а</w:t>
      </w:r>
      <w:r w:rsidRPr="00262F16">
        <w:t>ний-клиентов в сфере предотвращения рисков, что позволит избежать имеющих в настоящий момент место конфликтов и будет способствовать с</w:t>
      </w:r>
      <w:r w:rsidRPr="00262F16">
        <w:t>о</w:t>
      </w:r>
      <w:r w:rsidRPr="00262F16">
        <w:t>хранению здоровья работников и их безопасности;</w:t>
      </w:r>
    </w:p>
    <w:p w:rsidR="000F6319" w:rsidRPr="00262F16" w:rsidRDefault="000F6319" w:rsidP="000F6319">
      <w:pPr>
        <w:pStyle w:val="SingleTxtGR"/>
      </w:pPr>
      <w:r>
        <w:tab/>
      </w:r>
      <w:r w:rsidRPr="00262F16">
        <w:t>b)</w:t>
      </w:r>
      <w:r w:rsidRPr="00262F16">
        <w:tab/>
        <w:t>законопроект о регулировании деятельности компаний-посредников в сфере услуг, особенно в области домашней уборки и охраны. З</w:t>
      </w:r>
      <w:r w:rsidRPr="00262F16">
        <w:t>а</w:t>
      </w:r>
      <w:r w:rsidRPr="00262F16">
        <w:t>конопроект содержит требования, схожие с теми, которые предусмотрены для компаний, предоставляющих временных работников, с тем, чтобы избежать н</w:t>
      </w:r>
      <w:r w:rsidRPr="00262F16">
        <w:t>а</w:t>
      </w:r>
      <w:r w:rsidRPr="00262F16">
        <w:t>рушения прав трудящихся в этом секторе укрепить независимую конкуренцию.</w:t>
      </w:r>
    </w:p>
    <w:p w:rsidR="000F6319" w:rsidRPr="00262F16" w:rsidRDefault="000F6319" w:rsidP="000F6319">
      <w:pPr>
        <w:pStyle w:val="HChGR"/>
      </w:pPr>
      <w:r w:rsidRPr="00262F16">
        <w:tab/>
        <w:t>VII.</w:t>
      </w:r>
      <w:r w:rsidRPr="00262F16">
        <w:tab/>
        <w:t>Статья 8</w:t>
      </w:r>
    </w:p>
    <w:p w:rsidR="000F6319" w:rsidRPr="00262F16" w:rsidRDefault="000F6319" w:rsidP="000F6319">
      <w:pPr>
        <w:pStyle w:val="H1GR"/>
      </w:pPr>
      <w:r w:rsidRPr="00262F16">
        <w:tab/>
        <w:t>A.</w:t>
      </w:r>
      <w:r w:rsidRPr="00262F16">
        <w:tab/>
        <w:t>Права профсоюзов</w:t>
      </w:r>
    </w:p>
    <w:p w:rsidR="000F6319" w:rsidRPr="00262F16" w:rsidRDefault="000F6319" w:rsidP="000F6319">
      <w:pPr>
        <w:pStyle w:val="SingleTxtGR"/>
      </w:pPr>
      <w:r w:rsidRPr="00262F16">
        <w:t>258</w:t>
      </w:r>
      <w:r>
        <w:t>.</w:t>
      </w:r>
      <w:r>
        <w:tab/>
      </w:r>
      <w:r w:rsidRPr="00262F16">
        <w:t>С правовой точки зрения, права профсоюзов в нашей стране находятся под тро</w:t>
      </w:r>
      <w:r>
        <w:t>йной защитой, которая включает три</w:t>
      </w:r>
      <w:r w:rsidRPr="00262F16">
        <w:t xml:space="preserve"> измерения, конституционное, ме</w:t>
      </w:r>
      <w:r w:rsidRPr="00262F16">
        <w:t>ж</w:t>
      </w:r>
      <w:r w:rsidRPr="00262F16">
        <w:t xml:space="preserve">дународно-правовое, превалирующее над национальным законодательством, и законодательное, в зависимости от характера соответствующего юридического инструмента </w:t>
      </w:r>
    </w:p>
    <w:p w:rsidR="000F6319" w:rsidRPr="00262F16" w:rsidRDefault="000F6319" w:rsidP="000F6319">
      <w:pPr>
        <w:pStyle w:val="SingleTxtGR"/>
      </w:pPr>
      <w:r w:rsidRPr="00262F16">
        <w:t>259</w:t>
      </w:r>
      <w:r>
        <w:t>.</w:t>
      </w:r>
      <w:r>
        <w:tab/>
      </w:r>
      <w:r w:rsidRPr="00262F16">
        <w:t>В целом, действующие нормы определяются статьей 14-бис Конституции страны, международными пактами и конвенциями, ратифицированными нашей страной, конвенциями МОТ и различными законами, из которых основным в сфере прав профсоюзов является Закон № 23551.</w:t>
      </w:r>
    </w:p>
    <w:p w:rsidR="000F6319" w:rsidRPr="00262F16" w:rsidRDefault="000F6319" w:rsidP="000F6319">
      <w:pPr>
        <w:pStyle w:val="SingleTxtGR"/>
      </w:pPr>
      <w:r>
        <w:t>260.</w:t>
      </w:r>
      <w:r>
        <w:tab/>
      </w:r>
      <w:r w:rsidRPr="00262F16">
        <w:t>Помимо международных деклараций, пактов и конвенций, ратифицир</w:t>
      </w:r>
      <w:r w:rsidRPr="00262F16">
        <w:t>о</w:t>
      </w:r>
      <w:r w:rsidRPr="00262F16">
        <w:t>ванных нашей страной, которыми признаются права профсоюзов, необходимо помнить, что конвенции МОТ, посвященные данному вопросу, занимая в иера</w:t>
      </w:r>
      <w:r w:rsidRPr="00262F16">
        <w:t>р</w:t>
      </w:r>
      <w:r w:rsidRPr="00262F16">
        <w:t>хии нашей правовой системы более высокое положение, чем</w:t>
      </w:r>
      <w:r>
        <w:t xml:space="preserve"> </w:t>
      </w:r>
      <w:r w:rsidRPr="00262F16">
        <w:t>национальное з</w:t>
      </w:r>
      <w:r w:rsidRPr="00262F16">
        <w:t>а</w:t>
      </w:r>
      <w:r w:rsidRPr="00262F16">
        <w:t>конодательство, дополняют права и гарантии, которые Национальная констит</w:t>
      </w:r>
      <w:r w:rsidRPr="00262F16">
        <w:t>у</w:t>
      </w:r>
      <w:r w:rsidRPr="00262F16">
        <w:t xml:space="preserve">ция устанавливает в отношении профсоюзов. </w:t>
      </w:r>
    </w:p>
    <w:p w:rsidR="000F6319" w:rsidRPr="00262F16" w:rsidRDefault="000F6319" w:rsidP="000F6319">
      <w:pPr>
        <w:pStyle w:val="SingleTxtGR"/>
      </w:pPr>
      <w:r w:rsidRPr="00262F16">
        <w:t>261</w:t>
      </w:r>
      <w:r>
        <w:t>.</w:t>
      </w:r>
      <w:r>
        <w:tab/>
      </w:r>
      <w:r w:rsidRPr="00262F16">
        <w:t xml:space="preserve">Имеются в виду следующие конвенции: </w:t>
      </w:r>
    </w:p>
    <w:p w:rsidR="000F6319" w:rsidRPr="00262F16" w:rsidRDefault="000F6319" w:rsidP="000F6319">
      <w:pPr>
        <w:pStyle w:val="SingleTxtGR"/>
      </w:pPr>
      <w:r>
        <w:tab/>
      </w:r>
      <w:r w:rsidRPr="00262F16">
        <w:t>a)</w:t>
      </w:r>
      <w:r w:rsidRPr="00262F16">
        <w:tab/>
        <w:t>Конвенция МОТ № 98 о применении принципов права на объед</w:t>
      </w:r>
      <w:r w:rsidRPr="00262F16">
        <w:t>и</w:t>
      </w:r>
      <w:r w:rsidRPr="00262F16">
        <w:t>нение в профсоюзы и на ведение коллективных переговоров 1949 года, ратиф</w:t>
      </w:r>
      <w:r w:rsidRPr="00262F16">
        <w:t>и</w:t>
      </w:r>
      <w:r w:rsidRPr="00262F16">
        <w:t>цирована Указам № 11594/56;</w:t>
      </w:r>
    </w:p>
    <w:p w:rsidR="000F6319" w:rsidRPr="00262F16" w:rsidRDefault="000F6319" w:rsidP="000F6319">
      <w:pPr>
        <w:pStyle w:val="SingleTxtGR"/>
      </w:pPr>
      <w:r>
        <w:tab/>
      </w:r>
      <w:r w:rsidRPr="00262F16">
        <w:t>b)</w:t>
      </w:r>
      <w:r w:rsidRPr="00262F16">
        <w:tab/>
        <w:t>Конвенция МОТ № 154 о содействии коллективным переговорам 1981 г</w:t>
      </w:r>
      <w:r w:rsidRPr="00262F16">
        <w:t>о</w:t>
      </w:r>
      <w:r w:rsidRPr="00262F16">
        <w:t>да, ратифицирована Законом 23544;</w:t>
      </w:r>
    </w:p>
    <w:p w:rsidR="000F6319" w:rsidRPr="00262F16" w:rsidRDefault="000F6319" w:rsidP="000F6319">
      <w:pPr>
        <w:pStyle w:val="SingleTxtGR"/>
      </w:pPr>
      <w:r>
        <w:tab/>
      </w:r>
      <w:r w:rsidRPr="00262F16">
        <w:t>c)</w:t>
      </w:r>
      <w:r w:rsidRPr="00262F16">
        <w:tab/>
        <w:t>Конвенция МОТ № 87 о свободе объединения и защите права объ</w:t>
      </w:r>
      <w:r w:rsidRPr="00262F16">
        <w:t>е</w:t>
      </w:r>
      <w:r w:rsidRPr="00262F16">
        <w:t>диняться в профсоюзы 1948 года, ратифицирована Законом № 14932.</w:t>
      </w:r>
    </w:p>
    <w:p w:rsidR="00045F91" w:rsidRPr="004F0F98" w:rsidRDefault="00045F91" w:rsidP="00551CE7">
      <w:pPr>
        <w:pStyle w:val="H1GR"/>
      </w:pPr>
      <w:r w:rsidRPr="004F0F98">
        <w:tab/>
      </w:r>
      <w:r w:rsidRPr="004F0F98">
        <w:rPr>
          <w:lang w:val="es-ES"/>
        </w:rPr>
        <w:t>B</w:t>
      </w:r>
      <w:r w:rsidRPr="004F0F98">
        <w:t>.</w:t>
      </w:r>
      <w:r w:rsidRPr="004F0F98">
        <w:tab/>
        <w:t>Сведения о законодательстве в отношении профсоюзов</w:t>
      </w:r>
    </w:p>
    <w:p w:rsidR="00045F91" w:rsidRPr="004F0F98" w:rsidRDefault="00045F91" w:rsidP="00551CE7">
      <w:pPr>
        <w:pStyle w:val="H23GR"/>
      </w:pPr>
      <w:r w:rsidRPr="004F0F98">
        <w:tab/>
        <w:t>1.</w:t>
      </w:r>
      <w:r w:rsidRPr="004F0F98">
        <w:tab/>
        <w:t>Закон № 23551</w:t>
      </w:r>
    </w:p>
    <w:p w:rsidR="00045F91" w:rsidRPr="004F0F98" w:rsidRDefault="00045F91" w:rsidP="00551CE7">
      <w:pPr>
        <w:pStyle w:val="SingleTxtGR"/>
      </w:pPr>
      <w:r w:rsidRPr="004F0F98">
        <w:t>262.</w:t>
      </w:r>
      <w:r>
        <w:tab/>
      </w:r>
      <w:r w:rsidRPr="004F0F98">
        <w:t>Является основным законом в отношении профсоюзов. Основанный на признании конституционного права трудящихс</w:t>
      </w:r>
      <w:r w:rsidR="00233045">
        <w:t>я на создание профсоюзов, З</w:t>
      </w:r>
      <w:r w:rsidR="00233045">
        <w:t>а</w:t>
      </w:r>
      <w:r w:rsidR="00233045">
        <w:t>кон </w:t>
      </w:r>
      <w:r w:rsidRPr="004F0F98">
        <w:t>№ 23551 устанавливает режим деятельности профсоюзных объединений, гарантируя свободу профсоюзов и определяя права и обязанности этих орган</w:t>
      </w:r>
      <w:r w:rsidRPr="004F0F98">
        <w:t>и</w:t>
      </w:r>
      <w:r w:rsidRPr="004F0F98">
        <w:t>заций.</w:t>
      </w:r>
    </w:p>
    <w:p w:rsidR="00045F91" w:rsidRPr="004F0F98" w:rsidRDefault="00045F91" w:rsidP="00551CE7">
      <w:pPr>
        <w:pStyle w:val="H23GR"/>
      </w:pPr>
      <w:r w:rsidRPr="004F0F98">
        <w:tab/>
        <w:t>2.</w:t>
      </w:r>
      <w:r w:rsidRPr="004F0F98">
        <w:tab/>
        <w:t>Закон № 25877</w:t>
      </w:r>
    </w:p>
    <w:p w:rsidR="00045F91" w:rsidRPr="004F0F98" w:rsidRDefault="00045F91" w:rsidP="00551CE7">
      <w:pPr>
        <w:pStyle w:val="SingleTxtGR"/>
      </w:pPr>
      <w:r w:rsidRPr="009E15A0">
        <w:t>263.</w:t>
      </w:r>
      <w:r w:rsidRPr="009E15A0">
        <w:tab/>
      </w:r>
      <w:r w:rsidRPr="004F0F98">
        <w:t>В свою очередь Закон о трудовом распорядке № 25877 в статье 24, д</w:t>
      </w:r>
      <w:r w:rsidRPr="004F0F98">
        <w:t>о</w:t>
      </w:r>
      <w:r w:rsidRPr="004F0F98">
        <w:t>полненной Указом 272/2006, устанавливает правила проведения забастовок в жизненно важных отраслях экономики. Статья 25 этого же Закона устанавлив</w:t>
      </w:r>
      <w:r w:rsidRPr="004F0F98">
        <w:t>а</w:t>
      </w:r>
      <w:r w:rsidRPr="004F0F98">
        <w:t>ет, что компании, в которых заняты более 300 работников, должны представлять ежегодный социальный отчет, в котором будет отражена систематизированная информация относительно условий работы и трудоустройства, стоимости труда и социальных выплат за счет компании. Этот отчет должен быть представлен профсоюзу, выполняющему функцию представителя этой отрасли и подписа</w:t>
      </w:r>
      <w:r w:rsidRPr="004F0F98">
        <w:t>в</w:t>
      </w:r>
      <w:r w:rsidRPr="004F0F98">
        <w:t>шему соответствующий коллективный трудовой договор.</w:t>
      </w:r>
    </w:p>
    <w:p w:rsidR="00045F91" w:rsidRPr="004F0F98" w:rsidRDefault="00045F91" w:rsidP="00551CE7">
      <w:pPr>
        <w:pStyle w:val="SingleTxtGR"/>
      </w:pPr>
      <w:r>
        <w:t>264.</w:t>
      </w:r>
      <w:r>
        <w:tab/>
      </w:r>
      <w:r w:rsidRPr="004F0F98">
        <w:t>Законом № 25877 были внесены существенные изменения в механизм коллективных переговоров. Среди прочих выделяются изменения, касающиеся появления новых правил по разработке и преобладающего характера норм д</w:t>
      </w:r>
      <w:r w:rsidRPr="004F0F98">
        <w:t>о</w:t>
      </w:r>
      <w:r w:rsidRPr="004F0F98">
        <w:t>говоров, положение об участии представителей сотрудников компании в обсу</w:t>
      </w:r>
      <w:r w:rsidRPr="004F0F98">
        <w:t>ж</w:t>
      </w:r>
      <w:r w:rsidRPr="004F0F98">
        <w:t>дении коллективного договора в этой компании, и обязательство честного вед</w:t>
      </w:r>
      <w:r w:rsidRPr="004F0F98">
        <w:t>е</w:t>
      </w:r>
      <w:r w:rsidRPr="004F0F98">
        <w:t>ния переговоров.</w:t>
      </w:r>
    </w:p>
    <w:p w:rsidR="00045F91" w:rsidRPr="004F0F98" w:rsidRDefault="00045F91" w:rsidP="00551CE7">
      <w:pPr>
        <w:pStyle w:val="H23GR"/>
      </w:pPr>
      <w:r w:rsidRPr="004F0F98">
        <w:tab/>
        <w:t>3.</w:t>
      </w:r>
      <w:r w:rsidRPr="004F0F98">
        <w:tab/>
        <w:t xml:space="preserve">Законы 14250 и 23546 </w:t>
      </w:r>
    </w:p>
    <w:p w:rsidR="00045F91" w:rsidRPr="004F0F98" w:rsidRDefault="00045F91" w:rsidP="00551CE7">
      <w:pPr>
        <w:pStyle w:val="SingleTxtGR"/>
      </w:pPr>
      <w:r w:rsidRPr="004F0F98">
        <w:t>265.</w:t>
      </w:r>
      <w:r>
        <w:tab/>
      </w:r>
      <w:r w:rsidRPr="004F0F98">
        <w:t>Необходимо отметить, что коллективные переговоры регулируются Зак</w:t>
      </w:r>
      <w:r w:rsidRPr="004F0F98">
        <w:t>о</w:t>
      </w:r>
      <w:r w:rsidRPr="004F0F98">
        <w:t>ном № 14250, который является основной правовой нормой в этой сфере. Также Закон № 23546 дополняет его в том, что касается процедуры ведения колле</w:t>
      </w:r>
      <w:r w:rsidRPr="004F0F98">
        <w:t>к</w:t>
      </w:r>
      <w:r w:rsidRPr="004F0F98">
        <w:t>тивных переговоров.</w:t>
      </w:r>
    </w:p>
    <w:p w:rsidR="00045F91" w:rsidRPr="004F0F98" w:rsidRDefault="00045F91" w:rsidP="00551CE7">
      <w:pPr>
        <w:pStyle w:val="H23GR"/>
      </w:pPr>
      <w:r w:rsidRPr="004F0F98">
        <w:tab/>
        <w:t>4.</w:t>
      </w:r>
      <w:r w:rsidRPr="004F0F98">
        <w:tab/>
        <w:t>Закон № 25674</w:t>
      </w:r>
    </w:p>
    <w:p w:rsidR="00045F91" w:rsidRPr="004F0F98" w:rsidRDefault="00045F91" w:rsidP="00551CE7">
      <w:pPr>
        <w:pStyle w:val="SingleTxtGR"/>
      </w:pPr>
      <w:r w:rsidRPr="004F0F98">
        <w:t>266.</w:t>
      </w:r>
      <w:r>
        <w:tab/>
      </w:r>
      <w:r w:rsidRPr="004F0F98">
        <w:t>Кроме того, в отношении профсоюзов, Закон о квоте женщин в профсо</w:t>
      </w:r>
      <w:r w:rsidRPr="004F0F98">
        <w:t>ю</w:t>
      </w:r>
      <w:r w:rsidRPr="004F0F98">
        <w:t>зах № 25674 предписывает, чтобы в каждом органе коллективных переговоров принимало участие определенное число женщин, пропорциональное общему числу женщин, работающих в данной отрасли или виде деятельности. Таким образом, эта норма внесла</w:t>
      </w:r>
      <w:r w:rsidR="00233045">
        <w:t xml:space="preserve"> поправки в статью 18 Закона № 23</w:t>
      </w:r>
      <w:r w:rsidRPr="004F0F98">
        <w:t>551, которая уст</w:t>
      </w:r>
      <w:r w:rsidRPr="004F0F98">
        <w:t>а</w:t>
      </w:r>
      <w:r w:rsidRPr="004F0F98">
        <w:t>навливала требования для состава руководящих органов профсоюзного образ</w:t>
      </w:r>
      <w:r w:rsidRPr="004F0F98">
        <w:t>о</w:t>
      </w:r>
      <w:r w:rsidRPr="004F0F98">
        <w:t>вания. Были включены дополнительные параграфы, которые устанавливают, что представительство женщин на выборных и представительских должностях в профсоюзных организациях должно составлять не менее 30% в том случае, если количество женщин от общего числа работников достигает или превышает это число.</w:t>
      </w:r>
    </w:p>
    <w:p w:rsidR="00045F91" w:rsidRPr="004F0F98" w:rsidRDefault="00045F91" w:rsidP="00551CE7">
      <w:pPr>
        <w:pStyle w:val="HChGR"/>
      </w:pPr>
      <w:r>
        <w:tab/>
      </w:r>
      <w:r w:rsidRPr="004F0F98">
        <w:t>VIII.</w:t>
      </w:r>
      <w:r w:rsidRPr="004F0F98">
        <w:tab/>
        <w:t>Статья 9</w:t>
      </w:r>
    </w:p>
    <w:p w:rsidR="00045F91" w:rsidRPr="004F0F98" w:rsidRDefault="00045F91" w:rsidP="00551CE7">
      <w:pPr>
        <w:pStyle w:val="SingleTxtGR"/>
      </w:pPr>
      <w:r w:rsidRPr="004F0F98">
        <w:t>267.</w:t>
      </w:r>
      <w:r>
        <w:tab/>
      </w:r>
      <w:r w:rsidRPr="004F0F98">
        <w:t>Социальное обеспечение стало одним из важнейших направлений пол</w:t>
      </w:r>
      <w:r w:rsidRPr="004F0F98">
        <w:t>и</w:t>
      </w:r>
      <w:r w:rsidRPr="004F0F98">
        <w:t>тики Аргентины; она гарантирована Конституцией страны. Именно в той ос</w:t>
      </w:r>
      <w:r w:rsidRPr="004F0F98">
        <w:t>о</w:t>
      </w:r>
      <w:r w:rsidRPr="004F0F98">
        <w:t>бой ситуации, в которой оказалась наша страна в 2001 году, когда единство о</w:t>
      </w:r>
      <w:r w:rsidRPr="004F0F98">
        <w:t>б</w:t>
      </w:r>
      <w:r w:rsidRPr="004F0F98">
        <w:t>щества находилось под угрозой, оно должно было стать одним из важных инс</w:t>
      </w:r>
      <w:r w:rsidRPr="004F0F98">
        <w:t>т</w:t>
      </w:r>
      <w:r w:rsidRPr="004F0F98">
        <w:t>рументов достижения единства общества, являясь основным направлением г</w:t>
      </w:r>
      <w:r w:rsidRPr="004F0F98">
        <w:t>о</w:t>
      </w:r>
      <w:r w:rsidRPr="004F0F98">
        <w:t xml:space="preserve">сударственной политики. </w:t>
      </w:r>
    </w:p>
    <w:p w:rsidR="00045F91" w:rsidRPr="004F0F98" w:rsidRDefault="00045F91" w:rsidP="00551CE7">
      <w:pPr>
        <w:pStyle w:val="SingleTxtGR"/>
      </w:pPr>
      <w:r w:rsidRPr="004F0F98">
        <w:t>268</w:t>
      </w:r>
      <w:r>
        <w:t>.</w:t>
      </w:r>
      <w:r>
        <w:tab/>
      </w:r>
      <w:r w:rsidRPr="004F0F98">
        <w:t>В этой связи можно упомянуть меры, направленные на восстановление единства общества как базового элемента легитимизации установленного п</w:t>
      </w:r>
      <w:r w:rsidRPr="004F0F98">
        <w:t>о</w:t>
      </w:r>
      <w:r w:rsidRPr="004F0F98">
        <w:t>рядка. В этой связи предпринимались меры по соц</w:t>
      </w:r>
      <w:r w:rsidRPr="004F0F98">
        <w:t>и</w:t>
      </w:r>
      <w:r w:rsidRPr="004F0F98">
        <w:t>альной интеграции с целью восстановления официальной занятости и включению в нее тех, кто в нее не входил, и в то же время обеспечения существование тех, кто потерял работу, уже имея трудовой стаж, достаточный для получения пенсионных выплат, но не достиг требуемого возраста и не имеет возможности найти новую работу. Для этого была разработана система досрочного выхода на пенсию. Также имела место ситуация, когда лица, достигшие возраста выхода на пенсию, не могли сделать этого ввиду отсутствия или недостаточного количества пенсионных взносов, в связи с чем был введен режим отсрочки выплат. Таким образом, н</w:t>
      </w:r>
      <w:r w:rsidRPr="004F0F98">
        <w:t>а</w:t>
      </w:r>
      <w:r w:rsidRPr="004F0F98">
        <w:t>блюдалось отсутствие двух условий (возраст и взносы), необходимых для пол</w:t>
      </w:r>
      <w:r w:rsidRPr="004F0F98">
        <w:t>у</w:t>
      </w:r>
      <w:r w:rsidRPr="004F0F98">
        <w:t xml:space="preserve">чения пенсионных выплат. </w:t>
      </w:r>
    </w:p>
    <w:p w:rsidR="00045F91" w:rsidRPr="004F0F98" w:rsidRDefault="00045F91" w:rsidP="00551CE7">
      <w:pPr>
        <w:pStyle w:val="SingleTxtGR"/>
      </w:pPr>
      <w:r w:rsidRPr="004F0F98">
        <w:t>269.</w:t>
      </w:r>
      <w:r>
        <w:tab/>
      </w:r>
      <w:r w:rsidRPr="004F0F98">
        <w:t>В связи с вышеизложенным особый подход был также применен к пе</w:t>
      </w:r>
      <w:r w:rsidRPr="004F0F98">
        <w:t>н</w:t>
      </w:r>
      <w:r w:rsidRPr="004F0F98">
        <w:t>сионерам, получающим низкие и минимальные пособия, путем их постепенн</w:t>
      </w:r>
      <w:r w:rsidRPr="004F0F98">
        <w:t>о</w:t>
      </w:r>
      <w:r w:rsidRPr="004F0F98">
        <w:t>го увеличения, в результате чего минимальны</w:t>
      </w:r>
      <w:r w:rsidR="00233045">
        <w:t>е выплаты с 220 песо (июль 2003 </w:t>
      </w:r>
      <w:r w:rsidRPr="004F0F98">
        <w:t>года) увеличились до 690 песо (с июля 2008 года по настоящее время). Также с 2004 года к выплатам добавляются унифицированные надбавки с ц</w:t>
      </w:r>
      <w:r w:rsidRPr="004F0F98">
        <w:t>е</w:t>
      </w:r>
      <w:r w:rsidRPr="004F0F98">
        <w:t>лью ко</w:t>
      </w:r>
      <w:r w:rsidRPr="004F0F98">
        <w:t>м</w:t>
      </w:r>
      <w:r w:rsidRPr="004F0F98">
        <w:t>пенсации роста цен.</w:t>
      </w:r>
    </w:p>
    <w:p w:rsidR="00045F91" w:rsidRPr="009E15A0" w:rsidRDefault="00045F91" w:rsidP="00551CE7">
      <w:pPr>
        <w:pStyle w:val="SingleTxtGR"/>
        <w:rPr>
          <w:b/>
        </w:rPr>
      </w:pPr>
      <w:r w:rsidRPr="004F0F98">
        <w:rPr>
          <w:lang w:val="es-ES"/>
        </w:rPr>
        <w:t>Таблица</w:t>
      </w:r>
      <w:r>
        <w:t> </w:t>
      </w:r>
      <w:r w:rsidRPr="004F0F98">
        <w:rPr>
          <w:lang w:val="es-ES"/>
        </w:rPr>
        <w:t>2.4.5</w:t>
      </w:r>
      <w:r>
        <w:br/>
      </w:r>
      <w:r w:rsidRPr="009E15A0">
        <w:rPr>
          <w:b/>
        </w:rPr>
        <w:t>Минимальные и средние выплаты по схеме государственного распредел</w:t>
      </w:r>
      <w:r w:rsidRPr="009E15A0">
        <w:rPr>
          <w:b/>
        </w:rPr>
        <w:t>е</w:t>
      </w:r>
      <w:r w:rsidRPr="009E15A0">
        <w:rPr>
          <w:b/>
        </w:rPr>
        <w:t xml:space="preserve">ния (в песо). Декабрь 1995 </w:t>
      </w:r>
      <w:r>
        <w:rPr>
          <w:b/>
        </w:rPr>
        <w:t xml:space="preserve">года </w:t>
      </w:r>
      <w:r w:rsidRPr="009E15A0">
        <w:rPr>
          <w:b/>
        </w:rPr>
        <w:t>– декабрь 2006</w:t>
      </w:r>
      <w:r>
        <w:rPr>
          <w:b/>
        </w:rPr>
        <w:t xml:space="preserve"> года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01"/>
        <w:gridCol w:w="1247"/>
        <w:gridCol w:w="1474"/>
        <w:gridCol w:w="1474"/>
        <w:gridCol w:w="1474"/>
      </w:tblGrid>
      <w:tr w:rsidR="00045F91" w:rsidRPr="000E26DF" w:rsidTr="00551CE7">
        <w:trPr>
          <w:trHeight w:val="20"/>
        </w:trPr>
        <w:tc>
          <w:tcPr>
            <w:tcW w:w="1701" w:type="dxa"/>
            <w:vMerge w:val="restart"/>
            <w:tcBorders>
              <w:top w:val="single" w:sz="4" w:space="0" w:color="auto"/>
            </w:tcBorders>
            <w:shd w:val="clear" w:color="auto" w:fill="auto"/>
            <w:vAlign w:val="bottom"/>
          </w:tcPr>
          <w:p w:rsidR="00045F91" w:rsidRPr="009E15A0" w:rsidRDefault="00045F91" w:rsidP="000138BE">
            <w:pPr>
              <w:pStyle w:val="SingleTxtG"/>
              <w:spacing w:before="40" w:after="40" w:line="200" w:lineRule="atLeast"/>
              <w:ind w:left="0" w:right="57"/>
              <w:jc w:val="left"/>
              <w:rPr>
                <w:i/>
                <w:sz w:val="16"/>
                <w:szCs w:val="16"/>
                <w:lang w:val="ru-RU"/>
              </w:rPr>
            </w:pPr>
            <w:r>
              <w:rPr>
                <w:i/>
                <w:sz w:val="16"/>
                <w:szCs w:val="16"/>
                <w:lang w:val="ru-RU"/>
              </w:rPr>
              <w:t>Период</w:t>
            </w:r>
          </w:p>
        </w:tc>
        <w:tc>
          <w:tcPr>
            <w:tcW w:w="5669" w:type="dxa"/>
            <w:gridSpan w:val="4"/>
            <w:tcBorders>
              <w:top w:val="single" w:sz="4" w:space="0" w:color="auto"/>
              <w:bottom w:val="single" w:sz="4" w:space="0" w:color="auto"/>
            </w:tcBorders>
            <w:shd w:val="clear" w:color="auto" w:fill="auto"/>
            <w:vAlign w:val="bottom"/>
          </w:tcPr>
          <w:p w:rsidR="00045F91" w:rsidRPr="009E15A0" w:rsidRDefault="00045F91" w:rsidP="000138BE">
            <w:pPr>
              <w:pStyle w:val="SingleTxtG"/>
              <w:spacing w:before="40" w:after="40" w:line="200" w:lineRule="atLeast"/>
              <w:ind w:left="0" w:right="57"/>
              <w:jc w:val="center"/>
              <w:rPr>
                <w:i/>
                <w:sz w:val="16"/>
                <w:szCs w:val="16"/>
                <w:lang w:val="ru-RU"/>
              </w:rPr>
            </w:pPr>
            <w:r>
              <w:rPr>
                <w:i/>
                <w:sz w:val="16"/>
                <w:szCs w:val="16"/>
                <w:lang w:val="ru-RU"/>
              </w:rPr>
              <w:t>Сумма</w:t>
            </w:r>
          </w:p>
        </w:tc>
      </w:tr>
      <w:tr w:rsidR="00045F91" w:rsidRPr="000E26DF" w:rsidTr="000138BE">
        <w:tc>
          <w:tcPr>
            <w:tcW w:w="1701" w:type="dxa"/>
            <w:vMerge/>
            <w:shd w:val="clear" w:color="auto" w:fill="auto"/>
            <w:vAlign w:val="bottom"/>
          </w:tcPr>
          <w:p w:rsidR="00045F91" w:rsidRPr="00DD261A" w:rsidRDefault="00045F91" w:rsidP="000138BE">
            <w:pPr>
              <w:pStyle w:val="SingleTxtG"/>
              <w:spacing w:before="40" w:after="40" w:line="200" w:lineRule="atLeast"/>
              <w:ind w:left="0" w:right="57"/>
              <w:jc w:val="left"/>
              <w:rPr>
                <w:i/>
                <w:sz w:val="16"/>
                <w:szCs w:val="16"/>
              </w:rPr>
            </w:pPr>
          </w:p>
        </w:tc>
        <w:tc>
          <w:tcPr>
            <w:tcW w:w="1247" w:type="dxa"/>
            <w:vMerge w:val="restart"/>
            <w:tcBorders>
              <w:top w:val="single" w:sz="4" w:space="0" w:color="auto"/>
            </w:tcBorders>
            <w:shd w:val="clear" w:color="auto" w:fill="auto"/>
            <w:vAlign w:val="bottom"/>
          </w:tcPr>
          <w:p w:rsidR="00045F91" w:rsidRPr="00DD261A" w:rsidRDefault="00045F91" w:rsidP="000138BE">
            <w:pPr>
              <w:pStyle w:val="SingleTxtG"/>
              <w:spacing w:before="40" w:after="40" w:line="200" w:lineRule="atLeast"/>
              <w:ind w:left="0" w:right="57"/>
              <w:jc w:val="right"/>
              <w:rPr>
                <w:i/>
                <w:sz w:val="16"/>
                <w:szCs w:val="16"/>
              </w:rPr>
            </w:pPr>
            <w:r>
              <w:rPr>
                <w:i/>
                <w:sz w:val="16"/>
                <w:szCs w:val="16"/>
                <w:lang w:val="ru-RU"/>
              </w:rPr>
              <w:t>Минимальная</w:t>
            </w:r>
          </w:p>
        </w:tc>
        <w:tc>
          <w:tcPr>
            <w:tcW w:w="4422" w:type="dxa"/>
            <w:gridSpan w:val="3"/>
            <w:tcBorders>
              <w:top w:val="single" w:sz="4" w:space="0" w:color="auto"/>
              <w:bottom w:val="single" w:sz="4" w:space="0" w:color="auto"/>
            </w:tcBorders>
            <w:shd w:val="clear" w:color="auto" w:fill="auto"/>
            <w:vAlign w:val="bottom"/>
          </w:tcPr>
          <w:p w:rsidR="00045F91" w:rsidRPr="009E15A0" w:rsidRDefault="00045F91" w:rsidP="000138BE">
            <w:pPr>
              <w:pStyle w:val="SingleTxtG"/>
              <w:spacing w:before="40" w:after="40" w:line="200" w:lineRule="atLeast"/>
              <w:ind w:left="0" w:right="57"/>
              <w:jc w:val="center"/>
              <w:rPr>
                <w:i/>
                <w:sz w:val="16"/>
                <w:szCs w:val="16"/>
                <w:lang w:val="ru-RU"/>
              </w:rPr>
            </w:pPr>
            <w:r>
              <w:rPr>
                <w:i/>
                <w:sz w:val="16"/>
                <w:szCs w:val="16"/>
                <w:lang w:val="ru-RU"/>
              </w:rPr>
              <w:t>Средняя</w:t>
            </w:r>
          </w:p>
        </w:tc>
      </w:tr>
      <w:tr w:rsidR="00045F91" w:rsidRPr="000E26DF" w:rsidTr="00551CE7">
        <w:tc>
          <w:tcPr>
            <w:tcW w:w="1701" w:type="dxa"/>
            <w:vMerge/>
            <w:tcBorders>
              <w:bottom w:val="single" w:sz="12" w:space="0" w:color="auto"/>
            </w:tcBorders>
            <w:shd w:val="clear" w:color="auto" w:fill="auto"/>
            <w:vAlign w:val="bottom"/>
          </w:tcPr>
          <w:p w:rsidR="00045F91" w:rsidRPr="00DD261A" w:rsidRDefault="00045F91" w:rsidP="000138BE">
            <w:pPr>
              <w:pStyle w:val="SingleTxtG"/>
              <w:spacing w:before="40" w:after="40" w:line="200" w:lineRule="atLeast"/>
              <w:ind w:left="0" w:right="57"/>
              <w:jc w:val="left"/>
              <w:rPr>
                <w:i/>
                <w:sz w:val="16"/>
                <w:szCs w:val="16"/>
              </w:rPr>
            </w:pPr>
          </w:p>
        </w:tc>
        <w:tc>
          <w:tcPr>
            <w:tcW w:w="1247" w:type="dxa"/>
            <w:vMerge/>
            <w:tcBorders>
              <w:bottom w:val="single" w:sz="12" w:space="0" w:color="auto"/>
            </w:tcBorders>
            <w:shd w:val="clear" w:color="auto" w:fill="auto"/>
            <w:vAlign w:val="bottom"/>
          </w:tcPr>
          <w:p w:rsidR="00045F91" w:rsidRPr="009E15A0" w:rsidRDefault="00045F91" w:rsidP="000138BE">
            <w:pPr>
              <w:pStyle w:val="SingleTxtG"/>
              <w:spacing w:before="40" w:after="40" w:line="200" w:lineRule="atLeast"/>
              <w:ind w:left="0" w:right="57"/>
              <w:jc w:val="right"/>
              <w:rPr>
                <w:i/>
                <w:sz w:val="16"/>
                <w:szCs w:val="16"/>
                <w:lang w:val="ru-RU"/>
              </w:rPr>
            </w:pPr>
          </w:p>
        </w:tc>
        <w:tc>
          <w:tcPr>
            <w:tcW w:w="1474" w:type="dxa"/>
            <w:tcBorders>
              <w:top w:val="single" w:sz="4" w:space="0" w:color="auto"/>
              <w:bottom w:val="single" w:sz="12" w:space="0" w:color="auto"/>
            </w:tcBorders>
            <w:shd w:val="clear" w:color="auto" w:fill="auto"/>
            <w:vAlign w:val="bottom"/>
          </w:tcPr>
          <w:p w:rsidR="00045F91" w:rsidRPr="00240D0F" w:rsidRDefault="00045F91" w:rsidP="000138BE">
            <w:pPr>
              <w:pStyle w:val="SingleTxtG"/>
              <w:spacing w:before="40" w:after="40" w:line="200" w:lineRule="atLeast"/>
              <w:ind w:left="0" w:right="57"/>
              <w:jc w:val="right"/>
              <w:rPr>
                <w:i/>
                <w:sz w:val="16"/>
                <w:szCs w:val="16"/>
                <w:lang w:val="ru-RU"/>
              </w:rPr>
            </w:pPr>
            <w:r>
              <w:rPr>
                <w:i/>
                <w:sz w:val="16"/>
                <w:szCs w:val="16"/>
                <w:lang w:val="ru-RU"/>
              </w:rPr>
              <w:t>Пенсии</w:t>
            </w:r>
          </w:p>
        </w:tc>
        <w:tc>
          <w:tcPr>
            <w:tcW w:w="1474" w:type="dxa"/>
            <w:tcBorders>
              <w:top w:val="single" w:sz="4" w:space="0" w:color="auto"/>
              <w:bottom w:val="single" w:sz="12" w:space="0" w:color="auto"/>
            </w:tcBorders>
            <w:shd w:val="clear" w:color="auto" w:fill="auto"/>
            <w:vAlign w:val="bottom"/>
          </w:tcPr>
          <w:p w:rsidR="00045F91" w:rsidRPr="00240D0F" w:rsidRDefault="00045F91" w:rsidP="000138BE">
            <w:pPr>
              <w:pStyle w:val="SingleTxtG"/>
              <w:spacing w:before="40" w:after="40" w:line="200" w:lineRule="atLeast"/>
              <w:ind w:left="0" w:right="57"/>
              <w:jc w:val="right"/>
              <w:rPr>
                <w:i/>
                <w:sz w:val="16"/>
                <w:szCs w:val="16"/>
                <w:lang w:val="ru-RU"/>
              </w:rPr>
            </w:pPr>
            <w:r>
              <w:rPr>
                <w:i/>
                <w:sz w:val="16"/>
                <w:szCs w:val="16"/>
                <w:lang w:val="ru-RU"/>
              </w:rPr>
              <w:t>Пособия</w:t>
            </w:r>
          </w:p>
        </w:tc>
        <w:tc>
          <w:tcPr>
            <w:tcW w:w="1474" w:type="dxa"/>
            <w:tcBorders>
              <w:top w:val="single" w:sz="4" w:space="0" w:color="auto"/>
              <w:bottom w:val="single" w:sz="12" w:space="0" w:color="auto"/>
            </w:tcBorders>
            <w:shd w:val="clear" w:color="auto" w:fill="auto"/>
            <w:vAlign w:val="bottom"/>
          </w:tcPr>
          <w:p w:rsidR="00045F91" w:rsidRPr="00240D0F" w:rsidRDefault="00045F91" w:rsidP="000138BE">
            <w:pPr>
              <w:pStyle w:val="SingleTxtG"/>
              <w:spacing w:before="40" w:after="40" w:line="200" w:lineRule="atLeast"/>
              <w:ind w:left="0" w:right="57"/>
              <w:jc w:val="right"/>
              <w:rPr>
                <w:b/>
                <w:i/>
                <w:sz w:val="16"/>
                <w:szCs w:val="16"/>
                <w:lang w:val="ru-RU"/>
              </w:rPr>
            </w:pPr>
            <w:r>
              <w:rPr>
                <w:b/>
                <w:i/>
                <w:sz w:val="16"/>
                <w:szCs w:val="16"/>
                <w:lang w:val="ru-RU"/>
              </w:rPr>
              <w:t>Итого</w:t>
            </w:r>
          </w:p>
        </w:tc>
      </w:tr>
      <w:tr w:rsidR="00045F91" w:rsidRPr="000E26DF" w:rsidTr="00551CE7">
        <w:tc>
          <w:tcPr>
            <w:tcW w:w="1701" w:type="dxa"/>
            <w:tcBorders>
              <w:top w:val="single" w:sz="12" w:space="0" w:color="auto"/>
            </w:tcBorders>
            <w:shd w:val="clear" w:color="auto" w:fill="auto"/>
            <w:vAlign w:val="bottom"/>
          </w:tcPr>
          <w:p w:rsidR="00045F91" w:rsidRPr="00240D0F" w:rsidRDefault="00045F91" w:rsidP="00551CE7">
            <w:pPr>
              <w:pStyle w:val="SingleTxtG"/>
              <w:spacing w:before="40" w:after="40" w:line="220" w:lineRule="exact"/>
              <w:ind w:left="0" w:right="57"/>
              <w:jc w:val="left"/>
              <w:rPr>
                <w:sz w:val="18"/>
                <w:lang w:val="ru-RU"/>
              </w:rPr>
            </w:pPr>
            <w:r>
              <w:rPr>
                <w:sz w:val="18"/>
              </w:rPr>
              <w:t>Декабрь 1995</w:t>
            </w:r>
            <w:r>
              <w:rPr>
                <w:sz w:val="18"/>
                <w:lang w:val="ru-RU"/>
              </w:rPr>
              <w:t xml:space="preserve"> </w:t>
            </w:r>
            <w:r w:rsidR="00233045">
              <w:rPr>
                <w:sz w:val="18"/>
                <w:lang w:val="ru-RU"/>
              </w:rPr>
              <w:t>года</w:t>
            </w:r>
          </w:p>
        </w:tc>
        <w:tc>
          <w:tcPr>
            <w:tcW w:w="1247" w:type="dxa"/>
            <w:tcBorders>
              <w:top w:val="single" w:sz="12" w:space="0" w:color="auto"/>
            </w:tcBorders>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150</w:t>
            </w:r>
          </w:p>
        </w:tc>
        <w:tc>
          <w:tcPr>
            <w:tcW w:w="1474" w:type="dxa"/>
            <w:tcBorders>
              <w:top w:val="single" w:sz="12" w:space="0" w:color="auto"/>
            </w:tcBorders>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326,04</w:t>
            </w:r>
          </w:p>
        </w:tc>
        <w:tc>
          <w:tcPr>
            <w:tcW w:w="1474" w:type="dxa"/>
            <w:tcBorders>
              <w:top w:val="single" w:sz="12" w:space="0" w:color="auto"/>
            </w:tcBorders>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242,28</w:t>
            </w:r>
          </w:p>
        </w:tc>
        <w:tc>
          <w:tcPr>
            <w:tcW w:w="1474" w:type="dxa"/>
            <w:tcBorders>
              <w:top w:val="single" w:sz="12" w:space="0" w:color="auto"/>
            </w:tcBorders>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294,61</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1996</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337,41</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246,40</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302,82</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1997</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369,07</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257,93</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326,88</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1998</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375,86</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260,44</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331,23</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1999</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398,32</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276,38</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350,38</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2000</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405,88,</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278,95</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355,23</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2001</w:t>
            </w:r>
            <w:r w:rsidR="00233045">
              <w:rPr>
                <w:sz w:val="18"/>
                <w:lang w:val="ru-RU"/>
              </w:rPr>
              <w:t xml:space="preserve"> года</w:t>
            </w:r>
          </w:p>
        </w:tc>
        <w:tc>
          <w:tcPr>
            <w:tcW w:w="1247" w:type="dxa"/>
            <w:shd w:val="clear" w:color="auto" w:fill="auto"/>
            <w:vAlign w:val="bottom"/>
          </w:tcPr>
          <w:p w:rsidR="00045F91" w:rsidRDefault="00045F91" w:rsidP="00551CE7">
            <w:pPr>
              <w:pStyle w:val="SingleTxtG"/>
              <w:spacing w:before="40" w:after="40" w:line="220" w:lineRule="exact"/>
              <w:ind w:left="0" w:right="57"/>
              <w:jc w:val="right"/>
              <w:rPr>
                <w:sz w:val="18"/>
              </w:rPr>
            </w:pPr>
            <w:r>
              <w:rPr>
                <w:sz w:val="18"/>
              </w:rPr>
              <w:t>150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411,66</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280,82</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358,97</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2002</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200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421,26</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292,85</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369,08</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2003</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220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438,52</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312,95</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387,01</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2004</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308</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511,68</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395,45</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463,59</w:t>
            </w:r>
          </w:p>
        </w:tc>
      </w:tr>
      <w:tr w:rsidR="00045F91" w:rsidRPr="000E26DF" w:rsidTr="00551CE7">
        <w:tc>
          <w:tcPr>
            <w:tcW w:w="1701" w:type="dxa"/>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2005</w:t>
            </w:r>
            <w:r w:rsidR="00233045">
              <w:rPr>
                <w:sz w:val="18"/>
                <w:lang w:val="ru-RU"/>
              </w:rPr>
              <w:t xml:space="preserve"> года</w:t>
            </w:r>
          </w:p>
        </w:tc>
        <w:tc>
          <w:tcPr>
            <w:tcW w:w="1247"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390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562,30</w:t>
            </w:r>
          </w:p>
        </w:tc>
        <w:tc>
          <w:tcPr>
            <w:tcW w:w="1474" w:type="dxa"/>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465,16</w:t>
            </w:r>
          </w:p>
        </w:tc>
        <w:tc>
          <w:tcPr>
            <w:tcW w:w="1474" w:type="dxa"/>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522,38</w:t>
            </w:r>
          </w:p>
        </w:tc>
      </w:tr>
      <w:tr w:rsidR="00045F91" w:rsidRPr="000E26DF" w:rsidTr="00551CE7">
        <w:tc>
          <w:tcPr>
            <w:tcW w:w="1701" w:type="dxa"/>
            <w:tcBorders>
              <w:bottom w:val="single" w:sz="12" w:space="0" w:color="auto"/>
            </w:tcBorders>
            <w:shd w:val="clear" w:color="auto" w:fill="auto"/>
            <w:vAlign w:val="bottom"/>
          </w:tcPr>
          <w:p w:rsidR="00045F91" w:rsidRPr="00233045" w:rsidRDefault="00045F91" w:rsidP="00551CE7">
            <w:pPr>
              <w:pStyle w:val="SingleTxtG"/>
              <w:spacing w:before="40" w:after="40" w:line="220" w:lineRule="exact"/>
              <w:ind w:left="0" w:right="57"/>
              <w:jc w:val="left"/>
              <w:rPr>
                <w:sz w:val="18"/>
                <w:lang w:val="ru-RU"/>
              </w:rPr>
            </w:pPr>
            <w:r>
              <w:rPr>
                <w:sz w:val="18"/>
              </w:rPr>
              <w:t>Декабрь 2006</w:t>
            </w:r>
            <w:r w:rsidR="00233045">
              <w:rPr>
                <w:sz w:val="18"/>
                <w:lang w:val="ru-RU"/>
              </w:rPr>
              <w:t xml:space="preserve"> года</w:t>
            </w:r>
          </w:p>
        </w:tc>
        <w:tc>
          <w:tcPr>
            <w:tcW w:w="1247" w:type="dxa"/>
            <w:tcBorders>
              <w:bottom w:val="single" w:sz="12" w:space="0" w:color="auto"/>
            </w:tcBorders>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470</w:t>
            </w:r>
          </w:p>
        </w:tc>
        <w:tc>
          <w:tcPr>
            <w:tcW w:w="1474" w:type="dxa"/>
            <w:tcBorders>
              <w:bottom w:val="single" w:sz="12" w:space="0" w:color="auto"/>
            </w:tcBorders>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613,34</w:t>
            </w:r>
          </w:p>
        </w:tc>
        <w:tc>
          <w:tcPr>
            <w:tcW w:w="1474" w:type="dxa"/>
            <w:tcBorders>
              <w:bottom w:val="single" w:sz="12" w:space="0" w:color="auto"/>
            </w:tcBorders>
            <w:shd w:val="clear" w:color="auto" w:fill="auto"/>
            <w:vAlign w:val="bottom"/>
          </w:tcPr>
          <w:p w:rsidR="00045F91" w:rsidRPr="000E26DF" w:rsidRDefault="00045F91" w:rsidP="00551CE7">
            <w:pPr>
              <w:pStyle w:val="SingleTxtG"/>
              <w:spacing w:before="40" w:after="40" w:line="220" w:lineRule="exact"/>
              <w:ind w:left="0" w:right="57"/>
              <w:jc w:val="right"/>
              <w:rPr>
                <w:sz w:val="18"/>
              </w:rPr>
            </w:pPr>
            <w:r>
              <w:rPr>
                <w:sz w:val="18"/>
              </w:rPr>
              <w:t>560,63</w:t>
            </w:r>
          </w:p>
        </w:tc>
        <w:tc>
          <w:tcPr>
            <w:tcW w:w="1474" w:type="dxa"/>
            <w:tcBorders>
              <w:bottom w:val="single" w:sz="12" w:space="0" w:color="auto"/>
            </w:tcBorders>
            <w:shd w:val="clear" w:color="auto" w:fill="auto"/>
            <w:vAlign w:val="bottom"/>
          </w:tcPr>
          <w:p w:rsidR="00045F91" w:rsidRPr="00DD261A" w:rsidRDefault="00045F91" w:rsidP="00551CE7">
            <w:pPr>
              <w:pStyle w:val="SingleTxtG"/>
              <w:spacing w:before="40" w:after="40" w:line="220" w:lineRule="exact"/>
              <w:ind w:left="0" w:right="57"/>
              <w:jc w:val="right"/>
              <w:rPr>
                <w:b/>
                <w:sz w:val="18"/>
              </w:rPr>
            </w:pPr>
            <w:r w:rsidRPr="00DD261A">
              <w:rPr>
                <w:b/>
                <w:sz w:val="18"/>
              </w:rPr>
              <w:t>595,31</w:t>
            </w:r>
          </w:p>
        </w:tc>
      </w:tr>
    </w:tbl>
    <w:p w:rsidR="00045F91" w:rsidRPr="00F72206" w:rsidRDefault="00045F91" w:rsidP="000138BE">
      <w:pPr>
        <w:pStyle w:val="SingleTxtGR"/>
        <w:spacing w:before="80" w:line="220" w:lineRule="exact"/>
        <w:ind w:firstLine="125"/>
        <w:jc w:val="left"/>
        <w:rPr>
          <w:sz w:val="18"/>
          <w:szCs w:val="18"/>
        </w:rPr>
      </w:pPr>
      <w:r w:rsidRPr="00F72206">
        <w:rPr>
          <w:i/>
          <w:sz w:val="18"/>
          <w:szCs w:val="18"/>
        </w:rPr>
        <w:t>Источник</w:t>
      </w:r>
      <w:r>
        <w:rPr>
          <w:i/>
          <w:sz w:val="18"/>
          <w:szCs w:val="18"/>
        </w:rPr>
        <w:t>:</w:t>
      </w:r>
      <w:r w:rsidRPr="00F72206">
        <w:rPr>
          <w:sz w:val="18"/>
          <w:szCs w:val="18"/>
        </w:rPr>
        <w:t xml:space="preserve"> Национальное управление экономического нормативного планирования на основе данных Национального управления по социальному обеспеч</w:t>
      </w:r>
      <w:r w:rsidRPr="00F72206">
        <w:rPr>
          <w:sz w:val="18"/>
          <w:szCs w:val="18"/>
        </w:rPr>
        <w:t>е</w:t>
      </w:r>
      <w:r w:rsidRPr="00F72206">
        <w:rPr>
          <w:sz w:val="18"/>
          <w:szCs w:val="18"/>
        </w:rPr>
        <w:t>нию.</w:t>
      </w:r>
    </w:p>
    <w:p w:rsidR="00045F91" w:rsidRPr="00F72206" w:rsidRDefault="00045F91" w:rsidP="00551CE7">
      <w:pPr>
        <w:pStyle w:val="SingleTxtGR"/>
      </w:pPr>
      <w:r w:rsidRPr="00F72206">
        <w:t>270</w:t>
      </w:r>
      <w:r>
        <w:t>.</w:t>
      </w:r>
      <w:r>
        <w:tab/>
      </w:r>
      <w:r w:rsidRPr="00F72206">
        <w:t>В конечном счете, социальное обеспечение было направлено на вырабо</w:t>
      </w:r>
      <w:r w:rsidRPr="00F72206">
        <w:t>т</w:t>
      </w:r>
      <w:r w:rsidRPr="00F72206">
        <w:t>ку эффективного решения для тех, кто не может получить социальные выплаты, а также для пенсионеров. Так создавалось единство общества, являющееся о</w:t>
      </w:r>
      <w:r w:rsidRPr="00F72206">
        <w:t>с</w:t>
      </w:r>
      <w:r w:rsidRPr="00F72206">
        <w:t xml:space="preserve">новой, на которой возникла стратегия общенационального прогресса. </w:t>
      </w:r>
    </w:p>
    <w:p w:rsidR="00045F91" w:rsidRPr="00F72206" w:rsidRDefault="00045F91" w:rsidP="00551CE7">
      <w:pPr>
        <w:pStyle w:val="SingleTxtGR"/>
      </w:pPr>
      <w:r w:rsidRPr="00F72206">
        <w:t>271.</w:t>
      </w:r>
      <w:r>
        <w:tab/>
      </w:r>
      <w:r w:rsidRPr="00F72206">
        <w:t>В этом контексте необходимо упомян</w:t>
      </w:r>
      <w:r w:rsidR="00233045">
        <w:t>уть пенсионную реформу (З</w:t>
      </w:r>
      <w:r w:rsidR="00233045">
        <w:t>а</w:t>
      </w:r>
      <w:r w:rsidR="00233045">
        <w:t>кон </w:t>
      </w:r>
      <w:r>
        <w:t>№ </w:t>
      </w:r>
      <w:r w:rsidRPr="00F72206">
        <w:t>26222), которая дала работникам возможность от Режима накопления вернуться к Режиму государственного распределения (в то время как возмо</w:t>
      </w:r>
      <w:r w:rsidRPr="00F72206">
        <w:t>ж</w:t>
      </w:r>
      <w:r w:rsidRPr="00F72206">
        <w:t>ность обратного перехода была доступна всегда), а также изменила механизм выплат тем работникам, которые не заявили о своем выборе одного из двух с</w:t>
      </w:r>
      <w:r w:rsidRPr="00F72206">
        <w:t>у</w:t>
      </w:r>
      <w:r w:rsidRPr="00F72206">
        <w:t>ществующих режимов Единой системы пенсий и пособий при проведении ра</w:t>
      </w:r>
      <w:r w:rsidRPr="00F72206">
        <w:t>з</w:t>
      </w:r>
      <w:r w:rsidRPr="00F72206">
        <w:t>личных реформ, что упорядочило государственную систему социального обе</w:t>
      </w:r>
      <w:r w:rsidRPr="00F72206">
        <w:t>с</w:t>
      </w:r>
      <w:r w:rsidRPr="00F72206">
        <w:t>печения, восстановив критерии солидарности между различными поколени</w:t>
      </w:r>
      <w:r w:rsidRPr="00F72206">
        <w:t>я</w:t>
      </w:r>
      <w:r w:rsidRPr="00F72206">
        <w:t xml:space="preserve">ми. </w:t>
      </w:r>
    </w:p>
    <w:p w:rsidR="00045F91" w:rsidRPr="00F72206" w:rsidRDefault="00045F91" w:rsidP="00551CE7">
      <w:pPr>
        <w:pStyle w:val="SingleTxtGR"/>
      </w:pPr>
      <w:r w:rsidRPr="00F72206">
        <w:t>272.</w:t>
      </w:r>
      <w:r>
        <w:tab/>
      </w:r>
      <w:r w:rsidRPr="00F72206">
        <w:t>С другой стороны</w:t>
      </w:r>
      <w:r w:rsidR="003E4BC1">
        <w:t>,</w:t>
      </w:r>
      <w:r w:rsidRPr="00F72206">
        <w:t xml:space="preserve"> был изменен ряд пунктов с целью улучшения деятел</w:t>
      </w:r>
      <w:r w:rsidRPr="00F72206">
        <w:t>ь</w:t>
      </w:r>
      <w:r w:rsidRPr="00F72206">
        <w:t xml:space="preserve">ности управляющих компаний фондов пенсий и пособий; в частности, можно отметить введение лимитов взимаемых комиссий. </w:t>
      </w:r>
    </w:p>
    <w:p w:rsidR="00045F91" w:rsidRPr="00F72206" w:rsidRDefault="000138BE" w:rsidP="00551CE7">
      <w:pPr>
        <w:pStyle w:val="SingleTxtGR"/>
      </w:pPr>
      <w:r>
        <w:br w:type="page"/>
      </w:r>
      <w:r w:rsidR="00045F91" w:rsidRPr="00F72206">
        <w:t>273.</w:t>
      </w:r>
      <w:r w:rsidR="00045F91">
        <w:tab/>
      </w:r>
      <w:r w:rsidR="00045F91" w:rsidRPr="00F72206">
        <w:t>В 2008 году законодательной властью были одобрены два закона, кот</w:t>
      </w:r>
      <w:r w:rsidR="00045F91" w:rsidRPr="00F72206">
        <w:t>о</w:t>
      </w:r>
      <w:r w:rsidR="00045F91" w:rsidRPr="00F72206">
        <w:t>рые подразумевали проведение кардинальных реформ системы социального обесп</w:t>
      </w:r>
      <w:r w:rsidR="00045F91" w:rsidRPr="00F72206">
        <w:t>е</w:t>
      </w:r>
      <w:r w:rsidR="00045F91" w:rsidRPr="00F72206">
        <w:t>чения. Закон № 26417 о пересчете пенсионных выплат был принят для решения задачи актуализации пенсионных выплатах. Для этого был создан автоматич</w:t>
      </w:r>
      <w:r w:rsidR="00045F91" w:rsidRPr="00F72206">
        <w:t>е</w:t>
      </w:r>
      <w:r w:rsidR="00045F91" w:rsidRPr="00F72206">
        <w:t xml:space="preserve">ский и объективный механизм, который вступит в силу в марте 2009 года. </w:t>
      </w:r>
    </w:p>
    <w:p w:rsidR="00045F91" w:rsidRPr="00F72206" w:rsidRDefault="00045F91" w:rsidP="00551CE7">
      <w:pPr>
        <w:pStyle w:val="SingleTxtGR"/>
      </w:pPr>
      <w:r w:rsidRPr="00F72206">
        <w:t>274.</w:t>
      </w:r>
      <w:r>
        <w:tab/>
      </w:r>
      <w:r w:rsidRPr="00F72206">
        <w:t xml:space="preserve">В декабре был принят Закон № 26425, которым вводилась унификация режимов Единой системы пенсий и пособий, что подразумевало собой отмену Режима индивидуального накопления. </w:t>
      </w:r>
    </w:p>
    <w:p w:rsidR="00045F91" w:rsidRPr="00F72206" w:rsidRDefault="00045F91" w:rsidP="00551CE7">
      <w:pPr>
        <w:pStyle w:val="H1GR"/>
      </w:pPr>
      <w:r>
        <w:tab/>
        <w:t>А.</w:t>
      </w:r>
      <w:r>
        <w:tab/>
      </w:r>
      <w:r w:rsidRPr="00F72206">
        <w:t>Расходы на социальное обеспечение</w:t>
      </w:r>
    </w:p>
    <w:p w:rsidR="005902AF" w:rsidRDefault="00045F91" w:rsidP="003E4BC1">
      <w:pPr>
        <w:pStyle w:val="SingleTxtGR"/>
      </w:pPr>
      <w:r w:rsidRPr="00F72206">
        <w:t>275. Ознакомьтесь со следующей таблицей</w:t>
      </w:r>
      <w:r>
        <w:t>.</w:t>
      </w:r>
    </w:p>
    <w:p w:rsidR="005C5880" w:rsidRPr="00F67C96" w:rsidRDefault="005C5880" w:rsidP="00551CE7">
      <w:pPr>
        <w:pStyle w:val="H23G"/>
        <w:spacing w:before="120"/>
        <w:rPr>
          <w:b w:val="0"/>
          <w:sz w:val="16"/>
          <w:szCs w:val="16"/>
        </w:rPr>
      </w:pPr>
      <w:r>
        <w:tab/>
      </w:r>
      <w:r>
        <w:tab/>
      </w:r>
      <w:r w:rsidRPr="005C00A0">
        <w:rPr>
          <w:b w:val="0"/>
        </w:rPr>
        <w:t>Таблица 1.2</w:t>
      </w:r>
      <w:r w:rsidRPr="005C00A0">
        <w:t xml:space="preserve"> </w:t>
      </w:r>
      <w:r w:rsidRPr="005C00A0">
        <w:br/>
        <w:t>Общие ежегодные расходы</w:t>
      </w:r>
      <w:r w:rsidRPr="0069184E">
        <w:rPr>
          <w:b w:val="0"/>
          <w:vertAlign w:val="superscript"/>
        </w:rPr>
        <w:t>1</w:t>
      </w:r>
      <w:r w:rsidRPr="005C00A0">
        <w:t xml:space="preserve"> по</w:t>
      </w:r>
      <w:r>
        <w:t xml:space="preserve"> выплате пособий за период 1995−</w:t>
      </w:r>
      <w:r w:rsidRPr="005C00A0">
        <w:t>2007</w:t>
      </w:r>
      <w:r>
        <w:rPr>
          <w:lang w:val="ru-RU"/>
        </w:rPr>
        <w:t xml:space="preserve"> годов</w:t>
      </w:r>
      <w:r>
        <w:rPr>
          <w:lang w:val="ru-RU"/>
        </w:rPr>
        <w:br/>
      </w:r>
      <w:r w:rsidRPr="00F67C96">
        <w:rPr>
          <w:b w:val="0"/>
          <w:sz w:val="16"/>
          <w:szCs w:val="16"/>
        </w:rPr>
        <w:t>(</w:t>
      </w:r>
      <w:r>
        <w:rPr>
          <w:b w:val="0"/>
          <w:sz w:val="16"/>
          <w:szCs w:val="16"/>
          <w:lang w:val="ru-RU"/>
        </w:rPr>
        <w:t>в млн. песо</w:t>
      </w:r>
      <w:r w:rsidRPr="00F67C96">
        <w:rPr>
          <w:b w:val="0"/>
          <w:sz w:val="16"/>
          <w:szCs w:val="16"/>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5C5880" w:rsidRPr="000E26DF" w:rsidTr="00551CE7">
        <w:trPr>
          <w:trHeight w:val="20"/>
        </w:trPr>
        <w:tc>
          <w:tcPr>
            <w:tcW w:w="1474" w:type="dxa"/>
            <w:vMerge w:val="restart"/>
            <w:tcBorders>
              <w:top w:val="single" w:sz="4" w:space="0" w:color="auto"/>
            </w:tcBorders>
            <w:shd w:val="clear" w:color="auto" w:fill="auto"/>
            <w:vAlign w:val="bottom"/>
          </w:tcPr>
          <w:p w:rsidR="005C5880" w:rsidRPr="006B60B5" w:rsidRDefault="005C5880" w:rsidP="000138BE">
            <w:pPr>
              <w:pStyle w:val="SingleTxtG"/>
              <w:spacing w:before="40" w:after="40" w:line="200" w:lineRule="atLeast"/>
              <w:ind w:left="170" w:right="57"/>
              <w:jc w:val="left"/>
              <w:rPr>
                <w:i/>
                <w:sz w:val="16"/>
                <w:szCs w:val="16"/>
                <w:lang w:val="ru-RU"/>
              </w:rPr>
            </w:pPr>
            <w:r>
              <w:rPr>
                <w:i/>
                <w:sz w:val="16"/>
                <w:szCs w:val="16"/>
                <w:lang w:val="ru-RU"/>
              </w:rPr>
              <w:t>Год</w:t>
            </w:r>
          </w:p>
        </w:tc>
        <w:tc>
          <w:tcPr>
            <w:tcW w:w="5896" w:type="dxa"/>
            <w:gridSpan w:val="4"/>
            <w:tcBorders>
              <w:top w:val="single" w:sz="4" w:space="0" w:color="auto"/>
              <w:bottom w:val="single" w:sz="4" w:space="0" w:color="auto"/>
            </w:tcBorders>
            <w:shd w:val="clear" w:color="auto" w:fill="auto"/>
            <w:vAlign w:val="bottom"/>
          </w:tcPr>
          <w:p w:rsidR="005C5880" w:rsidRPr="00DD261A" w:rsidRDefault="005C5880" w:rsidP="000138BE">
            <w:pPr>
              <w:pStyle w:val="SingleTxtG"/>
              <w:spacing w:before="40" w:after="40" w:line="200" w:lineRule="atLeast"/>
              <w:ind w:left="0" w:right="57"/>
              <w:jc w:val="center"/>
              <w:rPr>
                <w:i/>
                <w:sz w:val="16"/>
                <w:szCs w:val="16"/>
              </w:rPr>
            </w:pPr>
            <w:r>
              <w:rPr>
                <w:i/>
                <w:sz w:val="16"/>
                <w:szCs w:val="16"/>
                <w:lang w:val="ru-RU"/>
              </w:rPr>
              <w:t>Выплаты</w:t>
            </w:r>
          </w:p>
        </w:tc>
      </w:tr>
      <w:tr w:rsidR="005C5880" w:rsidRPr="0069184E" w:rsidTr="00551CE7">
        <w:tc>
          <w:tcPr>
            <w:tcW w:w="1474" w:type="dxa"/>
            <w:vMerge/>
            <w:tcBorders>
              <w:bottom w:val="single" w:sz="12" w:space="0" w:color="auto"/>
            </w:tcBorders>
            <w:shd w:val="clear" w:color="auto" w:fill="auto"/>
            <w:vAlign w:val="bottom"/>
          </w:tcPr>
          <w:p w:rsidR="005C5880" w:rsidRPr="00DD261A" w:rsidRDefault="005C5880" w:rsidP="000138BE">
            <w:pPr>
              <w:pStyle w:val="SingleTxtG"/>
              <w:spacing w:before="40" w:after="40" w:line="200" w:lineRule="atLeast"/>
              <w:ind w:left="170" w:right="57"/>
              <w:jc w:val="left"/>
              <w:rPr>
                <w:i/>
                <w:sz w:val="16"/>
                <w:szCs w:val="16"/>
              </w:rPr>
            </w:pPr>
          </w:p>
        </w:tc>
        <w:tc>
          <w:tcPr>
            <w:tcW w:w="1474" w:type="dxa"/>
            <w:tcBorders>
              <w:bottom w:val="single" w:sz="12" w:space="0" w:color="auto"/>
            </w:tcBorders>
            <w:shd w:val="clear" w:color="auto" w:fill="auto"/>
            <w:vAlign w:val="bottom"/>
          </w:tcPr>
          <w:p w:rsidR="005C5880" w:rsidRPr="00DD261A" w:rsidRDefault="005C5880" w:rsidP="000138BE">
            <w:pPr>
              <w:pStyle w:val="SingleTxtG"/>
              <w:spacing w:before="40" w:after="40" w:line="200" w:lineRule="atLeast"/>
              <w:ind w:left="0" w:right="57"/>
              <w:jc w:val="right"/>
              <w:rPr>
                <w:i/>
                <w:sz w:val="16"/>
                <w:szCs w:val="16"/>
              </w:rPr>
            </w:pPr>
            <w:r>
              <w:rPr>
                <w:i/>
                <w:sz w:val="16"/>
                <w:szCs w:val="16"/>
                <w:lang w:val="ru-RU"/>
              </w:rPr>
              <w:t>Пенсии и пособия</w:t>
            </w:r>
          </w:p>
        </w:tc>
        <w:tc>
          <w:tcPr>
            <w:tcW w:w="1474" w:type="dxa"/>
            <w:tcBorders>
              <w:top w:val="single" w:sz="4" w:space="0" w:color="auto"/>
              <w:bottom w:val="single" w:sz="12" w:space="0" w:color="auto"/>
            </w:tcBorders>
            <w:shd w:val="clear" w:color="auto" w:fill="auto"/>
            <w:vAlign w:val="bottom"/>
          </w:tcPr>
          <w:p w:rsidR="005C5880" w:rsidRPr="00DD261A" w:rsidRDefault="005C5880" w:rsidP="000138BE">
            <w:pPr>
              <w:pStyle w:val="SingleTxtG"/>
              <w:spacing w:before="40" w:after="40" w:line="200" w:lineRule="atLeast"/>
              <w:ind w:left="0" w:right="57"/>
              <w:jc w:val="right"/>
              <w:rPr>
                <w:i/>
                <w:sz w:val="16"/>
                <w:szCs w:val="16"/>
              </w:rPr>
            </w:pPr>
            <w:r>
              <w:rPr>
                <w:i/>
                <w:sz w:val="16"/>
                <w:szCs w:val="16"/>
                <w:lang w:val="ru-RU"/>
              </w:rPr>
              <w:t>Семейные пособия</w:t>
            </w:r>
          </w:p>
        </w:tc>
        <w:tc>
          <w:tcPr>
            <w:tcW w:w="1474" w:type="dxa"/>
            <w:tcBorders>
              <w:top w:val="single" w:sz="4" w:space="0" w:color="auto"/>
              <w:bottom w:val="single" w:sz="12" w:space="0" w:color="auto"/>
            </w:tcBorders>
            <w:shd w:val="clear" w:color="auto" w:fill="auto"/>
            <w:vAlign w:val="bottom"/>
          </w:tcPr>
          <w:p w:rsidR="005C5880" w:rsidRPr="00DD261A" w:rsidRDefault="005C5880" w:rsidP="000138BE">
            <w:pPr>
              <w:pStyle w:val="SingleTxtG"/>
              <w:spacing w:before="40" w:after="40" w:line="200" w:lineRule="atLeast"/>
              <w:ind w:left="0" w:right="57"/>
              <w:jc w:val="right"/>
              <w:rPr>
                <w:i/>
                <w:sz w:val="16"/>
                <w:szCs w:val="16"/>
              </w:rPr>
            </w:pPr>
            <w:r>
              <w:rPr>
                <w:i/>
                <w:sz w:val="16"/>
                <w:szCs w:val="16"/>
                <w:lang w:val="ru-RU"/>
              </w:rPr>
              <w:t>Пособия по безработице</w:t>
            </w:r>
          </w:p>
        </w:tc>
        <w:tc>
          <w:tcPr>
            <w:tcW w:w="1474" w:type="dxa"/>
            <w:tcBorders>
              <w:top w:val="single" w:sz="4" w:space="0" w:color="auto"/>
              <w:bottom w:val="single" w:sz="12" w:space="0" w:color="auto"/>
            </w:tcBorders>
            <w:shd w:val="clear" w:color="auto" w:fill="auto"/>
            <w:vAlign w:val="bottom"/>
          </w:tcPr>
          <w:p w:rsidR="005C5880" w:rsidRPr="000138BE" w:rsidRDefault="005C5880" w:rsidP="000138BE">
            <w:pPr>
              <w:pStyle w:val="SingleTxtG"/>
              <w:spacing w:before="40" w:after="40" w:line="200" w:lineRule="atLeast"/>
              <w:ind w:left="0" w:right="57"/>
              <w:jc w:val="right"/>
              <w:rPr>
                <w:b/>
                <w:i/>
                <w:sz w:val="16"/>
                <w:szCs w:val="16"/>
              </w:rPr>
            </w:pPr>
            <w:r w:rsidRPr="000138BE">
              <w:rPr>
                <w:b/>
                <w:i/>
                <w:sz w:val="16"/>
                <w:szCs w:val="16"/>
                <w:lang w:val="ru-RU"/>
              </w:rPr>
              <w:t>Итого</w:t>
            </w:r>
          </w:p>
        </w:tc>
      </w:tr>
      <w:tr w:rsidR="005C5880" w:rsidRPr="000E26DF" w:rsidTr="00551CE7">
        <w:tc>
          <w:tcPr>
            <w:tcW w:w="1474" w:type="dxa"/>
            <w:tcBorders>
              <w:top w:val="single" w:sz="12" w:space="0" w:color="auto"/>
            </w:tcBorders>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1995</w:t>
            </w:r>
          </w:p>
        </w:tc>
        <w:tc>
          <w:tcPr>
            <w:tcW w:w="1474" w:type="dxa"/>
            <w:tcBorders>
              <w:top w:val="single" w:sz="12" w:space="0" w:color="auto"/>
            </w:tcBorders>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13 176,6</w:t>
            </w:r>
          </w:p>
        </w:tc>
        <w:tc>
          <w:tcPr>
            <w:tcW w:w="1474" w:type="dxa"/>
            <w:tcBorders>
              <w:top w:val="single" w:sz="12" w:space="0" w:color="auto"/>
            </w:tcBorders>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1 930,0</w:t>
            </w:r>
          </w:p>
        </w:tc>
        <w:tc>
          <w:tcPr>
            <w:tcW w:w="1474" w:type="dxa"/>
            <w:tcBorders>
              <w:top w:val="single" w:sz="12" w:space="0" w:color="auto"/>
            </w:tcBorders>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lang w:val="ru-RU"/>
              </w:rPr>
              <w:t>Нет данных</w:t>
            </w:r>
          </w:p>
        </w:tc>
        <w:tc>
          <w:tcPr>
            <w:tcW w:w="1474" w:type="dxa"/>
            <w:tcBorders>
              <w:top w:val="single" w:sz="12" w:space="0" w:color="auto"/>
            </w:tcBorders>
            <w:shd w:val="clear" w:color="auto" w:fill="auto"/>
          </w:tcPr>
          <w:p w:rsidR="005C5880" w:rsidRPr="000138BE" w:rsidRDefault="005C5880" w:rsidP="00551CE7">
            <w:pPr>
              <w:jc w:val="right"/>
              <w:rPr>
                <w:b/>
                <w:sz w:val="18"/>
                <w:szCs w:val="18"/>
              </w:rPr>
            </w:pPr>
            <w:r w:rsidRPr="000138BE">
              <w:rPr>
                <w:b/>
                <w:sz w:val="18"/>
                <w:szCs w:val="18"/>
              </w:rPr>
              <w:t>15</w:t>
            </w:r>
            <w:r w:rsidRPr="000138BE">
              <w:rPr>
                <w:b/>
                <w:sz w:val="18"/>
                <w:szCs w:val="18"/>
                <w:lang w:val="en-US"/>
              </w:rPr>
              <w:t xml:space="preserve"> </w:t>
            </w:r>
            <w:r w:rsidRPr="000138BE">
              <w:rPr>
                <w:b/>
                <w:sz w:val="18"/>
                <w:szCs w:val="18"/>
              </w:rPr>
              <w:t>106,6</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1996</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13 718,3</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1 969,0</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lang w:val="ru-RU"/>
              </w:rPr>
              <w:t>Нет данных</w:t>
            </w:r>
          </w:p>
        </w:tc>
        <w:tc>
          <w:tcPr>
            <w:tcW w:w="1474" w:type="dxa"/>
            <w:shd w:val="clear" w:color="auto" w:fill="auto"/>
          </w:tcPr>
          <w:p w:rsidR="005C5880" w:rsidRPr="000138BE" w:rsidRDefault="005C5880" w:rsidP="00551CE7">
            <w:pPr>
              <w:jc w:val="right"/>
              <w:rPr>
                <w:b/>
                <w:sz w:val="18"/>
                <w:szCs w:val="18"/>
              </w:rPr>
            </w:pPr>
            <w:r w:rsidRPr="000138BE">
              <w:rPr>
                <w:b/>
                <w:sz w:val="18"/>
                <w:szCs w:val="18"/>
              </w:rPr>
              <w:t>15</w:t>
            </w:r>
            <w:r w:rsidRPr="000138BE">
              <w:rPr>
                <w:b/>
                <w:sz w:val="18"/>
                <w:szCs w:val="18"/>
                <w:lang w:val="en-US"/>
              </w:rPr>
              <w:t xml:space="preserve"> </w:t>
            </w:r>
            <w:r w:rsidRPr="000138BE">
              <w:rPr>
                <w:b/>
                <w:sz w:val="18"/>
                <w:szCs w:val="18"/>
              </w:rPr>
              <w:t>687,2</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1997</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15 189,4</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1 972,2</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lang w:val="ru-RU"/>
              </w:rPr>
              <w:t>Нет данных</w:t>
            </w:r>
          </w:p>
        </w:tc>
        <w:tc>
          <w:tcPr>
            <w:tcW w:w="1474" w:type="dxa"/>
            <w:shd w:val="clear" w:color="auto" w:fill="auto"/>
          </w:tcPr>
          <w:p w:rsidR="005C5880" w:rsidRPr="000138BE" w:rsidRDefault="005C5880" w:rsidP="00551CE7">
            <w:pPr>
              <w:jc w:val="right"/>
              <w:rPr>
                <w:b/>
                <w:sz w:val="18"/>
                <w:szCs w:val="18"/>
              </w:rPr>
            </w:pPr>
            <w:r w:rsidRPr="000138BE">
              <w:rPr>
                <w:b/>
                <w:sz w:val="18"/>
                <w:szCs w:val="18"/>
              </w:rPr>
              <w:t>17</w:t>
            </w:r>
            <w:r w:rsidRPr="000138BE">
              <w:rPr>
                <w:b/>
                <w:sz w:val="18"/>
                <w:szCs w:val="18"/>
                <w:lang w:val="en-US"/>
              </w:rPr>
              <w:t xml:space="preserve"> </w:t>
            </w:r>
            <w:r w:rsidRPr="000138BE">
              <w:rPr>
                <w:b/>
                <w:sz w:val="18"/>
                <w:szCs w:val="18"/>
              </w:rPr>
              <w:t>161,7</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1998</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15 171,5</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2 062,1</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229,8</w:t>
            </w:r>
          </w:p>
        </w:tc>
        <w:tc>
          <w:tcPr>
            <w:tcW w:w="1474" w:type="dxa"/>
            <w:shd w:val="clear" w:color="auto" w:fill="auto"/>
          </w:tcPr>
          <w:p w:rsidR="005C5880" w:rsidRPr="000138BE" w:rsidRDefault="005C5880" w:rsidP="00551CE7">
            <w:pPr>
              <w:jc w:val="right"/>
              <w:rPr>
                <w:b/>
                <w:sz w:val="18"/>
                <w:szCs w:val="18"/>
              </w:rPr>
            </w:pPr>
            <w:r w:rsidRPr="000138BE">
              <w:rPr>
                <w:b/>
                <w:sz w:val="18"/>
                <w:szCs w:val="18"/>
              </w:rPr>
              <w:t>17</w:t>
            </w:r>
            <w:r w:rsidRPr="000138BE">
              <w:rPr>
                <w:b/>
                <w:sz w:val="18"/>
                <w:szCs w:val="18"/>
                <w:lang w:val="en-US"/>
              </w:rPr>
              <w:t xml:space="preserve"> </w:t>
            </w:r>
            <w:r w:rsidRPr="000138BE">
              <w:rPr>
                <w:b/>
                <w:sz w:val="18"/>
                <w:szCs w:val="18"/>
              </w:rPr>
              <w:t>463,4</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1999</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15 570,9</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2 016,3</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280,4</w:t>
            </w:r>
          </w:p>
        </w:tc>
        <w:tc>
          <w:tcPr>
            <w:tcW w:w="1474" w:type="dxa"/>
            <w:shd w:val="clear" w:color="auto" w:fill="auto"/>
          </w:tcPr>
          <w:p w:rsidR="005C5880" w:rsidRPr="000138BE" w:rsidRDefault="005C5880" w:rsidP="00551CE7">
            <w:pPr>
              <w:jc w:val="right"/>
              <w:rPr>
                <w:b/>
                <w:sz w:val="18"/>
                <w:szCs w:val="18"/>
              </w:rPr>
            </w:pPr>
            <w:r w:rsidRPr="000138BE">
              <w:rPr>
                <w:b/>
                <w:sz w:val="18"/>
                <w:szCs w:val="18"/>
              </w:rPr>
              <w:t>17</w:t>
            </w:r>
            <w:r w:rsidRPr="000138BE">
              <w:rPr>
                <w:b/>
                <w:sz w:val="18"/>
                <w:szCs w:val="18"/>
                <w:lang w:val="en-US"/>
              </w:rPr>
              <w:t xml:space="preserve"> </w:t>
            </w:r>
            <w:r w:rsidRPr="000138BE">
              <w:rPr>
                <w:b/>
                <w:sz w:val="18"/>
                <w:szCs w:val="18"/>
              </w:rPr>
              <w:t>867,5</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2000</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15 611,2</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2 320,8</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303,0</w:t>
            </w:r>
          </w:p>
        </w:tc>
        <w:tc>
          <w:tcPr>
            <w:tcW w:w="1474" w:type="dxa"/>
            <w:shd w:val="clear" w:color="auto" w:fill="auto"/>
          </w:tcPr>
          <w:p w:rsidR="005C5880" w:rsidRPr="000138BE" w:rsidRDefault="005C5880" w:rsidP="00551CE7">
            <w:pPr>
              <w:jc w:val="right"/>
              <w:rPr>
                <w:b/>
                <w:sz w:val="18"/>
                <w:szCs w:val="18"/>
              </w:rPr>
            </w:pPr>
            <w:r w:rsidRPr="000138BE">
              <w:rPr>
                <w:b/>
                <w:sz w:val="18"/>
                <w:szCs w:val="18"/>
              </w:rPr>
              <w:t>18</w:t>
            </w:r>
            <w:r w:rsidRPr="000138BE">
              <w:rPr>
                <w:b/>
                <w:sz w:val="18"/>
                <w:szCs w:val="18"/>
                <w:lang w:val="en-US"/>
              </w:rPr>
              <w:t xml:space="preserve"> </w:t>
            </w:r>
            <w:r w:rsidRPr="000138BE">
              <w:rPr>
                <w:b/>
                <w:sz w:val="18"/>
                <w:szCs w:val="18"/>
              </w:rPr>
              <w:t>235,0</w:t>
            </w:r>
          </w:p>
        </w:tc>
      </w:tr>
      <w:tr w:rsidR="005C5880" w:rsidRPr="000E26DF" w:rsidTr="00551CE7">
        <w:tc>
          <w:tcPr>
            <w:tcW w:w="1474" w:type="dxa"/>
            <w:shd w:val="clear" w:color="auto" w:fill="auto"/>
            <w:vAlign w:val="bottom"/>
          </w:tcPr>
          <w:p w:rsidR="005C5880" w:rsidRDefault="005C5880" w:rsidP="00551CE7">
            <w:pPr>
              <w:pStyle w:val="SingleTxtG"/>
              <w:spacing w:after="0" w:line="220" w:lineRule="exact"/>
              <w:ind w:left="170" w:right="57"/>
              <w:jc w:val="left"/>
              <w:rPr>
                <w:sz w:val="18"/>
              </w:rPr>
            </w:pPr>
            <w:r>
              <w:rPr>
                <w:sz w:val="18"/>
              </w:rPr>
              <w:t>2001</w:t>
            </w:r>
          </w:p>
        </w:tc>
        <w:tc>
          <w:tcPr>
            <w:tcW w:w="1474" w:type="dxa"/>
            <w:shd w:val="clear" w:color="auto" w:fill="auto"/>
            <w:vAlign w:val="bottom"/>
          </w:tcPr>
          <w:p w:rsidR="005C5880" w:rsidRDefault="005C5880" w:rsidP="00551CE7">
            <w:pPr>
              <w:pStyle w:val="SingleTxtG"/>
              <w:spacing w:before="40" w:after="40" w:line="220" w:lineRule="exact"/>
              <w:ind w:left="0" w:right="57"/>
              <w:jc w:val="right"/>
              <w:rPr>
                <w:sz w:val="18"/>
              </w:rPr>
            </w:pPr>
            <w:r>
              <w:rPr>
                <w:sz w:val="18"/>
              </w:rPr>
              <w:t>15 455,7</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2 183,4</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350,1</w:t>
            </w:r>
          </w:p>
        </w:tc>
        <w:tc>
          <w:tcPr>
            <w:tcW w:w="1474" w:type="dxa"/>
            <w:shd w:val="clear" w:color="auto" w:fill="auto"/>
          </w:tcPr>
          <w:p w:rsidR="005C5880" w:rsidRPr="000138BE" w:rsidRDefault="005C5880" w:rsidP="00551CE7">
            <w:pPr>
              <w:jc w:val="right"/>
              <w:rPr>
                <w:b/>
                <w:sz w:val="18"/>
                <w:szCs w:val="18"/>
              </w:rPr>
            </w:pPr>
            <w:r w:rsidRPr="000138BE">
              <w:rPr>
                <w:b/>
                <w:sz w:val="18"/>
                <w:szCs w:val="18"/>
              </w:rPr>
              <w:t>17 989,2</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2002</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15 648,8</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1 877,4</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468,0</w:t>
            </w:r>
          </w:p>
        </w:tc>
        <w:tc>
          <w:tcPr>
            <w:tcW w:w="1474" w:type="dxa"/>
            <w:shd w:val="clear" w:color="auto" w:fill="auto"/>
          </w:tcPr>
          <w:p w:rsidR="005C5880" w:rsidRPr="000138BE" w:rsidRDefault="005C5880" w:rsidP="00551CE7">
            <w:pPr>
              <w:jc w:val="right"/>
              <w:rPr>
                <w:b/>
                <w:sz w:val="18"/>
                <w:szCs w:val="18"/>
              </w:rPr>
            </w:pPr>
            <w:r w:rsidRPr="000138BE">
              <w:rPr>
                <w:b/>
                <w:sz w:val="18"/>
                <w:szCs w:val="18"/>
              </w:rPr>
              <w:t>17 994,2</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2003</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16 350,6</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2 135,7</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235,7</w:t>
            </w:r>
          </w:p>
        </w:tc>
        <w:tc>
          <w:tcPr>
            <w:tcW w:w="1474" w:type="dxa"/>
            <w:shd w:val="clear" w:color="auto" w:fill="auto"/>
          </w:tcPr>
          <w:p w:rsidR="005C5880" w:rsidRPr="000138BE" w:rsidRDefault="005C5880" w:rsidP="00551CE7">
            <w:pPr>
              <w:jc w:val="right"/>
              <w:rPr>
                <w:b/>
                <w:sz w:val="18"/>
                <w:szCs w:val="18"/>
              </w:rPr>
            </w:pPr>
            <w:r w:rsidRPr="000138BE">
              <w:rPr>
                <w:b/>
                <w:sz w:val="18"/>
                <w:szCs w:val="18"/>
              </w:rPr>
              <w:t>18 722,0</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2004</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18 286,3</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2 430,5</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158,1</w:t>
            </w:r>
          </w:p>
        </w:tc>
        <w:tc>
          <w:tcPr>
            <w:tcW w:w="1474" w:type="dxa"/>
            <w:shd w:val="clear" w:color="auto" w:fill="auto"/>
          </w:tcPr>
          <w:p w:rsidR="005C5880" w:rsidRPr="000138BE" w:rsidRDefault="005C5880" w:rsidP="00551CE7">
            <w:pPr>
              <w:jc w:val="right"/>
              <w:rPr>
                <w:b/>
                <w:sz w:val="18"/>
                <w:szCs w:val="18"/>
              </w:rPr>
            </w:pPr>
            <w:r w:rsidRPr="000138BE">
              <w:rPr>
                <w:b/>
                <w:sz w:val="18"/>
                <w:szCs w:val="18"/>
              </w:rPr>
              <w:t>20 874,8</w:t>
            </w:r>
          </w:p>
        </w:tc>
      </w:tr>
      <w:tr w:rsidR="005C5880" w:rsidRPr="000E26DF" w:rsidTr="00551CE7">
        <w:tc>
          <w:tcPr>
            <w:tcW w:w="1474" w:type="dxa"/>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2005</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20 773,2</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3 378,6</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181,5</w:t>
            </w:r>
          </w:p>
        </w:tc>
        <w:tc>
          <w:tcPr>
            <w:tcW w:w="1474" w:type="dxa"/>
            <w:shd w:val="clear" w:color="auto" w:fill="auto"/>
          </w:tcPr>
          <w:p w:rsidR="005C5880" w:rsidRPr="000138BE" w:rsidRDefault="005C5880" w:rsidP="00551CE7">
            <w:pPr>
              <w:jc w:val="right"/>
              <w:rPr>
                <w:b/>
                <w:sz w:val="18"/>
                <w:szCs w:val="18"/>
              </w:rPr>
            </w:pPr>
            <w:r w:rsidRPr="000138BE">
              <w:rPr>
                <w:b/>
                <w:sz w:val="18"/>
                <w:szCs w:val="18"/>
              </w:rPr>
              <w:t>24 333,3</w:t>
            </w:r>
          </w:p>
        </w:tc>
      </w:tr>
      <w:tr w:rsidR="005C5880" w:rsidRPr="000E26DF" w:rsidTr="00551CE7">
        <w:tc>
          <w:tcPr>
            <w:tcW w:w="1474" w:type="dxa"/>
            <w:shd w:val="clear" w:color="auto" w:fill="auto"/>
            <w:vAlign w:val="bottom"/>
          </w:tcPr>
          <w:p w:rsidR="005C5880" w:rsidRDefault="005C5880" w:rsidP="00551CE7">
            <w:pPr>
              <w:pStyle w:val="SingleTxtG"/>
              <w:spacing w:after="0" w:line="220" w:lineRule="exact"/>
              <w:ind w:left="170" w:right="57"/>
              <w:jc w:val="left"/>
              <w:rPr>
                <w:sz w:val="18"/>
              </w:rPr>
            </w:pPr>
            <w:r>
              <w:rPr>
                <w:sz w:val="18"/>
              </w:rPr>
              <w:t>2006</w:t>
            </w:r>
          </w:p>
        </w:tc>
        <w:tc>
          <w:tcPr>
            <w:tcW w:w="1474" w:type="dxa"/>
            <w:shd w:val="clear" w:color="auto" w:fill="auto"/>
            <w:vAlign w:val="bottom"/>
          </w:tcPr>
          <w:p w:rsidR="005C5880" w:rsidRDefault="005C5880" w:rsidP="00551CE7">
            <w:pPr>
              <w:pStyle w:val="SingleTxtG"/>
              <w:spacing w:before="40" w:after="40" w:line="220" w:lineRule="exact"/>
              <w:ind w:left="0" w:right="57"/>
              <w:jc w:val="right"/>
              <w:rPr>
                <w:sz w:val="18"/>
              </w:rPr>
            </w:pPr>
            <w:r>
              <w:rPr>
                <w:sz w:val="18"/>
              </w:rPr>
              <w:t>26 176,0</w:t>
            </w:r>
          </w:p>
        </w:tc>
        <w:tc>
          <w:tcPr>
            <w:tcW w:w="1474" w:type="dxa"/>
            <w:shd w:val="clear" w:color="auto" w:fill="auto"/>
            <w:vAlign w:val="bottom"/>
          </w:tcPr>
          <w:p w:rsidR="005C5880" w:rsidRDefault="005C5880" w:rsidP="00551CE7">
            <w:pPr>
              <w:pStyle w:val="SingleTxtG"/>
              <w:spacing w:before="40" w:after="40" w:line="220" w:lineRule="exact"/>
              <w:ind w:left="0" w:right="57"/>
              <w:jc w:val="right"/>
              <w:rPr>
                <w:sz w:val="18"/>
              </w:rPr>
            </w:pPr>
            <w:r>
              <w:rPr>
                <w:sz w:val="18"/>
              </w:rPr>
              <w:t>3 714,1</w:t>
            </w:r>
          </w:p>
        </w:tc>
        <w:tc>
          <w:tcPr>
            <w:tcW w:w="1474" w:type="dxa"/>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303,2</w:t>
            </w:r>
          </w:p>
        </w:tc>
        <w:tc>
          <w:tcPr>
            <w:tcW w:w="1474" w:type="dxa"/>
            <w:shd w:val="clear" w:color="auto" w:fill="auto"/>
          </w:tcPr>
          <w:p w:rsidR="005C5880" w:rsidRPr="000138BE" w:rsidRDefault="005C5880" w:rsidP="00551CE7">
            <w:pPr>
              <w:jc w:val="right"/>
              <w:rPr>
                <w:b/>
                <w:sz w:val="18"/>
                <w:szCs w:val="18"/>
              </w:rPr>
            </w:pPr>
            <w:r w:rsidRPr="000138BE">
              <w:rPr>
                <w:b/>
                <w:sz w:val="18"/>
                <w:szCs w:val="18"/>
              </w:rPr>
              <w:t>30 193,3</w:t>
            </w:r>
          </w:p>
        </w:tc>
      </w:tr>
      <w:tr w:rsidR="005C5880" w:rsidRPr="000E26DF" w:rsidTr="00551CE7">
        <w:tc>
          <w:tcPr>
            <w:tcW w:w="1474" w:type="dxa"/>
            <w:tcBorders>
              <w:bottom w:val="single" w:sz="12" w:space="0" w:color="auto"/>
            </w:tcBorders>
            <w:shd w:val="clear" w:color="auto" w:fill="auto"/>
            <w:vAlign w:val="bottom"/>
          </w:tcPr>
          <w:p w:rsidR="005C5880" w:rsidRPr="000E26DF" w:rsidRDefault="005C5880" w:rsidP="00551CE7">
            <w:pPr>
              <w:pStyle w:val="SingleTxtG"/>
              <w:spacing w:after="0" w:line="220" w:lineRule="exact"/>
              <w:ind w:left="170" w:right="57"/>
              <w:jc w:val="left"/>
              <w:rPr>
                <w:sz w:val="18"/>
              </w:rPr>
            </w:pPr>
            <w:r>
              <w:rPr>
                <w:sz w:val="18"/>
              </w:rPr>
              <w:t>2007</w:t>
            </w:r>
          </w:p>
        </w:tc>
        <w:tc>
          <w:tcPr>
            <w:tcW w:w="1474" w:type="dxa"/>
            <w:tcBorders>
              <w:bottom w:val="single" w:sz="12" w:space="0" w:color="auto"/>
            </w:tcBorders>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41 676,5</w:t>
            </w:r>
          </w:p>
        </w:tc>
        <w:tc>
          <w:tcPr>
            <w:tcW w:w="1474" w:type="dxa"/>
            <w:tcBorders>
              <w:bottom w:val="single" w:sz="12" w:space="0" w:color="auto"/>
            </w:tcBorders>
            <w:shd w:val="clear" w:color="auto" w:fill="auto"/>
            <w:vAlign w:val="bottom"/>
          </w:tcPr>
          <w:p w:rsidR="005C5880" w:rsidRPr="000E26DF" w:rsidRDefault="005C5880" w:rsidP="00551CE7">
            <w:pPr>
              <w:pStyle w:val="SingleTxtG"/>
              <w:spacing w:before="40" w:after="40" w:line="220" w:lineRule="exact"/>
              <w:ind w:left="0" w:right="57"/>
              <w:jc w:val="right"/>
              <w:rPr>
                <w:sz w:val="18"/>
              </w:rPr>
            </w:pPr>
            <w:r>
              <w:rPr>
                <w:sz w:val="18"/>
              </w:rPr>
              <w:t>5 554,6</w:t>
            </w:r>
          </w:p>
        </w:tc>
        <w:tc>
          <w:tcPr>
            <w:tcW w:w="1474" w:type="dxa"/>
            <w:tcBorders>
              <w:bottom w:val="single" w:sz="12" w:space="0" w:color="auto"/>
            </w:tcBorders>
            <w:shd w:val="clear" w:color="auto" w:fill="auto"/>
            <w:vAlign w:val="bottom"/>
          </w:tcPr>
          <w:p w:rsidR="005C5880" w:rsidRDefault="005C5880" w:rsidP="00551CE7">
            <w:pPr>
              <w:pStyle w:val="SingleTxtG"/>
              <w:spacing w:before="40" w:after="40" w:line="220" w:lineRule="exact"/>
              <w:ind w:left="0" w:right="57"/>
              <w:jc w:val="right"/>
              <w:rPr>
                <w:sz w:val="18"/>
              </w:rPr>
            </w:pPr>
            <w:r>
              <w:rPr>
                <w:sz w:val="18"/>
              </w:rPr>
              <w:t>385,2</w:t>
            </w:r>
          </w:p>
        </w:tc>
        <w:tc>
          <w:tcPr>
            <w:tcW w:w="1474" w:type="dxa"/>
            <w:tcBorders>
              <w:bottom w:val="single" w:sz="12" w:space="0" w:color="auto"/>
            </w:tcBorders>
            <w:shd w:val="clear" w:color="auto" w:fill="auto"/>
          </w:tcPr>
          <w:p w:rsidR="005C5880" w:rsidRPr="000138BE" w:rsidRDefault="005C5880" w:rsidP="00551CE7">
            <w:pPr>
              <w:jc w:val="right"/>
              <w:rPr>
                <w:b/>
                <w:sz w:val="18"/>
                <w:szCs w:val="18"/>
              </w:rPr>
            </w:pPr>
            <w:r w:rsidRPr="000138BE">
              <w:rPr>
                <w:b/>
                <w:sz w:val="18"/>
                <w:szCs w:val="18"/>
              </w:rPr>
              <w:t>47 616,3</w:t>
            </w:r>
          </w:p>
        </w:tc>
      </w:tr>
    </w:tbl>
    <w:p w:rsidR="005C5880" w:rsidRDefault="005C5880" w:rsidP="00551CE7">
      <w:pPr>
        <w:pStyle w:val="SingleTxtG"/>
        <w:spacing w:before="120" w:after="240"/>
        <w:ind w:firstLine="170"/>
        <w:rPr>
          <w:sz w:val="18"/>
          <w:szCs w:val="18"/>
          <w:lang w:val="ru-RU"/>
        </w:rPr>
      </w:pPr>
      <w:r w:rsidRPr="0069184E">
        <w:rPr>
          <w:i/>
          <w:sz w:val="18"/>
          <w:szCs w:val="18"/>
          <w:vertAlign w:val="superscript"/>
        </w:rPr>
        <w:t>1</w:t>
      </w:r>
      <w:r>
        <w:rPr>
          <w:sz w:val="18"/>
          <w:szCs w:val="18"/>
        </w:rPr>
        <w:tab/>
      </w:r>
      <w:r>
        <w:rPr>
          <w:sz w:val="18"/>
          <w:szCs w:val="18"/>
          <w:lang w:val="ru-RU"/>
        </w:rPr>
        <w:t>Д</w:t>
      </w:r>
      <w:r>
        <w:rPr>
          <w:sz w:val="18"/>
          <w:szCs w:val="18"/>
        </w:rPr>
        <w:t>анные за период 1995−</w:t>
      </w:r>
      <w:r w:rsidRPr="005C00A0">
        <w:rPr>
          <w:sz w:val="18"/>
          <w:szCs w:val="18"/>
        </w:rPr>
        <w:t xml:space="preserve">2000 </w:t>
      </w:r>
      <w:r>
        <w:rPr>
          <w:sz w:val="18"/>
          <w:szCs w:val="18"/>
          <w:lang w:val="ru-RU"/>
        </w:rPr>
        <w:t>годов</w:t>
      </w:r>
      <w:r w:rsidRPr="005C00A0">
        <w:rPr>
          <w:sz w:val="18"/>
          <w:szCs w:val="18"/>
        </w:rPr>
        <w:t xml:space="preserve"> являются </w:t>
      </w:r>
      <w:r>
        <w:rPr>
          <w:sz w:val="18"/>
          <w:szCs w:val="18"/>
          <w:lang w:val="ru-RU"/>
        </w:rPr>
        <w:t>приблизительными.</w:t>
      </w:r>
    </w:p>
    <w:p w:rsidR="001148E4" w:rsidRDefault="001148E4" w:rsidP="00551CE7">
      <w:pPr>
        <w:pStyle w:val="SingleTxtG"/>
        <w:spacing w:before="120" w:after="240"/>
        <w:ind w:firstLine="170"/>
        <w:rPr>
          <w:sz w:val="18"/>
          <w:szCs w:val="18"/>
          <w:lang w:val="ru-RU"/>
        </w:rPr>
      </w:pPr>
    </w:p>
    <w:p w:rsidR="005C5880" w:rsidRDefault="005C5880" w:rsidP="00551CE7">
      <w:pPr>
        <w:pStyle w:val="H23GR"/>
        <w:spacing w:after="0"/>
        <w:cnfStyle w:val="000100000000" w:firstRow="0" w:lastRow="0" w:firstColumn="0" w:lastColumn="1" w:oddVBand="0" w:evenVBand="0" w:oddHBand="0" w:evenHBand="0" w:firstRowFirstColumn="0" w:firstRowLastColumn="0" w:lastRowFirstColumn="0" w:lastRowLastColumn="0"/>
        <w:rPr>
          <w:sz w:val="16"/>
          <w:szCs w:val="16"/>
        </w:rPr>
      </w:pPr>
      <w:r w:rsidRPr="005C00A0">
        <w:tab/>
      </w:r>
      <w:r w:rsidRPr="005C00A0">
        <w:tab/>
        <w:t>Общие ежегодные расходы по</w:t>
      </w:r>
      <w:r>
        <w:t xml:space="preserve"> выплате пособий за период 1995−</w:t>
      </w:r>
      <w:r w:rsidRPr="005C00A0">
        <w:t>2000 г</w:t>
      </w:r>
      <w:r>
        <w:t>одов</w:t>
      </w:r>
      <w:r>
        <w:br/>
      </w:r>
      <w:r w:rsidRPr="00F01461">
        <w:rPr>
          <w:b w:val="0"/>
          <w:sz w:val="16"/>
          <w:szCs w:val="16"/>
        </w:rPr>
        <w:t>(в млн. песо)</w:t>
      </w:r>
    </w:p>
    <w:p w:rsidR="001148E4" w:rsidRDefault="005C5880" w:rsidP="00551CE7">
      <w:pPr>
        <w:pStyle w:val="SingleTxtG"/>
        <w:keepNext/>
        <w:keepLines/>
        <w:tabs>
          <w:tab w:val="left" w:pos="1254"/>
        </w:tabs>
        <w:spacing w:before="120" w:after="0" w:line="240" w:lineRule="auto"/>
        <w:rPr>
          <w:lang w:val="ru-RU"/>
        </w:rPr>
      </w:pPr>
      <w:r w:rsidRPr="00F01461">
        <w:rPr>
          <w:b/>
          <w:noProof/>
          <w:sz w:val="18"/>
          <w:szCs w:val="18"/>
          <w:lang w:val="ru-RU"/>
        </w:rPr>
        <w:pict>
          <v:shape id="_x0000_s1615" type="#_x0000_t202" style="position:absolute;left:0;text-align:left;margin-left:344.45pt;margin-top:196.2pt;width:54.1pt;height:14.1pt;z-index:17" stroked="f">
            <v:textbox style="mso-next-textbox:#_x0000_s1615" inset=".5mm,.2mm,.5mm,0">
              <w:txbxContent>
                <w:p w:rsidR="006A3C91" w:rsidRPr="00923A39" w:rsidRDefault="006A3C91" w:rsidP="00551CE7">
                  <w:pPr>
                    <w:spacing w:before="20" w:line="168" w:lineRule="auto"/>
                    <w:rPr>
                      <w:sz w:val="14"/>
                      <w:szCs w:val="14"/>
                    </w:rPr>
                  </w:pPr>
                  <w:r w:rsidRPr="00923A39">
                    <w:rPr>
                      <w:sz w:val="14"/>
                      <w:szCs w:val="14"/>
                    </w:rPr>
                    <w:t xml:space="preserve">Пособия по </w:t>
                  </w:r>
                  <w:r w:rsidRPr="00923A39">
                    <w:rPr>
                      <w:sz w:val="14"/>
                      <w:szCs w:val="14"/>
                      <w:lang w:val="en-US"/>
                    </w:rPr>
                    <w:br/>
                  </w:r>
                  <w:r w:rsidRPr="00923A39">
                    <w:rPr>
                      <w:sz w:val="14"/>
                      <w:szCs w:val="14"/>
                    </w:rPr>
                    <w:t>безраб</w:t>
                  </w:r>
                  <w:r w:rsidRPr="00923A39">
                    <w:rPr>
                      <w:sz w:val="14"/>
                      <w:szCs w:val="14"/>
                    </w:rPr>
                    <w:t>о</w:t>
                  </w:r>
                  <w:r w:rsidRPr="00923A39">
                    <w:rPr>
                      <w:sz w:val="14"/>
                      <w:szCs w:val="14"/>
                    </w:rPr>
                    <w:t>тице</w:t>
                  </w:r>
                </w:p>
              </w:txbxContent>
            </v:textbox>
          </v:shape>
        </w:pict>
      </w:r>
      <w:r w:rsidRPr="00F01461">
        <w:rPr>
          <w:b/>
          <w:noProof/>
          <w:sz w:val="18"/>
          <w:szCs w:val="18"/>
          <w:lang w:val="ru-RU"/>
        </w:rPr>
        <w:pict>
          <v:shape id="_x0000_s1614" type="#_x0000_t202" style="position:absolute;left:0;text-align:left;margin-left:217.05pt;margin-top:195pt;width:98.5pt;height:15.45pt;z-index:16" stroked="f">
            <v:textbox style="mso-next-textbox:#_x0000_s1614" inset=".5mm,0,.5mm,0">
              <w:txbxContent>
                <w:p w:rsidR="006A3C91" w:rsidRPr="00923A39" w:rsidRDefault="006A3C91" w:rsidP="00551CE7">
                  <w:pPr>
                    <w:spacing w:before="60" w:line="160" w:lineRule="atLeast"/>
                    <w:rPr>
                      <w:sz w:val="14"/>
                      <w:szCs w:val="14"/>
                    </w:rPr>
                  </w:pPr>
                  <w:r w:rsidRPr="00923A39">
                    <w:rPr>
                      <w:sz w:val="14"/>
                      <w:szCs w:val="14"/>
                    </w:rPr>
                    <w:t>Семейные пособия</w:t>
                  </w:r>
                </w:p>
              </w:txbxContent>
            </v:textbox>
          </v:shape>
        </w:pict>
      </w:r>
      <w:r w:rsidRPr="00F01461">
        <w:rPr>
          <w:b/>
          <w:noProof/>
          <w:lang w:val="ru-RU"/>
        </w:rPr>
        <w:pict>
          <v:shape id="_x0000_s1613" type="#_x0000_t202" style="position:absolute;left:0;text-align:left;margin-left:82pt;margin-top:198.1pt;width:105.05pt;height:12.25pt;z-index:15" stroked="f">
            <v:textbox style="mso-next-textbox:#_x0000_s1613" inset=".5mm,0,.5mm,0">
              <w:txbxContent>
                <w:p w:rsidR="006A3C91" w:rsidRPr="00923A39" w:rsidRDefault="006A3C91" w:rsidP="00551CE7">
                  <w:pPr>
                    <w:spacing w:line="160" w:lineRule="atLeast"/>
                    <w:rPr>
                      <w:sz w:val="14"/>
                      <w:szCs w:val="14"/>
                    </w:rPr>
                  </w:pPr>
                  <w:r w:rsidRPr="00923A39">
                    <w:rPr>
                      <w:sz w:val="14"/>
                      <w:szCs w:val="14"/>
                    </w:rPr>
                    <w:t>Пенсии и пособия</w:t>
                  </w:r>
                </w:p>
              </w:txbxContent>
            </v:textbox>
          </v:shape>
        </w:pict>
      </w:r>
      <w:r w:rsidRPr="00503A4E">
        <w:rPr>
          <w:noProof/>
          <w:sz w:val="18"/>
          <w:szCs w:val="18"/>
          <w:lang w:val="ru-RU"/>
        </w:rPr>
        <w:pict>
          <v:shape id="_x0000_s1616" type="#_x0000_t202" style="position:absolute;left:0;text-align:left;margin-left:71.75pt;margin-top:47.05pt;width:25.55pt;height:110.2pt;z-index:18" stroked="f">
            <v:textbox style="layout-flow:vertical;mso-layout-flow-alt:bottom-to-top;mso-next-textbox:#_x0000_s1616" inset=".5mm,0,.5mm,0">
              <w:txbxContent>
                <w:p w:rsidR="006A3C91" w:rsidRPr="00F01461" w:rsidRDefault="006A3C91" w:rsidP="00551CE7">
                  <w:pPr>
                    <w:spacing w:line="160" w:lineRule="atLeast"/>
                    <w:jc w:val="center"/>
                    <w:rPr>
                      <w:sz w:val="16"/>
                      <w:szCs w:val="16"/>
                    </w:rPr>
                  </w:pPr>
                </w:p>
              </w:txbxContent>
            </v:textbox>
          </v:shape>
        </w:pict>
      </w:r>
      <w:r w:rsidRPr="00332ECF">
        <w:rPr>
          <w:lang w:val="en-GB"/>
        </w:rPr>
        <w:pict>
          <v:shape id="_x0000_i1033" type="#_x0000_t75" style="width:370.5pt;height:215.25pt">
            <v:imagedata r:id="rId17" o:title="" croptop="40757f" cropbottom="2566f" cropleft="608f" cropright="4079f"/>
          </v:shape>
        </w:pict>
      </w:r>
    </w:p>
    <w:p w:rsidR="005C5880" w:rsidRPr="00503A4E" w:rsidRDefault="005C5880" w:rsidP="00551CE7">
      <w:pPr>
        <w:pStyle w:val="SingleTxtG"/>
        <w:keepNext/>
        <w:keepLines/>
        <w:tabs>
          <w:tab w:val="left" w:pos="1254"/>
        </w:tabs>
        <w:spacing w:before="120" w:after="0" w:line="240" w:lineRule="auto"/>
        <w:rPr>
          <w:sz w:val="18"/>
          <w:szCs w:val="18"/>
        </w:rPr>
      </w:pPr>
      <w:r w:rsidRPr="00503A4E">
        <w:rPr>
          <w:i/>
          <w:sz w:val="18"/>
          <w:szCs w:val="18"/>
          <w:lang w:val="ru-RU"/>
        </w:rPr>
        <w:tab/>
        <w:t>Источник</w:t>
      </w:r>
      <w:r w:rsidRPr="00503A4E">
        <w:rPr>
          <w:i/>
          <w:sz w:val="18"/>
          <w:szCs w:val="18"/>
        </w:rPr>
        <w:t>:</w:t>
      </w:r>
      <w:r w:rsidRPr="00503A4E">
        <w:rPr>
          <w:i/>
          <w:sz w:val="18"/>
          <w:szCs w:val="18"/>
          <w:lang w:val="ru-RU"/>
        </w:rPr>
        <w:t> </w:t>
      </w:r>
      <w:r w:rsidRPr="00503A4E">
        <w:rPr>
          <w:sz w:val="18"/>
          <w:szCs w:val="18"/>
        </w:rPr>
        <w:t>Национальное управление экономического нормативного планирования на основе данных Национального управления по социальному обеспечению и Федерального управления по государственным доходам.</w:t>
      </w:r>
    </w:p>
    <w:p w:rsidR="005C5880" w:rsidRDefault="005C5880" w:rsidP="00551CE7">
      <w:pPr>
        <w:pStyle w:val="H1GR"/>
      </w:pPr>
      <w:r>
        <w:tab/>
        <w:t>B.</w:t>
      </w:r>
      <w:r>
        <w:tab/>
        <w:t>Функционирование и финансирование</w:t>
      </w:r>
    </w:p>
    <w:p w:rsidR="005C5880" w:rsidRDefault="005C5880" w:rsidP="00551CE7">
      <w:pPr>
        <w:pStyle w:val="SingleTxtGR"/>
      </w:pPr>
      <w:r w:rsidRPr="008812B0">
        <w:t>276</w:t>
      </w:r>
      <w:r>
        <w:t>.</w:t>
      </w:r>
      <w:r>
        <w:tab/>
        <w:t>Система социального обеспечения направлена на компенсацию как соц</w:t>
      </w:r>
      <w:r>
        <w:t>и</w:t>
      </w:r>
      <w:r>
        <w:t>альных, так и природных рисков, с которыми сталкивается индивид, путем справедливого распределения государством общественных ресурсов. Основн</w:t>
      </w:r>
      <w:r>
        <w:t>ы</w:t>
      </w:r>
      <w:r>
        <w:t>ми случаями, которые подпадают под ее действие,</w:t>
      </w:r>
      <w:r>
        <w:rPr>
          <w:b/>
          <w:bCs/>
        </w:rPr>
        <w:t xml:space="preserve"> </w:t>
      </w:r>
      <w:r>
        <w:t>являются</w:t>
      </w:r>
      <w:r>
        <w:rPr>
          <w:b/>
          <w:bCs/>
        </w:rPr>
        <w:t xml:space="preserve"> </w:t>
      </w:r>
      <w:r>
        <w:t>болезнь, матери</w:t>
      </w:r>
      <w:r>
        <w:t>н</w:t>
      </w:r>
      <w:r>
        <w:t xml:space="preserve">ство, несчастные случаи на производстве, безработица, инвалидность, старость и смерть, что в широком смысле </w:t>
      </w:r>
      <w:r w:rsidRPr="00FD36B1">
        <w:rPr>
          <w:bCs/>
        </w:rPr>
        <w:t>включает в себя</w:t>
      </w:r>
      <w:r>
        <w:rPr>
          <w:b/>
          <w:bCs/>
        </w:rPr>
        <w:t xml:space="preserve"> </w:t>
      </w:r>
      <w:r>
        <w:t>программы социального с</w:t>
      </w:r>
      <w:r>
        <w:t>о</w:t>
      </w:r>
      <w:r>
        <w:t xml:space="preserve">действия. </w:t>
      </w:r>
    </w:p>
    <w:p w:rsidR="005C5880" w:rsidRDefault="005C5880" w:rsidP="00551CE7">
      <w:pPr>
        <w:pStyle w:val="SingleTxtGR"/>
      </w:pPr>
      <w:r w:rsidRPr="008812B0">
        <w:t>277</w:t>
      </w:r>
      <w:r>
        <w:t>.</w:t>
      </w:r>
      <w:r>
        <w:tab/>
        <w:t>В Аргентине выплаты по случаю инвалидности, старости и смерти ос</w:t>
      </w:r>
      <w:r>
        <w:t>у</w:t>
      </w:r>
      <w:r>
        <w:t>ществляются в рамках действующей с декабря 2008 года Единой аргентинской пенсионной системы, организованной на основе схем солидарного распредел</w:t>
      </w:r>
      <w:r>
        <w:t>е</w:t>
      </w:r>
      <w:r>
        <w:t xml:space="preserve">ния и изменившей смешанный характер Единой системы пенсий и пособий. </w:t>
      </w:r>
    </w:p>
    <w:p w:rsidR="005C5880" w:rsidRDefault="005C5880" w:rsidP="00551CE7">
      <w:pPr>
        <w:pStyle w:val="SingleTxtGR"/>
      </w:pPr>
      <w:r w:rsidRPr="008812B0">
        <w:t>278</w:t>
      </w:r>
      <w:r>
        <w:t>.</w:t>
      </w:r>
      <w:r>
        <w:tab/>
      </w:r>
      <w:r w:rsidRPr="009F52FD">
        <w:t xml:space="preserve">Финансирование этой схемы осуществляется на трехсторонней основе. </w:t>
      </w:r>
      <w:r w:rsidRPr="00FD36B1">
        <w:t>Осно</w:t>
      </w:r>
      <w:r w:rsidRPr="00FD36B1">
        <w:t>в</w:t>
      </w:r>
      <w:r w:rsidRPr="00FD36B1">
        <w:t xml:space="preserve">ными источниками ресурсов являются: </w:t>
      </w:r>
      <w:r>
        <w:t>a) взносы работодателя</w:t>
      </w:r>
      <w:r w:rsidRPr="00FD36B1">
        <w:t xml:space="preserve">; </w:t>
      </w:r>
      <w:r>
        <w:t>b) индивидуальные взносы</w:t>
      </w:r>
      <w:r w:rsidRPr="00FD36B1">
        <w:t xml:space="preserve">; </w:t>
      </w:r>
      <w:r>
        <w:t>c</w:t>
      </w:r>
      <w:r w:rsidRPr="00FD36B1">
        <w:t xml:space="preserve">) </w:t>
      </w:r>
      <w:r>
        <w:t>налоговые поступления</w:t>
      </w:r>
      <w:r w:rsidRPr="00FD36B1">
        <w:t>.</w:t>
      </w:r>
    </w:p>
    <w:p w:rsidR="005C5880" w:rsidRDefault="005C5880" w:rsidP="00551CE7">
      <w:pPr>
        <w:pStyle w:val="SingleTxtGR"/>
      </w:pPr>
      <w:r w:rsidRPr="008812B0">
        <w:t>279</w:t>
      </w:r>
      <w:r>
        <w:t>.</w:t>
      </w:r>
      <w:r>
        <w:tab/>
        <w:t>Руководство возложено на Национальное управление по социальному обеспечению. Этот орган построен на основе единоначалия и находится в по</w:t>
      </w:r>
      <w:r>
        <w:t>д</w:t>
      </w:r>
      <w:r>
        <w:t>чинении у Секретариата по вопросам социальной защиты Министерства труда, занятости и с</w:t>
      </w:r>
      <w:r>
        <w:t>о</w:t>
      </w:r>
      <w:r>
        <w:t xml:space="preserve">циального обеспечения. </w:t>
      </w:r>
    </w:p>
    <w:p w:rsidR="005C5880" w:rsidRDefault="005C5880" w:rsidP="00551CE7">
      <w:pPr>
        <w:pStyle w:val="SingleTxtGR"/>
      </w:pPr>
      <w:r w:rsidRPr="008812B0">
        <w:t>280</w:t>
      </w:r>
      <w:r>
        <w:t>.</w:t>
      </w:r>
      <w:r>
        <w:tab/>
        <w:t>Имеются также законодательные акты, предусматривающие покрытие других рисков; основными подсистемами, предусмотренными аргентинским з</w:t>
      </w:r>
      <w:r>
        <w:t>а</w:t>
      </w:r>
      <w:r>
        <w:t>конодател</w:t>
      </w:r>
      <w:r>
        <w:t>ь</w:t>
      </w:r>
      <w:r>
        <w:t xml:space="preserve">ством, являются: </w:t>
      </w:r>
    </w:p>
    <w:p w:rsidR="005C5880" w:rsidRPr="009F52FD" w:rsidRDefault="005C5880" w:rsidP="00551CE7">
      <w:pPr>
        <w:pStyle w:val="SingleTxtGR"/>
      </w:pPr>
      <w:r>
        <w:tab/>
        <w:t>a)</w:t>
      </w:r>
      <w:r>
        <w:tab/>
      </w:r>
      <w:r w:rsidR="000138BE">
        <w:t>с</w:t>
      </w:r>
      <w:r w:rsidRPr="009F52FD">
        <w:t>емейные пособия, Закон № 24714;</w:t>
      </w:r>
    </w:p>
    <w:p w:rsidR="005C5880" w:rsidRPr="009F52FD" w:rsidRDefault="005C5880" w:rsidP="00551CE7">
      <w:pPr>
        <w:pStyle w:val="SingleTxtGR"/>
      </w:pPr>
      <w:r>
        <w:tab/>
        <w:t>b)</w:t>
      </w:r>
      <w:r>
        <w:tab/>
      </w:r>
      <w:r w:rsidR="000138BE">
        <w:t>с</w:t>
      </w:r>
      <w:r w:rsidRPr="009F52FD">
        <w:t>траховые выплаты на случай безработицы (Закон № 24013);</w:t>
      </w:r>
    </w:p>
    <w:p w:rsidR="005C5880" w:rsidRPr="009F52FD" w:rsidRDefault="000138BE" w:rsidP="00551CE7">
      <w:pPr>
        <w:pStyle w:val="SingleTxtGR"/>
      </w:pPr>
      <w:r>
        <w:tab/>
        <w:t>c)</w:t>
      </w:r>
      <w:r>
        <w:tab/>
        <w:t>п</w:t>
      </w:r>
      <w:r w:rsidR="005C5880">
        <w:t>рофессиональные риски</w:t>
      </w:r>
      <w:r w:rsidR="005C5880" w:rsidRPr="009F52FD">
        <w:t xml:space="preserve"> (Закон № 24557 с изменениями).</w:t>
      </w:r>
    </w:p>
    <w:p w:rsidR="005C5880" w:rsidRPr="00FD36B1" w:rsidRDefault="005C5880" w:rsidP="00551CE7">
      <w:pPr>
        <w:pStyle w:val="SingleTxtGR"/>
      </w:pPr>
      <w:r w:rsidRPr="008812B0">
        <w:t>281</w:t>
      </w:r>
      <w:r>
        <w:t>.</w:t>
      </w:r>
      <w:r>
        <w:tab/>
        <w:t>Осуществление выплат по программам "Семейные пособия" и "Страх</w:t>
      </w:r>
      <w:r>
        <w:t>о</w:t>
      </w:r>
      <w:r>
        <w:t>вые выплаты на случай безработицы" входят в компетенцию Национального управления социальной защиты. Органами, контролирующими исполнение З</w:t>
      </w:r>
      <w:r>
        <w:t>а</w:t>
      </w:r>
      <w:r>
        <w:t>кона о профессиональных рисках, являются Главное управление по вопросам профессиональных рисков и Главное управление государственного страхов</w:t>
      </w:r>
      <w:r>
        <w:t>а</w:t>
      </w:r>
      <w:r>
        <w:t>ния; вопросами профессионал</w:t>
      </w:r>
      <w:r>
        <w:t>ь</w:t>
      </w:r>
      <w:r>
        <w:t>ных рисков занимаются частные</w:t>
      </w:r>
      <w:r w:rsidRPr="00FC4419">
        <w:t xml:space="preserve"> </w:t>
      </w:r>
      <w:r>
        <w:t>компании – страховщики профессиональных ри</w:t>
      </w:r>
      <w:r>
        <w:t>с</w:t>
      </w:r>
      <w:r>
        <w:t xml:space="preserve">ков. </w:t>
      </w:r>
    </w:p>
    <w:p w:rsidR="005C5880" w:rsidRPr="005C00A0" w:rsidRDefault="005C5880" w:rsidP="00551CE7">
      <w:pPr>
        <w:pStyle w:val="SingleTxtGR"/>
      </w:pPr>
      <w:r w:rsidRPr="008812B0">
        <w:t>282</w:t>
      </w:r>
      <w:r>
        <w:t>.</w:t>
      </w:r>
      <w:r>
        <w:tab/>
        <w:t>Вопросы здравоохранения относятся к компетенции Министерства здр</w:t>
      </w:r>
      <w:r>
        <w:t>а</w:t>
      </w:r>
      <w:r>
        <w:t xml:space="preserve">воохранения, а не Министерства труда, занятости и социального обеспечения. </w:t>
      </w:r>
    </w:p>
    <w:p w:rsidR="004D654C" w:rsidRDefault="004D654C" w:rsidP="00551CE7">
      <w:pPr>
        <w:pStyle w:val="SingleTxtGR"/>
        <w:spacing w:after="240"/>
        <w:jc w:val="left"/>
        <w:rPr>
          <w:b/>
          <w:szCs w:val="18"/>
        </w:rPr>
      </w:pPr>
      <w:r>
        <w:rPr>
          <w:szCs w:val="18"/>
        </w:rPr>
        <w:t>Таблица</w:t>
      </w:r>
      <w:r w:rsidRPr="007704D8">
        <w:rPr>
          <w:szCs w:val="18"/>
        </w:rPr>
        <w:t xml:space="preserve"> 1.1</w:t>
      </w:r>
      <w:r>
        <w:rPr>
          <w:szCs w:val="18"/>
        </w:rPr>
        <w:br/>
      </w:r>
      <w:r w:rsidRPr="00BC1E5F">
        <w:rPr>
          <w:b/>
          <w:szCs w:val="18"/>
        </w:rPr>
        <w:t xml:space="preserve">Общие ежегодные поступления взносов и выплат за период 1995-2007 годов </w:t>
      </w:r>
      <w:r w:rsidRPr="000138BE">
        <w:rPr>
          <w:sz w:val="16"/>
          <w:szCs w:val="16"/>
        </w:rPr>
        <w:t>(в м</w:t>
      </w:r>
      <w:r w:rsidR="000138BE">
        <w:rPr>
          <w:sz w:val="16"/>
          <w:szCs w:val="16"/>
        </w:rPr>
        <w:t>лн.</w:t>
      </w:r>
      <w:r w:rsidRPr="000138BE">
        <w:rPr>
          <w:sz w:val="16"/>
          <w:szCs w:val="16"/>
        </w:rPr>
        <w:t xml:space="preserve"> песо)</w:t>
      </w:r>
    </w:p>
    <w:tbl>
      <w:tblPr>
        <w:tblStyle w:val="TabNum"/>
        <w:tblW w:w="7370" w:type="dxa"/>
        <w:tblInd w:w="1134" w:type="dxa"/>
        <w:tblLayout w:type="fixed"/>
        <w:tblLook w:val="01E0" w:firstRow="1" w:lastRow="1" w:firstColumn="1" w:lastColumn="1" w:noHBand="0" w:noVBand="0"/>
      </w:tblPr>
      <w:tblGrid>
        <w:gridCol w:w="1321"/>
        <w:gridCol w:w="1475"/>
        <w:gridCol w:w="1698"/>
        <w:gridCol w:w="1651"/>
        <w:gridCol w:w="1225"/>
      </w:tblGrid>
      <w:tr w:rsidR="004D654C" w:rsidRPr="00B34B38" w:rsidTr="004D654C">
        <w:trPr>
          <w:trHeight w:hRule="exact" w:val="310"/>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pPr>
              <w:rPr>
                <w:i/>
                <w:sz w:val="16"/>
                <w:szCs w:val="16"/>
              </w:rPr>
            </w:pPr>
          </w:p>
        </w:tc>
        <w:tc>
          <w:tcPr>
            <w:tcW w:w="6049" w:type="dxa"/>
            <w:gridSpan w:val="4"/>
            <w:tcBorders>
              <w:top w:val="single" w:sz="4" w:space="0" w:color="auto"/>
              <w:bottom w:val="single" w:sz="4" w:space="0" w:color="auto"/>
            </w:tcBorders>
          </w:tcPr>
          <w:p w:rsidR="004D654C" w:rsidRPr="00B34B38" w:rsidRDefault="004D654C" w:rsidP="00551CE7">
            <w:pPr>
              <w:jc w:val="center"/>
              <w:cnfStyle w:val="000000000000" w:firstRow="0" w:lastRow="0" w:firstColumn="0" w:lastColumn="0" w:oddVBand="0" w:evenVBand="0" w:oddHBand="0" w:evenHBand="0" w:firstRowFirstColumn="0" w:firstRowLastColumn="0" w:lastRowFirstColumn="0" w:lastRowLastColumn="0"/>
              <w:rPr>
                <w:i/>
                <w:sz w:val="16"/>
                <w:szCs w:val="16"/>
              </w:rPr>
            </w:pPr>
            <w:r w:rsidRPr="00B34B38">
              <w:rPr>
                <w:i/>
                <w:sz w:val="16"/>
                <w:szCs w:val="16"/>
              </w:rPr>
              <w:t>Система</w:t>
            </w:r>
          </w:p>
        </w:tc>
      </w:tr>
      <w:tr w:rsidR="004D654C" w:rsidRPr="004D654C" w:rsidTr="004D654C">
        <w:trPr>
          <w:trHeight w:hRule="exact" w:val="554"/>
        </w:trPr>
        <w:tc>
          <w:tcPr>
            <w:cnfStyle w:val="001000000000" w:firstRow="0" w:lastRow="0" w:firstColumn="1" w:lastColumn="0" w:oddVBand="0" w:evenVBand="0" w:oddHBand="0" w:evenHBand="0" w:firstRowFirstColumn="0" w:firstRowLastColumn="0" w:lastRowFirstColumn="0" w:lastRowLastColumn="0"/>
            <w:tcW w:w="1321" w:type="dxa"/>
            <w:tcBorders>
              <w:top w:val="nil"/>
              <w:bottom w:val="single" w:sz="12" w:space="0" w:color="auto"/>
            </w:tcBorders>
          </w:tcPr>
          <w:p w:rsidR="004D654C" w:rsidRPr="00B34B38" w:rsidRDefault="004D654C" w:rsidP="000138BE">
            <w:pPr>
              <w:spacing w:line="200" w:lineRule="atLeast"/>
              <w:rPr>
                <w:i/>
                <w:sz w:val="16"/>
                <w:szCs w:val="16"/>
              </w:rPr>
            </w:pPr>
            <w:r w:rsidRPr="00B34B38">
              <w:rPr>
                <w:i/>
                <w:sz w:val="16"/>
                <w:szCs w:val="16"/>
              </w:rPr>
              <w:t xml:space="preserve">Год </w:t>
            </w:r>
          </w:p>
        </w:tc>
        <w:tc>
          <w:tcPr>
            <w:tcW w:w="1475" w:type="dxa"/>
            <w:tcBorders>
              <w:top w:val="single" w:sz="4" w:space="0" w:color="auto"/>
              <w:bottom w:val="single" w:sz="12" w:space="0" w:color="auto"/>
            </w:tcBorders>
          </w:tcPr>
          <w:p w:rsidR="004D654C" w:rsidRPr="00B34B38" w:rsidRDefault="004D654C" w:rsidP="000138BE">
            <w:pPr>
              <w:spacing w:line="200" w:lineRule="atLeast"/>
              <w:cnfStyle w:val="000000000000" w:firstRow="0" w:lastRow="0" w:firstColumn="0" w:lastColumn="0" w:oddVBand="0" w:evenVBand="0" w:oddHBand="0" w:evenHBand="0" w:firstRowFirstColumn="0" w:firstRowLastColumn="0" w:lastRowFirstColumn="0" w:lastRowLastColumn="0"/>
              <w:rPr>
                <w:i/>
                <w:sz w:val="16"/>
                <w:szCs w:val="16"/>
              </w:rPr>
            </w:pPr>
            <w:r w:rsidRPr="00B34B38">
              <w:rPr>
                <w:i/>
                <w:sz w:val="16"/>
                <w:szCs w:val="16"/>
              </w:rPr>
              <w:t>Пенсии и пособия</w:t>
            </w:r>
          </w:p>
        </w:tc>
        <w:tc>
          <w:tcPr>
            <w:tcW w:w="1698" w:type="dxa"/>
            <w:tcBorders>
              <w:top w:val="single" w:sz="4" w:space="0" w:color="auto"/>
              <w:bottom w:val="single" w:sz="12" w:space="0" w:color="auto"/>
            </w:tcBorders>
          </w:tcPr>
          <w:p w:rsidR="004D654C" w:rsidRPr="00B34B38" w:rsidRDefault="004D654C" w:rsidP="000138BE">
            <w:pPr>
              <w:spacing w:line="200" w:lineRule="atLeast"/>
              <w:cnfStyle w:val="000000000000" w:firstRow="0" w:lastRow="0" w:firstColumn="0" w:lastColumn="0" w:oddVBand="0" w:evenVBand="0" w:oddHBand="0" w:evenHBand="0" w:firstRowFirstColumn="0" w:firstRowLastColumn="0" w:lastRowFirstColumn="0" w:lastRowLastColumn="0"/>
              <w:rPr>
                <w:i/>
                <w:sz w:val="16"/>
                <w:szCs w:val="16"/>
              </w:rPr>
            </w:pPr>
            <w:r w:rsidRPr="00B34B38">
              <w:rPr>
                <w:i/>
                <w:sz w:val="16"/>
                <w:szCs w:val="16"/>
              </w:rPr>
              <w:t>Семейные пос</w:t>
            </w:r>
            <w:r w:rsidRPr="00B34B38">
              <w:rPr>
                <w:i/>
                <w:sz w:val="16"/>
                <w:szCs w:val="16"/>
              </w:rPr>
              <w:t>о</w:t>
            </w:r>
            <w:r w:rsidRPr="00B34B38">
              <w:rPr>
                <w:i/>
                <w:sz w:val="16"/>
                <w:szCs w:val="16"/>
              </w:rPr>
              <w:t>бия</w:t>
            </w:r>
          </w:p>
        </w:tc>
        <w:tc>
          <w:tcPr>
            <w:tcW w:w="1651" w:type="dxa"/>
            <w:tcBorders>
              <w:top w:val="single" w:sz="4" w:space="0" w:color="auto"/>
              <w:bottom w:val="single" w:sz="12" w:space="0" w:color="auto"/>
            </w:tcBorders>
          </w:tcPr>
          <w:p w:rsidR="004D654C" w:rsidRPr="00B34B38" w:rsidRDefault="004D654C" w:rsidP="000138BE">
            <w:pPr>
              <w:spacing w:line="200" w:lineRule="atLeast"/>
              <w:cnfStyle w:val="000000000000" w:firstRow="0" w:lastRow="0" w:firstColumn="0" w:lastColumn="0" w:oddVBand="0" w:evenVBand="0" w:oddHBand="0" w:evenHBand="0" w:firstRowFirstColumn="0" w:firstRowLastColumn="0" w:lastRowFirstColumn="0" w:lastRowLastColumn="0"/>
              <w:rPr>
                <w:i/>
                <w:sz w:val="16"/>
                <w:szCs w:val="16"/>
              </w:rPr>
            </w:pPr>
            <w:r w:rsidRPr="00B34B38">
              <w:rPr>
                <w:i/>
                <w:sz w:val="16"/>
                <w:szCs w:val="16"/>
              </w:rPr>
              <w:t>Национальный фонд з</w:t>
            </w:r>
            <w:r w:rsidRPr="00B34B38">
              <w:rPr>
                <w:i/>
                <w:sz w:val="16"/>
                <w:szCs w:val="16"/>
              </w:rPr>
              <w:t>а</w:t>
            </w:r>
            <w:r w:rsidRPr="00B34B38">
              <w:rPr>
                <w:i/>
                <w:sz w:val="16"/>
                <w:szCs w:val="16"/>
              </w:rPr>
              <w:t>нятости</w:t>
            </w:r>
          </w:p>
        </w:tc>
        <w:tc>
          <w:tcPr>
            <w:tcW w:w="1225" w:type="dxa"/>
            <w:tcBorders>
              <w:top w:val="single" w:sz="4" w:space="0" w:color="auto"/>
              <w:bottom w:val="single" w:sz="12" w:space="0" w:color="auto"/>
            </w:tcBorders>
          </w:tcPr>
          <w:p w:rsidR="004D654C" w:rsidRPr="004D654C" w:rsidRDefault="004D654C" w:rsidP="000138BE">
            <w:pPr>
              <w:spacing w:line="200" w:lineRule="atLeast"/>
              <w:cnfStyle w:val="000000000000" w:firstRow="0" w:lastRow="0" w:firstColumn="0" w:lastColumn="0" w:oddVBand="0" w:evenVBand="0" w:oddHBand="0" w:evenHBand="0" w:firstRowFirstColumn="0" w:firstRowLastColumn="0" w:lastRowFirstColumn="0" w:lastRowLastColumn="0"/>
              <w:rPr>
                <w:b/>
                <w:i/>
                <w:sz w:val="16"/>
                <w:szCs w:val="16"/>
              </w:rPr>
            </w:pPr>
            <w:r w:rsidRPr="004D654C">
              <w:rPr>
                <w:b/>
                <w:i/>
                <w:sz w:val="16"/>
                <w:szCs w:val="16"/>
              </w:rPr>
              <w:t xml:space="preserve">Итого </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Borders>
              <w:top w:val="single" w:sz="12" w:space="0" w:color="auto"/>
            </w:tcBorders>
          </w:tcPr>
          <w:p w:rsidR="004D654C" w:rsidRPr="00B34B38" w:rsidRDefault="004D654C" w:rsidP="00551CE7">
            <w:r w:rsidRPr="00B34B38">
              <w:t>1995</w:t>
            </w:r>
          </w:p>
        </w:tc>
        <w:tc>
          <w:tcPr>
            <w:tcW w:w="1475" w:type="dxa"/>
            <w:tcBorders>
              <w:top w:val="single" w:sz="12" w:space="0" w:color="auto"/>
            </w:tcBorders>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10</w:t>
            </w:r>
            <w:r>
              <w:t xml:space="preserve"> </w:t>
            </w:r>
            <w:r w:rsidRPr="00B34B38">
              <w:t>509,7</w:t>
            </w:r>
          </w:p>
        </w:tc>
        <w:tc>
          <w:tcPr>
            <w:tcW w:w="1698" w:type="dxa"/>
            <w:tcBorders>
              <w:top w:val="single" w:sz="12" w:space="0" w:color="auto"/>
            </w:tcBorders>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919,8</w:t>
            </w:r>
          </w:p>
        </w:tc>
        <w:tc>
          <w:tcPr>
            <w:tcW w:w="1651" w:type="dxa"/>
            <w:tcBorders>
              <w:top w:val="single" w:sz="12" w:space="0" w:color="auto"/>
            </w:tcBorders>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384,0</w:t>
            </w:r>
          </w:p>
        </w:tc>
        <w:tc>
          <w:tcPr>
            <w:tcW w:w="1225" w:type="dxa"/>
            <w:tcBorders>
              <w:top w:val="single" w:sz="12" w:space="0" w:color="auto"/>
            </w:tcBorders>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12 813,5</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1996</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9</w:t>
            </w:r>
            <w:r>
              <w:t xml:space="preserve"> </w:t>
            </w:r>
            <w:r w:rsidRPr="00B34B38">
              <w:t>979,2</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484,2</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296,8</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11 760,3</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1997</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10</w:t>
            </w:r>
            <w:r>
              <w:t xml:space="preserve"> </w:t>
            </w:r>
            <w:r w:rsidRPr="00B34B38">
              <w:t>926,7</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570,6</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314,1</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12 811,4</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1998</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11</w:t>
            </w:r>
            <w:r>
              <w:t xml:space="preserve"> </w:t>
            </w:r>
            <w:r w:rsidRPr="00B34B38">
              <w:t>658,1</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655,6</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330,8</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13 644,5</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1999</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10</w:t>
            </w:r>
            <w:r>
              <w:t xml:space="preserve"> </w:t>
            </w:r>
            <w:r w:rsidRPr="00B34B38">
              <w:t>894,3</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682,2</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337,2</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12 913,8</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2000</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10</w:t>
            </w:r>
            <w:r>
              <w:t xml:space="preserve"> </w:t>
            </w:r>
            <w:r w:rsidRPr="00B34B38">
              <w:t>474,8</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716,1</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345,8</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12 536,7</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2001</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10</w:t>
            </w:r>
            <w:r>
              <w:t xml:space="preserve"> </w:t>
            </w:r>
            <w:r w:rsidRPr="00B34B38">
              <w:t>355,9</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700,3</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341,6</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12 397,7</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2002</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8</w:t>
            </w:r>
            <w:r>
              <w:t xml:space="preserve"> </w:t>
            </w:r>
            <w:r w:rsidRPr="00B34B38">
              <w:t>440,9</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575,0</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315,4</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10 331,2</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2003</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10</w:t>
            </w:r>
            <w:r>
              <w:t xml:space="preserve"> </w:t>
            </w:r>
            <w:r w:rsidRPr="00B34B38">
              <w:t>145,5</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w:t>
            </w:r>
            <w:r>
              <w:t xml:space="preserve"> </w:t>
            </w:r>
            <w:r w:rsidRPr="00B34B38">
              <w:t>813,9</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363,3</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12 322,7</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2004</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13</w:t>
            </w:r>
            <w:r>
              <w:t xml:space="preserve"> </w:t>
            </w:r>
            <w:r w:rsidRPr="00B34B38">
              <w:t>429,6</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2</w:t>
            </w:r>
            <w:r>
              <w:t xml:space="preserve"> </w:t>
            </w:r>
            <w:r w:rsidRPr="00B34B38">
              <w:t>465,0</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493,7</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16 388,3</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2005</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17</w:t>
            </w:r>
            <w:r>
              <w:t xml:space="preserve"> </w:t>
            </w:r>
            <w:r w:rsidRPr="00B34B38">
              <w:t>433,9</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w:t>
            </w:r>
            <w:r>
              <w:t xml:space="preserve"> </w:t>
            </w:r>
            <w:r w:rsidRPr="00B34B38">
              <w:t>273,9</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655,7</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21 363,5</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2006</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22</w:t>
            </w:r>
            <w:r>
              <w:t xml:space="preserve"> </w:t>
            </w:r>
            <w:r w:rsidRPr="00B34B38">
              <w:t>459,9</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4</w:t>
            </w:r>
            <w:r>
              <w:t xml:space="preserve"> </w:t>
            </w:r>
            <w:r w:rsidRPr="00B34B38">
              <w:t>425,0</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886,2</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27 771,2</w:t>
            </w:r>
          </w:p>
        </w:tc>
      </w:tr>
      <w:tr w:rsidR="004D654C" w:rsidRPr="004D654C" w:rsidTr="004D654C">
        <w:trPr>
          <w:trHeight w:val="227"/>
        </w:trPr>
        <w:tc>
          <w:tcPr>
            <w:cnfStyle w:val="001000000000" w:firstRow="0" w:lastRow="0" w:firstColumn="1" w:lastColumn="0" w:oddVBand="0" w:evenVBand="0" w:oddHBand="0" w:evenHBand="0" w:firstRowFirstColumn="0" w:firstRowLastColumn="0" w:lastRowFirstColumn="0" w:lastRowLastColumn="0"/>
            <w:tcW w:w="1321" w:type="dxa"/>
          </w:tcPr>
          <w:p w:rsidR="004D654C" w:rsidRPr="00B34B38" w:rsidRDefault="004D654C" w:rsidP="00551CE7">
            <w:r w:rsidRPr="00B34B38">
              <w:t>2007</w:t>
            </w:r>
          </w:p>
        </w:tc>
        <w:tc>
          <w:tcPr>
            <w:tcW w:w="1475"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30</w:t>
            </w:r>
            <w:r>
              <w:t xml:space="preserve"> </w:t>
            </w:r>
            <w:r w:rsidRPr="00B34B38">
              <w:t>142,5</w:t>
            </w:r>
          </w:p>
        </w:tc>
        <w:tc>
          <w:tcPr>
            <w:tcW w:w="1698"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5</w:t>
            </w:r>
            <w:r>
              <w:t xml:space="preserve"> </w:t>
            </w:r>
            <w:r w:rsidRPr="00B34B38">
              <w:t>755,3</w:t>
            </w:r>
          </w:p>
        </w:tc>
        <w:tc>
          <w:tcPr>
            <w:tcW w:w="1651" w:type="dxa"/>
          </w:tcPr>
          <w:p w:rsidR="004D654C" w:rsidRPr="00B34B38" w:rsidRDefault="004D654C" w:rsidP="00551CE7">
            <w:pPr>
              <w:cnfStyle w:val="000000000000" w:firstRow="0" w:lastRow="0" w:firstColumn="0" w:lastColumn="0" w:oddVBand="0" w:evenVBand="0" w:oddHBand="0" w:evenHBand="0" w:firstRowFirstColumn="0" w:firstRowLastColumn="0" w:lastRowFirstColumn="0" w:lastRowLastColumn="0"/>
            </w:pPr>
            <w:r w:rsidRPr="00B34B38">
              <w:t>1.152,6</w:t>
            </w:r>
          </w:p>
        </w:tc>
        <w:tc>
          <w:tcPr>
            <w:tcW w:w="1225" w:type="dxa"/>
          </w:tcPr>
          <w:p w:rsidR="004D654C" w:rsidRPr="004D654C" w:rsidRDefault="004D654C" w:rsidP="00551CE7">
            <w:pPr>
              <w:cnfStyle w:val="000000000000" w:firstRow="0" w:lastRow="0" w:firstColumn="0" w:lastColumn="0" w:oddVBand="0" w:evenVBand="0" w:oddHBand="0" w:evenHBand="0" w:firstRowFirstColumn="0" w:firstRowLastColumn="0" w:lastRowFirstColumn="0" w:lastRowLastColumn="0"/>
              <w:rPr>
                <w:b/>
              </w:rPr>
            </w:pPr>
            <w:r w:rsidRPr="004D654C">
              <w:rPr>
                <w:b/>
              </w:rPr>
              <w:t>37 050,4</w:t>
            </w:r>
          </w:p>
        </w:tc>
      </w:tr>
    </w:tbl>
    <w:p w:rsidR="007D65DD" w:rsidRDefault="007D65DD" w:rsidP="00551CE7">
      <w:pPr>
        <w:pStyle w:val="SingleTxtGR"/>
        <w:spacing w:before="240" w:after="240"/>
        <w:jc w:val="left"/>
        <w:rPr>
          <w:b/>
        </w:rPr>
      </w:pPr>
    </w:p>
    <w:p w:rsidR="00551A09" w:rsidRDefault="007D65DD" w:rsidP="00551A09">
      <w:pPr>
        <w:pStyle w:val="SingleTxtGR"/>
        <w:spacing w:before="240" w:after="0"/>
        <w:jc w:val="left"/>
        <w:rPr>
          <w:i/>
          <w:sz w:val="18"/>
          <w:szCs w:val="18"/>
        </w:rPr>
      </w:pPr>
      <w:r>
        <w:rPr>
          <w:b/>
        </w:rPr>
        <w:br w:type="page"/>
      </w:r>
      <w:r>
        <w:rPr>
          <w:noProof/>
          <w:w w:val="100"/>
          <w:lang w:eastAsia="ru-RU"/>
        </w:rPr>
        <w:pict>
          <v:shape id="_x0000_s2346" type="#_x0000_t202" style="position:absolute;left:0;text-align:left;margin-left:82.8pt;margin-top:223pt;width:102.9pt;height:12.55pt;z-index:21" filled="f" stroked="f">
            <v:textbox inset=".5mm,0,.5mm,0">
              <w:txbxContent>
                <w:p w:rsidR="006A3C91" w:rsidRPr="00524C34" w:rsidRDefault="006A3C91" w:rsidP="00524C34">
                  <w:pPr>
                    <w:shd w:val="clear" w:color="auto" w:fill="FFFFFF"/>
                    <w:spacing w:line="200" w:lineRule="atLeast"/>
                    <w:rPr>
                      <w:sz w:val="16"/>
                      <w:szCs w:val="16"/>
                    </w:rPr>
                  </w:pPr>
                  <w:r w:rsidRPr="00524C34">
                    <w:rPr>
                      <w:sz w:val="16"/>
                      <w:szCs w:val="16"/>
                    </w:rPr>
                    <w:t xml:space="preserve">Пенсии и пособия </w:t>
                  </w:r>
                </w:p>
              </w:txbxContent>
            </v:textbox>
            <w10:anchorlock/>
          </v:shape>
        </w:pict>
      </w:r>
      <w:r w:rsidR="004D654C">
        <w:rPr>
          <w:b/>
        </w:rPr>
        <w:t xml:space="preserve">Общие ежегодные поступления </w:t>
      </w:r>
      <w:r>
        <w:rPr>
          <w:b/>
        </w:rPr>
        <w:t>взносов и выплат за период</w:t>
      </w:r>
      <w:r w:rsidR="009B6BEA">
        <w:rPr>
          <w:b/>
        </w:rPr>
        <w:br/>
      </w:r>
      <w:r>
        <w:rPr>
          <w:b/>
        </w:rPr>
        <w:t>1995−</w:t>
      </w:r>
      <w:r w:rsidR="004D654C">
        <w:rPr>
          <w:b/>
        </w:rPr>
        <w:t>2007 г</w:t>
      </w:r>
      <w:r w:rsidR="004D654C">
        <w:rPr>
          <w:b/>
        </w:rPr>
        <w:t>о</w:t>
      </w:r>
      <w:r w:rsidR="00625379" w:rsidRPr="00551A09">
        <w:rPr>
          <w:sz w:val="18"/>
          <w:szCs w:val="18"/>
        </w:rPr>
        <w:pict>
          <v:shape id="_x0000_s2343" type="#_x0000_t202" style="position:absolute;left:0;text-align:left;margin-left:0;margin-top:27pt;width:482.7pt;height:233.55pt;z-index:20;mso-wrap-style:none;mso-position-horizontal-relative:text;mso-position-vertical-relative:text">
            <v:textbox style="mso-next-textbox:#_x0000_s2343;mso-fit-shape-to-text:t">
              <w:txbxContent>
                <w:p w:rsidR="006A3C91" w:rsidRPr="00A55D57" w:rsidRDefault="006A3C91" w:rsidP="00551CE7">
                  <w:pPr>
                    <w:pStyle w:val="SingleTxtGR"/>
                    <w:spacing w:before="240" w:after="240"/>
                    <w:rPr>
                      <w:noProof/>
                    </w:rPr>
                  </w:pPr>
                  <w:r w:rsidRPr="00332ECF">
                    <w:rPr>
                      <w:lang w:val="en-GB"/>
                    </w:rPr>
                    <w:pict>
                      <v:shape id="_x0000_i1039" type="#_x0000_t75" style="width:373.5pt;height:201.75pt">
                        <v:imagedata r:id="rId18" o:title="" croptop="41429f" cropbottom="1973f" cropleft="3972f"/>
                      </v:shape>
                    </w:pict>
                  </w:r>
                </w:p>
              </w:txbxContent>
            </v:textbox>
            <w10:wrap type="square"/>
          </v:shape>
        </w:pict>
      </w:r>
      <w:r w:rsidR="009535B6">
        <w:rPr>
          <w:noProof/>
          <w:lang w:eastAsia="ru-RU"/>
        </w:rPr>
        <w:pict>
          <v:rect id="_x0000_s1618" style="position:absolute;left:0;text-align:left;margin-left:99pt;margin-top:108pt;width:14.15pt;height:108pt;z-index:19;mso-position-horizontal-relative:text;mso-position-vertical-relative:text" stroked="f">
            <v:textbox style="layout-flow:vertical;mso-layout-flow-alt:bottom-to-top;mso-next-textbox:#_x0000_s1618" inset="0,0,0,0">
              <w:txbxContent>
                <w:p w:rsidR="006A3C91" w:rsidRPr="007D65DD" w:rsidRDefault="006A3C91" w:rsidP="00551CE7">
                  <w:pPr>
                    <w:jc w:val="center"/>
                  </w:pPr>
                  <w:r w:rsidRPr="007D65DD">
                    <w:t>В миллионах песо</w:t>
                  </w:r>
                </w:p>
              </w:txbxContent>
            </v:textbox>
          </v:rect>
        </w:pict>
      </w:r>
      <w:r w:rsidR="00524C34">
        <w:rPr>
          <w:b/>
          <w:noProof/>
          <w:w w:val="100"/>
          <w:lang w:eastAsia="ru-RU"/>
        </w:rPr>
        <w:pict>
          <v:shape id="_x0000_s2350" type="#_x0000_t202" style="position:absolute;left:0;text-align:left;margin-left:307.65pt;margin-top:219.6pt;width:109.85pt;height:16pt;z-index:23;mso-position-horizontal-relative:text;mso-position-vertical-relative:text" stroked="f">
            <v:textbox style="mso-next-textbox:#_x0000_s2350" inset=".5mm,0,0,0">
              <w:txbxContent>
                <w:p w:rsidR="006A3C91" w:rsidRPr="00524C34" w:rsidRDefault="006A3C91" w:rsidP="00524C34">
                  <w:pPr>
                    <w:spacing w:line="160" w:lineRule="exact"/>
                    <w:rPr>
                      <w:sz w:val="16"/>
                      <w:szCs w:val="16"/>
                    </w:rPr>
                  </w:pPr>
                  <w:r w:rsidRPr="00524C34">
                    <w:rPr>
                      <w:sz w:val="16"/>
                      <w:szCs w:val="16"/>
                    </w:rPr>
                    <w:t>Национальный фонд</w:t>
                  </w:r>
                  <w:r>
                    <w:rPr>
                      <w:sz w:val="16"/>
                      <w:szCs w:val="16"/>
                    </w:rPr>
                    <w:br/>
                    <w:t>занятости</w:t>
                  </w:r>
                </w:p>
              </w:txbxContent>
            </v:textbox>
            <w10:anchorlock/>
          </v:shape>
        </w:pict>
      </w:r>
      <w:r w:rsidR="00524C34">
        <w:rPr>
          <w:noProof/>
          <w:w w:val="100"/>
          <w:lang w:eastAsia="ru-RU"/>
        </w:rPr>
        <w:pict>
          <v:shape id="_x0000_s2349" type="#_x0000_t202" style="position:absolute;left:0;text-align:left;margin-left:198.55pt;margin-top:219.25pt;width:95.15pt;height:16.45pt;z-index:22;mso-position-horizontal-relative:text;mso-position-vertical-relative:text" stroked="f">
            <v:textbox style="mso-next-textbox:#_x0000_s2349" inset="0,1mm,.5mm,0">
              <w:txbxContent>
                <w:p w:rsidR="006A3C91" w:rsidRPr="00524C34" w:rsidRDefault="006A3C91" w:rsidP="00524C34">
                  <w:pPr>
                    <w:spacing w:line="200" w:lineRule="atLeast"/>
                    <w:rPr>
                      <w:sz w:val="16"/>
                      <w:szCs w:val="16"/>
                    </w:rPr>
                  </w:pPr>
                  <w:r w:rsidRPr="00524C34">
                    <w:rPr>
                      <w:sz w:val="16"/>
                      <w:szCs w:val="16"/>
                    </w:rPr>
                    <w:t>Семейные пособия</w:t>
                  </w:r>
                </w:p>
              </w:txbxContent>
            </v:textbox>
            <w10:anchorlock/>
          </v:shape>
        </w:pict>
      </w:r>
      <w:r w:rsidR="004D654C">
        <w:rPr>
          <w:b/>
        </w:rPr>
        <w:t>дов</w:t>
      </w:r>
      <w:r w:rsidR="009535B6">
        <w:rPr>
          <w:b/>
          <w:noProof/>
          <w:w w:val="100"/>
          <w:lang w:eastAsia="ru-RU"/>
        </w:rPr>
        <w:pict>
          <v:shape id="_x0000_s2353" type="#_x0000_t202" style="position:absolute;left:0;text-align:left;margin-left:94.8pt;margin-top:77.95pt;width:24.9pt;height:117pt;z-index:24;mso-position-horizontal-relative:text;mso-position-vertical-relative:text" stroked="f">
            <v:textbox style="layout-flow:vertical;mso-layout-flow-alt:bottom-to-top" inset=".5mm,0,.5mm,0">
              <w:txbxContent>
                <w:p w:rsidR="006A3C91" w:rsidRDefault="006A3C91" w:rsidP="009535B6">
                  <w:pPr>
                    <w:jc w:val="center"/>
                  </w:pPr>
                  <w:r>
                    <w:t>В млн. песо</w:t>
                  </w:r>
                </w:p>
              </w:txbxContent>
            </v:textbox>
            <w10:anchorlock/>
          </v:shape>
        </w:pict>
      </w:r>
    </w:p>
    <w:p w:rsidR="004D654C" w:rsidRPr="00551A09" w:rsidRDefault="00551A09" w:rsidP="00551A09">
      <w:pPr>
        <w:pStyle w:val="SingleTxtGR"/>
        <w:tabs>
          <w:tab w:val="clear" w:pos="1701"/>
          <w:tab w:val="left" w:pos="1260"/>
        </w:tabs>
        <w:spacing w:before="120"/>
        <w:rPr>
          <w:sz w:val="18"/>
          <w:szCs w:val="18"/>
        </w:rPr>
      </w:pPr>
      <w:r w:rsidRPr="00551A09">
        <w:rPr>
          <w:sz w:val="18"/>
          <w:szCs w:val="18"/>
        </w:rPr>
        <w:tab/>
      </w:r>
      <w:r w:rsidR="004D654C" w:rsidRPr="00551A09">
        <w:rPr>
          <w:i/>
          <w:sz w:val="18"/>
          <w:szCs w:val="18"/>
        </w:rPr>
        <w:t>Источник:</w:t>
      </w:r>
      <w:r>
        <w:rPr>
          <w:sz w:val="18"/>
          <w:szCs w:val="18"/>
        </w:rPr>
        <w:t>  </w:t>
      </w:r>
      <w:r w:rsidR="004D654C" w:rsidRPr="00551A09">
        <w:rPr>
          <w:sz w:val="18"/>
          <w:szCs w:val="18"/>
        </w:rPr>
        <w:t>Национальное управление экономического нормативного планиров</w:t>
      </w:r>
      <w:r w:rsidR="004D654C" w:rsidRPr="00551A09">
        <w:rPr>
          <w:sz w:val="18"/>
          <w:szCs w:val="18"/>
        </w:rPr>
        <w:t>а</w:t>
      </w:r>
      <w:r w:rsidR="004D654C" w:rsidRPr="00551A09">
        <w:rPr>
          <w:sz w:val="18"/>
          <w:szCs w:val="18"/>
        </w:rPr>
        <w:t>ния на основе данных Национального управления по социальному обеспечению и Федеральн</w:t>
      </w:r>
      <w:r w:rsidR="004D654C" w:rsidRPr="00551A09">
        <w:rPr>
          <w:sz w:val="18"/>
          <w:szCs w:val="18"/>
        </w:rPr>
        <w:t>о</w:t>
      </w:r>
      <w:r w:rsidR="004D654C" w:rsidRPr="00551A09">
        <w:rPr>
          <w:sz w:val="18"/>
          <w:szCs w:val="18"/>
        </w:rPr>
        <w:t>го упра</w:t>
      </w:r>
      <w:r w:rsidR="004D654C" w:rsidRPr="00551A09">
        <w:rPr>
          <w:sz w:val="18"/>
          <w:szCs w:val="18"/>
        </w:rPr>
        <w:t>в</w:t>
      </w:r>
      <w:r w:rsidR="004D654C" w:rsidRPr="00551A09">
        <w:rPr>
          <w:sz w:val="18"/>
          <w:szCs w:val="18"/>
        </w:rPr>
        <w:t>ления по государственным доходам.</w:t>
      </w:r>
    </w:p>
    <w:p w:rsidR="004D654C" w:rsidRPr="005074DD" w:rsidRDefault="004D654C" w:rsidP="00551CE7">
      <w:pPr>
        <w:pStyle w:val="H23GR"/>
      </w:pPr>
      <w:r w:rsidRPr="002016F3">
        <w:tab/>
      </w:r>
      <w:r w:rsidRPr="005074DD">
        <w:t>1.</w:t>
      </w:r>
      <w:r>
        <w:tab/>
      </w:r>
      <w:r w:rsidRPr="005074DD">
        <w:t>Пенсионные выплаты и государственные пособия</w:t>
      </w:r>
    </w:p>
    <w:p w:rsidR="004D654C" w:rsidRPr="005074DD" w:rsidRDefault="004D654C" w:rsidP="00FD48DB">
      <w:pPr>
        <w:pStyle w:val="H4GR"/>
      </w:pPr>
      <w:r w:rsidRPr="005074DD">
        <w:tab/>
      </w:r>
      <w:r w:rsidRPr="005074DD">
        <w:tab/>
        <w:t>Пенсионные выплаты</w:t>
      </w:r>
    </w:p>
    <w:p w:rsidR="004D654C" w:rsidRPr="005074DD" w:rsidRDefault="004D654C" w:rsidP="00551CE7">
      <w:pPr>
        <w:pStyle w:val="SingleTxtGR"/>
      </w:pPr>
      <w:r w:rsidRPr="005074DD">
        <w:t>283.</w:t>
      </w:r>
      <w:r w:rsidRPr="005074DD">
        <w:tab/>
        <w:t>Изменения в системе социального обеспечения свидетельствуют о пр</w:t>
      </w:r>
      <w:r w:rsidRPr="005074DD">
        <w:t>о</w:t>
      </w:r>
      <w:r w:rsidRPr="005074DD">
        <w:t>цессе социальной интеграции, в котором в качестве основных направлений н</w:t>
      </w:r>
      <w:r w:rsidRPr="005074DD">
        <w:t>е</w:t>
      </w:r>
      <w:r w:rsidRPr="005074DD">
        <w:t>обходимо отметить положения законов № 25994 и № 25865. Закон № 25994 де</w:t>
      </w:r>
      <w:r w:rsidRPr="005074DD">
        <w:t>й</w:t>
      </w:r>
      <w:r w:rsidRPr="005074DD">
        <w:t>ствует с декабря 2004 года. Он способствовал интеграции тех, кто, будучи бе</w:t>
      </w:r>
      <w:r w:rsidRPr="005074DD">
        <w:t>з</w:t>
      </w:r>
      <w:r w:rsidRPr="005074DD">
        <w:t>работным по состоянию на ноябрь 2004 года, имел необходимую выслугу лет, но не достиг требуемого во</w:t>
      </w:r>
      <w:r w:rsidRPr="005074DD">
        <w:t>з</w:t>
      </w:r>
      <w:r w:rsidRPr="005074DD">
        <w:t>раста (максимальная разница – пять лет). Также пенсию могли получить те, кто, достигнув по состоянию на 31 декабря 2004 г</w:t>
      </w:r>
      <w:r w:rsidRPr="005074DD">
        <w:t>о</w:t>
      </w:r>
      <w:r w:rsidRPr="005074DD">
        <w:t>да требуемого возраста, не имели необх</w:t>
      </w:r>
      <w:r w:rsidRPr="005074DD">
        <w:t>о</w:t>
      </w:r>
      <w:r w:rsidRPr="005074DD">
        <w:t>димых 30 лет выслуги, чтобы получить выплаты. Взносы можно было завершить согласно условиям отсрочки плат</w:t>
      </w:r>
      <w:r w:rsidRPr="005074DD">
        <w:t>е</w:t>
      </w:r>
      <w:r w:rsidRPr="005074DD">
        <w:t>жей, установленным Законом № 25865, по схеме оплаты, предусматривающей до 60 взносов. Благодаря этим законам значительно ра</w:t>
      </w:r>
      <w:r w:rsidRPr="005074DD">
        <w:t>с</w:t>
      </w:r>
      <w:r w:rsidRPr="005074DD">
        <w:t>ширился охват действия системы, так как за 4 года в нее были включены более 1</w:t>
      </w:r>
      <w:r>
        <w:rPr>
          <w:lang w:val="en-US"/>
        </w:rPr>
        <w:t> </w:t>
      </w:r>
      <w:r w:rsidRPr="005074DD">
        <w:t>800</w:t>
      </w:r>
      <w:r>
        <w:rPr>
          <w:lang w:val="en-US"/>
        </w:rPr>
        <w:t> </w:t>
      </w:r>
      <w:r w:rsidRPr="005074DD">
        <w:t>000 новых польз</w:t>
      </w:r>
      <w:r w:rsidRPr="005074DD">
        <w:t>о</w:t>
      </w:r>
      <w:r w:rsidRPr="005074DD">
        <w:t xml:space="preserve">вателей. </w:t>
      </w:r>
    </w:p>
    <w:p w:rsidR="00AF3F80" w:rsidRPr="007E7F5E" w:rsidRDefault="007B5E08" w:rsidP="00551CE7">
      <w:pPr>
        <w:pStyle w:val="Heading1"/>
        <w:spacing w:after="120"/>
        <w:jc w:val="left"/>
      </w:pPr>
      <w:r>
        <w:br w:type="page"/>
      </w:r>
      <w:r w:rsidR="00AF3F80" w:rsidRPr="008A0A54">
        <w:rPr>
          <w:b w:val="0"/>
        </w:rPr>
        <w:tab/>
      </w:r>
      <w:r w:rsidR="00AF3F80" w:rsidRPr="008A0A54">
        <w:rPr>
          <w:b w:val="0"/>
        </w:rPr>
        <w:tab/>
      </w:r>
      <w:r w:rsidR="00AF3F80" w:rsidRPr="007E7F5E">
        <w:rPr>
          <w:b w:val="0"/>
        </w:rPr>
        <w:t>Таблица 2.4.9</w:t>
      </w:r>
      <w:r w:rsidR="00AF3F80" w:rsidRPr="007E7F5E">
        <w:rPr>
          <w:b w:val="0"/>
        </w:rPr>
        <w:br/>
      </w:r>
      <w:r w:rsidR="00AF3F80" w:rsidRPr="007E7F5E">
        <w:tab/>
      </w:r>
      <w:r w:rsidR="00AF3F80" w:rsidRPr="007E7F5E">
        <w:tab/>
        <w:t xml:space="preserve">Заявки на получение пенсионных выплат в связи с досрочным выходом </w:t>
      </w:r>
      <w:r w:rsidR="00AF3F80" w:rsidRPr="008A0A54">
        <w:br/>
      </w:r>
      <w:r w:rsidR="00AF3F80" w:rsidRPr="008A0A54">
        <w:tab/>
      </w:r>
      <w:r w:rsidR="00AF3F80" w:rsidRPr="008A0A54">
        <w:tab/>
      </w:r>
      <w:r w:rsidR="00AF3F80" w:rsidRPr="007E7F5E">
        <w:t>на пенсию (З</w:t>
      </w:r>
      <w:r w:rsidR="00AF3F80" w:rsidRPr="007E7F5E">
        <w:t>а</w:t>
      </w:r>
      <w:r w:rsidR="00AF3F80" w:rsidRPr="007E7F5E">
        <w:t>кон № 25994)</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92"/>
        <w:gridCol w:w="1750"/>
        <w:gridCol w:w="1329"/>
        <w:gridCol w:w="1330"/>
        <w:gridCol w:w="1169"/>
      </w:tblGrid>
      <w:tr w:rsidR="00AF3F80" w:rsidRPr="007E7F5E" w:rsidTr="00551CE7">
        <w:tc>
          <w:tcPr>
            <w:tcW w:w="1792" w:type="dxa"/>
            <w:vMerge w:val="restart"/>
            <w:tcBorders>
              <w:top w:val="single" w:sz="4" w:space="0" w:color="auto"/>
            </w:tcBorders>
            <w:shd w:val="clear" w:color="auto" w:fill="auto"/>
            <w:vAlign w:val="bottom"/>
          </w:tcPr>
          <w:p w:rsidR="00AF3F80" w:rsidRPr="007E7F5E" w:rsidRDefault="00AF3F80" w:rsidP="00CC48C2">
            <w:pPr>
              <w:pStyle w:val="SingleTxtGR"/>
              <w:spacing w:before="20" w:after="20" w:line="200" w:lineRule="exact"/>
              <w:ind w:left="0" w:right="0"/>
              <w:jc w:val="left"/>
              <w:rPr>
                <w:i/>
                <w:sz w:val="16"/>
              </w:rPr>
            </w:pPr>
            <w:r w:rsidRPr="007E7F5E">
              <w:rPr>
                <w:i/>
                <w:sz w:val="16"/>
              </w:rPr>
              <w:t>Срок подачи заявки</w:t>
            </w:r>
          </w:p>
        </w:tc>
        <w:tc>
          <w:tcPr>
            <w:tcW w:w="1750" w:type="dxa"/>
            <w:vMerge w:val="restart"/>
            <w:tcBorders>
              <w:top w:val="single" w:sz="4" w:space="0" w:color="auto"/>
            </w:tcBorders>
            <w:shd w:val="clear" w:color="auto" w:fill="auto"/>
            <w:vAlign w:val="bottom"/>
          </w:tcPr>
          <w:p w:rsidR="00AF3F80" w:rsidRPr="007E7F5E" w:rsidRDefault="00AF3F80" w:rsidP="00CC48C2">
            <w:pPr>
              <w:pStyle w:val="SingleTxtGR"/>
              <w:spacing w:before="20" w:after="20" w:line="200" w:lineRule="exact"/>
              <w:ind w:left="0" w:right="0"/>
              <w:jc w:val="right"/>
              <w:rPr>
                <w:i/>
                <w:sz w:val="16"/>
              </w:rPr>
            </w:pPr>
            <w:r w:rsidRPr="007E7F5E">
              <w:rPr>
                <w:i/>
                <w:sz w:val="16"/>
              </w:rPr>
              <w:t>Досрочный выход н</w:t>
            </w:r>
            <w:r>
              <w:rPr>
                <w:i/>
                <w:sz w:val="16"/>
              </w:rPr>
              <w:t>а </w:t>
            </w:r>
            <w:r w:rsidRPr="007E7F5E">
              <w:rPr>
                <w:i/>
                <w:sz w:val="16"/>
              </w:rPr>
              <w:t>пенсию (ст. 2)</w:t>
            </w:r>
          </w:p>
        </w:tc>
        <w:tc>
          <w:tcPr>
            <w:tcW w:w="3828" w:type="dxa"/>
            <w:gridSpan w:val="3"/>
            <w:tcBorders>
              <w:top w:val="single" w:sz="4" w:space="0" w:color="auto"/>
              <w:bottom w:val="single" w:sz="4" w:space="0" w:color="auto"/>
            </w:tcBorders>
            <w:shd w:val="clear" w:color="auto" w:fill="auto"/>
            <w:vAlign w:val="bottom"/>
          </w:tcPr>
          <w:p w:rsidR="00AF3F80" w:rsidRPr="007E7F5E" w:rsidRDefault="00AF3F80" w:rsidP="00CC48C2">
            <w:pPr>
              <w:pStyle w:val="SingleTxtGR"/>
              <w:spacing w:before="20" w:after="20" w:line="200" w:lineRule="exact"/>
              <w:ind w:left="0" w:right="0"/>
              <w:jc w:val="center"/>
              <w:rPr>
                <w:i/>
                <w:sz w:val="16"/>
              </w:rPr>
            </w:pPr>
            <w:r w:rsidRPr="007E7F5E">
              <w:rPr>
                <w:i/>
                <w:sz w:val="16"/>
              </w:rPr>
              <w:t>Выплаты при условии отсрочки (ст. 6)</w:t>
            </w:r>
          </w:p>
        </w:tc>
      </w:tr>
      <w:tr w:rsidR="00AF3F80" w:rsidRPr="007E7F5E" w:rsidTr="00551CE7">
        <w:tc>
          <w:tcPr>
            <w:tcW w:w="1792" w:type="dxa"/>
            <w:vMerge/>
            <w:tcBorders>
              <w:bottom w:val="single" w:sz="12" w:space="0" w:color="auto"/>
            </w:tcBorders>
            <w:shd w:val="clear" w:color="auto" w:fill="auto"/>
            <w:vAlign w:val="bottom"/>
          </w:tcPr>
          <w:p w:rsidR="00AF3F80" w:rsidRPr="007E7F5E" w:rsidRDefault="00AF3F80" w:rsidP="00CC48C2">
            <w:pPr>
              <w:pStyle w:val="SingleTxtGR"/>
              <w:spacing w:before="20" w:after="20" w:line="200" w:lineRule="exact"/>
              <w:ind w:left="0" w:right="0"/>
              <w:jc w:val="left"/>
              <w:rPr>
                <w:i/>
                <w:sz w:val="16"/>
              </w:rPr>
            </w:pPr>
          </w:p>
        </w:tc>
        <w:tc>
          <w:tcPr>
            <w:tcW w:w="1750" w:type="dxa"/>
            <w:vMerge/>
            <w:tcBorders>
              <w:bottom w:val="single" w:sz="12" w:space="0" w:color="auto"/>
            </w:tcBorders>
            <w:shd w:val="clear" w:color="auto" w:fill="auto"/>
            <w:vAlign w:val="bottom"/>
          </w:tcPr>
          <w:p w:rsidR="00AF3F80" w:rsidRPr="007E7F5E" w:rsidRDefault="00AF3F80" w:rsidP="00CC48C2">
            <w:pPr>
              <w:pStyle w:val="SingleTxtGR"/>
              <w:spacing w:before="20" w:after="20" w:line="200" w:lineRule="exact"/>
              <w:ind w:left="0" w:right="0"/>
              <w:jc w:val="right"/>
              <w:rPr>
                <w:i/>
                <w:sz w:val="16"/>
              </w:rPr>
            </w:pPr>
          </w:p>
        </w:tc>
        <w:tc>
          <w:tcPr>
            <w:tcW w:w="1329" w:type="dxa"/>
            <w:tcBorders>
              <w:top w:val="single" w:sz="4" w:space="0" w:color="auto"/>
              <w:bottom w:val="single" w:sz="12" w:space="0" w:color="auto"/>
            </w:tcBorders>
            <w:shd w:val="clear" w:color="auto" w:fill="auto"/>
            <w:vAlign w:val="bottom"/>
          </w:tcPr>
          <w:p w:rsidR="00AF3F80" w:rsidRPr="007E7F5E" w:rsidRDefault="00AF3F80" w:rsidP="00CC48C2">
            <w:pPr>
              <w:pStyle w:val="SingleTxtGR"/>
              <w:spacing w:before="20" w:after="20" w:line="200" w:lineRule="exact"/>
              <w:ind w:left="0" w:right="0"/>
              <w:jc w:val="right"/>
              <w:rPr>
                <w:i/>
                <w:sz w:val="16"/>
              </w:rPr>
            </w:pPr>
            <w:r w:rsidRPr="007E7F5E">
              <w:rPr>
                <w:i/>
                <w:sz w:val="16"/>
              </w:rPr>
              <w:t>Пенсии</w:t>
            </w:r>
          </w:p>
        </w:tc>
        <w:tc>
          <w:tcPr>
            <w:tcW w:w="1330" w:type="dxa"/>
            <w:tcBorders>
              <w:top w:val="single" w:sz="4" w:space="0" w:color="auto"/>
              <w:bottom w:val="single" w:sz="12" w:space="0" w:color="auto"/>
            </w:tcBorders>
            <w:shd w:val="clear" w:color="auto" w:fill="auto"/>
            <w:vAlign w:val="bottom"/>
          </w:tcPr>
          <w:p w:rsidR="00AF3F80" w:rsidRPr="007E7F5E" w:rsidRDefault="00AF3F80" w:rsidP="00CC48C2">
            <w:pPr>
              <w:pStyle w:val="SingleTxtGR"/>
              <w:spacing w:before="20" w:after="20" w:line="200" w:lineRule="exact"/>
              <w:ind w:left="0" w:right="0"/>
              <w:jc w:val="right"/>
              <w:rPr>
                <w:i/>
                <w:sz w:val="16"/>
              </w:rPr>
            </w:pPr>
            <w:r w:rsidRPr="007E7F5E">
              <w:rPr>
                <w:i/>
                <w:sz w:val="16"/>
              </w:rPr>
              <w:t>Пособия</w:t>
            </w:r>
          </w:p>
        </w:tc>
        <w:tc>
          <w:tcPr>
            <w:tcW w:w="1169" w:type="dxa"/>
            <w:tcBorders>
              <w:top w:val="single" w:sz="4" w:space="0" w:color="auto"/>
              <w:bottom w:val="single" w:sz="12" w:space="0" w:color="auto"/>
            </w:tcBorders>
            <w:shd w:val="clear" w:color="auto" w:fill="auto"/>
            <w:vAlign w:val="bottom"/>
          </w:tcPr>
          <w:p w:rsidR="00AF3F80" w:rsidRPr="007E7F5E" w:rsidRDefault="00AF3F80" w:rsidP="00CC48C2">
            <w:pPr>
              <w:pStyle w:val="SingleTxtGR"/>
              <w:spacing w:before="20" w:after="20" w:line="200" w:lineRule="exact"/>
              <w:ind w:left="0" w:right="0"/>
              <w:jc w:val="right"/>
              <w:rPr>
                <w:i/>
                <w:sz w:val="16"/>
              </w:rPr>
            </w:pPr>
            <w:r w:rsidRPr="007E7F5E">
              <w:rPr>
                <w:b/>
                <w:i/>
                <w:sz w:val="16"/>
              </w:rPr>
              <w:t>Итого</w:t>
            </w:r>
          </w:p>
        </w:tc>
      </w:tr>
      <w:tr w:rsidR="00AF3F80" w:rsidRPr="007E7F5E" w:rsidTr="00551CE7">
        <w:tc>
          <w:tcPr>
            <w:tcW w:w="1792" w:type="dxa"/>
            <w:tcBorders>
              <w:top w:val="single" w:sz="12" w:space="0" w:color="auto"/>
            </w:tcBorders>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Июнь 2005</w:t>
            </w:r>
          </w:p>
        </w:tc>
        <w:tc>
          <w:tcPr>
            <w:tcW w:w="1750" w:type="dxa"/>
            <w:tcBorders>
              <w:top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922</w:t>
            </w:r>
          </w:p>
        </w:tc>
        <w:tc>
          <w:tcPr>
            <w:tcW w:w="1329" w:type="dxa"/>
            <w:tcBorders>
              <w:top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165</w:t>
            </w:r>
          </w:p>
        </w:tc>
        <w:tc>
          <w:tcPr>
            <w:tcW w:w="1330" w:type="dxa"/>
            <w:tcBorders>
              <w:top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tcBorders>
              <w:top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165</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Июль 2005</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1 387</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1 556</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1 556</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Август 2005</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1 596</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1 890</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1 890</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Сентябрь 2005</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1 962</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2 615</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2 615</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Октябрь 2005</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1 568</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2 764</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2 764</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Ноябрь 2005</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2 446</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5 481</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5 481</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Декабрь 2005</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3 292</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8 168</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8 168</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Январь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3 341</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12 223</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12 223</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Февраль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1 158</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5 224</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5 224</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Март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1 018</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4 152</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4 152</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Апрель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1 120</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7 687</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7 687</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Май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1 610</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16 712</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18</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16 730</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Июнь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1 592</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28 576</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14</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28 590</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Июль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1 377</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33 217</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55</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33 272</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Август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938</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40 777</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86</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40 863</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Сентябрь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987</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50 524</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190</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50 714</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Октябрь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855</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44 577</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213</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44 790</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Ноябрь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1 124</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188 791</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363</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189 154</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Декабрь 2006</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789</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210 223</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333</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210 556</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Январь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769</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218 925</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479</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219 404</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Февраль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543</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171 201</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536</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171 737</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Март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309</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111 110</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296</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111 406</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Апрель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802</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91 964</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677</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92 641</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Май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1 098</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30 774</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860</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31 634</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Июнь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1 284</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86 482</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984</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87 466</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Июль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1 639</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52 853</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1 053</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53 906</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Август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1 762</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55 953</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1 362</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57 315</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Сентябрь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1 369</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43 165</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1 121</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44 286</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Октябрь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1 315</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65 764</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1 154</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66 918</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Ноябрь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1 494</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87 369</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1 535</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88 904</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Декабрь 2007</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1 084</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29 992</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1 274</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31 266</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Январь 2008</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909</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31 061</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1 301</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32 362</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Февраль 2008</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575</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26 130</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1 125</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27 255</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Март 2008</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348</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16 486</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597</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17 083</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Апрель 2008</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476</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19 924</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1 063</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20 987</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Май 2008</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510</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22 216</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1 424</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23 640</w:t>
            </w:r>
          </w:p>
        </w:tc>
      </w:tr>
      <w:tr w:rsidR="00AF3F80" w:rsidRPr="007E7F5E" w:rsidTr="00551CE7">
        <w:tc>
          <w:tcPr>
            <w:tcW w:w="1792" w:type="dxa"/>
            <w:shd w:val="clear" w:color="auto" w:fill="auto"/>
            <w:vAlign w:val="center"/>
          </w:tcPr>
          <w:p w:rsidR="00AF3F80" w:rsidRPr="006E1E2A" w:rsidRDefault="00AF3F80" w:rsidP="00CC48C2">
            <w:pPr>
              <w:pStyle w:val="SingleTxtGR"/>
              <w:spacing w:before="20" w:after="20" w:line="220" w:lineRule="exact"/>
              <w:ind w:left="0" w:right="0"/>
              <w:jc w:val="left"/>
              <w:rPr>
                <w:sz w:val="18"/>
              </w:rPr>
            </w:pPr>
            <w:r w:rsidRPr="006E1E2A">
              <w:rPr>
                <w:sz w:val="18"/>
              </w:rPr>
              <w:t>Июнь 2008</w:t>
            </w:r>
          </w:p>
        </w:tc>
        <w:tc>
          <w:tcPr>
            <w:tcW w:w="175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528</w:t>
            </w:r>
          </w:p>
        </w:tc>
        <w:tc>
          <w:tcPr>
            <w:tcW w:w="1329"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23 268</w:t>
            </w:r>
          </w:p>
        </w:tc>
        <w:tc>
          <w:tcPr>
            <w:tcW w:w="1330" w:type="dxa"/>
            <w:shd w:val="clear" w:color="auto" w:fill="auto"/>
            <w:vAlign w:val="bottom"/>
          </w:tcPr>
          <w:p w:rsidR="00AF3F80" w:rsidRPr="006E1E2A" w:rsidRDefault="00AF3F80" w:rsidP="00CC48C2">
            <w:pPr>
              <w:pStyle w:val="SingleTxtGR"/>
              <w:spacing w:before="20" w:after="20" w:line="220" w:lineRule="exact"/>
              <w:ind w:left="0" w:right="0"/>
              <w:jc w:val="right"/>
              <w:rPr>
                <w:sz w:val="18"/>
              </w:rPr>
            </w:pPr>
            <w:r w:rsidRPr="006E1E2A">
              <w:rPr>
                <w:sz w:val="18"/>
              </w:rPr>
              <w:t>1 763</w:t>
            </w:r>
          </w:p>
        </w:tc>
        <w:tc>
          <w:tcPr>
            <w:tcW w:w="1169" w:type="dxa"/>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25 031</w:t>
            </w:r>
          </w:p>
        </w:tc>
      </w:tr>
      <w:tr w:rsidR="00AF3F80" w:rsidRPr="007E7F5E" w:rsidTr="00551CE7">
        <w:tc>
          <w:tcPr>
            <w:tcW w:w="1792" w:type="dxa"/>
            <w:tcBorders>
              <w:bottom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firstLine="329"/>
              <w:jc w:val="left"/>
              <w:rPr>
                <w:sz w:val="18"/>
              </w:rPr>
            </w:pPr>
            <w:r w:rsidRPr="006E1E2A">
              <w:rPr>
                <w:b/>
                <w:sz w:val="18"/>
              </w:rPr>
              <w:t>Итого</w:t>
            </w:r>
          </w:p>
        </w:tc>
        <w:tc>
          <w:tcPr>
            <w:tcW w:w="1750" w:type="dxa"/>
            <w:tcBorders>
              <w:bottom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45 895</w:t>
            </w:r>
          </w:p>
        </w:tc>
        <w:tc>
          <w:tcPr>
            <w:tcW w:w="1329" w:type="dxa"/>
            <w:tcBorders>
              <w:bottom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1 849 959</w:t>
            </w:r>
          </w:p>
        </w:tc>
        <w:tc>
          <w:tcPr>
            <w:tcW w:w="1330" w:type="dxa"/>
            <w:tcBorders>
              <w:bottom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19 876</w:t>
            </w:r>
          </w:p>
        </w:tc>
        <w:tc>
          <w:tcPr>
            <w:tcW w:w="1169" w:type="dxa"/>
            <w:tcBorders>
              <w:bottom w:val="single" w:sz="12" w:space="0" w:color="auto"/>
            </w:tcBorders>
            <w:shd w:val="clear" w:color="auto" w:fill="auto"/>
            <w:vAlign w:val="bottom"/>
          </w:tcPr>
          <w:p w:rsidR="00AF3F80" w:rsidRPr="006E1E2A" w:rsidRDefault="00AF3F80" w:rsidP="00CC48C2">
            <w:pPr>
              <w:pStyle w:val="SingleTxtGR"/>
              <w:spacing w:before="20" w:after="20" w:line="220" w:lineRule="exact"/>
              <w:ind w:left="0" w:right="0"/>
              <w:jc w:val="right"/>
              <w:rPr>
                <w:b/>
                <w:sz w:val="18"/>
              </w:rPr>
            </w:pPr>
            <w:r w:rsidRPr="006E1E2A">
              <w:rPr>
                <w:b/>
                <w:sz w:val="18"/>
              </w:rPr>
              <w:t>1 869 835</w:t>
            </w:r>
          </w:p>
        </w:tc>
      </w:tr>
    </w:tbl>
    <w:p w:rsidR="00AF3F80" w:rsidRPr="006E1E2A" w:rsidRDefault="006F5D56" w:rsidP="00CC48C2">
      <w:pPr>
        <w:pStyle w:val="SingleTxtGR"/>
        <w:tabs>
          <w:tab w:val="clear" w:pos="1701"/>
          <w:tab w:val="left" w:pos="1260"/>
        </w:tabs>
        <w:spacing w:before="60" w:after="0" w:line="216" w:lineRule="auto"/>
        <w:rPr>
          <w:sz w:val="18"/>
          <w:szCs w:val="18"/>
        </w:rPr>
      </w:pPr>
      <w:r>
        <w:rPr>
          <w:i/>
          <w:sz w:val="18"/>
          <w:szCs w:val="18"/>
        </w:rPr>
        <w:tab/>
      </w:r>
      <w:r w:rsidR="00AF3F80" w:rsidRPr="006E1E2A">
        <w:rPr>
          <w:i/>
          <w:sz w:val="18"/>
          <w:szCs w:val="18"/>
        </w:rPr>
        <w:t>Источник:</w:t>
      </w:r>
      <w:r w:rsidR="00AF3F80" w:rsidRPr="006E1E2A">
        <w:rPr>
          <w:sz w:val="18"/>
          <w:szCs w:val="18"/>
        </w:rPr>
        <w:t xml:space="preserve"> Национальное управление экономического нормативного планирования на основе данных Национального управления по социальному обеспеч</w:t>
      </w:r>
      <w:r w:rsidR="00AF3F80" w:rsidRPr="006E1E2A">
        <w:rPr>
          <w:sz w:val="18"/>
          <w:szCs w:val="18"/>
        </w:rPr>
        <w:t>е</w:t>
      </w:r>
      <w:r w:rsidR="00AF3F80" w:rsidRPr="006E1E2A">
        <w:rPr>
          <w:sz w:val="18"/>
          <w:szCs w:val="18"/>
        </w:rPr>
        <w:t>нию</w:t>
      </w:r>
      <w:r w:rsidR="00AF3F80">
        <w:rPr>
          <w:sz w:val="18"/>
          <w:szCs w:val="18"/>
        </w:rPr>
        <w:t>.</w:t>
      </w:r>
    </w:p>
    <w:p w:rsidR="00AF3F80" w:rsidRPr="006E1E2A" w:rsidRDefault="00912881" w:rsidP="00CC48C2">
      <w:pPr>
        <w:pStyle w:val="SingleTxtGR"/>
        <w:tabs>
          <w:tab w:val="clear" w:pos="1701"/>
          <w:tab w:val="left" w:pos="1260"/>
        </w:tabs>
        <w:spacing w:before="120" w:after="0" w:line="216" w:lineRule="auto"/>
        <w:rPr>
          <w:sz w:val="18"/>
          <w:szCs w:val="18"/>
        </w:rPr>
      </w:pPr>
      <w:r>
        <w:rPr>
          <w:i/>
          <w:sz w:val="18"/>
          <w:szCs w:val="18"/>
        </w:rPr>
        <w:tab/>
      </w:r>
      <w:r w:rsidR="00AF3F80" w:rsidRPr="006E1E2A">
        <w:rPr>
          <w:i/>
          <w:sz w:val="18"/>
          <w:szCs w:val="18"/>
        </w:rPr>
        <w:t>Примечания:</w:t>
      </w:r>
      <w:r w:rsidR="00AF3F80" w:rsidRPr="006E1E2A">
        <w:t xml:space="preserve"> </w:t>
      </w:r>
      <w:r w:rsidR="00AF3F80" w:rsidRPr="006E1E2A">
        <w:rPr>
          <w:sz w:val="18"/>
          <w:szCs w:val="18"/>
        </w:rPr>
        <w:t>Досрочный выход на пенсию: сумма составляет 50% от суммы пенсио</w:t>
      </w:r>
      <w:r w:rsidR="00AF3F80" w:rsidRPr="006E1E2A">
        <w:rPr>
          <w:sz w:val="18"/>
          <w:szCs w:val="18"/>
        </w:rPr>
        <w:t>н</w:t>
      </w:r>
      <w:r w:rsidR="00AF3F80" w:rsidRPr="006E1E2A">
        <w:rPr>
          <w:sz w:val="18"/>
          <w:szCs w:val="18"/>
        </w:rPr>
        <w:t>ной выплаты, на которую данное лицо имеет право по достижению требуемого возраста, однако она не может быть меньше минимальной пенсионной выплаты. Выплата при у</w:t>
      </w:r>
      <w:r w:rsidR="00AF3F80" w:rsidRPr="006E1E2A">
        <w:rPr>
          <w:sz w:val="18"/>
          <w:szCs w:val="18"/>
        </w:rPr>
        <w:t>с</w:t>
      </w:r>
      <w:r w:rsidR="00AF3F80" w:rsidRPr="006E1E2A">
        <w:rPr>
          <w:sz w:val="18"/>
          <w:szCs w:val="18"/>
        </w:rPr>
        <w:t>ловии отсрочки: средняя выплата представляет собой сумму к оплате без вычета взноса по условиям отсрочки.</w:t>
      </w:r>
    </w:p>
    <w:p w:rsidR="00F50E7A" w:rsidRPr="0032666D" w:rsidRDefault="00F50E7A" w:rsidP="00551CE7">
      <w:pPr>
        <w:pStyle w:val="SingleTxtGR"/>
        <w:jc w:val="left"/>
        <w:rPr>
          <w:sz w:val="16"/>
          <w:szCs w:val="16"/>
        </w:rPr>
      </w:pPr>
      <w:r w:rsidRPr="0032666D">
        <w:t>Таблица 2.2</w:t>
      </w:r>
      <w:r w:rsidRPr="0032666D">
        <w:br/>
      </w:r>
      <w:r w:rsidRPr="0032666D">
        <w:rPr>
          <w:b/>
        </w:rPr>
        <w:t>Структура населения и охват Единой системы пенсий и пособий</w:t>
      </w:r>
      <w:r w:rsidR="00004A4E">
        <w:rPr>
          <w:b/>
          <w:vertAlign w:val="superscript"/>
        </w:rPr>
        <w:t>1</w:t>
      </w:r>
      <w:r w:rsidR="00004A4E">
        <w:rPr>
          <w:b/>
        </w:rPr>
        <w:t>, июнь</w:t>
      </w:r>
      <w:r w:rsidRPr="0032666D">
        <w:rPr>
          <w:b/>
        </w:rPr>
        <w:t xml:space="preserve"> 2008 года</w:t>
      </w:r>
      <w:r w:rsidRPr="0032666D">
        <w:rPr>
          <w:b/>
        </w:rPr>
        <w:br/>
      </w:r>
      <w:r w:rsidRPr="0032666D">
        <w:rPr>
          <w:sz w:val="16"/>
          <w:szCs w:val="16"/>
        </w:rPr>
        <w:t>(в тыс. чел.)</w:t>
      </w:r>
    </w:p>
    <w:tbl>
      <w:tblPr>
        <w:tblW w:w="7370" w:type="dxa"/>
        <w:tblInd w:w="1134" w:type="dxa"/>
        <w:tblLayout w:type="fixed"/>
        <w:tblCellMar>
          <w:left w:w="0" w:type="dxa"/>
          <w:right w:w="0" w:type="dxa"/>
        </w:tblCellMar>
        <w:tblLook w:val="01E0" w:firstRow="1" w:lastRow="1" w:firstColumn="1" w:lastColumn="1" w:noHBand="0" w:noVBand="0"/>
      </w:tblPr>
      <w:tblGrid>
        <w:gridCol w:w="3052"/>
        <w:gridCol w:w="882"/>
        <w:gridCol w:w="923"/>
        <w:gridCol w:w="882"/>
        <w:gridCol w:w="868"/>
        <w:gridCol w:w="763"/>
      </w:tblGrid>
      <w:tr w:rsidR="00F50E7A" w:rsidRPr="0032666D" w:rsidTr="009B6BEA">
        <w:trPr>
          <w:trHeight w:val="20"/>
          <w:tblHeader/>
        </w:trPr>
        <w:tc>
          <w:tcPr>
            <w:tcW w:w="3052" w:type="dxa"/>
            <w:tcBorders>
              <w:top w:val="single" w:sz="4" w:space="0" w:color="auto"/>
              <w:bottom w:val="single" w:sz="12" w:space="0" w:color="auto"/>
            </w:tcBorders>
            <w:shd w:val="clear" w:color="auto" w:fill="auto"/>
            <w:vAlign w:val="bottom"/>
          </w:tcPr>
          <w:p w:rsidR="00F50E7A" w:rsidRPr="0032666D" w:rsidRDefault="00F50E7A" w:rsidP="00551CE7">
            <w:pPr>
              <w:pStyle w:val="SingleTxtG"/>
              <w:spacing w:before="60" w:after="60" w:line="200" w:lineRule="exact"/>
              <w:ind w:left="0" w:right="0"/>
              <w:jc w:val="left"/>
              <w:rPr>
                <w:i/>
                <w:sz w:val="16"/>
                <w:szCs w:val="16"/>
                <w:lang w:val="ru-RU"/>
              </w:rPr>
            </w:pPr>
            <w:r w:rsidRPr="0032666D">
              <w:rPr>
                <w:i/>
                <w:sz w:val="16"/>
                <w:szCs w:val="16"/>
                <w:lang w:val="ru-RU"/>
              </w:rPr>
              <w:t>Общее количество насел</w:t>
            </w:r>
            <w:r w:rsidRPr="0032666D">
              <w:rPr>
                <w:i/>
                <w:sz w:val="16"/>
                <w:szCs w:val="16"/>
                <w:lang w:val="ru-RU"/>
              </w:rPr>
              <w:t>е</w:t>
            </w:r>
            <w:r w:rsidRPr="0032666D">
              <w:rPr>
                <w:i/>
                <w:sz w:val="16"/>
                <w:szCs w:val="16"/>
                <w:lang w:val="ru-RU"/>
              </w:rPr>
              <w:t>ния</w:t>
            </w:r>
          </w:p>
        </w:tc>
        <w:tc>
          <w:tcPr>
            <w:tcW w:w="882" w:type="dxa"/>
            <w:tcBorders>
              <w:top w:val="single" w:sz="4" w:space="0" w:color="auto"/>
              <w:bottom w:val="single" w:sz="12" w:space="0" w:color="auto"/>
            </w:tcBorders>
            <w:shd w:val="clear" w:color="auto" w:fill="auto"/>
            <w:vAlign w:val="bottom"/>
          </w:tcPr>
          <w:p w:rsidR="00F50E7A" w:rsidRPr="0032666D" w:rsidRDefault="00F50E7A" w:rsidP="00551CE7">
            <w:pPr>
              <w:pStyle w:val="SingleTxtG"/>
              <w:spacing w:before="60" w:after="60" w:line="200" w:lineRule="exact"/>
              <w:ind w:left="0" w:right="0"/>
              <w:jc w:val="right"/>
              <w:rPr>
                <w:i/>
                <w:sz w:val="16"/>
                <w:szCs w:val="16"/>
                <w:lang w:val="ru-RU"/>
              </w:rPr>
            </w:pPr>
            <w:r w:rsidRPr="0032666D">
              <w:rPr>
                <w:i/>
                <w:sz w:val="16"/>
                <w:szCs w:val="16"/>
                <w:lang w:val="ru-RU"/>
              </w:rPr>
              <w:t>Всего</w:t>
            </w:r>
          </w:p>
        </w:tc>
        <w:tc>
          <w:tcPr>
            <w:tcW w:w="923" w:type="dxa"/>
            <w:tcBorders>
              <w:top w:val="single" w:sz="4" w:space="0" w:color="auto"/>
              <w:bottom w:val="single" w:sz="12" w:space="0" w:color="auto"/>
            </w:tcBorders>
            <w:shd w:val="clear" w:color="auto" w:fill="auto"/>
            <w:vAlign w:val="bottom"/>
          </w:tcPr>
          <w:p w:rsidR="00F50E7A" w:rsidRPr="0032666D" w:rsidRDefault="00F50E7A" w:rsidP="00551CE7">
            <w:pPr>
              <w:pStyle w:val="SingleTxtG"/>
              <w:spacing w:before="60" w:after="60" w:line="200" w:lineRule="exact"/>
              <w:ind w:left="0" w:right="0"/>
              <w:jc w:val="right"/>
              <w:rPr>
                <w:i/>
                <w:sz w:val="16"/>
                <w:szCs w:val="16"/>
                <w:lang w:val="ru-RU"/>
              </w:rPr>
            </w:pPr>
            <w:r w:rsidRPr="0032666D">
              <w:rPr>
                <w:i/>
                <w:sz w:val="16"/>
                <w:szCs w:val="16"/>
                <w:lang w:val="ru-RU"/>
              </w:rPr>
              <w:t>До 19 лет</w:t>
            </w:r>
          </w:p>
        </w:tc>
        <w:tc>
          <w:tcPr>
            <w:tcW w:w="882" w:type="dxa"/>
            <w:tcBorders>
              <w:top w:val="single" w:sz="4" w:space="0" w:color="auto"/>
              <w:bottom w:val="single" w:sz="12" w:space="0" w:color="auto"/>
            </w:tcBorders>
            <w:shd w:val="clear" w:color="auto" w:fill="auto"/>
            <w:vAlign w:val="bottom"/>
          </w:tcPr>
          <w:p w:rsidR="00F50E7A" w:rsidRPr="0032666D" w:rsidRDefault="00F50E7A" w:rsidP="00551CE7">
            <w:pPr>
              <w:pStyle w:val="SingleTxtG"/>
              <w:spacing w:before="60" w:after="60" w:line="200" w:lineRule="exact"/>
              <w:ind w:left="0" w:right="0"/>
              <w:jc w:val="right"/>
              <w:rPr>
                <w:i/>
                <w:sz w:val="16"/>
                <w:szCs w:val="16"/>
                <w:lang w:val="ru-RU"/>
              </w:rPr>
            </w:pPr>
            <w:r w:rsidRPr="0032666D">
              <w:rPr>
                <w:i/>
                <w:sz w:val="16"/>
                <w:szCs w:val="16"/>
                <w:lang w:val="ru-RU"/>
              </w:rPr>
              <w:t>20−49 лет</w:t>
            </w:r>
          </w:p>
        </w:tc>
        <w:tc>
          <w:tcPr>
            <w:tcW w:w="868" w:type="dxa"/>
            <w:tcBorders>
              <w:top w:val="single" w:sz="4" w:space="0" w:color="auto"/>
              <w:bottom w:val="single" w:sz="12" w:space="0" w:color="auto"/>
            </w:tcBorders>
            <w:shd w:val="clear" w:color="auto" w:fill="auto"/>
            <w:vAlign w:val="bottom"/>
          </w:tcPr>
          <w:p w:rsidR="00F50E7A" w:rsidRPr="0032666D" w:rsidRDefault="00F50E7A" w:rsidP="00551CE7">
            <w:pPr>
              <w:pStyle w:val="SingleTxtG"/>
              <w:spacing w:before="60" w:after="60" w:line="200" w:lineRule="exact"/>
              <w:ind w:left="0" w:right="0"/>
              <w:jc w:val="right"/>
              <w:rPr>
                <w:i/>
                <w:sz w:val="16"/>
                <w:szCs w:val="16"/>
                <w:lang w:val="ru-RU"/>
              </w:rPr>
            </w:pPr>
            <w:r w:rsidRPr="0032666D">
              <w:rPr>
                <w:i/>
                <w:sz w:val="16"/>
                <w:szCs w:val="16"/>
                <w:lang w:val="ru-RU"/>
              </w:rPr>
              <w:t>50−64 лет</w:t>
            </w:r>
          </w:p>
        </w:tc>
        <w:tc>
          <w:tcPr>
            <w:tcW w:w="763" w:type="dxa"/>
            <w:tcBorders>
              <w:top w:val="single" w:sz="4" w:space="0" w:color="auto"/>
              <w:bottom w:val="single" w:sz="12" w:space="0" w:color="auto"/>
            </w:tcBorders>
            <w:shd w:val="clear" w:color="auto" w:fill="auto"/>
            <w:vAlign w:val="bottom"/>
          </w:tcPr>
          <w:p w:rsidR="00F50E7A" w:rsidRPr="0032666D" w:rsidRDefault="00F50E7A" w:rsidP="00551CE7">
            <w:pPr>
              <w:pStyle w:val="SingleTxtG"/>
              <w:spacing w:before="60" w:after="60" w:line="200" w:lineRule="exact"/>
              <w:ind w:left="0" w:right="0"/>
              <w:jc w:val="right"/>
              <w:rPr>
                <w:i/>
                <w:sz w:val="16"/>
                <w:szCs w:val="16"/>
                <w:lang w:val="ru-RU"/>
              </w:rPr>
            </w:pPr>
            <w:r w:rsidRPr="0032666D">
              <w:rPr>
                <w:i/>
                <w:sz w:val="16"/>
                <w:szCs w:val="16"/>
                <w:lang w:val="ru-RU"/>
              </w:rPr>
              <w:t>65 лет и старше</w:t>
            </w:r>
          </w:p>
        </w:tc>
      </w:tr>
      <w:tr w:rsidR="00F50E7A" w:rsidRPr="0032666D" w:rsidTr="009B6BEA">
        <w:tc>
          <w:tcPr>
            <w:tcW w:w="3052" w:type="dxa"/>
            <w:tcBorders>
              <w:top w:val="single" w:sz="12" w:space="0" w:color="auto"/>
            </w:tcBorders>
            <w:shd w:val="clear" w:color="auto" w:fill="auto"/>
            <w:vAlign w:val="bottom"/>
          </w:tcPr>
          <w:p w:rsidR="00F50E7A" w:rsidRPr="0032666D" w:rsidRDefault="00004A4E" w:rsidP="00551CE7">
            <w:pPr>
              <w:pStyle w:val="SingleTxtG"/>
              <w:spacing w:before="28" w:after="28" w:line="220" w:lineRule="exact"/>
              <w:ind w:left="0" w:right="0"/>
              <w:jc w:val="left"/>
              <w:rPr>
                <w:b/>
                <w:sz w:val="18"/>
                <w:lang w:val="ru-RU"/>
              </w:rPr>
            </w:pPr>
            <w:r>
              <w:rPr>
                <w:b/>
                <w:sz w:val="18"/>
                <w:lang w:val="ru-RU"/>
              </w:rPr>
              <w:t>Экономически</w:t>
            </w:r>
            <w:r w:rsidR="00F50E7A" w:rsidRPr="0032666D">
              <w:rPr>
                <w:b/>
                <w:sz w:val="18"/>
                <w:lang w:val="ru-RU"/>
              </w:rPr>
              <w:t xml:space="preserve"> активное население</w:t>
            </w:r>
          </w:p>
        </w:tc>
        <w:tc>
          <w:tcPr>
            <w:tcW w:w="882" w:type="dxa"/>
            <w:tcBorders>
              <w:top w:val="single" w:sz="12"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17 386,5</w:t>
            </w:r>
          </w:p>
        </w:tc>
        <w:tc>
          <w:tcPr>
            <w:tcW w:w="923" w:type="dxa"/>
            <w:tcBorders>
              <w:top w:val="single" w:sz="12"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838,1</w:t>
            </w:r>
          </w:p>
        </w:tc>
        <w:tc>
          <w:tcPr>
            <w:tcW w:w="882" w:type="dxa"/>
            <w:tcBorders>
              <w:top w:val="single" w:sz="12"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12 546,5</w:t>
            </w:r>
          </w:p>
        </w:tc>
        <w:tc>
          <w:tcPr>
            <w:tcW w:w="868" w:type="dxa"/>
            <w:tcBorders>
              <w:top w:val="single" w:sz="12"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3 356,6</w:t>
            </w:r>
          </w:p>
        </w:tc>
        <w:tc>
          <w:tcPr>
            <w:tcW w:w="763" w:type="dxa"/>
            <w:tcBorders>
              <w:top w:val="single" w:sz="12"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645,4</w:t>
            </w:r>
          </w:p>
        </w:tc>
      </w:tr>
      <w:tr w:rsidR="00F50E7A" w:rsidRPr="0032666D" w:rsidTr="009B6BEA">
        <w:tc>
          <w:tcPr>
            <w:tcW w:w="3052" w:type="dxa"/>
            <w:shd w:val="clear" w:color="auto" w:fill="auto"/>
            <w:vAlign w:val="bottom"/>
          </w:tcPr>
          <w:p w:rsidR="00F50E7A" w:rsidRPr="0032666D" w:rsidRDefault="00F50E7A" w:rsidP="00551CE7">
            <w:pPr>
              <w:pStyle w:val="SingleTxtG"/>
              <w:spacing w:before="28" w:after="28" w:line="220" w:lineRule="exact"/>
              <w:ind w:left="0" w:right="0"/>
              <w:jc w:val="left"/>
              <w:rPr>
                <w:sz w:val="18"/>
                <w:lang w:val="ru-RU"/>
              </w:rPr>
            </w:pPr>
            <w:r w:rsidRPr="0032666D">
              <w:rPr>
                <w:sz w:val="18"/>
                <w:lang w:val="ru-RU"/>
              </w:rPr>
              <w:t>Работающие</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15 892,8</w:t>
            </w:r>
          </w:p>
        </w:tc>
        <w:tc>
          <w:tcPr>
            <w:tcW w:w="92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595,1</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11 580,5</w:t>
            </w:r>
          </w:p>
        </w:tc>
        <w:tc>
          <w:tcPr>
            <w:tcW w:w="868"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3 128,6</w:t>
            </w:r>
          </w:p>
        </w:tc>
        <w:tc>
          <w:tcPr>
            <w:tcW w:w="76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588,6</w:t>
            </w:r>
          </w:p>
        </w:tc>
      </w:tr>
      <w:tr w:rsidR="00F50E7A" w:rsidRPr="0032666D" w:rsidTr="009B6BEA">
        <w:tc>
          <w:tcPr>
            <w:tcW w:w="3052" w:type="dxa"/>
            <w:shd w:val="clear" w:color="auto" w:fill="auto"/>
            <w:vAlign w:val="bottom"/>
          </w:tcPr>
          <w:p w:rsidR="00F50E7A" w:rsidRPr="0032666D" w:rsidRDefault="00F50E7A" w:rsidP="00551CE7">
            <w:pPr>
              <w:pStyle w:val="SingleTxtG"/>
              <w:spacing w:before="28" w:after="28" w:line="220" w:lineRule="exact"/>
              <w:ind w:left="0" w:right="0"/>
              <w:jc w:val="left"/>
              <w:rPr>
                <w:sz w:val="18"/>
                <w:lang w:val="ru-RU"/>
              </w:rPr>
            </w:pPr>
            <w:r w:rsidRPr="0032666D">
              <w:rPr>
                <w:sz w:val="18"/>
                <w:lang w:val="ru-RU"/>
              </w:rPr>
              <w:t>Безработные</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1 493,7</w:t>
            </w:r>
          </w:p>
        </w:tc>
        <w:tc>
          <w:tcPr>
            <w:tcW w:w="92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242,9</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966,0</w:t>
            </w:r>
          </w:p>
        </w:tc>
        <w:tc>
          <w:tcPr>
            <w:tcW w:w="868"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228,0</w:t>
            </w:r>
          </w:p>
        </w:tc>
        <w:tc>
          <w:tcPr>
            <w:tcW w:w="76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56,7</w:t>
            </w:r>
          </w:p>
        </w:tc>
      </w:tr>
      <w:tr w:rsidR="00F50E7A" w:rsidRPr="0032666D" w:rsidTr="009B6BEA">
        <w:tc>
          <w:tcPr>
            <w:tcW w:w="3052" w:type="dxa"/>
            <w:tcBorders>
              <w:bottom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left"/>
              <w:rPr>
                <w:sz w:val="18"/>
                <w:lang w:val="ru-RU"/>
              </w:rPr>
            </w:pPr>
            <w:r w:rsidRPr="0032666D">
              <w:rPr>
                <w:sz w:val="18"/>
                <w:lang w:val="ru-RU"/>
              </w:rPr>
              <w:t>Неработающие</w:t>
            </w:r>
          </w:p>
        </w:tc>
        <w:tc>
          <w:tcPr>
            <w:tcW w:w="882" w:type="dxa"/>
            <w:tcBorders>
              <w:bottom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22 359,1</w:t>
            </w:r>
          </w:p>
        </w:tc>
        <w:tc>
          <w:tcPr>
            <w:tcW w:w="923" w:type="dxa"/>
            <w:tcBorders>
              <w:bottom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13 785,0</w:t>
            </w:r>
          </w:p>
        </w:tc>
        <w:tc>
          <w:tcPr>
            <w:tcW w:w="882" w:type="dxa"/>
            <w:tcBorders>
              <w:bottom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3 519,5</w:t>
            </w:r>
          </w:p>
        </w:tc>
        <w:tc>
          <w:tcPr>
            <w:tcW w:w="868" w:type="dxa"/>
            <w:tcBorders>
              <w:bottom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1 741,3</w:t>
            </w:r>
          </w:p>
        </w:tc>
        <w:tc>
          <w:tcPr>
            <w:tcW w:w="763" w:type="dxa"/>
            <w:tcBorders>
              <w:bottom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3 313,3</w:t>
            </w:r>
          </w:p>
        </w:tc>
      </w:tr>
      <w:tr w:rsidR="00F50E7A" w:rsidRPr="0032666D" w:rsidTr="009B6BEA">
        <w:tc>
          <w:tcPr>
            <w:tcW w:w="3052" w:type="dxa"/>
            <w:tcBorders>
              <w:top w:val="single" w:sz="4" w:space="0" w:color="auto"/>
              <w:bottom w:val="single" w:sz="4" w:space="0" w:color="auto"/>
            </w:tcBorders>
            <w:shd w:val="clear" w:color="auto" w:fill="auto"/>
            <w:vAlign w:val="bottom"/>
          </w:tcPr>
          <w:p w:rsidR="00F50E7A" w:rsidRPr="0032666D" w:rsidRDefault="00F50E7A" w:rsidP="00551CE7">
            <w:pPr>
              <w:pStyle w:val="SingleTxtG"/>
              <w:spacing w:before="60" w:after="60" w:line="220" w:lineRule="exact"/>
              <w:ind w:left="284" w:right="0"/>
              <w:jc w:val="left"/>
              <w:rPr>
                <w:b/>
                <w:sz w:val="18"/>
                <w:lang w:val="ru-RU"/>
              </w:rPr>
            </w:pPr>
            <w:r>
              <w:rPr>
                <w:b/>
                <w:sz w:val="18"/>
                <w:lang w:val="ru-RU"/>
              </w:rPr>
              <w:t>Общее количество населения</w:t>
            </w:r>
          </w:p>
        </w:tc>
        <w:tc>
          <w:tcPr>
            <w:tcW w:w="882" w:type="dxa"/>
            <w:tcBorders>
              <w:top w:val="single" w:sz="4" w:space="0" w:color="auto"/>
              <w:bottom w:val="single" w:sz="4" w:space="0" w:color="auto"/>
            </w:tcBorders>
            <w:shd w:val="clear" w:color="auto" w:fill="auto"/>
            <w:vAlign w:val="bottom"/>
          </w:tcPr>
          <w:p w:rsidR="00F50E7A" w:rsidRPr="0032666D" w:rsidRDefault="00F50E7A" w:rsidP="00551CE7">
            <w:pPr>
              <w:pStyle w:val="SingleTxtG"/>
              <w:spacing w:before="60" w:after="60" w:line="220" w:lineRule="exact"/>
              <w:ind w:left="0" w:right="0"/>
              <w:jc w:val="right"/>
              <w:rPr>
                <w:b/>
                <w:sz w:val="18"/>
                <w:lang w:val="ru-RU"/>
              </w:rPr>
            </w:pPr>
            <w:r w:rsidRPr="0032666D">
              <w:rPr>
                <w:b/>
                <w:sz w:val="18"/>
                <w:lang w:val="ru-RU"/>
              </w:rPr>
              <w:t>39 745,6</w:t>
            </w:r>
          </w:p>
        </w:tc>
        <w:tc>
          <w:tcPr>
            <w:tcW w:w="923" w:type="dxa"/>
            <w:tcBorders>
              <w:top w:val="single" w:sz="4" w:space="0" w:color="auto"/>
              <w:bottom w:val="single" w:sz="4" w:space="0" w:color="auto"/>
            </w:tcBorders>
            <w:shd w:val="clear" w:color="auto" w:fill="auto"/>
            <w:vAlign w:val="bottom"/>
          </w:tcPr>
          <w:p w:rsidR="00F50E7A" w:rsidRPr="0032666D" w:rsidRDefault="00F50E7A" w:rsidP="00551CE7">
            <w:pPr>
              <w:pStyle w:val="SingleTxtG"/>
              <w:spacing w:before="60" w:after="60" w:line="220" w:lineRule="exact"/>
              <w:ind w:left="0" w:right="0"/>
              <w:jc w:val="right"/>
              <w:rPr>
                <w:b/>
                <w:sz w:val="18"/>
                <w:lang w:val="ru-RU"/>
              </w:rPr>
            </w:pPr>
            <w:r w:rsidRPr="0032666D">
              <w:rPr>
                <w:b/>
                <w:sz w:val="18"/>
                <w:lang w:val="ru-RU"/>
              </w:rPr>
              <w:t>14 623,1</w:t>
            </w:r>
          </w:p>
        </w:tc>
        <w:tc>
          <w:tcPr>
            <w:tcW w:w="882" w:type="dxa"/>
            <w:tcBorders>
              <w:top w:val="single" w:sz="4" w:space="0" w:color="auto"/>
              <w:bottom w:val="single" w:sz="4" w:space="0" w:color="auto"/>
            </w:tcBorders>
            <w:shd w:val="clear" w:color="auto" w:fill="auto"/>
            <w:vAlign w:val="bottom"/>
          </w:tcPr>
          <w:p w:rsidR="00F50E7A" w:rsidRPr="0032666D" w:rsidRDefault="00F50E7A" w:rsidP="00551CE7">
            <w:pPr>
              <w:pStyle w:val="SingleTxtG"/>
              <w:spacing w:before="60" w:after="60" w:line="220" w:lineRule="exact"/>
              <w:ind w:left="0" w:right="0"/>
              <w:jc w:val="right"/>
              <w:rPr>
                <w:b/>
                <w:sz w:val="18"/>
                <w:lang w:val="ru-RU"/>
              </w:rPr>
            </w:pPr>
            <w:r w:rsidRPr="0032666D">
              <w:rPr>
                <w:b/>
                <w:sz w:val="18"/>
                <w:lang w:val="ru-RU"/>
              </w:rPr>
              <w:t>16 066,0</w:t>
            </w:r>
          </w:p>
        </w:tc>
        <w:tc>
          <w:tcPr>
            <w:tcW w:w="868" w:type="dxa"/>
            <w:tcBorders>
              <w:top w:val="single" w:sz="4" w:space="0" w:color="auto"/>
              <w:bottom w:val="single" w:sz="4" w:space="0" w:color="auto"/>
            </w:tcBorders>
            <w:shd w:val="clear" w:color="auto" w:fill="auto"/>
            <w:vAlign w:val="bottom"/>
          </w:tcPr>
          <w:p w:rsidR="00F50E7A" w:rsidRPr="0032666D" w:rsidRDefault="00F50E7A" w:rsidP="00551CE7">
            <w:pPr>
              <w:pStyle w:val="SingleTxtG"/>
              <w:spacing w:before="60" w:after="60" w:line="220" w:lineRule="exact"/>
              <w:ind w:left="0" w:right="0"/>
              <w:jc w:val="right"/>
              <w:rPr>
                <w:b/>
                <w:sz w:val="18"/>
                <w:lang w:val="ru-RU"/>
              </w:rPr>
            </w:pPr>
            <w:r w:rsidRPr="0032666D">
              <w:rPr>
                <w:b/>
                <w:sz w:val="18"/>
                <w:lang w:val="ru-RU"/>
              </w:rPr>
              <w:t>5 097,9</w:t>
            </w:r>
          </w:p>
        </w:tc>
        <w:tc>
          <w:tcPr>
            <w:tcW w:w="763" w:type="dxa"/>
            <w:tcBorders>
              <w:top w:val="single" w:sz="4" w:space="0" w:color="auto"/>
              <w:bottom w:val="single" w:sz="4" w:space="0" w:color="auto"/>
            </w:tcBorders>
            <w:shd w:val="clear" w:color="auto" w:fill="auto"/>
            <w:vAlign w:val="bottom"/>
          </w:tcPr>
          <w:p w:rsidR="00F50E7A" w:rsidRPr="0032666D" w:rsidRDefault="00F50E7A" w:rsidP="00551CE7">
            <w:pPr>
              <w:pStyle w:val="SingleTxtG"/>
              <w:spacing w:before="60" w:after="60" w:line="220" w:lineRule="exact"/>
              <w:ind w:left="0" w:right="0"/>
              <w:jc w:val="right"/>
              <w:rPr>
                <w:b/>
                <w:sz w:val="18"/>
                <w:lang w:val="ru-RU"/>
              </w:rPr>
            </w:pPr>
            <w:r w:rsidRPr="0032666D">
              <w:rPr>
                <w:b/>
                <w:sz w:val="18"/>
                <w:lang w:val="ru-RU"/>
              </w:rPr>
              <w:t>3 958,6</w:t>
            </w:r>
          </w:p>
        </w:tc>
      </w:tr>
      <w:tr w:rsidR="00F50E7A" w:rsidRPr="0032666D" w:rsidTr="009B6BEA">
        <w:tc>
          <w:tcPr>
            <w:tcW w:w="3052" w:type="dxa"/>
            <w:tcBorders>
              <w:top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left"/>
              <w:rPr>
                <w:sz w:val="18"/>
                <w:lang w:val="ru-RU"/>
              </w:rPr>
            </w:pPr>
            <w:r w:rsidRPr="0032666D">
              <w:rPr>
                <w:b/>
                <w:sz w:val="18"/>
                <w:lang w:val="ru-RU"/>
              </w:rPr>
              <w:t>Лица, делающие</w:t>
            </w:r>
            <w:r w:rsidRPr="0032666D">
              <w:rPr>
                <w:b/>
                <w:bCs/>
                <w:sz w:val="18"/>
                <w:lang w:val="ru-RU"/>
              </w:rPr>
              <w:t xml:space="preserve"> взносы в ЕСПП</w:t>
            </w:r>
          </w:p>
        </w:tc>
        <w:tc>
          <w:tcPr>
            <w:tcW w:w="882" w:type="dxa"/>
            <w:tcBorders>
              <w:top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8 070,8</w:t>
            </w:r>
          </w:p>
        </w:tc>
        <w:tc>
          <w:tcPr>
            <w:tcW w:w="923" w:type="dxa"/>
            <w:tcBorders>
              <w:top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123,6</w:t>
            </w:r>
          </w:p>
        </w:tc>
        <w:tc>
          <w:tcPr>
            <w:tcW w:w="882" w:type="dxa"/>
            <w:tcBorders>
              <w:top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6 184,4</w:t>
            </w:r>
          </w:p>
        </w:tc>
        <w:tc>
          <w:tcPr>
            <w:tcW w:w="868" w:type="dxa"/>
            <w:tcBorders>
              <w:top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1 644,7</w:t>
            </w:r>
          </w:p>
        </w:tc>
        <w:tc>
          <w:tcPr>
            <w:tcW w:w="763" w:type="dxa"/>
            <w:tcBorders>
              <w:top w:val="single" w:sz="4" w:space="0" w:color="auto"/>
            </w:tcBorders>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118,2</w:t>
            </w:r>
          </w:p>
        </w:tc>
      </w:tr>
      <w:tr w:rsidR="00F50E7A" w:rsidRPr="0032666D" w:rsidTr="009B6BEA">
        <w:tc>
          <w:tcPr>
            <w:tcW w:w="3052" w:type="dxa"/>
            <w:shd w:val="clear" w:color="auto" w:fill="auto"/>
            <w:vAlign w:val="bottom"/>
          </w:tcPr>
          <w:p w:rsidR="00F50E7A" w:rsidRPr="0032666D" w:rsidRDefault="00F50E7A" w:rsidP="00551CE7">
            <w:pPr>
              <w:pStyle w:val="SingleTxtG"/>
              <w:spacing w:before="28" w:after="28" w:line="220" w:lineRule="exact"/>
              <w:ind w:left="0" w:right="0"/>
              <w:jc w:val="left"/>
              <w:rPr>
                <w:sz w:val="18"/>
                <w:lang w:val="ru-RU"/>
              </w:rPr>
            </w:pPr>
            <w:r w:rsidRPr="0032666D">
              <w:rPr>
                <w:sz w:val="18"/>
                <w:lang w:val="ru-RU"/>
              </w:rPr>
              <w:t>Наемные служащие</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6 643,6</w:t>
            </w:r>
          </w:p>
        </w:tc>
        <w:tc>
          <w:tcPr>
            <w:tcW w:w="92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117,7</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5 256,3</w:t>
            </w:r>
          </w:p>
        </w:tc>
        <w:tc>
          <w:tcPr>
            <w:tcW w:w="868"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1 177,8</w:t>
            </w:r>
          </w:p>
        </w:tc>
        <w:tc>
          <w:tcPr>
            <w:tcW w:w="76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91,9</w:t>
            </w:r>
          </w:p>
        </w:tc>
      </w:tr>
      <w:tr w:rsidR="00F50E7A" w:rsidRPr="0032666D" w:rsidTr="009B6BEA">
        <w:tc>
          <w:tcPr>
            <w:tcW w:w="3052" w:type="dxa"/>
            <w:shd w:val="clear" w:color="auto" w:fill="auto"/>
            <w:vAlign w:val="bottom"/>
          </w:tcPr>
          <w:p w:rsidR="00F50E7A" w:rsidRPr="0032666D" w:rsidRDefault="00F50E7A" w:rsidP="00551CE7">
            <w:pPr>
              <w:pStyle w:val="SingleTxtG"/>
              <w:spacing w:before="28" w:after="28" w:line="220" w:lineRule="exact"/>
              <w:ind w:left="0" w:right="0"/>
              <w:jc w:val="left"/>
              <w:rPr>
                <w:sz w:val="18"/>
                <w:lang w:val="ru-RU"/>
              </w:rPr>
            </w:pPr>
            <w:r w:rsidRPr="0032666D">
              <w:rPr>
                <w:sz w:val="18"/>
                <w:lang w:val="ru-RU"/>
              </w:rPr>
              <w:t>Самозанятые работники</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311,5</w:t>
            </w:r>
          </w:p>
        </w:tc>
        <w:tc>
          <w:tcPr>
            <w:tcW w:w="92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0,3</w:t>
            </w:r>
          </w:p>
        </w:tc>
        <w:tc>
          <w:tcPr>
            <w:tcW w:w="882"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165,8</w:t>
            </w:r>
          </w:p>
        </w:tc>
        <w:tc>
          <w:tcPr>
            <w:tcW w:w="868"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136,7</w:t>
            </w:r>
          </w:p>
        </w:tc>
        <w:tc>
          <w:tcPr>
            <w:tcW w:w="763" w:type="dxa"/>
            <w:shd w:val="clear" w:color="auto" w:fill="auto"/>
            <w:vAlign w:val="bottom"/>
          </w:tcPr>
          <w:p w:rsidR="00F50E7A" w:rsidRPr="0032666D" w:rsidRDefault="00F50E7A" w:rsidP="00551CE7">
            <w:pPr>
              <w:pStyle w:val="SingleTxtG"/>
              <w:spacing w:before="28" w:after="28" w:line="220" w:lineRule="exact"/>
              <w:ind w:left="0" w:right="0"/>
              <w:jc w:val="right"/>
              <w:rPr>
                <w:sz w:val="18"/>
                <w:lang w:val="ru-RU"/>
              </w:rPr>
            </w:pPr>
            <w:r w:rsidRPr="0032666D">
              <w:rPr>
                <w:sz w:val="18"/>
                <w:lang w:val="ru-RU"/>
              </w:rPr>
              <w:t>8,8</w:t>
            </w:r>
          </w:p>
        </w:tc>
      </w:tr>
      <w:tr w:rsidR="00F50E7A" w:rsidRPr="0032666D" w:rsidTr="009B6BEA">
        <w:tc>
          <w:tcPr>
            <w:tcW w:w="3052" w:type="dxa"/>
            <w:shd w:val="clear" w:color="auto" w:fill="auto"/>
            <w:vAlign w:val="bottom"/>
          </w:tcPr>
          <w:p w:rsidR="00F50E7A" w:rsidRPr="0032666D" w:rsidRDefault="00F50E7A" w:rsidP="00551CE7">
            <w:pPr>
              <w:pStyle w:val="SingleTxtG"/>
              <w:keepNext/>
              <w:spacing w:before="28" w:after="28" w:line="220" w:lineRule="exact"/>
              <w:ind w:left="0" w:right="0"/>
              <w:jc w:val="left"/>
              <w:rPr>
                <w:sz w:val="18"/>
                <w:lang w:val="ru-RU"/>
              </w:rPr>
            </w:pPr>
            <w:r w:rsidRPr="0032666D">
              <w:rPr>
                <w:sz w:val="18"/>
                <w:lang w:val="ru-RU"/>
              </w:rPr>
              <w:t>Участники системы упрощенного налогообложения (</w:t>
            </w:r>
            <w:r w:rsidRPr="00004A4E">
              <w:rPr>
                <w:i/>
                <w:sz w:val="18"/>
                <w:lang w:val="ru-RU"/>
              </w:rPr>
              <w:t>един. налог</w:t>
            </w:r>
            <w:r w:rsidRPr="0032666D">
              <w:rPr>
                <w:sz w:val="18"/>
                <w:lang w:val="ru-RU"/>
              </w:rPr>
              <w:t>)</w:t>
            </w:r>
          </w:p>
        </w:tc>
        <w:tc>
          <w:tcPr>
            <w:tcW w:w="882"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894,8</w:t>
            </w:r>
          </w:p>
        </w:tc>
        <w:tc>
          <w:tcPr>
            <w:tcW w:w="923"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3,7</w:t>
            </w:r>
          </w:p>
        </w:tc>
        <w:tc>
          <w:tcPr>
            <w:tcW w:w="882"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609,3</w:t>
            </w:r>
          </w:p>
        </w:tc>
        <w:tc>
          <w:tcPr>
            <w:tcW w:w="868"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265,9</w:t>
            </w:r>
          </w:p>
        </w:tc>
        <w:tc>
          <w:tcPr>
            <w:tcW w:w="763"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15,8</w:t>
            </w:r>
          </w:p>
        </w:tc>
      </w:tr>
      <w:tr w:rsidR="00F50E7A" w:rsidRPr="0032666D" w:rsidTr="009B6BEA">
        <w:tc>
          <w:tcPr>
            <w:tcW w:w="3052" w:type="dxa"/>
            <w:shd w:val="clear" w:color="auto" w:fill="auto"/>
            <w:vAlign w:val="bottom"/>
          </w:tcPr>
          <w:p w:rsidR="00F50E7A" w:rsidRPr="0032666D" w:rsidRDefault="00F50E7A" w:rsidP="00551CE7">
            <w:pPr>
              <w:pStyle w:val="SingleTxtG"/>
              <w:keepNext/>
              <w:spacing w:before="28" w:after="28" w:line="220" w:lineRule="exact"/>
              <w:ind w:left="0" w:right="0"/>
              <w:jc w:val="left"/>
              <w:rPr>
                <w:sz w:val="18"/>
                <w:lang w:val="ru-RU"/>
              </w:rPr>
            </w:pPr>
            <w:r w:rsidRPr="0032666D">
              <w:rPr>
                <w:sz w:val="18"/>
                <w:lang w:val="ru-RU"/>
              </w:rPr>
              <w:t>Домашние работники</w:t>
            </w:r>
          </w:p>
        </w:tc>
        <w:tc>
          <w:tcPr>
            <w:tcW w:w="882"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220,9</w:t>
            </w:r>
          </w:p>
        </w:tc>
        <w:tc>
          <w:tcPr>
            <w:tcW w:w="923"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1,9</w:t>
            </w:r>
          </w:p>
        </w:tc>
        <w:tc>
          <w:tcPr>
            <w:tcW w:w="882"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153,0</w:t>
            </w:r>
          </w:p>
        </w:tc>
        <w:tc>
          <w:tcPr>
            <w:tcW w:w="868"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64,3</w:t>
            </w:r>
          </w:p>
        </w:tc>
        <w:tc>
          <w:tcPr>
            <w:tcW w:w="763" w:type="dxa"/>
            <w:shd w:val="clear" w:color="auto" w:fill="auto"/>
            <w:vAlign w:val="bottom"/>
          </w:tcPr>
          <w:p w:rsidR="00F50E7A" w:rsidRPr="0032666D" w:rsidRDefault="00F50E7A" w:rsidP="00551CE7">
            <w:pPr>
              <w:pStyle w:val="ListContinue"/>
              <w:keepNext/>
              <w:spacing w:before="28" w:after="28" w:line="220" w:lineRule="exact"/>
              <w:ind w:left="0"/>
              <w:jc w:val="right"/>
              <w:rPr>
                <w:sz w:val="18"/>
              </w:rPr>
            </w:pPr>
            <w:r w:rsidRPr="0032666D">
              <w:rPr>
                <w:sz w:val="18"/>
              </w:rPr>
              <w:t>1,7</w:t>
            </w:r>
          </w:p>
        </w:tc>
      </w:tr>
      <w:tr w:rsidR="00F50E7A" w:rsidRPr="0032666D" w:rsidTr="009B6BEA">
        <w:tc>
          <w:tcPr>
            <w:tcW w:w="3052" w:type="dxa"/>
            <w:tcBorders>
              <w:bottom w:val="single" w:sz="12" w:space="0" w:color="auto"/>
            </w:tcBorders>
            <w:shd w:val="clear" w:color="auto" w:fill="auto"/>
            <w:vAlign w:val="bottom"/>
          </w:tcPr>
          <w:p w:rsidR="00F50E7A" w:rsidRPr="0032666D" w:rsidRDefault="00F50E7A" w:rsidP="00551CE7">
            <w:pPr>
              <w:pStyle w:val="SingleTxtG"/>
              <w:spacing w:before="28" w:after="28" w:line="220" w:lineRule="exact"/>
              <w:ind w:left="0" w:right="0"/>
              <w:jc w:val="left"/>
              <w:rPr>
                <w:b/>
                <w:sz w:val="18"/>
                <w:lang w:val="ru-RU"/>
              </w:rPr>
            </w:pPr>
            <w:r w:rsidRPr="0032666D">
              <w:rPr>
                <w:b/>
                <w:bCs/>
                <w:sz w:val="18"/>
                <w:lang w:val="ru-RU"/>
              </w:rPr>
              <w:t>Получатели выплат по ЕСПП</w:t>
            </w:r>
            <w:r w:rsidRPr="0032666D">
              <w:rPr>
                <w:sz w:val="18"/>
                <w:vertAlign w:val="superscript"/>
                <w:lang w:val="ru-RU"/>
              </w:rPr>
              <w:t>2</w:t>
            </w:r>
          </w:p>
        </w:tc>
        <w:tc>
          <w:tcPr>
            <w:tcW w:w="882" w:type="dxa"/>
            <w:tcBorders>
              <w:bottom w:val="single" w:sz="12" w:space="0" w:color="auto"/>
            </w:tcBorders>
            <w:shd w:val="clear" w:color="auto" w:fill="auto"/>
            <w:vAlign w:val="bottom"/>
          </w:tcPr>
          <w:p w:rsidR="00F50E7A" w:rsidRPr="0032666D" w:rsidRDefault="00F50E7A" w:rsidP="00551CE7">
            <w:pPr>
              <w:pStyle w:val="ListContinue"/>
              <w:spacing w:before="28" w:after="28" w:line="220" w:lineRule="exact"/>
              <w:ind w:left="0"/>
              <w:jc w:val="right"/>
              <w:rPr>
                <w:sz w:val="18"/>
              </w:rPr>
            </w:pPr>
            <w:r w:rsidRPr="0032666D">
              <w:rPr>
                <w:sz w:val="18"/>
              </w:rPr>
              <w:t>4 536,4</w:t>
            </w:r>
          </w:p>
        </w:tc>
        <w:tc>
          <w:tcPr>
            <w:tcW w:w="923" w:type="dxa"/>
            <w:tcBorders>
              <w:bottom w:val="single" w:sz="12" w:space="0" w:color="auto"/>
            </w:tcBorders>
            <w:shd w:val="clear" w:color="auto" w:fill="auto"/>
            <w:vAlign w:val="bottom"/>
          </w:tcPr>
          <w:p w:rsidR="00F50E7A" w:rsidRPr="0032666D" w:rsidRDefault="00F50E7A" w:rsidP="00551CE7">
            <w:pPr>
              <w:pStyle w:val="ListContinue"/>
              <w:spacing w:before="28" w:after="28" w:line="220" w:lineRule="exact"/>
              <w:ind w:left="0"/>
              <w:jc w:val="right"/>
              <w:rPr>
                <w:sz w:val="18"/>
              </w:rPr>
            </w:pPr>
            <w:r w:rsidRPr="0032666D">
              <w:rPr>
                <w:sz w:val="18"/>
              </w:rPr>
              <w:t>67,2</w:t>
            </w:r>
          </w:p>
        </w:tc>
        <w:tc>
          <w:tcPr>
            <w:tcW w:w="882" w:type="dxa"/>
            <w:tcBorders>
              <w:bottom w:val="single" w:sz="12" w:space="0" w:color="auto"/>
            </w:tcBorders>
            <w:shd w:val="clear" w:color="auto" w:fill="auto"/>
            <w:vAlign w:val="bottom"/>
          </w:tcPr>
          <w:p w:rsidR="00F50E7A" w:rsidRPr="0032666D" w:rsidRDefault="00F50E7A" w:rsidP="00551CE7">
            <w:pPr>
              <w:pStyle w:val="ListContinue"/>
              <w:spacing w:before="28" w:after="28" w:line="220" w:lineRule="exact"/>
              <w:ind w:left="0"/>
              <w:jc w:val="right"/>
              <w:rPr>
                <w:sz w:val="18"/>
              </w:rPr>
            </w:pPr>
            <w:r w:rsidRPr="0032666D">
              <w:rPr>
                <w:sz w:val="18"/>
              </w:rPr>
              <w:t>88,0</w:t>
            </w:r>
          </w:p>
        </w:tc>
        <w:tc>
          <w:tcPr>
            <w:tcW w:w="868" w:type="dxa"/>
            <w:tcBorders>
              <w:bottom w:val="single" w:sz="12" w:space="0" w:color="auto"/>
            </w:tcBorders>
            <w:shd w:val="clear" w:color="auto" w:fill="auto"/>
            <w:vAlign w:val="bottom"/>
          </w:tcPr>
          <w:p w:rsidR="00F50E7A" w:rsidRPr="0032666D" w:rsidRDefault="00F50E7A" w:rsidP="00551CE7">
            <w:pPr>
              <w:pStyle w:val="ListContinue"/>
              <w:spacing w:before="28" w:after="28" w:line="220" w:lineRule="exact"/>
              <w:ind w:left="0"/>
              <w:jc w:val="right"/>
              <w:rPr>
                <w:sz w:val="18"/>
              </w:rPr>
            </w:pPr>
            <w:r w:rsidRPr="0032666D">
              <w:rPr>
                <w:sz w:val="18"/>
              </w:rPr>
              <w:t>754,3</w:t>
            </w:r>
          </w:p>
        </w:tc>
        <w:tc>
          <w:tcPr>
            <w:tcW w:w="763" w:type="dxa"/>
            <w:tcBorders>
              <w:bottom w:val="single" w:sz="12" w:space="0" w:color="auto"/>
            </w:tcBorders>
            <w:shd w:val="clear" w:color="auto" w:fill="auto"/>
            <w:vAlign w:val="bottom"/>
          </w:tcPr>
          <w:p w:rsidR="00F50E7A" w:rsidRPr="0032666D" w:rsidRDefault="00F50E7A" w:rsidP="00551CE7">
            <w:pPr>
              <w:pStyle w:val="ListContinue"/>
              <w:spacing w:before="28" w:after="28" w:line="220" w:lineRule="exact"/>
              <w:ind w:left="0"/>
              <w:jc w:val="right"/>
              <w:rPr>
                <w:sz w:val="18"/>
              </w:rPr>
            </w:pPr>
            <w:r w:rsidRPr="0032666D">
              <w:rPr>
                <w:sz w:val="18"/>
              </w:rPr>
              <w:t>3 627,0</w:t>
            </w:r>
          </w:p>
        </w:tc>
      </w:tr>
    </w:tbl>
    <w:p w:rsidR="00F50E7A" w:rsidRPr="0032666D" w:rsidRDefault="00F50E7A" w:rsidP="00F50E7A">
      <w:pPr>
        <w:pStyle w:val="SingleTxtGR"/>
        <w:spacing w:before="60" w:after="0" w:line="220" w:lineRule="exact"/>
        <w:ind w:firstLine="232"/>
        <w:jc w:val="left"/>
        <w:rPr>
          <w:sz w:val="18"/>
          <w:szCs w:val="18"/>
        </w:rPr>
      </w:pPr>
      <w:r w:rsidRPr="0032666D">
        <w:rPr>
          <w:i/>
          <w:sz w:val="18"/>
          <w:szCs w:val="18"/>
        </w:rPr>
        <w:t>Источник</w:t>
      </w:r>
      <w:r w:rsidRPr="0032666D">
        <w:rPr>
          <w:sz w:val="18"/>
          <w:szCs w:val="18"/>
        </w:rPr>
        <w:t>: Национальное управление экономического нормативного планирования на о</w:t>
      </w:r>
      <w:r w:rsidRPr="0032666D">
        <w:rPr>
          <w:sz w:val="18"/>
          <w:szCs w:val="18"/>
        </w:rPr>
        <w:t>с</w:t>
      </w:r>
      <w:r w:rsidRPr="0032666D">
        <w:rPr>
          <w:sz w:val="18"/>
          <w:szCs w:val="18"/>
        </w:rPr>
        <w:t>нове данных Федерального управления по государственным доходам, Национального управления по социальному обеспечению, собственные оценки на основе данных Н</w:t>
      </w:r>
      <w:r w:rsidRPr="0032666D">
        <w:rPr>
          <w:sz w:val="18"/>
          <w:szCs w:val="18"/>
        </w:rPr>
        <w:t>а</w:t>
      </w:r>
      <w:r w:rsidRPr="0032666D">
        <w:rPr>
          <w:sz w:val="18"/>
          <w:szCs w:val="18"/>
        </w:rPr>
        <w:t>ционального институт</w:t>
      </w:r>
      <w:r w:rsidR="00004A4E">
        <w:rPr>
          <w:sz w:val="18"/>
          <w:szCs w:val="18"/>
        </w:rPr>
        <w:t>а</w:t>
      </w:r>
      <w:r w:rsidRPr="0032666D">
        <w:rPr>
          <w:sz w:val="18"/>
          <w:szCs w:val="18"/>
        </w:rPr>
        <w:t xml:space="preserve"> статистики и переписей и Центра стран Латинской Америки и Карибского бассейна по вопросам демографии.</w:t>
      </w:r>
    </w:p>
    <w:p w:rsidR="00F50E7A" w:rsidRPr="0032666D" w:rsidRDefault="00004A4E" w:rsidP="00F50E7A">
      <w:pPr>
        <w:pStyle w:val="SingleTxtGR"/>
        <w:spacing w:before="60" w:after="0" w:line="220" w:lineRule="exact"/>
        <w:ind w:firstLine="232"/>
        <w:jc w:val="left"/>
        <w:rPr>
          <w:sz w:val="18"/>
          <w:szCs w:val="18"/>
        </w:rPr>
      </w:pPr>
      <w:r w:rsidRPr="00882BA7">
        <w:rPr>
          <w:bCs/>
          <w:i/>
          <w:sz w:val="18"/>
          <w:szCs w:val="18"/>
          <w:vertAlign w:val="superscript"/>
        </w:rPr>
        <w:t>1</w:t>
      </w:r>
      <w:r w:rsidRPr="00004A4E">
        <w:rPr>
          <w:bCs/>
          <w:sz w:val="18"/>
          <w:szCs w:val="18"/>
        </w:rPr>
        <w:t>  </w:t>
      </w:r>
      <w:r w:rsidR="00F50E7A" w:rsidRPr="0032666D">
        <w:rPr>
          <w:sz w:val="18"/>
          <w:szCs w:val="18"/>
        </w:rPr>
        <w:t>Приблизительные значения, рассчитанные по собственной методике.</w:t>
      </w:r>
    </w:p>
    <w:p w:rsidR="00F50E7A" w:rsidRPr="0032666D" w:rsidRDefault="00F50E7A" w:rsidP="00551CE7">
      <w:pPr>
        <w:pStyle w:val="SingleTxtGR"/>
        <w:spacing w:after="0" w:line="220" w:lineRule="exact"/>
        <w:ind w:firstLine="231"/>
        <w:jc w:val="left"/>
        <w:rPr>
          <w:b/>
          <w:bCs/>
          <w:sz w:val="18"/>
          <w:szCs w:val="18"/>
        </w:rPr>
      </w:pPr>
      <w:r w:rsidRPr="00882BA7">
        <w:rPr>
          <w:i/>
          <w:sz w:val="18"/>
          <w:szCs w:val="18"/>
          <w:vertAlign w:val="superscript"/>
        </w:rPr>
        <w:t>2</w:t>
      </w:r>
      <w:r>
        <w:rPr>
          <w:sz w:val="18"/>
          <w:szCs w:val="18"/>
        </w:rPr>
        <w:t>  </w:t>
      </w:r>
      <w:r w:rsidRPr="0032666D">
        <w:rPr>
          <w:sz w:val="18"/>
          <w:szCs w:val="18"/>
        </w:rPr>
        <w:t>Получатели выплат по обоим режимам (государственного распределения и нако</w:t>
      </w:r>
      <w:r w:rsidRPr="0032666D">
        <w:rPr>
          <w:sz w:val="18"/>
          <w:szCs w:val="18"/>
        </w:rPr>
        <w:t>п</w:t>
      </w:r>
      <w:r w:rsidRPr="0032666D">
        <w:rPr>
          <w:sz w:val="18"/>
          <w:szCs w:val="18"/>
        </w:rPr>
        <w:t xml:space="preserve">ления) учитывались как одна группа. </w:t>
      </w:r>
    </w:p>
    <w:p w:rsidR="00F50E7A" w:rsidRPr="0032666D" w:rsidRDefault="00F50E7A" w:rsidP="00551CE7">
      <w:pPr>
        <w:pStyle w:val="SingleTxtGR"/>
        <w:spacing w:before="120"/>
      </w:pPr>
      <w:r w:rsidRPr="0032666D">
        <w:t>284.</w:t>
      </w:r>
      <w:r w:rsidRPr="0032666D">
        <w:tab/>
        <w:t xml:space="preserve"> Из анализа пенсионной системы по состоянию на июнь 2008 года след</w:t>
      </w:r>
      <w:r w:rsidRPr="0032666D">
        <w:t>у</w:t>
      </w:r>
      <w:r w:rsidRPr="0032666D">
        <w:t>ет, что из экономически активного населения, составляющего более 17 милли</w:t>
      </w:r>
      <w:r w:rsidRPr="0032666D">
        <w:t>о</w:t>
      </w:r>
      <w:r w:rsidRPr="0032666D">
        <w:t>нов человек, только 8 м</w:t>
      </w:r>
      <w:r>
        <w:t>лн.</w:t>
      </w:r>
      <w:r w:rsidRPr="0032666D">
        <w:t xml:space="preserve"> платят взнос</w:t>
      </w:r>
      <w:r>
        <w:t>ы. С другой стороны более 4 500 </w:t>
      </w:r>
      <w:r w:rsidR="00004A4E">
        <w:t>000 </w:t>
      </w:r>
      <w:r w:rsidRPr="0032666D">
        <w:t>человек участвуют в Единой пенсионной системе Аргентины. В пре</w:t>
      </w:r>
      <w:r w:rsidRPr="0032666D">
        <w:t>д</w:t>
      </w:r>
      <w:r w:rsidRPr="0032666D">
        <w:t>ставленных ниже данных не учтены Режимы ввиду срока введения их в дейс</w:t>
      </w:r>
      <w:r w:rsidRPr="0032666D">
        <w:t>т</w:t>
      </w:r>
      <w:r w:rsidRPr="0032666D">
        <w:t>вие.</w:t>
      </w:r>
    </w:p>
    <w:p w:rsidR="00784C2F" w:rsidRDefault="00784C2F" w:rsidP="00551CE7">
      <w:pPr>
        <w:pStyle w:val="Heading1"/>
        <w:spacing w:after="120"/>
        <w:ind w:left="1134"/>
        <w:jc w:val="left"/>
      </w:pPr>
      <w:r>
        <w:rPr>
          <w:b w:val="0"/>
        </w:rPr>
        <w:t>Таблица 2.4.3</w:t>
      </w:r>
      <w:r>
        <w:rPr>
          <w:b w:val="0"/>
        </w:rPr>
        <w:br/>
      </w:r>
      <w:r>
        <w:t>Лица, пользующиеся Режимом государственного распределения,</w:t>
      </w:r>
      <w:r>
        <w:br/>
        <w:t>по половому признаку, декабрь 1995 года − июнь 2008 года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736"/>
        <w:gridCol w:w="1212"/>
        <w:gridCol w:w="1474"/>
        <w:gridCol w:w="1474"/>
        <w:gridCol w:w="1474"/>
      </w:tblGrid>
      <w:tr w:rsidR="00784C2F" w:rsidRPr="008C6605" w:rsidTr="00784C2F">
        <w:trPr>
          <w:tblHeader/>
        </w:trPr>
        <w:tc>
          <w:tcPr>
            <w:tcW w:w="1736" w:type="dxa"/>
            <w:tcBorders>
              <w:top w:val="single" w:sz="4" w:space="0" w:color="auto"/>
              <w:bottom w:val="single" w:sz="12" w:space="0" w:color="auto"/>
            </w:tcBorders>
            <w:shd w:val="clear" w:color="auto" w:fill="auto"/>
            <w:vAlign w:val="bottom"/>
          </w:tcPr>
          <w:p w:rsidR="00784C2F" w:rsidRPr="008C6605" w:rsidRDefault="00784C2F" w:rsidP="00551CE7">
            <w:pPr>
              <w:spacing w:before="80" w:after="80" w:line="200" w:lineRule="exact"/>
              <w:rPr>
                <w:i/>
                <w:sz w:val="16"/>
                <w:lang w:eastAsia="ru-RU"/>
              </w:rPr>
            </w:pPr>
            <w:r>
              <w:rPr>
                <w:i/>
                <w:sz w:val="16"/>
                <w:lang w:eastAsia="ru-RU"/>
              </w:rPr>
              <w:t>Период</w:t>
            </w:r>
          </w:p>
        </w:tc>
        <w:tc>
          <w:tcPr>
            <w:tcW w:w="1212" w:type="dxa"/>
            <w:tcBorders>
              <w:top w:val="single" w:sz="4" w:space="0" w:color="auto"/>
              <w:bottom w:val="single" w:sz="12" w:space="0" w:color="auto"/>
            </w:tcBorders>
            <w:shd w:val="clear" w:color="auto" w:fill="auto"/>
            <w:vAlign w:val="bottom"/>
          </w:tcPr>
          <w:p w:rsidR="00784C2F" w:rsidRPr="00B40858" w:rsidRDefault="00784C2F" w:rsidP="00551CE7">
            <w:pPr>
              <w:spacing w:before="80" w:after="80" w:line="200" w:lineRule="exact"/>
              <w:jc w:val="right"/>
              <w:rPr>
                <w:b/>
                <w:i/>
                <w:sz w:val="16"/>
                <w:lang w:eastAsia="ru-RU"/>
              </w:rPr>
            </w:pPr>
            <w:r w:rsidRPr="00B40858">
              <w:rPr>
                <w:b/>
                <w:i/>
                <w:sz w:val="16"/>
                <w:lang w:eastAsia="ru-RU"/>
              </w:rPr>
              <w:t>Всего</w:t>
            </w:r>
          </w:p>
        </w:tc>
        <w:tc>
          <w:tcPr>
            <w:tcW w:w="1474" w:type="dxa"/>
            <w:tcBorders>
              <w:top w:val="single" w:sz="4" w:space="0" w:color="auto"/>
              <w:bottom w:val="single" w:sz="12" w:space="0" w:color="auto"/>
            </w:tcBorders>
            <w:shd w:val="clear" w:color="auto" w:fill="auto"/>
            <w:vAlign w:val="bottom"/>
          </w:tcPr>
          <w:p w:rsidR="00784C2F" w:rsidRPr="008C6605" w:rsidRDefault="00784C2F" w:rsidP="00551CE7">
            <w:pPr>
              <w:spacing w:before="80" w:after="80" w:line="200" w:lineRule="exact"/>
              <w:jc w:val="right"/>
              <w:rPr>
                <w:i/>
                <w:sz w:val="16"/>
                <w:lang w:eastAsia="ru-RU"/>
              </w:rPr>
            </w:pPr>
            <w:r>
              <w:rPr>
                <w:i/>
                <w:sz w:val="16"/>
                <w:lang w:eastAsia="ru-RU"/>
              </w:rPr>
              <w:t>Мужчины</w:t>
            </w:r>
          </w:p>
        </w:tc>
        <w:tc>
          <w:tcPr>
            <w:tcW w:w="1474" w:type="dxa"/>
            <w:tcBorders>
              <w:top w:val="single" w:sz="4" w:space="0" w:color="auto"/>
              <w:bottom w:val="single" w:sz="12" w:space="0" w:color="auto"/>
            </w:tcBorders>
            <w:shd w:val="clear" w:color="auto" w:fill="auto"/>
            <w:vAlign w:val="bottom"/>
          </w:tcPr>
          <w:p w:rsidR="00784C2F" w:rsidRPr="008C6605" w:rsidRDefault="00784C2F" w:rsidP="00551CE7">
            <w:pPr>
              <w:spacing w:before="80" w:after="80" w:line="200" w:lineRule="exact"/>
              <w:jc w:val="right"/>
              <w:rPr>
                <w:i/>
                <w:sz w:val="16"/>
                <w:lang w:eastAsia="ru-RU"/>
              </w:rPr>
            </w:pPr>
            <w:r>
              <w:rPr>
                <w:i/>
                <w:sz w:val="16"/>
                <w:lang w:eastAsia="ru-RU"/>
              </w:rPr>
              <w:t>Женщины</w:t>
            </w:r>
          </w:p>
        </w:tc>
        <w:tc>
          <w:tcPr>
            <w:tcW w:w="1474" w:type="dxa"/>
            <w:tcBorders>
              <w:top w:val="single" w:sz="4" w:space="0" w:color="auto"/>
              <w:bottom w:val="single" w:sz="12" w:space="0" w:color="auto"/>
            </w:tcBorders>
            <w:shd w:val="clear" w:color="auto" w:fill="auto"/>
            <w:vAlign w:val="bottom"/>
          </w:tcPr>
          <w:p w:rsidR="00784C2F" w:rsidRPr="008C6605" w:rsidRDefault="00784C2F" w:rsidP="00551CE7">
            <w:pPr>
              <w:spacing w:before="80" w:after="80" w:line="200" w:lineRule="exact"/>
              <w:jc w:val="right"/>
              <w:rPr>
                <w:i/>
                <w:sz w:val="16"/>
                <w:lang w:eastAsia="ru-RU"/>
              </w:rPr>
            </w:pPr>
            <w:r>
              <w:rPr>
                <w:i/>
                <w:sz w:val="16"/>
                <w:lang w:eastAsia="ru-RU"/>
              </w:rPr>
              <w:t>Не информированы</w:t>
            </w:r>
          </w:p>
        </w:tc>
      </w:tr>
      <w:tr w:rsidR="00784C2F" w:rsidRPr="008C6605" w:rsidTr="00551CE7">
        <w:tc>
          <w:tcPr>
            <w:tcW w:w="1736" w:type="dxa"/>
            <w:tcBorders>
              <w:top w:val="single" w:sz="12" w:space="0" w:color="auto"/>
            </w:tcBorders>
            <w:shd w:val="clear" w:color="auto" w:fill="auto"/>
            <w:vAlign w:val="bottom"/>
          </w:tcPr>
          <w:p w:rsidR="00784C2F" w:rsidRPr="008C6605" w:rsidRDefault="00784C2F" w:rsidP="00551CE7">
            <w:pPr>
              <w:spacing w:before="40" w:after="40" w:line="220" w:lineRule="exact"/>
              <w:rPr>
                <w:sz w:val="18"/>
                <w:lang w:eastAsia="ru-RU"/>
              </w:rPr>
            </w:pPr>
            <w:r>
              <w:rPr>
                <w:sz w:val="18"/>
                <w:lang w:eastAsia="ru-RU"/>
              </w:rPr>
              <w:t>Декабрь 1995 года</w:t>
            </w:r>
          </w:p>
        </w:tc>
        <w:tc>
          <w:tcPr>
            <w:tcW w:w="1212" w:type="dxa"/>
            <w:tcBorders>
              <w:top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2 239 894</w:t>
            </w:r>
          </w:p>
        </w:tc>
        <w:tc>
          <w:tcPr>
            <w:tcW w:w="1474" w:type="dxa"/>
            <w:tcBorders>
              <w:top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955 012</w:t>
            </w:r>
          </w:p>
        </w:tc>
        <w:tc>
          <w:tcPr>
            <w:tcW w:w="1474" w:type="dxa"/>
            <w:tcBorders>
              <w:top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1 280 140</w:t>
            </w:r>
          </w:p>
        </w:tc>
        <w:tc>
          <w:tcPr>
            <w:tcW w:w="1474" w:type="dxa"/>
            <w:tcBorders>
              <w:top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4 742</w:t>
            </w:r>
          </w:p>
        </w:tc>
      </w:tr>
      <w:tr w:rsidR="00784C2F" w:rsidRPr="008C6605" w:rsidTr="00551CE7">
        <w:tc>
          <w:tcPr>
            <w:tcW w:w="1736" w:type="dxa"/>
            <w:shd w:val="clear" w:color="auto" w:fill="auto"/>
            <w:vAlign w:val="bottom"/>
          </w:tcPr>
          <w:p w:rsidR="00784C2F" w:rsidRPr="008C6605" w:rsidRDefault="00784C2F" w:rsidP="00551CE7">
            <w:pPr>
              <w:spacing w:before="40" w:after="40" w:line="220" w:lineRule="exact"/>
              <w:rPr>
                <w:sz w:val="18"/>
                <w:lang w:eastAsia="ru-RU"/>
              </w:rPr>
            </w:pPr>
            <w:r>
              <w:rPr>
                <w:sz w:val="18"/>
                <w:lang w:eastAsia="ru-RU"/>
              </w:rPr>
              <w:t>Декабрь 1996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2 460 379</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1 031 344</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1 406 721</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22 314</w:t>
            </w:r>
          </w:p>
        </w:tc>
      </w:tr>
      <w:tr w:rsidR="00784C2F" w:rsidRPr="008C6605" w:rsidTr="00551CE7">
        <w:tc>
          <w:tcPr>
            <w:tcW w:w="1736" w:type="dxa"/>
            <w:shd w:val="clear" w:color="auto" w:fill="auto"/>
            <w:vAlign w:val="bottom"/>
          </w:tcPr>
          <w:p w:rsidR="00784C2F" w:rsidRPr="00B40858" w:rsidRDefault="00784C2F" w:rsidP="00551CE7">
            <w:pPr>
              <w:spacing w:before="40" w:after="40" w:line="220" w:lineRule="exact"/>
              <w:rPr>
                <w:sz w:val="18"/>
                <w:lang w:val="en-US" w:eastAsia="ru-RU"/>
              </w:rPr>
            </w:pPr>
            <w:r>
              <w:rPr>
                <w:sz w:val="18"/>
                <w:lang w:eastAsia="ru-RU"/>
              </w:rPr>
              <w:t>Декабрь 199</w:t>
            </w:r>
            <w:r>
              <w:rPr>
                <w:sz w:val="18"/>
                <w:lang w:val="en-US" w:eastAsia="ru-RU"/>
              </w:rPr>
              <w:t xml:space="preserve">7 </w:t>
            </w:r>
            <w:r>
              <w:rPr>
                <w:sz w:val="18"/>
                <w:lang w:eastAsia="ru-RU"/>
              </w:rPr>
              <w:t>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3 213 069</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1 258 785</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1 836 826</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117 458</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Декабрь 199</w:t>
            </w:r>
            <w:r>
              <w:rPr>
                <w:sz w:val="18"/>
                <w:lang w:val="en-US" w:eastAsia="ru-RU"/>
              </w:rPr>
              <w:t>8</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3 151 345</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1 238 695</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1 850 241</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62 409</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Декабрь 199</w:t>
            </w:r>
            <w:r>
              <w:rPr>
                <w:sz w:val="18"/>
                <w:lang w:val="en-US" w:eastAsia="ru-RU"/>
              </w:rPr>
              <w:t>9</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3 092 666</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1 201 657</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1 833 032</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57 977</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2000</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3 048 367</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1 175 017</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1 818 267</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55 083</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2001</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3 019 990</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1 165 354</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1 803 164</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51 472</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2002</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2 976 605</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1 146 385</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1 781 914</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48 306</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2003</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2 933 262</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1 128 680</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1 759 431</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45 151</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2004</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2 881 458</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1 101 381</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1 737 483</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42 594</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2005</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2 880 177</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1 098 717</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1 741 403</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40 057</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2006</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3 312 942</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1 141 224</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2 134 336</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37 382</w:t>
            </w:r>
          </w:p>
        </w:tc>
      </w:tr>
      <w:tr w:rsidR="00784C2F" w:rsidRPr="008C6605" w:rsidTr="00551CE7">
        <w:tc>
          <w:tcPr>
            <w:tcW w:w="1736" w:type="dxa"/>
            <w:shd w:val="clear" w:color="auto" w:fill="auto"/>
            <w:vAlign w:val="bottom"/>
          </w:tcPr>
          <w:p w:rsidR="00784C2F" w:rsidRDefault="00784C2F" w:rsidP="00551CE7">
            <w:pPr>
              <w:spacing w:before="40" w:after="40" w:line="220" w:lineRule="exact"/>
              <w:rPr>
                <w:sz w:val="18"/>
                <w:lang w:eastAsia="ru-RU"/>
              </w:rPr>
            </w:pPr>
            <w:r>
              <w:rPr>
                <w:sz w:val="18"/>
                <w:lang w:eastAsia="ru-RU"/>
              </w:rPr>
              <w:t xml:space="preserve">Декабрь </w:t>
            </w:r>
            <w:r>
              <w:rPr>
                <w:sz w:val="18"/>
                <w:lang w:val="en-US" w:eastAsia="ru-RU"/>
              </w:rPr>
              <w:t>2007</w:t>
            </w:r>
            <w:r>
              <w:rPr>
                <w:sz w:val="18"/>
                <w:lang w:eastAsia="ru-RU"/>
              </w:rPr>
              <w:t xml:space="preserve">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4 106 924</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1 314 912</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2 757 579</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34 433</w:t>
            </w:r>
          </w:p>
        </w:tc>
      </w:tr>
      <w:tr w:rsidR="00784C2F" w:rsidRPr="008C6605" w:rsidTr="00551CE7">
        <w:tc>
          <w:tcPr>
            <w:tcW w:w="1736" w:type="dxa"/>
            <w:shd w:val="clear" w:color="auto" w:fill="auto"/>
            <w:vAlign w:val="bottom"/>
          </w:tcPr>
          <w:p w:rsidR="00784C2F" w:rsidRPr="00E934EF" w:rsidRDefault="00784C2F" w:rsidP="00551CE7">
            <w:pPr>
              <w:spacing w:before="40" w:after="40" w:line="220" w:lineRule="exact"/>
              <w:rPr>
                <w:sz w:val="18"/>
                <w:lang w:eastAsia="ru-RU"/>
              </w:rPr>
            </w:pPr>
            <w:r>
              <w:rPr>
                <w:sz w:val="18"/>
                <w:lang w:val="en-US" w:eastAsia="ru-RU"/>
              </w:rPr>
              <w:t>Март 2008 года</w:t>
            </w:r>
          </w:p>
        </w:tc>
        <w:tc>
          <w:tcPr>
            <w:tcW w:w="1212" w:type="dxa"/>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4 148 673</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1 334 538</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2 780 229</w:t>
            </w:r>
          </w:p>
        </w:tc>
        <w:tc>
          <w:tcPr>
            <w:tcW w:w="1474" w:type="dxa"/>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33 906</w:t>
            </w:r>
          </w:p>
        </w:tc>
      </w:tr>
      <w:tr w:rsidR="00784C2F" w:rsidRPr="008C6605" w:rsidTr="00551CE7">
        <w:tc>
          <w:tcPr>
            <w:tcW w:w="1736" w:type="dxa"/>
            <w:tcBorders>
              <w:bottom w:val="single" w:sz="12" w:space="0" w:color="auto"/>
            </w:tcBorders>
            <w:shd w:val="clear" w:color="auto" w:fill="auto"/>
            <w:vAlign w:val="bottom"/>
          </w:tcPr>
          <w:p w:rsidR="00784C2F" w:rsidRPr="008C6605" w:rsidRDefault="00784C2F" w:rsidP="00551CE7">
            <w:pPr>
              <w:spacing w:before="40" w:after="40" w:line="220" w:lineRule="exact"/>
              <w:rPr>
                <w:sz w:val="18"/>
                <w:lang w:eastAsia="ru-RU"/>
              </w:rPr>
            </w:pPr>
            <w:r>
              <w:rPr>
                <w:sz w:val="18"/>
                <w:lang w:eastAsia="ru-RU"/>
              </w:rPr>
              <w:t>Июнь 2008 года</w:t>
            </w:r>
          </w:p>
        </w:tc>
        <w:tc>
          <w:tcPr>
            <w:tcW w:w="1212" w:type="dxa"/>
            <w:tcBorders>
              <w:bottom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b/>
                <w:sz w:val="18"/>
                <w:szCs w:val="18"/>
                <w:lang w:val="en-GB"/>
              </w:rPr>
            </w:pPr>
            <w:r w:rsidRPr="00CE1052">
              <w:rPr>
                <w:b/>
                <w:sz w:val="18"/>
                <w:szCs w:val="18"/>
                <w:lang w:val="en-GB"/>
              </w:rPr>
              <w:t>4 204 245</w:t>
            </w:r>
          </w:p>
        </w:tc>
        <w:tc>
          <w:tcPr>
            <w:tcW w:w="1474" w:type="dxa"/>
            <w:tcBorders>
              <w:bottom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1 362 710</w:t>
            </w:r>
          </w:p>
        </w:tc>
        <w:tc>
          <w:tcPr>
            <w:tcW w:w="1474" w:type="dxa"/>
            <w:tcBorders>
              <w:bottom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2 808 098</w:t>
            </w:r>
          </w:p>
        </w:tc>
        <w:tc>
          <w:tcPr>
            <w:tcW w:w="1474" w:type="dxa"/>
            <w:tcBorders>
              <w:bottom w:val="single" w:sz="12" w:space="0" w:color="auto"/>
            </w:tcBorders>
            <w:shd w:val="clear" w:color="auto" w:fill="auto"/>
            <w:vAlign w:val="bottom"/>
          </w:tcPr>
          <w:p w:rsidR="00784C2F" w:rsidRPr="00CE1052" w:rsidRDefault="00784C2F" w:rsidP="00551CE7">
            <w:pPr>
              <w:shd w:val="clear" w:color="auto" w:fill="FFFFFF"/>
              <w:spacing w:before="28" w:after="28" w:line="220" w:lineRule="exact"/>
              <w:jc w:val="right"/>
              <w:rPr>
                <w:sz w:val="18"/>
                <w:szCs w:val="18"/>
                <w:lang w:val="en-GB"/>
              </w:rPr>
            </w:pPr>
            <w:r w:rsidRPr="00CE1052">
              <w:rPr>
                <w:sz w:val="18"/>
                <w:szCs w:val="18"/>
                <w:lang w:val="en-GB"/>
              </w:rPr>
              <w:t>33 437</w:t>
            </w:r>
          </w:p>
        </w:tc>
      </w:tr>
    </w:tbl>
    <w:p w:rsidR="00784C2F" w:rsidRDefault="00784C2F" w:rsidP="00551CE7">
      <w:pPr>
        <w:pStyle w:val="H23GR"/>
      </w:pPr>
      <w:r>
        <w:tab/>
      </w:r>
      <w:r>
        <w:tab/>
        <w:t>Лица, пользующиеся Режимом государственного распределения,</w:t>
      </w:r>
      <w:r>
        <w:br/>
        <w:t>по половому признаку, декабрь 1995 года − июнь 2008 года</w:t>
      </w:r>
    </w:p>
    <w:p w:rsidR="00784C2F" w:rsidRDefault="00784C2F" w:rsidP="00551CE7">
      <w:pPr>
        <w:pStyle w:val="SingleTxtGR"/>
        <w:rPr>
          <w:sz w:val="24"/>
          <w:szCs w:val="24"/>
        </w:rPr>
      </w:pPr>
      <w:r>
        <w:rPr>
          <w:noProof/>
          <w:w w:val="100"/>
          <w:sz w:val="24"/>
          <w:szCs w:val="24"/>
          <w:lang w:eastAsia="ru-RU"/>
        </w:rPr>
        <w:pict>
          <v:shape id="_x0000_s2355" type="#_x0000_t202" style="position:absolute;left:0;text-align:left;margin-left:103.65pt;margin-top:115.8pt;width:283pt;height:26.6pt;z-index:26" stroked="f">
            <v:textbox style="layout-flow:vertical;mso-layout-flow-alt:bottom-to-top" inset="0,0,0,0">
              <w:txbxContent>
                <w:p w:rsidR="006A3C91" w:rsidRDefault="006A3C91" w:rsidP="00551CE7">
                  <w:pPr>
                    <w:spacing w:line="480" w:lineRule="auto"/>
                    <w:jc w:val="right"/>
                    <w:rPr>
                      <w:sz w:val="12"/>
                      <w:szCs w:val="12"/>
                    </w:rPr>
                  </w:pPr>
                </w:p>
                <w:p w:rsidR="006A3C91" w:rsidRDefault="006A3C91" w:rsidP="00551CE7">
                  <w:pPr>
                    <w:spacing w:line="624" w:lineRule="auto"/>
                    <w:jc w:val="right"/>
                    <w:rPr>
                      <w:sz w:val="12"/>
                      <w:szCs w:val="12"/>
                    </w:rPr>
                  </w:pPr>
                  <w:r w:rsidRPr="00E14A6C">
                    <w:rPr>
                      <w:sz w:val="12"/>
                      <w:szCs w:val="12"/>
                    </w:rPr>
                    <w:t>Дек.</w:t>
                  </w:r>
                  <w:r>
                    <w:rPr>
                      <w:sz w:val="12"/>
                      <w:szCs w:val="12"/>
                    </w:rPr>
                    <w:t>-95</w:t>
                  </w:r>
                </w:p>
                <w:p w:rsidR="006A3C91" w:rsidRDefault="006A3C91" w:rsidP="00551CE7">
                  <w:pPr>
                    <w:spacing w:line="624" w:lineRule="auto"/>
                    <w:jc w:val="right"/>
                    <w:rPr>
                      <w:sz w:val="12"/>
                      <w:szCs w:val="12"/>
                    </w:rPr>
                  </w:pPr>
                  <w:r>
                    <w:rPr>
                      <w:sz w:val="12"/>
                      <w:szCs w:val="12"/>
                    </w:rPr>
                    <w:t>Дек.-96</w:t>
                  </w:r>
                </w:p>
                <w:p w:rsidR="006A3C91" w:rsidRDefault="006A3C91" w:rsidP="00551CE7">
                  <w:pPr>
                    <w:spacing w:line="624" w:lineRule="auto"/>
                    <w:jc w:val="right"/>
                    <w:rPr>
                      <w:sz w:val="12"/>
                      <w:szCs w:val="12"/>
                    </w:rPr>
                  </w:pPr>
                  <w:r>
                    <w:rPr>
                      <w:sz w:val="12"/>
                      <w:szCs w:val="12"/>
                    </w:rPr>
                    <w:t>Дек.-97</w:t>
                  </w:r>
                </w:p>
                <w:p w:rsidR="006A3C91" w:rsidRDefault="006A3C91" w:rsidP="00551CE7">
                  <w:pPr>
                    <w:spacing w:line="624" w:lineRule="auto"/>
                    <w:jc w:val="right"/>
                    <w:rPr>
                      <w:sz w:val="12"/>
                      <w:szCs w:val="12"/>
                    </w:rPr>
                  </w:pPr>
                  <w:r>
                    <w:rPr>
                      <w:sz w:val="12"/>
                      <w:szCs w:val="12"/>
                    </w:rPr>
                    <w:t>Дек.-98</w:t>
                  </w:r>
                </w:p>
                <w:p w:rsidR="006A3C91" w:rsidRDefault="006A3C91" w:rsidP="00551CE7">
                  <w:pPr>
                    <w:spacing w:line="624" w:lineRule="auto"/>
                    <w:jc w:val="right"/>
                    <w:rPr>
                      <w:sz w:val="12"/>
                      <w:szCs w:val="12"/>
                    </w:rPr>
                  </w:pPr>
                  <w:r>
                    <w:rPr>
                      <w:sz w:val="12"/>
                      <w:szCs w:val="12"/>
                    </w:rPr>
                    <w:t>Дек.-99</w:t>
                  </w:r>
                </w:p>
                <w:p w:rsidR="006A3C91" w:rsidRDefault="006A3C91" w:rsidP="00551CE7">
                  <w:pPr>
                    <w:spacing w:line="624" w:lineRule="auto"/>
                    <w:jc w:val="right"/>
                    <w:rPr>
                      <w:sz w:val="12"/>
                      <w:szCs w:val="12"/>
                    </w:rPr>
                  </w:pPr>
                  <w:r>
                    <w:rPr>
                      <w:sz w:val="12"/>
                      <w:szCs w:val="12"/>
                    </w:rPr>
                    <w:t>Дек.-00</w:t>
                  </w:r>
                </w:p>
                <w:p w:rsidR="006A3C91" w:rsidRDefault="006A3C91" w:rsidP="00551CE7">
                  <w:pPr>
                    <w:spacing w:line="624" w:lineRule="auto"/>
                    <w:jc w:val="right"/>
                    <w:rPr>
                      <w:sz w:val="12"/>
                      <w:szCs w:val="12"/>
                    </w:rPr>
                  </w:pPr>
                  <w:r>
                    <w:rPr>
                      <w:sz w:val="12"/>
                      <w:szCs w:val="12"/>
                    </w:rPr>
                    <w:t>Дек.-01</w:t>
                  </w:r>
                </w:p>
                <w:p w:rsidR="006A3C91" w:rsidRDefault="006A3C91" w:rsidP="00551CE7">
                  <w:pPr>
                    <w:spacing w:line="624" w:lineRule="auto"/>
                    <w:jc w:val="right"/>
                    <w:rPr>
                      <w:sz w:val="12"/>
                      <w:szCs w:val="12"/>
                    </w:rPr>
                  </w:pPr>
                  <w:r>
                    <w:rPr>
                      <w:sz w:val="12"/>
                      <w:szCs w:val="12"/>
                    </w:rPr>
                    <w:t>Дек.-02</w:t>
                  </w:r>
                </w:p>
                <w:p w:rsidR="006A3C91" w:rsidRDefault="006A3C91" w:rsidP="00551CE7">
                  <w:pPr>
                    <w:spacing w:line="624" w:lineRule="auto"/>
                    <w:jc w:val="right"/>
                    <w:rPr>
                      <w:sz w:val="12"/>
                      <w:szCs w:val="12"/>
                    </w:rPr>
                  </w:pPr>
                  <w:r>
                    <w:rPr>
                      <w:sz w:val="12"/>
                      <w:szCs w:val="12"/>
                    </w:rPr>
                    <w:t>Дек.-03</w:t>
                  </w:r>
                </w:p>
                <w:p w:rsidR="006A3C91" w:rsidRDefault="006A3C91" w:rsidP="00551CE7">
                  <w:pPr>
                    <w:spacing w:line="624" w:lineRule="auto"/>
                    <w:jc w:val="right"/>
                    <w:rPr>
                      <w:sz w:val="12"/>
                      <w:szCs w:val="12"/>
                    </w:rPr>
                  </w:pPr>
                  <w:r>
                    <w:rPr>
                      <w:sz w:val="12"/>
                      <w:szCs w:val="12"/>
                    </w:rPr>
                    <w:t>Дек.-04</w:t>
                  </w:r>
                </w:p>
                <w:p w:rsidR="006A3C91" w:rsidRDefault="006A3C91" w:rsidP="00551CE7">
                  <w:pPr>
                    <w:spacing w:line="624" w:lineRule="auto"/>
                    <w:jc w:val="right"/>
                    <w:rPr>
                      <w:sz w:val="12"/>
                      <w:szCs w:val="12"/>
                    </w:rPr>
                  </w:pPr>
                  <w:r>
                    <w:rPr>
                      <w:sz w:val="12"/>
                      <w:szCs w:val="12"/>
                    </w:rPr>
                    <w:t>Дек.-05</w:t>
                  </w:r>
                </w:p>
                <w:p w:rsidR="006A3C91" w:rsidRDefault="006A3C91" w:rsidP="00551CE7">
                  <w:pPr>
                    <w:spacing w:line="624" w:lineRule="auto"/>
                    <w:jc w:val="right"/>
                    <w:rPr>
                      <w:sz w:val="12"/>
                      <w:szCs w:val="12"/>
                    </w:rPr>
                  </w:pPr>
                  <w:r>
                    <w:rPr>
                      <w:sz w:val="12"/>
                      <w:szCs w:val="12"/>
                    </w:rPr>
                    <w:t>Дек.-06</w:t>
                  </w:r>
                </w:p>
                <w:p w:rsidR="006A3C91" w:rsidRDefault="006A3C91" w:rsidP="00551CE7">
                  <w:pPr>
                    <w:spacing w:line="624" w:lineRule="auto"/>
                    <w:jc w:val="right"/>
                    <w:rPr>
                      <w:sz w:val="12"/>
                      <w:szCs w:val="12"/>
                    </w:rPr>
                  </w:pPr>
                  <w:r>
                    <w:rPr>
                      <w:sz w:val="12"/>
                      <w:szCs w:val="12"/>
                    </w:rPr>
                    <w:t>Дек.-07</w:t>
                  </w:r>
                </w:p>
                <w:p w:rsidR="006A3C91" w:rsidRDefault="006A3C91" w:rsidP="00551CE7">
                  <w:pPr>
                    <w:spacing w:line="624" w:lineRule="auto"/>
                    <w:jc w:val="right"/>
                    <w:rPr>
                      <w:sz w:val="12"/>
                      <w:szCs w:val="12"/>
                    </w:rPr>
                  </w:pPr>
                  <w:r>
                    <w:rPr>
                      <w:sz w:val="12"/>
                      <w:szCs w:val="12"/>
                    </w:rPr>
                    <w:t>Март-08</w:t>
                  </w:r>
                </w:p>
                <w:p w:rsidR="006A3C91" w:rsidRPr="00E14A6C" w:rsidRDefault="006A3C91" w:rsidP="00551CE7">
                  <w:pPr>
                    <w:spacing w:line="624" w:lineRule="auto"/>
                    <w:jc w:val="right"/>
                    <w:rPr>
                      <w:sz w:val="12"/>
                      <w:szCs w:val="12"/>
                    </w:rPr>
                  </w:pPr>
                  <w:r>
                    <w:rPr>
                      <w:sz w:val="12"/>
                      <w:szCs w:val="12"/>
                    </w:rPr>
                    <w:t>Июнь-08</w:t>
                  </w:r>
                </w:p>
              </w:txbxContent>
            </v:textbox>
          </v:shape>
        </w:pict>
      </w:r>
      <w:r>
        <w:rPr>
          <w:noProof/>
          <w:w w:val="100"/>
          <w:sz w:val="24"/>
          <w:szCs w:val="24"/>
          <w:lang w:eastAsia="ru-RU"/>
        </w:rPr>
        <w:pict>
          <v:shape id="_x0000_s2354" type="#_x0000_t202" style="position:absolute;left:0;text-align:left;margin-left:70.8pt;margin-top:116.2pt;width:30pt;height:20.6pt;z-index:25" stroked="f">
            <v:textbox inset="0,0,0,0">
              <w:txbxContent>
                <w:p w:rsidR="006A3C91" w:rsidRDefault="006A3C91" w:rsidP="00551CE7">
                  <w:pPr>
                    <w:spacing w:line="432" w:lineRule="auto"/>
                    <w:rPr>
                      <w:sz w:val="12"/>
                      <w:szCs w:val="12"/>
                    </w:rPr>
                  </w:pPr>
                  <w:r>
                    <w:rPr>
                      <w:sz w:val="12"/>
                      <w:szCs w:val="12"/>
                    </w:rPr>
                    <w:t>Женщины</w:t>
                  </w:r>
                </w:p>
                <w:p w:rsidR="006A3C91" w:rsidRPr="00B93313" w:rsidRDefault="006A3C91" w:rsidP="00551CE7">
                  <w:pPr>
                    <w:spacing w:line="480" w:lineRule="auto"/>
                    <w:rPr>
                      <w:sz w:val="12"/>
                      <w:szCs w:val="12"/>
                    </w:rPr>
                  </w:pPr>
                  <w:r>
                    <w:rPr>
                      <w:sz w:val="12"/>
                      <w:szCs w:val="12"/>
                    </w:rPr>
                    <w:t>Мужчины</w:t>
                  </w:r>
                </w:p>
              </w:txbxContent>
            </v:textbox>
          </v:shape>
        </w:pict>
      </w:r>
      <w:r w:rsidRPr="00332ECF">
        <w:rPr>
          <w:sz w:val="24"/>
          <w:szCs w:val="24"/>
          <w:lang w:val="en-GB"/>
        </w:rPr>
        <w:pict>
          <v:shape id="_x0000_i1034" type="#_x0000_t75" style="width:368.25pt;height:2in">
            <v:imagedata r:id="rId19" o:title=""/>
          </v:shape>
        </w:pict>
      </w:r>
    </w:p>
    <w:p w:rsidR="00784C2F" w:rsidRPr="008D04D1" w:rsidRDefault="00784C2F" w:rsidP="00551CE7">
      <w:pPr>
        <w:pStyle w:val="SingleTxtGR"/>
        <w:spacing w:line="220" w:lineRule="exact"/>
        <w:ind w:firstLine="170"/>
        <w:jc w:val="left"/>
        <w:rPr>
          <w:sz w:val="18"/>
          <w:szCs w:val="18"/>
          <w:lang w:eastAsia="ru-RU"/>
        </w:rPr>
      </w:pPr>
      <w:r w:rsidRPr="008D04D1">
        <w:rPr>
          <w:i/>
          <w:sz w:val="18"/>
          <w:szCs w:val="18"/>
        </w:rPr>
        <w:t>Источник</w:t>
      </w:r>
      <w:r w:rsidRPr="008D04D1">
        <w:rPr>
          <w:sz w:val="18"/>
          <w:szCs w:val="18"/>
        </w:rPr>
        <w:t>:</w:t>
      </w:r>
      <w:r>
        <w:rPr>
          <w:sz w:val="18"/>
          <w:szCs w:val="18"/>
        </w:rPr>
        <w:t xml:space="preserve"> Национальное управление экономического и нормативного планирования на основе данных Национального управления по социальному обеспечению.</w:t>
      </w:r>
    </w:p>
    <w:p w:rsidR="00551CE7" w:rsidRPr="00CE0238" w:rsidRDefault="00551CE7" w:rsidP="00551CE7">
      <w:pPr>
        <w:pStyle w:val="Heading1"/>
        <w:spacing w:after="120"/>
        <w:jc w:val="left"/>
      </w:pPr>
      <w:r>
        <w:rPr>
          <w:b w:val="0"/>
        </w:rPr>
        <w:tab/>
      </w:r>
      <w:r>
        <w:rPr>
          <w:b w:val="0"/>
        </w:rPr>
        <w:tab/>
      </w:r>
      <w:r w:rsidRPr="00CE0238">
        <w:rPr>
          <w:b w:val="0"/>
        </w:rPr>
        <w:t>Таблица 2.5.4</w:t>
      </w:r>
      <w:r w:rsidRPr="00CE0238">
        <w:rPr>
          <w:b w:val="0"/>
        </w:rPr>
        <w:br/>
      </w:r>
      <w:r>
        <w:rPr>
          <w:b w:val="0"/>
        </w:rPr>
        <w:tab/>
      </w:r>
      <w:r>
        <w:rPr>
          <w:b w:val="0"/>
        </w:rPr>
        <w:tab/>
      </w:r>
      <w:r w:rsidR="004D3079">
        <w:t>Лица, пользующиеся Р</w:t>
      </w:r>
      <w:r>
        <w:t xml:space="preserve">ежимом накопления (по половому признаку). </w:t>
      </w:r>
      <w:r>
        <w:br/>
      </w:r>
      <w:r>
        <w:tab/>
      </w:r>
      <w:r>
        <w:tab/>
        <w:t>Декабрь 1995 г</w:t>
      </w:r>
      <w:r>
        <w:t>о</w:t>
      </w:r>
      <w:r>
        <w:t>да − июнь 2008 года</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74"/>
        <w:gridCol w:w="1392"/>
        <w:gridCol w:w="1056"/>
        <w:gridCol w:w="1474"/>
        <w:gridCol w:w="1474"/>
      </w:tblGrid>
      <w:tr w:rsidR="00551CE7" w:rsidRPr="00CE0238" w:rsidTr="00551CE7">
        <w:tc>
          <w:tcPr>
            <w:tcW w:w="1974" w:type="dxa"/>
            <w:tcBorders>
              <w:top w:val="single" w:sz="4" w:space="0" w:color="auto"/>
              <w:bottom w:val="single" w:sz="12" w:space="0" w:color="auto"/>
            </w:tcBorders>
            <w:shd w:val="clear" w:color="auto" w:fill="auto"/>
            <w:vAlign w:val="bottom"/>
          </w:tcPr>
          <w:p w:rsidR="00551CE7" w:rsidRPr="00CE0238" w:rsidRDefault="00551CE7" w:rsidP="00551CE7">
            <w:pPr>
              <w:pStyle w:val="SingleTxtGR"/>
              <w:spacing w:before="80" w:after="80" w:line="200" w:lineRule="exact"/>
              <w:ind w:left="0" w:right="0"/>
              <w:jc w:val="left"/>
              <w:rPr>
                <w:i/>
                <w:sz w:val="16"/>
              </w:rPr>
            </w:pPr>
            <w:r>
              <w:rPr>
                <w:i/>
                <w:sz w:val="16"/>
              </w:rPr>
              <w:t>Период</w:t>
            </w:r>
          </w:p>
        </w:tc>
        <w:tc>
          <w:tcPr>
            <w:tcW w:w="1392" w:type="dxa"/>
            <w:tcBorders>
              <w:top w:val="single" w:sz="4" w:space="0" w:color="auto"/>
              <w:bottom w:val="single" w:sz="12" w:space="0" w:color="auto"/>
            </w:tcBorders>
            <w:shd w:val="clear" w:color="auto" w:fill="auto"/>
            <w:vAlign w:val="bottom"/>
          </w:tcPr>
          <w:p w:rsidR="00551CE7" w:rsidRPr="00CE0238" w:rsidRDefault="00551CE7" w:rsidP="00551CE7">
            <w:pPr>
              <w:pStyle w:val="SingleTxtGR"/>
              <w:spacing w:before="80" w:after="80" w:line="200" w:lineRule="exact"/>
              <w:ind w:left="0" w:right="0"/>
              <w:jc w:val="right"/>
              <w:rPr>
                <w:b/>
                <w:i/>
                <w:sz w:val="16"/>
              </w:rPr>
            </w:pPr>
            <w:r w:rsidRPr="00CE0238">
              <w:rPr>
                <w:b/>
                <w:i/>
                <w:sz w:val="16"/>
              </w:rPr>
              <w:t>Итого</w:t>
            </w:r>
          </w:p>
        </w:tc>
        <w:tc>
          <w:tcPr>
            <w:tcW w:w="1056" w:type="dxa"/>
            <w:tcBorders>
              <w:top w:val="single" w:sz="4" w:space="0" w:color="auto"/>
              <w:bottom w:val="single" w:sz="12" w:space="0" w:color="auto"/>
            </w:tcBorders>
            <w:shd w:val="clear" w:color="auto" w:fill="auto"/>
            <w:vAlign w:val="bottom"/>
          </w:tcPr>
          <w:p w:rsidR="00551CE7" w:rsidRPr="00CE0238" w:rsidRDefault="00551CE7" w:rsidP="00551CE7">
            <w:pPr>
              <w:pStyle w:val="SingleTxtGR"/>
              <w:spacing w:before="80" w:after="80" w:line="200" w:lineRule="exact"/>
              <w:ind w:left="0" w:right="0"/>
              <w:jc w:val="right"/>
              <w:rPr>
                <w:i/>
                <w:sz w:val="16"/>
              </w:rPr>
            </w:pPr>
            <w:r>
              <w:rPr>
                <w:i/>
                <w:sz w:val="16"/>
              </w:rPr>
              <w:t>Мужчины</w:t>
            </w:r>
          </w:p>
        </w:tc>
        <w:tc>
          <w:tcPr>
            <w:tcW w:w="1474" w:type="dxa"/>
            <w:tcBorders>
              <w:top w:val="single" w:sz="4" w:space="0" w:color="auto"/>
              <w:bottom w:val="single" w:sz="12" w:space="0" w:color="auto"/>
            </w:tcBorders>
            <w:shd w:val="clear" w:color="auto" w:fill="auto"/>
            <w:vAlign w:val="bottom"/>
          </w:tcPr>
          <w:p w:rsidR="00551CE7" w:rsidRPr="00CE0238" w:rsidRDefault="00551CE7" w:rsidP="00551CE7">
            <w:pPr>
              <w:pStyle w:val="SingleTxtGR"/>
              <w:spacing w:before="80" w:after="80" w:line="200" w:lineRule="exact"/>
              <w:ind w:left="0" w:right="0"/>
              <w:jc w:val="right"/>
              <w:rPr>
                <w:i/>
                <w:sz w:val="16"/>
              </w:rPr>
            </w:pPr>
            <w:r>
              <w:rPr>
                <w:i/>
                <w:sz w:val="16"/>
              </w:rPr>
              <w:t>Женщины</w:t>
            </w:r>
          </w:p>
        </w:tc>
        <w:tc>
          <w:tcPr>
            <w:tcW w:w="1474" w:type="dxa"/>
            <w:tcBorders>
              <w:top w:val="single" w:sz="4" w:space="0" w:color="auto"/>
              <w:bottom w:val="single" w:sz="12" w:space="0" w:color="auto"/>
            </w:tcBorders>
            <w:shd w:val="clear" w:color="auto" w:fill="auto"/>
            <w:vAlign w:val="bottom"/>
          </w:tcPr>
          <w:p w:rsidR="00551CE7" w:rsidRPr="00CE0238" w:rsidRDefault="00551CE7" w:rsidP="00551CE7">
            <w:pPr>
              <w:pStyle w:val="SingleTxtGR"/>
              <w:spacing w:before="80" w:after="80" w:line="200" w:lineRule="exact"/>
              <w:ind w:left="0" w:right="0"/>
              <w:jc w:val="right"/>
              <w:rPr>
                <w:i/>
                <w:sz w:val="16"/>
              </w:rPr>
            </w:pPr>
            <w:r>
              <w:rPr>
                <w:i/>
                <w:sz w:val="16"/>
              </w:rPr>
              <w:t>Не информированы</w:t>
            </w:r>
          </w:p>
        </w:tc>
      </w:tr>
      <w:tr w:rsidR="00551CE7" w:rsidRPr="00CE0238" w:rsidTr="00551CE7">
        <w:tc>
          <w:tcPr>
            <w:tcW w:w="1974" w:type="dxa"/>
            <w:tcBorders>
              <w:top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1995</w:t>
            </w:r>
            <w:r>
              <w:rPr>
                <w:sz w:val="18"/>
              </w:rPr>
              <w:t xml:space="preserve"> года</w:t>
            </w:r>
          </w:p>
        </w:tc>
        <w:tc>
          <w:tcPr>
            <w:tcW w:w="1392" w:type="dxa"/>
            <w:tcBorders>
              <w:top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512</w:t>
            </w:r>
          </w:p>
        </w:tc>
        <w:tc>
          <w:tcPr>
            <w:tcW w:w="1056" w:type="dxa"/>
            <w:tcBorders>
              <w:top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171</w:t>
            </w:r>
          </w:p>
        </w:tc>
        <w:tc>
          <w:tcPr>
            <w:tcW w:w="1474" w:type="dxa"/>
            <w:tcBorders>
              <w:top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341</w:t>
            </w:r>
          </w:p>
        </w:tc>
        <w:tc>
          <w:tcPr>
            <w:tcW w:w="1474" w:type="dxa"/>
            <w:tcBorders>
              <w:top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1996</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3 243</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1 </w:t>
            </w:r>
            <w:r w:rsidRPr="00CE0238">
              <w:rPr>
                <w:sz w:val="18"/>
              </w:rPr>
              <w:t>124</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2 </w:t>
            </w:r>
            <w:r w:rsidRPr="00CE0238">
              <w:rPr>
                <w:sz w:val="18"/>
              </w:rPr>
              <w:t>111</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8</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1997</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9 540</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3 </w:t>
            </w:r>
            <w:r w:rsidRPr="00CE0238">
              <w:rPr>
                <w:sz w:val="18"/>
              </w:rPr>
              <w:t>639</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5 </w:t>
            </w:r>
            <w:r w:rsidRPr="00CE0238">
              <w:rPr>
                <w:sz w:val="18"/>
              </w:rPr>
              <w:t>887</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14</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1998</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16 977</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7 </w:t>
            </w:r>
            <w:r w:rsidRPr="00CE0238">
              <w:rPr>
                <w:sz w:val="18"/>
              </w:rPr>
              <w:t>225</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9 </w:t>
            </w:r>
            <w:r w:rsidRPr="00CE0238">
              <w:rPr>
                <w:sz w:val="18"/>
              </w:rPr>
              <w:t>696</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56</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1999</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29 594</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13 </w:t>
            </w:r>
            <w:r w:rsidRPr="00CE0238">
              <w:rPr>
                <w:sz w:val="18"/>
              </w:rPr>
              <w:t>260</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16 </w:t>
            </w:r>
            <w:r w:rsidRPr="00CE0238">
              <w:rPr>
                <w:sz w:val="18"/>
              </w:rPr>
              <w:t>205</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129</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2000</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45 633</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21 </w:t>
            </w:r>
            <w:r w:rsidRPr="00CE0238">
              <w:rPr>
                <w:sz w:val="18"/>
              </w:rPr>
              <w:t>752</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23 </w:t>
            </w:r>
            <w:r w:rsidRPr="00CE0238">
              <w:rPr>
                <w:sz w:val="18"/>
              </w:rPr>
              <w:t>508</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373</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2001</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66 070</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32 </w:t>
            </w:r>
            <w:r w:rsidRPr="00CE0238">
              <w:rPr>
                <w:sz w:val="18"/>
              </w:rPr>
              <w:t>062</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33 </w:t>
            </w:r>
            <w:r w:rsidRPr="00CE0238">
              <w:rPr>
                <w:sz w:val="18"/>
              </w:rPr>
              <w:t>222</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786</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2002</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95 278</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45 </w:t>
            </w:r>
            <w:r w:rsidRPr="00CE0238">
              <w:rPr>
                <w:sz w:val="18"/>
              </w:rPr>
              <w:t>931</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48 </w:t>
            </w:r>
            <w:r w:rsidRPr="00CE0238">
              <w:rPr>
                <w:sz w:val="18"/>
              </w:rPr>
              <w:t>853</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494</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2003</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139 427</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70 </w:t>
            </w:r>
            <w:r w:rsidRPr="00CE0238">
              <w:rPr>
                <w:sz w:val="18"/>
              </w:rPr>
              <w:t>430</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68 </w:t>
            </w:r>
            <w:r w:rsidRPr="00CE0238">
              <w:rPr>
                <w:sz w:val="18"/>
              </w:rPr>
              <w:t>304</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693</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2004</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178 203</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90 </w:t>
            </w:r>
            <w:r w:rsidRPr="00CE0238">
              <w:rPr>
                <w:sz w:val="18"/>
              </w:rPr>
              <w:t>946</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85 </w:t>
            </w:r>
            <w:r w:rsidRPr="00CE0238">
              <w:rPr>
                <w:sz w:val="18"/>
              </w:rPr>
              <w:t>912</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1 </w:t>
            </w:r>
            <w:r w:rsidRPr="00CE0238">
              <w:rPr>
                <w:sz w:val="18"/>
              </w:rPr>
              <w:t>345</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2005</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217 307</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111 </w:t>
            </w:r>
            <w:r w:rsidRPr="00CE0238">
              <w:rPr>
                <w:sz w:val="18"/>
              </w:rPr>
              <w:t>436</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103 </w:t>
            </w:r>
            <w:r w:rsidRPr="00CE0238">
              <w:rPr>
                <w:sz w:val="18"/>
              </w:rPr>
              <w:t>235</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2 </w:t>
            </w:r>
            <w:r w:rsidRPr="00CE0238">
              <w:rPr>
                <w:sz w:val="18"/>
              </w:rPr>
              <w:t>636</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2006</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271 628</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135 </w:t>
            </w:r>
            <w:r w:rsidRPr="00CE0238">
              <w:rPr>
                <w:sz w:val="18"/>
              </w:rPr>
              <w:t>414</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134 </w:t>
            </w:r>
            <w:r w:rsidRPr="00CE0238">
              <w:rPr>
                <w:sz w:val="18"/>
              </w:rPr>
              <w:t>701</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1 </w:t>
            </w:r>
            <w:r w:rsidRPr="00CE0238">
              <w:rPr>
                <w:sz w:val="18"/>
              </w:rPr>
              <w:t>513</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Декабрь 2007</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388 953</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187 </w:t>
            </w:r>
            <w:r w:rsidRPr="00CE0238">
              <w:rPr>
                <w:sz w:val="18"/>
              </w:rPr>
              <w:t>542</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200 </w:t>
            </w:r>
            <w:r w:rsidRPr="00CE0238">
              <w:rPr>
                <w:sz w:val="18"/>
              </w:rPr>
              <w:t>328</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1 </w:t>
            </w:r>
            <w:r w:rsidRPr="00CE0238">
              <w:rPr>
                <w:sz w:val="18"/>
              </w:rPr>
              <w:t>083</w:t>
            </w:r>
          </w:p>
        </w:tc>
      </w:tr>
      <w:tr w:rsidR="00551CE7" w:rsidRPr="00CE0238" w:rsidTr="00551CE7">
        <w:tc>
          <w:tcPr>
            <w:tcW w:w="1974" w:type="dxa"/>
            <w:shd w:val="clear" w:color="auto" w:fill="auto"/>
            <w:vAlign w:val="center"/>
          </w:tcPr>
          <w:p w:rsidR="00551CE7" w:rsidRPr="00CE0238" w:rsidRDefault="00551CE7" w:rsidP="00551CE7">
            <w:pPr>
              <w:pStyle w:val="SingleTxtGR"/>
              <w:spacing w:before="40" w:after="40" w:line="220" w:lineRule="exact"/>
              <w:ind w:left="0" w:right="0"/>
              <w:jc w:val="left"/>
              <w:rPr>
                <w:sz w:val="18"/>
              </w:rPr>
            </w:pPr>
            <w:r w:rsidRPr="00CE0238">
              <w:rPr>
                <w:sz w:val="18"/>
              </w:rPr>
              <w:t>Март 2008</w:t>
            </w:r>
            <w:r>
              <w:rPr>
                <w:sz w:val="18"/>
              </w:rPr>
              <w:t xml:space="preserve"> года</w:t>
            </w:r>
          </w:p>
        </w:tc>
        <w:tc>
          <w:tcPr>
            <w:tcW w:w="1392" w:type="dxa"/>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402 541</w:t>
            </w:r>
          </w:p>
        </w:tc>
        <w:tc>
          <w:tcPr>
            <w:tcW w:w="1056"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194 </w:t>
            </w:r>
            <w:r w:rsidRPr="00CE0238">
              <w:rPr>
                <w:sz w:val="18"/>
              </w:rPr>
              <w:t>096</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t>207140</w:t>
            </w:r>
          </w:p>
        </w:tc>
        <w:tc>
          <w:tcPr>
            <w:tcW w:w="1474" w:type="dxa"/>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1 </w:t>
            </w:r>
            <w:r w:rsidRPr="00CE0238">
              <w:rPr>
                <w:sz w:val="18"/>
              </w:rPr>
              <w:t>305</w:t>
            </w:r>
          </w:p>
        </w:tc>
      </w:tr>
      <w:tr w:rsidR="00551CE7" w:rsidRPr="00CE0238" w:rsidTr="00551CE7">
        <w:tc>
          <w:tcPr>
            <w:tcW w:w="1974" w:type="dxa"/>
            <w:tcBorders>
              <w:bottom w:val="single" w:sz="12" w:space="0" w:color="auto"/>
            </w:tcBorders>
            <w:shd w:val="clear" w:color="auto" w:fill="auto"/>
            <w:vAlign w:val="bottom"/>
          </w:tcPr>
          <w:p w:rsidR="00551CE7" w:rsidRPr="00CE0238" w:rsidRDefault="00551CE7" w:rsidP="00551CE7">
            <w:pPr>
              <w:pStyle w:val="SingleTxtGR"/>
              <w:spacing w:before="40" w:after="40" w:line="220" w:lineRule="exact"/>
              <w:ind w:left="0" w:right="0"/>
              <w:jc w:val="left"/>
              <w:rPr>
                <w:sz w:val="18"/>
              </w:rPr>
            </w:pPr>
            <w:r w:rsidRPr="00CE0238">
              <w:rPr>
                <w:sz w:val="18"/>
              </w:rPr>
              <w:t>Июнь 2008</w:t>
            </w:r>
            <w:r>
              <w:rPr>
                <w:sz w:val="18"/>
              </w:rPr>
              <w:t xml:space="preserve"> года</w:t>
            </w:r>
          </w:p>
        </w:tc>
        <w:tc>
          <w:tcPr>
            <w:tcW w:w="1392" w:type="dxa"/>
            <w:tcBorders>
              <w:bottom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b/>
                <w:sz w:val="18"/>
              </w:rPr>
            </w:pPr>
            <w:r w:rsidRPr="00CE0238">
              <w:rPr>
                <w:b/>
                <w:sz w:val="18"/>
              </w:rPr>
              <w:t>400 246</w:t>
            </w:r>
          </w:p>
        </w:tc>
        <w:tc>
          <w:tcPr>
            <w:tcW w:w="1056" w:type="dxa"/>
            <w:tcBorders>
              <w:bottom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192 </w:t>
            </w:r>
            <w:r w:rsidRPr="00CE0238">
              <w:rPr>
                <w:sz w:val="18"/>
              </w:rPr>
              <w:t>624</w:t>
            </w:r>
          </w:p>
        </w:tc>
        <w:tc>
          <w:tcPr>
            <w:tcW w:w="1474" w:type="dxa"/>
            <w:tcBorders>
              <w:bottom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sidRPr="00CE0238">
              <w:rPr>
                <w:sz w:val="18"/>
              </w:rPr>
              <w:t>206</w:t>
            </w:r>
            <w:r>
              <w:rPr>
                <w:sz w:val="18"/>
              </w:rPr>
              <w:t> </w:t>
            </w:r>
            <w:r w:rsidRPr="00CE0238">
              <w:rPr>
                <w:sz w:val="18"/>
              </w:rPr>
              <w:t>065</w:t>
            </w:r>
          </w:p>
        </w:tc>
        <w:tc>
          <w:tcPr>
            <w:tcW w:w="1474" w:type="dxa"/>
            <w:tcBorders>
              <w:bottom w:val="single" w:sz="12" w:space="0" w:color="auto"/>
            </w:tcBorders>
            <w:shd w:val="clear" w:color="auto" w:fill="auto"/>
            <w:vAlign w:val="center"/>
          </w:tcPr>
          <w:p w:rsidR="00551CE7" w:rsidRPr="00CE0238" w:rsidRDefault="00551CE7" w:rsidP="00551CE7">
            <w:pPr>
              <w:pStyle w:val="SingleTxtGR"/>
              <w:spacing w:before="40" w:after="40" w:line="220" w:lineRule="exact"/>
              <w:ind w:left="0" w:right="0"/>
              <w:jc w:val="right"/>
              <w:rPr>
                <w:sz w:val="18"/>
              </w:rPr>
            </w:pPr>
            <w:r>
              <w:rPr>
                <w:sz w:val="18"/>
              </w:rPr>
              <w:t>1 </w:t>
            </w:r>
            <w:r w:rsidRPr="00CE0238">
              <w:rPr>
                <w:sz w:val="18"/>
              </w:rPr>
              <w:t>557</w:t>
            </w:r>
          </w:p>
        </w:tc>
      </w:tr>
    </w:tbl>
    <w:p w:rsidR="00551CE7" w:rsidRDefault="00551CE7" w:rsidP="00551CE7">
      <w:pPr>
        <w:pStyle w:val="Heading1"/>
        <w:spacing w:after="120"/>
        <w:jc w:val="left"/>
      </w:pPr>
      <w:r>
        <w:tab/>
      </w:r>
      <w:r>
        <w:tab/>
      </w:r>
      <w:r w:rsidRPr="00CE0238">
        <w:t xml:space="preserve">Лица, пользующиеся Режимом накопления (по половому признаку). </w:t>
      </w:r>
      <w:r>
        <w:br/>
      </w:r>
      <w:r>
        <w:tab/>
      </w:r>
      <w:r>
        <w:tab/>
      </w:r>
      <w:r w:rsidRPr="00CE0238">
        <w:t>Декабрь 2000</w:t>
      </w:r>
      <w:r>
        <w:t xml:space="preserve"> года − </w:t>
      </w:r>
      <w:r w:rsidRPr="00CE0238">
        <w:t>июнь 2008</w:t>
      </w:r>
      <w:r>
        <w:t xml:space="preserve"> года</w:t>
      </w:r>
    </w:p>
    <w:p w:rsidR="00551CE7" w:rsidRPr="00CE0238" w:rsidRDefault="00551CE7" w:rsidP="00551CE7">
      <w:pPr>
        <w:pStyle w:val="SingleTxtGR"/>
      </w:pPr>
      <w:r>
        <w:rPr>
          <w:noProof/>
          <w:lang w:eastAsia="ru-RU"/>
        </w:rPr>
      </w:r>
      <w:r w:rsidR="00914818">
        <w:pict>
          <v:shape id="_x0000_s2356" type="#_x0000_t202" style="width:385.55pt;height:182.35pt;mso-wrap-style:none;mso-position-horizontal-relative:char;mso-position-vertical-relative:line">
            <v:textbox style="mso-fit-shape-to-text:t">
              <w:txbxContent>
                <w:p w:rsidR="006A3C91" w:rsidRDefault="006A3C91">
                  <w:r w:rsidRPr="00CE0238">
                    <w:pict>
                      <v:shape id="_x0000_i1040" type="#_x0000_t75" style="width:370.5pt;height:174.75pt" o:allowoverlap="f">
                        <v:imagedata r:id="rId20" o:title=""/>
                      </v:shape>
                    </w:pict>
                  </w:r>
                </w:p>
              </w:txbxContent>
            </v:textbox>
            <w10:anchorlock/>
          </v:shape>
        </w:pict>
      </w:r>
    </w:p>
    <w:p w:rsidR="00551CE7" w:rsidRPr="007E5D7B" w:rsidRDefault="001B40A6" w:rsidP="001B40A6">
      <w:pPr>
        <w:pStyle w:val="SingleTxtGR"/>
        <w:tabs>
          <w:tab w:val="clear" w:pos="1701"/>
          <w:tab w:val="left" w:pos="1260"/>
        </w:tabs>
        <w:jc w:val="left"/>
        <w:rPr>
          <w:sz w:val="18"/>
          <w:szCs w:val="18"/>
        </w:rPr>
      </w:pPr>
      <w:r>
        <w:rPr>
          <w:i/>
          <w:sz w:val="18"/>
          <w:szCs w:val="18"/>
        </w:rPr>
        <w:tab/>
      </w:r>
      <w:r w:rsidR="00551CE7" w:rsidRPr="007E5D7B">
        <w:rPr>
          <w:i/>
          <w:sz w:val="18"/>
          <w:szCs w:val="18"/>
        </w:rPr>
        <w:t>Источник:</w:t>
      </w:r>
      <w:r w:rsidR="00551CE7" w:rsidRPr="007E5D7B">
        <w:rPr>
          <w:b/>
          <w:sz w:val="18"/>
          <w:szCs w:val="18"/>
        </w:rPr>
        <w:t xml:space="preserve"> </w:t>
      </w:r>
      <w:r w:rsidR="00551CE7" w:rsidRPr="007E5D7B">
        <w:rPr>
          <w:sz w:val="18"/>
          <w:szCs w:val="18"/>
        </w:rPr>
        <w:t>Национальное управление экономического и нормативного планирования на основе данных Единой системы пенсий и пособий.</w:t>
      </w:r>
    </w:p>
    <w:p w:rsidR="00551CE7" w:rsidRPr="00CE0238" w:rsidRDefault="00551CE7" w:rsidP="00551CE7">
      <w:pPr>
        <w:pStyle w:val="H23GR"/>
      </w:pPr>
      <w:r>
        <w:rPr>
          <w:noProof/>
        </w:rPr>
        <w:pict>
          <v:rect id="_x0000_s2358" style="position:absolute;left:0;text-align:left;margin-left:84.3pt;margin-top:-202.35pt;width:35.9pt;height:118.25pt;z-index:28" stroked="f">
            <v:textbox style="mso-next-textbox:#_x0000_s2358" inset="0,0,0,0">
              <w:txbxContent>
                <w:p w:rsidR="006A3C91" w:rsidRPr="00976120" w:rsidRDefault="006A3C91" w:rsidP="00551CE7">
                  <w:pPr>
                    <w:spacing w:after="80" w:line="240" w:lineRule="auto"/>
                    <w:jc w:val="right"/>
                    <w:rPr>
                      <w:b/>
                      <w:sz w:val="16"/>
                      <w:szCs w:val="16"/>
                    </w:rPr>
                  </w:pPr>
                  <w:r w:rsidRPr="00976120">
                    <w:rPr>
                      <w:b/>
                      <w:sz w:val="16"/>
                      <w:szCs w:val="16"/>
                    </w:rPr>
                    <w:t>450 000</w:t>
                  </w:r>
                </w:p>
                <w:p w:rsidR="006A3C91" w:rsidRPr="00976120" w:rsidRDefault="006A3C91" w:rsidP="00551CE7">
                  <w:pPr>
                    <w:spacing w:after="80" w:line="240" w:lineRule="auto"/>
                    <w:jc w:val="right"/>
                    <w:rPr>
                      <w:b/>
                      <w:sz w:val="16"/>
                      <w:szCs w:val="16"/>
                    </w:rPr>
                  </w:pPr>
                  <w:r w:rsidRPr="00976120">
                    <w:rPr>
                      <w:b/>
                      <w:sz w:val="16"/>
                      <w:szCs w:val="16"/>
                    </w:rPr>
                    <w:t>400 000</w:t>
                  </w:r>
                </w:p>
                <w:p w:rsidR="006A3C91" w:rsidRDefault="006A3C91" w:rsidP="00551CE7">
                  <w:pPr>
                    <w:spacing w:before="20" w:after="80" w:line="240" w:lineRule="auto"/>
                    <w:jc w:val="right"/>
                    <w:rPr>
                      <w:b/>
                      <w:sz w:val="16"/>
                      <w:szCs w:val="16"/>
                    </w:rPr>
                  </w:pPr>
                  <w:r w:rsidRPr="00976120">
                    <w:rPr>
                      <w:b/>
                      <w:sz w:val="16"/>
                      <w:szCs w:val="16"/>
                    </w:rPr>
                    <w:t>350 000</w:t>
                  </w:r>
                </w:p>
                <w:p w:rsidR="006A3C91" w:rsidRPr="00976120" w:rsidRDefault="006A3C91" w:rsidP="00551CE7">
                  <w:pPr>
                    <w:spacing w:before="20" w:after="80" w:line="240" w:lineRule="auto"/>
                    <w:jc w:val="right"/>
                    <w:rPr>
                      <w:b/>
                      <w:sz w:val="16"/>
                      <w:szCs w:val="16"/>
                    </w:rPr>
                  </w:pPr>
                  <w:r>
                    <w:rPr>
                      <w:b/>
                      <w:sz w:val="16"/>
                      <w:szCs w:val="16"/>
                    </w:rPr>
                    <w:t>300 000</w:t>
                  </w:r>
                </w:p>
                <w:p w:rsidR="006A3C91" w:rsidRPr="00976120" w:rsidRDefault="006A3C91" w:rsidP="00551CE7">
                  <w:pPr>
                    <w:spacing w:before="20" w:after="80" w:line="240" w:lineRule="auto"/>
                    <w:jc w:val="right"/>
                    <w:rPr>
                      <w:b/>
                      <w:sz w:val="16"/>
                      <w:szCs w:val="16"/>
                    </w:rPr>
                  </w:pPr>
                  <w:r w:rsidRPr="00976120">
                    <w:rPr>
                      <w:b/>
                      <w:sz w:val="16"/>
                      <w:szCs w:val="16"/>
                    </w:rPr>
                    <w:t>250 000</w:t>
                  </w:r>
                </w:p>
                <w:p w:rsidR="006A3C91" w:rsidRPr="00976120" w:rsidRDefault="006A3C91" w:rsidP="00551CE7">
                  <w:pPr>
                    <w:spacing w:before="20" w:after="80" w:line="240" w:lineRule="auto"/>
                    <w:jc w:val="right"/>
                    <w:rPr>
                      <w:b/>
                      <w:sz w:val="16"/>
                      <w:szCs w:val="16"/>
                    </w:rPr>
                  </w:pPr>
                  <w:r w:rsidRPr="00976120">
                    <w:rPr>
                      <w:b/>
                      <w:sz w:val="16"/>
                      <w:szCs w:val="16"/>
                    </w:rPr>
                    <w:t>200 000</w:t>
                  </w:r>
                </w:p>
                <w:p w:rsidR="006A3C91" w:rsidRPr="00976120" w:rsidRDefault="006A3C91" w:rsidP="00551CE7">
                  <w:pPr>
                    <w:spacing w:before="60" w:after="80" w:line="240" w:lineRule="auto"/>
                    <w:jc w:val="right"/>
                    <w:rPr>
                      <w:b/>
                      <w:sz w:val="16"/>
                      <w:szCs w:val="16"/>
                    </w:rPr>
                  </w:pPr>
                  <w:r w:rsidRPr="00976120">
                    <w:rPr>
                      <w:b/>
                      <w:sz w:val="16"/>
                      <w:szCs w:val="16"/>
                    </w:rPr>
                    <w:t>150 000</w:t>
                  </w:r>
                </w:p>
                <w:p w:rsidR="006A3C91" w:rsidRPr="00976120" w:rsidRDefault="006A3C91" w:rsidP="00551CE7">
                  <w:pPr>
                    <w:spacing w:before="60" w:after="80" w:line="240" w:lineRule="auto"/>
                    <w:jc w:val="right"/>
                    <w:rPr>
                      <w:b/>
                      <w:sz w:val="16"/>
                      <w:szCs w:val="16"/>
                    </w:rPr>
                  </w:pPr>
                  <w:r w:rsidRPr="00976120">
                    <w:rPr>
                      <w:b/>
                      <w:sz w:val="16"/>
                      <w:szCs w:val="16"/>
                    </w:rPr>
                    <w:t>100 000</w:t>
                  </w:r>
                </w:p>
                <w:p w:rsidR="006A3C91" w:rsidRPr="00976120" w:rsidRDefault="006A3C91" w:rsidP="00551CE7">
                  <w:pPr>
                    <w:spacing w:before="60" w:line="240" w:lineRule="auto"/>
                    <w:jc w:val="right"/>
                    <w:rPr>
                      <w:b/>
                      <w:sz w:val="16"/>
                      <w:szCs w:val="16"/>
                    </w:rPr>
                  </w:pPr>
                  <w:r w:rsidRPr="00976120">
                    <w:rPr>
                      <w:b/>
                      <w:sz w:val="16"/>
                      <w:szCs w:val="16"/>
                    </w:rPr>
                    <w:t>50 000</w:t>
                  </w:r>
                </w:p>
              </w:txbxContent>
            </v:textbox>
            <w10:anchorlock/>
          </v:rect>
        </w:pict>
      </w:r>
      <w:r>
        <w:rPr>
          <w:noProof/>
        </w:rPr>
        <w:pict>
          <v:rect id="_x0000_s2357" style="position:absolute;left:0;text-align:left;margin-left:75.8pt;margin-top:-72.25pt;width:30.35pt;height:19.9pt;z-index:27" stroked="f">
            <v:textbox style="mso-next-textbox:#_x0000_s2357" inset="0,0,0,0">
              <w:txbxContent>
                <w:p w:rsidR="006A3C91" w:rsidRPr="00402E4B" w:rsidRDefault="006A3C91" w:rsidP="009807E1">
                  <w:pPr>
                    <w:spacing w:line="180" w:lineRule="exact"/>
                    <w:rPr>
                      <w:sz w:val="12"/>
                      <w:szCs w:val="12"/>
                    </w:rPr>
                  </w:pPr>
                  <w:r w:rsidRPr="00402E4B">
                    <w:rPr>
                      <w:sz w:val="12"/>
                      <w:szCs w:val="12"/>
                    </w:rPr>
                    <w:t>Женщ</w:t>
                  </w:r>
                  <w:r w:rsidRPr="00402E4B">
                    <w:rPr>
                      <w:sz w:val="12"/>
                      <w:szCs w:val="12"/>
                    </w:rPr>
                    <w:t>и</w:t>
                  </w:r>
                  <w:r w:rsidRPr="00402E4B">
                    <w:rPr>
                      <w:sz w:val="12"/>
                      <w:szCs w:val="12"/>
                    </w:rPr>
                    <w:t>ны</w:t>
                  </w:r>
                </w:p>
                <w:p w:rsidR="006A3C91" w:rsidRPr="00402E4B" w:rsidRDefault="006A3C91" w:rsidP="009807E1">
                  <w:pPr>
                    <w:spacing w:line="240" w:lineRule="exact"/>
                    <w:rPr>
                      <w:sz w:val="13"/>
                      <w:szCs w:val="13"/>
                    </w:rPr>
                  </w:pPr>
                  <w:r w:rsidRPr="00402E4B">
                    <w:rPr>
                      <w:sz w:val="12"/>
                      <w:szCs w:val="12"/>
                    </w:rPr>
                    <w:t>Мужч</w:t>
                  </w:r>
                  <w:r w:rsidRPr="00402E4B">
                    <w:rPr>
                      <w:sz w:val="12"/>
                      <w:szCs w:val="12"/>
                    </w:rPr>
                    <w:t>и</w:t>
                  </w:r>
                  <w:r w:rsidRPr="00402E4B">
                    <w:rPr>
                      <w:sz w:val="13"/>
                      <w:szCs w:val="13"/>
                    </w:rPr>
                    <w:t>ны</w:t>
                  </w:r>
                </w:p>
              </w:txbxContent>
            </v:textbox>
            <w10:anchorlock/>
          </v:rect>
        </w:pict>
      </w:r>
      <w:r>
        <w:tab/>
      </w:r>
      <w:r>
        <w:tab/>
        <w:t>Государственные</w:t>
      </w:r>
      <w:r w:rsidRPr="001C1EB2">
        <w:t xml:space="preserve"> </w:t>
      </w:r>
      <w:r>
        <w:t>социальные</w:t>
      </w:r>
      <w:r w:rsidRPr="00933E45">
        <w:t xml:space="preserve"> </w:t>
      </w:r>
      <w:r>
        <w:t>пособия</w:t>
      </w:r>
    </w:p>
    <w:p w:rsidR="00551CE7" w:rsidRDefault="00551CE7" w:rsidP="00551CE7">
      <w:pPr>
        <w:pStyle w:val="SingleTxtG"/>
        <w:ind w:left="1100"/>
        <w:rPr>
          <w:lang w:val="ru-RU"/>
        </w:rPr>
      </w:pPr>
      <w:r>
        <w:rPr>
          <w:noProof/>
          <w:lang w:val="ru-RU" w:eastAsia="ru-RU"/>
        </w:rPr>
        <w:pict>
          <v:rect id="_x0000_s2359" style="position:absolute;left:0;text-align:left;margin-left:116.7pt;margin-top:-92.2pt;width:281.75pt;height:26.7pt;z-index:29" stroked="f">
            <v:textbox style="layout-flow:vertical;mso-layout-flow-alt:bottom-to-top;mso-next-textbox:#_x0000_s2359" inset="0,0,0,0">
              <w:txbxContent>
                <w:p w:rsidR="006A3C91" w:rsidRPr="009807E1" w:rsidRDefault="006A3C91" w:rsidP="009807E1">
                  <w:pPr>
                    <w:spacing w:line="560" w:lineRule="exact"/>
                    <w:ind w:right="6"/>
                    <w:jc w:val="right"/>
                    <w:rPr>
                      <w:sz w:val="12"/>
                      <w:szCs w:val="12"/>
                    </w:rPr>
                  </w:pPr>
                  <w:r>
                    <w:rPr>
                      <w:sz w:val="12"/>
                      <w:szCs w:val="18"/>
                    </w:rPr>
                    <w:t>Дек-00</w:t>
                  </w:r>
                </w:p>
                <w:p w:rsidR="006A3C91" w:rsidRPr="009807E1" w:rsidRDefault="006A3C91" w:rsidP="009807E1">
                  <w:pPr>
                    <w:spacing w:line="560" w:lineRule="exact"/>
                    <w:ind w:right="6"/>
                    <w:jc w:val="right"/>
                    <w:rPr>
                      <w:sz w:val="12"/>
                      <w:szCs w:val="12"/>
                    </w:rPr>
                  </w:pPr>
                  <w:r w:rsidRPr="009807E1">
                    <w:rPr>
                      <w:sz w:val="12"/>
                      <w:szCs w:val="12"/>
                    </w:rPr>
                    <w:t>Дек-01</w:t>
                  </w:r>
                </w:p>
                <w:p w:rsidR="006A3C91" w:rsidRPr="009807E1" w:rsidRDefault="006A3C91" w:rsidP="009807E1">
                  <w:pPr>
                    <w:spacing w:line="560" w:lineRule="exact"/>
                    <w:ind w:right="6"/>
                    <w:jc w:val="right"/>
                    <w:rPr>
                      <w:sz w:val="12"/>
                      <w:szCs w:val="12"/>
                    </w:rPr>
                  </w:pPr>
                  <w:r w:rsidRPr="009807E1">
                    <w:rPr>
                      <w:sz w:val="12"/>
                      <w:szCs w:val="12"/>
                    </w:rPr>
                    <w:t>Дек-02</w:t>
                  </w:r>
                </w:p>
                <w:p w:rsidR="006A3C91" w:rsidRPr="009807E1" w:rsidRDefault="006A3C91" w:rsidP="009807E1">
                  <w:pPr>
                    <w:spacing w:line="560" w:lineRule="exact"/>
                    <w:ind w:right="6"/>
                    <w:jc w:val="right"/>
                    <w:rPr>
                      <w:sz w:val="12"/>
                      <w:szCs w:val="12"/>
                    </w:rPr>
                  </w:pPr>
                  <w:r w:rsidRPr="009807E1">
                    <w:rPr>
                      <w:sz w:val="12"/>
                      <w:szCs w:val="12"/>
                    </w:rPr>
                    <w:t>Дек-03</w:t>
                  </w:r>
                </w:p>
                <w:p w:rsidR="006A3C91" w:rsidRPr="009807E1" w:rsidRDefault="006A3C91" w:rsidP="009807E1">
                  <w:pPr>
                    <w:spacing w:line="560" w:lineRule="exact"/>
                    <w:ind w:right="6"/>
                    <w:jc w:val="right"/>
                    <w:rPr>
                      <w:sz w:val="12"/>
                      <w:szCs w:val="12"/>
                    </w:rPr>
                  </w:pPr>
                  <w:r w:rsidRPr="009807E1">
                    <w:rPr>
                      <w:sz w:val="12"/>
                      <w:szCs w:val="12"/>
                    </w:rPr>
                    <w:t>Дек-04</w:t>
                  </w:r>
                </w:p>
                <w:p w:rsidR="006A3C91" w:rsidRPr="009807E1" w:rsidRDefault="006A3C91" w:rsidP="009807E1">
                  <w:pPr>
                    <w:spacing w:line="560" w:lineRule="exact"/>
                    <w:ind w:right="6"/>
                    <w:jc w:val="right"/>
                    <w:rPr>
                      <w:sz w:val="12"/>
                      <w:szCs w:val="12"/>
                    </w:rPr>
                  </w:pPr>
                  <w:r w:rsidRPr="009807E1">
                    <w:rPr>
                      <w:sz w:val="12"/>
                      <w:szCs w:val="12"/>
                    </w:rPr>
                    <w:t>Дек-05</w:t>
                  </w:r>
                </w:p>
                <w:p w:rsidR="006A3C91" w:rsidRPr="009807E1" w:rsidRDefault="006A3C91" w:rsidP="009807E1">
                  <w:pPr>
                    <w:spacing w:line="560" w:lineRule="exact"/>
                    <w:ind w:right="6"/>
                    <w:jc w:val="right"/>
                    <w:rPr>
                      <w:sz w:val="12"/>
                      <w:szCs w:val="12"/>
                    </w:rPr>
                  </w:pPr>
                  <w:r w:rsidRPr="009807E1">
                    <w:rPr>
                      <w:sz w:val="12"/>
                      <w:szCs w:val="12"/>
                    </w:rPr>
                    <w:t>Дек-06</w:t>
                  </w:r>
                </w:p>
                <w:p w:rsidR="006A3C91" w:rsidRPr="009807E1" w:rsidRDefault="006A3C91" w:rsidP="009807E1">
                  <w:pPr>
                    <w:spacing w:line="560" w:lineRule="exact"/>
                    <w:ind w:right="6"/>
                    <w:jc w:val="right"/>
                    <w:rPr>
                      <w:sz w:val="12"/>
                      <w:szCs w:val="12"/>
                    </w:rPr>
                  </w:pPr>
                  <w:r w:rsidRPr="009807E1">
                    <w:rPr>
                      <w:sz w:val="12"/>
                      <w:szCs w:val="12"/>
                    </w:rPr>
                    <w:t>Дек-07</w:t>
                  </w:r>
                </w:p>
                <w:p w:rsidR="006A3C91" w:rsidRPr="009807E1" w:rsidRDefault="006A3C91" w:rsidP="009807E1">
                  <w:pPr>
                    <w:spacing w:line="560" w:lineRule="exact"/>
                    <w:ind w:right="6"/>
                    <w:jc w:val="right"/>
                    <w:rPr>
                      <w:sz w:val="12"/>
                      <w:szCs w:val="12"/>
                    </w:rPr>
                  </w:pPr>
                  <w:r w:rsidRPr="009807E1">
                    <w:rPr>
                      <w:sz w:val="12"/>
                      <w:szCs w:val="12"/>
                    </w:rPr>
                    <w:t>Март-08</w:t>
                  </w:r>
                </w:p>
                <w:p w:rsidR="006A3C91" w:rsidRPr="009807E1" w:rsidRDefault="006A3C91" w:rsidP="009807E1">
                  <w:pPr>
                    <w:spacing w:line="560" w:lineRule="exact"/>
                    <w:ind w:right="28"/>
                    <w:jc w:val="right"/>
                    <w:rPr>
                      <w:sz w:val="12"/>
                      <w:szCs w:val="12"/>
                    </w:rPr>
                  </w:pPr>
                  <w:r w:rsidRPr="009807E1">
                    <w:rPr>
                      <w:sz w:val="12"/>
                      <w:szCs w:val="12"/>
                    </w:rPr>
                    <w:t>Июнь-08</w:t>
                  </w:r>
                </w:p>
              </w:txbxContent>
            </v:textbox>
            <w10:anchorlock/>
          </v:rect>
        </w:pict>
      </w:r>
      <w:r w:rsidRPr="008812B0">
        <w:rPr>
          <w:lang w:val="ru-RU"/>
        </w:rPr>
        <w:t>285</w:t>
      </w:r>
      <w:r>
        <w:rPr>
          <w:lang w:val="ru-RU"/>
        </w:rPr>
        <w:t>.</w:t>
      </w:r>
      <w:r>
        <w:rPr>
          <w:lang w:val="ru-RU"/>
        </w:rPr>
        <w:tab/>
        <w:t xml:space="preserve">В настоящее время действуют </w:t>
      </w:r>
      <w:r w:rsidRPr="00703EDF">
        <w:rPr>
          <w:lang w:val="ru-RU"/>
        </w:rPr>
        <w:t>586</w:t>
      </w:r>
      <w:r>
        <w:rPr>
          <w:lang w:val="ru-RU"/>
        </w:rPr>
        <w:t> </w:t>
      </w:r>
      <w:r w:rsidRPr="00703EDF">
        <w:rPr>
          <w:lang w:val="ru-RU"/>
        </w:rPr>
        <w:t>629</w:t>
      </w:r>
      <w:r w:rsidRPr="00933E45">
        <w:rPr>
          <w:b/>
          <w:lang w:val="ru-RU"/>
        </w:rPr>
        <w:t xml:space="preserve"> </w:t>
      </w:r>
      <w:r>
        <w:rPr>
          <w:lang w:val="ru-RU"/>
        </w:rPr>
        <w:t>льгот</w:t>
      </w:r>
      <w:r>
        <w:rPr>
          <w:b/>
          <w:lang w:val="ru-RU"/>
        </w:rPr>
        <w:t xml:space="preserve">, </w:t>
      </w:r>
      <w:r w:rsidRPr="00933E45">
        <w:rPr>
          <w:lang w:val="ru-RU"/>
        </w:rPr>
        <w:t>уточненных системой Социальной защиты.</w:t>
      </w:r>
    </w:p>
    <w:p w:rsidR="00551CE7" w:rsidRPr="00933E45" w:rsidRDefault="00551CE7" w:rsidP="00551CE7">
      <w:pPr>
        <w:pStyle w:val="H4GR"/>
      </w:pPr>
      <w:r>
        <w:tab/>
      </w:r>
      <w:r>
        <w:tab/>
      </w:r>
      <w:r w:rsidRPr="00C32A02">
        <w:t>Пособие мат</w:t>
      </w:r>
      <w:r w:rsidRPr="00933E45">
        <w:t>ер</w:t>
      </w:r>
      <w:r w:rsidRPr="00C32A02">
        <w:t xml:space="preserve">ям, имеющим </w:t>
      </w:r>
      <w:r w:rsidR="005B1E81">
        <w:t>семь</w:t>
      </w:r>
      <w:r w:rsidRPr="00C32A02">
        <w:t xml:space="preserve"> и более детей (Закон № 23743, </w:t>
      </w:r>
      <w:r>
        <w:br/>
      </w:r>
      <w:r>
        <w:tab/>
      </w:r>
      <w:r>
        <w:tab/>
      </w:r>
      <w:r w:rsidRPr="00C32A02">
        <w:t>Уставной декрет 2360/90)</w:t>
      </w:r>
    </w:p>
    <w:p w:rsidR="00551CE7" w:rsidRPr="00933E45" w:rsidRDefault="00551CE7" w:rsidP="00551CE7">
      <w:pPr>
        <w:pStyle w:val="SingleTxtGR"/>
      </w:pPr>
      <w:r>
        <w:t>286.</w:t>
      </w:r>
      <w:r>
        <w:tab/>
      </w:r>
      <w:r w:rsidRPr="005A026F">
        <w:t>Это выплата, предоставляемая лицу, которое подтверждает тот факт, что оно является или было матерью семи и более живорожденных детей вне зав</w:t>
      </w:r>
      <w:r w:rsidRPr="005A026F">
        <w:t>и</w:t>
      </w:r>
      <w:r w:rsidRPr="005A026F">
        <w:t>симости от возраста, гражданского состояния или гражданства этих детей и их матери.</w:t>
      </w:r>
    </w:p>
    <w:p w:rsidR="00991842" w:rsidRPr="00186117" w:rsidRDefault="00991842" w:rsidP="001D2C00">
      <w:pPr>
        <w:pStyle w:val="H4GR"/>
      </w:pPr>
      <w:r>
        <w:tab/>
      </w:r>
      <w:r>
        <w:tab/>
        <w:t>Пособие ветеранам войны</w:t>
      </w:r>
    </w:p>
    <w:p w:rsidR="00991842" w:rsidRPr="00186117" w:rsidRDefault="00991842" w:rsidP="001D2C00">
      <w:pPr>
        <w:pStyle w:val="SingleTxtGR"/>
      </w:pPr>
      <w:r w:rsidRPr="00186117">
        <w:t>287.</w:t>
      </w:r>
      <w:r>
        <w:tab/>
      </w:r>
      <w:r w:rsidRPr="00186117">
        <w:t>Регулируется Законом №</w:t>
      </w:r>
      <w:r>
        <w:t> </w:t>
      </w:r>
      <w:r w:rsidRPr="00186117">
        <w:t>22674 (С</w:t>
      </w:r>
      <w:r>
        <w:t>пециальная субсидия); Зак</w:t>
      </w:r>
      <w:r>
        <w:t>о</w:t>
      </w:r>
      <w:r>
        <w:t>ном № </w:t>
      </w:r>
      <w:r w:rsidRPr="00186117">
        <w:t xml:space="preserve">23598 (Специальное пожизненное пособие), Законом </w:t>
      </w:r>
      <w:r>
        <w:t xml:space="preserve">№ </w:t>
      </w:r>
      <w:r w:rsidRPr="00186117">
        <w:t>23848 (Пожи</w:t>
      </w:r>
      <w:r w:rsidRPr="00186117">
        <w:t>з</w:t>
      </w:r>
      <w:r w:rsidRPr="00186117">
        <w:t>ненное пособие), Декретом № 2634/90 (список лиц, получающих Пожизненное пособие), Решением 86/90 (поправка относительно даты выплаты пособия), З</w:t>
      </w:r>
      <w:r w:rsidRPr="00186117">
        <w:t>а</w:t>
      </w:r>
      <w:r w:rsidRPr="00186117">
        <w:t xml:space="preserve">коном № 24310 (Специальное пожизненное пособие); Законом № 24343 </w:t>
      </w:r>
      <w:r>
        <w:t>(</w:t>
      </w:r>
      <w:r w:rsidRPr="00186117">
        <w:t>П</w:t>
      </w:r>
      <w:r w:rsidRPr="00186117">
        <w:t>о</w:t>
      </w:r>
      <w:r w:rsidRPr="00186117">
        <w:t>жизненное пособие); Декретом №</w:t>
      </w:r>
      <w:r>
        <w:t> </w:t>
      </w:r>
      <w:r w:rsidRPr="00186117">
        <w:t>1083 (Пожизненное по</w:t>
      </w:r>
      <w:r>
        <w:t>собие); Декр</w:t>
      </w:r>
      <w:r>
        <w:t>е</w:t>
      </w:r>
      <w:r>
        <w:t>том № </w:t>
      </w:r>
      <w:r w:rsidRPr="00186117">
        <w:t>1550/94</w:t>
      </w:r>
      <w:hyperlink r:id="rId21" w:history="1"/>
      <w:r>
        <w:t xml:space="preserve"> </w:t>
      </w:r>
      <w:r w:rsidRPr="00186117">
        <w:t>(</w:t>
      </w:r>
      <w:r>
        <w:t>Д</w:t>
      </w:r>
      <w:r w:rsidRPr="00186117">
        <w:t>ополнительная ежемесячная выплата); Законом № 23848</w:t>
      </w:r>
      <w:r>
        <w:t>,</w:t>
      </w:r>
      <w:r w:rsidRPr="00186117">
        <w:t xml:space="preserve"> Р</w:t>
      </w:r>
      <w:r w:rsidRPr="00186117">
        <w:t>е</w:t>
      </w:r>
      <w:r w:rsidRPr="00186117">
        <w:t>шением № 1336 (создание национального реестра объединений ветеранов во</w:t>
      </w:r>
      <w:r w:rsidRPr="00186117">
        <w:t>й</w:t>
      </w:r>
      <w:r w:rsidRPr="00186117">
        <w:t>ны); Законом № 24652 (Военная пенсия); Декретом № 779 (Кредитные расчеты во исполнение закона № 23848); Законом № 24892 (</w:t>
      </w:r>
      <w:r>
        <w:t>У</w:t>
      </w:r>
      <w:r w:rsidRPr="00186117">
        <w:t>величение выплат, уст</w:t>
      </w:r>
      <w:r w:rsidRPr="00186117">
        <w:t>а</w:t>
      </w:r>
      <w:r w:rsidRPr="00186117">
        <w:t>новленных зак</w:t>
      </w:r>
      <w:r w:rsidRPr="00186117">
        <w:t>о</w:t>
      </w:r>
      <w:r w:rsidRPr="00186117">
        <w:t xml:space="preserve">нами 23848 и 24652). </w:t>
      </w:r>
    </w:p>
    <w:p w:rsidR="00991842" w:rsidRDefault="00991842" w:rsidP="001D2C00">
      <w:pPr>
        <w:pStyle w:val="SingleTxtGR"/>
      </w:pPr>
      <w:r w:rsidRPr="00186117">
        <w:t>288.</w:t>
      </w:r>
      <w:r>
        <w:tab/>
      </w:r>
      <w:r w:rsidRPr="00186117">
        <w:t>Государственное пособие ветеранам войны – это пожизненное пособие, предоставляемое бывшим солдатам срочной службы, которые принимали уч</w:t>
      </w:r>
      <w:r w:rsidRPr="00186117">
        <w:t>а</w:t>
      </w:r>
      <w:r w:rsidRPr="00186117">
        <w:t>стие в боевых действиях конфликта в южной части Атлантического океана, гражданским лицам, которые находились при исполнении служебных обязанн</w:t>
      </w:r>
      <w:r w:rsidRPr="00186117">
        <w:t>о</w:t>
      </w:r>
      <w:r w:rsidRPr="00186117">
        <w:t>стей на территории, где развернулись боевые действия, офицерскому и унтер-офицерскому составу Во</w:t>
      </w:r>
      <w:r w:rsidRPr="00186117">
        <w:t>о</w:t>
      </w:r>
      <w:r w:rsidRPr="00186117">
        <w:t xml:space="preserve">руженных сил и Сил безопасности, которые вышли в отставку, уволились </w:t>
      </w:r>
      <w:r>
        <w:t xml:space="preserve">по </w:t>
      </w:r>
      <w:r w:rsidRPr="00186117">
        <w:t>собственному желанию и</w:t>
      </w:r>
      <w:r>
        <w:t>ли были уволены (последнее – за </w:t>
      </w:r>
      <w:r w:rsidRPr="00186117">
        <w:t>исключением ситуаций, указанны</w:t>
      </w:r>
      <w:r>
        <w:t>х</w:t>
      </w:r>
      <w:r w:rsidRPr="00186117">
        <w:t xml:space="preserve"> в статье 6 Декрета № 1357/04), которые были направлены в театр военных действий на Мальвинских островах или пр</w:t>
      </w:r>
      <w:r w:rsidRPr="00186117">
        <w:t>и</w:t>
      </w:r>
      <w:r w:rsidRPr="00186117">
        <w:t>нимали участие в боевых действиях в зоне театра военных действий в южной части Атлантического океана.</w:t>
      </w:r>
    </w:p>
    <w:p w:rsidR="00991842" w:rsidRDefault="00991842" w:rsidP="001D2C00">
      <w:pPr>
        <w:pStyle w:val="H23GR"/>
      </w:pPr>
      <w:r>
        <w:tab/>
      </w:r>
      <w:r>
        <w:tab/>
        <w:t>Бывшие участники боевых действий на Мальвинских островах,</w:t>
      </w:r>
      <w:r>
        <w:br/>
        <w:t>количество лиц и средний размер выплат, 2006 год</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991842" w:rsidRPr="00415D98" w:rsidTr="001D2C00">
        <w:tc>
          <w:tcPr>
            <w:tcW w:w="2456" w:type="dxa"/>
            <w:vMerge w:val="restart"/>
            <w:tcBorders>
              <w:top w:val="single" w:sz="4" w:space="0" w:color="auto"/>
            </w:tcBorders>
            <w:shd w:val="clear" w:color="auto" w:fill="auto"/>
            <w:vAlign w:val="bottom"/>
          </w:tcPr>
          <w:p w:rsidR="00991842" w:rsidRPr="00415D98" w:rsidRDefault="00991842" w:rsidP="001D2C00">
            <w:pPr>
              <w:spacing w:before="80" w:after="80" w:line="200" w:lineRule="exact"/>
              <w:rPr>
                <w:i/>
                <w:sz w:val="16"/>
                <w:lang w:eastAsia="ru-RU"/>
              </w:rPr>
            </w:pPr>
            <w:r>
              <w:rPr>
                <w:i/>
                <w:sz w:val="16"/>
                <w:lang w:eastAsia="ru-RU"/>
              </w:rPr>
              <w:t>Период</w:t>
            </w:r>
          </w:p>
        </w:tc>
        <w:tc>
          <w:tcPr>
            <w:tcW w:w="4914" w:type="dxa"/>
            <w:gridSpan w:val="2"/>
            <w:tcBorders>
              <w:top w:val="single" w:sz="4" w:space="0" w:color="auto"/>
              <w:bottom w:val="single" w:sz="4" w:space="0" w:color="auto"/>
            </w:tcBorders>
            <w:shd w:val="clear" w:color="auto" w:fill="auto"/>
            <w:vAlign w:val="bottom"/>
          </w:tcPr>
          <w:p w:rsidR="00991842" w:rsidRPr="00415D98" w:rsidRDefault="00991842" w:rsidP="001D2C00">
            <w:pPr>
              <w:spacing w:before="80" w:after="80" w:line="200" w:lineRule="exact"/>
              <w:jc w:val="center"/>
              <w:rPr>
                <w:i/>
                <w:sz w:val="16"/>
                <w:lang w:eastAsia="ru-RU"/>
              </w:rPr>
            </w:pPr>
            <w:r>
              <w:rPr>
                <w:i/>
                <w:sz w:val="16"/>
                <w:lang w:eastAsia="ru-RU"/>
              </w:rPr>
              <w:t>Бывшие участники боевых действий</w:t>
            </w:r>
          </w:p>
        </w:tc>
      </w:tr>
      <w:tr w:rsidR="00991842" w:rsidRPr="00415D98" w:rsidTr="001D2C00">
        <w:tc>
          <w:tcPr>
            <w:tcW w:w="2456" w:type="dxa"/>
            <w:vMerge/>
            <w:tcBorders>
              <w:bottom w:val="single" w:sz="12" w:space="0" w:color="auto"/>
            </w:tcBorders>
            <w:shd w:val="clear" w:color="auto" w:fill="auto"/>
            <w:vAlign w:val="bottom"/>
          </w:tcPr>
          <w:p w:rsidR="00991842" w:rsidRPr="00415D98" w:rsidRDefault="00991842" w:rsidP="001D2C00">
            <w:pPr>
              <w:spacing w:before="80" w:after="80" w:line="200" w:lineRule="exact"/>
              <w:rPr>
                <w:i/>
                <w:sz w:val="16"/>
                <w:lang w:eastAsia="ru-RU"/>
              </w:rPr>
            </w:pPr>
          </w:p>
        </w:tc>
        <w:tc>
          <w:tcPr>
            <w:tcW w:w="2457" w:type="dxa"/>
            <w:tcBorders>
              <w:top w:val="single" w:sz="4" w:space="0" w:color="auto"/>
              <w:bottom w:val="single" w:sz="12" w:space="0" w:color="auto"/>
            </w:tcBorders>
            <w:shd w:val="clear" w:color="auto" w:fill="auto"/>
            <w:vAlign w:val="bottom"/>
          </w:tcPr>
          <w:p w:rsidR="00991842" w:rsidRPr="00415D98" w:rsidRDefault="00991842" w:rsidP="001D2C00">
            <w:pPr>
              <w:spacing w:before="80" w:after="80" w:line="200" w:lineRule="exact"/>
              <w:jc w:val="right"/>
              <w:rPr>
                <w:i/>
                <w:sz w:val="16"/>
                <w:lang w:eastAsia="ru-RU"/>
              </w:rPr>
            </w:pPr>
            <w:r>
              <w:rPr>
                <w:i/>
                <w:sz w:val="16"/>
                <w:lang w:eastAsia="ru-RU"/>
              </w:rPr>
              <w:t>Количество лиц</w:t>
            </w:r>
          </w:p>
        </w:tc>
        <w:tc>
          <w:tcPr>
            <w:tcW w:w="2457" w:type="dxa"/>
            <w:tcBorders>
              <w:top w:val="single" w:sz="4" w:space="0" w:color="auto"/>
              <w:bottom w:val="single" w:sz="12" w:space="0" w:color="auto"/>
            </w:tcBorders>
            <w:shd w:val="clear" w:color="auto" w:fill="auto"/>
            <w:vAlign w:val="bottom"/>
          </w:tcPr>
          <w:p w:rsidR="00991842" w:rsidRPr="00415D98" w:rsidRDefault="00991842" w:rsidP="001D2C00">
            <w:pPr>
              <w:spacing w:before="80" w:after="80" w:line="200" w:lineRule="exact"/>
              <w:jc w:val="right"/>
              <w:rPr>
                <w:i/>
                <w:sz w:val="16"/>
                <w:lang w:eastAsia="ru-RU"/>
              </w:rPr>
            </w:pPr>
            <w:r>
              <w:rPr>
                <w:i/>
                <w:sz w:val="16"/>
                <w:lang w:eastAsia="ru-RU"/>
              </w:rPr>
              <w:t xml:space="preserve">Средний размер выплаты </w:t>
            </w:r>
            <w:r>
              <w:rPr>
                <w:i/>
                <w:sz w:val="16"/>
                <w:lang w:eastAsia="ru-RU"/>
              </w:rPr>
              <w:br/>
              <w:t>(арг. песо)</w:t>
            </w:r>
          </w:p>
        </w:tc>
      </w:tr>
      <w:tr w:rsidR="00991842" w:rsidRPr="00415D98" w:rsidTr="001D2C00">
        <w:tc>
          <w:tcPr>
            <w:tcW w:w="2456" w:type="dxa"/>
            <w:tcBorders>
              <w:top w:val="single" w:sz="12" w:space="0" w:color="auto"/>
            </w:tcBorders>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Январь 2006 года</w:t>
            </w:r>
          </w:p>
        </w:tc>
        <w:tc>
          <w:tcPr>
            <w:tcW w:w="2457" w:type="dxa"/>
            <w:tcBorders>
              <w:top w:val="single" w:sz="12" w:space="0" w:color="auto"/>
            </w:tcBorders>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18 606</w:t>
            </w:r>
          </w:p>
        </w:tc>
        <w:tc>
          <w:tcPr>
            <w:tcW w:w="2457" w:type="dxa"/>
            <w:tcBorders>
              <w:top w:val="single" w:sz="12" w:space="0" w:color="auto"/>
            </w:tcBorders>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1 157</w:t>
            </w:r>
            <w:r>
              <w:rPr>
                <w:sz w:val="18"/>
                <w:lang w:val="en-GB"/>
              </w:rPr>
              <w:t>,</w:t>
            </w:r>
            <w:r w:rsidRPr="00332ECF">
              <w:rPr>
                <w:sz w:val="18"/>
                <w:lang w:val="en-GB"/>
              </w:rPr>
              <w:t>7</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Февраль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18 781</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1 157</w:t>
            </w:r>
            <w:r>
              <w:rPr>
                <w:sz w:val="18"/>
                <w:lang w:val="en-GB"/>
              </w:rPr>
              <w:t>,</w:t>
            </w:r>
            <w:r w:rsidRPr="00332ECF">
              <w:rPr>
                <w:sz w:val="18"/>
                <w:lang w:val="en-GB"/>
              </w:rPr>
              <w:t>0</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Март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18 913</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1 156</w:t>
            </w:r>
            <w:r>
              <w:rPr>
                <w:sz w:val="18"/>
                <w:lang w:val="en-GB"/>
              </w:rPr>
              <w:t>,</w:t>
            </w:r>
            <w:r w:rsidRPr="00332ECF">
              <w:rPr>
                <w:sz w:val="18"/>
                <w:lang w:val="en-GB"/>
              </w:rPr>
              <w:t>6</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Апрель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19 112</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1 156</w:t>
            </w:r>
            <w:r>
              <w:rPr>
                <w:sz w:val="18"/>
                <w:lang w:val="en-GB"/>
              </w:rPr>
              <w:t>,</w:t>
            </w:r>
            <w:r w:rsidRPr="00332ECF">
              <w:rPr>
                <w:sz w:val="18"/>
                <w:lang w:val="en-GB"/>
              </w:rPr>
              <w:t>6</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Май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19 280</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1 155</w:t>
            </w:r>
            <w:r>
              <w:rPr>
                <w:sz w:val="18"/>
                <w:lang w:val="en-GB"/>
              </w:rPr>
              <w:t>,</w:t>
            </w:r>
            <w:r w:rsidRPr="00332ECF">
              <w:rPr>
                <w:sz w:val="18"/>
                <w:lang w:val="en-GB"/>
              </w:rPr>
              <w:t>7</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Июнь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19 451</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1 393</w:t>
            </w:r>
            <w:r>
              <w:rPr>
                <w:sz w:val="18"/>
                <w:lang w:val="en-GB"/>
              </w:rPr>
              <w:t>,</w:t>
            </w:r>
            <w:r w:rsidRPr="00332ECF">
              <w:rPr>
                <w:sz w:val="18"/>
                <w:lang w:val="en-GB"/>
              </w:rPr>
              <w:t>6</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Июль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19 611</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1 393</w:t>
            </w:r>
            <w:r>
              <w:rPr>
                <w:sz w:val="18"/>
                <w:lang w:val="en-GB"/>
              </w:rPr>
              <w:t>,</w:t>
            </w:r>
            <w:r w:rsidRPr="00332ECF">
              <w:rPr>
                <w:sz w:val="18"/>
                <w:lang w:val="en-GB"/>
              </w:rPr>
              <w:t>2</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Август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19 667</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1 393</w:t>
            </w:r>
            <w:r>
              <w:rPr>
                <w:sz w:val="18"/>
                <w:lang w:val="en-GB"/>
              </w:rPr>
              <w:t>,</w:t>
            </w:r>
            <w:r w:rsidRPr="00332ECF">
              <w:rPr>
                <w:sz w:val="18"/>
                <w:lang w:val="en-GB"/>
              </w:rPr>
              <w:t>2</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Сентябрь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19 740</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1 393</w:t>
            </w:r>
            <w:r>
              <w:rPr>
                <w:sz w:val="18"/>
                <w:lang w:val="en-GB"/>
              </w:rPr>
              <w:t>,</w:t>
            </w:r>
            <w:r w:rsidRPr="00332ECF">
              <w:rPr>
                <w:sz w:val="18"/>
                <w:lang w:val="en-GB"/>
              </w:rPr>
              <w:t>8</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Октябрь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19 791</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1 393</w:t>
            </w:r>
            <w:r>
              <w:rPr>
                <w:sz w:val="18"/>
                <w:lang w:val="en-GB"/>
              </w:rPr>
              <w:t>,</w:t>
            </w:r>
            <w:r w:rsidRPr="00332ECF">
              <w:rPr>
                <w:sz w:val="18"/>
                <w:lang w:val="en-GB"/>
              </w:rPr>
              <w:t>8</w:t>
            </w:r>
          </w:p>
        </w:tc>
      </w:tr>
      <w:tr w:rsidR="00991842" w:rsidRPr="00415D98" w:rsidTr="001D2C00">
        <w:tc>
          <w:tcPr>
            <w:tcW w:w="2456" w:type="dxa"/>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Ноябрь 2006 года</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19 836</w:t>
            </w:r>
          </w:p>
        </w:tc>
        <w:tc>
          <w:tcPr>
            <w:tcW w:w="2457" w:type="dxa"/>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1 393</w:t>
            </w:r>
            <w:r>
              <w:rPr>
                <w:sz w:val="18"/>
                <w:lang w:val="en-GB"/>
              </w:rPr>
              <w:t>,</w:t>
            </w:r>
            <w:r w:rsidRPr="00332ECF">
              <w:rPr>
                <w:sz w:val="18"/>
                <w:lang w:val="en-GB"/>
              </w:rPr>
              <w:t>4</w:t>
            </w:r>
          </w:p>
        </w:tc>
      </w:tr>
      <w:tr w:rsidR="00991842" w:rsidRPr="00415D98" w:rsidTr="001D2C00">
        <w:tc>
          <w:tcPr>
            <w:tcW w:w="2456" w:type="dxa"/>
            <w:tcBorders>
              <w:bottom w:val="single" w:sz="12" w:space="0" w:color="auto"/>
            </w:tcBorders>
            <w:shd w:val="clear" w:color="auto" w:fill="auto"/>
            <w:vAlign w:val="bottom"/>
          </w:tcPr>
          <w:p w:rsidR="00991842" w:rsidRPr="00415D98" w:rsidRDefault="00991842" w:rsidP="001D2C00">
            <w:pPr>
              <w:spacing w:before="40" w:after="40" w:line="220" w:lineRule="exact"/>
              <w:rPr>
                <w:sz w:val="18"/>
                <w:lang w:eastAsia="ru-RU"/>
              </w:rPr>
            </w:pPr>
            <w:r>
              <w:rPr>
                <w:sz w:val="18"/>
                <w:lang w:eastAsia="ru-RU"/>
              </w:rPr>
              <w:t>Декабрь 2006 года</w:t>
            </w:r>
          </w:p>
        </w:tc>
        <w:tc>
          <w:tcPr>
            <w:tcW w:w="2457" w:type="dxa"/>
            <w:tcBorders>
              <w:bottom w:val="single" w:sz="12" w:space="0" w:color="auto"/>
            </w:tcBorders>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19 857</w:t>
            </w:r>
          </w:p>
        </w:tc>
        <w:tc>
          <w:tcPr>
            <w:tcW w:w="2457" w:type="dxa"/>
            <w:tcBorders>
              <w:bottom w:val="single" w:sz="12" w:space="0" w:color="auto"/>
            </w:tcBorders>
            <w:shd w:val="clear" w:color="auto" w:fill="auto"/>
            <w:vAlign w:val="bottom"/>
          </w:tcPr>
          <w:p w:rsidR="00991842" w:rsidRPr="00332ECF" w:rsidRDefault="00991842" w:rsidP="001D2C00">
            <w:pPr>
              <w:spacing w:before="40" w:after="40" w:line="220" w:lineRule="exact"/>
              <w:jc w:val="right"/>
              <w:rPr>
                <w:sz w:val="18"/>
                <w:lang w:val="en-GB"/>
              </w:rPr>
            </w:pPr>
            <w:r w:rsidRPr="00332ECF">
              <w:rPr>
                <w:sz w:val="18"/>
                <w:lang w:val="en-GB"/>
              </w:rPr>
              <w:t>1 393</w:t>
            </w:r>
            <w:r>
              <w:rPr>
                <w:sz w:val="18"/>
                <w:lang w:val="en-GB"/>
              </w:rPr>
              <w:t>,</w:t>
            </w:r>
            <w:r w:rsidRPr="00332ECF">
              <w:rPr>
                <w:sz w:val="18"/>
                <w:lang w:val="en-GB"/>
              </w:rPr>
              <w:t>4</w:t>
            </w:r>
          </w:p>
        </w:tc>
      </w:tr>
    </w:tbl>
    <w:p w:rsidR="00991842" w:rsidRDefault="00991842" w:rsidP="001D2C00">
      <w:pPr>
        <w:pStyle w:val="SingleTxtGR"/>
        <w:spacing w:before="120" w:line="220" w:lineRule="exact"/>
        <w:ind w:firstLine="170"/>
        <w:jc w:val="left"/>
        <w:rPr>
          <w:sz w:val="18"/>
          <w:szCs w:val="18"/>
          <w:lang w:eastAsia="ru-RU"/>
        </w:rPr>
      </w:pPr>
      <w:r>
        <w:rPr>
          <w:i/>
          <w:sz w:val="18"/>
          <w:szCs w:val="18"/>
          <w:lang w:eastAsia="ru-RU"/>
        </w:rPr>
        <w:t>Источник</w:t>
      </w:r>
      <w:r>
        <w:rPr>
          <w:sz w:val="18"/>
          <w:szCs w:val="18"/>
          <w:lang w:eastAsia="ru-RU"/>
        </w:rPr>
        <w:t>:  Национальное управление по социальному обеспечению.</w:t>
      </w:r>
    </w:p>
    <w:p w:rsidR="00991842" w:rsidRDefault="00991842" w:rsidP="001D2C00">
      <w:pPr>
        <w:pStyle w:val="H4GR"/>
        <w:spacing w:before="120"/>
      </w:pPr>
      <w:r>
        <w:tab/>
      </w:r>
      <w:r>
        <w:tab/>
        <w:t>Государственное пособие по инвалидности</w:t>
      </w:r>
    </w:p>
    <w:p w:rsidR="00991842" w:rsidRPr="000436B4" w:rsidRDefault="00991842" w:rsidP="001D2C00">
      <w:pPr>
        <w:pStyle w:val="SingleTxtGR"/>
        <w:rPr>
          <w:lang w:eastAsia="ru-RU"/>
        </w:rPr>
      </w:pPr>
      <w:r w:rsidRPr="000436B4">
        <w:rPr>
          <w:lang w:eastAsia="ru-RU"/>
        </w:rPr>
        <w:t>289</w:t>
      </w:r>
      <w:r w:rsidRPr="000436B4">
        <w:rPr>
          <w:lang w:val="es-ES" w:eastAsia="ru-RU"/>
        </w:rPr>
        <w:t>.</w:t>
      </w:r>
      <w:r>
        <w:rPr>
          <w:lang w:eastAsia="ru-RU"/>
        </w:rPr>
        <w:tab/>
      </w:r>
      <w:r w:rsidRPr="000436B4">
        <w:rPr>
          <w:lang w:val="es-ES" w:eastAsia="ru-RU"/>
        </w:rPr>
        <w:t>Это выплата, предоставляемая лицу, которое подтверждает, что имеет полную или частичную (минимально 76%) инвалидность, не получает никаких иных пенсионных выплат по выслуге лет, не является наемным служащим и не имеет имущества, доходов или иных</w:t>
      </w:r>
      <w:r w:rsidRPr="000436B4">
        <w:rPr>
          <w:lang w:eastAsia="ru-RU"/>
        </w:rPr>
        <w:t xml:space="preserve"> средств для обеспечения своего существ</w:t>
      </w:r>
      <w:r w:rsidRPr="000436B4">
        <w:rPr>
          <w:lang w:eastAsia="ru-RU"/>
        </w:rPr>
        <w:t>о</w:t>
      </w:r>
      <w:r w:rsidRPr="000436B4">
        <w:rPr>
          <w:lang w:eastAsia="ru-RU"/>
        </w:rPr>
        <w:t>вания и существования своей семьи.</w:t>
      </w:r>
    </w:p>
    <w:p w:rsidR="001B5FC4" w:rsidRPr="001754F6" w:rsidRDefault="001B5FC4" w:rsidP="001D2C00">
      <w:pPr>
        <w:pStyle w:val="H4GR"/>
      </w:pPr>
      <w:r w:rsidRPr="008A0A54">
        <w:tab/>
      </w:r>
      <w:r w:rsidRPr="008A0A54">
        <w:tab/>
      </w:r>
      <w:r w:rsidRPr="001754F6">
        <w:t>Государственное пособие по старости</w:t>
      </w:r>
    </w:p>
    <w:p w:rsidR="001B5FC4" w:rsidRPr="001754F6" w:rsidRDefault="001B5FC4" w:rsidP="001D2C00">
      <w:pPr>
        <w:pStyle w:val="SingleTxtGR"/>
      </w:pPr>
      <w:r w:rsidRPr="00EC43D4">
        <w:t>290</w:t>
      </w:r>
      <w:r>
        <w:t>.</w:t>
      </w:r>
      <w:r>
        <w:tab/>
      </w:r>
      <w:r w:rsidRPr="001754F6">
        <w:t>Это выплата, предоставляемая лицу, которое подтверждает, что достигло возраста 70 и более лет, имеет документы, удостоверяющие его личность, во</w:t>
      </w:r>
      <w:r w:rsidRPr="001754F6">
        <w:t>з</w:t>
      </w:r>
      <w:r w:rsidRPr="001754F6">
        <w:t>раст и гражданство. Иностранные граждане должны подтвердить свое постоя</w:t>
      </w:r>
      <w:r w:rsidRPr="001754F6">
        <w:t>н</w:t>
      </w:r>
      <w:r w:rsidRPr="001754F6">
        <w:t>ное проживание в стране в течение минимум 40 лет путем предоставления н</w:t>
      </w:r>
      <w:r w:rsidRPr="001754F6">
        <w:t>а</w:t>
      </w:r>
      <w:r w:rsidRPr="001754F6">
        <w:t>ционального удостоверения личности; при этом заявитель и его супруг должны не пользоваться ни одним из режимов пенсионной системы, не иметь пенсии по выслуге лет или какого-либо государственного пособия, не иметь родственн</w:t>
      </w:r>
      <w:r w:rsidRPr="001754F6">
        <w:t>и</w:t>
      </w:r>
      <w:r w:rsidRPr="001754F6">
        <w:t>ков, на которых законом возложена обязанность обеспечивать их продовольс</w:t>
      </w:r>
      <w:r w:rsidRPr="001754F6">
        <w:t>т</w:t>
      </w:r>
      <w:r w:rsidRPr="001754F6">
        <w:t>вием (или при наличии таких родственников – не иметь возможности получить от них помощь), не иметь собственности, каких-либо доходов и других средств для обеспечения своего с</w:t>
      </w:r>
      <w:r w:rsidRPr="001754F6">
        <w:t>у</w:t>
      </w:r>
      <w:r w:rsidRPr="001754F6">
        <w:t>ществования, не находит</w:t>
      </w:r>
      <w:r>
        <w:t>ь</w:t>
      </w:r>
      <w:r w:rsidRPr="001754F6">
        <w:t>ся под арестом по решению органов судебной власти. В случае обращения семейной пары пособие назнач</w:t>
      </w:r>
      <w:r w:rsidRPr="001754F6">
        <w:t>а</w:t>
      </w:r>
      <w:r w:rsidRPr="001754F6">
        <w:t>ется тол</w:t>
      </w:r>
      <w:r w:rsidRPr="001754F6">
        <w:t>ь</w:t>
      </w:r>
      <w:r w:rsidRPr="001754F6">
        <w:t xml:space="preserve">ко одному из супругов. </w:t>
      </w:r>
    </w:p>
    <w:p w:rsidR="001B5FC4" w:rsidRPr="005A5F7F" w:rsidRDefault="001B5FC4" w:rsidP="001D2C00">
      <w:pPr>
        <w:pStyle w:val="SingleTxtGR"/>
      </w:pPr>
      <w:r>
        <w:t>291.</w:t>
      </w:r>
      <w:r>
        <w:tab/>
      </w:r>
      <w:r w:rsidRPr="001754F6">
        <w:t>Пособие составляет 285 песо в месяц</w:t>
      </w:r>
      <w:r w:rsidRPr="005A5F7F">
        <w:t xml:space="preserve">. </w:t>
      </w:r>
      <w:r w:rsidRPr="001754F6">
        <w:t>Не разрешается получение семе</w:t>
      </w:r>
      <w:r w:rsidRPr="001754F6">
        <w:t>й</w:t>
      </w:r>
      <w:r w:rsidRPr="001754F6">
        <w:t>ного пособия. Предоставляется медицинская страховка согласно Федеральной программе здр</w:t>
      </w:r>
      <w:r w:rsidRPr="001754F6">
        <w:t>а</w:t>
      </w:r>
      <w:r w:rsidRPr="001754F6">
        <w:t xml:space="preserve">воохранения. </w:t>
      </w:r>
    </w:p>
    <w:tbl>
      <w:tblPr>
        <w:tblStyle w:val="TabNum"/>
        <w:tblW w:w="7370" w:type="dxa"/>
        <w:tblInd w:w="1134" w:type="dxa"/>
        <w:tblLayout w:type="fixed"/>
        <w:tblLook w:val="01E0" w:firstRow="1" w:lastRow="1" w:firstColumn="1" w:lastColumn="1" w:noHBand="0" w:noVBand="0"/>
      </w:tblPr>
      <w:tblGrid>
        <w:gridCol w:w="1414"/>
        <w:gridCol w:w="1722"/>
        <w:gridCol w:w="1386"/>
        <w:gridCol w:w="1320"/>
        <w:gridCol w:w="1528"/>
      </w:tblGrid>
      <w:tr w:rsidR="001B5FC4" w:rsidRPr="00EC43D4" w:rsidTr="00740F98">
        <w:trPr>
          <w:trHeight w:val="232"/>
          <w:tblHeader/>
        </w:trPr>
        <w:tc>
          <w:tcPr>
            <w:cnfStyle w:val="001000000000" w:firstRow="0" w:lastRow="0" w:firstColumn="1" w:lastColumn="0" w:oddVBand="0" w:evenVBand="0" w:oddHBand="0" w:evenHBand="0" w:firstRowFirstColumn="0" w:firstRowLastColumn="0" w:lastRowFirstColumn="0" w:lastRowLastColumn="0"/>
            <w:tcW w:w="7370" w:type="dxa"/>
            <w:gridSpan w:val="5"/>
            <w:tcBorders>
              <w:bottom w:val="single" w:sz="4" w:space="0" w:color="auto"/>
            </w:tcBorders>
            <w:shd w:val="clear" w:color="auto" w:fill="auto"/>
          </w:tcPr>
          <w:p w:rsidR="001B5FC4" w:rsidRPr="00EC43D4" w:rsidRDefault="001B5FC4" w:rsidP="00740F98">
            <w:pPr>
              <w:spacing w:line="200" w:lineRule="exact"/>
              <w:jc w:val="center"/>
              <w:rPr>
                <w:i/>
                <w:sz w:val="16"/>
                <w:lang w:val="en-US"/>
              </w:rPr>
            </w:pPr>
            <w:r w:rsidRPr="00EC43D4">
              <w:rPr>
                <w:i/>
                <w:sz w:val="16"/>
              </w:rPr>
              <w:t>Государственные пособия</w:t>
            </w:r>
          </w:p>
        </w:tc>
      </w:tr>
      <w:tr w:rsidR="001B5FC4" w:rsidRPr="00EC43D4" w:rsidTr="00740F98">
        <w:trPr>
          <w:trHeight w:val="247"/>
          <w:tblHeader/>
        </w:trPr>
        <w:tc>
          <w:tcPr>
            <w:cnfStyle w:val="001000000000" w:firstRow="0" w:lastRow="0" w:firstColumn="1" w:lastColumn="0" w:oddVBand="0" w:evenVBand="0" w:oddHBand="0" w:evenHBand="0" w:firstRowFirstColumn="0" w:firstRowLastColumn="0" w:lastRowFirstColumn="0" w:lastRowLastColumn="0"/>
            <w:tcW w:w="7370" w:type="dxa"/>
            <w:gridSpan w:val="5"/>
            <w:tcBorders>
              <w:top w:val="single" w:sz="4" w:space="0" w:color="auto"/>
              <w:bottom w:val="single" w:sz="4" w:space="0" w:color="auto"/>
            </w:tcBorders>
            <w:shd w:val="clear" w:color="auto" w:fill="auto"/>
          </w:tcPr>
          <w:p w:rsidR="001B5FC4" w:rsidRPr="00EC43D4" w:rsidRDefault="001B5FC4" w:rsidP="00740F98">
            <w:pPr>
              <w:spacing w:line="200" w:lineRule="exact"/>
              <w:jc w:val="center"/>
              <w:rPr>
                <w:i/>
                <w:sz w:val="16"/>
              </w:rPr>
            </w:pPr>
            <w:r w:rsidRPr="00EC43D4">
              <w:rPr>
                <w:i/>
                <w:sz w:val="16"/>
              </w:rPr>
              <w:t>Льготы по виду пособий. Количество получателей</w:t>
            </w:r>
          </w:p>
        </w:tc>
      </w:tr>
      <w:tr w:rsidR="001B5FC4" w:rsidRPr="00EC43D4" w:rsidTr="008B3C42">
        <w:trPr>
          <w:trHeight w:val="610"/>
          <w:tblHeader/>
        </w:trPr>
        <w:tc>
          <w:tcPr>
            <w:cnfStyle w:val="001000000000" w:firstRow="0" w:lastRow="0" w:firstColumn="1" w:lastColumn="0" w:oddVBand="0" w:evenVBand="0" w:oddHBand="0" w:evenHBand="0" w:firstRowFirstColumn="0" w:firstRowLastColumn="0" w:lastRowFirstColumn="0" w:lastRowLastColumn="0"/>
            <w:tcW w:w="1414" w:type="dxa"/>
            <w:tcBorders>
              <w:top w:val="single" w:sz="4" w:space="0" w:color="auto"/>
              <w:bottom w:val="single" w:sz="12" w:space="0" w:color="auto"/>
            </w:tcBorders>
            <w:shd w:val="clear" w:color="auto" w:fill="auto"/>
          </w:tcPr>
          <w:p w:rsidR="001B5FC4" w:rsidRPr="00EC43D4" w:rsidRDefault="001B5FC4" w:rsidP="001D2C00">
            <w:pPr>
              <w:spacing w:before="80" w:after="80" w:line="200" w:lineRule="exact"/>
              <w:rPr>
                <w:i/>
                <w:sz w:val="16"/>
              </w:rPr>
            </w:pPr>
            <w:r w:rsidRPr="00EC43D4">
              <w:rPr>
                <w:i/>
                <w:sz w:val="16"/>
              </w:rPr>
              <w:t>Период</w:t>
            </w:r>
          </w:p>
        </w:tc>
        <w:tc>
          <w:tcPr>
            <w:tcW w:w="1722" w:type="dxa"/>
            <w:tcBorders>
              <w:top w:val="single" w:sz="4" w:space="0" w:color="auto"/>
              <w:bottom w:val="single" w:sz="12" w:space="0" w:color="auto"/>
            </w:tcBorders>
            <w:shd w:val="clear" w:color="auto" w:fill="auto"/>
          </w:tcPr>
          <w:p w:rsidR="001B5FC4" w:rsidRPr="009C13F0" w:rsidRDefault="001B5FC4"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lang w:val="en-US"/>
              </w:rPr>
            </w:pPr>
            <w:r w:rsidRPr="00EC43D4">
              <w:rPr>
                <w:i/>
                <w:sz w:val="16"/>
              </w:rPr>
              <w:t>Депутаты органов законодательной вл</w:t>
            </w:r>
            <w:r w:rsidRPr="00EC43D4">
              <w:rPr>
                <w:i/>
                <w:sz w:val="16"/>
              </w:rPr>
              <w:t>а</w:t>
            </w:r>
            <w:r w:rsidRPr="00EC43D4">
              <w:rPr>
                <w:i/>
                <w:sz w:val="16"/>
              </w:rPr>
              <w:t>сти</w:t>
            </w:r>
            <w:r w:rsidRPr="009C13F0">
              <w:rPr>
                <w:i/>
                <w:sz w:val="16"/>
                <w:vertAlign w:val="superscript"/>
                <w:lang w:val="en-US"/>
              </w:rPr>
              <w:t>1</w:t>
            </w:r>
          </w:p>
        </w:tc>
        <w:tc>
          <w:tcPr>
            <w:tcW w:w="1386" w:type="dxa"/>
            <w:tcBorders>
              <w:top w:val="single" w:sz="4" w:space="0" w:color="auto"/>
              <w:bottom w:val="single" w:sz="12" w:space="0" w:color="auto"/>
            </w:tcBorders>
            <w:shd w:val="clear" w:color="auto" w:fill="auto"/>
          </w:tcPr>
          <w:p w:rsidR="001B5FC4" w:rsidRPr="00EC43D4" w:rsidRDefault="001B5FC4"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43D4">
              <w:rPr>
                <w:i/>
                <w:sz w:val="16"/>
              </w:rPr>
              <w:t>Специальные зак</w:t>
            </w:r>
            <w:r w:rsidRPr="00EC43D4">
              <w:rPr>
                <w:i/>
                <w:sz w:val="16"/>
              </w:rPr>
              <w:t>о</w:t>
            </w:r>
            <w:r w:rsidRPr="00EC43D4">
              <w:rPr>
                <w:i/>
                <w:sz w:val="16"/>
              </w:rPr>
              <w:t>ны</w:t>
            </w:r>
            <w:r w:rsidRPr="009C13F0">
              <w:rPr>
                <w:i/>
                <w:sz w:val="16"/>
                <w:vertAlign w:val="superscript"/>
              </w:rPr>
              <w:t>2</w:t>
            </w:r>
          </w:p>
        </w:tc>
        <w:tc>
          <w:tcPr>
            <w:tcW w:w="1320" w:type="dxa"/>
            <w:tcBorders>
              <w:top w:val="single" w:sz="4" w:space="0" w:color="auto"/>
              <w:bottom w:val="single" w:sz="12" w:space="0" w:color="auto"/>
            </w:tcBorders>
            <w:shd w:val="clear" w:color="auto" w:fill="auto"/>
          </w:tcPr>
          <w:p w:rsidR="001B5FC4" w:rsidRPr="00EC43D4" w:rsidRDefault="001B5FC4"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EC43D4">
              <w:rPr>
                <w:i/>
                <w:sz w:val="16"/>
              </w:rPr>
              <w:t>Социальная защ</w:t>
            </w:r>
            <w:r w:rsidRPr="00EC43D4">
              <w:rPr>
                <w:i/>
                <w:sz w:val="16"/>
              </w:rPr>
              <w:t>и</w:t>
            </w:r>
            <w:r w:rsidRPr="00EC43D4">
              <w:rPr>
                <w:i/>
                <w:sz w:val="16"/>
              </w:rPr>
              <w:t>та</w:t>
            </w:r>
            <w:r w:rsidRPr="009C13F0">
              <w:rPr>
                <w:i/>
                <w:sz w:val="16"/>
                <w:vertAlign w:val="superscript"/>
              </w:rPr>
              <w:t>3</w:t>
            </w:r>
          </w:p>
        </w:tc>
        <w:tc>
          <w:tcPr>
            <w:tcW w:w="1528" w:type="dxa"/>
            <w:tcBorders>
              <w:top w:val="single" w:sz="4" w:space="0" w:color="auto"/>
              <w:bottom w:val="single" w:sz="12" w:space="0" w:color="auto"/>
            </w:tcBorders>
            <w:shd w:val="clear" w:color="auto" w:fill="auto"/>
          </w:tcPr>
          <w:p w:rsidR="001B5FC4" w:rsidRPr="0097076D" w:rsidRDefault="001B5FC4"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97076D">
              <w:rPr>
                <w:b/>
                <w:i/>
                <w:sz w:val="16"/>
              </w:rPr>
              <w:t>Итого</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Borders>
              <w:top w:val="single" w:sz="12" w:space="0" w:color="auto"/>
            </w:tcBorders>
          </w:tcPr>
          <w:p w:rsidR="001B5FC4" w:rsidRPr="00EC43D4" w:rsidRDefault="001B5FC4" w:rsidP="001D2C00">
            <w:r w:rsidRPr="00EC43D4">
              <w:t>Январь 2006</w:t>
            </w:r>
          </w:p>
        </w:tc>
        <w:tc>
          <w:tcPr>
            <w:tcW w:w="1722" w:type="dxa"/>
            <w:tcBorders>
              <w:top w:val="single" w:sz="12" w:space="0" w:color="auto"/>
            </w:tcBorders>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133</w:t>
            </w:r>
            <w:r w:rsidR="003C6A8F">
              <w:t xml:space="preserve"> </w:t>
            </w:r>
            <w:r w:rsidRPr="00EC43D4">
              <w:t>513</w:t>
            </w:r>
          </w:p>
        </w:tc>
        <w:tc>
          <w:tcPr>
            <w:tcW w:w="1386" w:type="dxa"/>
            <w:tcBorders>
              <w:top w:val="single" w:sz="12" w:space="0" w:color="auto"/>
            </w:tcBorders>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94</w:t>
            </w:r>
            <w:r w:rsidR="003C6A8F">
              <w:t xml:space="preserve"> </w:t>
            </w:r>
            <w:r w:rsidRPr="00EC43D4">
              <w:t>417</w:t>
            </w:r>
          </w:p>
        </w:tc>
        <w:tc>
          <w:tcPr>
            <w:tcW w:w="1320" w:type="dxa"/>
            <w:tcBorders>
              <w:top w:val="single" w:sz="12" w:space="0" w:color="auto"/>
            </w:tcBorders>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210</w:t>
            </w:r>
            <w:r w:rsidR="003C6A8F">
              <w:t xml:space="preserve"> </w:t>
            </w:r>
            <w:r w:rsidRPr="00EC43D4">
              <w:t>641</w:t>
            </w:r>
          </w:p>
        </w:tc>
        <w:tc>
          <w:tcPr>
            <w:tcW w:w="1528" w:type="dxa"/>
            <w:tcBorders>
              <w:top w:val="single" w:sz="12" w:space="0" w:color="auto"/>
            </w:tcBorders>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438</w:t>
            </w:r>
            <w:r w:rsidR="003C6A8F">
              <w:rPr>
                <w:b/>
              </w:rPr>
              <w:t xml:space="preserve"> </w:t>
            </w:r>
            <w:r w:rsidRPr="0097076D">
              <w:rPr>
                <w:b/>
              </w:rPr>
              <w:t>571</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Март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133</w:t>
            </w:r>
            <w:r w:rsidR="003C6A8F">
              <w:t xml:space="preserve"> </w:t>
            </w:r>
            <w:r w:rsidRPr="00EC43D4">
              <w:t>244</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100</w:t>
            </w:r>
            <w:r w:rsidR="003C6A8F">
              <w:t xml:space="preserve"> </w:t>
            </w:r>
            <w:r w:rsidRPr="00EC43D4">
              <w:t>851</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220</w:t>
            </w:r>
            <w:r w:rsidR="003C6A8F">
              <w:t xml:space="preserve"> </w:t>
            </w:r>
            <w:r w:rsidRPr="00EC43D4">
              <w:t>677</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454</w:t>
            </w:r>
            <w:r w:rsidR="003C6A8F">
              <w:rPr>
                <w:b/>
              </w:rPr>
              <w:t xml:space="preserve"> </w:t>
            </w:r>
            <w:r w:rsidRPr="0097076D">
              <w:rPr>
                <w:b/>
              </w:rPr>
              <w:t>772</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Апрель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134</w:t>
            </w:r>
            <w:r w:rsidR="003C6A8F">
              <w:t xml:space="preserve"> </w:t>
            </w:r>
            <w:r w:rsidRPr="00EC43D4">
              <w:t>505</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103</w:t>
            </w:r>
            <w:r w:rsidR="003C6A8F">
              <w:t xml:space="preserve"> </w:t>
            </w:r>
            <w:r w:rsidRPr="00EC43D4">
              <w:t>644</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210</w:t>
            </w:r>
            <w:r w:rsidR="003C6A8F">
              <w:t xml:space="preserve"> </w:t>
            </w:r>
            <w:r w:rsidRPr="00EC43D4">
              <w:t>168</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448</w:t>
            </w:r>
            <w:r w:rsidR="003C6A8F">
              <w:rPr>
                <w:b/>
              </w:rPr>
              <w:t xml:space="preserve"> </w:t>
            </w:r>
            <w:r w:rsidRPr="0097076D">
              <w:rPr>
                <w:b/>
              </w:rPr>
              <w:t>317</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Май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132</w:t>
            </w:r>
            <w:r w:rsidR="003C6A8F">
              <w:t xml:space="preserve"> </w:t>
            </w:r>
            <w:r w:rsidRPr="00EC43D4">
              <w:t>141</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104</w:t>
            </w:r>
            <w:r w:rsidR="003C6A8F">
              <w:t xml:space="preserve"> </w:t>
            </w:r>
            <w:r w:rsidRPr="00EC43D4">
              <w:t>896</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230</w:t>
            </w:r>
            <w:r w:rsidR="003C6A8F">
              <w:t xml:space="preserve"> </w:t>
            </w:r>
            <w:r w:rsidRPr="00EC43D4">
              <w:t>694</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467</w:t>
            </w:r>
            <w:r w:rsidR="003C6A8F">
              <w:rPr>
                <w:b/>
              </w:rPr>
              <w:t xml:space="preserve"> </w:t>
            </w:r>
            <w:r w:rsidRPr="0097076D">
              <w:rPr>
                <w:b/>
              </w:rPr>
              <w:t>731</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Июнь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130</w:t>
            </w:r>
            <w:r w:rsidR="003C6A8F">
              <w:t xml:space="preserve"> </w:t>
            </w:r>
            <w:r w:rsidRPr="00EC43D4">
              <w:t>813</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97</w:t>
            </w:r>
            <w:r w:rsidR="003C6A8F">
              <w:t xml:space="preserve"> </w:t>
            </w:r>
            <w:r w:rsidRPr="00EC43D4">
              <w:t>824</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216</w:t>
            </w:r>
            <w:r w:rsidR="003C6A8F">
              <w:t xml:space="preserve"> </w:t>
            </w:r>
            <w:r w:rsidRPr="00EC43D4">
              <w:t>827</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445</w:t>
            </w:r>
            <w:r w:rsidR="003C6A8F">
              <w:rPr>
                <w:b/>
              </w:rPr>
              <w:t xml:space="preserve"> </w:t>
            </w:r>
            <w:r w:rsidRPr="0097076D">
              <w:rPr>
                <w:b/>
              </w:rPr>
              <w:t>464</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Июль</w:t>
            </w:r>
            <w:r>
              <w:rPr>
                <w:lang w:val="en-US"/>
              </w:rPr>
              <w:t xml:space="preserve"> </w:t>
            </w:r>
            <w:r w:rsidRPr="00EC43D4">
              <w:t>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131</w:t>
            </w:r>
            <w:r w:rsidR="003C6A8F">
              <w:t xml:space="preserve"> </w:t>
            </w:r>
            <w:r w:rsidRPr="00EC43D4">
              <w:t>822</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99</w:t>
            </w:r>
            <w:r w:rsidR="003C6A8F">
              <w:t xml:space="preserve"> </w:t>
            </w:r>
            <w:r w:rsidRPr="00EC43D4">
              <w:t>232</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219</w:t>
            </w:r>
            <w:r w:rsidR="003C6A8F">
              <w:t xml:space="preserve"> </w:t>
            </w:r>
            <w:r w:rsidRPr="00EC43D4">
              <w:t>428</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450</w:t>
            </w:r>
            <w:r w:rsidR="003C6A8F">
              <w:rPr>
                <w:b/>
              </w:rPr>
              <w:t xml:space="preserve"> </w:t>
            </w:r>
            <w:r w:rsidRPr="0097076D">
              <w:rPr>
                <w:b/>
              </w:rPr>
              <w:t>482</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Август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135</w:t>
            </w:r>
            <w:r w:rsidR="003C6A8F">
              <w:t xml:space="preserve"> </w:t>
            </w:r>
            <w:r w:rsidRPr="00EC43D4">
              <w:t>414</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100</w:t>
            </w:r>
            <w:r w:rsidR="003C6A8F">
              <w:t xml:space="preserve"> </w:t>
            </w:r>
            <w:r w:rsidRPr="00EC43D4">
              <w:t>968</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222</w:t>
            </w:r>
            <w:r w:rsidR="003C6A8F">
              <w:t xml:space="preserve"> </w:t>
            </w:r>
            <w:r w:rsidRPr="00EC43D4">
              <w:t>364</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458</w:t>
            </w:r>
            <w:r w:rsidR="003C6A8F">
              <w:rPr>
                <w:b/>
              </w:rPr>
              <w:t xml:space="preserve"> </w:t>
            </w:r>
            <w:r w:rsidRPr="0097076D">
              <w:rPr>
                <w:b/>
              </w:rPr>
              <w:t>746</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Сентябрь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133</w:t>
            </w:r>
            <w:r w:rsidR="003C6A8F">
              <w:t xml:space="preserve"> </w:t>
            </w:r>
            <w:r w:rsidRPr="00EC43D4">
              <w:t>288</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112</w:t>
            </w:r>
            <w:r w:rsidR="003C6A8F">
              <w:t xml:space="preserve"> </w:t>
            </w:r>
            <w:r w:rsidRPr="00EC43D4">
              <w:t>850</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249</w:t>
            </w:r>
            <w:r w:rsidR="003C6A8F">
              <w:t xml:space="preserve"> </w:t>
            </w:r>
            <w:r w:rsidRPr="00EC43D4">
              <w:t>785</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495</w:t>
            </w:r>
            <w:r w:rsidR="003C6A8F">
              <w:rPr>
                <w:b/>
              </w:rPr>
              <w:t xml:space="preserve"> </w:t>
            </w:r>
            <w:r w:rsidRPr="0097076D">
              <w:rPr>
                <w:b/>
              </w:rPr>
              <w:t>923</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Октябрь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132</w:t>
            </w:r>
            <w:r w:rsidR="003C6A8F">
              <w:t xml:space="preserve"> </w:t>
            </w:r>
            <w:r w:rsidRPr="00EC43D4">
              <w:t>961</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115</w:t>
            </w:r>
            <w:r w:rsidR="003C6A8F">
              <w:t xml:space="preserve"> </w:t>
            </w:r>
            <w:r w:rsidRPr="00EC43D4">
              <w:t>474</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252</w:t>
            </w:r>
            <w:r w:rsidR="003C6A8F">
              <w:t xml:space="preserve"> </w:t>
            </w:r>
            <w:r w:rsidRPr="00EC43D4">
              <w:t>205</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500</w:t>
            </w:r>
            <w:r w:rsidR="003C6A8F">
              <w:rPr>
                <w:b/>
              </w:rPr>
              <w:t xml:space="preserve"> </w:t>
            </w:r>
            <w:r w:rsidRPr="0097076D">
              <w:rPr>
                <w:b/>
              </w:rPr>
              <w:t>640</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Ноябрь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135</w:t>
            </w:r>
            <w:r w:rsidR="003C6A8F">
              <w:t xml:space="preserve"> </w:t>
            </w:r>
            <w:r w:rsidRPr="00EC43D4">
              <w:t>298</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118</w:t>
            </w:r>
            <w:r w:rsidR="003C6A8F">
              <w:t xml:space="preserve"> </w:t>
            </w:r>
            <w:r w:rsidRPr="00EC43D4">
              <w:t>469</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258</w:t>
            </w:r>
            <w:r w:rsidR="003C6A8F">
              <w:t xml:space="preserve"> </w:t>
            </w:r>
            <w:r w:rsidRPr="00EC43D4">
              <w:t>104</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511</w:t>
            </w:r>
            <w:r w:rsidR="003C6A8F">
              <w:rPr>
                <w:b/>
              </w:rPr>
              <w:t xml:space="preserve"> </w:t>
            </w:r>
            <w:r w:rsidRPr="0097076D">
              <w:rPr>
                <w:b/>
              </w:rPr>
              <w:t>871</w:t>
            </w:r>
          </w:p>
        </w:tc>
      </w:tr>
      <w:tr w:rsidR="001B5FC4" w:rsidRPr="00EC43D4" w:rsidTr="001D2C00">
        <w:trPr>
          <w:trHeight w:val="285"/>
        </w:trPr>
        <w:tc>
          <w:tcPr>
            <w:cnfStyle w:val="001000000000" w:firstRow="0" w:lastRow="0" w:firstColumn="1" w:lastColumn="0" w:oddVBand="0" w:evenVBand="0" w:oddHBand="0" w:evenHBand="0" w:firstRowFirstColumn="0" w:firstRowLastColumn="0" w:lastRowFirstColumn="0" w:lastRowLastColumn="0"/>
            <w:tcW w:w="1414" w:type="dxa"/>
          </w:tcPr>
          <w:p w:rsidR="001B5FC4" w:rsidRPr="00EC43D4" w:rsidRDefault="001B5FC4" w:rsidP="001D2C00">
            <w:r w:rsidRPr="00EC43D4">
              <w:t>Декабрь 2006</w:t>
            </w:r>
          </w:p>
        </w:tc>
        <w:tc>
          <w:tcPr>
            <w:tcW w:w="1722"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132</w:t>
            </w:r>
            <w:r w:rsidR="003C6A8F">
              <w:t xml:space="preserve"> </w:t>
            </w:r>
            <w:r w:rsidRPr="00EC43D4">
              <w:t>343</w:t>
            </w:r>
          </w:p>
        </w:tc>
        <w:tc>
          <w:tcPr>
            <w:tcW w:w="1386"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120</w:t>
            </w:r>
            <w:r w:rsidR="003C6A8F">
              <w:t xml:space="preserve"> </w:t>
            </w:r>
            <w:r w:rsidRPr="00EC43D4">
              <w:t>094</w:t>
            </w:r>
          </w:p>
        </w:tc>
        <w:tc>
          <w:tcPr>
            <w:tcW w:w="1320" w:type="dxa"/>
          </w:tcPr>
          <w:p w:rsidR="001B5FC4" w:rsidRPr="00EC43D4" w:rsidRDefault="001B5FC4" w:rsidP="001D2C00">
            <w:pPr>
              <w:cnfStyle w:val="000000000000" w:firstRow="0" w:lastRow="0" w:firstColumn="0" w:lastColumn="0" w:oddVBand="0" w:evenVBand="0" w:oddHBand="0" w:evenHBand="0" w:firstRowFirstColumn="0" w:firstRowLastColumn="0" w:lastRowFirstColumn="0" w:lastRowLastColumn="0"/>
            </w:pPr>
            <w:r w:rsidRPr="00EC43D4">
              <w:t>260</w:t>
            </w:r>
            <w:r w:rsidR="003C6A8F">
              <w:t xml:space="preserve"> </w:t>
            </w:r>
            <w:r w:rsidRPr="00EC43D4">
              <w:t>890</w:t>
            </w:r>
          </w:p>
        </w:tc>
        <w:tc>
          <w:tcPr>
            <w:tcW w:w="1528" w:type="dxa"/>
          </w:tcPr>
          <w:p w:rsidR="001B5FC4" w:rsidRPr="0097076D" w:rsidRDefault="001B5FC4" w:rsidP="001D2C00">
            <w:pPr>
              <w:cnfStyle w:val="000000000000" w:firstRow="0" w:lastRow="0" w:firstColumn="0" w:lastColumn="0" w:oddVBand="0" w:evenVBand="0" w:oddHBand="0" w:evenHBand="0" w:firstRowFirstColumn="0" w:firstRowLastColumn="0" w:lastRowFirstColumn="0" w:lastRowLastColumn="0"/>
              <w:rPr>
                <w:b/>
              </w:rPr>
            </w:pPr>
            <w:r w:rsidRPr="0097076D">
              <w:rPr>
                <w:b/>
              </w:rPr>
              <w:t>513</w:t>
            </w:r>
            <w:r w:rsidR="003C6A8F">
              <w:rPr>
                <w:b/>
              </w:rPr>
              <w:t xml:space="preserve"> </w:t>
            </w:r>
            <w:r w:rsidRPr="0097076D">
              <w:rPr>
                <w:b/>
              </w:rPr>
              <w:t>327</w:t>
            </w:r>
          </w:p>
        </w:tc>
      </w:tr>
    </w:tbl>
    <w:p w:rsidR="0097076D" w:rsidRDefault="0097076D" w:rsidP="0097076D">
      <w:pPr>
        <w:spacing w:before="120" w:line="220" w:lineRule="exact"/>
        <w:ind w:left="1304"/>
        <w:cnfStyle w:val="001000000000" w:firstRow="0" w:lastRow="0" w:firstColumn="1" w:lastColumn="0" w:oddVBand="0" w:evenVBand="0" w:oddHBand="0" w:evenHBand="0" w:firstRowFirstColumn="0" w:firstRowLastColumn="0" w:lastRowFirstColumn="0" w:lastRowLastColumn="0"/>
        <w:rPr>
          <w:sz w:val="18"/>
          <w:szCs w:val="18"/>
        </w:rPr>
      </w:pPr>
      <w:r w:rsidRPr="00F51723">
        <w:rPr>
          <w:i/>
          <w:sz w:val="18"/>
          <w:szCs w:val="18"/>
        </w:rPr>
        <w:t xml:space="preserve">Источник: </w:t>
      </w:r>
      <w:r w:rsidRPr="00F51723">
        <w:rPr>
          <w:sz w:val="18"/>
          <w:szCs w:val="18"/>
        </w:rPr>
        <w:t>Национальное управление по соц</w:t>
      </w:r>
      <w:r w:rsidRPr="00F51723">
        <w:rPr>
          <w:sz w:val="18"/>
          <w:szCs w:val="18"/>
        </w:rPr>
        <w:t>и</w:t>
      </w:r>
      <w:r w:rsidRPr="00F51723">
        <w:rPr>
          <w:sz w:val="18"/>
          <w:szCs w:val="18"/>
        </w:rPr>
        <w:t>альному обеспечению</w:t>
      </w:r>
      <w:r>
        <w:rPr>
          <w:sz w:val="18"/>
          <w:szCs w:val="18"/>
        </w:rPr>
        <w:t>.</w:t>
      </w:r>
    </w:p>
    <w:p w:rsidR="001B5FC4" w:rsidRPr="00F51723" w:rsidRDefault="001B5FC4" w:rsidP="0097076D">
      <w:pPr>
        <w:spacing w:line="220" w:lineRule="exact"/>
        <w:ind w:left="1570" w:hanging="266"/>
        <w:cnfStyle w:val="001000000000" w:firstRow="0" w:lastRow="0" w:firstColumn="1" w:lastColumn="0" w:oddVBand="0" w:evenVBand="0" w:oddHBand="0" w:evenHBand="0" w:firstRowFirstColumn="0" w:firstRowLastColumn="0" w:lastRowFirstColumn="0" w:lastRowLastColumn="0"/>
        <w:rPr>
          <w:sz w:val="18"/>
          <w:szCs w:val="18"/>
        </w:rPr>
      </w:pPr>
      <w:r w:rsidRPr="0097076D">
        <w:rPr>
          <w:i/>
          <w:sz w:val="18"/>
          <w:szCs w:val="18"/>
          <w:vertAlign w:val="superscript"/>
        </w:rPr>
        <w:t>1</w:t>
      </w:r>
      <w:r w:rsidR="007A6750" w:rsidRPr="0097076D">
        <w:rPr>
          <w:i/>
          <w:sz w:val="24"/>
          <w:szCs w:val="24"/>
        </w:rPr>
        <w:t xml:space="preserve"> </w:t>
      </w:r>
      <w:r w:rsidR="007A6750" w:rsidRPr="007A6750">
        <w:rPr>
          <w:sz w:val="24"/>
          <w:szCs w:val="24"/>
        </w:rPr>
        <w:t xml:space="preserve"> </w:t>
      </w:r>
      <w:r w:rsidRPr="00F51723">
        <w:rPr>
          <w:sz w:val="18"/>
          <w:szCs w:val="18"/>
        </w:rPr>
        <w:t>Специальные пособия Ко</w:t>
      </w:r>
      <w:r w:rsidRPr="00F51723">
        <w:rPr>
          <w:sz w:val="18"/>
          <w:szCs w:val="18"/>
        </w:rPr>
        <w:t>н</w:t>
      </w:r>
      <w:r w:rsidRPr="00F51723">
        <w:rPr>
          <w:sz w:val="18"/>
          <w:szCs w:val="18"/>
        </w:rPr>
        <w:t>гресса.</w:t>
      </w:r>
    </w:p>
    <w:p w:rsidR="001B5FC4" w:rsidRPr="00F51723" w:rsidRDefault="001B5FC4" w:rsidP="007A6750">
      <w:pPr>
        <w:spacing w:line="220" w:lineRule="exact"/>
        <w:ind w:left="1134" w:firstLine="168"/>
        <w:cnfStyle w:val="001000000000" w:firstRow="0" w:lastRow="0" w:firstColumn="1" w:lastColumn="0" w:oddVBand="0" w:evenVBand="0" w:oddHBand="0" w:evenHBand="0" w:firstRowFirstColumn="0" w:firstRowLastColumn="0" w:lastRowFirstColumn="0" w:lastRowLastColumn="0"/>
        <w:rPr>
          <w:sz w:val="18"/>
          <w:szCs w:val="18"/>
        </w:rPr>
      </w:pPr>
      <w:r w:rsidRPr="0097076D">
        <w:rPr>
          <w:i/>
          <w:sz w:val="18"/>
          <w:szCs w:val="18"/>
          <w:vertAlign w:val="superscript"/>
        </w:rPr>
        <w:t>2</w:t>
      </w:r>
      <w:r w:rsidR="007A6750" w:rsidRPr="007A6750">
        <w:rPr>
          <w:sz w:val="24"/>
          <w:szCs w:val="24"/>
        </w:rPr>
        <w:t xml:space="preserve">  </w:t>
      </w:r>
      <w:r w:rsidRPr="00F51723">
        <w:rPr>
          <w:sz w:val="18"/>
          <w:szCs w:val="18"/>
        </w:rPr>
        <w:t>Бывший Президент и Вице-президент, лауреат Нобелевской премии, олимпийский</w:t>
      </w:r>
      <w:r w:rsidR="006575C8">
        <w:rPr>
          <w:sz w:val="18"/>
          <w:szCs w:val="18"/>
        </w:rPr>
        <w:br/>
      </w:r>
      <w:r w:rsidRPr="00F51723">
        <w:rPr>
          <w:sz w:val="18"/>
          <w:szCs w:val="18"/>
        </w:rPr>
        <w:t xml:space="preserve">чемпион, военнослужащие 1-го призыва, исследователь Антарктиды, ветераны </w:t>
      </w:r>
      <w:r w:rsidR="006575C8">
        <w:rPr>
          <w:sz w:val="18"/>
          <w:szCs w:val="18"/>
        </w:rPr>
        <w:br/>
      </w:r>
      <w:r w:rsidRPr="00F51723">
        <w:rPr>
          <w:sz w:val="18"/>
          <w:szCs w:val="18"/>
        </w:rPr>
        <w:t>войны за Мальвинские острова, прелат, епископ, члены семьи без вести пропавших,</w:t>
      </w:r>
      <w:r w:rsidR="006575C8">
        <w:rPr>
          <w:sz w:val="18"/>
          <w:szCs w:val="18"/>
        </w:rPr>
        <w:br/>
      </w:r>
      <w:r w:rsidRPr="00F51723">
        <w:rPr>
          <w:sz w:val="18"/>
          <w:szCs w:val="18"/>
        </w:rPr>
        <w:t>м</w:t>
      </w:r>
      <w:r>
        <w:rPr>
          <w:sz w:val="18"/>
          <w:szCs w:val="18"/>
        </w:rPr>
        <w:t>атери 7 и более детей. Декрет № </w:t>
      </w:r>
      <w:r w:rsidRPr="00F51723">
        <w:rPr>
          <w:sz w:val="18"/>
          <w:szCs w:val="18"/>
        </w:rPr>
        <w:t>1357/04 (о</w:t>
      </w:r>
      <w:r w:rsidRPr="00F51723">
        <w:rPr>
          <w:sz w:val="18"/>
          <w:szCs w:val="18"/>
        </w:rPr>
        <w:t>к</w:t>
      </w:r>
      <w:r w:rsidRPr="00F51723">
        <w:rPr>
          <w:sz w:val="18"/>
          <w:szCs w:val="18"/>
        </w:rPr>
        <w:t>тябрь 2004 года)</w:t>
      </w:r>
    </w:p>
    <w:p w:rsidR="001B5FC4" w:rsidRPr="00F51723" w:rsidRDefault="001B5FC4" w:rsidP="001D2C00">
      <w:pPr>
        <w:spacing w:line="220" w:lineRule="exact"/>
        <w:ind w:left="1568" w:hanging="266"/>
        <w:cnfStyle w:val="001000000000" w:firstRow="0" w:lastRow="0" w:firstColumn="1" w:lastColumn="0" w:oddVBand="0" w:evenVBand="0" w:oddHBand="0" w:evenHBand="0" w:firstRowFirstColumn="0" w:firstRowLastColumn="0" w:lastRowFirstColumn="0" w:lastRowLastColumn="0"/>
        <w:rPr>
          <w:sz w:val="18"/>
          <w:szCs w:val="18"/>
        </w:rPr>
      </w:pPr>
      <w:r w:rsidRPr="0097076D">
        <w:rPr>
          <w:i/>
          <w:sz w:val="18"/>
          <w:szCs w:val="18"/>
          <w:vertAlign w:val="superscript"/>
        </w:rPr>
        <w:t>3</w:t>
      </w:r>
      <w:r w:rsidR="007A6750" w:rsidRPr="0097076D">
        <w:rPr>
          <w:i/>
          <w:sz w:val="24"/>
          <w:szCs w:val="24"/>
        </w:rPr>
        <w:t xml:space="preserve"> </w:t>
      </w:r>
      <w:r w:rsidR="007A6750" w:rsidRPr="007A6750">
        <w:rPr>
          <w:sz w:val="24"/>
          <w:szCs w:val="24"/>
        </w:rPr>
        <w:t xml:space="preserve"> </w:t>
      </w:r>
      <w:r w:rsidRPr="00F51723">
        <w:rPr>
          <w:sz w:val="18"/>
          <w:szCs w:val="18"/>
        </w:rPr>
        <w:t>Инвалидность и старость.</w:t>
      </w:r>
    </w:p>
    <w:p w:rsidR="006A5BD7" w:rsidRDefault="006A5BD7" w:rsidP="00740F98">
      <w:pPr>
        <w:pStyle w:val="H23GR"/>
        <w:cnfStyle w:val="001000000000" w:firstRow="0" w:lastRow="0" w:firstColumn="1" w:lastColumn="0" w:oddVBand="0" w:evenVBand="0" w:oddHBand="0" w:evenHBand="0" w:firstRowFirstColumn="0" w:firstRowLastColumn="0" w:lastRowFirstColumn="0" w:lastRowLastColumn="0"/>
      </w:pPr>
      <w:r w:rsidRPr="00A0513D">
        <w:rPr>
          <w:b w:val="0"/>
        </w:rPr>
        <w:tab/>
      </w:r>
      <w:r w:rsidRPr="00A0513D">
        <w:rPr>
          <w:b w:val="0"/>
        </w:rPr>
        <w:tab/>
      </w:r>
      <w:r w:rsidR="00A0513D" w:rsidRPr="00A0513D">
        <w:rPr>
          <w:b w:val="0"/>
        </w:rPr>
        <w:t>Т</w:t>
      </w:r>
      <w:r w:rsidRPr="00A0513D">
        <w:rPr>
          <w:b w:val="0"/>
        </w:rPr>
        <w:t>аблица 3.1</w:t>
      </w:r>
      <w:r w:rsidR="00A0513D" w:rsidRPr="00A0513D">
        <w:rPr>
          <w:b w:val="0"/>
        </w:rPr>
        <w:br/>
      </w:r>
      <w:r w:rsidRPr="00A073AF">
        <w:t>Государственные пособ</w:t>
      </w:r>
      <w:r>
        <w:t xml:space="preserve">ия по виду льготы. Декабрь 1999 года − </w:t>
      </w:r>
      <w:r w:rsidRPr="00A073AF">
        <w:t>июнь 2008</w:t>
      </w:r>
      <w:r w:rsidR="00A0513D">
        <w:t> </w:t>
      </w:r>
      <w:r>
        <w:t>года</w:t>
      </w:r>
    </w:p>
    <w:tbl>
      <w:tblPr>
        <w:tblW w:w="8497" w:type="dxa"/>
        <w:jc w:val="right"/>
        <w:tblBorders>
          <w:top w:val="single" w:sz="4" w:space="0" w:color="auto"/>
        </w:tblBorders>
        <w:tblCellMar>
          <w:left w:w="0" w:type="dxa"/>
          <w:right w:w="0" w:type="dxa"/>
        </w:tblCellMar>
        <w:tblLook w:val="0000" w:firstRow="0" w:lastRow="0" w:firstColumn="0" w:lastColumn="0" w:noHBand="0" w:noVBand="0"/>
      </w:tblPr>
      <w:tblGrid>
        <w:gridCol w:w="1929"/>
        <w:gridCol w:w="1143"/>
        <w:gridCol w:w="1246"/>
        <w:gridCol w:w="1203"/>
        <w:gridCol w:w="1246"/>
        <w:gridCol w:w="1730"/>
      </w:tblGrid>
      <w:tr w:rsidR="006A5BD7" w:rsidRPr="00A0513D" w:rsidTr="003C6A8F">
        <w:tblPrEx>
          <w:tblCellMar>
            <w:top w:w="0" w:type="dxa"/>
            <w:bottom w:w="0" w:type="dxa"/>
          </w:tblCellMar>
        </w:tblPrEx>
        <w:trPr>
          <w:trHeight w:val="240"/>
          <w:jc w:val="right"/>
        </w:trPr>
        <w:tc>
          <w:tcPr>
            <w:tcW w:w="1929" w:type="dxa"/>
            <w:tcBorders>
              <w:top w:val="single" w:sz="4" w:space="0" w:color="auto"/>
              <w:bottom w:val="nil"/>
            </w:tcBorders>
            <w:shd w:val="clear" w:color="auto" w:fill="auto"/>
            <w:vAlign w:val="bottom"/>
          </w:tcPr>
          <w:p w:rsidR="006A5BD7" w:rsidRPr="00A0513D" w:rsidRDefault="006A5BD7" w:rsidP="00740F98">
            <w:pPr>
              <w:shd w:val="clear" w:color="auto" w:fill="FFFFFF"/>
              <w:spacing w:before="40" w:after="40" w:line="200" w:lineRule="exact"/>
              <w:rPr>
                <w:i/>
                <w:sz w:val="16"/>
                <w:szCs w:val="16"/>
              </w:rPr>
            </w:pPr>
          </w:p>
        </w:tc>
        <w:tc>
          <w:tcPr>
            <w:tcW w:w="1143" w:type="dxa"/>
            <w:tcBorders>
              <w:top w:val="single" w:sz="4" w:space="0" w:color="auto"/>
              <w:bottom w:val="nil"/>
            </w:tcBorders>
            <w:shd w:val="clear" w:color="auto" w:fill="auto"/>
            <w:vAlign w:val="bottom"/>
          </w:tcPr>
          <w:p w:rsidR="006A5BD7" w:rsidRPr="00A0513D" w:rsidRDefault="006A5BD7" w:rsidP="00740F98">
            <w:pPr>
              <w:shd w:val="clear" w:color="auto" w:fill="FFFFFF"/>
              <w:spacing w:before="40" w:after="40" w:line="200" w:lineRule="exact"/>
              <w:ind w:right="113"/>
              <w:jc w:val="right"/>
              <w:rPr>
                <w:b/>
                <w:i/>
                <w:sz w:val="16"/>
                <w:szCs w:val="16"/>
              </w:rPr>
            </w:pPr>
          </w:p>
        </w:tc>
        <w:tc>
          <w:tcPr>
            <w:tcW w:w="5425" w:type="dxa"/>
            <w:gridSpan w:val="4"/>
            <w:tcBorders>
              <w:top w:val="single" w:sz="4" w:space="0" w:color="auto"/>
              <w:bottom w:val="single" w:sz="4" w:space="0" w:color="auto"/>
            </w:tcBorders>
            <w:shd w:val="clear" w:color="auto" w:fill="auto"/>
            <w:vAlign w:val="bottom"/>
          </w:tcPr>
          <w:p w:rsidR="006A5BD7" w:rsidRPr="00A0513D" w:rsidRDefault="00197CA5" w:rsidP="00740F98">
            <w:pPr>
              <w:shd w:val="clear" w:color="auto" w:fill="FFFFFF"/>
              <w:spacing w:before="40" w:after="40" w:line="200" w:lineRule="exact"/>
              <w:jc w:val="center"/>
              <w:rPr>
                <w:i/>
                <w:sz w:val="16"/>
                <w:szCs w:val="16"/>
              </w:rPr>
            </w:pPr>
            <w:r>
              <w:rPr>
                <w:i/>
                <w:sz w:val="16"/>
                <w:szCs w:val="16"/>
              </w:rPr>
              <w:t xml:space="preserve">Тип </w:t>
            </w:r>
            <w:r w:rsidR="00743A78">
              <w:rPr>
                <w:i/>
                <w:sz w:val="16"/>
                <w:szCs w:val="16"/>
              </w:rPr>
              <w:t>льготы</w:t>
            </w:r>
          </w:p>
        </w:tc>
      </w:tr>
      <w:tr w:rsidR="006A5BD7" w:rsidRPr="006A5BD7" w:rsidTr="00C42FF2">
        <w:tblPrEx>
          <w:tblCellMar>
            <w:top w:w="0" w:type="dxa"/>
            <w:bottom w:w="0" w:type="dxa"/>
          </w:tblCellMar>
        </w:tblPrEx>
        <w:trPr>
          <w:trHeight w:val="749"/>
          <w:jc w:val="right"/>
        </w:trPr>
        <w:tc>
          <w:tcPr>
            <w:tcW w:w="1929" w:type="dxa"/>
            <w:tcBorders>
              <w:bottom w:val="single" w:sz="12" w:space="0" w:color="auto"/>
            </w:tcBorders>
            <w:shd w:val="clear" w:color="auto" w:fill="auto"/>
            <w:vAlign w:val="bottom"/>
          </w:tcPr>
          <w:p w:rsidR="006A5BD7" w:rsidRPr="006A5BD7" w:rsidRDefault="006A5BD7" w:rsidP="00740F98">
            <w:pPr>
              <w:spacing w:before="40" w:after="40" w:line="200" w:lineRule="atLeast"/>
              <w:jc w:val="right"/>
              <w:rPr>
                <w:i/>
                <w:sz w:val="16"/>
                <w:szCs w:val="16"/>
              </w:rPr>
            </w:pPr>
            <w:r w:rsidRPr="006A5BD7">
              <w:rPr>
                <w:i/>
                <w:sz w:val="16"/>
                <w:szCs w:val="16"/>
              </w:rPr>
              <w:t>Период</w:t>
            </w:r>
          </w:p>
        </w:tc>
        <w:tc>
          <w:tcPr>
            <w:tcW w:w="1143" w:type="dxa"/>
            <w:tcBorders>
              <w:bottom w:val="single" w:sz="12" w:space="0" w:color="auto"/>
            </w:tcBorders>
            <w:shd w:val="clear" w:color="auto" w:fill="auto"/>
            <w:vAlign w:val="bottom"/>
          </w:tcPr>
          <w:p w:rsidR="006A5BD7" w:rsidRPr="0097076D" w:rsidRDefault="006A5BD7" w:rsidP="00740F98">
            <w:pPr>
              <w:spacing w:before="40" w:after="40" w:line="200" w:lineRule="atLeast"/>
              <w:jc w:val="right"/>
              <w:rPr>
                <w:b/>
                <w:i/>
                <w:sz w:val="16"/>
                <w:szCs w:val="16"/>
              </w:rPr>
            </w:pPr>
            <w:r w:rsidRPr="0097076D">
              <w:rPr>
                <w:b/>
                <w:i/>
                <w:sz w:val="16"/>
                <w:szCs w:val="16"/>
              </w:rPr>
              <w:t>Всего</w:t>
            </w:r>
          </w:p>
        </w:tc>
        <w:tc>
          <w:tcPr>
            <w:tcW w:w="1246" w:type="dxa"/>
            <w:tcBorders>
              <w:top w:val="single" w:sz="4" w:space="0" w:color="auto"/>
              <w:bottom w:val="single" w:sz="12" w:space="0" w:color="auto"/>
            </w:tcBorders>
            <w:shd w:val="clear" w:color="auto" w:fill="auto"/>
            <w:vAlign w:val="bottom"/>
          </w:tcPr>
          <w:p w:rsidR="006A5BD7" w:rsidRPr="006A5BD7" w:rsidRDefault="006A5BD7" w:rsidP="00740F98">
            <w:pPr>
              <w:spacing w:before="40" w:after="40" w:line="200" w:lineRule="atLeast"/>
              <w:jc w:val="right"/>
              <w:rPr>
                <w:i/>
                <w:sz w:val="16"/>
                <w:szCs w:val="16"/>
              </w:rPr>
            </w:pPr>
            <w:r w:rsidRPr="006A5BD7">
              <w:rPr>
                <w:i/>
                <w:sz w:val="16"/>
                <w:szCs w:val="16"/>
              </w:rPr>
              <w:t>Социал</w:t>
            </w:r>
            <w:r w:rsidRPr="006A5BD7">
              <w:rPr>
                <w:i/>
                <w:sz w:val="16"/>
                <w:szCs w:val="16"/>
              </w:rPr>
              <w:t>ь</w:t>
            </w:r>
            <w:r w:rsidRPr="006A5BD7">
              <w:rPr>
                <w:i/>
                <w:sz w:val="16"/>
                <w:szCs w:val="16"/>
              </w:rPr>
              <w:t>ные</w:t>
            </w:r>
          </w:p>
        </w:tc>
        <w:tc>
          <w:tcPr>
            <w:tcW w:w="1203" w:type="dxa"/>
            <w:tcBorders>
              <w:top w:val="single" w:sz="4" w:space="0" w:color="auto"/>
              <w:bottom w:val="single" w:sz="12" w:space="0" w:color="auto"/>
            </w:tcBorders>
            <w:shd w:val="clear" w:color="auto" w:fill="auto"/>
            <w:vAlign w:val="bottom"/>
          </w:tcPr>
          <w:p w:rsidR="006A5BD7" w:rsidRPr="006A5BD7" w:rsidRDefault="006A5BD7" w:rsidP="00740F98">
            <w:pPr>
              <w:spacing w:before="40" w:after="40" w:line="200" w:lineRule="atLeast"/>
              <w:jc w:val="right"/>
              <w:rPr>
                <w:i/>
                <w:sz w:val="16"/>
                <w:szCs w:val="16"/>
              </w:rPr>
            </w:pPr>
            <w:r w:rsidRPr="006A5BD7">
              <w:rPr>
                <w:i/>
                <w:sz w:val="16"/>
                <w:szCs w:val="16"/>
              </w:rPr>
              <w:t>Спец</w:t>
            </w:r>
            <w:r w:rsidRPr="006A5BD7">
              <w:rPr>
                <w:i/>
                <w:sz w:val="16"/>
                <w:szCs w:val="16"/>
              </w:rPr>
              <w:t>и</w:t>
            </w:r>
            <w:r w:rsidRPr="006A5BD7">
              <w:rPr>
                <w:i/>
                <w:sz w:val="16"/>
                <w:szCs w:val="16"/>
              </w:rPr>
              <w:t>альные законы</w:t>
            </w:r>
          </w:p>
        </w:tc>
        <w:tc>
          <w:tcPr>
            <w:tcW w:w="1246" w:type="dxa"/>
            <w:tcBorders>
              <w:top w:val="single" w:sz="4" w:space="0" w:color="auto"/>
              <w:bottom w:val="single" w:sz="12" w:space="0" w:color="auto"/>
            </w:tcBorders>
            <w:shd w:val="clear" w:color="auto" w:fill="auto"/>
            <w:vAlign w:val="bottom"/>
          </w:tcPr>
          <w:p w:rsidR="006A5BD7" w:rsidRPr="006A5BD7" w:rsidRDefault="00E369FA" w:rsidP="00740F98">
            <w:pPr>
              <w:spacing w:before="40" w:after="40" w:line="200" w:lineRule="atLeast"/>
              <w:jc w:val="right"/>
              <w:rPr>
                <w:i/>
                <w:sz w:val="16"/>
                <w:szCs w:val="16"/>
              </w:rPr>
            </w:pPr>
            <w:r>
              <w:rPr>
                <w:i/>
                <w:sz w:val="16"/>
                <w:szCs w:val="16"/>
              </w:rPr>
              <w:t>Об</w:t>
            </w:r>
            <w:r w:rsidR="006A5BD7" w:rsidRPr="006A5BD7">
              <w:rPr>
                <w:i/>
                <w:sz w:val="16"/>
                <w:szCs w:val="16"/>
              </w:rPr>
              <w:t xml:space="preserve"> амн</w:t>
            </w:r>
            <w:r w:rsidR="006A5BD7" w:rsidRPr="006A5BD7">
              <w:rPr>
                <w:i/>
                <w:sz w:val="16"/>
                <w:szCs w:val="16"/>
              </w:rPr>
              <w:t>и</w:t>
            </w:r>
            <w:r w:rsidR="006A5BD7" w:rsidRPr="006A5BD7">
              <w:rPr>
                <w:i/>
                <w:sz w:val="16"/>
                <w:szCs w:val="16"/>
              </w:rPr>
              <w:t>стии</w:t>
            </w:r>
          </w:p>
        </w:tc>
        <w:tc>
          <w:tcPr>
            <w:tcW w:w="1730" w:type="dxa"/>
            <w:tcBorders>
              <w:top w:val="single" w:sz="4" w:space="0" w:color="auto"/>
              <w:bottom w:val="single" w:sz="12" w:space="0" w:color="auto"/>
            </w:tcBorders>
            <w:shd w:val="clear" w:color="auto" w:fill="auto"/>
            <w:vAlign w:val="bottom"/>
          </w:tcPr>
          <w:p w:rsidR="006A5BD7" w:rsidRPr="006A5BD7" w:rsidRDefault="003C6A8F" w:rsidP="00C42FF2">
            <w:pPr>
              <w:spacing w:before="40" w:after="40" w:line="200" w:lineRule="atLeast"/>
              <w:jc w:val="right"/>
              <w:rPr>
                <w:rFonts w:eastAsia="MS Mincho"/>
                <w:i/>
                <w:sz w:val="16"/>
                <w:szCs w:val="16"/>
              </w:rPr>
            </w:pPr>
            <w:r>
              <w:rPr>
                <w:i/>
                <w:sz w:val="16"/>
                <w:szCs w:val="16"/>
              </w:rPr>
              <w:t>Бывшие</w:t>
            </w:r>
            <w:r w:rsidR="006A5BD7">
              <w:rPr>
                <w:i/>
                <w:sz w:val="16"/>
                <w:szCs w:val="16"/>
              </w:rPr>
              <w:t xml:space="preserve"> участн</w:t>
            </w:r>
            <w:r>
              <w:rPr>
                <w:i/>
                <w:sz w:val="16"/>
                <w:szCs w:val="16"/>
              </w:rPr>
              <w:t>и</w:t>
            </w:r>
            <w:r>
              <w:rPr>
                <w:i/>
                <w:sz w:val="16"/>
                <w:szCs w:val="16"/>
              </w:rPr>
              <w:t>ки</w:t>
            </w:r>
            <w:r w:rsidR="006A5BD7">
              <w:rPr>
                <w:i/>
                <w:sz w:val="16"/>
                <w:szCs w:val="16"/>
              </w:rPr>
              <w:t xml:space="preserve"> боевых </w:t>
            </w:r>
            <w:r w:rsidR="006A5BD7" w:rsidRPr="006A5BD7">
              <w:rPr>
                <w:i/>
                <w:sz w:val="16"/>
                <w:szCs w:val="16"/>
              </w:rPr>
              <w:t>дейс</w:t>
            </w:r>
            <w:r w:rsidR="006A5BD7" w:rsidRPr="006A5BD7">
              <w:rPr>
                <w:i/>
                <w:sz w:val="16"/>
                <w:szCs w:val="16"/>
              </w:rPr>
              <w:t>т</w:t>
            </w:r>
            <w:r w:rsidR="006A5BD7" w:rsidRPr="006A5BD7">
              <w:rPr>
                <w:i/>
                <w:sz w:val="16"/>
                <w:szCs w:val="16"/>
              </w:rPr>
              <w:t>в</w:t>
            </w:r>
            <w:r w:rsidR="006A5BD7">
              <w:rPr>
                <w:i/>
                <w:sz w:val="16"/>
                <w:szCs w:val="16"/>
              </w:rPr>
              <w:t>ий</w:t>
            </w:r>
            <w:r w:rsidR="006A5BD7" w:rsidRPr="006A5BD7">
              <w:rPr>
                <w:i/>
                <w:sz w:val="16"/>
                <w:szCs w:val="16"/>
              </w:rPr>
              <w:t xml:space="preserve"> на Мальвин</w:t>
            </w:r>
            <w:r>
              <w:rPr>
                <w:i/>
                <w:sz w:val="16"/>
                <w:szCs w:val="16"/>
              </w:rPr>
              <w:t xml:space="preserve">ских </w:t>
            </w:r>
            <w:r w:rsidR="00E86D26">
              <w:rPr>
                <w:i/>
                <w:sz w:val="16"/>
                <w:szCs w:val="16"/>
              </w:rPr>
              <w:t>О</w:t>
            </w:r>
            <w:r w:rsidR="006A5BD7" w:rsidRPr="006A5BD7">
              <w:rPr>
                <w:i/>
                <w:sz w:val="16"/>
                <w:szCs w:val="16"/>
              </w:rPr>
              <w:t>стр</w:t>
            </w:r>
            <w:r w:rsidR="006A5BD7" w:rsidRPr="006A5BD7">
              <w:rPr>
                <w:i/>
                <w:sz w:val="16"/>
                <w:szCs w:val="16"/>
              </w:rPr>
              <w:t>о</w:t>
            </w:r>
            <w:r w:rsidR="006A5BD7" w:rsidRPr="006A5BD7">
              <w:rPr>
                <w:i/>
                <w:sz w:val="16"/>
                <w:szCs w:val="16"/>
              </w:rPr>
              <w:t>в</w:t>
            </w:r>
            <w:r w:rsidR="00C42FF2">
              <w:rPr>
                <w:i/>
                <w:sz w:val="16"/>
                <w:szCs w:val="16"/>
              </w:rPr>
              <w:t>ах</w:t>
            </w:r>
          </w:p>
        </w:tc>
      </w:tr>
      <w:tr w:rsidR="006A5BD7" w:rsidRPr="00332ECF" w:rsidTr="003C6A8F">
        <w:tblPrEx>
          <w:tblCellMar>
            <w:top w:w="0" w:type="dxa"/>
            <w:bottom w:w="0" w:type="dxa"/>
          </w:tblCellMar>
        </w:tblPrEx>
        <w:trPr>
          <w:trHeight w:val="240"/>
          <w:jc w:val="right"/>
        </w:trPr>
        <w:tc>
          <w:tcPr>
            <w:tcW w:w="1929" w:type="dxa"/>
            <w:tcBorders>
              <w:top w:val="single" w:sz="12" w:space="0" w:color="auto"/>
            </w:tcBorders>
            <w:shd w:val="clear" w:color="auto" w:fill="auto"/>
          </w:tcPr>
          <w:p w:rsidR="006A5BD7" w:rsidRPr="006A5BD7" w:rsidRDefault="006A5BD7" w:rsidP="001D2C00">
            <w:r w:rsidRPr="006A5BD7">
              <w:t>Декабрь 1999</w:t>
            </w:r>
            <w:r>
              <w:t xml:space="preserve"> года</w:t>
            </w:r>
          </w:p>
        </w:tc>
        <w:tc>
          <w:tcPr>
            <w:tcW w:w="1143" w:type="dxa"/>
            <w:tcBorders>
              <w:top w:val="single" w:sz="12" w:space="0" w:color="auto"/>
            </w:tcBorders>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345 849</w:t>
            </w:r>
          </w:p>
        </w:tc>
        <w:tc>
          <w:tcPr>
            <w:tcW w:w="1246" w:type="dxa"/>
            <w:tcBorders>
              <w:top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164 048</w:t>
            </w:r>
          </w:p>
        </w:tc>
        <w:tc>
          <w:tcPr>
            <w:tcW w:w="1203" w:type="dxa"/>
            <w:tcBorders>
              <w:top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2 259</w:t>
            </w:r>
          </w:p>
        </w:tc>
        <w:tc>
          <w:tcPr>
            <w:tcW w:w="1246" w:type="dxa"/>
            <w:tcBorders>
              <w:top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166 495</w:t>
            </w:r>
          </w:p>
        </w:tc>
        <w:tc>
          <w:tcPr>
            <w:tcW w:w="1730" w:type="dxa"/>
            <w:tcBorders>
              <w:top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13 047</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2000</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356 957</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167 846</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2 204</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173 173</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13 734</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2001</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332 144</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171 878</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2 116</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144 059</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14 091</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2002</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341 494</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175 982</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1 982</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149 185</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14 345</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2003</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344 630</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183 563</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1 979</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144 651</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14 437</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2004</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416 111</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259 468</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1 934</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140 202</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14 507</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2005</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454 423</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299 806</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1 909</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135 502</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17 206</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2006</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540 293</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384 471</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1 929</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134 404</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19 489</w:t>
            </w:r>
          </w:p>
        </w:tc>
      </w:tr>
      <w:tr w:rsidR="006A5BD7" w:rsidRPr="00332ECF" w:rsidTr="003C6A8F">
        <w:tblPrEx>
          <w:tblCellMar>
            <w:top w:w="0" w:type="dxa"/>
            <w:bottom w:w="0" w:type="dxa"/>
          </w:tblCellMar>
        </w:tblPrEx>
        <w:trPr>
          <w:trHeight w:val="240"/>
          <w:jc w:val="right"/>
        </w:trPr>
        <w:tc>
          <w:tcPr>
            <w:tcW w:w="1929" w:type="dxa"/>
            <w:shd w:val="clear" w:color="auto" w:fill="auto"/>
          </w:tcPr>
          <w:p w:rsidR="006A5BD7" w:rsidRPr="006A5BD7" w:rsidRDefault="006A5BD7" w:rsidP="001D2C00">
            <w:r w:rsidRPr="006A5BD7">
              <w:t>Декабрь 2007</w:t>
            </w:r>
            <w: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624 457</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474 446</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1 894</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128 009</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20 108</w:t>
            </w:r>
          </w:p>
        </w:tc>
      </w:tr>
      <w:tr w:rsidR="006A5BD7" w:rsidRPr="00332ECF" w:rsidTr="003C6A8F">
        <w:tblPrEx>
          <w:tblCellMar>
            <w:top w:w="0" w:type="dxa"/>
            <w:bottom w:w="0" w:type="dxa"/>
          </w:tblCellMar>
        </w:tblPrEx>
        <w:trPr>
          <w:trHeight w:val="240"/>
          <w:jc w:val="right"/>
        </w:trPr>
        <w:tc>
          <w:tcPr>
            <w:tcW w:w="1929" w:type="dxa"/>
            <w:shd w:val="clear" w:color="auto" w:fill="auto"/>
            <w:vAlign w:val="bottom"/>
          </w:tcPr>
          <w:p w:rsidR="006A5BD7" w:rsidRPr="006A5BD7" w:rsidRDefault="006A5BD7" w:rsidP="001D2C00">
            <w:pPr>
              <w:shd w:val="clear" w:color="auto" w:fill="FFFFFF"/>
              <w:spacing w:before="40" w:after="40" w:line="220" w:lineRule="exact"/>
              <w:rPr>
                <w:sz w:val="18"/>
                <w:szCs w:val="18"/>
              </w:rPr>
            </w:pPr>
            <w:r>
              <w:rPr>
                <w:sz w:val="18"/>
                <w:szCs w:val="18"/>
              </w:rPr>
              <w:t>Март</w:t>
            </w:r>
            <w:r w:rsidRPr="00332ECF">
              <w:rPr>
                <w:sz w:val="18"/>
                <w:szCs w:val="18"/>
                <w:lang w:val="en-GB"/>
              </w:rPr>
              <w:t xml:space="preserve"> 2008</w:t>
            </w:r>
            <w:r>
              <w:rPr>
                <w:sz w:val="18"/>
                <w:szCs w:val="18"/>
              </w:rPr>
              <w:t xml:space="preserve"> года</w:t>
            </w:r>
          </w:p>
        </w:tc>
        <w:tc>
          <w:tcPr>
            <w:tcW w:w="1143" w:type="dxa"/>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646 795</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497 234</w:t>
            </w:r>
          </w:p>
        </w:tc>
        <w:tc>
          <w:tcPr>
            <w:tcW w:w="1203"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1 897</w:t>
            </w:r>
          </w:p>
        </w:tc>
        <w:tc>
          <w:tcPr>
            <w:tcW w:w="1246"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127 422</w:t>
            </w:r>
          </w:p>
        </w:tc>
        <w:tc>
          <w:tcPr>
            <w:tcW w:w="1730" w:type="dxa"/>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20 242</w:t>
            </w:r>
          </w:p>
        </w:tc>
      </w:tr>
      <w:tr w:rsidR="006A5BD7" w:rsidRPr="00332ECF" w:rsidTr="003C6A8F">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6A5BD7" w:rsidRPr="006A5BD7" w:rsidRDefault="006A5BD7" w:rsidP="001D2C00">
            <w:pPr>
              <w:shd w:val="clear" w:color="auto" w:fill="FFFFFF"/>
              <w:spacing w:before="40" w:after="40" w:line="220" w:lineRule="exact"/>
              <w:rPr>
                <w:sz w:val="18"/>
              </w:rPr>
            </w:pPr>
            <w:r>
              <w:rPr>
                <w:sz w:val="18"/>
                <w:szCs w:val="18"/>
              </w:rPr>
              <w:t>Июнь</w:t>
            </w:r>
            <w:r w:rsidRPr="00332ECF">
              <w:rPr>
                <w:sz w:val="18"/>
                <w:szCs w:val="18"/>
                <w:lang w:val="en-GB"/>
              </w:rPr>
              <w:t xml:space="preserve"> 2008</w:t>
            </w:r>
            <w:r>
              <w:rPr>
                <w:sz w:val="18"/>
                <w:szCs w:val="18"/>
              </w:rPr>
              <w:t xml:space="preserve"> года</w:t>
            </w:r>
          </w:p>
        </w:tc>
        <w:tc>
          <w:tcPr>
            <w:tcW w:w="1143" w:type="dxa"/>
            <w:tcBorders>
              <w:bottom w:val="single" w:sz="12" w:space="0" w:color="auto"/>
            </w:tcBorders>
            <w:shd w:val="clear" w:color="auto" w:fill="auto"/>
            <w:vAlign w:val="bottom"/>
          </w:tcPr>
          <w:p w:rsidR="006A5BD7" w:rsidRPr="00332ECF" w:rsidRDefault="006A5BD7" w:rsidP="001D2C00">
            <w:pPr>
              <w:shd w:val="clear" w:color="auto" w:fill="FFFFFF"/>
              <w:spacing w:before="40" w:after="40" w:line="220" w:lineRule="exact"/>
              <w:ind w:right="113"/>
              <w:jc w:val="right"/>
              <w:rPr>
                <w:b/>
                <w:sz w:val="18"/>
                <w:lang w:val="en-GB"/>
              </w:rPr>
            </w:pPr>
            <w:r w:rsidRPr="00332ECF">
              <w:rPr>
                <w:b/>
                <w:sz w:val="18"/>
                <w:szCs w:val="18"/>
                <w:lang w:val="en-GB"/>
              </w:rPr>
              <w:t>672 036</w:t>
            </w:r>
          </w:p>
        </w:tc>
        <w:tc>
          <w:tcPr>
            <w:tcW w:w="1246" w:type="dxa"/>
            <w:tcBorders>
              <w:bottom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524 122</w:t>
            </w:r>
          </w:p>
        </w:tc>
        <w:tc>
          <w:tcPr>
            <w:tcW w:w="1203" w:type="dxa"/>
            <w:tcBorders>
              <w:bottom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1 877</w:t>
            </w:r>
          </w:p>
        </w:tc>
        <w:tc>
          <w:tcPr>
            <w:tcW w:w="1246" w:type="dxa"/>
            <w:tcBorders>
              <w:bottom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125 720</w:t>
            </w:r>
          </w:p>
        </w:tc>
        <w:tc>
          <w:tcPr>
            <w:tcW w:w="1730" w:type="dxa"/>
            <w:tcBorders>
              <w:bottom w:val="single" w:sz="12" w:space="0" w:color="auto"/>
            </w:tcBorders>
            <w:shd w:val="clear" w:color="auto" w:fill="auto"/>
            <w:vAlign w:val="bottom"/>
          </w:tcPr>
          <w:p w:rsidR="006A5BD7" w:rsidRPr="00332ECF" w:rsidRDefault="006A5BD7" w:rsidP="001D2C00">
            <w:pPr>
              <w:shd w:val="clear" w:color="auto" w:fill="FFFFFF"/>
              <w:spacing w:before="40" w:after="40" w:line="220" w:lineRule="exact"/>
              <w:jc w:val="right"/>
              <w:rPr>
                <w:sz w:val="18"/>
                <w:lang w:val="en-GB"/>
              </w:rPr>
            </w:pPr>
            <w:r w:rsidRPr="00332ECF">
              <w:rPr>
                <w:sz w:val="18"/>
                <w:szCs w:val="18"/>
                <w:lang w:val="en-GB"/>
              </w:rPr>
              <w:t>20 317</w:t>
            </w:r>
          </w:p>
        </w:tc>
      </w:tr>
    </w:tbl>
    <w:p w:rsidR="007412A8" w:rsidRPr="00740F98" w:rsidRDefault="00A0513D" w:rsidP="008D5058">
      <w:pPr>
        <w:pStyle w:val="SingleTxtGR"/>
        <w:spacing w:before="120" w:line="220" w:lineRule="exact"/>
        <w:ind w:firstLine="170"/>
        <w:jc w:val="left"/>
        <w:rPr>
          <w:sz w:val="18"/>
          <w:szCs w:val="18"/>
        </w:rPr>
      </w:pPr>
      <w:r w:rsidRPr="00740F98">
        <w:rPr>
          <w:i/>
          <w:sz w:val="18"/>
          <w:szCs w:val="18"/>
        </w:rPr>
        <w:t>Источник</w:t>
      </w:r>
      <w:r w:rsidRPr="00740F98">
        <w:rPr>
          <w:sz w:val="18"/>
          <w:szCs w:val="18"/>
        </w:rPr>
        <w:t xml:space="preserve">: </w:t>
      </w:r>
      <w:bookmarkStart w:id="10" w:name="OLE_LINK1"/>
      <w:bookmarkStart w:id="11" w:name="OLE_LINK2"/>
      <w:r w:rsidRPr="00740F98">
        <w:rPr>
          <w:sz w:val="18"/>
          <w:szCs w:val="18"/>
        </w:rPr>
        <w:t>Национальное управление экономического и нормативного планирования на основе данных Национального управления по социальному обесп</w:t>
      </w:r>
      <w:r w:rsidRPr="00740F98">
        <w:rPr>
          <w:sz w:val="18"/>
          <w:szCs w:val="18"/>
        </w:rPr>
        <w:t>е</w:t>
      </w:r>
      <w:r w:rsidRPr="00740F98">
        <w:rPr>
          <w:sz w:val="18"/>
          <w:szCs w:val="18"/>
        </w:rPr>
        <w:t>чению.</w:t>
      </w:r>
      <w:bookmarkEnd w:id="10"/>
      <w:bookmarkEnd w:id="11"/>
    </w:p>
    <w:p w:rsidR="00067E8D" w:rsidRPr="009520CE" w:rsidRDefault="00067E8D" w:rsidP="00067E8D">
      <w:pPr>
        <w:pStyle w:val="Heading1"/>
        <w:cnfStyle w:val="001000000000" w:firstRow="0" w:lastRow="0" w:firstColumn="1" w:lastColumn="0" w:oddVBand="0" w:evenVBand="0" w:oddHBand="0" w:evenHBand="0" w:firstRowFirstColumn="0" w:firstRowLastColumn="0" w:lastRowFirstColumn="0" w:lastRowLastColumn="0"/>
        <w:rPr>
          <w:b w:val="0"/>
          <w:bCs w:val="0"/>
        </w:rPr>
      </w:pPr>
      <w:r>
        <w:tab/>
      </w:r>
      <w:r>
        <w:tab/>
      </w:r>
      <w:r w:rsidRPr="009520CE">
        <w:rPr>
          <w:b w:val="0"/>
          <w:bCs w:val="0"/>
        </w:rPr>
        <w:t xml:space="preserve">Таблица 3.4 </w:t>
      </w:r>
    </w:p>
    <w:p w:rsidR="00067E8D" w:rsidRPr="009059F6" w:rsidRDefault="00067E8D" w:rsidP="009A6DFE">
      <w:pPr>
        <w:pStyle w:val="SingleTxtG"/>
        <w:jc w:val="left"/>
        <w:rPr>
          <w:sz w:val="16"/>
          <w:szCs w:val="16"/>
          <w:lang w:val="ru-RU"/>
        </w:rPr>
      </w:pPr>
      <w:r w:rsidRPr="009A6DFE">
        <w:rPr>
          <w:b/>
        </w:rPr>
        <w:t>Средний размер государственного пособия по типу льготы. Декабрь 1999</w:t>
      </w:r>
      <w:r w:rsidR="00A21312" w:rsidRPr="009A6DFE">
        <w:rPr>
          <w:b/>
          <w:lang w:val="ru-RU"/>
        </w:rPr>
        <w:t xml:space="preserve"> года − </w:t>
      </w:r>
      <w:r w:rsidRPr="009A6DFE">
        <w:rPr>
          <w:b/>
        </w:rPr>
        <w:t xml:space="preserve">июнь </w:t>
      </w:r>
      <w:r w:rsidR="00A21312" w:rsidRPr="009A6DFE">
        <w:rPr>
          <w:b/>
          <w:lang w:val="ru-RU"/>
        </w:rPr>
        <w:t xml:space="preserve">2008 года </w:t>
      </w:r>
      <w:r w:rsidR="009059F6">
        <w:rPr>
          <w:b/>
          <w:lang w:val="ru-RU"/>
        </w:rPr>
        <w:br/>
      </w:r>
      <w:r w:rsidRPr="009059F6">
        <w:rPr>
          <w:sz w:val="16"/>
          <w:szCs w:val="16"/>
          <w:lang w:val="ru-RU"/>
        </w:rPr>
        <w:t>(</w:t>
      </w:r>
      <w:r w:rsidR="009059F6" w:rsidRPr="009059F6">
        <w:rPr>
          <w:sz w:val="16"/>
          <w:szCs w:val="16"/>
          <w:lang w:val="ru-RU"/>
        </w:rPr>
        <w:t>в песо</w:t>
      </w:r>
      <w:r w:rsidRPr="009059F6">
        <w:rPr>
          <w:sz w:val="16"/>
          <w:szCs w:val="16"/>
          <w:lang w:val="ru-RU"/>
        </w:rPr>
        <w:t>)</w:t>
      </w:r>
    </w:p>
    <w:tbl>
      <w:tblPr>
        <w:tblW w:w="8497" w:type="dxa"/>
        <w:jc w:val="right"/>
        <w:tblBorders>
          <w:top w:val="single" w:sz="4" w:space="0" w:color="auto"/>
        </w:tblBorders>
        <w:tblCellMar>
          <w:left w:w="0" w:type="dxa"/>
          <w:right w:w="0" w:type="dxa"/>
        </w:tblCellMar>
        <w:tblLook w:val="0000" w:firstRow="0" w:lastRow="0" w:firstColumn="0" w:lastColumn="0" w:noHBand="0" w:noVBand="0"/>
      </w:tblPr>
      <w:tblGrid>
        <w:gridCol w:w="1929"/>
        <w:gridCol w:w="1143"/>
        <w:gridCol w:w="1050"/>
        <w:gridCol w:w="1287"/>
        <w:gridCol w:w="1260"/>
        <w:gridCol w:w="1828"/>
      </w:tblGrid>
      <w:tr w:rsidR="00067E8D" w:rsidRPr="009059F6" w:rsidTr="00E86D26">
        <w:tblPrEx>
          <w:tblCellMar>
            <w:top w:w="0" w:type="dxa"/>
            <w:bottom w:w="0" w:type="dxa"/>
          </w:tblCellMar>
        </w:tblPrEx>
        <w:trPr>
          <w:trHeight w:val="240"/>
          <w:tblHeader/>
          <w:jc w:val="right"/>
        </w:trPr>
        <w:tc>
          <w:tcPr>
            <w:tcW w:w="1929" w:type="dxa"/>
            <w:tcBorders>
              <w:top w:val="single" w:sz="4" w:space="0" w:color="auto"/>
              <w:bottom w:val="nil"/>
            </w:tcBorders>
            <w:shd w:val="clear" w:color="auto" w:fill="auto"/>
            <w:vAlign w:val="bottom"/>
          </w:tcPr>
          <w:p w:rsidR="00067E8D" w:rsidRPr="009059F6" w:rsidRDefault="00067E8D" w:rsidP="009059F6">
            <w:pPr>
              <w:keepNext/>
              <w:keepLines/>
              <w:shd w:val="clear" w:color="auto" w:fill="FFFFFF"/>
              <w:spacing w:before="80" w:after="80" w:line="216" w:lineRule="auto"/>
              <w:rPr>
                <w:i/>
                <w:sz w:val="16"/>
                <w:szCs w:val="16"/>
              </w:rPr>
            </w:pPr>
          </w:p>
        </w:tc>
        <w:tc>
          <w:tcPr>
            <w:tcW w:w="1143" w:type="dxa"/>
            <w:tcBorders>
              <w:top w:val="single" w:sz="4" w:space="0" w:color="auto"/>
              <w:bottom w:val="nil"/>
            </w:tcBorders>
            <w:shd w:val="clear" w:color="auto" w:fill="auto"/>
            <w:vAlign w:val="bottom"/>
          </w:tcPr>
          <w:p w:rsidR="00067E8D" w:rsidRPr="009059F6" w:rsidRDefault="00067E8D" w:rsidP="009059F6">
            <w:pPr>
              <w:keepNext/>
              <w:keepLines/>
              <w:shd w:val="clear" w:color="auto" w:fill="FFFFFF"/>
              <w:spacing w:before="80" w:after="80" w:line="216" w:lineRule="auto"/>
              <w:ind w:right="113"/>
              <w:rPr>
                <w:b/>
                <w:i/>
                <w:sz w:val="16"/>
                <w:szCs w:val="16"/>
              </w:rPr>
            </w:pPr>
          </w:p>
        </w:tc>
        <w:tc>
          <w:tcPr>
            <w:tcW w:w="5425" w:type="dxa"/>
            <w:gridSpan w:val="4"/>
            <w:tcBorders>
              <w:top w:val="single" w:sz="4" w:space="0" w:color="auto"/>
              <w:bottom w:val="single" w:sz="4" w:space="0" w:color="auto"/>
            </w:tcBorders>
            <w:shd w:val="clear" w:color="auto" w:fill="auto"/>
            <w:vAlign w:val="bottom"/>
          </w:tcPr>
          <w:p w:rsidR="00067E8D" w:rsidRPr="009059F6" w:rsidRDefault="00197CA5" w:rsidP="009059F6">
            <w:pPr>
              <w:keepNext/>
              <w:keepLines/>
              <w:shd w:val="clear" w:color="auto" w:fill="FFFFFF"/>
              <w:spacing w:before="80" w:after="80" w:line="216" w:lineRule="auto"/>
              <w:jc w:val="center"/>
              <w:rPr>
                <w:i/>
                <w:sz w:val="16"/>
                <w:szCs w:val="16"/>
              </w:rPr>
            </w:pPr>
            <w:r>
              <w:rPr>
                <w:i/>
                <w:sz w:val="16"/>
                <w:szCs w:val="16"/>
              </w:rPr>
              <w:t>Тип</w:t>
            </w:r>
            <w:r w:rsidR="009059F6">
              <w:rPr>
                <w:i/>
                <w:sz w:val="16"/>
                <w:szCs w:val="16"/>
              </w:rPr>
              <w:t xml:space="preserve"> льготы</w:t>
            </w:r>
          </w:p>
        </w:tc>
      </w:tr>
      <w:tr w:rsidR="009059F6" w:rsidRPr="009059F6" w:rsidTr="00E86D26">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9059F6" w:rsidRPr="00CA5E95" w:rsidRDefault="009059F6" w:rsidP="009059F6">
            <w:pPr>
              <w:spacing w:line="200" w:lineRule="exact"/>
              <w:rPr>
                <w:i/>
                <w:sz w:val="16"/>
                <w:szCs w:val="16"/>
              </w:rPr>
            </w:pPr>
            <w:r w:rsidRPr="00CA5E95">
              <w:rPr>
                <w:i/>
                <w:sz w:val="16"/>
                <w:szCs w:val="16"/>
              </w:rPr>
              <w:t xml:space="preserve">Период </w:t>
            </w:r>
          </w:p>
        </w:tc>
        <w:tc>
          <w:tcPr>
            <w:tcW w:w="1143" w:type="dxa"/>
            <w:tcBorders>
              <w:bottom w:val="single" w:sz="12" w:space="0" w:color="auto"/>
            </w:tcBorders>
            <w:shd w:val="clear" w:color="auto" w:fill="auto"/>
            <w:vAlign w:val="bottom"/>
          </w:tcPr>
          <w:p w:rsidR="009059F6" w:rsidRPr="00CA5E95" w:rsidRDefault="009059F6" w:rsidP="009059F6">
            <w:pPr>
              <w:spacing w:line="200" w:lineRule="exact"/>
              <w:jc w:val="right"/>
              <w:rPr>
                <w:i/>
                <w:sz w:val="16"/>
                <w:szCs w:val="16"/>
              </w:rPr>
            </w:pPr>
            <w:r w:rsidRPr="00CA5E95">
              <w:rPr>
                <w:i/>
                <w:sz w:val="16"/>
                <w:szCs w:val="16"/>
              </w:rPr>
              <w:t xml:space="preserve">Всего </w:t>
            </w:r>
          </w:p>
        </w:tc>
        <w:tc>
          <w:tcPr>
            <w:tcW w:w="1050" w:type="dxa"/>
            <w:tcBorders>
              <w:top w:val="single" w:sz="4" w:space="0" w:color="auto"/>
              <w:bottom w:val="single" w:sz="12" w:space="0" w:color="auto"/>
            </w:tcBorders>
            <w:shd w:val="clear" w:color="auto" w:fill="auto"/>
            <w:vAlign w:val="bottom"/>
          </w:tcPr>
          <w:p w:rsidR="009059F6" w:rsidRPr="00CA5E95" w:rsidRDefault="009059F6" w:rsidP="009059F6">
            <w:pPr>
              <w:spacing w:line="200" w:lineRule="exact"/>
              <w:jc w:val="right"/>
              <w:rPr>
                <w:i/>
                <w:sz w:val="16"/>
                <w:szCs w:val="16"/>
              </w:rPr>
            </w:pPr>
            <w:r w:rsidRPr="00CA5E95">
              <w:rPr>
                <w:i/>
                <w:sz w:val="16"/>
                <w:szCs w:val="16"/>
              </w:rPr>
              <w:t xml:space="preserve">Социальные </w:t>
            </w:r>
          </w:p>
        </w:tc>
        <w:tc>
          <w:tcPr>
            <w:tcW w:w="1287" w:type="dxa"/>
            <w:tcBorders>
              <w:top w:val="single" w:sz="4" w:space="0" w:color="auto"/>
              <w:bottom w:val="single" w:sz="12" w:space="0" w:color="auto"/>
            </w:tcBorders>
            <w:shd w:val="clear" w:color="auto" w:fill="auto"/>
            <w:vAlign w:val="bottom"/>
          </w:tcPr>
          <w:p w:rsidR="009059F6" w:rsidRPr="00CA5E95" w:rsidRDefault="009059F6" w:rsidP="009059F6">
            <w:pPr>
              <w:spacing w:line="200" w:lineRule="exact"/>
              <w:jc w:val="right"/>
              <w:rPr>
                <w:i/>
                <w:sz w:val="16"/>
                <w:szCs w:val="16"/>
              </w:rPr>
            </w:pPr>
            <w:r w:rsidRPr="00CA5E95">
              <w:rPr>
                <w:i/>
                <w:sz w:val="16"/>
                <w:szCs w:val="16"/>
              </w:rPr>
              <w:t>Специальные законы</w:t>
            </w:r>
          </w:p>
        </w:tc>
        <w:tc>
          <w:tcPr>
            <w:tcW w:w="1260" w:type="dxa"/>
            <w:tcBorders>
              <w:top w:val="single" w:sz="4" w:space="0" w:color="auto"/>
              <w:bottom w:val="single" w:sz="12" w:space="0" w:color="auto"/>
            </w:tcBorders>
            <w:shd w:val="clear" w:color="auto" w:fill="auto"/>
            <w:vAlign w:val="bottom"/>
          </w:tcPr>
          <w:p w:rsidR="009059F6" w:rsidRPr="00CA5E95" w:rsidRDefault="009059F6" w:rsidP="009059F6">
            <w:pPr>
              <w:spacing w:line="200" w:lineRule="exact"/>
              <w:jc w:val="right"/>
              <w:rPr>
                <w:i/>
                <w:sz w:val="16"/>
                <w:szCs w:val="16"/>
              </w:rPr>
            </w:pPr>
            <w:r>
              <w:rPr>
                <w:i/>
                <w:sz w:val="16"/>
                <w:szCs w:val="16"/>
              </w:rPr>
              <w:t>Об амнистии</w:t>
            </w:r>
            <w:r w:rsidRPr="00CA5E95">
              <w:rPr>
                <w:i/>
                <w:sz w:val="16"/>
                <w:szCs w:val="16"/>
              </w:rPr>
              <w:t xml:space="preserve"> </w:t>
            </w:r>
          </w:p>
        </w:tc>
        <w:tc>
          <w:tcPr>
            <w:tcW w:w="1828" w:type="dxa"/>
            <w:tcBorders>
              <w:top w:val="single" w:sz="4" w:space="0" w:color="auto"/>
              <w:bottom w:val="single" w:sz="12" w:space="0" w:color="auto"/>
            </w:tcBorders>
            <w:shd w:val="clear" w:color="auto" w:fill="auto"/>
            <w:vAlign w:val="bottom"/>
          </w:tcPr>
          <w:p w:rsidR="009059F6" w:rsidRPr="00CA5E95" w:rsidRDefault="00E86D26" w:rsidP="009059F6">
            <w:pPr>
              <w:spacing w:line="200" w:lineRule="exact"/>
              <w:jc w:val="right"/>
              <w:rPr>
                <w:i/>
                <w:sz w:val="16"/>
                <w:szCs w:val="16"/>
              </w:rPr>
            </w:pPr>
            <w:r>
              <w:rPr>
                <w:i/>
                <w:sz w:val="16"/>
                <w:szCs w:val="16"/>
              </w:rPr>
              <w:t>Бывшие</w:t>
            </w:r>
            <w:r w:rsidR="009059F6">
              <w:rPr>
                <w:i/>
                <w:sz w:val="16"/>
                <w:szCs w:val="16"/>
              </w:rPr>
              <w:t xml:space="preserve"> участн</w:t>
            </w:r>
            <w:r>
              <w:rPr>
                <w:i/>
                <w:sz w:val="16"/>
                <w:szCs w:val="16"/>
              </w:rPr>
              <w:t>ики</w:t>
            </w:r>
            <w:r w:rsidR="009059F6">
              <w:rPr>
                <w:i/>
                <w:sz w:val="16"/>
                <w:szCs w:val="16"/>
              </w:rPr>
              <w:t xml:space="preserve"> бо</w:t>
            </w:r>
            <w:r w:rsidR="009059F6">
              <w:rPr>
                <w:i/>
                <w:sz w:val="16"/>
                <w:szCs w:val="16"/>
              </w:rPr>
              <w:t>е</w:t>
            </w:r>
            <w:r w:rsidR="009059F6">
              <w:rPr>
                <w:i/>
                <w:sz w:val="16"/>
                <w:szCs w:val="16"/>
              </w:rPr>
              <w:t xml:space="preserve">вых </w:t>
            </w:r>
            <w:r w:rsidR="009059F6" w:rsidRPr="006A5BD7">
              <w:rPr>
                <w:i/>
                <w:sz w:val="16"/>
                <w:szCs w:val="16"/>
              </w:rPr>
              <w:t>действ</w:t>
            </w:r>
            <w:r w:rsidR="009059F6">
              <w:rPr>
                <w:i/>
                <w:sz w:val="16"/>
                <w:szCs w:val="16"/>
              </w:rPr>
              <w:t>ий</w:t>
            </w:r>
            <w:r w:rsidR="009059F6" w:rsidRPr="006A5BD7">
              <w:rPr>
                <w:i/>
                <w:sz w:val="16"/>
                <w:szCs w:val="16"/>
              </w:rPr>
              <w:t xml:space="preserve"> на Мал</w:t>
            </w:r>
            <w:r w:rsidR="009059F6" w:rsidRPr="006A5BD7">
              <w:rPr>
                <w:i/>
                <w:sz w:val="16"/>
                <w:szCs w:val="16"/>
              </w:rPr>
              <w:t>ь</w:t>
            </w:r>
            <w:r w:rsidR="009059F6" w:rsidRPr="006A5BD7">
              <w:rPr>
                <w:i/>
                <w:sz w:val="16"/>
                <w:szCs w:val="16"/>
              </w:rPr>
              <w:t>винских Остр</w:t>
            </w:r>
            <w:r w:rsidR="009059F6" w:rsidRPr="006A5BD7">
              <w:rPr>
                <w:i/>
                <w:sz w:val="16"/>
                <w:szCs w:val="16"/>
              </w:rPr>
              <w:t>о</w:t>
            </w:r>
            <w:r w:rsidR="009059F6" w:rsidRPr="006A5BD7">
              <w:rPr>
                <w:i/>
                <w:sz w:val="16"/>
                <w:szCs w:val="16"/>
              </w:rPr>
              <w:t>вах</w:t>
            </w:r>
            <w:r w:rsidR="009059F6" w:rsidRPr="00CA5E95">
              <w:rPr>
                <w:i/>
                <w:sz w:val="16"/>
                <w:szCs w:val="16"/>
              </w:rPr>
              <w:t xml:space="preserve"> </w:t>
            </w:r>
          </w:p>
        </w:tc>
      </w:tr>
      <w:tr w:rsidR="00445697" w:rsidRPr="00332ECF" w:rsidTr="00E86D26">
        <w:tblPrEx>
          <w:tblCellMar>
            <w:top w:w="0" w:type="dxa"/>
            <w:bottom w:w="0" w:type="dxa"/>
          </w:tblCellMar>
        </w:tblPrEx>
        <w:trPr>
          <w:trHeight w:val="240"/>
          <w:jc w:val="right"/>
        </w:trPr>
        <w:tc>
          <w:tcPr>
            <w:tcW w:w="1929" w:type="dxa"/>
            <w:tcBorders>
              <w:top w:val="single" w:sz="12" w:space="0" w:color="auto"/>
            </w:tcBorders>
            <w:shd w:val="clear" w:color="auto" w:fill="auto"/>
            <w:vAlign w:val="bottom"/>
          </w:tcPr>
          <w:p w:rsidR="00445697" w:rsidRPr="009520CE" w:rsidRDefault="00445697" w:rsidP="001D2C00">
            <w:r w:rsidRPr="009520CE">
              <w:t>Декабрь 1999</w:t>
            </w:r>
            <w:r w:rsidR="00E00E54">
              <w:t xml:space="preserve"> года</w:t>
            </w:r>
          </w:p>
        </w:tc>
        <w:tc>
          <w:tcPr>
            <w:tcW w:w="1143" w:type="dxa"/>
            <w:tcBorders>
              <w:top w:val="single" w:sz="12" w:space="0" w:color="auto"/>
            </w:tcBorders>
            <w:shd w:val="clear" w:color="auto" w:fill="auto"/>
            <w:vAlign w:val="bottom"/>
          </w:tcPr>
          <w:p w:rsidR="00445697" w:rsidRPr="00332ECF" w:rsidRDefault="00445697" w:rsidP="001D2C00">
            <w:pPr>
              <w:keepNext/>
              <w:keepLines/>
              <w:shd w:val="clear" w:color="auto" w:fill="FFFFFF"/>
              <w:spacing w:before="40" w:after="40" w:line="220" w:lineRule="exact"/>
              <w:ind w:left="113" w:right="113"/>
              <w:jc w:val="right"/>
              <w:rPr>
                <w:b/>
                <w:sz w:val="18"/>
                <w:lang w:val="en-GB"/>
              </w:rPr>
            </w:pPr>
            <w:r w:rsidRPr="00332ECF">
              <w:rPr>
                <w:b/>
                <w:sz w:val="18"/>
                <w:szCs w:val="18"/>
                <w:lang w:val="en-GB"/>
              </w:rPr>
              <w:t>143</w:t>
            </w:r>
            <w:r w:rsidR="00E00E54">
              <w:rPr>
                <w:b/>
                <w:sz w:val="18"/>
                <w:szCs w:val="18"/>
                <w:lang w:val="en-GB"/>
              </w:rPr>
              <w:t>,</w:t>
            </w:r>
            <w:r w:rsidRPr="00332ECF">
              <w:rPr>
                <w:b/>
                <w:sz w:val="18"/>
                <w:szCs w:val="18"/>
                <w:lang w:val="en-GB"/>
              </w:rPr>
              <w:t>35</w:t>
            </w:r>
          </w:p>
        </w:tc>
        <w:tc>
          <w:tcPr>
            <w:tcW w:w="1050" w:type="dxa"/>
            <w:tcBorders>
              <w:top w:val="single" w:sz="12" w:space="0" w:color="auto"/>
            </w:tcBorders>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118</w:t>
            </w:r>
            <w:r w:rsidR="00E00E54">
              <w:rPr>
                <w:sz w:val="18"/>
                <w:szCs w:val="18"/>
                <w:lang w:val="en-GB"/>
              </w:rPr>
              <w:t>,</w:t>
            </w:r>
            <w:r w:rsidRPr="00332ECF">
              <w:rPr>
                <w:sz w:val="18"/>
                <w:szCs w:val="18"/>
                <w:lang w:val="en-GB"/>
              </w:rPr>
              <w:t>92</w:t>
            </w:r>
          </w:p>
        </w:tc>
        <w:tc>
          <w:tcPr>
            <w:tcW w:w="1287" w:type="dxa"/>
            <w:tcBorders>
              <w:top w:val="single" w:sz="12" w:space="0" w:color="auto"/>
            </w:tcBorders>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275</w:t>
            </w:r>
            <w:r w:rsidR="00E00E54">
              <w:rPr>
                <w:sz w:val="18"/>
                <w:szCs w:val="18"/>
                <w:lang w:val="en-GB"/>
              </w:rPr>
              <w:t>,</w:t>
            </w:r>
            <w:r w:rsidRPr="00332ECF">
              <w:rPr>
                <w:sz w:val="18"/>
                <w:szCs w:val="18"/>
                <w:lang w:val="en-GB"/>
              </w:rPr>
              <w:t>73</w:t>
            </w:r>
          </w:p>
        </w:tc>
        <w:tc>
          <w:tcPr>
            <w:tcW w:w="1260" w:type="dxa"/>
            <w:tcBorders>
              <w:top w:val="single" w:sz="12" w:space="0" w:color="auto"/>
            </w:tcBorders>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152</w:t>
            </w:r>
            <w:r w:rsidR="00E00E54">
              <w:rPr>
                <w:sz w:val="18"/>
                <w:szCs w:val="18"/>
                <w:lang w:val="en-GB"/>
              </w:rPr>
              <w:t>,</w:t>
            </w:r>
            <w:r w:rsidRPr="00332ECF">
              <w:rPr>
                <w:sz w:val="18"/>
                <w:szCs w:val="18"/>
                <w:lang w:val="en-GB"/>
              </w:rPr>
              <w:t>35</w:t>
            </w:r>
          </w:p>
        </w:tc>
        <w:tc>
          <w:tcPr>
            <w:tcW w:w="1828" w:type="dxa"/>
            <w:tcBorders>
              <w:top w:val="single" w:sz="12" w:space="0" w:color="auto"/>
            </w:tcBorders>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312</w:t>
            </w:r>
            <w:r w:rsidR="00E00E54">
              <w:rPr>
                <w:sz w:val="18"/>
                <w:szCs w:val="18"/>
                <w:lang w:val="en-GB"/>
              </w:rPr>
              <w:t>,</w:t>
            </w:r>
            <w:r w:rsidRPr="00332ECF">
              <w:rPr>
                <w:sz w:val="18"/>
                <w:szCs w:val="18"/>
                <w:lang w:val="en-GB"/>
              </w:rPr>
              <w:t>61</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2000</w:t>
            </w:r>
            <w:r w:rsidR="00E00E54">
              <w:t xml:space="preserve"> года</w:t>
            </w:r>
          </w:p>
        </w:tc>
        <w:tc>
          <w:tcPr>
            <w:tcW w:w="1143" w:type="dxa"/>
            <w:shd w:val="clear" w:color="auto" w:fill="auto"/>
            <w:vAlign w:val="bottom"/>
          </w:tcPr>
          <w:p w:rsidR="00445697" w:rsidRPr="00332ECF" w:rsidRDefault="00445697" w:rsidP="001D2C00">
            <w:pPr>
              <w:keepNext/>
              <w:keepLines/>
              <w:shd w:val="clear" w:color="auto" w:fill="FFFFFF"/>
              <w:spacing w:before="40" w:after="40" w:line="220" w:lineRule="exact"/>
              <w:ind w:left="113" w:right="113"/>
              <w:jc w:val="right"/>
              <w:rPr>
                <w:b/>
                <w:sz w:val="18"/>
                <w:lang w:val="en-GB"/>
              </w:rPr>
            </w:pPr>
            <w:r w:rsidRPr="00332ECF">
              <w:rPr>
                <w:b/>
                <w:sz w:val="18"/>
                <w:szCs w:val="18"/>
                <w:lang w:val="en-GB"/>
              </w:rPr>
              <w:t>144</w:t>
            </w:r>
            <w:r w:rsidR="00E00E54">
              <w:rPr>
                <w:b/>
                <w:sz w:val="18"/>
                <w:szCs w:val="18"/>
                <w:lang w:val="en-GB"/>
              </w:rPr>
              <w:t>,</w:t>
            </w:r>
            <w:r w:rsidRPr="00332ECF">
              <w:rPr>
                <w:b/>
                <w:sz w:val="18"/>
                <w:szCs w:val="18"/>
                <w:lang w:val="en-GB"/>
              </w:rPr>
              <w:t>61</w:t>
            </w:r>
          </w:p>
        </w:tc>
        <w:tc>
          <w:tcPr>
            <w:tcW w:w="1050"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119</w:t>
            </w:r>
            <w:r w:rsidR="00E00E54">
              <w:rPr>
                <w:sz w:val="18"/>
                <w:szCs w:val="18"/>
                <w:lang w:val="en-GB"/>
              </w:rPr>
              <w:t>,</w:t>
            </w:r>
            <w:r w:rsidRPr="00332ECF">
              <w:rPr>
                <w:sz w:val="18"/>
                <w:szCs w:val="18"/>
                <w:lang w:val="en-GB"/>
              </w:rPr>
              <w:t>41</w:t>
            </w:r>
          </w:p>
        </w:tc>
        <w:tc>
          <w:tcPr>
            <w:tcW w:w="1287"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275</w:t>
            </w:r>
            <w:r w:rsidR="00E00E54">
              <w:rPr>
                <w:sz w:val="18"/>
                <w:szCs w:val="18"/>
                <w:lang w:val="en-GB"/>
              </w:rPr>
              <w:t>,</w:t>
            </w:r>
            <w:r w:rsidRPr="00332ECF">
              <w:rPr>
                <w:sz w:val="18"/>
                <w:szCs w:val="18"/>
                <w:lang w:val="en-GB"/>
              </w:rPr>
              <w:t>41</w:t>
            </w:r>
          </w:p>
        </w:tc>
        <w:tc>
          <w:tcPr>
            <w:tcW w:w="1260"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154</w:t>
            </w:r>
            <w:r w:rsidR="00E00E54">
              <w:rPr>
                <w:sz w:val="18"/>
                <w:szCs w:val="18"/>
                <w:lang w:val="en-GB"/>
              </w:rPr>
              <w:t>,</w:t>
            </w:r>
            <w:r w:rsidRPr="00332ECF">
              <w:rPr>
                <w:sz w:val="18"/>
                <w:szCs w:val="18"/>
                <w:lang w:val="en-GB"/>
              </w:rPr>
              <w:t>05</w:t>
            </w:r>
          </w:p>
        </w:tc>
        <w:tc>
          <w:tcPr>
            <w:tcW w:w="1828"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312</w:t>
            </w:r>
            <w:r w:rsidR="00E00E54">
              <w:rPr>
                <w:sz w:val="18"/>
                <w:szCs w:val="18"/>
                <w:lang w:val="en-GB"/>
              </w:rPr>
              <w:t>,</w:t>
            </w:r>
            <w:r w:rsidRPr="00332ECF">
              <w:rPr>
                <w:sz w:val="18"/>
                <w:szCs w:val="18"/>
                <w:lang w:val="en-GB"/>
              </w:rPr>
              <w:t>54</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2001</w:t>
            </w:r>
            <w:r w:rsidR="00E00E54">
              <w:t xml:space="preserve"> года</w:t>
            </w:r>
          </w:p>
        </w:tc>
        <w:tc>
          <w:tcPr>
            <w:tcW w:w="1143" w:type="dxa"/>
            <w:shd w:val="clear" w:color="auto" w:fill="auto"/>
            <w:vAlign w:val="bottom"/>
          </w:tcPr>
          <w:p w:rsidR="00445697" w:rsidRPr="00332ECF" w:rsidRDefault="00445697" w:rsidP="001D2C00">
            <w:pPr>
              <w:keepNext/>
              <w:keepLines/>
              <w:shd w:val="clear" w:color="auto" w:fill="FFFFFF"/>
              <w:spacing w:before="40" w:after="40" w:line="220" w:lineRule="exact"/>
              <w:ind w:left="113" w:right="113"/>
              <w:jc w:val="right"/>
              <w:rPr>
                <w:b/>
                <w:sz w:val="18"/>
                <w:lang w:val="en-GB"/>
              </w:rPr>
            </w:pPr>
            <w:r w:rsidRPr="00332ECF">
              <w:rPr>
                <w:b/>
                <w:sz w:val="18"/>
                <w:szCs w:val="18"/>
                <w:lang w:val="en-GB"/>
              </w:rPr>
              <w:t>139</w:t>
            </w:r>
            <w:r w:rsidR="00E00E54">
              <w:rPr>
                <w:b/>
                <w:sz w:val="18"/>
                <w:szCs w:val="18"/>
                <w:lang w:val="en-GB"/>
              </w:rPr>
              <w:t>,</w:t>
            </w:r>
            <w:r w:rsidRPr="00332ECF">
              <w:rPr>
                <w:b/>
                <w:sz w:val="18"/>
                <w:szCs w:val="18"/>
                <w:lang w:val="en-GB"/>
              </w:rPr>
              <w:t>65</w:t>
            </w:r>
          </w:p>
        </w:tc>
        <w:tc>
          <w:tcPr>
            <w:tcW w:w="1050"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119</w:t>
            </w:r>
            <w:r w:rsidR="00E00E54">
              <w:rPr>
                <w:sz w:val="18"/>
                <w:szCs w:val="18"/>
                <w:lang w:val="en-GB"/>
              </w:rPr>
              <w:t>,</w:t>
            </w:r>
            <w:r w:rsidRPr="00332ECF">
              <w:rPr>
                <w:sz w:val="18"/>
                <w:szCs w:val="18"/>
                <w:lang w:val="en-GB"/>
              </w:rPr>
              <w:t>88</w:t>
            </w:r>
          </w:p>
        </w:tc>
        <w:tc>
          <w:tcPr>
            <w:tcW w:w="1287"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277</w:t>
            </w:r>
            <w:r w:rsidR="00E00E54">
              <w:rPr>
                <w:sz w:val="18"/>
                <w:szCs w:val="18"/>
                <w:lang w:val="en-GB"/>
              </w:rPr>
              <w:t>,</w:t>
            </w:r>
            <w:r w:rsidRPr="00332ECF">
              <w:rPr>
                <w:sz w:val="18"/>
                <w:szCs w:val="18"/>
                <w:lang w:val="en-GB"/>
              </w:rPr>
              <w:t>31</w:t>
            </w:r>
          </w:p>
        </w:tc>
        <w:tc>
          <w:tcPr>
            <w:tcW w:w="1260"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144</w:t>
            </w:r>
            <w:r w:rsidR="00E00E54">
              <w:rPr>
                <w:sz w:val="18"/>
                <w:szCs w:val="18"/>
                <w:lang w:val="en-GB"/>
              </w:rPr>
              <w:t>,</w:t>
            </w:r>
            <w:r w:rsidRPr="00332ECF">
              <w:rPr>
                <w:sz w:val="18"/>
                <w:szCs w:val="18"/>
                <w:lang w:val="en-GB"/>
              </w:rPr>
              <w:t>32</w:t>
            </w:r>
          </w:p>
        </w:tc>
        <w:tc>
          <w:tcPr>
            <w:tcW w:w="1828" w:type="dxa"/>
            <w:shd w:val="clear" w:color="auto" w:fill="auto"/>
            <w:vAlign w:val="bottom"/>
          </w:tcPr>
          <w:p w:rsidR="00445697" w:rsidRPr="00332ECF" w:rsidRDefault="00445697" w:rsidP="001D2C00">
            <w:pPr>
              <w:keepNext/>
              <w:keepLines/>
              <w:shd w:val="clear" w:color="auto" w:fill="FFFFFF"/>
              <w:spacing w:before="40" w:after="40" w:line="220" w:lineRule="exact"/>
              <w:ind w:left="113"/>
              <w:jc w:val="right"/>
              <w:rPr>
                <w:sz w:val="18"/>
                <w:lang w:val="en-GB"/>
              </w:rPr>
            </w:pPr>
            <w:r w:rsidRPr="00332ECF">
              <w:rPr>
                <w:sz w:val="18"/>
                <w:szCs w:val="18"/>
                <w:lang w:val="en-GB"/>
              </w:rPr>
              <w:t>312</w:t>
            </w:r>
            <w:r w:rsidR="00E00E54">
              <w:rPr>
                <w:sz w:val="18"/>
                <w:szCs w:val="18"/>
                <w:lang w:val="en-GB"/>
              </w:rPr>
              <w:t>,</w:t>
            </w:r>
            <w:r w:rsidRPr="00332ECF">
              <w:rPr>
                <w:sz w:val="18"/>
                <w:szCs w:val="18"/>
                <w:lang w:val="en-GB"/>
              </w:rPr>
              <w:t>52</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2002</w:t>
            </w:r>
            <w:r w:rsidR="00E00E54">
              <w:t xml:space="preserve"> года</w:t>
            </w:r>
          </w:p>
        </w:tc>
        <w:tc>
          <w:tcPr>
            <w:tcW w:w="1143" w:type="dxa"/>
            <w:shd w:val="clear" w:color="auto" w:fill="auto"/>
            <w:vAlign w:val="bottom"/>
          </w:tcPr>
          <w:p w:rsidR="00445697" w:rsidRPr="00332ECF" w:rsidRDefault="00445697" w:rsidP="001D2C00">
            <w:pPr>
              <w:shd w:val="clear" w:color="auto" w:fill="FFFFFF"/>
              <w:spacing w:before="40" w:after="40" w:line="220" w:lineRule="exact"/>
              <w:ind w:left="113" w:right="113"/>
              <w:jc w:val="right"/>
              <w:rPr>
                <w:b/>
                <w:sz w:val="18"/>
                <w:lang w:val="en-GB"/>
              </w:rPr>
            </w:pPr>
            <w:r w:rsidRPr="00332ECF">
              <w:rPr>
                <w:b/>
                <w:sz w:val="18"/>
                <w:szCs w:val="18"/>
                <w:lang w:val="en-GB"/>
              </w:rPr>
              <w:t>139</w:t>
            </w:r>
            <w:r w:rsidR="00E00E54">
              <w:rPr>
                <w:b/>
                <w:sz w:val="18"/>
                <w:szCs w:val="18"/>
                <w:lang w:val="en-GB"/>
              </w:rPr>
              <w:t>,</w:t>
            </w:r>
            <w:r w:rsidRPr="00332ECF">
              <w:rPr>
                <w:b/>
                <w:sz w:val="18"/>
                <w:szCs w:val="18"/>
                <w:lang w:val="en-GB"/>
              </w:rPr>
              <w:t>02</w:t>
            </w:r>
          </w:p>
        </w:tc>
        <w:tc>
          <w:tcPr>
            <w:tcW w:w="105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120</w:t>
            </w:r>
            <w:r w:rsidR="00E00E54">
              <w:rPr>
                <w:sz w:val="18"/>
                <w:szCs w:val="18"/>
                <w:lang w:val="en-GB"/>
              </w:rPr>
              <w:t>,</w:t>
            </w:r>
            <w:r w:rsidRPr="00332ECF">
              <w:rPr>
                <w:sz w:val="18"/>
                <w:szCs w:val="18"/>
                <w:lang w:val="en-GB"/>
              </w:rPr>
              <w:t>23</w:t>
            </w:r>
          </w:p>
        </w:tc>
        <w:tc>
          <w:tcPr>
            <w:tcW w:w="1287"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287</w:t>
            </w:r>
            <w:r w:rsidR="00E00E54">
              <w:rPr>
                <w:sz w:val="18"/>
                <w:szCs w:val="18"/>
                <w:lang w:val="en-GB"/>
              </w:rPr>
              <w:t>,</w:t>
            </w:r>
            <w:r w:rsidRPr="00332ECF">
              <w:rPr>
                <w:sz w:val="18"/>
                <w:szCs w:val="18"/>
                <w:lang w:val="en-GB"/>
              </w:rPr>
              <w:t>75</w:t>
            </w:r>
          </w:p>
        </w:tc>
        <w:tc>
          <w:tcPr>
            <w:tcW w:w="126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142</w:t>
            </w:r>
            <w:r w:rsidR="00E00E54">
              <w:rPr>
                <w:sz w:val="18"/>
                <w:szCs w:val="18"/>
                <w:lang w:val="en-GB"/>
              </w:rPr>
              <w:t>,</w:t>
            </w:r>
            <w:r w:rsidRPr="00332ECF">
              <w:rPr>
                <w:sz w:val="18"/>
                <w:szCs w:val="18"/>
                <w:lang w:val="en-GB"/>
              </w:rPr>
              <w:t>55</w:t>
            </w:r>
          </w:p>
        </w:tc>
        <w:tc>
          <w:tcPr>
            <w:tcW w:w="1828"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312</w:t>
            </w:r>
            <w:r w:rsidR="00E00E54">
              <w:rPr>
                <w:sz w:val="18"/>
                <w:szCs w:val="18"/>
                <w:lang w:val="en-GB"/>
              </w:rPr>
              <w:t>,</w:t>
            </w:r>
            <w:r w:rsidRPr="00332ECF">
              <w:rPr>
                <w:sz w:val="18"/>
                <w:szCs w:val="18"/>
                <w:lang w:val="en-GB"/>
              </w:rPr>
              <w:t>32</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2003</w:t>
            </w:r>
            <w:r w:rsidR="00E00E54">
              <w:t xml:space="preserve"> года</w:t>
            </w:r>
          </w:p>
        </w:tc>
        <w:tc>
          <w:tcPr>
            <w:tcW w:w="1143" w:type="dxa"/>
            <w:shd w:val="clear" w:color="auto" w:fill="auto"/>
            <w:vAlign w:val="bottom"/>
          </w:tcPr>
          <w:p w:rsidR="00445697" w:rsidRPr="00332ECF" w:rsidRDefault="00445697" w:rsidP="001D2C00">
            <w:pPr>
              <w:shd w:val="clear" w:color="auto" w:fill="FFFFFF"/>
              <w:spacing w:before="40" w:after="40" w:line="220" w:lineRule="exact"/>
              <w:ind w:left="113" w:right="113"/>
              <w:jc w:val="right"/>
              <w:rPr>
                <w:b/>
                <w:sz w:val="18"/>
                <w:lang w:val="en-GB"/>
              </w:rPr>
            </w:pPr>
            <w:r w:rsidRPr="00332ECF">
              <w:rPr>
                <w:b/>
                <w:sz w:val="18"/>
                <w:szCs w:val="18"/>
                <w:lang w:val="en-GB"/>
              </w:rPr>
              <w:t>186</w:t>
            </w:r>
            <w:r w:rsidR="00E00E54">
              <w:rPr>
                <w:b/>
                <w:sz w:val="18"/>
                <w:szCs w:val="18"/>
                <w:lang w:val="en-GB"/>
              </w:rPr>
              <w:t>,</w:t>
            </w:r>
            <w:r w:rsidRPr="00332ECF">
              <w:rPr>
                <w:b/>
                <w:sz w:val="18"/>
                <w:szCs w:val="18"/>
                <w:lang w:val="en-GB"/>
              </w:rPr>
              <w:t>56</w:t>
            </w:r>
          </w:p>
        </w:tc>
        <w:tc>
          <w:tcPr>
            <w:tcW w:w="105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176</w:t>
            </w:r>
            <w:r w:rsidR="00E00E54">
              <w:rPr>
                <w:sz w:val="18"/>
                <w:szCs w:val="18"/>
                <w:lang w:val="en-GB"/>
              </w:rPr>
              <w:t>,</w:t>
            </w:r>
            <w:r w:rsidRPr="00332ECF">
              <w:rPr>
                <w:sz w:val="18"/>
                <w:szCs w:val="18"/>
                <w:lang w:val="en-GB"/>
              </w:rPr>
              <w:t>35</w:t>
            </w:r>
          </w:p>
        </w:tc>
        <w:tc>
          <w:tcPr>
            <w:tcW w:w="1287"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390</w:t>
            </w:r>
            <w:r w:rsidR="00E00E54">
              <w:rPr>
                <w:sz w:val="18"/>
                <w:szCs w:val="18"/>
                <w:lang w:val="en-GB"/>
              </w:rPr>
              <w:t>,</w:t>
            </w:r>
            <w:r w:rsidRPr="00332ECF">
              <w:rPr>
                <w:sz w:val="18"/>
                <w:szCs w:val="18"/>
                <w:lang w:val="en-GB"/>
              </w:rPr>
              <w:t>11</w:t>
            </w:r>
          </w:p>
        </w:tc>
        <w:tc>
          <w:tcPr>
            <w:tcW w:w="126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172</w:t>
            </w:r>
            <w:r w:rsidR="00E00E54">
              <w:rPr>
                <w:sz w:val="18"/>
                <w:szCs w:val="18"/>
                <w:lang w:val="en-GB"/>
              </w:rPr>
              <w:t>,</w:t>
            </w:r>
            <w:r w:rsidRPr="00332ECF">
              <w:rPr>
                <w:sz w:val="18"/>
                <w:szCs w:val="18"/>
                <w:lang w:val="en-GB"/>
              </w:rPr>
              <w:t>07</w:t>
            </w:r>
          </w:p>
        </w:tc>
        <w:tc>
          <w:tcPr>
            <w:tcW w:w="1828"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433</w:t>
            </w:r>
            <w:r w:rsidR="00E00E54">
              <w:rPr>
                <w:sz w:val="18"/>
                <w:szCs w:val="18"/>
                <w:lang w:val="en-GB"/>
              </w:rPr>
              <w:t>,</w:t>
            </w:r>
            <w:r w:rsidRPr="00332ECF">
              <w:rPr>
                <w:sz w:val="18"/>
                <w:szCs w:val="18"/>
                <w:lang w:val="en-GB"/>
              </w:rPr>
              <w:t>62</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2004</w:t>
            </w:r>
            <w:r w:rsidR="00E00E54">
              <w:t xml:space="preserve"> года</w:t>
            </w:r>
          </w:p>
        </w:tc>
        <w:tc>
          <w:tcPr>
            <w:tcW w:w="1143" w:type="dxa"/>
            <w:shd w:val="clear" w:color="auto" w:fill="auto"/>
            <w:vAlign w:val="bottom"/>
          </w:tcPr>
          <w:p w:rsidR="00445697" w:rsidRPr="00332ECF" w:rsidRDefault="00445697" w:rsidP="001D2C00">
            <w:pPr>
              <w:shd w:val="clear" w:color="auto" w:fill="FFFFFF"/>
              <w:spacing w:before="40" w:after="40" w:line="220" w:lineRule="exact"/>
              <w:ind w:left="113" w:right="113"/>
              <w:jc w:val="right"/>
              <w:rPr>
                <w:b/>
                <w:sz w:val="18"/>
                <w:lang w:val="en-GB"/>
              </w:rPr>
            </w:pPr>
            <w:r w:rsidRPr="00332ECF">
              <w:rPr>
                <w:b/>
                <w:sz w:val="18"/>
                <w:szCs w:val="18"/>
                <w:lang w:val="en-GB"/>
              </w:rPr>
              <w:t>255</w:t>
            </w:r>
            <w:r w:rsidR="00E00E54">
              <w:rPr>
                <w:b/>
                <w:sz w:val="18"/>
                <w:szCs w:val="18"/>
                <w:lang w:val="en-GB"/>
              </w:rPr>
              <w:t>,</w:t>
            </w:r>
            <w:r w:rsidRPr="00332ECF">
              <w:rPr>
                <w:b/>
                <w:sz w:val="18"/>
                <w:szCs w:val="18"/>
                <w:lang w:val="en-GB"/>
              </w:rPr>
              <w:t>14</w:t>
            </w:r>
          </w:p>
        </w:tc>
        <w:tc>
          <w:tcPr>
            <w:tcW w:w="105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245</w:t>
            </w:r>
            <w:r w:rsidR="00E00E54">
              <w:rPr>
                <w:sz w:val="18"/>
                <w:szCs w:val="18"/>
                <w:lang w:val="en-GB"/>
              </w:rPr>
              <w:t>,</w:t>
            </w:r>
            <w:r w:rsidRPr="00332ECF">
              <w:rPr>
                <w:sz w:val="18"/>
                <w:szCs w:val="18"/>
                <w:lang w:val="en-GB"/>
              </w:rPr>
              <w:t>44</w:t>
            </w:r>
          </w:p>
        </w:tc>
        <w:tc>
          <w:tcPr>
            <w:tcW w:w="1287"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512</w:t>
            </w:r>
            <w:r w:rsidR="00E00E54">
              <w:rPr>
                <w:sz w:val="18"/>
                <w:szCs w:val="18"/>
                <w:lang w:val="en-GB"/>
              </w:rPr>
              <w:t>,</w:t>
            </w:r>
            <w:r w:rsidRPr="00332ECF">
              <w:rPr>
                <w:sz w:val="18"/>
                <w:szCs w:val="18"/>
                <w:lang w:val="en-GB"/>
              </w:rPr>
              <w:t>86</w:t>
            </w:r>
          </w:p>
        </w:tc>
        <w:tc>
          <w:tcPr>
            <w:tcW w:w="126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201</w:t>
            </w:r>
            <w:r w:rsidR="00E00E54">
              <w:rPr>
                <w:sz w:val="18"/>
                <w:szCs w:val="18"/>
                <w:lang w:val="en-GB"/>
              </w:rPr>
              <w:t>,</w:t>
            </w:r>
            <w:r w:rsidRPr="00332ECF">
              <w:rPr>
                <w:sz w:val="18"/>
                <w:szCs w:val="18"/>
                <w:lang w:val="en-GB"/>
              </w:rPr>
              <w:t>13</w:t>
            </w:r>
          </w:p>
        </w:tc>
        <w:tc>
          <w:tcPr>
            <w:tcW w:w="1828"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916</w:t>
            </w:r>
            <w:r w:rsidR="00E00E54">
              <w:rPr>
                <w:sz w:val="18"/>
                <w:szCs w:val="18"/>
                <w:lang w:val="en-GB"/>
              </w:rPr>
              <w:t>,</w:t>
            </w:r>
            <w:r w:rsidRPr="00332ECF">
              <w:rPr>
                <w:sz w:val="18"/>
                <w:szCs w:val="18"/>
                <w:lang w:val="en-GB"/>
              </w:rPr>
              <w:t>24</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2005</w:t>
            </w:r>
            <w:r w:rsidR="00E00E54">
              <w:t xml:space="preserve"> года</w:t>
            </w:r>
          </w:p>
        </w:tc>
        <w:tc>
          <w:tcPr>
            <w:tcW w:w="1143" w:type="dxa"/>
            <w:shd w:val="clear" w:color="auto" w:fill="auto"/>
            <w:vAlign w:val="bottom"/>
          </w:tcPr>
          <w:p w:rsidR="00445697" w:rsidRPr="00332ECF" w:rsidRDefault="00445697" w:rsidP="001D2C00">
            <w:pPr>
              <w:shd w:val="clear" w:color="auto" w:fill="FFFFFF"/>
              <w:spacing w:before="40" w:after="40" w:line="220" w:lineRule="exact"/>
              <w:ind w:left="113" w:right="113"/>
              <w:jc w:val="right"/>
              <w:rPr>
                <w:b/>
                <w:sz w:val="18"/>
                <w:lang w:val="en-GB"/>
              </w:rPr>
            </w:pPr>
            <w:r w:rsidRPr="00332ECF">
              <w:rPr>
                <w:b/>
                <w:sz w:val="18"/>
                <w:szCs w:val="18"/>
                <w:lang w:val="en-GB"/>
              </w:rPr>
              <w:t>320</w:t>
            </w:r>
            <w:r w:rsidR="00E00E54">
              <w:rPr>
                <w:b/>
                <w:sz w:val="18"/>
                <w:szCs w:val="18"/>
                <w:lang w:val="en-GB"/>
              </w:rPr>
              <w:t>,</w:t>
            </w:r>
            <w:r w:rsidRPr="00332ECF">
              <w:rPr>
                <w:b/>
                <w:sz w:val="18"/>
                <w:szCs w:val="18"/>
                <w:lang w:val="en-GB"/>
              </w:rPr>
              <w:t>57</w:t>
            </w:r>
          </w:p>
        </w:tc>
        <w:tc>
          <w:tcPr>
            <w:tcW w:w="105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318</w:t>
            </w:r>
            <w:r w:rsidR="00E00E54">
              <w:rPr>
                <w:sz w:val="18"/>
                <w:szCs w:val="18"/>
                <w:lang w:val="en-GB"/>
              </w:rPr>
              <w:t>,</w:t>
            </w:r>
            <w:r w:rsidRPr="00332ECF">
              <w:rPr>
                <w:sz w:val="18"/>
                <w:szCs w:val="18"/>
                <w:lang w:val="en-GB"/>
              </w:rPr>
              <w:t>32</w:t>
            </w:r>
          </w:p>
        </w:tc>
        <w:tc>
          <w:tcPr>
            <w:tcW w:w="1287"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624</w:t>
            </w:r>
            <w:r w:rsidR="00E00E54">
              <w:rPr>
                <w:sz w:val="18"/>
                <w:szCs w:val="18"/>
                <w:lang w:val="en-GB"/>
              </w:rPr>
              <w:t>,</w:t>
            </w:r>
            <w:r w:rsidRPr="00332ECF">
              <w:rPr>
                <w:sz w:val="18"/>
                <w:szCs w:val="18"/>
                <w:lang w:val="en-GB"/>
              </w:rPr>
              <w:t>87</w:t>
            </w:r>
          </w:p>
        </w:tc>
        <w:tc>
          <w:tcPr>
            <w:tcW w:w="126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212</w:t>
            </w:r>
            <w:r w:rsidR="00E00E54">
              <w:rPr>
                <w:sz w:val="18"/>
                <w:szCs w:val="18"/>
                <w:lang w:val="en-GB"/>
              </w:rPr>
              <w:t>,</w:t>
            </w:r>
            <w:r w:rsidRPr="00332ECF">
              <w:rPr>
                <w:sz w:val="18"/>
                <w:szCs w:val="18"/>
                <w:lang w:val="en-GB"/>
              </w:rPr>
              <w:t>03</w:t>
            </w:r>
          </w:p>
        </w:tc>
        <w:tc>
          <w:tcPr>
            <w:tcW w:w="1828"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1 180</w:t>
            </w:r>
            <w:r w:rsidR="00E00E54">
              <w:rPr>
                <w:sz w:val="18"/>
                <w:szCs w:val="18"/>
                <w:lang w:val="en-GB"/>
              </w:rPr>
              <w:t>,</w:t>
            </w:r>
            <w:r w:rsidRPr="00332ECF">
              <w:rPr>
                <w:sz w:val="18"/>
                <w:szCs w:val="18"/>
                <w:lang w:val="en-GB"/>
              </w:rPr>
              <w:t>68</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2006</w:t>
            </w:r>
            <w:r w:rsidR="00E00E54">
              <w:t xml:space="preserve"> года</w:t>
            </w:r>
          </w:p>
        </w:tc>
        <w:tc>
          <w:tcPr>
            <w:tcW w:w="1143" w:type="dxa"/>
            <w:shd w:val="clear" w:color="auto" w:fill="auto"/>
            <w:vAlign w:val="bottom"/>
          </w:tcPr>
          <w:p w:rsidR="00445697" w:rsidRPr="00332ECF" w:rsidRDefault="00445697" w:rsidP="001D2C00">
            <w:pPr>
              <w:shd w:val="clear" w:color="auto" w:fill="FFFFFF"/>
              <w:spacing w:before="40" w:after="40" w:line="220" w:lineRule="exact"/>
              <w:ind w:left="113" w:right="113"/>
              <w:jc w:val="right"/>
              <w:rPr>
                <w:b/>
                <w:sz w:val="18"/>
                <w:lang w:val="en-GB"/>
              </w:rPr>
            </w:pPr>
            <w:r w:rsidRPr="00332ECF">
              <w:rPr>
                <w:b/>
                <w:sz w:val="18"/>
                <w:szCs w:val="18"/>
                <w:lang w:val="en-GB"/>
              </w:rPr>
              <w:t>386</w:t>
            </w:r>
            <w:r w:rsidR="00E00E54">
              <w:rPr>
                <w:b/>
                <w:sz w:val="18"/>
                <w:szCs w:val="18"/>
                <w:lang w:val="en-GB"/>
              </w:rPr>
              <w:t>,</w:t>
            </w:r>
            <w:r w:rsidRPr="00332ECF">
              <w:rPr>
                <w:b/>
                <w:sz w:val="18"/>
                <w:szCs w:val="18"/>
                <w:lang w:val="en-GB"/>
              </w:rPr>
              <w:t>07</w:t>
            </w:r>
          </w:p>
        </w:tc>
        <w:tc>
          <w:tcPr>
            <w:tcW w:w="105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375</w:t>
            </w:r>
            <w:r w:rsidR="00E00E54">
              <w:rPr>
                <w:sz w:val="18"/>
                <w:szCs w:val="18"/>
                <w:lang w:val="en-GB"/>
              </w:rPr>
              <w:t>,</w:t>
            </w:r>
            <w:r w:rsidRPr="00332ECF">
              <w:rPr>
                <w:sz w:val="18"/>
                <w:szCs w:val="18"/>
                <w:lang w:val="en-GB"/>
              </w:rPr>
              <w:t>00</w:t>
            </w:r>
          </w:p>
        </w:tc>
        <w:tc>
          <w:tcPr>
            <w:tcW w:w="1287"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827</w:t>
            </w:r>
            <w:r w:rsidR="00E00E54">
              <w:rPr>
                <w:sz w:val="18"/>
                <w:szCs w:val="18"/>
                <w:lang w:val="en-GB"/>
              </w:rPr>
              <w:t>,</w:t>
            </w:r>
            <w:r w:rsidRPr="00332ECF">
              <w:rPr>
                <w:sz w:val="18"/>
                <w:szCs w:val="18"/>
                <w:lang w:val="en-GB"/>
              </w:rPr>
              <w:t>71</w:t>
            </w:r>
          </w:p>
        </w:tc>
        <w:tc>
          <w:tcPr>
            <w:tcW w:w="126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260</w:t>
            </w:r>
            <w:r w:rsidR="00E00E54">
              <w:rPr>
                <w:sz w:val="18"/>
                <w:szCs w:val="18"/>
                <w:lang w:val="en-GB"/>
              </w:rPr>
              <w:t>,</w:t>
            </w:r>
            <w:r w:rsidRPr="00332ECF">
              <w:rPr>
                <w:sz w:val="18"/>
                <w:szCs w:val="18"/>
                <w:lang w:val="en-GB"/>
              </w:rPr>
              <w:t>70</w:t>
            </w:r>
          </w:p>
        </w:tc>
        <w:tc>
          <w:tcPr>
            <w:tcW w:w="1828"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1 425</w:t>
            </w:r>
            <w:r w:rsidR="00E00E54">
              <w:rPr>
                <w:sz w:val="18"/>
                <w:szCs w:val="18"/>
                <w:lang w:val="en-GB"/>
              </w:rPr>
              <w:t>,</w:t>
            </w:r>
            <w:r w:rsidRPr="00332ECF">
              <w:rPr>
                <w:sz w:val="18"/>
                <w:szCs w:val="18"/>
                <w:lang w:val="en-GB"/>
              </w:rPr>
              <w:t>32</w:t>
            </w:r>
          </w:p>
        </w:tc>
      </w:tr>
      <w:tr w:rsidR="00445697" w:rsidRPr="00332ECF" w:rsidTr="00E86D26">
        <w:tblPrEx>
          <w:tblCellMar>
            <w:top w:w="0" w:type="dxa"/>
            <w:bottom w:w="0" w:type="dxa"/>
          </w:tblCellMar>
        </w:tblPrEx>
        <w:trPr>
          <w:trHeight w:val="240"/>
          <w:jc w:val="right"/>
        </w:trPr>
        <w:tc>
          <w:tcPr>
            <w:tcW w:w="1929" w:type="dxa"/>
            <w:shd w:val="clear" w:color="auto" w:fill="auto"/>
            <w:vAlign w:val="bottom"/>
          </w:tcPr>
          <w:p w:rsidR="00445697" w:rsidRPr="009520CE" w:rsidRDefault="00445697" w:rsidP="001D2C00">
            <w:r w:rsidRPr="009520CE">
              <w:t>Декабрь 2007</w:t>
            </w:r>
            <w:r w:rsidR="00E00E54">
              <w:t xml:space="preserve"> года</w:t>
            </w:r>
          </w:p>
        </w:tc>
        <w:tc>
          <w:tcPr>
            <w:tcW w:w="1143" w:type="dxa"/>
            <w:shd w:val="clear" w:color="auto" w:fill="auto"/>
            <w:vAlign w:val="bottom"/>
          </w:tcPr>
          <w:p w:rsidR="00445697" w:rsidRPr="00332ECF" w:rsidRDefault="00445697" w:rsidP="001D2C00">
            <w:pPr>
              <w:shd w:val="clear" w:color="auto" w:fill="FFFFFF"/>
              <w:spacing w:before="40" w:after="40" w:line="220" w:lineRule="exact"/>
              <w:ind w:left="113" w:right="113"/>
              <w:jc w:val="right"/>
              <w:rPr>
                <w:b/>
                <w:sz w:val="18"/>
                <w:lang w:val="en-GB"/>
              </w:rPr>
            </w:pPr>
            <w:r w:rsidRPr="00332ECF">
              <w:rPr>
                <w:b/>
                <w:sz w:val="18"/>
                <w:szCs w:val="18"/>
                <w:lang w:val="en-GB"/>
              </w:rPr>
              <w:t>528</w:t>
            </w:r>
            <w:r w:rsidR="00E00E54">
              <w:rPr>
                <w:b/>
                <w:sz w:val="18"/>
                <w:szCs w:val="18"/>
                <w:lang w:val="en-GB"/>
              </w:rPr>
              <w:t>,</w:t>
            </w:r>
            <w:r w:rsidRPr="00332ECF">
              <w:rPr>
                <w:b/>
                <w:sz w:val="18"/>
                <w:szCs w:val="18"/>
                <w:lang w:val="en-GB"/>
              </w:rPr>
              <w:t>61</w:t>
            </w:r>
          </w:p>
        </w:tc>
        <w:tc>
          <w:tcPr>
            <w:tcW w:w="105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481</w:t>
            </w:r>
            <w:r w:rsidR="00E00E54">
              <w:rPr>
                <w:sz w:val="18"/>
                <w:szCs w:val="18"/>
                <w:lang w:val="en-GB"/>
              </w:rPr>
              <w:t>,</w:t>
            </w:r>
            <w:r w:rsidRPr="00332ECF">
              <w:rPr>
                <w:sz w:val="18"/>
                <w:szCs w:val="18"/>
                <w:lang w:val="en-GB"/>
              </w:rPr>
              <w:t>96</w:t>
            </w:r>
          </w:p>
        </w:tc>
        <w:tc>
          <w:tcPr>
            <w:tcW w:w="1287"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1 039</w:t>
            </w:r>
            <w:r w:rsidR="00E00E54">
              <w:rPr>
                <w:sz w:val="18"/>
                <w:szCs w:val="18"/>
                <w:lang w:val="en-GB"/>
              </w:rPr>
              <w:t>,</w:t>
            </w:r>
            <w:r w:rsidRPr="00332ECF">
              <w:rPr>
                <w:sz w:val="18"/>
                <w:szCs w:val="18"/>
                <w:lang w:val="en-GB"/>
              </w:rPr>
              <w:t>61</w:t>
            </w:r>
          </w:p>
        </w:tc>
        <w:tc>
          <w:tcPr>
            <w:tcW w:w="1260"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489</w:t>
            </w:r>
            <w:r w:rsidR="00E00E54">
              <w:rPr>
                <w:sz w:val="18"/>
                <w:szCs w:val="18"/>
                <w:lang w:val="en-GB"/>
              </w:rPr>
              <w:t>,</w:t>
            </w:r>
            <w:r w:rsidRPr="00332ECF">
              <w:rPr>
                <w:sz w:val="18"/>
                <w:szCs w:val="18"/>
                <w:lang w:val="en-GB"/>
              </w:rPr>
              <w:t>51</w:t>
            </w:r>
          </w:p>
        </w:tc>
        <w:tc>
          <w:tcPr>
            <w:tcW w:w="1828" w:type="dxa"/>
            <w:shd w:val="clear" w:color="auto" w:fill="auto"/>
            <w:vAlign w:val="bottom"/>
          </w:tcPr>
          <w:p w:rsidR="00445697" w:rsidRPr="00332ECF" w:rsidRDefault="00445697" w:rsidP="001D2C00">
            <w:pPr>
              <w:shd w:val="clear" w:color="auto" w:fill="FFFFFF"/>
              <w:spacing w:before="40" w:after="40" w:line="220" w:lineRule="exact"/>
              <w:ind w:left="113"/>
              <w:jc w:val="right"/>
              <w:rPr>
                <w:sz w:val="18"/>
                <w:lang w:val="en-GB"/>
              </w:rPr>
            </w:pPr>
            <w:r w:rsidRPr="00332ECF">
              <w:rPr>
                <w:sz w:val="18"/>
                <w:szCs w:val="18"/>
                <w:lang w:val="en-GB"/>
              </w:rPr>
              <w:t>1 830</w:t>
            </w:r>
            <w:r w:rsidR="00E00E54">
              <w:rPr>
                <w:sz w:val="18"/>
                <w:szCs w:val="18"/>
                <w:lang w:val="en-GB"/>
              </w:rPr>
              <w:t>,</w:t>
            </w:r>
            <w:r w:rsidRPr="00332ECF">
              <w:rPr>
                <w:sz w:val="18"/>
                <w:szCs w:val="18"/>
                <w:lang w:val="en-GB"/>
              </w:rPr>
              <w:t>06</w:t>
            </w:r>
          </w:p>
        </w:tc>
      </w:tr>
      <w:tr w:rsidR="00067E8D" w:rsidRPr="00332ECF" w:rsidTr="00E86D26">
        <w:tblPrEx>
          <w:tblCellMar>
            <w:top w:w="0" w:type="dxa"/>
            <w:bottom w:w="0" w:type="dxa"/>
          </w:tblCellMar>
        </w:tblPrEx>
        <w:trPr>
          <w:trHeight w:val="240"/>
          <w:jc w:val="right"/>
        </w:trPr>
        <w:tc>
          <w:tcPr>
            <w:tcW w:w="1929" w:type="dxa"/>
            <w:shd w:val="clear" w:color="auto" w:fill="auto"/>
            <w:vAlign w:val="bottom"/>
          </w:tcPr>
          <w:p w:rsidR="00067E8D" w:rsidRPr="00E00E54" w:rsidRDefault="00E00E54" w:rsidP="001D2C00">
            <w:pPr>
              <w:shd w:val="clear" w:color="auto" w:fill="FFFFFF"/>
              <w:spacing w:before="40" w:after="40" w:line="220" w:lineRule="exact"/>
              <w:rPr>
                <w:sz w:val="18"/>
                <w:szCs w:val="18"/>
              </w:rPr>
            </w:pPr>
            <w:r>
              <w:rPr>
                <w:sz w:val="18"/>
                <w:szCs w:val="18"/>
              </w:rPr>
              <w:t>Март</w:t>
            </w:r>
            <w:r w:rsidR="00067E8D" w:rsidRPr="00332ECF">
              <w:rPr>
                <w:sz w:val="18"/>
                <w:szCs w:val="18"/>
                <w:lang w:val="en-GB"/>
              </w:rPr>
              <w:t xml:space="preserve"> 2008</w:t>
            </w:r>
            <w:r>
              <w:rPr>
                <w:sz w:val="18"/>
                <w:szCs w:val="18"/>
              </w:rPr>
              <w:t xml:space="preserve"> года </w:t>
            </w:r>
          </w:p>
        </w:tc>
        <w:tc>
          <w:tcPr>
            <w:tcW w:w="1143" w:type="dxa"/>
            <w:shd w:val="clear" w:color="auto" w:fill="auto"/>
            <w:vAlign w:val="bottom"/>
          </w:tcPr>
          <w:p w:rsidR="00067E8D" w:rsidRPr="00332ECF" w:rsidRDefault="00067E8D" w:rsidP="001D2C00">
            <w:pPr>
              <w:shd w:val="clear" w:color="auto" w:fill="FFFFFF"/>
              <w:spacing w:before="40" w:after="40" w:line="220" w:lineRule="exact"/>
              <w:ind w:left="113" w:right="113"/>
              <w:jc w:val="right"/>
              <w:rPr>
                <w:b/>
                <w:sz w:val="18"/>
                <w:lang w:val="en-GB"/>
              </w:rPr>
            </w:pPr>
            <w:r w:rsidRPr="00332ECF">
              <w:rPr>
                <w:b/>
                <w:sz w:val="18"/>
                <w:szCs w:val="18"/>
                <w:lang w:val="en-GB"/>
              </w:rPr>
              <w:t>570</w:t>
            </w:r>
            <w:r w:rsidR="00E00E54">
              <w:rPr>
                <w:b/>
                <w:sz w:val="18"/>
                <w:szCs w:val="18"/>
                <w:lang w:val="en-GB"/>
              </w:rPr>
              <w:t>,</w:t>
            </w:r>
            <w:r w:rsidRPr="00332ECF">
              <w:rPr>
                <w:b/>
                <w:sz w:val="18"/>
                <w:szCs w:val="18"/>
                <w:lang w:val="en-GB"/>
              </w:rPr>
              <w:t>61</w:t>
            </w:r>
          </w:p>
        </w:tc>
        <w:tc>
          <w:tcPr>
            <w:tcW w:w="1050" w:type="dxa"/>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530</w:t>
            </w:r>
            <w:r w:rsidR="00E00E54">
              <w:rPr>
                <w:sz w:val="18"/>
                <w:szCs w:val="18"/>
                <w:lang w:val="en-GB"/>
              </w:rPr>
              <w:t>,</w:t>
            </w:r>
            <w:r w:rsidRPr="00332ECF">
              <w:rPr>
                <w:sz w:val="18"/>
                <w:szCs w:val="18"/>
                <w:lang w:val="en-GB"/>
              </w:rPr>
              <w:t>75</w:t>
            </w:r>
          </w:p>
        </w:tc>
        <w:tc>
          <w:tcPr>
            <w:tcW w:w="1287" w:type="dxa"/>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1 143</w:t>
            </w:r>
            <w:r w:rsidR="00E00E54">
              <w:rPr>
                <w:sz w:val="18"/>
                <w:szCs w:val="18"/>
                <w:lang w:val="en-GB"/>
              </w:rPr>
              <w:t>,</w:t>
            </w:r>
            <w:r w:rsidRPr="00332ECF">
              <w:rPr>
                <w:sz w:val="18"/>
                <w:szCs w:val="18"/>
                <w:lang w:val="en-GB"/>
              </w:rPr>
              <w:t>10</w:t>
            </w:r>
          </w:p>
        </w:tc>
        <w:tc>
          <w:tcPr>
            <w:tcW w:w="1260" w:type="dxa"/>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488</w:t>
            </w:r>
            <w:r w:rsidR="00E00E54">
              <w:rPr>
                <w:sz w:val="18"/>
                <w:szCs w:val="18"/>
                <w:lang w:val="en-GB"/>
              </w:rPr>
              <w:t>,</w:t>
            </w:r>
            <w:r w:rsidRPr="00332ECF">
              <w:rPr>
                <w:sz w:val="18"/>
                <w:szCs w:val="18"/>
                <w:lang w:val="en-GB"/>
              </w:rPr>
              <w:t>86</w:t>
            </w:r>
          </w:p>
        </w:tc>
        <w:tc>
          <w:tcPr>
            <w:tcW w:w="1828" w:type="dxa"/>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2 010</w:t>
            </w:r>
            <w:r w:rsidR="00E00E54">
              <w:rPr>
                <w:sz w:val="18"/>
                <w:szCs w:val="18"/>
                <w:lang w:val="en-GB"/>
              </w:rPr>
              <w:t>,</w:t>
            </w:r>
            <w:r w:rsidRPr="00332ECF">
              <w:rPr>
                <w:sz w:val="18"/>
                <w:szCs w:val="18"/>
                <w:lang w:val="en-GB"/>
              </w:rPr>
              <w:t>66</w:t>
            </w:r>
          </w:p>
        </w:tc>
      </w:tr>
      <w:tr w:rsidR="00067E8D" w:rsidRPr="00332ECF" w:rsidTr="00E86D26">
        <w:tblPrEx>
          <w:tblCellMar>
            <w:top w:w="0" w:type="dxa"/>
            <w:bottom w:w="0" w:type="dxa"/>
          </w:tblCellMar>
        </w:tblPrEx>
        <w:trPr>
          <w:trHeight w:val="240"/>
          <w:jc w:val="right"/>
        </w:trPr>
        <w:tc>
          <w:tcPr>
            <w:tcW w:w="1929" w:type="dxa"/>
            <w:tcBorders>
              <w:bottom w:val="single" w:sz="12" w:space="0" w:color="auto"/>
            </w:tcBorders>
            <w:shd w:val="clear" w:color="auto" w:fill="auto"/>
            <w:vAlign w:val="bottom"/>
          </w:tcPr>
          <w:p w:rsidR="00067E8D" w:rsidRPr="00E00E54" w:rsidRDefault="00E00E54" w:rsidP="001D2C00">
            <w:pPr>
              <w:shd w:val="clear" w:color="auto" w:fill="FFFFFF"/>
              <w:spacing w:before="40" w:after="40" w:line="220" w:lineRule="exact"/>
              <w:rPr>
                <w:sz w:val="18"/>
              </w:rPr>
            </w:pPr>
            <w:r>
              <w:rPr>
                <w:sz w:val="18"/>
                <w:szCs w:val="18"/>
              </w:rPr>
              <w:t xml:space="preserve">Июнь </w:t>
            </w:r>
            <w:r w:rsidR="00067E8D" w:rsidRPr="00332ECF">
              <w:rPr>
                <w:sz w:val="18"/>
                <w:szCs w:val="18"/>
                <w:lang w:val="en-GB"/>
              </w:rPr>
              <w:t>2008</w:t>
            </w:r>
            <w:r>
              <w:rPr>
                <w:sz w:val="18"/>
                <w:szCs w:val="18"/>
              </w:rPr>
              <w:t xml:space="preserve"> года</w:t>
            </w:r>
          </w:p>
        </w:tc>
        <w:tc>
          <w:tcPr>
            <w:tcW w:w="1143" w:type="dxa"/>
            <w:tcBorders>
              <w:bottom w:val="single" w:sz="12" w:space="0" w:color="auto"/>
            </w:tcBorders>
            <w:shd w:val="clear" w:color="auto" w:fill="auto"/>
            <w:vAlign w:val="bottom"/>
          </w:tcPr>
          <w:p w:rsidR="00067E8D" w:rsidRPr="00332ECF" w:rsidRDefault="00067E8D" w:rsidP="001D2C00">
            <w:pPr>
              <w:shd w:val="clear" w:color="auto" w:fill="FFFFFF"/>
              <w:spacing w:before="40" w:after="40" w:line="220" w:lineRule="exact"/>
              <w:ind w:left="113" w:right="113"/>
              <w:jc w:val="right"/>
              <w:rPr>
                <w:b/>
                <w:sz w:val="18"/>
                <w:lang w:val="en-GB"/>
              </w:rPr>
            </w:pPr>
            <w:r w:rsidRPr="00332ECF">
              <w:rPr>
                <w:b/>
                <w:sz w:val="18"/>
                <w:szCs w:val="18"/>
                <w:lang w:val="en-GB"/>
              </w:rPr>
              <w:t>579</w:t>
            </w:r>
            <w:r w:rsidR="00E00E54">
              <w:rPr>
                <w:b/>
                <w:sz w:val="18"/>
                <w:szCs w:val="18"/>
                <w:lang w:val="en-GB"/>
              </w:rPr>
              <w:t>,</w:t>
            </w:r>
            <w:r w:rsidRPr="00332ECF">
              <w:rPr>
                <w:b/>
                <w:sz w:val="18"/>
                <w:szCs w:val="18"/>
                <w:lang w:val="en-GB"/>
              </w:rPr>
              <w:t>93</w:t>
            </w:r>
          </w:p>
        </w:tc>
        <w:tc>
          <w:tcPr>
            <w:tcW w:w="1050" w:type="dxa"/>
            <w:tcBorders>
              <w:bottom w:val="single" w:sz="12" w:space="0" w:color="auto"/>
            </w:tcBorders>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532</w:t>
            </w:r>
            <w:r w:rsidR="00E00E54">
              <w:rPr>
                <w:sz w:val="18"/>
                <w:szCs w:val="18"/>
                <w:lang w:val="en-GB"/>
              </w:rPr>
              <w:t>,</w:t>
            </w:r>
            <w:r w:rsidRPr="00332ECF">
              <w:rPr>
                <w:sz w:val="18"/>
                <w:szCs w:val="18"/>
                <w:lang w:val="en-GB"/>
              </w:rPr>
              <w:t>57</w:t>
            </w:r>
          </w:p>
        </w:tc>
        <w:tc>
          <w:tcPr>
            <w:tcW w:w="1287" w:type="dxa"/>
            <w:tcBorders>
              <w:bottom w:val="single" w:sz="12" w:space="0" w:color="auto"/>
            </w:tcBorders>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1 155</w:t>
            </w:r>
            <w:r w:rsidR="00E00E54">
              <w:rPr>
                <w:sz w:val="18"/>
                <w:szCs w:val="18"/>
                <w:lang w:val="en-GB"/>
              </w:rPr>
              <w:t>,</w:t>
            </w:r>
            <w:r w:rsidRPr="00332ECF">
              <w:rPr>
                <w:sz w:val="18"/>
                <w:szCs w:val="18"/>
                <w:lang w:val="en-GB"/>
              </w:rPr>
              <w:t>21</w:t>
            </w:r>
          </w:p>
        </w:tc>
        <w:tc>
          <w:tcPr>
            <w:tcW w:w="1260" w:type="dxa"/>
            <w:tcBorders>
              <w:bottom w:val="single" w:sz="12" w:space="0" w:color="auto"/>
            </w:tcBorders>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537</w:t>
            </w:r>
            <w:r w:rsidR="00E00E54">
              <w:rPr>
                <w:sz w:val="18"/>
                <w:szCs w:val="18"/>
                <w:lang w:val="en-GB"/>
              </w:rPr>
              <w:t>,</w:t>
            </w:r>
            <w:r w:rsidRPr="00332ECF">
              <w:rPr>
                <w:sz w:val="18"/>
                <w:szCs w:val="18"/>
                <w:lang w:val="en-GB"/>
              </w:rPr>
              <w:t>47</w:t>
            </w:r>
          </w:p>
        </w:tc>
        <w:tc>
          <w:tcPr>
            <w:tcW w:w="1828" w:type="dxa"/>
            <w:tcBorders>
              <w:bottom w:val="single" w:sz="12" w:space="0" w:color="auto"/>
            </w:tcBorders>
            <w:shd w:val="clear" w:color="auto" w:fill="auto"/>
            <w:vAlign w:val="bottom"/>
          </w:tcPr>
          <w:p w:rsidR="00067E8D" w:rsidRPr="00332ECF" w:rsidRDefault="00067E8D" w:rsidP="001D2C00">
            <w:pPr>
              <w:shd w:val="clear" w:color="auto" w:fill="FFFFFF"/>
              <w:spacing w:before="40" w:after="40" w:line="220" w:lineRule="exact"/>
              <w:ind w:left="113"/>
              <w:jc w:val="right"/>
              <w:rPr>
                <w:sz w:val="18"/>
                <w:lang w:val="en-GB"/>
              </w:rPr>
            </w:pPr>
            <w:r w:rsidRPr="00332ECF">
              <w:rPr>
                <w:sz w:val="18"/>
                <w:szCs w:val="18"/>
                <w:lang w:val="en-GB"/>
              </w:rPr>
              <w:t>2 011</w:t>
            </w:r>
            <w:r w:rsidR="00E00E54">
              <w:rPr>
                <w:sz w:val="18"/>
                <w:szCs w:val="18"/>
                <w:lang w:val="en-GB"/>
              </w:rPr>
              <w:t>,</w:t>
            </w:r>
            <w:r w:rsidRPr="00332ECF">
              <w:rPr>
                <w:sz w:val="18"/>
                <w:szCs w:val="18"/>
                <w:lang w:val="en-GB"/>
              </w:rPr>
              <w:t>25</w:t>
            </w:r>
          </w:p>
        </w:tc>
      </w:tr>
    </w:tbl>
    <w:p w:rsidR="00067E8D" w:rsidRDefault="00A15F50" w:rsidP="00067E8D">
      <w:pPr>
        <w:pStyle w:val="SingleTxtG"/>
        <w:spacing w:before="120" w:after="240"/>
        <w:ind w:firstLine="170"/>
        <w:jc w:val="left"/>
        <w:rPr>
          <w:sz w:val="18"/>
          <w:szCs w:val="18"/>
          <w:lang w:val="ru-RU"/>
        </w:rPr>
      </w:pPr>
      <w:r w:rsidRPr="00D33DBC">
        <w:rPr>
          <w:i/>
          <w:sz w:val="18"/>
          <w:szCs w:val="18"/>
        </w:rPr>
        <w:t>Источник:</w:t>
      </w:r>
      <w:r w:rsidRPr="00D33DBC">
        <w:rPr>
          <w:sz w:val="18"/>
          <w:szCs w:val="18"/>
        </w:rPr>
        <w:t xml:space="preserve"> Национальное управление экономического и нормативного планирования на основе данных Национального управления по социальному обеспечению.</w:t>
      </w:r>
    </w:p>
    <w:p w:rsidR="00AB28B0" w:rsidRPr="0082521B" w:rsidRDefault="00740F98" w:rsidP="001D2C00">
      <w:pPr>
        <w:pStyle w:val="H56GR"/>
        <w:rPr>
          <w:b/>
        </w:rPr>
      </w:pPr>
      <w:r>
        <w:rPr>
          <w:sz w:val="18"/>
          <w:szCs w:val="18"/>
        </w:rPr>
        <w:tab/>
      </w:r>
      <w:r>
        <w:rPr>
          <w:sz w:val="18"/>
          <w:szCs w:val="18"/>
        </w:rPr>
        <w:tab/>
      </w:r>
      <w:r w:rsidR="00AB28B0" w:rsidRPr="0082521B">
        <w:rPr>
          <w:b/>
        </w:rPr>
        <w:t>Пенсионные реформы: Законы № 26222, 26417 и 26425</w:t>
      </w:r>
    </w:p>
    <w:p w:rsidR="00AB28B0" w:rsidRPr="000943C6" w:rsidRDefault="00AB28B0" w:rsidP="001D2C00">
      <w:pPr>
        <w:pStyle w:val="SingleTxtGR"/>
      </w:pPr>
      <w:r w:rsidRPr="000943C6">
        <w:t>292</w:t>
      </w:r>
      <w:r>
        <w:t>.</w:t>
      </w:r>
      <w:r w:rsidRPr="000E3B5E">
        <w:tab/>
      </w:r>
      <w:r w:rsidRPr="000943C6">
        <w:t>Национальный Конгресс принял Закон № 26222 о реформе закона о со</w:t>
      </w:r>
      <w:r w:rsidRPr="000943C6">
        <w:t>з</w:t>
      </w:r>
      <w:r w:rsidRPr="000943C6">
        <w:t>дании Единой системы пенсий и пособий (Закон № 24241). Согласно этому д</w:t>
      </w:r>
      <w:r w:rsidRPr="000943C6">
        <w:t>о</w:t>
      </w:r>
      <w:r w:rsidRPr="000943C6">
        <w:t>кументу, с 4800 до 6000 песо повышается максимальная ставка заработной пл</w:t>
      </w:r>
      <w:r w:rsidRPr="000943C6">
        <w:t>а</w:t>
      </w:r>
      <w:r w:rsidRPr="000943C6">
        <w:t>ты, подлежащая налогообложению. Также предусматривается, что работники, которые при начале своей трудовой деятельности не сделали выбор между Р</w:t>
      </w:r>
      <w:r w:rsidRPr="000943C6">
        <w:t>е</w:t>
      </w:r>
      <w:r w:rsidRPr="000943C6">
        <w:t>жимом накопления и Режимом государственного распределения, а</w:t>
      </w:r>
      <w:r w:rsidRPr="000943C6">
        <w:t>в</w:t>
      </w:r>
      <w:r w:rsidRPr="000943C6">
        <w:t xml:space="preserve">томатически подпадают под второй вариант, тогда как ранее происходило наоборот. </w:t>
      </w:r>
    </w:p>
    <w:p w:rsidR="00AB28B0" w:rsidRPr="000943C6" w:rsidRDefault="00AB28B0" w:rsidP="001D2C00">
      <w:pPr>
        <w:pStyle w:val="SingleTxtGR"/>
      </w:pPr>
      <w:r w:rsidRPr="000943C6">
        <w:t>293</w:t>
      </w:r>
      <w:r>
        <w:t>.</w:t>
      </w:r>
      <w:r w:rsidRPr="000E3B5E">
        <w:tab/>
      </w:r>
      <w:r w:rsidRPr="000943C6">
        <w:t>Работники, которые направят заявление в Единую систему пенсий и п</w:t>
      </w:r>
      <w:r w:rsidRPr="000943C6">
        <w:t>о</w:t>
      </w:r>
      <w:r w:rsidRPr="000943C6">
        <w:t>собий после 1 апреля 2007 года или к которым применяется Режим государс</w:t>
      </w:r>
      <w:r w:rsidRPr="000943C6">
        <w:t>т</w:t>
      </w:r>
      <w:r w:rsidRPr="000943C6">
        <w:t>венного распределения, так как в установленные сроки они не выберут другой вариант, могут выбрать Режим накопл</w:t>
      </w:r>
      <w:r w:rsidRPr="000943C6">
        <w:t>е</w:t>
      </w:r>
      <w:r w:rsidRPr="000943C6">
        <w:t xml:space="preserve">ния до того дня, когда заканчивается следующий период, установленный Правительством. </w:t>
      </w:r>
    </w:p>
    <w:p w:rsidR="00AB28B0" w:rsidRPr="000943C6" w:rsidRDefault="00AB28B0" w:rsidP="001D2C00">
      <w:pPr>
        <w:pStyle w:val="SingleTxtGR"/>
      </w:pPr>
      <w:r w:rsidRPr="000943C6">
        <w:t>294</w:t>
      </w:r>
      <w:r>
        <w:t>.</w:t>
      </w:r>
      <w:r w:rsidRPr="000E3B5E">
        <w:tab/>
      </w:r>
      <w:r w:rsidRPr="000943C6">
        <w:t>Изменяется формула расчета дополнительного вознаграждения за лоял</w:t>
      </w:r>
      <w:r w:rsidRPr="000943C6">
        <w:t>ь</w:t>
      </w:r>
      <w:r w:rsidRPr="000943C6">
        <w:t>ность – с 0,85% до 1,5% за каждый год выслуги при внесении платежей в гос</w:t>
      </w:r>
      <w:r w:rsidRPr="000943C6">
        <w:t>у</w:t>
      </w:r>
      <w:r w:rsidRPr="000943C6">
        <w:t>дарственную систему. Таким образом, создается значительное преимущество, так как эта поправка влечет за собой серьезные изменения в суммах пенсио</w:t>
      </w:r>
      <w:r w:rsidRPr="000943C6">
        <w:t>н</w:t>
      </w:r>
      <w:r w:rsidRPr="000943C6">
        <w:t xml:space="preserve">ных выплат. </w:t>
      </w:r>
    </w:p>
    <w:p w:rsidR="00AB28B0" w:rsidRPr="000943C6" w:rsidRDefault="00AB28B0" w:rsidP="001D2C00">
      <w:pPr>
        <w:pStyle w:val="SingleTxtGR"/>
      </w:pPr>
      <w:r w:rsidRPr="000943C6">
        <w:t>295</w:t>
      </w:r>
      <w:r>
        <w:t>.</w:t>
      </w:r>
      <w:r w:rsidRPr="000E3B5E">
        <w:tab/>
      </w:r>
      <w:r w:rsidRPr="000943C6">
        <w:t>Участники Единой системы пенсий и пособий могут один раз в пять лет изменить режим. Последний раз изменение режима женщины могут осущес</w:t>
      </w:r>
      <w:r w:rsidRPr="000943C6">
        <w:t>т</w:t>
      </w:r>
      <w:r w:rsidRPr="000943C6">
        <w:t>вить при достижении 50 лет, а мужчины – 55 лет. Впервые возможность изм</w:t>
      </w:r>
      <w:r w:rsidRPr="000943C6">
        <w:t>е</w:t>
      </w:r>
      <w:r w:rsidRPr="000943C6">
        <w:t>нения была предоставлена в период с 12 апреля 2007 года по 31 декабря того же года без ограничений по возрасту. Режим, выбранный в указанный период, н</w:t>
      </w:r>
      <w:r w:rsidRPr="000943C6">
        <w:t>а</w:t>
      </w:r>
      <w:r w:rsidRPr="000943C6">
        <w:t xml:space="preserve">чал действовать с 1 января 2008 года. </w:t>
      </w:r>
    </w:p>
    <w:p w:rsidR="00AB28B0" w:rsidRPr="000943C6" w:rsidRDefault="00AB28B0" w:rsidP="001D2C00">
      <w:pPr>
        <w:pStyle w:val="SingleTxtGR"/>
      </w:pPr>
      <w:r w:rsidRPr="000943C6">
        <w:t>296.</w:t>
      </w:r>
      <w:r w:rsidRPr="000E3B5E">
        <w:tab/>
      </w:r>
      <w:r w:rsidRPr="000943C6">
        <w:t>Другим изменением стало введение ограничения на комиссию, взима</w:t>
      </w:r>
      <w:r w:rsidRPr="000943C6">
        <w:t>е</w:t>
      </w:r>
      <w:r w:rsidRPr="000943C6">
        <w:t>мую управляющими компаниями фондов пенсий и пособий за учет обязател</w:t>
      </w:r>
      <w:r w:rsidRPr="000943C6">
        <w:t>ь</w:t>
      </w:r>
      <w:r w:rsidRPr="000943C6">
        <w:t>ных взносов, которая теперь не может превышать 1% от заработной платы. К указанной ставке до 31 декабря 2007 года можно добавить стоимость страховки на случай инвалидности или смерти. С 1 января 2008 года выплаты по инвали</w:t>
      </w:r>
      <w:r w:rsidRPr="000943C6">
        <w:t>д</w:t>
      </w:r>
      <w:r w:rsidRPr="000943C6">
        <w:t xml:space="preserve">ности или смерти будут финансироваться управляющими компаниями фондов пенсий и пособий через создаваемый фонд взаимных взносов. </w:t>
      </w:r>
    </w:p>
    <w:p w:rsidR="00AB28B0" w:rsidRPr="000943C6" w:rsidRDefault="00AB28B0" w:rsidP="001D2C00">
      <w:pPr>
        <w:pStyle w:val="SingleTxtGR"/>
      </w:pPr>
      <w:r w:rsidRPr="000943C6">
        <w:t>297.</w:t>
      </w:r>
      <w:r w:rsidRPr="000E3B5E">
        <w:tab/>
      </w:r>
      <w:r w:rsidRPr="000943C6">
        <w:t>Также устанавливалось, что управляющие компании фондов пенсий и п</w:t>
      </w:r>
      <w:r w:rsidRPr="000943C6">
        <w:t>о</w:t>
      </w:r>
      <w:r w:rsidRPr="000943C6">
        <w:t>собий должны инвестировать от 5% до 20% своего портфеля инвестиций в о</w:t>
      </w:r>
      <w:r w:rsidRPr="000943C6">
        <w:t>р</w:t>
      </w:r>
      <w:r w:rsidRPr="000943C6">
        <w:t>ганизации, целью которых является фи</w:t>
      </w:r>
      <w:r>
        <w:t>нансирование осуществляющихся в </w:t>
      </w:r>
      <w:r w:rsidRPr="000943C6">
        <w:t>стране среднесрочных и долгосрочных проектов в сфере производства и и</w:t>
      </w:r>
      <w:r w:rsidRPr="000943C6">
        <w:t>н</w:t>
      </w:r>
      <w:r w:rsidRPr="000943C6">
        <w:t xml:space="preserve">фраструктуры. </w:t>
      </w:r>
    </w:p>
    <w:p w:rsidR="00AB28B0" w:rsidRPr="000943C6" w:rsidRDefault="00AB28B0" w:rsidP="001D2C00">
      <w:pPr>
        <w:pStyle w:val="SingleTxtGR"/>
      </w:pPr>
      <w:r w:rsidRPr="000943C6">
        <w:t>298.</w:t>
      </w:r>
      <w:r w:rsidRPr="000E3B5E">
        <w:tab/>
      </w:r>
      <w:r w:rsidRPr="000943C6">
        <w:t>Индивидуальный взнос работников, участвующих в Единой системе пе</w:t>
      </w:r>
      <w:r w:rsidRPr="000943C6">
        <w:t>н</w:t>
      </w:r>
      <w:r w:rsidRPr="000943C6">
        <w:t>сий и пособий, составляет 11%. Таким образом, отменялось сокращение взн</w:t>
      </w:r>
      <w:r w:rsidRPr="000943C6">
        <w:t>о</w:t>
      </w:r>
      <w:r w:rsidRPr="000943C6">
        <w:t xml:space="preserve">сов для тех, кто выбрал Режим накопления (ранее их взносы составляли 7%).  </w:t>
      </w:r>
    </w:p>
    <w:p w:rsidR="00AB28B0" w:rsidRPr="000943C6" w:rsidRDefault="00AB28B0" w:rsidP="001D2C00">
      <w:pPr>
        <w:pStyle w:val="SingleTxtGR"/>
      </w:pPr>
      <w:r w:rsidRPr="000943C6">
        <w:t>299.</w:t>
      </w:r>
      <w:r w:rsidRPr="000E3B5E">
        <w:tab/>
      </w:r>
      <w:r w:rsidRPr="000943C6">
        <w:t>Мужчины старше 55 лет и женщины старше 50 лет, выбравшие Режим накопления и имеющие на своем накопительном счете до 20000 песо, автомат</w:t>
      </w:r>
      <w:r w:rsidRPr="000943C6">
        <w:t>и</w:t>
      </w:r>
      <w:r w:rsidRPr="000943C6">
        <w:t>чески переводятся на Режим государственного распределения, если они не за</w:t>
      </w:r>
      <w:r w:rsidRPr="000943C6">
        <w:t>я</w:t>
      </w:r>
      <w:r w:rsidRPr="000943C6">
        <w:t>вят о своем несогласии. Накопленная сумма переходит в Национальное упра</w:t>
      </w:r>
      <w:r w:rsidRPr="000943C6">
        <w:t>в</w:t>
      </w:r>
      <w:r w:rsidRPr="000943C6">
        <w:t>ление по социальному обеспечению; тем самым создается Гарантийный фонд государственной пенсионной системы. Также те, кто после 1 апреля 2007 года выполнят упомянутые выше требования, получат для осуществления выбора схемы срок в 90 дней начиная со дня, когда они достигнут указанного возраста.</w:t>
      </w:r>
    </w:p>
    <w:p w:rsidR="00AB28B0" w:rsidRPr="000943C6" w:rsidRDefault="00AB28B0" w:rsidP="001D2C00">
      <w:pPr>
        <w:pStyle w:val="SingleTxtGR"/>
      </w:pPr>
      <w:r w:rsidRPr="000943C6">
        <w:t>300.</w:t>
      </w:r>
      <w:r w:rsidRPr="000E3B5E">
        <w:tab/>
      </w:r>
      <w:r w:rsidRPr="000943C6">
        <w:t>В 2008 году с принятием двух законов – Закона № 26417 о пересчете пе</w:t>
      </w:r>
      <w:r w:rsidRPr="000943C6">
        <w:t>н</w:t>
      </w:r>
      <w:r w:rsidRPr="000943C6">
        <w:t>сионных выплат и Закона № 26425 о создании Единой пенсионной системы А</w:t>
      </w:r>
      <w:r w:rsidRPr="000943C6">
        <w:t>р</w:t>
      </w:r>
      <w:r w:rsidRPr="000943C6">
        <w:t xml:space="preserve">гентины, </w:t>
      </w:r>
      <w:r>
        <w:t>−</w:t>
      </w:r>
      <w:r w:rsidRPr="000943C6">
        <w:t xml:space="preserve"> были осуществлены важные реформы аргентинской пенсионной системы. </w:t>
      </w:r>
    </w:p>
    <w:p w:rsidR="00AB28B0" w:rsidRPr="000943C6" w:rsidRDefault="00AB28B0" w:rsidP="001D2C00">
      <w:pPr>
        <w:pStyle w:val="SingleTxtGR"/>
      </w:pPr>
      <w:r w:rsidRPr="000943C6">
        <w:t>301.</w:t>
      </w:r>
      <w:r w:rsidRPr="000E3B5E">
        <w:tab/>
      </w:r>
      <w:r w:rsidRPr="000943C6">
        <w:t>Закон о пересчете пенсий гарантирует, что все пенсионные выплаты, осуществляемые согласно Закону № 24241 по ранее действовавшим общегос</w:t>
      </w:r>
      <w:r w:rsidRPr="000943C6">
        <w:t>у</w:t>
      </w:r>
      <w:r w:rsidRPr="000943C6">
        <w:t>дарственным режимам, специальным режимам, через бывшие кассы и инстит</w:t>
      </w:r>
      <w:r w:rsidRPr="000943C6">
        <w:t>у</w:t>
      </w:r>
      <w:r w:rsidRPr="000943C6">
        <w:t>ты в провинциях и муниципалитетах, которые были переданы государству, б</w:t>
      </w:r>
      <w:r w:rsidRPr="000943C6">
        <w:t>у</w:t>
      </w:r>
      <w:r w:rsidRPr="000943C6">
        <w:t>дут пересчитываться два раза в год по установленной формуле. Первый пер</w:t>
      </w:r>
      <w:r w:rsidRPr="000943C6">
        <w:t>е</w:t>
      </w:r>
      <w:r w:rsidRPr="000943C6">
        <w:t xml:space="preserve">расчет будет применен к выплатам, которые </w:t>
      </w:r>
      <w:r>
        <w:t>будут осуществлены 1 марта 2009 </w:t>
      </w:r>
      <w:r w:rsidRPr="000943C6">
        <w:t xml:space="preserve">года. </w:t>
      </w:r>
    </w:p>
    <w:p w:rsidR="00AB28B0" w:rsidRPr="000943C6" w:rsidRDefault="00AB28B0" w:rsidP="001D2C00">
      <w:pPr>
        <w:pStyle w:val="SingleTxtGR"/>
      </w:pPr>
      <w:r w:rsidRPr="000943C6">
        <w:t>302.</w:t>
      </w:r>
      <w:r w:rsidRPr="000E3B5E">
        <w:tab/>
      </w:r>
      <w:r w:rsidRPr="000943C6">
        <w:t>Аналогичная процедура будет применяться к заработной плате, которая будет выплачиваться с момента вступления закона в силу, а также к ставкам, используемым при расчете пенсионных взносов</w:t>
      </w:r>
      <w:r w:rsidRPr="000943C6">
        <w:rPr>
          <w:b/>
        </w:rPr>
        <w:t xml:space="preserve"> </w:t>
      </w:r>
      <w:r w:rsidRPr="000943C6">
        <w:t>самозанятых работников. Закон будет применять к м</w:t>
      </w:r>
      <w:r w:rsidRPr="000943C6">
        <w:t>и</w:t>
      </w:r>
      <w:r w:rsidRPr="000943C6">
        <w:t>нимальным и максимальным суммам пенсионных выплат, а также к максимальной сумме заработной платы, на основании которой ра</w:t>
      </w:r>
      <w:r w:rsidRPr="000943C6">
        <w:t>с</w:t>
      </w:r>
      <w:r w:rsidRPr="000943C6">
        <w:t>считываются взносы.</w:t>
      </w:r>
    </w:p>
    <w:p w:rsidR="00AB28B0" w:rsidRPr="000943C6" w:rsidRDefault="00AB28B0" w:rsidP="001D2C00">
      <w:pPr>
        <w:pStyle w:val="SingleTxtGR"/>
      </w:pPr>
      <w:r w:rsidRPr="000943C6">
        <w:t>303.</w:t>
      </w:r>
      <w:r w:rsidRPr="000E3B5E">
        <w:tab/>
      </w:r>
      <w:r w:rsidRPr="000943C6">
        <w:t>Закон гарантирует, что применение принципа пересчета ни при каких у</w:t>
      </w:r>
      <w:r w:rsidRPr="000943C6">
        <w:t>с</w:t>
      </w:r>
      <w:r w:rsidRPr="000943C6">
        <w:t>ловиях не п</w:t>
      </w:r>
      <w:r w:rsidRPr="000943C6">
        <w:t>о</w:t>
      </w:r>
      <w:r w:rsidRPr="000943C6">
        <w:t xml:space="preserve">влечет за собой снижение суммы получаемой выплаты. </w:t>
      </w:r>
    </w:p>
    <w:p w:rsidR="00AB28B0" w:rsidRPr="000943C6" w:rsidRDefault="00AB28B0" w:rsidP="001D2C00">
      <w:pPr>
        <w:pStyle w:val="SingleTxtGR"/>
      </w:pPr>
      <w:r w:rsidRPr="000943C6">
        <w:t>304.</w:t>
      </w:r>
      <w:r w:rsidRPr="000E3B5E">
        <w:tab/>
      </w:r>
      <w:r w:rsidRPr="000943C6">
        <w:t>Формула пересчета состоит из двух компонентов (А и Б), из которых вс</w:t>
      </w:r>
      <w:r w:rsidRPr="000943C6">
        <w:t>е</w:t>
      </w:r>
      <w:r w:rsidRPr="000943C6">
        <w:t>гда применяется меньший. Первый компонент (А) учитывает изменение зар</w:t>
      </w:r>
      <w:r w:rsidRPr="000943C6">
        <w:t>а</w:t>
      </w:r>
      <w:r w:rsidRPr="000943C6">
        <w:t>ботной платы и налоговых поступлений в Национальное управление по соц</w:t>
      </w:r>
      <w:r w:rsidRPr="000943C6">
        <w:t>и</w:t>
      </w:r>
      <w:r w:rsidRPr="000943C6">
        <w:t>альному обеспечению, и на каждый из этих элементов начисляется дополн</w:t>
      </w:r>
      <w:r w:rsidRPr="000943C6">
        <w:t>и</w:t>
      </w:r>
      <w:r w:rsidRPr="000943C6">
        <w:t>тельно 50%. Второй компонент (Б) устанавливает л</w:t>
      </w:r>
      <w:r w:rsidRPr="000943C6">
        <w:t>и</w:t>
      </w:r>
      <w:r w:rsidRPr="000943C6">
        <w:t>мит на определение суммы пересчета в 103% от общих средств, находящихся в распоряжении Национал</w:t>
      </w:r>
      <w:r w:rsidRPr="000943C6">
        <w:t>ь</w:t>
      </w:r>
      <w:r w:rsidRPr="000943C6">
        <w:t>ного управления по социальному обеспечению (налоговые поступления и дох</w:t>
      </w:r>
      <w:r w:rsidRPr="000943C6">
        <w:t>о</w:t>
      </w:r>
      <w:r w:rsidRPr="000943C6">
        <w:t xml:space="preserve">ды от взносов). </w:t>
      </w:r>
    </w:p>
    <w:p w:rsidR="00AB28B0" w:rsidRPr="000943C6" w:rsidRDefault="00AB28B0" w:rsidP="001D2C00">
      <w:pPr>
        <w:pStyle w:val="SingleTxtGR"/>
        <w:rPr>
          <w:bCs/>
        </w:rPr>
      </w:pPr>
      <w:r w:rsidRPr="000943C6">
        <w:rPr>
          <w:bCs/>
        </w:rPr>
        <w:t>305.</w:t>
      </w:r>
      <w:r w:rsidRPr="000E3B5E">
        <w:rPr>
          <w:bCs/>
        </w:rPr>
        <w:tab/>
      </w:r>
      <w:r w:rsidRPr="000943C6">
        <w:rPr>
          <w:bCs/>
        </w:rPr>
        <w:t>Закон № 26425 устанавливает унификацию Единой системы пенсий и п</w:t>
      </w:r>
      <w:r w:rsidRPr="000943C6">
        <w:rPr>
          <w:bCs/>
        </w:rPr>
        <w:t>о</w:t>
      </w:r>
      <w:r w:rsidRPr="000943C6">
        <w:rPr>
          <w:bCs/>
        </w:rPr>
        <w:t>собий путем создания единого пенсионного режима – Единой пенсионной си</w:t>
      </w:r>
      <w:r w:rsidRPr="000943C6">
        <w:rPr>
          <w:bCs/>
        </w:rPr>
        <w:t>с</w:t>
      </w:r>
      <w:r w:rsidRPr="000943C6">
        <w:rPr>
          <w:bCs/>
        </w:rPr>
        <w:t>темы Аргентины. Это озн</w:t>
      </w:r>
      <w:r w:rsidRPr="000943C6">
        <w:rPr>
          <w:bCs/>
        </w:rPr>
        <w:t>а</w:t>
      </w:r>
      <w:r w:rsidRPr="000943C6">
        <w:rPr>
          <w:bCs/>
        </w:rPr>
        <w:t>чает отмену Режима накопления, который заменяется Режимом государственного распред</w:t>
      </w:r>
      <w:r w:rsidRPr="000943C6">
        <w:rPr>
          <w:bCs/>
        </w:rPr>
        <w:t>е</w:t>
      </w:r>
      <w:r w:rsidRPr="000943C6">
        <w:rPr>
          <w:bCs/>
        </w:rPr>
        <w:t xml:space="preserve">ления и включается в него.  </w:t>
      </w:r>
    </w:p>
    <w:p w:rsidR="00AB28B0" w:rsidRPr="000943C6" w:rsidRDefault="00AB28B0" w:rsidP="001D2C00">
      <w:pPr>
        <w:pStyle w:val="SingleTxtGR"/>
      </w:pPr>
      <w:r w:rsidRPr="000943C6">
        <w:t>306.</w:t>
      </w:r>
      <w:r w:rsidRPr="000E3B5E">
        <w:tab/>
      </w:r>
      <w:r w:rsidRPr="000943C6">
        <w:rPr>
          <w:bCs/>
        </w:rPr>
        <w:t>Единая аргентинская пенсионная система финансируется по схеме сол</w:t>
      </w:r>
      <w:r w:rsidRPr="000943C6">
        <w:rPr>
          <w:bCs/>
        </w:rPr>
        <w:t>и</w:t>
      </w:r>
      <w:r w:rsidRPr="000943C6">
        <w:rPr>
          <w:bCs/>
        </w:rPr>
        <w:t>дарного распределения, гарантируя участникам и получателям пенсий по Р</w:t>
      </w:r>
      <w:r w:rsidRPr="000943C6">
        <w:rPr>
          <w:bCs/>
        </w:rPr>
        <w:t>е</w:t>
      </w:r>
      <w:r w:rsidRPr="000943C6">
        <w:rPr>
          <w:bCs/>
        </w:rPr>
        <w:t>жиму накопления выплаты, равные выплатам по Режиму государственного пе</w:t>
      </w:r>
      <w:r w:rsidRPr="000943C6">
        <w:rPr>
          <w:bCs/>
        </w:rPr>
        <w:t>н</w:t>
      </w:r>
      <w:r w:rsidRPr="000943C6">
        <w:rPr>
          <w:bCs/>
        </w:rPr>
        <w:t xml:space="preserve">сионного обеспечения. </w:t>
      </w:r>
    </w:p>
    <w:p w:rsidR="00AB28B0" w:rsidRPr="000943C6" w:rsidRDefault="00AB28B0" w:rsidP="001D2C00">
      <w:pPr>
        <w:pStyle w:val="SingleTxtGR"/>
      </w:pPr>
      <w:r w:rsidRPr="000943C6">
        <w:t>307.</w:t>
      </w:r>
      <w:r w:rsidRPr="000E3B5E">
        <w:tab/>
      </w:r>
      <w:r w:rsidRPr="000943C6">
        <w:t>Участникам и получателям выплат по Режиму индивидуального накопл</w:t>
      </w:r>
      <w:r w:rsidRPr="000943C6">
        <w:t>е</w:t>
      </w:r>
      <w:r w:rsidRPr="000943C6">
        <w:t xml:space="preserve">ния гарантируются равные или большие выплаты и начисляемая прибыль, чем те, которые они получали на момент вступления закона в силу. </w:t>
      </w:r>
    </w:p>
    <w:p w:rsidR="00AB28B0" w:rsidRPr="000943C6" w:rsidRDefault="00AB28B0" w:rsidP="001D2C00">
      <w:pPr>
        <w:pStyle w:val="SingleTxtGR"/>
      </w:pPr>
      <w:r w:rsidRPr="000943C6">
        <w:t>308.</w:t>
      </w:r>
      <w:r w:rsidRPr="000E3B5E">
        <w:tab/>
      </w:r>
      <w:r w:rsidRPr="000943C6">
        <w:t>Сроки пользования Режимом индивидуального накопления будут учит</w:t>
      </w:r>
      <w:r w:rsidRPr="000943C6">
        <w:t>ы</w:t>
      </w:r>
      <w:r w:rsidRPr="000943C6">
        <w:t>ваться при отмене начисляемой прибыли, как если бы взносы делались по Р</w:t>
      </w:r>
      <w:r w:rsidRPr="000943C6">
        <w:t>е</w:t>
      </w:r>
      <w:r w:rsidRPr="000943C6">
        <w:t xml:space="preserve">жиму </w:t>
      </w:r>
      <w:r w:rsidRPr="000943C6">
        <w:rPr>
          <w:bCs/>
        </w:rPr>
        <w:t>государственного пенсионного обес</w:t>
      </w:r>
      <w:r>
        <w:rPr>
          <w:bCs/>
        </w:rPr>
        <w:t>печения (индивидуальный взнос в </w:t>
      </w:r>
      <w:r w:rsidRPr="000943C6">
        <w:rPr>
          <w:bCs/>
        </w:rPr>
        <w:t xml:space="preserve">11%). </w:t>
      </w:r>
    </w:p>
    <w:p w:rsidR="00AB28B0" w:rsidRPr="000943C6" w:rsidRDefault="00AB28B0" w:rsidP="001D2C00">
      <w:pPr>
        <w:pStyle w:val="SingleTxtGR"/>
      </w:pPr>
      <w:r w:rsidRPr="000943C6">
        <w:t>309.</w:t>
      </w:r>
      <w:r w:rsidRPr="000E3B5E">
        <w:tab/>
      </w:r>
      <w:r w:rsidRPr="000943C6">
        <w:t>Национальное управление по социальному обеспечению с даты начала функционир</w:t>
      </w:r>
      <w:r w:rsidRPr="000943C6">
        <w:t>о</w:t>
      </w:r>
      <w:r w:rsidRPr="000943C6">
        <w:t>вания Единой пенсионной системы Аргентины будет выплачивать прибыль, полученную при пользовании Режимом накопления. Сумма выплаты будет равна сумме максимальной выплаты в п</w:t>
      </w:r>
      <w:r>
        <w:t>ериод с января по сентябрь 2008 </w:t>
      </w:r>
      <w:r w:rsidRPr="000943C6">
        <w:t>года. Данное правило не распространяется на тех, кто, пользуясь Режимом накопления, получали выплаты на условии пожизненно ренты; они продолжат получать их от соответствующей компании пе</w:t>
      </w:r>
      <w:r w:rsidRPr="000943C6">
        <w:t>н</w:t>
      </w:r>
      <w:r w:rsidRPr="000943C6">
        <w:t xml:space="preserve">сионного страхования. </w:t>
      </w:r>
    </w:p>
    <w:p w:rsidR="00AB28B0" w:rsidRPr="000943C6" w:rsidRDefault="00AB28B0" w:rsidP="001D2C00">
      <w:pPr>
        <w:pStyle w:val="SingleTxtGR"/>
      </w:pPr>
      <w:r w:rsidRPr="000943C6">
        <w:t>310.</w:t>
      </w:r>
      <w:r w:rsidRPr="000E3B5E">
        <w:tab/>
      </w:r>
      <w:r w:rsidRPr="000943C6">
        <w:t>Средства, находящиеся на счетах индивидуальных накоплений пользов</w:t>
      </w:r>
      <w:r w:rsidRPr="000943C6">
        <w:t>а</w:t>
      </w:r>
      <w:r w:rsidRPr="000943C6">
        <w:t>телей и получателей выплат по Режиму накопления, будут переведены в гара</w:t>
      </w:r>
      <w:r w:rsidRPr="000943C6">
        <w:t>н</w:t>
      </w:r>
      <w:r w:rsidRPr="000943C6">
        <w:t>тийный фонд, который входит в структуру Национального управления по соц</w:t>
      </w:r>
      <w:r w:rsidRPr="000943C6">
        <w:t>и</w:t>
      </w:r>
      <w:r w:rsidRPr="000943C6">
        <w:t>альной защите и находи</w:t>
      </w:r>
      <w:r w:rsidRPr="000943C6">
        <w:t>т</w:t>
      </w:r>
      <w:r w:rsidRPr="000943C6">
        <w:t>ся под внешним контролем Двухпалатной комиссии по контролю фондов социального обеспечения, созданной в рамках Национальн</w:t>
      </w:r>
      <w:r w:rsidRPr="000943C6">
        <w:t>о</w:t>
      </w:r>
      <w:r w:rsidRPr="000943C6">
        <w:t xml:space="preserve">го конгресса, и под внутренним контролем совета Гарантийного фонда. Данным законом четко установлено, что средства Фонда используются исключительно Единой пенсионной системой Аргентины. </w:t>
      </w:r>
    </w:p>
    <w:p w:rsidR="00AB28B0" w:rsidRPr="0082521B" w:rsidRDefault="00AB28B0" w:rsidP="001D2C00">
      <w:pPr>
        <w:pStyle w:val="H56GR"/>
        <w:rPr>
          <w:b/>
        </w:rPr>
      </w:pPr>
      <w:r w:rsidRPr="008A0A54">
        <w:rPr>
          <w:b/>
        </w:rPr>
        <w:tab/>
      </w:r>
      <w:r w:rsidRPr="008A0A54">
        <w:rPr>
          <w:b/>
        </w:rPr>
        <w:tab/>
      </w:r>
      <w:r w:rsidRPr="0082521B">
        <w:rPr>
          <w:b/>
        </w:rPr>
        <w:t>Семейные пособия</w:t>
      </w:r>
    </w:p>
    <w:p w:rsidR="00AB28B0" w:rsidRPr="000943C6" w:rsidRDefault="00AB28B0" w:rsidP="001D2C00">
      <w:pPr>
        <w:pStyle w:val="SingleTxtGR"/>
      </w:pPr>
      <w:r w:rsidRPr="000943C6">
        <w:t>311.</w:t>
      </w:r>
      <w:r w:rsidRPr="000E3B5E">
        <w:tab/>
      </w:r>
      <w:r w:rsidRPr="000943C6">
        <w:t>Режим семейных пособий, установленный Законом № 24714, дает во</w:t>
      </w:r>
      <w:r w:rsidRPr="000943C6">
        <w:t>з</w:t>
      </w:r>
      <w:r w:rsidRPr="000943C6">
        <w:t>можность получить выплаты тем его участникам, которые имеют родственн</w:t>
      </w:r>
      <w:r w:rsidRPr="000943C6">
        <w:t>и</w:t>
      </w:r>
      <w:r w:rsidRPr="000943C6">
        <w:t xml:space="preserve">ков на иждивении. </w:t>
      </w:r>
    </w:p>
    <w:p w:rsidR="00AB28B0" w:rsidRPr="000943C6" w:rsidRDefault="00AB28B0" w:rsidP="001D2C00">
      <w:pPr>
        <w:pStyle w:val="SingleTxtGR"/>
      </w:pPr>
      <w:r w:rsidRPr="000943C6">
        <w:t>312.</w:t>
      </w:r>
      <w:r w:rsidRPr="000E3B5E">
        <w:tab/>
      </w:r>
      <w:r w:rsidRPr="000943C6">
        <w:t>С учетом экономической ситуации, задачи правительства по распредел</w:t>
      </w:r>
      <w:r w:rsidRPr="000943C6">
        <w:t>е</w:t>
      </w:r>
      <w:r w:rsidRPr="000943C6">
        <w:t>нию национального богатства и имеющихся у него ресурсов, следует, что ув</w:t>
      </w:r>
      <w:r w:rsidRPr="000943C6">
        <w:t>е</w:t>
      </w:r>
      <w:r w:rsidRPr="000943C6">
        <w:t>личились выплаты, а также суммы выплат по категориям и максимальные су</w:t>
      </w:r>
      <w:r w:rsidRPr="000943C6">
        <w:t>м</w:t>
      </w:r>
      <w:r w:rsidRPr="000943C6">
        <w:t>мы заработных плат для получения т</w:t>
      </w:r>
      <w:r w:rsidRPr="000943C6">
        <w:t>а</w:t>
      </w:r>
      <w:r w:rsidRPr="000943C6">
        <w:t xml:space="preserve">ких выплат. </w:t>
      </w:r>
    </w:p>
    <w:p w:rsidR="00AB28B0" w:rsidRPr="008A0A54" w:rsidRDefault="00AB28B0" w:rsidP="001D2C00">
      <w:pPr>
        <w:pStyle w:val="SingleTxtGR"/>
      </w:pPr>
      <w:r w:rsidRPr="000943C6">
        <w:t>313.</w:t>
      </w:r>
      <w:r w:rsidRPr="000E3B5E">
        <w:tab/>
      </w:r>
      <w:r w:rsidRPr="000943C6">
        <w:t>Ниже представлена таблица, по которой можно проанализировать ныне существу</w:t>
      </w:r>
      <w:r w:rsidRPr="000943C6">
        <w:t>ю</w:t>
      </w:r>
      <w:r w:rsidRPr="000943C6">
        <w:t>щую систему.</w:t>
      </w:r>
    </w:p>
    <w:p w:rsidR="00AB28B0" w:rsidRPr="00E86D26" w:rsidRDefault="000F3FCE" w:rsidP="001D2C00">
      <w:pPr>
        <w:pStyle w:val="SingleTxtGR"/>
        <w:jc w:val="left"/>
      </w:pPr>
      <w:r>
        <w:rPr>
          <w:bCs/>
          <w:lang w:val="es-ES"/>
        </w:rPr>
        <w:br w:type="page"/>
      </w:r>
      <w:r w:rsidR="00AB28B0" w:rsidRPr="000E3B5E">
        <w:rPr>
          <w:bCs/>
          <w:lang w:val="es-ES"/>
        </w:rPr>
        <w:t>Таблица 4.1</w:t>
      </w:r>
      <w:r w:rsidR="00AB28B0">
        <w:rPr>
          <w:b/>
          <w:bCs/>
          <w:lang w:val="es-ES"/>
        </w:rPr>
        <w:br/>
      </w:r>
      <w:r w:rsidR="00AB28B0" w:rsidRPr="0082521B">
        <w:rPr>
          <w:b/>
          <w:bCs/>
          <w:lang w:val="es-ES"/>
        </w:rPr>
        <w:t xml:space="preserve">Количество и суммы выплат по программе семейных пособий для экономически активного населения с учетом уровня доходов. </w:t>
      </w:r>
      <w:r w:rsidR="00E86D26">
        <w:rPr>
          <w:b/>
          <w:bCs/>
        </w:rPr>
        <w:br/>
      </w:r>
      <w:r w:rsidR="00AB28B0" w:rsidRPr="0082521B">
        <w:rPr>
          <w:b/>
          <w:bCs/>
          <w:lang w:val="es-ES"/>
        </w:rPr>
        <w:t>Декабрь 2007</w:t>
      </w:r>
      <w:r w:rsidR="00E86D26">
        <w:rPr>
          <w:b/>
          <w:bCs/>
        </w:rPr>
        <w:t> года</w:t>
      </w:r>
    </w:p>
    <w:tbl>
      <w:tblPr>
        <w:tblStyle w:val="TabTxt"/>
        <w:tblW w:w="7370" w:type="dxa"/>
        <w:tblInd w:w="1134" w:type="dxa"/>
        <w:tblLayout w:type="fixed"/>
        <w:tblLook w:val="01E0" w:firstRow="1" w:lastRow="1" w:firstColumn="1" w:lastColumn="1" w:noHBand="0" w:noVBand="0"/>
      </w:tblPr>
      <w:tblGrid>
        <w:gridCol w:w="3180"/>
        <w:gridCol w:w="893"/>
        <w:gridCol w:w="1044"/>
        <w:gridCol w:w="1241"/>
        <w:gridCol w:w="1012"/>
      </w:tblGrid>
      <w:tr w:rsidR="00AB28B0" w:rsidRPr="000F3FCE" w:rsidTr="00E86D26">
        <w:trPr>
          <w:trHeight w:hRule="exact" w:val="312"/>
        </w:trPr>
        <w:tc>
          <w:tcPr>
            <w:tcW w:w="3180" w:type="dxa"/>
            <w:vMerge w:val="restart"/>
            <w:tcBorders>
              <w:top w:val="single" w:sz="4" w:space="0" w:color="auto"/>
              <w:bottom w:val="nil"/>
            </w:tcBorders>
            <w:shd w:val="clear" w:color="auto" w:fill="auto"/>
            <w:vAlign w:val="center"/>
          </w:tcPr>
          <w:p w:rsidR="00AB28B0" w:rsidRPr="000F3FCE" w:rsidRDefault="00AB28B0" w:rsidP="000F3FCE">
            <w:pPr>
              <w:spacing w:before="80" w:after="80" w:line="200" w:lineRule="exact"/>
              <w:rPr>
                <w:i/>
                <w:sz w:val="16"/>
              </w:rPr>
            </w:pPr>
            <w:r w:rsidRPr="000F3FCE">
              <w:rPr>
                <w:i/>
                <w:sz w:val="16"/>
              </w:rPr>
              <w:t>Уровень доходов (в песо)</w:t>
            </w:r>
          </w:p>
        </w:tc>
        <w:tc>
          <w:tcPr>
            <w:cnfStyle w:val="000100000000" w:firstRow="0" w:lastRow="0" w:firstColumn="0" w:lastColumn="1" w:oddVBand="0" w:evenVBand="0" w:oddHBand="0" w:evenHBand="0" w:firstRowFirstColumn="0" w:firstRowLastColumn="0" w:lastRowFirstColumn="0" w:lastRowLastColumn="0"/>
            <w:tcW w:w="4190" w:type="dxa"/>
            <w:gridSpan w:val="4"/>
            <w:tcBorders>
              <w:bottom w:val="single" w:sz="4" w:space="0" w:color="auto"/>
            </w:tcBorders>
            <w:shd w:val="clear" w:color="auto" w:fill="auto"/>
          </w:tcPr>
          <w:p w:rsidR="00AB28B0" w:rsidRPr="000F3FCE" w:rsidRDefault="00AB28B0" w:rsidP="000F3FCE">
            <w:pPr>
              <w:spacing w:before="80" w:after="80" w:line="200" w:lineRule="exact"/>
              <w:jc w:val="center"/>
              <w:rPr>
                <w:i/>
                <w:sz w:val="16"/>
              </w:rPr>
            </w:pPr>
            <w:r w:rsidRPr="000F3FCE">
              <w:rPr>
                <w:i/>
                <w:sz w:val="16"/>
              </w:rPr>
              <w:t>Тип пособия</w:t>
            </w:r>
          </w:p>
        </w:tc>
      </w:tr>
      <w:tr w:rsidR="000F3FCE" w:rsidRPr="000F3FCE" w:rsidTr="00E86D26">
        <w:trPr>
          <w:trHeight w:hRule="exact" w:val="557"/>
        </w:trPr>
        <w:tc>
          <w:tcPr>
            <w:tcW w:w="3180" w:type="dxa"/>
            <w:vMerge/>
            <w:tcBorders>
              <w:top w:val="nil"/>
              <w:bottom w:val="single" w:sz="12" w:space="0" w:color="auto"/>
            </w:tcBorders>
            <w:shd w:val="clear" w:color="auto" w:fill="auto"/>
          </w:tcPr>
          <w:p w:rsidR="00AB28B0" w:rsidRPr="000F3FCE" w:rsidRDefault="00AB28B0" w:rsidP="000F3FCE">
            <w:pPr>
              <w:spacing w:before="80" w:after="80" w:line="200" w:lineRule="exact"/>
              <w:rPr>
                <w:i/>
                <w:sz w:val="16"/>
              </w:rPr>
            </w:pPr>
          </w:p>
        </w:tc>
        <w:tc>
          <w:tcPr>
            <w:tcW w:w="893" w:type="dxa"/>
            <w:tcBorders>
              <w:top w:val="single" w:sz="4" w:space="0" w:color="auto"/>
              <w:bottom w:val="single" w:sz="12" w:space="0" w:color="auto"/>
            </w:tcBorders>
            <w:shd w:val="clear" w:color="auto" w:fill="auto"/>
          </w:tcPr>
          <w:p w:rsidR="00AB28B0" w:rsidRPr="000F3FCE" w:rsidRDefault="00AB28B0" w:rsidP="000F3FCE">
            <w:pPr>
              <w:spacing w:before="80" w:after="80" w:line="200" w:lineRule="exact"/>
              <w:jc w:val="right"/>
              <w:rPr>
                <w:i/>
                <w:sz w:val="16"/>
              </w:rPr>
            </w:pPr>
            <w:r w:rsidRPr="000F3FCE">
              <w:rPr>
                <w:i/>
                <w:sz w:val="16"/>
              </w:rPr>
              <w:t xml:space="preserve">Всего </w:t>
            </w:r>
          </w:p>
        </w:tc>
        <w:tc>
          <w:tcPr>
            <w:tcW w:w="1044" w:type="dxa"/>
            <w:tcBorders>
              <w:top w:val="single" w:sz="4" w:space="0" w:color="auto"/>
              <w:bottom w:val="single" w:sz="12" w:space="0" w:color="auto"/>
            </w:tcBorders>
            <w:shd w:val="clear" w:color="auto" w:fill="auto"/>
          </w:tcPr>
          <w:p w:rsidR="00AB28B0" w:rsidRPr="000F3FCE" w:rsidRDefault="00AB28B0" w:rsidP="000F3FCE">
            <w:pPr>
              <w:spacing w:before="80" w:after="80" w:line="200" w:lineRule="exact"/>
              <w:jc w:val="right"/>
              <w:rPr>
                <w:i/>
                <w:sz w:val="16"/>
              </w:rPr>
            </w:pPr>
            <w:r w:rsidRPr="000F3FCE">
              <w:rPr>
                <w:i/>
                <w:sz w:val="16"/>
              </w:rPr>
              <w:t>На ребе</w:t>
            </w:r>
            <w:r w:rsidRPr="000F3FCE">
              <w:rPr>
                <w:i/>
                <w:sz w:val="16"/>
              </w:rPr>
              <w:t>н</w:t>
            </w:r>
            <w:r w:rsidRPr="000F3FCE">
              <w:rPr>
                <w:i/>
                <w:sz w:val="16"/>
              </w:rPr>
              <w:t xml:space="preserve">ка </w:t>
            </w:r>
          </w:p>
        </w:tc>
        <w:tc>
          <w:tcPr>
            <w:tcW w:w="1241" w:type="dxa"/>
            <w:tcBorders>
              <w:top w:val="single" w:sz="4" w:space="0" w:color="auto"/>
              <w:bottom w:val="single" w:sz="12" w:space="0" w:color="auto"/>
            </w:tcBorders>
            <w:shd w:val="clear" w:color="auto" w:fill="auto"/>
          </w:tcPr>
          <w:p w:rsidR="00AB28B0" w:rsidRPr="000F3FCE" w:rsidRDefault="00AB28B0" w:rsidP="000F3FCE">
            <w:pPr>
              <w:spacing w:before="80" w:after="80" w:line="200" w:lineRule="exact"/>
              <w:jc w:val="right"/>
              <w:rPr>
                <w:i/>
                <w:sz w:val="16"/>
              </w:rPr>
            </w:pPr>
            <w:r w:rsidRPr="000F3FCE">
              <w:rPr>
                <w:i/>
                <w:sz w:val="16"/>
              </w:rPr>
              <w:t>На ребенка-инвалида</w:t>
            </w:r>
          </w:p>
        </w:tc>
        <w:tc>
          <w:tcPr>
            <w:cnfStyle w:val="000100000000" w:firstRow="0" w:lastRow="0" w:firstColumn="0" w:lastColumn="1" w:oddVBand="0" w:evenVBand="0" w:oddHBand="0" w:evenHBand="0" w:firstRowFirstColumn="0" w:firstRowLastColumn="0" w:lastRowFirstColumn="0" w:lastRowLastColumn="0"/>
            <w:tcW w:w="1012" w:type="dxa"/>
            <w:tcBorders>
              <w:top w:val="single" w:sz="4" w:space="0" w:color="auto"/>
              <w:bottom w:val="single" w:sz="12" w:space="0" w:color="auto"/>
            </w:tcBorders>
            <w:shd w:val="clear" w:color="auto" w:fill="auto"/>
          </w:tcPr>
          <w:p w:rsidR="00AB28B0" w:rsidRPr="000F3FCE" w:rsidRDefault="00AB28B0" w:rsidP="000F3FCE">
            <w:pPr>
              <w:spacing w:before="80" w:after="80" w:line="200" w:lineRule="exact"/>
              <w:jc w:val="right"/>
              <w:rPr>
                <w:i/>
                <w:sz w:val="16"/>
              </w:rPr>
            </w:pPr>
            <w:r w:rsidRPr="000F3FCE">
              <w:rPr>
                <w:i/>
                <w:sz w:val="16"/>
              </w:rPr>
              <w:t>По береме</w:t>
            </w:r>
            <w:r w:rsidRPr="000F3FCE">
              <w:rPr>
                <w:i/>
                <w:sz w:val="16"/>
              </w:rPr>
              <w:t>н</w:t>
            </w:r>
            <w:r w:rsidRPr="000F3FCE">
              <w:rPr>
                <w:i/>
                <w:sz w:val="16"/>
              </w:rPr>
              <w:t>ности</w:t>
            </w:r>
          </w:p>
        </w:tc>
      </w:tr>
      <w:tr w:rsidR="008F759E" w:rsidRPr="000F3FCE" w:rsidTr="008F759E">
        <w:trPr>
          <w:trHeight w:val="337"/>
        </w:trPr>
        <w:tc>
          <w:tcPr>
            <w:tcW w:w="3180" w:type="dxa"/>
            <w:tcBorders>
              <w:top w:val="single" w:sz="12" w:space="0" w:color="auto"/>
              <w:bottom w:val="single" w:sz="4" w:space="0" w:color="auto"/>
            </w:tcBorders>
          </w:tcPr>
          <w:p w:rsidR="00AB28B0" w:rsidRPr="000F3FCE" w:rsidRDefault="00AB28B0" w:rsidP="000F3FCE">
            <w:r w:rsidRPr="000F3FCE">
              <w:t>Количество прецедентов</w:t>
            </w:r>
            <w:r w:rsidR="000F3FCE" w:rsidRPr="000F3FCE">
              <w:t xml:space="preserve"> </w:t>
            </w:r>
            <w:r w:rsidRPr="000F3FCE">
              <w:t>(в тыс.)</w:t>
            </w:r>
          </w:p>
        </w:tc>
        <w:tc>
          <w:tcPr>
            <w:tcW w:w="893" w:type="dxa"/>
            <w:tcBorders>
              <w:top w:val="single" w:sz="12" w:space="0" w:color="auto"/>
              <w:bottom w:val="single" w:sz="4" w:space="0" w:color="auto"/>
            </w:tcBorders>
          </w:tcPr>
          <w:p w:rsidR="00AB28B0" w:rsidRPr="000F3FCE" w:rsidRDefault="00AB28B0" w:rsidP="000F3FCE"/>
        </w:tc>
        <w:tc>
          <w:tcPr>
            <w:tcW w:w="1044" w:type="dxa"/>
            <w:tcBorders>
              <w:top w:val="single" w:sz="12" w:space="0" w:color="auto"/>
              <w:bottom w:val="single" w:sz="4" w:space="0" w:color="auto"/>
            </w:tcBorders>
          </w:tcPr>
          <w:p w:rsidR="00AB28B0" w:rsidRPr="000F3FCE" w:rsidRDefault="00AB28B0" w:rsidP="000F3FCE"/>
        </w:tc>
        <w:tc>
          <w:tcPr>
            <w:tcW w:w="1241" w:type="dxa"/>
            <w:tcBorders>
              <w:top w:val="single" w:sz="12" w:space="0" w:color="auto"/>
              <w:bottom w:val="single" w:sz="4" w:space="0" w:color="auto"/>
            </w:tcBorders>
          </w:tcPr>
          <w:p w:rsidR="00AB28B0" w:rsidRPr="000F3FCE" w:rsidRDefault="00AB28B0" w:rsidP="000F3FCE"/>
        </w:tc>
        <w:tc>
          <w:tcPr>
            <w:cnfStyle w:val="000100000000" w:firstRow="0" w:lastRow="0" w:firstColumn="0" w:lastColumn="1" w:oddVBand="0" w:evenVBand="0" w:oddHBand="0" w:evenHBand="0" w:firstRowFirstColumn="0" w:firstRowLastColumn="0" w:lastRowFirstColumn="0" w:lastRowLastColumn="0"/>
            <w:tcW w:w="1012" w:type="dxa"/>
            <w:tcBorders>
              <w:top w:val="single" w:sz="12" w:space="0" w:color="auto"/>
              <w:bottom w:val="single" w:sz="4" w:space="0" w:color="auto"/>
            </w:tcBorders>
          </w:tcPr>
          <w:p w:rsidR="00AB28B0" w:rsidRPr="000F3FCE" w:rsidRDefault="00AB28B0" w:rsidP="000F3FCE"/>
        </w:tc>
      </w:tr>
      <w:tr w:rsidR="008F759E" w:rsidRPr="000F3FCE" w:rsidTr="008F759E">
        <w:trPr>
          <w:trHeight w:hRule="exact" w:val="331"/>
        </w:trPr>
        <w:tc>
          <w:tcPr>
            <w:tcW w:w="3180" w:type="dxa"/>
            <w:tcBorders>
              <w:top w:val="single" w:sz="4" w:space="0" w:color="auto"/>
              <w:bottom w:val="single" w:sz="4" w:space="0" w:color="auto"/>
            </w:tcBorders>
          </w:tcPr>
          <w:p w:rsidR="00AB28B0" w:rsidRPr="0086245B" w:rsidRDefault="0086245B" w:rsidP="0086245B">
            <w:pPr>
              <w:tabs>
                <w:tab w:val="left" w:pos="306"/>
              </w:tabs>
              <w:rPr>
                <w:b/>
              </w:rPr>
            </w:pPr>
            <w:r w:rsidRPr="0086245B">
              <w:rPr>
                <w:b/>
              </w:rPr>
              <w:tab/>
            </w:r>
            <w:r w:rsidR="00AB28B0" w:rsidRPr="0086245B">
              <w:rPr>
                <w:b/>
              </w:rPr>
              <w:t>Всего</w:t>
            </w:r>
          </w:p>
        </w:tc>
        <w:tc>
          <w:tcPr>
            <w:tcW w:w="893" w:type="dxa"/>
            <w:tcBorders>
              <w:top w:val="single" w:sz="4" w:space="0" w:color="auto"/>
              <w:bottom w:val="single" w:sz="4" w:space="0" w:color="auto"/>
            </w:tcBorders>
          </w:tcPr>
          <w:p w:rsidR="00AB28B0" w:rsidRPr="0086245B" w:rsidRDefault="00AB28B0" w:rsidP="000F3FCE">
            <w:pPr>
              <w:jc w:val="right"/>
              <w:rPr>
                <w:b/>
              </w:rPr>
            </w:pPr>
            <w:r w:rsidRPr="0086245B">
              <w:rPr>
                <w:b/>
              </w:rPr>
              <w:t>3 994,1</w:t>
            </w:r>
          </w:p>
        </w:tc>
        <w:tc>
          <w:tcPr>
            <w:tcW w:w="1044" w:type="dxa"/>
            <w:tcBorders>
              <w:top w:val="single" w:sz="4" w:space="0" w:color="auto"/>
              <w:bottom w:val="single" w:sz="4" w:space="0" w:color="auto"/>
            </w:tcBorders>
          </w:tcPr>
          <w:p w:rsidR="00AB28B0" w:rsidRPr="0086245B" w:rsidRDefault="00AB28B0" w:rsidP="000F3FCE">
            <w:pPr>
              <w:jc w:val="right"/>
              <w:rPr>
                <w:b/>
              </w:rPr>
            </w:pPr>
            <w:r w:rsidRPr="0086245B">
              <w:rPr>
                <w:b/>
              </w:rPr>
              <w:t>3 866,0</w:t>
            </w:r>
          </w:p>
        </w:tc>
        <w:tc>
          <w:tcPr>
            <w:tcW w:w="1241" w:type="dxa"/>
            <w:tcBorders>
              <w:top w:val="single" w:sz="4" w:space="0" w:color="auto"/>
              <w:bottom w:val="single" w:sz="4" w:space="0" w:color="auto"/>
            </w:tcBorders>
          </w:tcPr>
          <w:p w:rsidR="00AB28B0" w:rsidRPr="0086245B" w:rsidRDefault="00AB28B0" w:rsidP="000F3FCE">
            <w:pPr>
              <w:jc w:val="right"/>
              <w:rPr>
                <w:b/>
              </w:rPr>
            </w:pPr>
            <w:r w:rsidRPr="0086245B">
              <w:rPr>
                <w:b/>
              </w:rPr>
              <w:t>54,9</w:t>
            </w:r>
          </w:p>
        </w:tc>
        <w:tc>
          <w:tcPr>
            <w:cnfStyle w:val="000100000000" w:firstRow="0" w:lastRow="0" w:firstColumn="0" w:lastColumn="1" w:oddVBand="0" w:evenVBand="0" w:oddHBand="0" w:evenHBand="0" w:firstRowFirstColumn="0" w:firstRowLastColumn="0" w:lastRowFirstColumn="0" w:lastRowLastColumn="0"/>
            <w:tcW w:w="1012" w:type="dxa"/>
            <w:tcBorders>
              <w:top w:val="single" w:sz="4" w:space="0" w:color="auto"/>
              <w:bottom w:val="single" w:sz="4" w:space="0" w:color="auto"/>
            </w:tcBorders>
          </w:tcPr>
          <w:p w:rsidR="00AB28B0" w:rsidRPr="0086245B" w:rsidRDefault="00AB28B0" w:rsidP="000F3FCE">
            <w:pPr>
              <w:jc w:val="right"/>
              <w:rPr>
                <w:b/>
              </w:rPr>
            </w:pPr>
            <w:r w:rsidRPr="0086245B">
              <w:rPr>
                <w:b/>
              </w:rPr>
              <w:t>73,2</w:t>
            </w:r>
          </w:p>
        </w:tc>
      </w:tr>
      <w:tr w:rsidR="008F759E" w:rsidRPr="000F3FCE" w:rsidTr="008F759E">
        <w:trPr>
          <w:trHeight w:hRule="exact" w:val="331"/>
        </w:trPr>
        <w:tc>
          <w:tcPr>
            <w:tcW w:w="3180" w:type="dxa"/>
            <w:tcBorders>
              <w:top w:val="single" w:sz="4" w:space="0" w:color="auto"/>
              <w:bottom w:val="nil"/>
            </w:tcBorders>
          </w:tcPr>
          <w:p w:rsidR="00AB28B0" w:rsidRPr="000F3FCE" w:rsidRDefault="00AB28B0" w:rsidP="000F3FCE">
            <w:r w:rsidRPr="000F3FCE">
              <w:t>до 2 000</w:t>
            </w:r>
          </w:p>
        </w:tc>
        <w:tc>
          <w:tcPr>
            <w:tcW w:w="893" w:type="dxa"/>
            <w:tcBorders>
              <w:top w:val="single" w:sz="4" w:space="0" w:color="auto"/>
              <w:bottom w:val="nil"/>
            </w:tcBorders>
          </w:tcPr>
          <w:p w:rsidR="00AB28B0" w:rsidRPr="000F3FCE" w:rsidRDefault="00AB28B0" w:rsidP="000F3FCE">
            <w:pPr>
              <w:jc w:val="right"/>
            </w:pPr>
            <w:r w:rsidRPr="000F3FCE">
              <w:t>3 083,9</w:t>
            </w:r>
          </w:p>
        </w:tc>
        <w:tc>
          <w:tcPr>
            <w:tcW w:w="1044" w:type="dxa"/>
            <w:tcBorders>
              <w:top w:val="single" w:sz="4" w:space="0" w:color="auto"/>
              <w:bottom w:val="nil"/>
            </w:tcBorders>
          </w:tcPr>
          <w:p w:rsidR="00AB28B0" w:rsidRPr="000F3FCE" w:rsidRDefault="00AB28B0" w:rsidP="000F3FCE">
            <w:pPr>
              <w:jc w:val="right"/>
            </w:pPr>
            <w:r w:rsidRPr="000F3FCE">
              <w:t>2 986,9</w:t>
            </w:r>
          </w:p>
        </w:tc>
        <w:tc>
          <w:tcPr>
            <w:tcW w:w="1241" w:type="dxa"/>
            <w:tcBorders>
              <w:top w:val="single" w:sz="4" w:space="0" w:color="auto"/>
              <w:bottom w:val="nil"/>
            </w:tcBorders>
          </w:tcPr>
          <w:p w:rsidR="00AB28B0" w:rsidRPr="000F3FCE" w:rsidRDefault="00AB28B0" w:rsidP="000F3FCE">
            <w:pPr>
              <w:jc w:val="right"/>
            </w:pPr>
            <w:r w:rsidRPr="000F3FCE">
              <w:t>38,3</w:t>
            </w:r>
          </w:p>
        </w:tc>
        <w:tc>
          <w:tcPr>
            <w:cnfStyle w:val="000100000000" w:firstRow="0" w:lastRow="0" w:firstColumn="0" w:lastColumn="1" w:oddVBand="0" w:evenVBand="0" w:oddHBand="0" w:evenHBand="0" w:firstRowFirstColumn="0" w:firstRowLastColumn="0" w:lastRowFirstColumn="0" w:lastRowLastColumn="0"/>
            <w:tcW w:w="1012" w:type="dxa"/>
            <w:tcBorders>
              <w:top w:val="single" w:sz="4" w:space="0" w:color="auto"/>
            </w:tcBorders>
          </w:tcPr>
          <w:p w:rsidR="00AB28B0" w:rsidRPr="000F3FCE" w:rsidRDefault="00AB28B0" w:rsidP="000F3FCE">
            <w:pPr>
              <w:jc w:val="right"/>
            </w:pPr>
            <w:r w:rsidRPr="000F3FCE">
              <w:t>58,6</w:t>
            </w:r>
          </w:p>
        </w:tc>
      </w:tr>
      <w:tr w:rsidR="0086245B" w:rsidRPr="000F3FCE" w:rsidTr="008F759E">
        <w:trPr>
          <w:trHeight w:hRule="exact" w:val="312"/>
        </w:trPr>
        <w:tc>
          <w:tcPr>
            <w:tcW w:w="3180" w:type="dxa"/>
            <w:tcBorders>
              <w:top w:val="nil"/>
              <w:bottom w:val="nil"/>
            </w:tcBorders>
          </w:tcPr>
          <w:p w:rsidR="00AB28B0" w:rsidRPr="000F3FCE" w:rsidRDefault="00AB28B0" w:rsidP="000F3FCE">
            <w:r w:rsidRPr="000F3FCE">
              <w:t>2 000,01 − 3.000</w:t>
            </w:r>
          </w:p>
        </w:tc>
        <w:tc>
          <w:tcPr>
            <w:tcW w:w="893" w:type="dxa"/>
            <w:tcBorders>
              <w:top w:val="nil"/>
              <w:bottom w:val="nil"/>
            </w:tcBorders>
          </w:tcPr>
          <w:p w:rsidR="00AB28B0" w:rsidRPr="000F3FCE" w:rsidRDefault="00AB28B0" w:rsidP="000F3FCE">
            <w:pPr>
              <w:jc w:val="right"/>
            </w:pPr>
            <w:r w:rsidRPr="000F3FCE">
              <w:t>684,6</w:t>
            </w:r>
          </w:p>
        </w:tc>
        <w:tc>
          <w:tcPr>
            <w:tcW w:w="1044" w:type="dxa"/>
            <w:tcBorders>
              <w:top w:val="nil"/>
              <w:bottom w:val="nil"/>
            </w:tcBorders>
          </w:tcPr>
          <w:p w:rsidR="00AB28B0" w:rsidRPr="000F3FCE" w:rsidRDefault="00AB28B0" w:rsidP="000F3FCE">
            <w:pPr>
              <w:jc w:val="right"/>
            </w:pPr>
            <w:r w:rsidRPr="000F3FCE">
              <w:t>663,5</w:t>
            </w:r>
          </w:p>
        </w:tc>
        <w:tc>
          <w:tcPr>
            <w:tcW w:w="1241" w:type="dxa"/>
            <w:tcBorders>
              <w:top w:val="nil"/>
              <w:bottom w:val="nil"/>
            </w:tcBorders>
          </w:tcPr>
          <w:p w:rsidR="00AB28B0" w:rsidRPr="000F3FCE" w:rsidRDefault="00AB28B0" w:rsidP="000F3FCE">
            <w:pPr>
              <w:jc w:val="right"/>
            </w:pPr>
            <w:r w:rsidRPr="000F3FCE">
              <w:t>9,8</w:t>
            </w:r>
          </w:p>
        </w:tc>
        <w:tc>
          <w:tcPr>
            <w:cnfStyle w:val="000100000000" w:firstRow="0" w:lastRow="0" w:firstColumn="0" w:lastColumn="1" w:oddVBand="0" w:evenVBand="0" w:oddHBand="0" w:evenHBand="0" w:firstRowFirstColumn="0" w:firstRowLastColumn="0" w:lastRowFirstColumn="0" w:lastRowLastColumn="0"/>
            <w:tcW w:w="1012" w:type="dxa"/>
            <w:tcBorders>
              <w:top w:val="nil"/>
            </w:tcBorders>
          </w:tcPr>
          <w:p w:rsidR="00AB28B0" w:rsidRPr="000F3FCE" w:rsidRDefault="00AB28B0" w:rsidP="000F3FCE">
            <w:pPr>
              <w:jc w:val="right"/>
            </w:pPr>
            <w:r w:rsidRPr="000F3FCE">
              <w:t>11,3</w:t>
            </w:r>
          </w:p>
        </w:tc>
      </w:tr>
      <w:tr w:rsidR="008F759E" w:rsidRPr="000F3FCE" w:rsidTr="008F759E">
        <w:trPr>
          <w:trHeight w:hRule="exact" w:val="312"/>
        </w:trPr>
        <w:tc>
          <w:tcPr>
            <w:tcW w:w="3180" w:type="dxa"/>
            <w:tcBorders>
              <w:top w:val="nil"/>
              <w:bottom w:val="nil"/>
            </w:tcBorders>
          </w:tcPr>
          <w:p w:rsidR="00AB28B0" w:rsidRPr="000F3FCE" w:rsidRDefault="00AB28B0" w:rsidP="000F3FCE">
            <w:r w:rsidRPr="000F3FCE">
              <w:t>3 000,01 − 4.000</w:t>
            </w:r>
          </w:p>
        </w:tc>
        <w:tc>
          <w:tcPr>
            <w:tcW w:w="893" w:type="dxa"/>
            <w:tcBorders>
              <w:top w:val="nil"/>
              <w:bottom w:val="nil"/>
            </w:tcBorders>
          </w:tcPr>
          <w:p w:rsidR="00AB28B0" w:rsidRPr="000F3FCE" w:rsidRDefault="00AB28B0" w:rsidP="000F3FCE">
            <w:pPr>
              <w:jc w:val="right"/>
            </w:pPr>
            <w:r w:rsidRPr="000F3FCE">
              <w:t>222,5</w:t>
            </w:r>
          </w:p>
        </w:tc>
        <w:tc>
          <w:tcPr>
            <w:tcW w:w="1044" w:type="dxa"/>
            <w:tcBorders>
              <w:top w:val="nil"/>
              <w:bottom w:val="nil"/>
            </w:tcBorders>
          </w:tcPr>
          <w:p w:rsidR="00AB28B0" w:rsidRPr="000F3FCE" w:rsidRDefault="00AB28B0" w:rsidP="000F3FCE">
            <w:pPr>
              <w:jc w:val="right"/>
            </w:pPr>
            <w:r w:rsidRPr="000F3FCE">
              <w:t>215,6</w:t>
            </w:r>
          </w:p>
        </w:tc>
        <w:tc>
          <w:tcPr>
            <w:tcW w:w="1241" w:type="dxa"/>
            <w:tcBorders>
              <w:top w:val="nil"/>
              <w:bottom w:val="nil"/>
            </w:tcBorders>
          </w:tcPr>
          <w:p w:rsidR="00AB28B0" w:rsidRPr="000F3FCE" w:rsidRDefault="00AB28B0" w:rsidP="000F3FCE">
            <w:pPr>
              <w:jc w:val="right"/>
            </w:pPr>
            <w:r w:rsidRPr="000F3FCE">
              <w:t>3,5</w:t>
            </w:r>
          </w:p>
        </w:tc>
        <w:tc>
          <w:tcPr>
            <w:cnfStyle w:val="000100000000" w:firstRow="0" w:lastRow="0" w:firstColumn="0" w:lastColumn="1" w:oddVBand="0" w:evenVBand="0" w:oddHBand="0" w:evenHBand="0" w:firstRowFirstColumn="0" w:firstRowLastColumn="0" w:lastRowFirstColumn="0" w:lastRowLastColumn="0"/>
            <w:tcW w:w="1012" w:type="dxa"/>
            <w:tcBorders>
              <w:top w:val="nil"/>
            </w:tcBorders>
          </w:tcPr>
          <w:p w:rsidR="00AB28B0" w:rsidRPr="000F3FCE" w:rsidRDefault="00AB28B0" w:rsidP="000F3FCE">
            <w:pPr>
              <w:jc w:val="right"/>
            </w:pPr>
            <w:r w:rsidRPr="000F3FCE">
              <w:t>3,3</w:t>
            </w:r>
          </w:p>
        </w:tc>
      </w:tr>
      <w:tr w:rsidR="00AB28B0" w:rsidRPr="000F3FCE" w:rsidTr="008F759E">
        <w:trPr>
          <w:trHeight w:hRule="exact" w:val="312"/>
        </w:trPr>
        <w:tc>
          <w:tcPr>
            <w:tcW w:w="3180" w:type="dxa"/>
            <w:tcBorders>
              <w:top w:val="nil"/>
              <w:bottom w:val="nil"/>
            </w:tcBorders>
          </w:tcPr>
          <w:p w:rsidR="00AB28B0" w:rsidRPr="000F3FCE" w:rsidRDefault="00AB28B0" w:rsidP="000F3FCE">
            <w:r w:rsidRPr="000F3FCE">
              <w:t>Более 4 000</w:t>
            </w:r>
          </w:p>
        </w:tc>
        <w:tc>
          <w:tcPr>
            <w:tcW w:w="893" w:type="dxa"/>
            <w:tcBorders>
              <w:top w:val="nil"/>
              <w:bottom w:val="nil"/>
            </w:tcBorders>
          </w:tcPr>
          <w:p w:rsidR="00AB28B0" w:rsidRPr="000F3FCE" w:rsidRDefault="00AB28B0" w:rsidP="000F3FCE">
            <w:pPr>
              <w:jc w:val="right"/>
            </w:pPr>
            <w:r w:rsidRPr="000F3FCE">
              <w:t>3,2</w:t>
            </w:r>
          </w:p>
        </w:tc>
        <w:tc>
          <w:tcPr>
            <w:tcW w:w="1044" w:type="dxa"/>
            <w:tcBorders>
              <w:top w:val="nil"/>
              <w:bottom w:val="nil"/>
            </w:tcBorders>
          </w:tcPr>
          <w:p w:rsidR="00AB28B0" w:rsidRPr="000F3FCE" w:rsidRDefault="00AB28B0" w:rsidP="000F3FCE">
            <w:pPr>
              <w:jc w:val="right"/>
            </w:pPr>
            <w:r w:rsidRPr="000F3FCE">
              <w:t>−</w:t>
            </w:r>
          </w:p>
        </w:tc>
        <w:tc>
          <w:tcPr>
            <w:tcW w:w="1241" w:type="dxa"/>
            <w:tcBorders>
              <w:top w:val="nil"/>
              <w:bottom w:val="nil"/>
            </w:tcBorders>
          </w:tcPr>
          <w:p w:rsidR="00AB28B0" w:rsidRPr="000F3FCE" w:rsidRDefault="00AB28B0" w:rsidP="000F3FCE">
            <w:pPr>
              <w:jc w:val="right"/>
            </w:pPr>
            <w:r w:rsidRPr="000F3FCE">
              <w:t>3,2</w:t>
            </w:r>
          </w:p>
        </w:tc>
        <w:tc>
          <w:tcPr>
            <w:cnfStyle w:val="000100000000" w:firstRow="0" w:lastRow="0" w:firstColumn="0" w:lastColumn="1" w:oddVBand="0" w:evenVBand="0" w:oddHBand="0" w:evenHBand="0" w:firstRowFirstColumn="0" w:firstRowLastColumn="0" w:lastRowFirstColumn="0" w:lastRowLastColumn="0"/>
            <w:tcW w:w="1012" w:type="dxa"/>
            <w:tcBorders>
              <w:top w:val="nil"/>
            </w:tcBorders>
          </w:tcPr>
          <w:p w:rsidR="00AB28B0" w:rsidRPr="000F3FCE" w:rsidRDefault="00AB28B0" w:rsidP="000F3FCE">
            <w:pPr>
              <w:jc w:val="right"/>
            </w:pPr>
          </w:p>
        </w:tc>
      </w:tr>
      <w:tr w:rsidR="00AB28B0" w:rsidRPr="000F3FCE" w:rsidTr="008F759E">
        <w:trPr>
          <w:trHeight w:hRule="exact" w:val="312"/>
        </w:trPr>
        <w:tc>
          <w:tcPr>
            <w:tcW w:w="3180" w:type="dxa"/>
            <w:tcBorders>
              <w:top w:val="nil"/>
              <w:bottom w:val="single" w:sz="4" w:space="0" w:color="auto"/>
            </w:tcBorders>
          </w:tcPr>
          <w:p w:rsidR="00AB28B0" w:rsidRPr="000F3FCE" w:rsidRDefault="00AB28B0" w:rsidP="000F3FCE">
            <w:r w:rsidRPr="000F3FCE">
              <w:t>Сумма (в миллионах песо)</w:t>
            </w:r>
          </w:p>
        </w:tc>
        <w:tc>
          <w:tcPr>
            <w:tcW w:w="893" w:type="dxa"/>
            <w:tcBorders>
              <w:top w:val="nil"/>
              <w:bottom w:val="single" w:sz="4" w:space="0" w:color="auto"/>
            </w:tcBorders>
          </w:tcPr>
          <w:p w:rsidR="00AB28B0" w:rsidRPr="000F3FCE" w:rsidRDefault="00AB28B0" w:rsidP="000F3FCE">
            <w:pPr>
              <w:jc w:val="right"/>
            </w:pPr>
          </w:p>
        </w:tc>
        <w:tc>
          <w:tcPr>
            <w:tcW w:w="1044" w:type="dxa"/>
            <w:tcBorders>
              <w:top w:val="nil"/>
              <w:bottom w:val="single" w:sz="4" w:space="0" w:color="auto"/>
            </w:tcBorders>
          </w:tcPr>
          <w:p w:rsidR="00AB28B0" w:rsidRPr="000F3FCE" w:rsidRDefault="00AB28B0" w:rsidP="000F3FCE">
            <w:pPr>
              <w:jc w:val="right"/>
            </w:pPr>
          </w:p>
        </w:tc>
        <w:tc>
          <w:tcPr>
            <w:tcW w:w="1241" w:type="dxa"/>
            <w:tcBorders>
              <w:top w:val="nil"/>
              <w:bottom w:val="single" w:sz="4" w:space="0" w:color="auto"/>
            </w:tcBorders>
          </w:tcPr>
          <w:p w:rsidR="00AB28B0" w:rsidRPr="000F3FCE" w:rsidRDefault="00AB28B0" w:rsidP="000F3FCE">
            <w:pPr>
              <w:jc w:val="right"/>
            </w:pPr>
          </w:p>
        </w:tc>
        <w:tc>
          <w:tcPr>
            <w:cnfStyle w:val="000100000000" w:firstRow="0" w:lastRow="0" w:firstColumn="0" w:lastColumn="1" w:oddVBand="0" w:evenVBand="0" w:oddHBand="0" w:evenHBand="0" w:firstRowFirstColumn="0" w:firstRowLastColumn="0" w:lastRowFirstColumn="0" w:lastRowLastColumn="0"/>
            <w:tcW w:w="1012" w:type="dxa"/>
            <w:tcBorders>
              <w:top w:val="nil"/>
              <w:bottom w:val="single" w:sz="4" w:space="0" w:color="auto"/>
            </w:tcBorders>
          </w:tcPr>
          <w:p w:rsidR="00AB28B0" w:rsidRPr="000F3FCE" w:rsidRDefault="00AB28B0" w:rsidP="000F3FCE">
            <w:pPr>
              <w:jc w:val="right"/>
            </w:pPr>
          </w:p>
        </w:tc>
      </w:tr>
      <w:tr w:rsidR="00AB28B0" w:rsidRPr="0086245B" w:rsidTr="008F759E">
        <w:trPr>
          <w:trHeight w:val="288"/>
        </w:trPr>
        <w:tc>
          <w:tcPr>
            <w:tcW w:w="3180" w:type="dxa"/>
            <w:tcBorders>
              <w:top w:val="single" w:sz="4" w:space="0" w:color="auto"/>
              <w:bottom w:val="single" w:sz="4" w:space="0" w:color="auto"/>
            </w:tcBorders>
          </w:tcPr>
          <w:p w:rsidR="00AB28B0" w:rsidRPr="0086245B" w:rsidRDefault="0086245B" w:rsidP="0086245B">
            <w:pPr>
              <w:tabs>
                <w:tab w:val="left" w:pos="306"/>
              </w:tabs>
              <w:spacing w:after="40"/>
              <w:rPr>
                <w:b/>
              </w:rPr>
            </w:pPr>
            <w:r w:rsidRPr="0086245B">
              <w:rPr>
                <w:b/>
              </w:rPr>
              <w:tab/>
            </w:r>
            <w:r w:rsidR="00AB28B0" w:rsidRPr="0086245B">
              <w:rPr>
                <w:b/>
              </w:rPr>
              <w:t xml:space="preserve">Всего </w:t>
            </w:r>
          </w:p>
        </w:tc>
        <w:tc>
          <w:tcPr>
            <w:tcW w:w="893" w:type="dxa"/>
            <w:tcBorders>
              <w:top w:val="single" w:sz="4" w:space="0" w:color="auto"/>
              <w:bottom w:val="single" w:sz="4" w:space="0" w:color="auto"/>
            </w:tcBorders>
          </w:tcPr>
          <w:p w:rsidR="00AB28B0" w:rsidRPr="0086245B" w:rsidRDefault="00AB28B0" w:rsidP="0086245B">
            <w:pPr>
              <w:spacing w:after="40"/>
              <w:jc w:val="right"/>
              <w:rPr>
                <w:b/>
              </w:rPr>
            </w:pPr>
            <w:r w:rsidRPr="0086245B">
              <w:rPr>
                <w:b/>
              </w:rPr>
              <w:t>405,8</w:t>
            </w:r>
          </w:p>
        </w:tc>
        <w:tc>
          <w:tcPr>
            <w:tcW w:w="1044" w:type="dxa"/>
            <w:tcBorders>
              <w:top w:val="single" w:sz="4" w:space="0" w:color="auto"/>
              <w:bottom w:val="single" w:sz="4" w:space="0" w:color="auto"/>
            </w:tcBorders>
          </w:tcPr>
          <w:p w:rsidR="00AB28B0" w:rsidRPr="0086245B" w:rsidRDefault="00AB28B0" w:rsidP="0086245B">
            <w:pPr>
              <w:spacing w:after="40"/>
              <w:jc w:val="right"/>
              <w:rPr>
                <w:b/>
              </w:rPr>
            </w:pPr>
            <w:r w:rsidRPr="0086245B">
              <w:rPr>
                <w:b/>
              </w:rPr>
              <w:t>378,3</w:t>
            </w:r>
          </w:p>
        </w:tc>
        <w:tc>
          <w:tcPr>
            <w:tcW w:w="1241" w:type="dxa"/>
            <w:tcBorders>
              <w:top w:val="single" w:sz="4" w:space="0" w:color="auto"/>
              <w:bottom w:val="single" w:sz="4" w:space="0" w:color="auto"/>
            </w:tcBorders>
          </w:tcPr>
          <w:p w:rsidR="00AB28B0" w:rsidRPr="0086245B" w:rsidRDefault="00AB28B0" w:rsidP="0086245B">
            <w:pPr>
              <w:spacing w:after="40"/>
              <w:jc w:val="right"/>
              <w:rPr>
                <w:b/>
              </w:rPr>
            </w:pPr>
            <w:r w:rsidRPr="0086245B">
              <w:rPr>
                <w:b/>
              </w:rPr>
              <w:t>20,2</w:t>
            </w:r>
          </w:p>
        </w:tc>
        <w:tc>
          <w:tcPr>
            <w:cnfStyle w:val="000100000000" w:firstRow="0" w:lastRow="0" w:firstColumn="0" w:lastColumn="1" w:oddVBand="0" w:evenVBand="0" w:oddHBand="0" w:evenHBand="0" w:firstRowFirstColumn="0" w:firstRowLastColumn="0" w:lastRowFirstColumn="0" w:lastRowLastColumn="0"/>
            <w:tcW w:w="1012" w:type="dxa"/>
            <w:tcBorders>
              <w:top w:val="single" w:sz="4" w:space="0" w:color="auto"/>
              <w:bottom w:val="single" w:sz="4" w:space="0" w:color="auto"/>
            </w:tcBorders>
          </w:tcPr>
          <w:p w:rsidR="00AB28B0" w:rsidRPr="0086245B" w:rsidRDefault="00AB28B0" w:rsidP="0086245B">
            <w:pPr>
              <w:spacing w:after="40"/>
              <w:jc w:val="right"/>
              <w:rPr>
                <w:b/>
              </w:rPr>
            </w:pPr>
            <w:r w:rsidRPr="0086245B">
              <w:rPr>
                <w:b/>
              </w:rPr>
              <w:t>7,3</w:t>
            </w:r>
          </w:p>
        </w:tc>
      </w:tr>
      <w:tr w:rsidR="00AB28B0" w:rsidRPr="000F3FCE" w:rsidTr="008F759E">
        <w:trPr>
          <w:trHeight w:hRule="exact" w:val="312"/>
        </w:trPr>
        <w:tc>
          <w:tcPr>
            <w:tcW w:w="3180" w:type="dxa"/>
            <w:tcBorders>
              <w:top w:val="single" w:sz="4" w:space="0" w:color="auto"/>
              <w:bottom w:val="nil"/>
            </w:tcBorders>
          </w:tcPr>
          <w:p w:rsidR="00AB28B0" w:rsidRPr="000F3FCE" w:rsidRDefault="00AB28B0" w:rsidP="000F3FCE">
            <w:r w:rsidRPr="000F3FCE">
              <w:t>До 2 000</w:t>
            </w:r>
          </w:p>
        </w:tc>
        <w:tc>
          <w:tcPr>
            <w:tcW w:w="893" w:type="dxa"/>
            <w:tcBorders>
              <w:top w:val="single" w:sz="4" w:space="0" w:color="auto"/>
              <w:bottom w:val="nil"/>
            </w:tcBorders>
          </w:tcPr>
          <w:p w:rsidR="00AB28B0" w:rsidRPr="000F3FCE" w:rsidRDefault="00AB28B0" w:rsidP="000F3FCE">
            <w:pPr>
              <w:jc w:val="right"/>
            </w:pPr>
            <w:r w:rsidRPr="000F3FCE">
              <w:t>332,9</w:t>
            </w:r>
          </w:p>
        </w:tc>
        <w:tc>
          <w:tcPr>
            <w:tcW w:w="1044" w:type="dxa"/>
            <w:tcBorders>
              <w:top w:val="single" w:sz="4" w:space="0" w:color="auto"/>
              <w:bottom w:val="nil"/>
            </w:tcBorders>
          </w:tcPr>
          <w:p w:rsidR="00AB28B0" w:rsidRPr="000F3FCE" w:rsidRDefault="00AB28B0" w:rsidP="000F3FCE">
            <w:pPr>
              <w:jc w:val="right"/>
            </w:pPr>
            <w:r w:rsidRPr="000F3FCE">
              <w:t>311,4</w:t>
            </w:r>
          </w:p>
        </w:tc>
        <w:tc>
          <w:tcPr>
            <w:tcW w:w="1241" w:type="dxa"/>
            <w:tcBorders>
              <w:top w:val="single" w:sz="4" w:space="0" w:color="auto"/>
              <w:bottom w:val="nil"/>
            </w:tcBorders>
          </w:tcPr>
          <w:p w:rsidR="00AB28B0" w:rsidRPr="000F3FCE" w:rsidRDefault="00AB28B0" w:rsidP="000F3FCE">
            <w:pPr>
              <w:jc w:val="right"/>
            </w:pPr>
            <w:r w:rsidRPr="000F3FCE">
              <w:t>15,4</w:t>
            </w:r>
          </w:p>
        </w:tc>
        <w:tc>
          <w:tcPr>
            <w:cnfStyle w:val="000100000000" w:firstRow="0" w:lastRow="0" w:firstColumn="0" w:lastColumn="1" w:oddVBand="0" w:evenVBand="0" w:oddHBand="0" w:evenHBand="0" w:firstRowFirstColumn="0" w:firstRowLastColumn="0" w:lastRowFirstColumn="0" w:lastRowLastColumn="0"/>
            <w:tcW w:w="1012" w:type="dxa"/>
            <w:tcBorders>
              <w:top w:val="single" w:sz="4" w:space="0" w:color="auto"/>
            </w:tcBorders>
          </w:tcPr>
          <w:p w:rsidR="00AB28B0" w:rsidRPr="000F3FCE" w:rsidRDefault="00AB28B0" w:rsidP="000F3FCE">
            <w:pPr>
              <w:jc w:val="right"/>
            </w:pPr>
            <w:r w:rsidRPr="000F3FCE">
              <w:t>6,1</w:t>
            </w:r>
          </w:p>
        </w:tc>
      </w:tr>
      <w:tr w:rsidR="00AB28B0" w:rsidRPr="000F3FCE" w:rsidTr="008F759E">
        <w:trPr>
          <w:trHeight w:hRule="exact" w:val="312"/>
        </w:trPr>
        <w:tc>
          <w:tcPr>
            <w:tcW w:w="3180" w:type="dxa"/>
            <w:tcBorders>
              <w:top w:val="nil"/>
              <w:bottom w:val="nil"/>
            </w:tcBorders>
          </w:tcPr>
          <w:p w:rsidR="00AB28B0" w:rsidRPr="000F3FCE" w:rsidRDefault="00AB28B0" w:rsidP="000F3FCE">
            <w:r w:rsidRPr="000F3FCE">
              <w:t>2 000,01 − 3 000</w:t>
            </w:r>
          </w:p>
        </w:tc>
        <w:tc>
          <w:tcPr>
            <w:tcW w:w="893" w:type="dxa"/>
            <w:tcBorders>
              <w:top w:val="nil"/>
              <w:bottom w:val="nil"/>
            </w:tcBorders>
          </w:tcPr>
          <w:p w:rsidR="00AB28B0" w:rsidRPr="000F3FCE" w:rsidRDefault="00AB28B0" w:rsidP="000F3FCE">
            <w:pPr>
              <w:jc w:val="right"/>
            </w:pPr>
            <w:r w:rsidRPr="000F3FCE">
              <w:t>58,0</w:t>
            </w:r>
          </w:p>
        </w:tc>
        <w:tc>
          <w:tcPr>
            <w:tcW w:w="1044" w:type="dxa"/>
            <w:tcBorders>
              <w:top w:val="nil"/>
              <w:bottom w:val="nil"/>
            </w:tcBorders>
          </w:tcPr>
          <w:p w:rsidR="00AB28B0" w:rsidRPr="000F3FCE" w:rsidRDefault="00AB28B0" w:rsidP="000F3FCE">
            <w:pPr>
              <w:jc w:val="right"/>
            </w:pPr>
            <w:r w:rsidRPr="000F3FCE">
              <w:t>53,8</w:t>
            </w:r>
          </w:p>
        </w:tc>
        <w:tc>
          <w:tcPr>
            <w:tcW w:w="1241" w:type="dxa"/>
            <w:tcBorders>
              <w:top w:val="nil"/>
              <w:bottom w:val="nil"/>
            </w:tcBorders>
          </w:tcPr>
          <w:p w:rsidR="00AB28B0" w:rsidRPr="000F3FCE" w:rsidRDefault="00AB28B0" w:rsidP="000F3FCE">
            <w:pPr>
              <w:jc w:val="right"/>
            </w:pPr>
            <w:r w:rsidRPr="000F3FCE">
              <w:t>3,2</w:t>
            </w:r>
          </w:p>
        </w:tc>
        <w:tc>
          <w:tcPr>
            <w:cnfStyle w:val="000100000000" w:firstRow="0" w:lastRow="0" w:firstColumn="0" w:lastColumn="1" w:oddVBand="0" w:evenVBand="0" w:oddHBand="0" w:evenHBand="0" w:firstRowFirstColumn="0" w:firstRowLastColumn="0" w:lastRowFirstColumn="0" w:lastRowLastColumn="0"/>
            <w:tcW w:w="1012" w:type="dxa"/>
            <w:tcBorders>
              <w:top w:val="nil"/>
            </w:tcBorders>
          </w:tcPr>
          <w:p w:rsidR="00AB28B0" w:rsidRPr="000F3FCE" w:rsidRDefault="00AB28B0" w:rsidP="000F3FCE">
            <w:pPr>
              <w:jc w:val="right"/>
            </w:pPr>
            <w:r w:rsidRPr="000F3FCE">
              <w:t>0,9</w:t>
            </w:r>
          </w:p>
        </w:tc>
      </w:tr>
      <w:tr w:rsidR="00AB28B0" w:rsidRPr="000F3FCE" w:rsidTr="008F759E">
        <w:trPr>
          <w:trHeight w:hRule="exact" w:val="312"/>
        </w:trPr>
        <w:tc>
          <w:tcPr>
            <w:tcW w:w="3180" w:type="dxa"/>
            <w:tcBorders>
              <w:top w:val="nil"/>
              <w:bottom w:val="nil"/>
            </w:tcBorders>
          </w:tcPr>
          <w:p w:rsidR="00AB28B0" w:rsidRPr="000F3FCE" w:rsidRDefault="00AB28B0" w:rsidP="000F3FCE">
            <w:r w:rsidRPr="000F3FCE">
              <w:t>3 000,01 − 4 000</w:t>
            </w:r>
          </w:p>
        </w:tc>
        <w:tc>
          <w:tcPr>
            <w:tcW w:w="893" w:type="dxa"/>
            <w:tcBorders>
              <w:top w:val="nil"/>
              <w:bottom w:val="nil"/>
            </w:tcBorders>
          </w:tcPr>
          <w:p w:rsidR="00AB28B0" w:rsidRPr="000F3FCE" w:rsidRDefault="00AB28B0" w:rsidP="000F3FCE">
            <w:pPr>
              <w:jc w:val="right"/>
            </w:pPr>
            <w:r w:rsidRPr="000F3FCE">
              <w:t>14,1</w:t>
            </w:r>
          </w:p>
        </w:tc>
        <w:tc>
          <w:tcPr>
            <w:tcW w:w="1044" w:type="dxa"/>
            <w:tcBorders>
              <w:top w:val="nil"/>
              <w:bottom w:val="nil"/>
            </w:tcBorders>
          </w:tcPr>
          <w:p w:rsidR="00AB28B0" w:rsidRPr="000F3FCE" w:rsidRDefault="00AB28B0" w:rsidP="000F3FCE">
            <w:pPr>
              <w:jc w:val="right"/>
            </w:pPr>
            <w:r w:rsidRPr="000F3FCE">
              <w:t>13,0</w:t>
            </w:r>
          </w:p>
        </w:tc>
        <w:tc>
          <w:tcPr>
            <w:tcW w:w="1241" w:type="dxa"/>
            <w:tcBorders>
              <w:top w:val="nil"/>
              <w:bottom w:val="nil"/>
            </w:tcBorders>
          </w:tcPr>
          <w:p w:rsidR="00AB28B0" w:rsidRPr="000F3FCE" w:rsidRDefault="00AB28B0" w:rsidP="000F3FCE">
            <w:pPr>
              <w:jc w:val="right"/>
            </w:pPr>
            <w:r w:rsidRPr="000F3FCE">
              <w:t>0,8</w:t>
            </w:r>
          </w:p>
        </w:tc>
        <w:tc>
          <w:tcPr>
            <w:cnfStyle w:val="000100000000" w:firstRow="0" w:lastRow="0" w:firstColumn="0" w:lastColumn="1" w:oddVBand="0" w:evenVBand="0" w:oddHBand="0" w:evenHBand="0" w:firstRowFirstColumn="0" w:firstRowLastColumn="0" w:lastRowFirstColumn="0" w:lastRowLastColumn="0"/>
            <w:tcW w:w="1012" w:type="dxa"/>
            <w:tcBorders>
              <w:top w:val="nil"/>
            </w:tcBorders>
          </w:tcPr>
          <w:p w:rsidR="00AB28B0" w:rsidRPr="000F3FCE" w:rsidRDefault="00AB28B0" w:rsidP="000F3FCE">
            <w:pPr>
              <w:jc w:val="right"/>
            </w:pPr>
            <w:r w:rsidRPr="000F3FCE">
              <w:t>0,2</w:t>
            </w:r>
          </w:p>
        </w:tc>
      </w:tr>
      <w:tr w:rsidR="00AB28B0" w:rsidRPr="000F3FCE" w:rsidTr="008F759E">
        <w:trPr>
          <w:trHeight w:hRule="exact" w:val="312"/>
        </w:trPr>
        <w:tc>
          <w:tcPr>
            <w:tcW w:w="3180" w:type="dxa"/>
            <w:tcBorders>
              <w:top w:val="nil"/>
              <w:bottom w:val="single" w:sz="12" w:space="0" w:color="auto"/>
            </w:tcBorders>
          </w:tcPr>
          <w:p w:rsidR="00AB28B0" w:rsidRPr="000F3FCE" w:rsidRDefault="00AB28B0" w:rsidP="000F3FCE">
            <w:r w:rsidRPr="000F3FCE">
              <w:t>Боле 4 000</w:t>
            </w:r>
          </w:p>
        </w:tc>
        <w:tc>
          <w:tcPr>
            <w:tcW w:w="893" w:type="dxa"/>
            <w:tcBorders>
              <w:top w:val="nil"/>
              <w:bottom w:val="single" w:sz="12" w:space="0" w:color="auto"/>
            </w:tcBorders>
          </w:tcPr>
          <w:p w:rsidR="00AB28B0" w:rsidRPr="000F3FCE" w:rsidRDefault="00AB28B0" w:rsidP="000F3FCE">
            <w:pPr>
              <w:jc w:val="right"/>
            </w:pPr>
            <w:r w:rsidRPr="000F3FCE">
              <w:t>0,8</w:t>
            </w:r>
          </w:p>
        </w:tc>
        <w:tc>
          <w:tcPr>
            <w:tcW w:w="1044" w:type="dxa"/>
            <w:tcBorders>
              <w:top w:val="nil"/>
              <w:bottom w:val="single" w:sz="12" w:space="0" w:color="auto"/>
            </w:tcBorders>
          </w:tcPr>
          <w:p w:rsidR="00AB28B0" w:rsidRPr="000F3FCE" w:rsidRDefault="00AB28B0" w:rsidP="000F3FCE">
            <w:pPr>
              <w:jc w:val="right"/>
            </w:pPr>
            <w:r w:rsidRPr="000F3FCE">
              <w:t>−</w:t>
            </w:r>
          </w:p>
        </w:tc>
        <w:tc>
          <w:tcPr>
            <w:tcW w:w="1241" w:type="dxa"/>
            <w:tcBorders>
              <w:top w:val="nil"/>
              <w:bottom w:val="single" w:sz="12" w:space="0" w:color="auto"/>
            </w:tcBorders>
          </w:tcPr>
          <w:p w:rsidR="00AB28B0" w:rsidRPr="000F3FCE" w:rsidRDefault="00AB28B0" w:rsidP="000F3FCE">
            <w:pPr>
              <w:jc w:val="right"/>
            </w:pPr>
            <w:r w:rsidRPr="000F3FCE">
              <w:t>0,8</w:t>
            </w:r>
          </w:p>
        </w:tc>
        <w:tc>
          <w:tcPr>
            <w:cnfStyle w:val="000100000000" w:firstRow="0" w:lastRow="0" w:firstColumn="0" w:lastColumn="1" w:oddVBand="0" w:evenVBand="0" w:oddHBand="0" w:evenHBand="0" w:firstRowFirstColumn="0" w:firstRowLastColumn="0" w:lastRowFirstColumn="0" w:lastRowLastColumn="0"/>
            <w:tcW w:w="1012" w:type="dxa"/>
            <w:tcBorders>
              <w:top w:val="nil"/>
            </w:tcBorders>
          </w:tcPr>
          <w:p w:rsidR="00AB28B0" w:rsidRPr="000F3FCE" w:rsidRDefault="00AB28B0" w:rsidP="000F3FCE">
            <w:pPr>
              <w:jc w:val="right"/>
            </w:pPr>
            <w:r w:rsidRPr="000F3FCE">
              <w:t>−</w:t>
            </w:r>
          </w:p>
        </w:tc>
      </w:tr>
    </w:tbl>
    <w:p w:rsidR="00740F98" w:rsidRDefault="000F3FCE" w:rsidP="00C83E74">
      <w:pPr>
        <w:pStyle w:val="SingleTxtGR"/>
        <w:tabs>
          <w:tab w:val="clear" w:pos="1701"/>
          <w:tab w:val="left" w:pos="1260"/>
        </w:tabs>
        <w:spacing w:before="120"/>
      </w:pPr>
      <w:r>
        <w:rPr>
          <w:i/>
        </w:rPr>
        <w:tab/>
      </w:r>
      <w:r w:rsidR="00AB28B0" w:rsidRPr="000F3FCE">
        <w:rPr>
          <w:i/>
        </w:rPr>
        <w:t>Источник:</w:t>
      </w:r>
      <w:r w:rsidR="00AB28B0" w:rsidRPr="000F3FCE">
        <w:t xml:space="preserve"> Национальное управление экономического и нормативного план</w:t>
      </w:r>
      <w:r w:rsidR="00AB28B0" w:rsidRPr="000F3FCE">
        <w:t>и</w:t>
      </w:r>
      <w:r w:rsidR="00AB28B0" w:rsidRPr="000F3FCE">
        <w:t>рования на основе данных Федерального управления по государственным дох</w:t>
      </w:r>
      <w:r w:rsidR="00AB28B0" w:rsidRPr="000F3FCE">
        <w:t>о</w:t>
      </w:r>
      <w:r w:rsidR="00AB28B0" w:rsidRPr="000F3FCE">
        <w:t>дам и Национал</w:t>
      </w:r>
      <w:r w:rsidR="00AB28B0" w:rsidRPr="000F3FCE">
        <w:t>ь</w:t>
      </w:r>
      <w:r w:rsidR="00AB28B0" w:rsidRPr="000F3FCE">
        <w:t>ного управления по социальному обеспечению.</w:t>
      </w:r>
    </w:p>
    <w:p w:rsidR="0086245B" w:rsidRPr="008B2712" w:rsidRDefault="0086245B" w:rsidP="001D2C00">
      <w:pPr>
        <w:pStyle w:val="SingleTxtGR"/>
        <w:jc w:val="left"/>
        <w:rPr>
          <w:sz w:val="18"/>
        </w:rPr>
      </w:pPr>
      <w:r>
        <w:rPr>
          <w:sz w:val="18"/>
          <w:szCs w:val="18"/>
        </w:rPr>
        <w:t>Таблица</w:t>
      </w:r>
      <w:r w:rsidRPr="00603509">
        <w:rPr>
          <w:sz w:val="18"/>
          <w:szCs w:val="18"/>
        </w:rPr>
        <w:t xml:space="preserve"> 4.2 </w:t>
      </w:r>
      <w:r w:rsidRPr="009934D1">
        <w:rPr>
          <w:sz w:val="18"/>
          <w:szCs w:val="18"/>
        </w:rPr>
        <w:br/>
      </w:r>
      <w:r w:rsidRPr="006601B8">
        <w:rPr>
          <w:b/>
        </w:rPr>
        <w:t>Количество и суммы выплат по программе семейных пособий для нераб</w:t>
      </w:r>
      <w:r w:rsidRPr="006601B8">
        <w:rPr>
          <w:b/>
        </w:rPr>
        <w:t>о</w:t>
      </w:r>
      <w:r w:rsidRPr="006601B8">
        <w:rPr>
          <w:b/>
        </w:rPr>
        <w:t>тающих граждан с учетом уровня выплат. Декабрь</w:t>
      </w:r>
      <w:r w:rsidRPr="006601B8">
        <w:rPr>
          <w:b/>
          <w:lang w:val="es-ES_tradnl"/>
        </w:rPr>
        <w:t xml:space="preserve"> 2007 </w:t>
      </w:r>
      <w:r w:rsidRPr="006601B8">
        <w:rPr>
          <w:b/>
        </w:rPr>
        <w:t>года</w:t>
      </w:r>
    </w:p>
    <w:tbl>
      <w:tblPr>
        <w:tblW w:w="7370" w:type="dxa"/>
        <w:tblInd w:w="1134" w:type="dxa"/>
        <w:tblLayout w:type="fixed"/>
        <w:tblCellMar>
          <w:left w:w="0" w:type="dxa"/>
          <w:right w:w="0" w:type="dxa"/>
        </w:tblCellMar>
        <w:tblLook w:val="01E0" w:firstRow="1" w:lastRow="1" w:firstColumn="1" w:lastColumn="1" w:noHBand="0" w:noVBand="0"/>
      </w:tblPr>
      <w:tblGrid>
        <w:gridCol w:w="2296"/>
        <w:gridCol w:w="910"/>
        <w:gridCol w:w="1246"/>
        <w:gridCol w:w="1329"/>
        <w:gridCol w:w="1589"/>
      </w:tblGrid>
      <w:tr w:rsidR="0086245B" w:rsidRPr="002C4DAD" w:rsidTr="00E86D26">
        <w:trPr>
          <w:tblHeader/>
        </w:trPr>
        <w:tc>
          <w:tcPr>
            <w:tcW w:w="2296" w:type="dxa"/>
            <w:tcBorders>
              <w:top w:val="single" w:sz="4" w:space="0" w:color="auto"/>
            </w:tcBorders>
            <w:shd w:val="clear" w:color="auto" w:fill="auto"/>
            <w:vAlign w:val="bottom"/>
          </w:tcPr>
          <w:p w:rsidR="0086245B" w:rsidRPr="00DA423F" w:rsidRDefault="0086245B" w:rsidP="008F759E">
            <w:pPr>
              <w:pStyle w:val="SingleTxtG"/>
              <w:spacing w:before="40" w:after="40" w:line="200" w:lineRule="exact"/>
              <w:ind w:left="0" w:right="0"/>
              <w:jc w:val="left"/>
              <w:rPr>
                <w:i/>
                <w:sz w:val="16"/>
                <w:lang w:val="ru-RU"/>
              </w:rPr>
            </w:pPr>
          </w:p>
        </w:tc>
        <w:tc>
          <w:tcPr>
            <w:tcW w:w="910" w:type="dxa"/>
            <w:tcBorders>
              <w:top w:val="single" w:sz="4" w:space="0" w:color="auto"/>
            </w:tcBorders>
            <w:shd w:val="clear" w:color="auto" w:fill="auto"/>
            <w:vAlign w:val="bottom"/>
          </w:tcPr>
          <w:p w:rsidR="0086245B" w:rsidRPr="00DA423F" w:rsidRDefault="0086245B" w:rsidP="008F759E">
            <w:pPr>
              <w:pStyle w:val="SingleTxtG"/>
              <w:spacing w:before="40" w:after="40" w:line="200" w:lineRule="exact"/>
              <w:ind w:left="0" w:right="113"/>
              <w:jc w:val="right"/>
              <w:rPr>
                <w:b/>
                <w:i/>
                <w:sz w:val="16"/>
                <w:lang w:val="ru-RU"/>
              </w:rPr>
            </w:pPr>
          </w:p>
        </w:tc>
        <w:tc>
          <w:tcPr>
            <w:tcW w:w="4164" w:type="dxa"/>
            <w:gridSpan w:val="3"/>
            <w:tcBorders>
              <w:top w:val="single" w:sz="4" w:space="0" w:color="auto"/>
              <w:bottom w:val="single" w:sz="4" w:space="0" w:color="auto"/>
            </w:tcBorders>
            <w:shd w:val="clear" w:color="auto" w:fill="auto"/>
            <w:vAlign w:val="bottom"/>
          </w:tcPr>
          <w:p w:rsidR="0086245B" w:rsidRPr="00A5028D" w:rsidRDefault="0086245B" w:rsidP="008F759E">
            <w:pPr>
              <w:pStyle w:val="SingleTxtG"/>
              <w:spacing w:before="40" w:after="40" w:line="200" w:lineRule="exact"/>
              <w:ind w:left="0" w:right="0"/>
              <w:jc w:val="center"/>
              <w:rPr>
                <w:i/>
                <w:sz w:val="16"/>
                <w:lang w:val="ru-RU"/>
              </w:rPr>
            </w:pPr>
            <w:r>
              <w:rPr>
                <w:i/>
                <w:sz w:val="16"/>
                <w:lang w:val="ru-RU"/>
              </w:rPr>
              <w:t>Вид пособия</w:t>
            </w:r>
          </w:p>
        </w:tc>
      </w:tr>
      <w:tr w:rsidR="0086245B" w:rsidRPr="002C4DAD" w:rsidTr="00E86D26">
        <w:trPr>
          <w:tblHeader/>
        </w:trPr>
        <w:tc>
          <w:tcPr>
            <w:tcW w:w="2296" w:type="dxa"/>
            <w:tcBorders>
              <w:bottom w:val="single" w:sz="12" w:space="0" w:color="auto"/>
            </w:tcBorders>
            <w:shd w:val="clear" w:color="auto" w:fill="auto"/>
            <w:vAlign w:val="bottom"/>
          </w:tcPr>
          <w:p w:rsidR="0086245B" w:rsidRPr="00A5028D" w:rsidRDefault="0086245B" w:rsidP="008F759E">
            <w:pPr>
              <w:pStyle w:val="SingleTxtG"/>
              <w:spacing w:before="40" w:after="80" w:line="200" w:lineRule="exact"/>
              <w:ind w:left="0" w:right="0"/>
              <w:jc w:val="left"/>
              <w:rPr>
                <w:i/>
                <w:sz w:val="16"/>
                <w:lang w:val="ru-RU"/>
              </w:rPr>
            </w:pPr>
            <w:r>
              <w:rPr>
                <w:i/>
                <w:sz w:val="16"/>
                <w:lang w:val="ru-RU"/>
              </w:rPr>
              <w:t>Уровень выплаты (в песо)</w:t>
            </w:r>
          </w:p>
        </w:tc>
        <w:tc>
          <w:tcPr>
            <w:tcW w:w="910" w:type="dxa"/>
            <w:tcBorders>
              <w:bottom w:val="single" w:sz="12" w:space="0" w:color="auto"/>
            </w:tcBorders>
            <w:shd w:val="clear" w:color="auto" w:fill="auto"/>
            <w:vAlign w:val="bottom"/>
          </w:tcPr>
          <w:p w:rsidR="0086245B" w:rsidRPr="00A5028D" w:rsidRDefault="0086245B" w:rsidP="008F759E">
            <w:pPr>
              <w:pStyle w:val="SingleTxtG"/>
              <w:spacing w:before="40" w:after="80" w:line="200" w:lineRule="exact"/>
              <w:ind w:left="0" w:right="113"/>
              <w:jc w:val="right"/>
              <w:rPr>
                <w:b/>
                <w:i/>
                <w:sz w:val="16"/>
                <w:lang w:val="ru-RU"/>
              </w:rPr>
            </w:pPr>
            <w:r>
              <w:rPr>
                <w:b/>
                <w:i/>
                <w:sz w:val="16"/>
                <w:lang w:val="ru-RU"/>
              </w:rPr>
              <w:t>Итого</w:t>
            </w:r>
          </w:p>
        </w:tc>
        <w:tc>
          <w:tcPr>
            <w:tcW w:w="1246" w:type="dxa"/>
            <w:tcBorders>
              <w:top w:val="single" w:sz="4" w:space="0" w:color="auto"/>
              <w:bottom w:val="single" w:sz="12" w:space="0" w:color="auto"/>
            </w:tcBorders>
            <w:shd w:val="clear" w:color="auto" w:fill="auto"/>
            <w:vAlign w:val="bottom"/>
          </w:tcPr>
          <w:p w:rsidR="0086245B" w:rsidRPr="00A5028D" w:rsidRDefault="0086245B" w:rsidP="008F759E">
            <w:pPr>
              <w:pStyle w:val="SingleTxtG"/>
              <w:spacing w:before="40" w:after="80" w:line="200" w:lineRule="exact"/>
              <w:ind w:left="0" w:right="0"/>
              <w:jc w:val="right"/>
              <w:rPr>
                <w:i/>
                <w:sz w:val="16"/>
                <w:lang w:val="ru-RU"/>
              </w:rPr>
            </w:pPr>
            <w:r>
              <w:rPr>
                <w:i/>
                <w:sz w:val="16"/>
                <w:lang w:val="ru-RU"/>
              </w:rPr>
              <w:t>На супруга</w:t>
            </w:r>
          </w:p>
        </w:tc>
        <w:tc>
          <w:tcPr>
            <w:tcW w:w="1329" w:type="dxa"/>
            <w:tcBorders>
              <w:top w:val="single" w:sz="4" w:space="0" w:color="auto"/>
              <w:bottom w:val="single" w:sz="12" w:space="0" w:color="auto"/>
            </w:tcBorders>
            <w:shd w:val="clear" w:color="auto" w:fill="auto"/>
            <w:vAlign w:val="bottom"/>
          </w:tcPr>
          <w:p w:rsidR="0086245B" w:rsidRPr="00A5028D" w:rsidRDefault="0086245B" w:rsidP="008F759E">
            <w:pPr>
              <w:pStyle w:val="SingleTxtG"/>
              <w:spacing w:before="40" w:after="80" w:line="200" w:lineRule="exact"/>
              <w:ind w:left="0" w:right="0"/>
              <w:jc w:val="right"/>
              <w:rPr>
                <w:i/>
                <w:sz w:val="16"/>
                <w:lang w:val="ru-RU"/>
              </w:rPr>
            </w:pPr>
            <w:r>
              <w:rPr>
                <w:i/>
                <w:sz w:val="16"/>
                <w:lang w:val="ru-RU"/>
              </w:rPr>
              <w:t>На ребенка</w:t>
            </w:r>
          </w:p>
        </w:tc>
        <w:tc>
          <w:tcPr>
            <w:tcW w:w="1589" w:type="dxa"/>
            <w:tcBorders>
              <w:top w:val="single" w:sz="4" w:space="0" w:color="auto"/>
              <w:bottom w:val="single" w:sz="12" w:space="0" w:color="auto"/>
            </w:tcBorders>
            <w:shd w:val="clear" w:color="auto" w:fill="auto"/>
            <w:vAlign w:val="bottom"/>
          </w:tcPr>
          <w:p w:rsidR="0086245B" w:rsidRPr="00A5028D" w:rsidRDefault="0086245B" w:rsidP="008F759E">
            <w:pPr>
              <w:pStyle w:val="SingleTxtG"/>
              <w:spacing w:before="40" w:after="80" w:line="200" w:lineRule="exact"/>
              <w:ind w:left="0" w:right="0"/>
              <w:jc w:val="right"/>
              <w:rPr>
                <w:i/>
                <w:sz w:val="16"/>
                <w:lang w:val="ru-RU"/>
              </w:rPr>
            </w:pPr>
            <w:r>
              <w:rPr>
                <w:i/>
                <w:sz w:val="16"/>
                <w:lang w:val="ru-RU"/>
              </w:rPr>
              <w:t>На ребенка-инвалида</w:t>
            </w:r>
          </w:p>
        </w:tc>
      </w:tr>
      <w:tr w:rsidR="0086245B" w:rsidRPr="002C4DAD" w:rsidTr="00E86D26">
        <w:tc>
          <w:tcPr>
            <w:tcW w:w="2296" w:type="dxa"/>
            <w:tcBorders>
              <w:top w:val="single" w:sz="12" w:space="0" w:color="auto"/>
              <w:bottom w:val="single" w:sz="4" w:space="0" w:color="auto"/>
            </w:tcBorders>
            <w:shd w:val="clear" w:color="auto" w:fill="auto"/>
            <w:vAlign w:val="bottom"/>
          </w:tcPr>
          <w:p w:rsidR="0086245B" w:rsidRPr="00A5028D" w:rsidRDefault="0086245B" w:rsidP="00260E5E">
            <w:pPr>
              <w:pStyle w:val="SingleTxtG"/>
              <w:spacing w:before="40" w:after="40" w:line="220" w:lineRule="exact"/>
              <w:ind w:left="0" w:right="0"/>
              <w:jc w:val="left"/>
              <w:rPr>
                <w:sz w:val="18"/>
                <w:lang w:val="ru-RU"/>
              </w:rPr>
            </w:pPr>
            <w:r>
              <w:rPr>
                <w:sz w:val="18"/>
                <w:lang w:val="ru-RU"/>
              </w:rPr>
              <w:t>Количество прецедентов</w:t>
            </w:r>
          </w:p>
        </w:tc>
        <w:tc>
          <w:tcPr>
            <w:tcW w:w="910" w:type="dxa"/>
            <w:tcBorders>
              <w:top w:val="single" w:sz="12"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p>
        </w:tc>
        <w:tc>
          <w:tcPr>
            <w:tcW w:w="1246" w:type="dxa"/>
            <w:tcBorders>
              <w:top w:val="single" w:sz="12"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p>
        </w:tc>
        <w:tc>
          <w:tcPr>
            <w:tcW w:w="1329" w:type="dxa"/>
            <w:tcBorders>
              <w:top w:val="single" w:sz="12"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p>
        </w:tc>
        <w:tc>
          <w:tcPr>
            <w:tcW w:w="1589" w:type="dxa"/>
            <w:tcBorders>
              <w:top w:val="single" w:sz="12"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p>
        </w:tc>
      </w:tr>
      <w:tr w:rsidR="0086245B" w:rsidRPr="002C4DAD" w:rsidTr="00E86D26">
        <w:tc>
          <w:tcPr>
            <w:tcW w:w="2296" w:type="dxa"/>
            <w:tcBorders>
              <w:top w:val="single" w:sz="4" w:space="0" w:color="auto"/>
              <w:bottom w:val="single" w:sz="4" w:space="0" w:color="auto"/>
            </w:tcBorders>
            <w:shd w:val="clear" w:color="auto" w:fill="auto"/>
            <w:vAlign w:val="bottom"/>
          </w:tcPr>
          <w:p w:rsidR="0086245B" w:rsidRPr="00A5028D" w:rsidRDefault="0086245B" w:rsidP="00260E5E">
            <w:pPr>
              <w:pStyle w:val="SingleTxtG"/>
              <w:tabs>
                <w:tab w:val="left" w:pos="284"/>
              </w:tabs>
              <w:spacing w:before="40" w:after="40" w:line="220" w:lineRule="exact"/>
              <w:ind w:left="0" w:right="0"/>
              <w:jc w:val="left"/>
              <w:rPr>
                <w:b/>
                <w:sz w:val="18"/>
                <w:lang w:val="ru-RU"/>
              </w:rPr>
            </w:pPr>
            <w:r w:rsidRPr="002C4DAD">
              <w:rPr>
                <w:b/>
                <w:sz w:val="18"/>
                <w:lang w:val="en-GB"/>
              </w:rPr>
              <w:tab/>
            </w:r>
            <w:r>
              <w:rPr>
                <w:b/>
                <w:sz w:val="18"/>
                <w:lang w:val="ru-RU"/>
              </w:rPr>
              <w:t>Всего</w:t>
            </w:r>
          </w:p>
        </w:tc>
        <w:tc>
          <w:tcPr>
            <w:tcW w:w="910"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r w:rsidRPr="002C4DAD">
              <w:rPr>
                <w:b/>
                <w:sz w:val="18"/>
                <w:lang w:val="en-GB"/>
              </w:rPr>
              <w:t>972 883</w:t>
            </w:r>
          </w:p>
        </w:tc>
        <w:tc>
          <w:tcPr>
            <w:tcW w:w="1246"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r w:rsidRPr="002C4DAD">
              <w:rPr>
                <w:b/>
                <w:sz w:val="18"/>
                <w:lang w:val="en-GB"/>
              </w:rPr>
              <w:t>709 124</w:t>
            </w:r>
          </w:p>
        </w:tc>
        <w:tc>
          <w:tcPr>
            <w:tcW w:w="1329"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r w:rsidRPr="002C4DAD">
              <w:rPr>
                <w:b/>
                <w:sz w:val="18"/>
                <w:lang w:val="en-GB"/>
              </w:rPr>
              <w:t>201 002</w:t>
            </w:r>
          </w:p>
        </w:tc>
        <w:tc>
          <w:tcPr>
            <w:tcW w:w="1589"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r w:rsidRPr="002C4DAD">
              <w:rPr>
                <w:b/>
                <w:sz w:val="18"/>
                <w:lang w:val="en-GB"/>
              </w:rPr>
              <w:t>62 757</w:t>
            </w:r>
          </w:p>
        </w:tc>
      </w:tr>
      <w:tr w:rsidR="0086245B" w:rsidRPr="002C4DAD" w:rsidTr="00E86D26">
        <w:tc>
          <w:tcPr>
            <w:tcW w:w="2296"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left"/>
              <w:rPr>
                <w:sz w:val="18"/>
                <w:lang w:val="en-GB"/>
              </w:rPr>
            </w:pPr>
            <w:r>
              <w:rPr>
                <w:sz w:val="18"/>
                <w:lang w:val="ru-RU"/>
              </w:rPr>
              <w:t>От</w:t>
            </w:r>
            <w:r w:rsidRPr="002C4DAD">
              <w:rPr>
                <w:sz w:val="18"/>
                <w:lang w:val="en-GB"/>
              </w:rPr>
              <w:t xml:space="preserve"> 2 000</w:t>
            </w:r>
          </w:p>
        </w:tc>
        <w:tc>
          <w:tcPr>
            <w:tcW w:w="910"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r w:rsidRPr="002C4DAD">
              <w:rPr>
                <w:b/>
                <w:sz w:val="18"/>
                <w:lang w:val="en-GB"/>
              </w:rPr>
              <w:t>932 841</w:t>
            </w:r>
          </w:p>
        </w:tc>
        <w:tc>
          <w:tcPr>
            <w:tcW w:w="1246"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676 495</w:t>
            </w:r>
          </w:p>
        </w:tc>
        <w:tc>
          <w:tcPr>
            <w:tcW w:w="1329"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195 417</w:t>
            </w:r>
          </w:p>
        </w:tc>
        <w:tc>
          <w:tcPr>
            <w:tcW w:w="1589"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60 929</w:t>
            </w:r>
          </w:p>
        </w:tc>
      </w:tr>
      <w:tr w:rsidR="0086245B" w:rsidRPr="002C4DAD" w:rsidTr="00E86D26">
        <w:tc>
          <w:tcPr>
            <w:tcW w:w="2296" w:type="dxa"/>
            <w:shd w:val="clear" w:color="auto" w:fill="auto"/>
            <w:vAlign w:val="bottom"/>
          </w:tcPr>
          <w:p w:rsidR="0086245B" w:rsidRPr="002C4DAD" w:rsidRDefault="0086245B" w:rsidP="00260E5E">
            <w:pPr>
              <w:pStyle w:val="SingleTxtG"/>
              <w:spacing w:before="40" w:after="40" w:line="220" w:lineRule="exact"/>
              <w:ind w:left="0" w:right="0"/>
              <w:jc w:val="left"/>
              <w:rPr>
                <w:sz w:val="18"/>
                <w:lang w:val="en-GB"/>
              </w:rPr>
            </w:pPr>
            <w:r>
              <w:rPr>
                <w:sz w:val="18"/>
                <w:lang w:val="ru-RU"/>
              </w:rPr>
              <w:t xml:space="preserve">От </w:t>
            </w:r>
            <w:r w:rsidRPr="002C4DAD">
              <w:rPr>
                <w:sz w:val="18"/>
                <w:lang w:val="en-GB"/>
              </w:rPr>
              <w:t>2 000</w:t>
            </w:r>
            <w:r>
              <w:rPr>
                <w:sz w:val="18"/>
                <w:lang w:val="ru-RU"/>
              </w:rPr>
              <w:t>,</w:t>
            </w:r>
            <w:r w:rsidRPr="002C4DAD">
              <w:rPr>
                <w:sz w:val="18"/>
                <w:lang w:val="en-GB"/>
              </w:rPr>
              <w:t>01</w:t>
            </w:r>
            <w:r>
              <w:rPr>
                <w:sz w:val="18"/>
                <w:lang w:val="en-GB"/>
              </w:rPr>
              <w:t xml:space="preserve"> </w:t>
            </w:r>
            <w:r>
              <w:rPr>
                <w:sz w:val="18"/>
                <w:lang w:val="ru-RU"/>
              </w:rPr>
              <w:t>до</w:t>
            </w:r>
            <w:r>
              <w:rPr>
                <w:sz w:val="18"/>
                <w:lang w:val="en-GB"/>
              </w:rPr>
              <w:t xml:space="preserve"> </w:t>
            </w:r>
            <w:r w:rsidRPr="002C4DAD">
              <w:rPr>
                <w:sz w:val="18"/>
                <w:lang w:val="en-GB"/>
              </w:rPr>
              <w:t>3 000</w:t>
            </w:r>
          </w:p>
        </w:tc>
        <w:tc>
          <w:tcPr>
            <w:tcW w:w="910" w:type="dxa"/>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r w:rsidRPr="002C4DAD">
              <w:rPr>
                <w:b/>
                <w:sz w:val="18"/>
                <w:lang w:val="en-GB"/>
              </w:rPr>
              <w:t>31 102</w:t>
            </w:r>
          </w:p>
        </w:tc>
        <w:tc>
          <w:tcPr>
            <w:tcW w:w="1246" w:type="dxa"/>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25 467</w:t>
            </w:r>
          </w:p>
        </w:tc>
        <w:tc>
          <w:tcPr>
            <w:tcW w:w="1329" w:type="dxa"/>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4 402</w:t>
            </w:r>
          </w:p>
        </w:tc>
        <w:tc>
          <w:tcPr>
            <w:tcW w:w="1589" w:type="dxa"/>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1 233</w:t>
            </w:r>
          </w:p>
        </w:tc>
      </w:tr>
      <w:tr w:rsidR="0086245B" w:rsidRPr="002C4DAD" w:rsidTr="00E86D26">
        <w:tc>
          <w:tcPr>
            <w:tcW w:w="2296" w:type="dxa"/>
            <w:shd w:val="clear" w:color="auto" w:fill="auto"/>
            <w:vAlign w:val="bottom"/>
          </w:tcPr>
          <w:p w:rsidR="0086245B" w:rsidRPr="002C4DAD" w:rsidRDefault="0086245B" w:rsidP="00260E5E">
            <w:pPr>
              <w:pStyle w:val="SingleTxtG"/>
              <w:spacing w:before="40" w:after="40" w:line="220" w:lineRule="exact"/>
              <w:ind w:left="0" w:right="0"/>
              <w:jc w:val="left"/>
              <w:rPr>
                <w:sz w:val="18"/>
                <w:lang w:val="en-GB"/>
              </w:rPr>
            </w:pPr>
            <w:r>
              <w:rPr>
                <w:sz w:val="18"/>
                <w:lang w:val="ru-RU"/>
              </w:rPr>
              <w:t xml:space="preserve">От </w:t>
            </w:r>
            <w:r w:rsidRPr="002C4DAD">
              <w:rPr>
                <w:sz w:val="18"/>
                <w:lang w:val="en-GB"/>
              </w:rPr>
              <w:t>3 000</w:t>
            </w:r>
            <w:r>
              <w:rPr>
                <w:sz w:val="18"/>
                <w:lang w:val="ru-RU"/>
              </w:rPr>
              <w:t>,</w:t>
            </w:r>
            <w:r w:rsidRPr="002C4DAD">
              <w:rPr>
                <w:sz w:val="18"/>
                <w:lang w:val="en-GB"/>
              </w:rPr>
              <w:t>01</w:t>
            </w:r>
            <w:r>
              <w:rPr>
                <w:sz w:val="18"/>
                <w:lang w:val="en-GB"/>
              </w:rPr>
              <w:t xml:space="preserve"> </w:t>
            </w:r>
            <w:r>
              <w:rPr>
                <w:sz w:val="18"/>
                <w:lang w:val="ru-RU"/>
              </w:rPr>
              <w:t>до</w:t>
            </w:r>
            <w:r>
              <w:rPr>
                <w:sz w:val="18"/>
                <w:lang w:val="en-GB"/>
              </w:rPr>
              <w:t xml:space="preserve"> </w:t>
            </w:r>
            <w:r w:rsidRPr="002C4DAD">
              <w:rPr>
                <w:sz w:val="18"/>
                <w:lang w:val="en-GB"/>
              </w:rPr>
              <w:t>4 000</w:t>
            </w:r>
          </w:p>
        </w:tc>
        <w:tc>
          <w:tcPr>
            <w:tcW w:w="910" w:type="dxa"/>
            <w:shd w:val="clear" w:color="auto" w:fill="auto"/>
            <w:vAlign w:val="bottom"/>
          </w:tcPr>
          <w:p w:rsidR="0086245B" w:rsidRPr="002C4DAD" w:rsidRDefault="0086245B" w:rsidP="00260E5E">
            <w:pPr>
              <w:pStyle w:val="HMG"/>
              <w:spacing w:before="40" w:after="40" w:line="220" w:lineRule="exact"/>
              <w:ind w:left="0" w:right="113"/>
              <w:jc w:val="right"/>
              <w:rPr>
                <w:sz w:val="18"/>
                <w:lang w:val="en-GB"/>
              </w:rPr>
            </w:pPr>
            <w:r w:rsidRPr="002C4DAD">
              <w:rPr>
                <w:sz w:val="18"/>
                <w:lang w:val="en-GB"/>
              </w:rPr>
              <w:t>8 664</w:t>
            </w:r>
          </w:p>
        </w:tc>
        <w:tc>
          <w:tcPr>
            <w:tcW w:w="1246"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7 162</w:t>
            </w:r>
          </w:p>
        </w:tc>
        <w:tc>
          <w:tcPr>
            <w:tcW w:w="1329"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1 183</w:t>
            </w:r>
          </w:p>
        </w:tc>
        <w:tc>
          <w:tcPr>
            <w:tcW w:w="1589"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319</w:t>
            </w:r>
          </w:p>
        </w:tc>
      </w:tr>
      <w:tr w:rsidR="0086245B" w:rsidRPr="002C4DAD" w:rsidTr="00E86D26">
        <w:tc>
          <w:tcPr>
            <w:tcW w:w="2296" w:type="dxa"/>
            <w:shd w:val="clear" w:color="auto" w:fill="auto"/>
            <w:vAlign w:val="bottom"/>
          </w:tcPr>
          <w:p w:rsidR="0086245B" w:rsidRPr="00207AA9" w:rsidRDefault="0086245B" w:rsidP="00260E5E">
            <w:pPr>
              <w:pStyle w:val="HMG"/>
              <w:spacing w:before="40" w:after="40" w:line="220" w:lineRule="exact"/>
              <w:ind w:left="0" w:right="0" w:firstLine="0"/>
              <w:rPr>
                <w:b w:val="0"/>
                <w:sz w:val="18"/>
                <w:lang w:val="ru-RU"/>
              </w:rPr>
            </w:pPr>
            <w:r w:rsidRPr="002C4DAD">
              <w:rPr>
                <w:b w:val="0"/>
                <w:sz w:val="18"/>
                <w:lang w:val="en-GB"/>
              </w:rPr>
              <w:t>4 000</w:t>
            </w:r>
            <w:r>
              <w:rPr>
                <w:b w:val="0"/>
                <w:sz w:val="18"/>
                <w:lang w:val="ru-RU"/>
              </w:rPr>
              <w:t xml:space="preserve"> и более</w:t>
            </w:r>
          </w:p>
        </w:tc>
        <w:tc>
          <w:tcPr>
            <w:tcW w:w="910" w:type="dxa"/>
            <w:shd w:val="clear" w:color="auto" w:fill="auto"/>
            <w:vAlign w:val="bottom"/>
          </w:tcPr>
          <w:p w:rsidR="0086245B" w:rsidRPr="002C4DAD" w:rsidRDefault="0086245B" w:rsidP="00260E5E">
            <w:pPr>
              <w:pStyle w:val="HMG"/>
              <w:spacing w:before="40" w:after="40" w:line="220" w:lineRule="exact"/>
              <w:ind w:left="0" w:right="113"/>
              <w:jc w:val="right"/>
              <w:rPr>
                <w:sz w:val="18"/>
                <w:lang w:val="en-GB"/>
              </w:rPr>
            </w:pPr>
            <w:r w:rsidRPr="002C4DAD">
              <w:rPr>
                <w:sz w:val="18"/>
                <w:lang w:val="en-GB"/>
              </w:rPr>
              <w:t>276</w:t>
            </w:r>
          </w:p>
        </w:tc>
        <w:tc>
          <w:tcPr>
            <w:tcW w:w="1246"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w:t>
            </w:r>
          </w:p>
        </w:tc>
        <w:tc>
          <w:tcPr>
            <w:tcW w:w="1329"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w:t>
            </w:r>
          </w:p>
        </w:tc>
        <w:tc>
          <w:tcPr>
            <w:tcW w:w="1589"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276</w:t>
            </w:r>
          </w:p>
        </w:tc>
      </w:tr>
      <w:tr w:rsidR="0086245B" w:rsidRPr="002C4DAD" w:rsidTr="00E86D26">
        <w:tc>
          <w:tcPr>
            <w:tcW w:w="2296" w:type="dxa"/>
            <w:tcBorders>
              <w:bottom w:val="single" w:sz="4" w:space="0" w:color="auto"/>
            </w:tcBorders>
            <w:shd w:val="clear" w:color="auto" w:fill="auto"/>
            <w:vAlign w:val="bottom"/>
          </w:tcPr>
          <w:p w:rsidR="0086245B" w:rsidRPr="00207AA9" w:rsidRDefault="0086245B" w:rsidP="00260E5E">
            <w:pPr>
              <w:pStyle w:val="HMG"/>
              <w:spacing w:before="40" w:after="40" w:line="220" w:lineRule="exact"/>
              <w:ind w:left="0" w:right="0" w:firstLine="0"/>
              <w:rPr>
                <w:b w:val="0"/>
                <w:sz w:val="18"/>
                <w:lang w:val="ru-RU"/>
              </w:rPr>
            </w:pPr>
            <w:r>
              <w:rPr>
                <w:b w:val="0"/>
                <w:sz w:val="18"/>
                <w:lang w:val="ru-RU"/>
              </w:rPr>
              <w:t>Сумма</w:t>
            </w:r>
            <w:r w:rsidRPr="00207AA9">
              <w:rPr>
                <w:b w:val="0"/>
                <w:sz w:val="18"/>
                <w:lang w:val="en-US"/>
              </w:rPr>
              <w:t xml:space="preserve"> (</w:t>
            </w:r>
            <w:r>
              <w:rPr>
                <w:b w:val="0"/>
                <w:sz w:val="18"/>
                <w:lang w:val="ru-RU"/>
              </w:rPr>
              <w:t>в</w:t>
            </w:r>
            <w:r w:rsidRPr="00207AA9">
              <w:rPr>
                <w:b w:val="0"/>
                <w:sz w:val="18"/>
                <w:lang w:val="en-US"/>
              </w:rPr>
              <w:t xml:space="preserve"> </w:t>
            </w:r>
            <w:r>
              <w:rPr>
                <w:b w:val="0"/>
                <w:sz w:val="18"/>
                <w:lang w:val="ru-RU"/>
              </w:rPr>
              <w:t>тыс</w:t>
            </w:r>
            <w:r w:rsidRPr="00207AA9">
              <w:rPr>
                <w:b w:val="0"/>
                <w:sz w:val="18"/>
                <w:lang w:val="en-US"/>
              </w:rPr>
              <w:t xml:space="preserve">. </w:t>
            </w:r>
            <w:r>
              <w:rPr>
                <w:b w:val="0"/>
                <w:sz w:val="18"/>
                <w:lang w:val="ru-RU"/>
              </w:rPr>
              <w:t>песо)</w:t>
            </w:r>
          </w:p>
        </w:tc>
        <w:tc>
          <w:tcPr>
            <w:tcW w:w="910" w:type="dxa"/>
            <w:tcBorders>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p>
        </w:tc>
        <w:tc>
          <w:tcPr>
            <w:tcW w:w="1246" w:type="dxa"/>
            <w:tcBorders>
              <w:bottom w:val="single" w:sz="4" w:space="0" w:color="auto"/>
            </w:tcBorders>
            <w:shd w:val="clear" w:color="auto" w:fill="auto"/>
            <w:vAlign w:val="bottom"/>
          </w:tcPr>
          <w:p w:rsidR="0086245B" w:rsidRPr="002C4DAD" w:rsidRDefault="0086245B" w:rsidP="00260E5E">
            <w:pPr>
              <w:shd w:val="clear" w:color="auto" w:fill="FFFFFF"/>
              <w:spacing w:before="40" w:after="40" w:line="220" w:lineRule="exact"/>
              <w:jc w:val="right"/>
              <w:rPr>
                <w:sz w:val="18"/>
                <w:lang w:val="en-GB"/>
              </w:rPr>
            </w:pPr>
          </w:p>
        </w:tc>
        <w:tc>
          <w:tcPr>
            <w:tcW w:w="1329" w:type="dxa"/>
            <w:tcBorders>
              <w:bottom w:val="single" w:sz="4" w:space="0" w:color="auto"/>
            </w:tcBorders>
            <w:shd w:val="clear" w:color="auto" w:fill="auto"/>
            <w:vAlign w:val="bottom"/>
          </w:tcPr>
          <w:p w:rsidR="0086245B" w:rsidRPr="002C4DAD" w:rsidRDefault="0086245B" w:rsidP="00260E5E">
            <w:pPr>
              <w:shd w:val="clear" w:color="auto" w:fill="FFFFFF"/>
              <w:spacing w:before="40" w:after="40" w:line="220" w:lineRule="exact"/>
              <w:jc w:val="right"/>
              <w:rPr>
                <w:sz w:val="18"/>
                <w:lang w:val="en-GB"/>
              </w:rPr>
            </w:pPr>
          </w:p>
        </w:tc>
        <w:tc>
          <w:tcPr>
            <w:tcW w:w="1589" w:type="dxa"/>
            <w:tcBorders>
              <w:bottom w:val="single" w:sz="4" w:space="0" w:color="auto"/>
            </w:tcBorders>
            <w:shd w:val="clear" w:color="auto" w:fill="auto"/>
            <w:vAlign w:val="bottom"/>
          </w:tcPr>
          <w:p w:rsidR="0086245B" w:rsidRPr="002C4DAD" w:rsidRDefault="0086245B" w:rsidP="00260E5E">
            <w:pPr>
              <w:shd w:val="clear" w:color="auto" w:fill="FFFFFF"/>
              <w:spacing w:before="40" w:after="40" w:line="220" w:lineRule="exact"/>
              <w:jc w:val="right"/>
              <w:rPr>
                <w:sz w:val="18"/>
                <w:lang w:val="en-GB"/>
              </w:rPr>
            </w:pPr>
          </w:p>
        </w:tc>
      </w:tr>
      <w:tr w:rsidR="0086245B" w:rsidRPr="002C4DAD" w:rsidTr="00E86D26">
        <w:tc>
          <w:tcPr>
            <w:tcW w:w="2296" w:type="dxa"/>
            <w:tcBorders>
              <w:top w:val="single" w:sz="4" w:space="0" w:color="auto"/>
              <w:bottom w:val="single" w:sz="4" w:space="0" w:color="auto"/>
            </w:tcBorders>
            <w:shd w:val="clear" w:color="auto" w:fill="auto"/>
            <w:vAlign w:val="bottom"/>
          </w:tcPr>
          <w:p w:rsidR="0086245B" w:rsidRPr="00207AA9" w:rsidRDefault="0086245B" w:rsidP="00260E5E">
            <w:pPr>
              <w:pStyle w:val="SingleTxtG"/>
              <w:tabs>
                <w:tab w:val="left" w:pos="284"/>
              </w:tabs>
              <w:spacing w:before="40" w:after="40" w:line="220" w:lineRule="exact"/>
              <w:ind w:left="0" w:right="0"/>
              <w:jc w:val="left"/>
              <w:rPr>
                <w:b/>
                <w:sz w:val="18"/>
                <w:lang w:val="ru-RU"/>
              </w:rPr>
            </w:pPr>
            <w:r w:rsidRPr="002C4DAD">
              <w:rPr>
                <w:b/>
                <w:sz w:val="18"/>
                <w:lang w:val="en-GB"/>
              </w:rPr>
              <w:tab/>
            </w:r>
            <w:r>
              <w:rPr>
                <w:b/>
                <w:sz w:val="18"/>
                <w:lang w:val="ru-RU"/>
              </w:rPr>
              <w:t>Всего</w:t>
            </w:r>
          </w:p>
        </w:tc>
        <w:tc>
          <w:tcPr>
            <w:tcW w:w="910"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r w:rsidRPr="002C4DAD">
              <w:rPr>
                <w:b/>
                <w:sz w:val="18"/>
                <w:lang w:val="en-GB"/>
              </w:rPr>
              <w:t>66 139</w:t>
            </w:r>
            <w:r>
              <w:rPr>
                <w:b/>
                <w:sz w:val="18"/>
                <w:lang w:val="en-GB"/>
              </w:rPr>
              <w:t>,</w:t>
            </w:r>
            <w:r w:rsidRPr="002C4DAD">
              <w:rPr>
                <w:b/>
                <w:sz w:val="18"/>
                <w:lang w:val="en-GB"/>
              </w:rPr>
              <w:t>4</w:t>
            </w:r>
          </w:p>
        </w:tc>
        <w:tc>
          <w:tcPr>
            <w:tcW w:w="1246"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r w:rsidRPr="002C4DAD">
              <w:rPr>
                <w:b/>
                <w:sz w:val="18"/>
                <w:lang w:val="en-GB"/>
              </w:rPr>
              <w:t>21 976</w:t>
            </w:r>
            <w:r>
              <w:rPr>
                <w:b/>
                <w:sz w:val="18"/>
                <w:lang w:val="en-GB"/>
              </w:rPr>
              <w:t>,</w:t>
            </w:r>
            <w:r w:rsidRPr="002C4DAD">
              <w:rPr>
                <w:b/>
                <w:sz w:val="18"/>
                <w:lang w:val="en-GB"/>
              </w:rPr>
              <w:t>4</w:t>
            </w:r>
          </w:p>
        </w:tc>
        <w:tc>
          <w:tcPr>
            <w:tcW w:w="1329"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r w:rsidRPr="002C4DAD">
              <w:rPr>
                <w:b/>
                <w:sz w:val="18"/>
                <w:lang w:val="en-GB"/>
              </w:rPr>
              <w:t>19 593</w:t>
            </w:r>
            <w:r>
              <w:rPr>
                <w:b/>
                <w:sz w:val="18"/>
                <w:lang w:val="en-GB"/>
              </w:rPr>
              <w:t>,</w:t>
            </w:r>
            <w:r w:rsidRPr="002C4DAD">
              <w:rPr>
                <w:b/>
                <w:sz w:val="18"/>
                <w:lang w:val="en-GB"/>
              </w:rPr>
              <w:t>8</w:t>
            </w:r>
          </w:p>
        </w:tc>
        <w:tc>
          <w:tcPr>
            <w:tcW w:w="1589" w:type="dxa"/>
            <w:tcBorders>
              <w:top w:val="single" w:sz="4" w:space="0" w:color="auto"/>
              <w:bottom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b/>
                <w:sz w:val="18"/>
                <w:lang w:val="en-GB"/>
              </w:rPr>
            </w:pPr>
            <w:r w:rsidRPr="002C4DAD">
              <w:rPr>
                <w:b/>
                <w:sz w:val="18"/>
                <w:lang w:val="en-GB"/>
              </w:rPr>
              <w:t>24 569</w:t>
            </w:r>
            <w:r>
              <w:rPr>
                <w:b/>
                <w:sz w:val="18"/>
                <w:lang w:val="en-GB"/>
              </w:rPr>
              <w:t>,</w:t>
            </w:r>
            <w:r w:rsidRPr="002C4DAD">
              <w:rPr>
                <w:b/>
                <w:sz w:val="18"/>
                <w:lang w:val="en-GB"/>
              </w:rPr>
              <w:t>2</w:t>
            </w:r>
          </w:p>
        </w:tc>
      </w:tr>
      <w:tr w:rsidR="0086245B" w:rsidRPr="002C4DAD" w:rsidTr="00E86D26">
        <w:tc>
          <w:tcPr>
            <w:tcW w:w="2296"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left"/>
              <w:rPr>
                <w:sz w:val="18"/>
                <w:lang w:val="en-GB"/>
              </w:rPr>
            </w:pPr>
            <w:r>
              <w:rPr>
                <w:sz w:val="18"/>
                <w:lang w:val="ru-RU"/>
              </w:rPr>
              <w:t>До</w:t>
            </w:r>
            <w:r w:rsidRPr="002C4DAD">
              <w:rPr>
                <w:sz w:val="18"/>
                <w:lang w:val="en-GB"/>
              </w:rPr>
              <w:t xml:space="preserve"> 2 000</w:t>
            </w:r>
          </w:p>
        </w:tc>
        <w:tc>
          <w:tcPr>
            <w:tcW w:w="910"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r w:rsidRPr="002C4DAD">
              <w:rPr>
                <w:b/>
                <w:sz w:val="18"/>
                <w:lang w:val="en-GB"/>
              </w:rPr>
              <w:t>64 245</w:t>
            </w:r>
            <w:r>
              <w:rPr>
                <w:b/>
                <w:sz w:val="18"/>
                <w:lang w:val="en-GB"/>
              </w:rPr>
              <w:t>,</w:t>
            </w:r>
            <w:r w:rsidRPr="002C4DAD">
              <w:rPr>
                <w:b/>
                <w:sz w:val="18"/>
                <w:lang w:val="en-GB"/>
              </w:rPr>
              <w:t>5</w:t>
            </w:r>
          </w:p>
        </w:tc>
        <w:tc>
          <w:tcPr>
            <w:tcW w:w="1246"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20 908</w:t>
            </w:r>
            <w:r>
              <w:rPr>
                <w:sz w:val="18"/>
                <w:lang w:val="en-GB"/>
              </w:rPr>
              <w:t>,</w:t>
            </w:r>
            <w:r w:rsidRPr="002C4DAD">
              <w:rPr>
                <w:sz w:val="18"/>
                <w:lang w:val="en-GB"/>
              </w:rPr>
              <w:t>2</w:t>
            </w:r>
          </w:p>
        </w:tc>
        <w:tc>
          <w:tcPr>
            <w:tcW w:w="1329"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19 221</w:t>
            </w:r>
            <w:r>
              <w:rPr>
                <w:sz w:val="18"/>
                <w:lang w:val="en-GB"/>
              </w:rPr>
              <w:t>,</w:t>
            </w:r>
            <w:r w:rsidRPr="002C4DAD">
              <w:rPr>
                <w:sz w:val="18"/>
                <w:lang w:val="en-GB"/>
              </w:rPr>
              <w:t>4</w:t>
            </w:r>
          </w:p>
        </w:tc>
        <w:tc>
          <w:tcPr>
            <w:tcW w:w="1589" w:type="dxa"/>
            <w:tcBorders>
              <w:top w:val="single" w:sz="4" w:space="0" w:color="auto"/>
            </w:tcBorders>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24 115</w:t>
            </w:r>
            <w:r>
              <w:rPr>
                <w:sz w:val="18"/>
                <w:lang w:val="en-GB"/>
              </w:rPr>
              <w:t>,</w:t>
            </w:r>
            <w:r w:rsidRPr="002C4DAD">
              <w:rPr>
                <w:sz w:val="18"/>
                <w:lang w:val="en-GB"/>
              </w:rPr>
              <w:t>9</w:t>
            </w:r>
          </w:p>
        </w:tc>
      </w:tr>
      <w:tr w:rsidR="0086245B" w:rsidRPr="002C4DAD" w:rsidTr="00E86D26">
        <w:tc>
          <w:tcPr>
            <w:tcW w:w="2296" w:type="dxa"/>
            <w:shd w:val="clear" w:color="auto" w:fill="auto"/>
            <w:vAlign w:val="bottom"/>
          </w:tcPr>
          <w:p w:rsidR="0086245B" w:rsidRPr="002C4DAD" w:rsidRDefault="0086245B" w:rsidP="00260E5E">
            <w:pPr>
              <w:pStyle w:val="SingleTxtG"/>
              <w:spacing w:before="40" w:after="40" w:line="220" w:lineRule="exact"/>
              <w:ind w:left="0" w:right="0"/>
              <w:jc w:val="left"/>
              <w:rPr>
                <w:sz w:val="18"/>
                <w:lang w:val="en-GB"/>
              </w:rPr>
            </w:pPr>
            <w:r>
              <w:rPr>
                <w:sz w:val="18"/>
                <w:lang w:val="ru-RU"/>
              </w:rPr>
              <w:t xml:space="preserve">От </w:t>
            </w:r>
            <w:r w:rsidRPr="002C4DAD">
              <w:rPr>
                <w:sz w:val="18"/>
                <w:lang w:val="en-GB"/>
              </w:rPr>
              <w:t>2 000</w:t>
            </w:r>
            <w:r>
              <w:rPr>
                <w:sz w:val="18"/>
                <w:lang w:val="ru-RU"/>
              </w:rPr>
              <w:t>,</w:t>
            </w:r>
            <w:r>
              <w:rPr>
                <w:sz w:val="18"/>
                <w:lang w:val="en-GB"/>
              </w:rPr>
              <w:t xml:space="preserve">01 </w:t>
            </w:r>
            <w:r>
              <w:rPr>
                <w:sz w:val="18"/>
                <w:lang w:val="ru-RU"/>
              </w:rPr>
              <w:t>до</w:t>
            </w:r>
            <w:r>
              <w:rPr>
                <w:sz w:val="18"/>
                <w:lang w:val="en-GB"/>
              </w:rPr>
              <w:t xml:space="preserve"> </w:t>
            </w:r>
            <w:r w:rsidRPr="002C4DAD">
              <w:rPr>
                <w:sz w:val="18"/>
                <w:lang w:val="en-GB"/>
              </w:rPr>
              <w:t>3 000</w:t>
            </w:r>
          </w:p>
        </w:tc>
        <w:tc>
          <w:tcPr>
            <w:tcW w:w="910" w:type="dxa"/>
            <w:shd w:val="clear" w:color="auto" w:fill="auto"/>
            <w:vAlign w:val="bottom"/>
          </w:tcPr>
          <w:p w:rsidR="0086245B" w:rsidRPr="002C4DAD" w:rsidRDefault="0086245B" w:rsidP="00260E5E">
            <w:pPr>
              <w:pStyle w:val="SingleTxtG"/>
              <w:spacing w:before="40" w:after="40" w:line="220" w:lineRule="exact"/>
              <w:ind w:left="0" w:right="113"/>
              <w:jc w:val="right"/>
              <w:rPr>
                <w:b/>
                <w:sz w:val="18"/>
                <w:lang w:val="en-GB"/>
              </w:rPr>
            </w:pPr>
            <w:r w:rsidRPr="002C4DAD">
              <w:rPr>
                <w:b/>
                <w:sz w:val="18"/>
                <w:lang w:val="en-GB"/>
              </w:rPr>
              <w:t>1 470</w:t>
            </w:r>
            <w:r>
              <w:rPr>
                <w:b/>
                <w:sz w:val="18"/>
                <w:lang w:val="en-GB"/>
              </w:rPr>
              <w:t>,</w:t>
            </w:r>
            <w:r w:rsidRPr="002C4DAD">
              <w:rPr>
                <w:b/>
                <w:sz w:val="18"/>
                <w:lang w:val="en-GB"/>
              </w:rPr>
              <w:t>6</w:t>
            </w:r>
          </w:p>
        </w:tc>
        <w:tc>
          <w:tcPr>
            <w:tcW w:w="1246" w:type="dxa"/>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827</w:t>
            </w:r>
            <w:r>
              <w:rPr>
                <w:sz w:val="18"/>
                <w:lang w:val="en-GB"/>
              </w:rPr>
              <w:t>,</w:t>
            </w:r>
            <w:r w:rsidRPr="002C4DAD">
              <w:rPr>
                <w:sz w:val="18"/>
                <w:lang w:val="en-GB"/>
              </w:rPr>
              <w:t>4</w:t>
            </w:r>
          </w:p>
        </w:tc>
        <w:tc>
          <w:tcPr>
            <w:tcW w:w="1329" w:type="dxa"/>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313</w:t>
            </w:r>
            <w:r>
              <w:rPr>
                <w:sz w:val="18"/>
                <w:lang w:val="en-GB"/>
              </w:rPr>
              <w:t>,</w:t>
            </w:r>
            <w:r w:rsidRPr="002C4DAD">
              <w:rPr>
                <w:sz w:val="18"/>
                <w:lang w:val="en-GB"/>
              </w:rPr>
              <w:t>9</w:t>
            </w:r>
          </w:p>
        </w:tc>
        <w:tc>
          <w:tcPr>
            <w:tcW w:w="1589" w:type="dxa"/>
            <w:shd w:val="clear" w:color="auto" w:fill="auto"/>
            <w:vAlign w:val="bottom"/>
          </w:tcPr>
          <w:p w:rsidR="0086245B" w:rsidRPr="002C4DAD" w:rsidRDefault="0086245B" w:rsidP="00260E5E">
            <w:pPr>
              <w:pStyle w:val="SingleTxtG"/>
              <w:spacing w:before="40" w:after="40" w:line="220" w:lineRule="exact"/>
              <w:ind w:left="0" w:right="0"/>
              <w:jc w:val="right"/>
              <w:rPr>
                <w:sz w:val="18"/>
                <w:lang w:val="en-GB"/>
              </w:rPr>
            </w:pPr>
            <w:r w:rsidRPr="002C4DAD">
              <w:rPr>
                <w:sz w:val="18"/>
                <w:lang w:val="en-GB"/>
              </w:rPr>
              <w:t>329</w:t>
            </w:r>
            <w:r>
              <w:rPr>
                <w:sz w:val="18"/>
                <w:lang w:val="en-GB"/>
              </w:rPr>
              <w:t>,</w:t>
            </w:r>
            <w:r w:rsidRPr="002C4DAD">
              <w:rPr>
                <w:sz w:val="18"/>
                <w:lang w:val="en-GB"/>
              </w:rPr>
              <w:t>3</w:t>
            </w:r>
          </w:p>
        </w:tc>
      </w:tr>
      <w:tr w:rsidR="0086245B" w:rsidRPr="002C4DAD" w:rsidTr="00E86D26">
        <w:tc>
          <w:tcPr>
            <w:tcW w:w="2296" w:type="dxa"/>
            <w:shd w:val="clear" w:color="auto" w:fill="auto"/>
            <w:vAlign w:val="bottom"/>
          </w:tcPr>
          <w:p w:rsidR="0086245B" w:rsidRPr="002C4DAD" w:rsidRDefault="0086245B" w:rsidP="00260E5E">
            <w:pPr>
              <w:pStyle w:val="SingleTxtG"/>
              <w:spacing w:before="40" w:after="40" w:line="220" w:lineRule="exact"/>
              <w:ind w:left="0" w:right="0"/>
              <w:jc w:val="left"/>
              <w:rPr>
                <w:sz w:val="18"/>
                <w:lang w:val="en-GB"/>
              </w:rPr>
            </w:pPr>
            <w:r>
              <w:rPr>
                <w:sz w:val="18"/>
                <w:lang w:val="ru-RU"/>
              </w:rPr>
              <w:t xml:space="preserve">От </w:t>
            </w:r>
            <w:r w:rsidRPr="002C4DAD">
              <w:rPr>
                <w:sz w:val="18"/>
                <w:lang w:val="en-GB"/>
              </w:rPr>
              <w:t>3</w:t>
            </w:r>
            <w:r w:rsidRPr="002C4DAD">
              <w:rPr>
                <w:b/>
                <w:sz w:val="18"/>
                <w:lang w:val="en-GB"/>
              </w:rPr>
              <w:t xml:space="preserve"> </w:t>
            </w:r>
            <w:r w:rsidRPr="002C4DAD">
              <w:rPr>
                <w:sz w:val="18"/>
                <w:lang w:val="en-GB"/>
              </w:rPr>
              <w:t>000</w:t>
            </w:r>
            <w:r>
              <w:rPr>
                <w:sz w:val="18"/>
                <w:lang w:val="ru-RU"/>
              </w:rPr>
              <w:t>,</w:t>
            </w:r>
            <w:r>
              <w:rPr>
                <w:sz w:val="18"/>
                <w:lang w:val="en-GB"/>
              </w:rPr>
              <w:t xml:space="preserve">01 </w:t>
            </w:r>
            <w:r>
              <w:rPr>
                <w:sz w:val="18"/>
                <w:lang w:val="ru-RU"/>
              </w:rPr>
              <w:t>до</w:t>
            </w:r>
            <w:r>
              <w:rPr>
                <w:sz w:val="18"/>
                <w:lang w:val="en-GB"/>
              </w:rPr>
              <w:t xml:space="preserve"> </w:t>
            </w:r>
            <w:r w:rsidRPr="002C4DAD">
              <w:rPr>
                <w:sz w:val="18"/>
                <w:lang w:val="en-GB"/>
              </w:rPr>
              <w:t>4</w:t>
            </w:r>
            <w:r w:rsidRPr="002C4DAD">
              <w:rPr>
                <w:b/>
                <w:sz w:val="18"/>
                <w:lang w:val="en-GB"/>
              </w:rPr>
              <w:t xml:space="preserve"> </w:t>
            </w:r>
            <w:r w:rsidRPr="002C4DAD">
              <w:rPr>
                <w:sz w:val="18"/>
                <w:lang w:val="en-GB"/>
              </w:rPr>
              <w:t>000</w:t>
            </w:r>
          </w:p>
        </w:tc>
        <w:tc>
          <w:tcPr>
            <w:tcW w:w="910" w:type="dxa"/>
            <w:shd w:val="clear" w:color="auto" w:fill="auto"/>
            <w:vAlign w:val="bottom"/>
          </w:tcPr>
          <w:p w:rsidR="0086245B" w:rsidRPr="002C4DAD" w:rsidRDefault="0086245B" w:rsidP="00260E5E">
            <w:pPr>
              <w:pStyle w:val="HMG"/>
              <w:spacing w:before="40" w:after="40" w:line="220" w:lineRule="exact"/>
              <w:ind w:left="0" w:right="113"/>
              <w:jc w:val="right"/>
              <w:rPr>
                <w:sz w:val="18"/>
                <w:lang w:val="en-GB"/>
              </w:rPr>
            </w:pPr>
            <w:r w:rsidRPr="002C4DAD">
              <w:rPr>
                <w:sz w:val="18"/>
                <w:lang w:val="en-GB"/>
              </w:rPr>
              <w:t>365</w:t>
            </w:r>
            <w:r>
              <w:rPr>
                <w:sz w:val="18"/>
                <w:lang w:val="en-GB"/>
              </w:rPr>
              <w:t>,</w:t>
            </w:r>
            <w:r w:rsidRPr="002C4DAD">
              <w:rPr>
                <w:sz w:val="18"/>
                <w:lang w:val="en-GB"/>
              </w:rPr>
              <w:t>7</w:t>
            </w:r>
          </w:p>
        </w:tc>
        <w:tc>
          <w:tcPr>
            <w:tcW w:w="1246"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240</w:t>
            </w:r>
            <w:r>
              <w:rPr>
                <w:b w:val="0"/>
                <w:sz w:val="18"/>
                <w:lang w:val="en-GB"/>
              </w:rPr>
              <w:t>,</w:t>
            </w:r>
            <w:r w:rsidRPr="002C4DAD">
              <w:rPr>
                <w:b w:val="0"/>
                <w:sz w:val="18"/>
                <w:lang w:val="en-GB"/>
              </w:rPr>
              <w:t>8</w:t>
            </w:r>
          </w:p>
        </w:tc>
        <w:tc>
          <w:tcPr>
            <w:tcW w:w="1329"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58</w:t>
            </w:r>
            <w:r>
              <w:rPr>
                <w:b w:val="0"/>
                <w:sz w:val="18"/>
                <w:lang w:val="en-GB"/>
              </w:rPr>
              <w:t>,</w:t>
            </w:r>
            <w:r w:rsidRPr="002C4DAD">
              <w:rPr>
                <w:b w:val="0"/>
                <w:sz w:val="18"/>
                <w:lang w:val="en-GB"/>
              </w:rPr>
              <w:t>5</w:t>
            </w:r>
          </w:p>
        </w:tc>
        <w:tc>
          <w:tcPr>
            <w:tcW w:w="1589" w:type="dxa"/>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66</w:t>
            </w:r>
            <w:r>
              <w:rPr>
                <w:b w:val="0"/>
                <w:sz w:val="18"/>
                <w:lang w:val="en-GB"/>
              </w:rPr>
              <w:t>,</w:t>
            </w:r>
            <w:r w:rsidRPr="002C4DAD">
              <w:rPr>
                <w:b w:val="0"/>
                <w:sz w:val="18"/>
                <w:lang w:val="en-GB"/>
              </w:rPr>
              <w:t>4</w:t>
            </w:r>
          </w:p>
        </w:tc>
      </w:tr>
      <w:tr w:rsidR="0086245B" w:rsidRPr="002C4DAD" w:rsidTr="00E86D26">
        <w:tc>
          <w:tcPr>
            <w:tcW w:w="2296" w:type="dxa"/>
            <w:tcBorders>
              <w:bottom w:val="single" w:sz="12" w:space="0" w:color="auto"/>
            </w:tcBorders>
            <w:shd w:val="clear" w:color="auto" w:fill="auto"/>
            <w:vAlign w:val="bottom"/>
          </w:tcPr>
          <w:p w:rsidR="0086245B" w:rsidRPr="002C4DAD" w:rsidRDefault="0086245B" w:rsidP="00260E5E">
            <w:pPr>
              <w:pStyle w:val="SingleTxtG"/>
              <w:spacing w:before="40" w:after="40" w:line="220" w:lineRule="exact"/>
              <w:ind w:left="0" w:right="0"/>
              <w:jc w:val="left"/>
              <w:rPr>
                <w:sz w:val="18"/>
                <w:lang w:val="en-GB"/>
              </w:rPr>
            </w:pPr>
            <w:r w:rsidRPr="002C4DAD">
              <w:rPr>
                <w:sz w:val="18"/>
                <w:lang w:val="en-GB"/>
              </w:rPr>
              <w:t>4 000</w:t>
            </w:r>
            <w:r>
              <w:rPr>
                <w:sz w:val="18"/>
                <w:lang w:val="ru-RU"/>
              </w:rPr>
              <w:t>,</w:t>
            </w:r>
            <w:r w:rsidRPr="002C4DAD">
              <w:rPr>
                <w:sz w:val="18"/>
                <w:lang w:val="en-GB"/>
              </w:rPr>
              <w:t xml:space="preserve">01 </w:t>
            </w:r>
            <w:r>
              <w:rPr>
                <w:sz w:val="18"/>
                <w:lang w:val="ru-RU"/>
              </w:rPr>
              <w:t>и более</w:t>
            </w:r>
          </w:p>
        </w:tc>
        <w:tc>
          <w:tcPr>
            <w:tcW w:w="910" w:type="dxa"/>
            <w:tcBorders>
              <w:bottom w:val="single" w:sz="12" w:space="0" w:color="auto"/>
            </w:tcBorders>
            <w:shd w:val="clear" w:color="auto" w:fill="auto"/>
            <w:vAlign w:val="bottom"/>
          </w:tcPr>
          <w:p w:rsidR="0086245B" w:rsidRPr="002C4DAD" w:rsidRDefault="0086245B" w:rsidP="00260E5E">
            <w:pPr>
              <w:pStyle w:val="HMG"/>
              <w:spacing w:before="40" w:after="40" w:line="220" w:lineRule="exact"/>
              <w:ind w:left="0" w:right="113"/>
              <w:jc w:val="right"/>
              <w:rPr>
                <w:sz w:val="18"/>
                <w:lang w:val="en-GB"/>
              </w:rPr>
            </w:pPr>
            <w:r w:rsidRPr="002C4DAD">
              <w:rPr>
                <w:sz w:val="18"/>
                <w:lang w:val="en-GB"/>
              </w:rPr>
              <w:t>57</w:t>
            </w:r>
            <w:r>
              <w:rPr>
                <w:sz w:val="18"/>
                <w:lang w:val="en-GB"/>
              </w:rPr>
              <w:t>,</w:t>
            </w:r>
            <w:r w:rsidRPr="002C4DAD">
              <w:rPr>
                <w:sz w:val="18"/>
                <w:lang w:val="en-GB"/>
              </w:rPr>
              <w:t>7</w:t>
            </w:r>
          </w:p>
        </w:tc>
        <w:tc>
          <w:tcPr>
            <w:tcW w:w="1246" w:type="dxa"/>
            <w:tcBorders>
              <w:bottom w:val="single" w:sz="12" w:space="0" w:color="auto"/>
            </w:tcBorders>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w:t>
            </w:r>
          </w:p>
        </w:tc>
        <w:tc>
          <w:tcPr>
            <w:tcW w:w="1329" w:type="dxa"/>
            <w:tcBorders>
              <w:bottom w:val="single" w:sz="12" w:space="0" w:color="auto"/>
            </w:tcBorders>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w:t>
            </w:r>
          </w:p>
        </w:tc>
        <w:tc>
          <w:tcPr>
            <w:tcW w:w="1589" w:type="dxa"/>
            <w:tcBorders>
              <w:bottom w:val="single" w:sz="12" w:space="0" w:color="auto"/>
            </w:tcBorders>
            <w:shd w:val="clear" w:color="auto" w:fill="auto"/>
            <w:vAlign w:val="bottom"/>
          </w:tcPr>
          <w:p w:rsidR="0086245B" w:rsidRPr="002C4DAD" w:rsidRDefault="0086245B" w:rsidP="00260E5E">
            <w:pPr>
              <w:pStyle w:val="HMG"/>
              <w:spacing w:before="40" w:after="40" w:line="220" w:lineRule="exact"/>
              <w:ind w:left="0" w:right="0"/>
              <w:jc w:val="right"/>
              <w:rPr>
                <w:b w:val="0"/>
                <w:sz w:val="18"/>
                <w:lang w:val="en-GB"/>
              </w:rPr>
            </w:pPr>
            <w:r w:rsidRPr="002C4DAD">
              <w:rPr>
                <w:b w:val="0"/>
                <w:sz w:val="18"/>
                <w:lang w:val="en-GB"/>
              </w:rPr>
              <w:t>57</w:t>
            </w:r>
            <w:r>
              <w:rPr>
                <w:b w:val="0"/>
                <w:sz w:val="18"/>
                <w:lang w:val="en-GB"/>
              </w:rPr>
              <w:t>,</w:t>
            </w:r>
            <w:r w:rsidRPr="002C4DAD">
              <w:rPr>
                <w:b w:val="0"/>
                <w:sz w:val="18"/>
                <w:lang w:val="en-GB"/>
              </w:rPr>
              <w:t>7</w:t>
            </w:r>
          </w:p>
        </w:tc>
      </w:tr>
    </w:tbl>
    <w:p w:rsidR="0086245B" w:rsidRPr="004A40CB" w:rsidRDefault="0086245B" w:rsidP="001D2C00">
      <w:pPr>
        <w:pStyle w:val="SingleTxtGR"/>
        <w:tabs>
          <w:tab w:val="left" w:pos="1428"/>
        </w:tabs>
        <w:spacing w:before="120"/>
        <w:rPr>
          <w:sz w:val="18"/>
          <w:szCs w:val="18"/>
        </w:rPr>
      </w:pPr>
      <w:r>
        <w:rPr>
          <w:bCs/>
          <w:i/>
          <w:sz w:val="18"/>
          <w:szCs w:val="18"/>
        </w:rPr>
        <w:tab/>
      </w:r>
      <w:r w:rsidRPr="004A40CB">
        <w:rPr>
          <w:bCs/>
          <w:i/>
          <w:sz w:val="18"/>
          <w:szCs w:val="18"/>
        </w:rPr>
        <w:t xml:space="preserve">Источник: </w:t>
      </w:r>
      <w:r w:rsidRPr="004A40CB">
        <w:rPr>
          <w:sz w:val="18"/>
          <w:szCs w:val="18"/>
        </w:rPr>
        <w:t>Национальное управление экономического и нормативного планирования на основе данных Национального управления по социальному обеспечению и Единой системы пенсий и пособий.</w:t>
      </w:r>
    </w:p>
    <w:p w:rsidR="0086245B" w:rsidRPr="00E4637C" w:rsidRDefault="0086245B" w:rsidP="001D2C00">
      <w:pPr>
        <w:pStyle w:val="SingleTxtGR"/>
        <w:spacing w:before="240"/>
        <w:jc w:val="left"/>
        <w:rPr>
          <w:b/>
        </w:rPr>
      </w:pPr>
      <w:r w:rsidRPr="00E4637C">
        <w:t xml:space="preserve">Таблица 4.3 </w:t>
      </w:r>
      <w:r w:rsidRPr="00E4637C">
        <w:br/>
      </w:r>
      <w:r w:rsidRPr="00E4637C">
        <w:rPr>
          <w:b/>
        </w:rPr>
        <w:t xml:space="preserve">Количество и средняя сумма единовременных семейных пособий </w:t>
      </w:r>
      <w:r>
        <w:rPr>
          <w:b/>
        </w:rPr>
        <w:br/>
      </w:r>
      <w:r w:rsidRPr="00E4637C">
        <w:rPr>
          <w:b/>
        </w:rPr>
        <w:t>для раб</w:t>
      </w:r>
      <w:r w:rsidRPr="00E4637C">
        <w:rPr>
          <w:b/>
        </w:rPr>
        <w:t>о</w:t>
      </w:r>
      <w:r w:rsidRPr="00E4637C">
        <w:rPr>
          <w:b/>
        </w:rPr>
        <w:t>тающих и неработающих</w:t>
      </w:r>
      <w:r>
        <w:rPr>
          <w:b/>
        </w:rPr>
        <w:t>,</w:t>
      </w:r>
      <w:r w:rsidRPr="00E4637C">
        <w:rPr>
          <w:b/>
        </w:rPr>
        <w:t xml:space="preserve"> 2007 год</w:t>
      </w:r>
    </w:p>
    <w:tbl>
      <w:tblPr>
        <w:tblW w:w="7370" w:type="dxa"/>
        <w:tblInd w:w="1134" w:type="dxa"/>
        <w:tblLayout w:type="fixed"/>
        <w:tblCellMar>
          <w:left w:w="0" w:type="dxa"/>
          <w:right w:w="0" w:type="dxa"/>
        </w:tblCellMar>
        <w:tblLook w:val="01E0" w:firstRow="1" w:lastRow="1" w:firstColumn="1" w:lastColumn="1" w:noHBand="0" w:noVBand="0"/>
      </w:tblPr>
      <w:tblGrid>
        <w:gridCol w:w="1966"/>
        <w:gridCol w:w="2702"/>
        <w:gridCol w:w="2702"/>
      </w:tblGrid>
      <w:tr w:rsidR="0086245B" w:rsidRPr="002C4DAD" w:rsidTr="001D2C00">
        <w:tc>
          <w:tcPr>
            <w:tcW w:w="1966" w:type="dxa"/>
            <w:tcBorders>
              <w:top w:val="single" w:sz="4" w:space="0" w:color="auto"/>
              <w:bottom w:val="single" w:sz="12" w:space="0" w:color="auto"/>
            </w:tcBorders>
            <w:shd w:val="clear" w:color="auto" w:fill="auto"/>
            <w:vAlign w:val="bottom"/>
          </w:tcPr>
          <w:p w:rsidR="0086245B" w:rsidRPr="00384DEC" w:rsidRDefault="0086245B" w:rsidP="001D2C00">
            <w:pPr>
              <w:pStyle w:val="SingleTxtG"/>
              <w:tabs>
                <w:tab w:val="left" w:pos="1304"/>
              </w:tabs>
              <w:spacing w:before="80" w:after="80" w:line="200" w:lineRule="exact"/>
              <w:ind w:left="0" w:right="0"/>
              <w:jc w:val="left"/>
              <w:rPr>
                <w:i/>
                <w:sz w:val="16"/>
                <w:szCs w:val="18"/>
                <w:lang w:val="ru-RU"/>
              </w:rPr>
            </w:pPr>
            <w:r>
              <w:rPr>
                <w:i/>
                <w:sz w:val="16"/>
                <w:szCs w:val="18"/>
                <w:lang w:val="ru-RU"/>
              </w:rPr>
              <w:t>Вид пособия</w:t>
            </w:r>
          </w:p>
        </w:tc>
        <w:tc>
          <w:tcPr>
            <w:tcW w:w="2702" w:type="dxa"/>
            <w:tcBorders>
              <w:top w:val="single" w:sz="4" w:space="0" w:color="auto"/>
              <w:bottom w:val="single" w:sz="12" w:space="0" w:color="auto"/>
            </w:tcBorders>
            <w:shd w:val="clear" w:color="auto" w:fill="auto"/>
            <w:vAlign w:val="bottom"/>
          </w:tcPr>
          <w:p w:rsidR="0086245B" w:rsidRPr="00384DEC" w:rsidRDefault="0086245B" w:rsidP="001D2C00">
            <w:pPr>
              <w:pStyle w:val="SingleTxtG"/>
              <w:tabs>
                <w:tab w:val="left" w:pos="1304"/>
              </w:tabs>
              <w:spacing w:before="80" w:after="80" w:line="200" w:lineRule="exact"/>
              <w:ind w:left="0" w:right="0"/>
              <w:jc w:val="right"/>
              <w:rPr>
                <w:i/>
                <w:sz w:val="16"/>
                <w:szCs w:val="18"/>
                <w:lang w:val="ru-RU"/>
              </w:rPr>
            </w:pPr>
            <w:r>
              <w:rPr>
                <w:i/>
                <w:sz w:val="16"/>
                <w:szCs w:val="18"/>
                <w:lang w:val="ru-RU"/>
              </w:rPr>
              <w:t>Количество прецедентов</w:t>
            </w:r>
          </w:p>
        </w:tc>
        <w:tc>
          <w:tcPr>
            <w:tcW w:w="2702" w:type="dxa"/>
            <w:tcBorders>
              <w:top w:val="single" w:sz="4" w:space="0" w:color="auto"/>
              <w:bottom w:val="single" w:sz="12" w:space="0" w:color="auto"/>
            </w:tcBorders>
            <w:shd w:val="clear" w:color="auto" w:fill="auto"/>
            <w:vAlign w:val="bottom"/>
          </w:tcPr>
          <w:p w:rsidR="0086245B" w:rsidRPr="00384DEC" w:rsidRDefault="0086245B" w:rsidP="001D2C00">
            <w:pPr>
              <w:pStyle w:val="SingleTxtG"/>
              <w:tabs>
                <w:tab w:val="left" w:pos="1304"/>
              </w:tabs>
              <w:spacing w:before="80" w:after="80" w:line="200" w:lineRule="exact"/>
              <w:ind w:left="0" w:right="0"/>
              <w:jc w:val="right"/>
              <w:rPr>
                <w:i/>
                <w:sz w:val="16"/>
                <w:szCs w:val="18"/>
                <w:lang w:val="ru-RU"/>
              </w:rPr>
            </w:pPr>
            <w:r>
              <w:rPr>
                <w:i/>
                <w:sz w:val="16"/>
                <w:szCs w:val="18"/>
                <w:lang w:val="ru-RU"/>
              </w:rPr>
              <w:t>Средняя сумма (в песо)</w:t>
            </w:r>
          </w:p>
        </w:tc>
      </w:tr>
      <w:tr w:rsidR="0086245B" w:rsidRPr="002C4DAD" w:rsidTr="001D2C00">
        <w:tc>
          <w:tcPr>
            <w:tcW w:w="1966" w:type="dxa"/>
            <w:tcBorders>
              <w:top w:val="single" w:sz="12" w:space="0" w:color="auto"/>
            </w:tcBorders>
            <w:shd w:val="clear" w:color="auto" w:fill="auto"/>
            <w:vAlign w:val="bottom"/>
          </w:tcPr>
          <w:p w:rsidR="0086245B" w:rsidRPr="00384DEC" w:rsidRDefault="0086245B" w:rsidP="001D2C00">
            <w:pPr>
              <w:pStyle w:val="SingleTxtG"/>
              <w:tabs>
                <w:tab w:val="left" w:pos="1304"/>
              </w:tabs>
              <w:spacing w:before="40" w:after="40" w:line="220" w:lineRule="exact"/>
              <w:ind w:left="0" w:right="0"/>
              <w:jc w:val="left"/>
              <w:rPr>
                <w:sz w:val="18"/>
                <w:szCs w:val="18"/>
                <w:lang w:val="ru-RU"/>
              </w:rPr>
            </w:pPr>
            <w:r>
              <w:rPr>
                <w:sz w:val="18"/>
                <w:szCs w:val="18"/>
                <w:lang w:val="ru-RU"/>
              </w:rPr>
              <w:t>Работающие</w:t>
            </w:r>
          </w:p>
        </w:tc>
        <w:tc>
          <w:tcPr>
            <w:tcW w:w="2702" w:type="dxa"/>
            <w:tcBorders>
              <w:top w:val="single" w:sz="12" w:space="0" w:color="auto"/>
            </w:tcBorders>
            <w:shd w:val="clear" w:color="auto" w:fill="auto"/>
            <w:vAlign w:val="bottom"/>
          </w:tcPr>
          <w:p w:rsidR="0086245B" w:rsidRPr="002C4DAD" w:rsidRDefault="0086245B" w:rsidP="001D2C00">
            <w:pPr>
              <w:pStyle w:val="SingleTxtG"/>
              <w:tabs>
                <w:tab w:val="left" w:pos="1304"/>
              </w:tabs>
              <w:spacing w:before="40" w:after="40" w:line="220" w:lineRule="exact"/>
              <w:ind w:left="0" w:right="0"/>
              <w:jc w:val="right"/>
              <w:rPr>
                <w:sz w:val="18"/>
                <w:szCs w:val="18"/>
                <w:lang w:val="en-GB"/>
              </w:rPr>
            </w:pPr>
          </w:p>
        </w:tc>
        <w:tc>
          <w:tcPr>
            <w:tcW w:w="2702" w:type="dxa"/>
            <w:tcBorders>
              <w:top w:val="single" w:sz="12" w:space="0" w:color="auto"/>
            </w:tcBorders>
            <w:shd w:val="clear" w:color="auto" w:fill="auto"/>
            <w:vAlign w:val="bottom"/>
          </w:tcPr>
          <w:p w:rsidR="0086245B" w:rsidRPr="002C4DAD" w:rsidRDefault="0086245B" w:rsidP="001D2C00">
            <w:pPr>
              <w:pStyle w:val="SingleTxtG"/>
              <w:tabs>
                <w:tab w:val="left" w:pos="1304"/>
              </w:tabs>
              <w:spacing w:before="40" w:after="40" w:line="220" w:lineRule="exact"/>
              <w:ind w:left="0" w:right="0"/>
              <w:jc w:val="right"/>
              <w:rPr>
                <w:sz w:val="18"/>
                <w:szCs w:val="18"/>
                <w:lang w:val="en-GB"/>
              </w:rPr>
            </w:pPr>
          </w:p>
        </w:tc>
      </w:tr>
      <w:tr w:rsidR="0086245B" w:rsidRPr="002C4DAD" w:rsidTr="001D2C00">
        <w:tc>
          <w:tcPr>
            <w:tcW w:w="1966" w:type="dxa"/>
            <w:shd w:val="clear" w:color="auto" w:fill="auto"/>
            <w:vAlign w:val="bottom"/>
          </w:tcPr>
          <w:p w:rsidR="0086245B" w:rsidRPr="005D4BA9" w:rsidRDefault="0086245B" w:rsidP="001D2C00">
            <w:pPr>
              <w:pStyle w:val="SingleTxtG"/>
              <w:tabs>
                <w:tab w:val="left" w:pos="1304"/>
              </w:tabs>
              <w:spacing w:before="40" w:after="40" w:line="220" w:lineRule="exact"/>
              <w:ind w:left="0" w:right="0"/>
              <w:jc w:val="left"/>
              <w:rPr>
                <w:sz w:val="18"/>
                <w:szCs w:val="18"/>
                <w:lang w:val="ru-RU"/>
              </w:rPr>
            </w:pPr>
            <w:r>
              <w:rPr>
                <w:sz w:val="18"/>
                <w:szCs w:val="18"/>
                <w:lang w:val="ru-RU"/>
              </w:rPr>
              <w:t>На ребенка-школьника</w:t>
            </w:r>
          </w:p>
        </w:tc>
        <w:tc>
          <w:tcPr>
            <w:tcW w:w="2702" w:type="dxa"/>
            <w:shd w:val="clear" w:color="auto" w:fill="auto"/>
            <w:vAlign w:val="bottom"/>
          </w:tcPr>
          <w:p w:rsidR="0086245B" w:rsidRPr="002C4DAD" w:rsidRDefault="0086245B" w:rsidP="001D2C00">
            <w:pPr>
              <w:pStyle w:val="SingleTxtG"/>
              <w:tabs>
                <w:tab w:val="left" w:pos="1304"/>
              </w:tabs>
              <w:spacing w:before="40" w:after="40" w:line="220" w:lineRule="exact"/>
              <w:ind w:left="0" w:right="0"/>
              <w:jc w:val="right"/>
              <w:rPr>
                <w:sz w:val="18"/>
                <w:szCs w:val="18"/>
                <w:lang w:val="en-GB"/>
              </w:rPr>
            </w:pPr>
            <w:r w:rsidRPr="002C4DAD">
              <w:rPr>
                <w:sz w:val="18"/>
                <w:szCs w:val="18"/>
                <w:lang w:val="en-GB"/>
              </w:rPr>
              <w:t>2 342 541</w:t>
            </w:r>
          </w:p>
        </w:tc>
        <w:tc>
          <w:tcPr>
            <w:tcW w:w="2702" w:type="dxa"/>
            <w:shd w:val="clear" w:color="auto" w:fill="auto"/>
            <w:vAlign w:val="bottom"/>
          </w:tcPr>
          <w:p w:rsidR="0086245B" w:rsidRPr="002C4DAD" w:rsidRDefault="0086245B" w:rsidP="001D2C00">
            <w:pPr>
              <w:pStyle w:val="SingleTxtG"/>
              <w:tabs>
                <w:tab w:val="left" w:pos="1304"/>
              </w:tabs>
              <w:spacing w:before="40" w:after="40" w:line="220" w:lineRule="exact"/>
              <w:ind w:left="0" w:right="0"/>
              <w:jc w:val="right"/>
              <w:rPr>
                <w:sz w:val="18"/>
                <w:szCs w:val="18"/>
                <w:lang w:val="en-GB"/>
              </w:rPr>
            </w:pPr>
            <w:r w:rsidRPr="002C4DAD">
              <w:rPr>
                <w:sz w:val="18"/>
                <w:szCs w:val="18"/>
                <w:lang w:val="en-GB"/>
              </w:rPr>
              <w:t>150</w:t>
            </w:r>
            <w:r>
              <w:rPr>
                <w:sz w:val="18"/>
                <w:szCs w:val="18"/>
                <w:lang w:val="ru-RU"/>
              </w:rPr>
              <w:t>,</w:t>
            </w:r>
            <w:r w:rsidRPr="002C4DAD">
              <w:rPr>
                <w:sz w:val="18"/>
                <w:szCs w:val="18"/>
                <w:lang w:val="en-GB"/>
              </w:rPr>
              <w:t>76</w:t>
            </w:r>
          </w:p>
        </w:tc>
      </w:tr>
      <w:tr w:rsidR="0086245B" w:rsidRPr="002C4DAD" w:rsidTr="001D2C00">
        <w:tc>
          <w:tcPr>
            <w:tcW w:w="1966" w:type="dxa"/>
            <w:shd w:val="clear" w:color="auto" w:fill="auto"/>
            <w:vAlign w:val="bottom"/>
          </w:tcPr>
          <w:p w:rsidR="0086245B" w:rsidRPr="005D4BA9" w:rsidRDefault="0086245B" w:rsidP="001D2C00">
            <w:pPr>
              <w:pStyle w:val="SingleTxtG"/>
              <w:tabs>
                <w:tab w:val="left" w:pos="1304"/>
              </w:tabs>
              <w:spacing w:before="40" w:after="40" w:line="220" w:lineRule="exact"/>
              <w:ind w:left="0" w:right="0"/>
              <w:jc w:val="left"/>
              <w:rPr>
                <w:sz w:val="18"/>
                <w:szCs w:val="18"/>
                <w:lang w:val="ru-RU"/>
              </w:rPr>
            </w:pPr>
            <w:r>
              <w:rPr>
                <w:sz w:val="18"/>
                <w:szCs w:val="18"/>
                <w:lang w:val="ru-RU"/>
              </w:rPr>
              <w:t>По рождению ребенка</w:t>
            </w:r>
          </w:p>
        </w:tc>
        <w:tc>
          <w:tcPr>
            <w:tcW w:w="2702" w:type="dxa"/>
            <w:shd w:val="clear" w:color="auto" w:fill="auto"/>
            <w:vAlign w:val="bottom"/>
          </w:tcPr>
          <w:p w:rsidR="0086245B" w:rsidRPr="002C4DAD" w:rsidRDefault="0086245B" w:rsidP="001D2C00">
            <w:pPr>
              <w:pStyle w:val="SingleTxtG"/>
              <w:tabs>
                <w:tab w:val="left" w:pos="1304"/>
              </w:tabs>
              <w:spacing w:before="40" w:after="40" w:line="220" w:lineRule="exact"/>
              <w:ind w:left="0" w:right="0"/>
              <w:jc w:val="right"/>
              <w:rPr>
                <w:sz w:val="18"/>
                <w:szCs w:val="18"/>
                <w:lang w:val="en-GB"/>
              </w:rPr>
            </w:pPr>
            <w:r w:rsidRPr="002C4DAD">
              <w:rPr>
                <w:sz w:val="18"/>
                <w:szCs w:val="18"/>
                <w:lang w:val="en-GB"/>
              </w:rPr>
              <w:t>175 449</w:t>
            </w:r>
          </w:p>
        </w:tc>
        <w:tc>
          <w:tcPr>
            <w:tcW w:w="2702" w:type="dxa"/>
            <w:shd w:val="clear" w:color="auto" w:fill="auto"/>
            <w:vAlign w:val="bottom"/>
          </w:tcPr>
          <w:p w:rsidR="0086245B" w:rsidRPr="002C4DAD" w:rsidRDefault="0086245B" w:rsidP="001D2C00">
            <w:pPr>
              <w:pStyle w:val="SingleTxtG"/>
              <w:tabs>
                <w:tab w:val="left" w:pos="1304"/>
              </w:tabs>
              <w:spacing w:before="40" w:after="40" w:line="220" w:lineRule="exact"/>
              <w:ind w:left="0" w:right="0"/>
              <w:jc w:val="right"/>
              <w:rPr>
                <w:sz w:val="18"/>
                <w:szCs w:val="18"/>
                <w:lang w:val="en-GB"/>
              </w:rPr>
            </w:pPr>
            <w:r w:rsidRPr="002C4DAD">
              <w:rPr>
                <w:sz w:val="18"/>
                <w:szCs w:val="18"/>
                <w:lang w:val="en-GB"/>
              </w:rPr>
              <w:t>334</w:t>
            </w:r>
            <w:r>
              <w:rPr>
                <w:sz w:val="18"/>
                <w:szCs w:val="18"/>
                <w:lang w:val="ru-RU"/>
              </w:rPr>
              <w:t>,</w:t>
            </w:r>
            <w:r w:rsidRPr="002C4DAD">
              <w:rPr>
                <w:sz w:val="18"/>
                <w:szCs w:val="18"/>
                <w:lang w:val="en-GB"/>
              </w:rPr>
              <w:t>07</w:t>
            </w:r>
          </w:p>
        </w:tc>
      </w:tr>
      <w:tr w:rsidR="0086245B" w:rsidRPr="002C4DAD" w:rsidTr="001D2C00">
        <w:tc>
          <w:tcPr>
            <w:tcW w:w="1966" w:type="dxa"/>
            <w:shd w:val="clear" w:color="auto" w:fill="auto"/>
            <w:vAlign w:val="bottom"/>
          </w:tcPr>
          <w:p w:rsidR="0086245B" w:rsidRPr="005D4BA9" w:rsidRDefault="0086245B" w:rsidP="001D2C00">
            <w:pPr>
              <w:pStyle w:val="SingleTxtG"/>
              <w:tabs>
                <w:tab w:val="left" w:pos="1304"/>
              </w:tabs>
              <w:spacing w:before="40" w:after="40" w:line="220" w:lineRule="exact"/>
              <w:ind w:left="0" w:right="0"/>
              <w:jc w:val="left"/>
              <w:rPr>
                <w:sz w:val="18"/>
                <w:szCs w:val="18"/>
                <w:lang w:val="ru-RU"/>
              </w:rPr>
            </w:pPr>
            <w:r>
              <w:rPr>
                <w:sz w:val="18"/>
                <w:szCs w:val="18"/>
                <w:lang w:val="ru-RU"/>
              </w:rPr>
              <w:t>По усыновлению</w:t>
            </w:r>
          </w:p>
        </w:tc>
        <w:tc>
          <w:tcPr>
            <w:tcW w:w="2702" w:type="dxa"/>
            <w:shd w:val="clear" w:color="auto" w:fill="auto"/>
            <w:vAlign w:val="bottom"/>
          </w:tcPr>
          <w:p w:rsidR="0086245B" w:rsidRPr="002C4DAD" w:rsidRDefault="0086245B" w:rsidP="001D2C00">
            <w:pPr>
              <w:pStyle w:val="SingleTxtG"/>
              <w:tabs>
                <w:tab w:val="left" w:pos="1304"/>
              </w:tabs>
              <w:spacing w:before="40" w:after="40" w:line="220" w:lineRule="exact"/>
              <w:ind w:left="0" w:right="0"/>
              <w:jc w:val="right"/>
              <w:rPr>
                <w:sz w:val="18"/>
                <w:szCs w:val="18"/>
                <w:lang w:val="en-GB"/>
              </w:rPr>
            </w:pPr>
            <w:r w:rsidRPr="002C4DAD">
              <w:rPr>
                <w:sz w:val="18"/>
                <w:szCs w:val="18"/>
                <w:lang w:val="en-GB"/>
              </w:rPr>
              <w:t>576</w:t>
            </w:r>
          </w:p>
        </w:tc>
        <w:tc>
          <w:tcPr>
            <w:tcW w:w="2702" w:type="dxa"/>
            <w:shd w:val="clear" w:color="auto" w:fill="auto"/>
            <w:vAlign w:val="bottom"/>
          </w:tcPr>
          <w:p w:rsidR="0086245B" w:rsidRPr="002C4DAD" w:rsidRDefault="0086245B" w:rsidP="001D2C00">
            <w:pPr>
              <w:pStyle w:val="HMG"/>
              <w:tabs>
                <w:tab w:val="left" w:pos="1304"/>
              </w:tabs>
              <w:spacing w:before="40" w:after="40" w:line="220" w:lineRule="exact"/>
              <w:ind w:left="0" w:right="0"/>
              <w:jc w:val="right"/>
              <w:rPr>
                <w:b w:val="0"/>
                <w:sz w:val="18"/>
                <w:szCs w:val="18"/>
                <w:lang w:val="en-GB"/>
              </w:rPr>
            </w:pPr>
            <w:r w:rsidRPr="002C4DAD">
              <w:rPr>
                <w:b w:val="0"/>
                <w:sz w:val="18"/>
                <w:szCs w:val="18"/>
                <w:lang w:val="en-GB"/>
              </w:rPr>
              <w:t>1 486</w:t>
            </w:r>
            <w:r>
              <w:rPr>
                <w:b w:val="0"/>
                <w:sz w:val="18"/>
                <w:szCs w:val="18"/>
                <w:lang w:val="ru-RU"/>
              </w:rPr>
              <w:t>,</w:t>
            </w:r>
            <w:r w:rsidRPr="002C4DAD">
              <w:rPr>
                <w:b w:val="0"/>
                <w:sz w:val="18"/>
                <w:szCs w:val="18"/>
                <w:lang w:val="en-GB"/>
              </w:rPr>
              <w:t>81</w:t>
            </w:r>
          </w:p>
        </w:tc>
      </w:tr>
      <w:tr w:rsidR="0086245B" w:rsidRPr="002C4DAD" w:rsidTr="001D2C00">
        <w:tc>
          <w:tcPr>
            <w:tcW w:w="1966" w:type="dxa"/>
            <w:tcBorders>
              <w:bottom w:val="single" w:sz="12" w:space="0" w:color="auto"/>
            </w:tcBorders>
            <w:shd w:val="clear" w:color="auto" w:fill="auto"/>
            <w:vAlign w:val="bottom"/>
          </w:tcPr>
          <w:p w:rsidR="0086245B" w:rsidRPr="005D4BA9" w:rsidRDefault="0086245B" w:rsidP="001D2C00">
            <w:pPr>
              <w:pStyle w:val="HMG"/>
              <w:tabs>
                <w:tab w:val="left" w:pos="1304"/>
              </w:tabs>
              <w:spacing w:before="40" w:after="40" w:line="220" w:lineRule="exact"/>
              <w:ind w:left="0" w:right="0" w:firstLine="0"/>
              <w:rPr>
                <w:b w:val="0"/>
                <w:sz w:val="18"/>
                <w:szCs w:val="18"/>
                <w:lang w:val="ru-RU"/>
              </w:rPr>
            </w:pPr>
            <w:r>
              <w:rPr>
                <w:b w:val="0"/>
                <w:sz w:val="18"/>
                <w:szCs w:val="18"/>
                <w:lang w:val="ru-RU"/>
              </w:rPr>
              <w:t>По вступлению в брак</w:t>
            </w:r>
          </w:p>
        </w:tc>
        <w:tc>
          <w:tcPr>
            <w:tcW w:w="2702" w:type="dxa"/>
            <w:tcBorders>
              <w:bottom w:val="single" w:sz="12" w:space="0" w:color="auto"/>
            </w:tcBorders>
            <w:shd w:val="clear" w:color="auto" w:fill="auto"/>
            <w:vAlign w:val="bottom"/>
          </w:tcPr>
          <w:p w:rsidR="0086245B" w:rsidRPr="002C4DAD" w:rsidRDefault="0086245B" w:rsidP="001D2C00">
            <w:pPr>
              <w:pStyle w:val="HMG"/>
              <w:tabs>
                <w:tab w:val="left" w:pos="1304"/>
              </w:tabs>
              <w:spacing w:before="40" w:after="40" w:line="220" w:lineRule="exact"/>
              <w:ind w:left="0" w:right="0"/>
              <w:jc w:val="right"/>
              <w:rPr>
                <w:b w:val="0"/>
                <w:sz w:val="18"/>
                <w:szCs w:val="18"/>
                <w:lang w:val="en-GB"/>
              </w:rPr>
            </w:pPr>
            <w:r w:rsidRPr="002C4DAD">
              <w:rPr>
                <w:b w:val="0"/>
                <w:sz w:val="18"/>
                <w:szCs w:val="18"/>
                <w:lang w:val="en-GB"/>
              </w:rPr>
              <w:t>60 397</w:t>
            </w:r>
          </w:p>
        </w:tc>
        <w:tc>
          <w:tcPr>
            <w:tcW w:w="2702" w:type="dxa"/>
            <w:tcBorders>
              <w:bottom w:val="single" w:sz="12" w:space="0" w:color="auto"/>
            </w:tcBorders>
            <w:shd w:val="clear" w:color="auto" w:fill="auto"/>
            <w:vAlign w:val="bottom"/>
          </w:tcPr>
          <w:p w:rsidR="0086245B" w:rsidRPr="002C4DAD" w:rsidRDefault="0086245B" w:rsidP="001D2C00">
            <w:pPr>
              <w:pStyle w:val="HMG"/>
              <w:tabs>
                <w:tab w:val="left" w:pos="1304"/>
              </w:tabs>
              <w:spacing w:before="40" w:after="40" w:line="220" w:lineRule="exact"/>
              <w:ind w:left="0" w:right="0"/>
              <w:jc w:val="right"/>
              <w:rPr>
                <w:b w:val="0"/>
                <w:sz w:val="18"/>
                <w:szCs w:val="18"/>
                <w:lang w:val="en-GB"/>
              </w:rPr>
            </w:pPr>
            <w:r w:rsidRPr="002C4DAD">
              <w:rPr>
                <w:b w:val="0"/>
                <w:sz w:val="18"/>
                <w:szCs w:val="18"/>
                <w:lang w:val="en-GB"/>
              </w:rPr>
              <w:t>494</w:t>
            </w:r>
            <w:r>
              <w:rPr>
                <w:b w:val="0"/>
                <w:sz w:val="18"/>
                <w:szCs w:val="18"/>
                <w:lang w:val="ru-RU"/>
              </w:rPr>
              <w:t>,</w:t>
            </w:r>
            <w:r w:rsidRPr="002C4DAD">
              <w:rPr>
                <w:b w:val="0"/>
                <w:sz w:val="18"/>
                <w:szCs w:val="18"/>
                <w:lang w:val="en-GB"/>
              </w:rPr>
              <w:t>55</w:t>
            </w:r>
          </w:p>
        </w:tc>
      </w:tr>
    </w:tbl>
    <w:p w:rsidR="0086245B" w:rsidRPr="00384DEC" w:rsidRDefault="0086245B" w:rsidP="001D2C00">
      <w:pPr>
        <w:pStyle w:val="SingleTxtGR"/>
        <w:tabs>
          <w:tab w:val="left" w:pos="1428"/>
        </w:tabs>
        <w:spacing w:before="120"/>
        <w:rPr>
          <w:bCs/>
          <w:sz w:val="18"/>
          <w:szCs w:val="18"/>
        </w:rPr>
      </w:pPr>
      <w:r>
        <w:rPr>
          <w:bCs/>
          <w:i/>
          <w:sz w:val="18"/>
          <w:szCs w:val="18"/>
        </w:rPr>
        <w:tab/>
      </w:r>
      <w:r w:rsidRPr="00384DEC">
        <w:rPr>
          <w:bCs/>
          <w:i/>
          <w:sz w:val="18"/>
          <w:szCs w:val="18"/>
        </w:rPr>
        <w:t xml:space="preserve">Источник: </w:t>
      </w:r>
      <w:r w:rsidRPr="00384DEC">
        <w:rPr>
          <w:bCs/>
          <w:sz w:val="18"/>
          <w:szCs w:val="18"/>
        </w:rPr>
        <w:t>Национальное управление экономического нормативного планирования на основе данных Национального управления по социальному обеспечению</w:t>
      </w:r>
      <w:r>
        <w:rPr>
          <w:bCs/>
          <w:sz w:val="18"/>
          <w:szCs w:val="18"/>
        </w:rPr>
        <w:t>.</w:t>
      </w:r>
    </w:p>
    <w:p w:rsidR="0086245B" w:rsidRPr="00282130" w:rsidRDefault="0086245B" w:rsidP="001D2C00">
      <w:pPr>
        <w:pStyle w:val="H23GR"/>
      </w:pPr>
      <w:r>
        <w:tab/>
        <w:t>2.</w:t>
      </w:r>
      <w:r>
        <w:tab/>
        <w:t>Особые условия оплаты труда в неблагоприятных зонах</w:t>
      </w:r>
    </w:p>
    <w:p w:rsidR="0086245B" w:rsidRPr="00282130" w:rsidRDefault="0086245B" w:rsidP="001D2C00">
      <w:pPr>
        <w:pStyle w:val="SingleTxtGR"/>
      </w:pPr>
      <w:r w:rsidRPr="002E1D3F">
        <w:t>314</w:t>
      </w:r>
      <w:r>
        <w:t>.</w:t>
      </w:r>
      <w:r>
        <w:tab/>
        <w:t>При рассмотрении этого вопроса необходимо отметить, что, несмотря на то, что действующими нормативами не устанавливаются дифференцированные ставки оплаты труда в связи с неблагоприятными зонами, в коллективные тр</w:t>
      </w:r>
      <w:r>
        <w:t>у</w:t>
      </w:r>
      <w:r>
        <w:t>довые договоры обычно включаются положения, устанавливающие зональные надбавки. Таким обр</w:t>
      </w:r>
      <w:r>
        <w:t>а</w:t>
      </w:r>
      <w:r>
        <w:t>зом, регулирование в этой сфере зависит от коллективных переговоров и воли их уч</w:t>
      </w:r>
      <w:r>
        <w:t>а</w:t>
      </w:r>
      <w:r>
        <w:t xml:space="preserve">стников. </w:t>
      </w:r>
    </w:p>
    <w:p w:rsidR="0086245B" w:rsidRPr="001E6C07" w:rsidRDefault="0086245B" w:rsidP="001D2C00">
      <w:pPr>
        <w:pStyle w:val="SingleTxtGR"/>
      </w:pPr>
      <w:r w:rsidRPr="002E1D3F">
        <w:t>315</w:t>
      </w:r>
      <w:r>
        <w:t>.</w:t>
      </w:r>
      <w:r>
        <w:tab/>
        <w:t>Необходимо отметить, что к суммам семейных пособий на ребенка, пос</w:t>
      </w:r>
      <w:r>
        <w:t>о</w:t>
      </w:r>
      <w:r>
        <w:t>бия по беременности и ежегодного пособия на ребенка школьного возраста, н</w:t>
      </w:r>
      <w:r>
        <w:t>а</w:t>
      </w:r>
      <w:r>
        <w:t>ходящихся в ведении Национального управления по социальному обеспечению, которое выплачивает их наемным служащим, применяются дифференцирова</w:t>
      </w:r>
      <w:r>
        <w:t>н</w:t>
      </w:r>
      <w:r>
        <w:t>ные ставки в зависимости от географической зоны, в которой работает служ</w:t>
      </w:r>
      <w:r>
        <w:t>а</w:t>
      </w:r>
      <w:r>
        <w:t xml:space="preserve">щий. </w:t>
      </w:r>
    </w:p>
    <w:p w:rsidR="0086245B" w:rsidRPr="00A63B48" w:rsidRDefault="0086245B" w:rsidP="001D2C00">
      <w:pPr>
        <w:pStyle w:val="H23GR"/>
      </w:pPr>
      <w:r>
        <w:tab/>
      </w:r>
      <w:r w:rsidRPr="00A63B48">
        <w:t>3.</w:t>
      </w:r>
      <w:r w:rsidRPr="00A63B48">
        <w:tab/>
      </w:r>
      <w:r>
        <w:t>Профессиональные риски</w:t>
      </w:r>
    </w:p>
    <w:p w:rsidR="0086245B" w:rsidRPr="00A63B48" w:rsidRDefault="0086245B" w:rsidP="001D2C00">
      <w:pPr>
        <w:pStyle w:val="H23GR"/>
      </w:pPr>
      <w:r w:rsidRPr="00A63B48">
        <w:tab/>
      </w:r>
      <w:r w:rsidRPr="00A63B48">
        <w:tab/>
      </w:r>
      <w:r>
        <w:t>Информация о несчастных случаях, рисках и условиях труда</w:t>
      </w:r>
    </w:p>
    <w:p w:rsidR="0086245B" w:rsidRPr="00A63B48" w:rsidRDefault="0086245B" w:rsidP="001D2C00">
      <w:pPr>
        <w:pStyle w:val="SingleTxtGR"/>
      </w:pPr>
      <w:r w:rsidRPr="002E1D3F">
        <w:t>316</w:t>
      </w:r>
      <w:r>
        <w:t>.</w:t>
      </w:r>
      <w:r>
        <w:tab/>
        <w:t>В Аргентине система предотвращения и компенсации несчастных случ</w:t>
      </w:r>
      <w:r>
        <w:t>а</w:t>
      </w:r>
      <w:r>
        <w:t>ев и заболеваний, связанных с профессиональной деятельностью, возникла н</w:t>
      </w:r>
      <w:r>
        <w:t>е</w:t>
      </w:r>
      <w:r>
        <w:t>давно. В 1995 году с принятием Закона № 24557 о профессиональных рисках наша страна ввела в свое законодательство режим предотвращения, компенс</w:t>
      </w:r>
      <w:r>
        <w:t>а</w:t>
      </w:r>
      <w:r>
        <w:t>ции и защиты от таких рисков, который вошел в систему социального обесп</w:t>
      </w:r>
      <w:r>
        <w:t>е</w:t>
      </w:r>
      <w:r>
        <w:t xml:space="preserve">чения. </w:t>
      </w:r>
    </w:p>
    <w:p w:rsidR="0086245B" w:rsidRPr="005E3736" w:rsidRDefault="0086245B" w:rsidP="001D2C00">
      <w:pPr>
        <w:pStyle w:val="SingleTxtGR"/>
      </w:pPr>
      <w:r w:rsidRPr="002E1D3F">
        <w:t>317</w:t>
      </w:r>
      <w:r>
        <w:t>.</w:t>
      </w:r>
      <w:r>
        <w:tab/>
        <w:t>Закон о профессиональных рисках ознаменовал собой важное изменение в законодательстве, так как впервые предотвращение и компенсация профе</w:t>
      </w:r>
      <w:r>
        <w:t>с</w:t>
      </w:r>
      <w:r>
        <w:t>сиональных рисков были как подсистема включены в систему социального обеспечения. Ранее в законах № 9688 и № 24028 основным положением была финансовая компенсация нанесенного ущерба, тогда как вопрос о предотвр</w:t>
      </w:r>
      <w:r>
        <w:t>а</w:t>
      </w:r>
      <w:r>
        <w:t xml:space="preserve">щении рисков не рассматривался. </w:t>
      </w:r>
    </w:p>
    <w:p w:rsidR="0086245B" w:rsidRPr="005E3736" w:rsidRDefault="0086245B" w:rsidP="001D2C00">
      <w:pPr>
        <w:pStyle w:val="SingleTxtGR"/>
      </w:pPr>
      <w:r w:rsidRPr="002E1D3F">
        <w:t>318</w:t>
      </w:r>
      <w:r>
        <w:t>.</w:t>
      </w:r>
      <w:r>
        <w:tab/>
        <w:t>Эта подсистема основывается на обязательном страховании всех сотру</w:t>
      </w:r>
      <w:r>
        <w:t>д</w:t>
      </w:r>
      <w:r>
        <w:t>ников, занятых как в частном, так и государственном секторах; ее управление децентрализовано и осуществляется частными страховыми компаниями, стр</w:t>
      </w:r>
      <w:r>
        <w:t>а</w:t>
      </w:r>
      <w:r>
        <w:t>ховщиками профессиональных рисков и компаниями с самострахованием, при этом государство осуществляет функцию регулирования и контроля через Гла</w:t>
      </w:r>
      <w:r>
        <w:t>в</w:t>
      </w:r>
      <w:r>
        <w:t>ное управление по вопросам профессиональных рисков. Обязательное страх</w:t>
      </w:r>
      <w:r>
        <w:t>о</w:t>
      </w:r>
      <w:r>
        <w:t>вание осуществляется посредствам контракта об обязательном страховании, к</w:t>
      </w:r>
      <w:r>
        <w:t>о</w:t>
      </w:r>
      <w:r>
        <w:t>торый сотрудник должен заключить с одним из страховщиков профессионал</w:t>
      </w:r>
      <w:r>
        <w:t>ь</w:t>
      </w:r>
      <w:r>
        <w:t>ных рисков, уполномоченных Главным управлением по вопросам професси</w:t>
      </w:r>
      <w:r>
        <w:t>о</w:t>
      </w:r>
      <w:r>
        <w:t>нальных рисков, или посредством самострахования работодателя (для этого н</w:t>
      </w:r>
      <w:r>
        <w:t>е</w:t>
      </w:r>
      <w:r>
        <w:t>обходим ряд условий, обеспечивающих покрытие и гарантирование рисков н</w:t>
      </w:r>
      <w:r>
        <w:t>е</w:t>
      </w:r>
      <w:r>
        <w:t>счастных случаев на производстве и профессиональных заболев</w:t>
      </w:r>
      <w:r>
        <w:t>а</w:t>
      </w:r>
      <w:r>
        <w:t xml:space="preserve">ний). </w:t>
      </w:r>
    </w:p>
    <w:p w:rsidR="0086245B" w:rsidRPr="004C1B3E" w:rsidRDefault="0086245B" w:rsidP="001D2C00">
      <w:pPr>
        <w:pStyle w:val="SingleTxtGR"/>
      </w:pPr>
      <w:r w:rsidRPr="002E1D3F">
        <w:t>319</w:t>
      </w:r>
      <w:r>
        <w:t>.</w:t>
      </w:r>
      <w:r>
        <w:tab/>
        <w:t>Обеспечение здоровья работников и безопасности их труда является ва</w:t>
      </w:r>
      <w:r>
        <w:t>ж</w:t>
      </w:r>
      <w:r>
        <w:t>нейшей обязанностью работодателя; при этом предотвращение рисков, прин</w:t>
      </w:r>
      <w:r>
        <w:t>я</w:t>
      </w:r>
      <w:r>
        <w:t>тие мер, направленных на снижение рисков в сфере труда, − это обязанность всех членов общества, участвующих в системе, созданной Законом о профе</w:t>
      </w:r>
      <w:r>
        <w:t>с</w:t>
      </w:r>
      <w:r>
        <w:t xml:space="preserve">сиональных рисках. </w:t>
      </w:r>
    </w:p>
    <w:p w:rsidR="0086245B" w:rsidRPr="00507AD5" w:rsidRDefault="0086245B" w:rsidP="001D2C00">
      <w:pPr>
        <w:pStyle w:val="SingleTxtGR"/>
      </w:pPr>
      <w:r w:rsidRPr="002E1D3F">
        <w:t>320</w:t>
      </w:r>
      <w:r>
        <w:t>.</w:t>
      </w:r>
      <w:r>
        <w:tab/>
        <w:t xml:space="preserve">Цели этой системы могут быть обобщены в 4 основных моментах: </w:t>
      </w:r>
    </w:p>
    <w:p w:rsidR="0086245B" w:rsidRPr="00507AD5" w:rsidRDefault="0086245B" w:rsidP="001D2C00">
      <w:pPr>
        <w:pStyle w:val="SingleTxtGR"/>
      </w:pPr>
      <w:r>
        <w:tab/>
      </w:r>
      <w:r>
        <w:rPr>
          <w:lang w:val="en-US"/>
        </w:rPr>
        <w:t>a</w:t>
      </w:r>
      <w:r w:rsidRPr="00507AD5">
        <w:t>)</w:t>
      </w:r>
      <w:r w:rsidRPr="00507AD5">
        <w:tab/>
      </w:r>
      <w:r>
        <w:t>снижение количества травматизма на производстве путем предо</w:t>
      </w:r>
      <w:r>
        <w:t>т</w:t>
      </w:r>
      <w:r>
        <w:t>вращения рисков в сфере труда;</w:t>
      </w:r>
    </w:p>
    <w:p w:rsidR="0086245B" w:rsidRPr="00507AD5" w:rsidRDefault="0086245B" w:rsidP="001D2C00">
      <w:pPr>
        <w:pStyle w:val="SingleTxtGR"/>
      </w:pPr>
      <w:r>
        <w:tab/>
      </w:r>
      <w:r>
        <w:rPr>
          <w:lang w:val="en-US"/>
        </w:rPr>
        <w:t>b</w:t>
      </w:r>
      <w:r w:rsidRPr="00507AD5">
        <w:t>)</w:t>
      </w:r>
      <w:r w:rsidRPr="00507AD5">
        <w:tab/>
      </w:r>
      <w:r>
        <w:t>возмещение</w:t>
      </w:r>
      <w:r w:rsidRPr="00507AD5">
        <w:t xml:space="preserve"> </w:t>
      </w:r>
      <w:r>
        <w:t>ущерба</w:t>
      </w:r>
      <w:r w:rsidRPr="00507AD5">
        <w:t xml:space="preserve">, </w:t>
      </w:r>
      <w:r>
        <w:t>причиненного</w:t>
      </w:r>
      <w:r w:rsidRPr="00507AD5">
        <w:t xml:space="preserve"> </w:t>
      </w:r>
      <w:r>
        <w:t>в</w:t>
      </w:r>
      <w:r w:rsidRPr="00507AD5">
        <w:t xml:space="preserve"> </w:t>
      </w:r>
      <w:r>
        <w:t>результате</w:t>
      </w:r>
      <w:r w:rsidRPr="00507AD5">
        <w:t xml:space="preserve"> </w:t>
      </w:r>
      <w:r>
        <w:t>несчастных случ</w:t>
      </w:r>
      <w:r>
        <w:t>а</w:t>
      </w:r>
      <w:r>
        <w:t>ев на производстве и профессиональными болезнями, включая реабилитацию пострадавшего сотрудника</w:t>
      </w:r>
      <w:r w:rsidRPr="00507AD5">
        <w:t>;</w:t>
      </w:r>
    </w:p>
    <w:p w:rsidR="0086245B" w:rsidRPr="00F9006C" w:rsidRDefault="0086245B" w:rsidP="001D2C00">
      <w:pPr>
        <w:pStyle w:val="SingleTxtGR"/>
      </w:pPr>
      <w:r>
        <w:tab/>
      </w:r>
      <w:r>
        <w:rPr>
          <w:lang w:val="en-US"/>
        </w:rPr>
        <w:t>c</w:t>
      </w:r>
      <w:r w:rsidRPr="00F9006C">
        <w:t>)</w:t>
      </w:r>
      <w:r w:rsidRPr="00F9006C">
        <w:tab/>
      </w:r>
      <w:r>
        <w:t>поддержка переквалификации пострадавших сотрудников и смены их места работы</w:t>
      </w:r>
      <w:r w:rsidRPr="00F9006C">
        <w:t>;</w:t>
      </w:r>
    </w:p>
    <w:p w:rsidR="0086245B" w:rsidRPr="0044586E" w:rsidRDefault="0086245B" w:rsidP="001D2C00">
      <w:pPr>
        <w:pStyle w:val="SingleTxtGR"/>
      </w:pPr>
      <w:r>
        <w:tab/>
      </w:r>
      <w:r>
        <w:rPr>
          <w:lang w:val="en-US"/>
        </w:rPr>
        <w:t>d</w:t>
      </w:r>
      <w:r w:rsidRPr="0044586E">
        <w:t>)</w:t>
      </w:r>
      <w:r w:rsidRPr="0044586E">
        <w:tab/>
      </w:r>
      <w:r>
        <w:t>поддержка</w:t>
      </w:r>
      <w:r w:rsidRPr="0044586E">
        <w:t xml:space="preserve"> </w:t>
      </w:r>
      <w:r>
        <w:t>коллективных</w:t>
      </w:r>
      <w:r w:rsidRPr="0044586E">
        <w:t xml:space="preserve"> </w:t>
      </w:r>
      <w:r>
        <w:t>переговоров</w:t>
      </w:r>
      <w:r w:rsidRPr="0044586E">
        <w:t xml:space="preserve"> </w:t>
      </w:r>
      <w:r>
        <w:t>с</w:t>
      </w:r>
      <w:r w:rsidRPr="0044586E">
        <w:t xml:space="preserve"> </w:t>
      </w:r>
      <w:r>
        <w:t>целью</w:t>
      </w:r>
      <w:r w:rsidRPr="0044586E">
        <w:t xml:space="preserve"> </w:t>
      </w:r>
      <w:r>
        <w:t>улучшения</w:t>
      </w:r>
      <w:r w:rsidRPr="0044586E">
        <w:t xml:space="preserve"> </w:t>
      </w:r>
      <w:r>
        <w:t>средств</w:t>
      </w:r>
      <w:r w:rsidRPr="0044586E">
        <w:t xml:space="preserve"> </w:t>
      </w:r>
      <w:r>
        <w:t>пр</w:t>
      </w:r>
      <w:r>
        <w:t>е</w:t>
      </w:r>
      <w:r>
        <w:t>дупреждения и повышения выплат пострадавшим.</w:t>
      </w:r>
    </w:p>
    <w:p w:rsidR="0086245B" w:rsidRDefault="0086245B" w:rsidP="001D2C00">
      <w:pPr>
        <w:pStyle w:val="SingleTxtGR"/>
      </w:pPr>
      <w:r w:rsidRPr="002E1D3F">
        <w:t>321</w:t>
      </w:r>
      <w:r>
        <w:t>.</w:t>
      </w:r>
      <w:r>
        <w:tab/>
        <w:t>Страховщики профессиональных рисков взимают квоту, связанную с ри</w:t>
      </w:r>
      <w:r>
        <w:t>с</w:t>
      </w:r>
      <w:r>
        <w:t>ками экономической деятельности. Оплата стоимости страховки полностью ложится на работодателя; ни сотрудник, ни государство взносов не делают. В качестве компенсации на страховщиков профессиональных рисков возложена обязанность проводить мероприятия, направленные на постоянное повышение уровня безопасности и сохр</w:t>
      </w:r>
      <w:r>
        <w:t>а</w:t>
      </w:r>
      <w:r>
        <w:t>нение здоровья на предприятиях сотрудничающего с ними работодателя, путем ок</w:t>
      </w:r>
      <w:r>
        <w:t>а</w:t>
      </w:r>
      <w:r>
        <w:t>зания поддержки и консультационных услуг при выполнении нормативных требований в этой области. Таким образом, преве</w:t>
      </w:r>
      <w:r>
        <w:t>н</w:t>
      </w:r>
      <w:r>
        <w:t>тивные действия являются краеугольным камнем этой системы; при несчастном случае или возникновении профессионального заболевания страховщики об</w:t>
      </w:r>
      <w:r>
        <w:t>я</w:t>
      </w:r>
      <w:r>
        <w:t>заны в сроки и должным образом выплатить причитающиеся денежные средс</w:t>
      </w:r>
      <w:r>
        <w:t>т</w:t>
      </w:r>
      <w:r>
        <w:t>ва.</w:t>
      </w:r>
    </w:p>
    <w:p w:rsidR="0086245B" w:rsidRPr="000D12D8" w:rsidRDefault="0086245B" w:rsidP="001D2C00">
      <w:pPr>
        <w:pStyle w:val="SingleTxtGR"/>
      </w:pPr>
      <w:r w:rsidRPr="002E1D3F">
        <w:t>322</w:t>
      </w:r>
      <w:r>
        <w:t>.</w:t>
      </w:r>
      <w:r>
        <w:tab/>
        <w:t>Система профессиональных рисков покрывает ущерб в связи с несчас</w:t>
      </w:r>
      <w:r>
        <w:t>т</w:t>
      </w:r>
      <w:r>
        <w:t>ными случаями на производстве и профессиональными заболеваниями. Под н</w:t>
      </w:r>
      <w:r>
        <w:t>е</w:t>
      </w:r>
      <w:r>
        <w:t>счастным случаем на производстве понимается любого рода внезапно нанесе</w:t>
      </w:r>
      <w:r>
        <w:t>н</w:t>
      </w:r>
      <w:r>
        <w:t>ный ущерб здоровью в связи с профессиональной деятельностью или при ее осуществлении. В это широкое понятие должны также включаться несчастные случаи "</w:t>
      </w:r>
      <w:r w:rsidRPr="00F776C9">
        <w:t>in</w:t>
      </w:r>
      <w:r w:rsidRPr="007F289B">
        <w:t xml:space="preserve"> </w:t>
      </w:r>
      <w:r w:rsidRPr="00F776C9">
        <w:t>itinere</w:t>
      </w:r>
      <w:r>
        <w:t>", т.е. произошедшие на пути следования сотрудника от места проживания на рабочее место. Что касается профессиональных заболеваний, они определяются списком профессиональных заболеваний (Де</w:t>
      </w:r>
      <w:r>
        <w:t>к</w:t>
      </w:r>
      <w:r>
        <w:t>рет № 658/1996 и 1167/2003), что гарантирует большую объективность и точность при опред</w:t>
      </w:r>
      <w:r>
        <w:t>е</w:t>
      </w:r>
      <w:r>
        <w:t xml:space="preserve">лении профессионального характера заболевания. </w:t>
      </w:r>
    </w:p>
    <w:p w:rsidR="0086245B" w:rsidRPr="00446476" w:rsidRDefault="0086245B" w:rsidP="001D2C00">
      <w:pPr>
        <w:pStyle w:val="SingleTxtGR"/>
      </w:pPr>
      <w:r w:rsidRPr="002E1D3F">
        <w:t>323</w:t>
      </w:r>
      <w:r>
        <w:t>.</w:t>
      </w:r>
      <w:r w:rsidR="000F198D">
        <w:tab/>
      </w:r>
      <w:r>
        <w:t>Единственным видом несчастных случаев на производстве и професси</w:t>
      </w:r>
      <w:r>
        <w:t>о</w:t>
      </w:r>
      <w:r>
        <w:t>нальных заболеваний, на которые не распространяется действие Закона о пр</w:t>
      </w:r>
      <w:r>
        <w:t>о</w:t>
      </w:r>
      <w:r>
        <w:t>фессиональных рисках, являются такие случаи и заболевания, которые стали результатом преднамеренных действий сотрудника или форс-мажорных обсто</w:t>
      </w:r>
      <w:r>
        <w:t>я</w:t>
      </w:r>
      <w:r>
        <w:t>тельств, не имеющих отн</w:t>
      </w:r>
      <w:r>
        <w:t>о</w:t>
      </w:r>
      <w:r>
        <w:t xml:space="preserve">шения к его профессиональной деятельности. </w:t>
      </w:r>
    </w:p>
    <w:p w:rsidR="0086245B" w:rsidRPr="001416C7" w:rsidRDefault="0086245B" w:rsidP="001D2C00">
      <w:pPr>
        <w:pStyle w:val="SingleTxtGR"/>
      </w:pPr>
      <w:r w:rsidRPr="002E1D3F">
        <w:t>324</w:t>
      </w:r>
      <w:r>
        <w:t>.</w:t>
      </w:r>
      <w:r>
        <w:tab/>
        <w:t>Таким образом, данный Закон направлен на предотвращение несчастных случаев и профессиональных заболеваний. В случае если превентивные схемы не возымели действия, необходим поиск средств для скорейшего удовлетвор</w:t>
      </w:r>
      <w:r>
        <w:t>е</w:t>
      </w:r>
      <w:r>
        <w:t>ния обоснованных потребностей пострадавшего сотрудника.</w:t>
      </w:r>
    </w:p>
    <w:p w:rsidR="0086245B" w:rsidRPr="00D4291D" w:rsidRDefault="0086245B" w:rsidP="001D2C00">
      <w:pPr>
        <w:pStyle w:val="SingleTxtGR"/>
      </w:pPr>
      <w:r w:rsidRPr="002E1D3F">
        <w:t>325</w:t>
      </w:r>
      <w:r>
        <w:t>.</w:t>
      </w:r>
      <w:r>
        <w:tab/>
        <w:t>Закон о профессиональных рисках предусматривает, что, когда сотрудник пострадал при несчастном случае на производстве или у него появились первые признаки профессионального заболевания, в связи с которым он теряет труд</w:t>
      </w:r>
      <w:r>
        <w:t>о</w:t>
      </w:r>
      <w:r>
        <w:t>способность, ему выплачивается пособие для получения медицинской помощи и сохранения д</w:t>
      </w:r>
      <w:r>
        <w:t>е</w:t>
      </w:r>
      <w:r>
        <w:t xml:space="preserve">нежных доходов. </w:t>
      </w:r>
    </w:p>
    <w:p w:rsidR="0086245B" w:rsidRPr="00900E60" w:rsidRDefault="0086245B" w:rsidP="001D2C00">
      <w:pPr>
        <w:pStyle w:val="HChGR"/>
      </w:pPr>
      <w:r>
        <w:tab/>
        <w:t>IX</w:t>
      </w:r>
      <w:r w:rsidRPr="00900E60">
        <w:t>.</w:t>
      </w:r>
      <w:r>
        <w:tab/>
        <w:t xml:space="preserve">Статья </w:t>
      </w:r>
      <w:r w:rsidRPr="00900E60">
        <w:t>10</w:t>
      </w:r>
    </w:p>
    <w:p w:rsidR="00C83E74" w:rsidRDefault="0086245B" w:rsidP="00D64D47">
      <w:pPr>
        <w:pStyle w:val="SingleTxtGR"/>
      </w:pPr>
      <w:r w:rsidRPr="002E1D3F">
        <w:t>326</w:t>
      </w:r>
      <w:r>
        <w:t>.</w:t>
      </w:r>
      <w:r>
        <w:tab/>
        <w:t>Прежде всего, важно учитывать, что в 2008 году наша страна представила свой третий периодический доклад о выполнении</w:t>
      </w:r>
      <w:r w:rsidRPr="00CF46E5">
        <w:t xml:space="preserve"> </w:t>
      </w:r>
      <w:r>
        <w:t>Конвенции</w:t>
      </w:r>
      <w:r w:rsidRPr="00CF46E5">
        <w:t xml:space="preserve"> </w:t>
      </w:r>
      <w:r>
        <w:t>о</w:t>
      </w:r>
      <w:r w:rsidRPr="00CF46E5">
        <w:t xml:space="preserve"> </w:t>
      </w:r>
      <w:r>
        <w:t>правах</w:t>
      </w:r>
      <w:r w:rsidRPr="00CF46E5">
        <w:t xml:space="preserve"> </w:t>
      </w:r>
      <w:r>
        <w:t>ребенка, как это предусмотрено ее</w:t>
      </w:r>
      <w:r w:rsidRPr="000442FB">
        <w:t xml:space="preserve"> </w:t>
      </w:r>
      <w:r>
        <w:t>статьей</w:t>
      </w:r>
      <w:r w:rsidRPr="000442FB">
        <w:t xml:space="preserve"> 44.</w:t>
      </w:r>
    </w:p>
    <w:p w:rsidR="00FC62AF" w:rsidRPr="00272193" w:rsidRDefault="00FC62AF" w:rsidP="001D2C00">
      <w:pPr>
        <w:pStyle w:val="H1GR"/>
      </w:pPr>
      <w:r w:rsidRPr="00272193">
        <w:tab/>
        <w:t>A.</w:t>
      </w:r>
      <w:r w:rsidRPr="00272193">
        <w:tab/>
        <w:t>Защита семьи</w:t>
      </w:r>
    </w:p>
    <w:p w:rsidR="00FC62AF" w:rsidRPr="00272193" w:rsidRDefault="00FC62AF" w:rsidP="001D2C00">
      <w:pPr>
        <w:pStyle w:val="SingleTxtGR"/>
      </w:pPr>
      <w:r w:rsidRPr="00272193">
        <w:t>327.</w:t>
      </w:r>
      <w:r w:rsidRPr="00272193">
        <w:tab/>
        <w:t>Многочисленные последствия реализации неолиберального курса в 1990</w:t>
      </w:r>
      <w:r>
        <w:noBreakHyphen/>
      </w:r>
      <w:r w:rsidRPr="00272193">
        <w:t>е годы вылились в процесс утраты гражданских прав, что для многих сл</w:t>
      </w:r>
      <w:r w:rsidRPr="00272193">
        <w:t>о</w:t>
      </w:r>
      <w:r w:rsidRPr="00272193">
        <w:t>ев населения, и в частности, для детей, означало нарушение их социальных прав и, таким образом, отсутствие возможности индивидуального и коллекти</w:t>
      </w:r>
      <w:r w:rsidRPr="00272193">
        <w:t>в</w:t>
      </w:r>
      <w:r w:rsidRPr="00272193">
        <w:t>ного ра</w:t>
      </w:r>
      <w:r w:rsidRPr="00272193">
        <w:t>з</w:t>
      </w:r>
      <w:r w:rsidRPr="00272193">
        <w:t xml:space="preserve">вития в рамках процесса социальной интеграции. </w:t>
      </w:r>
    </w:p>
    <w:p w:rsidR="00FC62AF" w:rsidRPr="00272193" w:rsidRDefault="00FC62AF" w:rsidP="001D2C00">
      <w:pPr>
        <w:pStyle w:val="SingleTxtGR"/>
      </w:pPr>
      <w:r w:rsidRPr="00272193">
        <w:t>328.</w:t>
      </w:r>
      <w:r w:rsidRPr="00272193">
        <w:tab/>
        <w:t>В этом контексте Национальный совет по координации социальной пол</w:t>
      </w:r>
      <w:r w:rsidRPr="00272193">
        <w:t>и</w:t>
      </w:r>
      <w:r w:rsidRPr="00272193">
        <w:t>тики, в котором объединились министерства социального развития, образов</w:t>
      </w:r>
      <w:r w:rsidRPr="00272193">
        <w:t>а</w:t>
      </w:r>
      <w:r w:rsidRPr="00272193">
        <w:t>ния, здравоохранения, труда, юстиции, экономики, планирования и Национал</w:t>
      </w:r>
      <w:r w:rsidRPr="00272193">
        <w:t>ь</w:t>
      </w:r>
      <w:r w:rsidRPr="00272193">
        <w:t>ный секретариат по делам детства, юношества и семьи, с 2003 года осущест</w:t>
      </w:r>
      <w:r w:rsidRPr="00272193">
        <w:t>в</w:t>
      </w:r>
      <w:r w:rsidRPr="00272193">
        <w:t>ляет процесс восстановления значимости социальной политики, основными п</w:t>
      </w:r>
      <w:r w:rsidRPr="00272193">
        <w:t>о</w:t>
      </w:r>
      <w:r w:rsidRPr="00272193">
        <w:t>ложениями которого являются:</w:t>
      </w:r>
    </w:p>
    <w:p w:rsidR="00FC62AF" w:rsidRPr="00272193" w:rsidRDefault="00FC62AF" w:rsidP="001D2C00">
      <w:pPr>
        <w:pStyle w:val="SingleTxtGR"/>
      </w:pPr>
      <w:r w:rsidRPr="00272193">
        <w:tab/>
        <w:t>a)</w:t>
      </w:r>
      <w:r w:rsidRPr="00272193">
        <w:tab/>
        <w:t>концепция активного и инициативного государства, которая вновь отводит государство главную роль в принятии решений при постоянном вза</w:t>
      </w:r>
      <w:r w:rsidRPr="00272193">
        <w:t>и</w:t>
      </w:r>
      <w:r w:rsidRPr="00272193">
        <w:t>модействии с различными слоями общества на общенациональном и реги</w:t>
      </w:r>
      <w:r w:rsidRPr="00272193">
        <w:t>о</w:t>
      </w:r>
      <w:r w:rsidRPr="00272193">
        <w:t>нальном уровне;</w:t>
      </w:r>
    </w:p>
    <w:p w:rsidR="00FC62AF" w:rsidRPr="00272193" w:rsidRDefault="00FC62AF" w:rsidP="001D2C00">
      <w:pPr>
        <w:pStyle w:val="SingleTxtGR"/>
      </w:pPr>
      <w:r w:rsidRPr="00272193">
        <w:tab/>
        <w:t>b)</w:t>
      </w:r>
      <w:r w:rsidRPr="00272193">
        <w:tab/>
        <w:t>концепция, согласно которой индивид, семья и сообщество являю</w:t>
      </w:r>
      <w:r w:rsidRPr="00272193">
        <w:t>т</w:t>
      </w:r>
      <w:r w:rsidRPr="00272193">
        <w:t>ся носителями прав. В этой связи государственная политика представляет собой инструмент восстановления и продвижения социальных, культурных и экон</w:t>
      </w:r>
      <w:r w:rsidRPr="00272193">
        <w:t>о</w:t>
      </w:r>
      <w:r w:rsidRPr="00272193">
        <w:t>мических прав. Такой подход подразумевает прочную связь между наличием прав и расширением возможностей индивида и сообщества;</w:t>
      </w:r>
    </w:p>
    <w:p w:rsidR="00FC62AF" w:rsidRPr="00272193" w:rsidRDefault="00FC62AF" w:rsidP="001D2C00">
      <w:pPr>
        <w:pStyle w:val="SingleTxtGR"/>
      </w:pPr>
      <w:r w:rsidRPr="00272193">
        <w:tab/>
        <w:t>c)</w:t>
      </w:r>
      <w:r w:rsidRPr="00272193">
        <w:tab/>
        <w:t>общая концепция социальной политики, которая рассматривает с</w:t>
      </w:r>
      <w:r w:rsidRPr="00272193">
        <w:t>о</w:t>
      </w:r>
      <w:r w:rsidRPr="00272193">
        <w:t>циальные отношения во всей их совокупности, используя подход, который включает различные измерения. В этой связи правительство страны, различные министерства и программы действуют скоординировано, оптимизируя страт</w:t>
      </w:r>
      <w:r w:rsidRPr="00272193">
        <w:t>е</w:t>
      </w:r>
      <w:r w:rsidRPr="00272193">
        <w:t>гию п</w:t>
      </w:r>
      <w:r w:rsidRPr="00272193">
        <w:t>о</w:t>
      </w:r>
      <w:r w:rsidRPr="00272193">
        <w:t xml:space="preserve">литики в социальной сфере. </w:t>
      </w:r>
    </w:p>
    <w:p w:rsidR="00FC62AF" w:rsidRPr="00272193" w:rsidRDefault="00FC62AF" w:rsidP="001D2C00">
      <w:pPr>
        <w:pStyle w:val="SingleTxtGR"/>
        <w:rPr>
          <w:bCs/>
        </w:rPr>
      </w:pPr>
      <w:r w:rsidRPr="00272193">
        <w:rPr>
          <w:bCs/>
        </w:rPr>
        <w:t>329.</w:t>
      </w:r>
      <w:r w:rsidRPr="00272193">
        <w:rPr>
          <w:bCs/>
        </w:rPr>
        <w:tab/>
        <w:t>В соответствии с указанной концепцией Министерство социального ра</w:t>
      </w:r>
      <w:r w:rsidRPr="00272193">
        <w:rPr>
          <w:bCs/>
        </w:rPr>
        <w:t>з</w:t>
      </w:r>
      <w:r w:rsidRPr="00272193">
        <w:rPr>
          <w:bCs/>
        </w:rPr>
        <w:t>вития выработало следу</w:t>
      </w:r>
      <w:r w:rsidRPr="00272193">
        <w:rPr>
          <w:bCs/>
        </w:rPr>
        <w:t>ю</w:t>
      </w:r>
      <w:r w:rsidRPr="00272193">
        <w:rPr>
          <w:bCs/>
        </w:rPr>
        <w:t>щие стратегические направления деятельности:</w:t>
      </w:r>
    </w:p>
    <w:p w:rsidR="00FC62AF" w:rsidRPr="00272193" w:rsidRDefault="00FC62AF" w:rsidP="001D2C00">
      <w:pPr>
        <w:pStyle w:val="SingleTxtGR"/>
      </w:pPr>
      <w:r w:rsidRPr="00272193">
        <w:tab/>
        <w:t>a)</w:t>
      </w:r>
      <w:r w:rsidRPr="00272193">
        <w:tab/>
        <w:t>разработка общей методологии работы: в управлении путем объ</w:t>
      </w:r>
      <w:r w:rsidRPr="00272193">
        <w:t>е</w:t>
      </w:r>
      <w:r w:rsidRPr="00272193">
        <w:t>динения и распределения ресурсов между министерствами и на различных уровнях управления, в подходе путем планирования "снизу вверх", поощрения многостороннего участия и расширения возможностей участия, в деятельности путем выдвижения привлекательных инициатив по преодолению фрагментир</w:t>
      </w:r>
      <w:r w:rsidRPr="00272193">
        <w:t>о</w:t>
      </w:r>
      <w:r w:rsidRPr="00272193">
        <w:t>ванного участия;</w:t>
      </w:r>
    </w:p>
    <w:p w:rsidR="00FC62AF" w:rsidRPr="00272193" w:rsidRDefault="00FC62AF" w:rsidP="001D2C00">
      <w:pPr>
        <w:pStyle w:val="SingleTxtGR"/>
      </w:pPr>
      <w:r w:rsidRPr="00272193">
        <w:tab/>
        <w:t>b)</w:t>
      </w:r>
      <w:r w:rsidRPr="00272193">
        <w:tab/>
        <w:t>поощрение территориальной социальной политики. Социальная политика формируется, исходя из особенностей каждой зоны, квартала, мун</w:t>
      </w:r>
      <w:r w:rsidRPr="00272193">
        <w:t>и</w:t>
      </w:r>
      <w:r w:rsidRPr="00272193">
        <w:t>ципалитета, провинции или региона. Такая модель управления позволяет обо</w:t>
      </w:r>
      <w:r w:rsidRPr="00272193">
        <w:t>б</w:t>
      </w:r>
      <w:r w:rsidRPr="00272193">
        <w:t>щать и учитывать различные знания, опыт и местные особенности;</w:t>
      </w:r>
    </w:p>
    <w:p w:rsidR="00FC62AF" w:rsidRPr="00272193" w:rsidRDefault="00FC62AF" w:rsidP="001D2C00">
      <w:pPr>
        <w:pStyle w:val="SingleTxtGR"/>
      </w:pPr>
      <w:r w:rsidRPr="00272193">
        <w:tab/>
        <w:t>c)</w:t>
      </w:r>
      <w:r w:rsidRPr="00272193">
        <w:tab/>
        <w:t>осуществление социальной политики по принципу территориал</w:t>
      </w:r>
      <w:r w:rsidRPr="00272193">
        <w:t>ь</w:t>
      </w:r>
      <w:r w:rsidRPr="00272193">
        <w:t>ного равенства. Это направление основано на идее "равенства в различии", к</w:t>
      </w:r>
      <w:r w:rsidRPr="00272193">
        <w:t>о</w:t>
      </w:r>
      <w:r w:rsidRPr="00272193">
        <w:t>торая противопоставлена неравенству территорий. Министерство при распр</w:t>
      </w:r>
      <w:r w:rsidRPr="00272193">
        <w:t>е</w:t>
      </w:r>
      <w:r w:rsidRPr="00272193">
        <w:t>делении ресурсов стремится уравнивать возможности доступа к ним с учетом местных особенностей;</w:t>
      </w:r>
    </w:p>
    <w:p w:rsidR="00FC62AF" w:rsidRPr="00272193" w:rsidRDefault="00FC62AF" w:rsidP="001D2C00">
      <w:pPr>
        <w:pStyle w:val="SingleTxtGR"/>
      </w:pPr>
      <w:r w:rsidRPr="00272193">
        <w:tab/>
        <w:t>d)</w:t>
      </w:r>
      <w:r w:rsidRPr="00272193">
        <w:tab/>
        <w:t>поощрение организации и участия сообществ: мы стремимся к д</w:t>
      </w:r>
      <w:r w:rsidRPr="00272193">
        <w:t>е</w:t>
      </w:r>
      <w:r w:rsidRPr="00272193">
        <w:t>мократическому перераспределению власти, которое позволяет мобилизовать ресурсы сообщества. Этот процесс наделения властными полномочиями явл</w:t>
      </w:r>
      <w:r w:rsidRPr="00272193">
        <w:t>я</w:t>
      </w:r>
      <w:r w:rsidRPr="00272193">
        <w:t>ется гибким; благодаря ему местные органы власти способствуют улучшению системы планирования из центра.</w:t>
      </w:r>
    </w:p>
    <w:p w:rsidR="00FC62AF" w:rsidRPr="00272193" w:rsidRDefault="00FC62AF" w:rsidP="001D2C00">
      <w:pPr>
        <w:pStyle w:val="SingleTxtGR"/>
        <w:rPr>
          <w:bCs/>
        </w:rPr>
      </w:pPr>
      <w:r w:rsidRPr="00272193">
        <w:rPr>
          <w:bCs/>
        </w:rPr>
        <w:t>330.</w:t>
      </w:r>
      <w:r w:rsidRPr="00272193">
        <w:rPr>
          <w:bCs/>
        </w:rPr>
        <w:tab/>
        <w:t>На основе этих стратегических направлений возникла новая социальная политика, с помощью которой был преодолен нерегулярный характер части</w:t>
      </w:r>
      <w:r w:rsidRPr="00272193">
        <w:rPr>
          <w:bCs/>
        </w:rPr>
        <w:t>ч</w:t>
      </w:r>
      <w:r w:rsidRPr="00272193">
        <w:rPr>
          <w:bCs/>
        </w:rPr>
        <w:t>ных и узко ориентированных акций; она воплот</w:t>
      </w:r>
      <w:r w:rsidRPr="00272193">
        <w:rPr>
          <w:bCs/>
        </w:rPr>
        <w:t>и</w:t>
      </w:r>
      <w:r w:rsidRPr="00272193">
        <w:rPr>
          <w:bCs/>
        </w:rPr>
        <w:t>лась в четырех национальных планах, целью которых было искоренение крайней нищеты путем разв</w:t>
      </w:r>
      <w:r w:rsidRPr="00272193">
        <w:rPr>
          <w:bCs/>
        </w:rPr>
        <w:t>и</w:t>
      </w:r>
      <w:r w:rsidRPr="00272193">
        <w:rPr>
          <w:bCs/>
        </w:rPr>
        <w:t>тия производительных сил и социальной интеграции, в частности:</w:t>
      </w:r>
    </w:p>
    <w:p w:rsidR="00FC62AF" w:rsidRPr="00272193" w:rsidRDefault="00FC62AF" w:rsidP="001D2C00">
      <w:pPr>
        <w:pStyle w:val="SingleTxtGR"/>
      </w:pPr>
      <w:r w:rsidRPr="00272193">
        <w:tab/>
        <w:t>a)</w:t>
      </w:r>
      <w:r w:rsidRPr="00272193">
        <w:tab/>
      </w:r>
      <w:r w:rsidRPr="00041587">
        <w:rPr>
          <w:b/>
        </w:rPr>
        <w:t>Национальный план продовольственной безопасности</w:t>
      </w:r>
      <w:r w:rsidRPr="00272193">
        <w:t xml:space="preserve"> – оказ</w:t>
      </w:r>
      <w:r w:rsidRPr="00272193">
        <w:t>а</w:t>
      </w:r>
      <w:r w:rsidRPr="00272193">
        <w:t>ние в приоритетном порядке поддержки семьям путем укрепления институтов и упорядочения системы здравоохранения и обеспечения достаточного питания, что гарантирует право на продовольственную безопасность. План реализуе</w:t>
      </w:r>
      <w:r w:rsidRPr="00272193">
        <w:t>т</w:t>
      </w:r>
      <w:r w:rsidRPr="00272193">
        <w:t>ся</w:t>
      </w:r>
      <w:r w:rsidR="00835B0B">
        <w:t xml:space="preserve"> в 24 провинциях и охватывает 1 330 </w:t>
      </w:r>
      <w:r w:rsidRPr="00272193">
        <w:t>000 семей;</w:t>
      </w:r>
    </w:p>
    <w:p w:rsidR="00FC62AF" w:rsidRPr="00272193" w:rsidRDefault="00FC62AF" w:rsidP="001D2C00">
      <w:pPr>
        <w:pStyle w:val="SingleTxtGR"/>
      </w:pPr>
      <w:r w:rsidRPr="00272193">
        <w:tab/>
        <w:t>b)</w:t>
      </w:r>
      <w:r w:rsidRPr="00272193">
        <w:tab/>
      </w:r>
      <w:r w:rsidRPr="00041587">
        <w:rPr>
          <w:b/>
        </w:rPr>
        <w:t>Национальный план местного развития и социальной экон</w:t>
      </w:r>
      <w:r w:rsidRPr="00041587">
        <w:rPr>
          <w:b/>
        </w:rPr>
        <w:t>о</w:t>
      </w:r>
      <w:r w:rsidRPr="00041587">
        <w:rPr>
          <w:b/>
        </w:rPr>
        <w:t>мики</w:t>
      </w:r>
      <w:r w:rsidRPr="00272193">
        <w:t xml:space="preserve"> – поощрение и укрепление производства с учетом особенностей каждого муниципалитета, провинции или региона. Он в значительной мере способствует созданию рабочих мест и улучшению условий жизни, создавая возможности для социально-экономической интеграции. Планом поощряется активное уч</w:t>
      </w:r>
      <w:r w:rsidRPr="00272193">
        <w:t>а</w:t>
      </w:r>
      <w:r w:rsidRPr="00272193">
        <w:t>стие населения в сообществах, государственных и неправительственных орг</w:t>
      </w:r>
      <w:r w:rsidRPr="00272193">
        <w:t>а</w:t>
      </w:r>
      <w:r w:rsidRPr="00272193">
        <w:t>низациях, спосо</w:t>
      </w:r>
      <w:r w:rsidRPr="00272193">
        <w:t>б</w:t>
      </w:r>
      <w:r w:rsidRPr="00272193">
        <w:t xml:space="preserve">ствуя социальному развитию; </w:t>
      </w:r>
    </w:p>
    <w:p w:rsidR="00FC62AF" w:rsidRPr="00272193" w:rsidRDefault="00FC62AF" w:rsidP="001D2C00">
      <w:pPr>
        <w:pStyle w:val="SingleTxtGR"/>
      </w:pPr>
      <w:r w:rsidRPr="00272193">
        <w:tab/>
        <w:t>c)</w:t>
      </w:r>
      <w:r w:rsidRPr="00272193">
        <w:tab/>
      </w:r>
      <w:r w:rsidRPr="00041587">
        <w:rPr>
          <w:b/>
        </w:rPr>
        <w:t>Национальный план социального спорта</w:t>
      </w:r>
      <w:r w:rsidRPr="00272193">
        <w:t>. Его целью является укрепление государственной политики в области спорта для улучшения качес</w:t>
      </w:r>
      <w:r w:rsidRPr="00272193">
        <w:t>т</w:t>
      </w:r>
      <w:r w:rsidRPr="00272193">
        <w:t>ва жизни всех граждан. Мы полагаем, что спорт как политика поощряет занятия спортом с социальной точки зрения с целью создания и укоренения привычки заниматься спортом, которая должна навсегда стать частью образа жизни. П</w:t>
      </w:r>
      <w:r w:rsidRPr="00272193">
        <w:t>о</w:t>
      </w:r>
      <w:r w:rsidRPr="00272193">
        <w:t>этому Национальный план спорта создан для всего населения страны, и его ц</w:t>
      </w:r>
      <w:r w:rsidRPr="00272193">
        <w:t>е</w:t>
      </w:r>
      <w:r w:rsidRPr="00272193">
        <w:t>лью является обеспечение реализации права каждого гражданина на занятия физической культурой и спортом вне зависимости от его социального полож</w:t>
      </w:r>
      <w:r w:rsidRPr="00272193">
        <w:t>е</w:t>
      </w:r>
      <w:r w:rsidRPr="00272193">
        <w:t>ния и места проживания.</w:t>
      </w:r>
    </w:p>
    <w:p w:rsidR="00FC62AF" w:rsidRPr="00272193" w:rsidRDefault="00FC62AF" w:rsidP="001D2C00">
      <w:pPr>
        <w:pStyle w:val="SingleTxtGR"/>
      </w:pPr>
      <w:r w:rsidRPr="00272193">
        <w:tab/>
        <w:t>d)</w:t>
      </w:r>
      <w:r w:rsidRPr="00272193">
        <w:tab/>
      </w:r>
      <w:r w:rsidRPr="00041587">
        <w:rPr>
          <w:b/>
        </w:rPr>
        <w:t>Национальный план "Семьи"</w:t>
      </w:r>
      <w:r w:rsidRPr="00272193">
        <w:t>, который рассматривает семью как важнейший институт человеческого развития. Он играет ключевую роль в ре</w:t>
      </w:r>
      <w:r w:rsidRPr="00272193">
        <w:t>а</w:t>
      </w:r>
      <w:r w:rsidRPr="00272193">
        <w:t>лизации государственной политики, направленной на поощрение социальной интеграции и развития человека, а также поощряет ценности, которые сплач</w:t>
      </w:r>
      <w:r w:rsidRPr="00272193">
        <w:t>и</w:t>
      </w:r>
      <w:r w:rsidRPr="00272193">
        <w:t>вают и обесп</w:t>
      </w:r>
      <w:r w:rsidRPr="00272193">
        <w:t>е</w:t>
      </w:r>
      <w:r w:rsidRPr="00272193">
        <w:t>чивают гармоничную жизнь в семье и обществе.</w:t>
      </w:r>
    </w:p>
    <w:p w:rsidR="00FC62AF" w:rsidRPr="00272193" w:rsidRDefault="00FC62AF" w:rsidP="001D2C00">
      <w:pPr>
        <w:pStyle w:val="SingleTxtGR"/>
      </w:pPr>
      <w:r w:rsidRPr="00272193">
        <w:t>331.</w:t>
      </w:r>
      <w:r w:rsidRPr="00272193">
        <w:tab/>
        <w:t>Национальный план "Семьи" рассматривается в качестве основного н</w:t>
      </w:r>
      <w:r w:rsidRPr="00272193">
        <w:t>а</w:t>
      </w:r>
      <w:r w:rsidRPr="00272193">
        <w:t xml:space="preserve">правления государственной политики, так как в нем объединены различные инициативы министерства. </w:t>
      </w:r>
    </w:p>
    <w:p w:rsidR="00FC62AF" w:rsidRPr="00272193" w:rsidRDefault="00FC62AF" w:rsidP="001D2C00">
      <w:pPr>
        <w:pStyle w:val="SingleTxtGR"/>
        <w:rPr>
          <w:bCs/>
        </w:rPr>
      </w:pPr>
      <w:r w:rsidRPr="00272193">
        <w:rPr>
          <w:bCs/>
        </w:rPr>
        <w:t>332.</w:t>
      </w:r>
      <w:r w:rsidRPr="00272193">
        <w:rPr>
          <w:bCs/>
        </w:rPr>
        <w:tab/>
        <w:t>Национальный совет по координации социальной политики начал осущ</w:t>
      </w:r>
      <w:r w:rsidRPr="00272193">
        <w:rPr>
          <w:bCs/>
        </w:rPr>
        <w:t>е</w:t>
      </w:r>
      <w:r w:rsidRPr="00272193">
        <w:rPr>
          <w:bCs/>
        </w:rPr>
        <w:t xml:space="preserve">ствлять </w:t>
      </w:r>
      <w:r w:rsidRPr="00041587">
        <w:rPr>
          <w:b/>
          <w:bCs/>
        </w:rPr>
        <w:t>Национальный комплексный план "Там, где люди"</w:t>
      </w:r>
      <w:r w:rsidRPr="00272193">
        <w:rPr>
          <w:bCs/>
        </w:rPr>
        <w:t>, целью которого я</w:t>
      </w:r>
      <w:r w:rsidRPr="00272193">
        <w:rPr>
          <w:bCs/>
        </w:rPr>
        <w:t>в</w:t>
      </w:r>
      <w:r w:rsidRPr="00272193">
        <w:rPr>
          <w:bCs/>
        </w:rPr>
        <w:t>ляется активизация социальной политики там, где распространена бедность, что расширит присутствие государства в таких местах, обеспечит доступ к р</w:t>
      </w:r>
      <w:r w:rsidRPr="00272193">
        <w:rPr>
          <w:bCs/>
        </w:rPr>
        <w:t>е</w:t>
      </w:r>
      <w:r w:rsidRPr="00272193">
        <w:rPr>
          <w:bCs/>
        </w:rPr>
        <w:t xml:space="preserve">сурсам и восстановит местные связи и организации. </w:t>
      </w:r>
    </w:p>
    <w:p w:rsidR="00FC62AF" w:rsidRPr="00272193" w:rsidRDefault="00FC62AF" w:rsidP="001D2C00">
      <w:pPr>
        <w:pStyle w:val="SingleTxtGR"/>
        <w:rPr>
          <w:bCs/>
        </w:rPr>
      </w:pPr>
      <w:r w:rsidRPr="00272193">
        <w:rPr>
          <w:bCs/>
        </w:rPr>
        <w:t>333.</w:t>
      </w:r>
      <w:r w:rsidRPr="00272193">
        <w:rPr>
          <w:bCs/>
        </w:rPr>
        <w:tab/>
        <w:t>В этом смысле поощряется социальное и человеческое развитие гра</w:t>
      </w:r>
      <w:r w:rsidRPr="00272193">
        <w:rPr>
          <w:bCs/>
        </w:rPr>
        <w:t>ж</w:t>
      </w:r>
      <w:r w:rsidRPr="00272193">
        <w:rPr>
          <w:bCs/>
        </w:rPr>
        <w:t>дан, семей и сообществ в ситуации крайней социальной уязвимости путем осущес</w:t>
      </w:r>
      <w:r w:rsidRPr="00272193">
        <w:rPr>
          <w:bCs/>
        </w:rPr>
        <w:t>т</w:t>
      </w:r>
      <w:r w:rsidRPr="00272193">
        <w:rPr>
          <w:bCs/>
        </w:rPr>
        <w:t>вления комплексной государственной политики, направленной на э</w:t>
      </w:r>
      <w:r w:rsidRPr="00272193">
        <w:rPr>
          <w:bCs/>
        </w:rPr>
        <w:t>ф</w:t>
      </w:r>
      <w:r w:rsidRPr="00272193">
        <w:rPr>
          <w:bCs/>
        </w:rPr>
        <w:t>фективную реализацию таких социальных прав, как право на образование, здравоохран</w:t>
      </w:r>
      <w:r w:rsidRPr="00272193">
        <w:rPr>
          <w:bCs/>
        </w:rPr>
        <w:t>е</w:t>
      </w:r>
      <w:r w:rsidRPr="00272193">
        <w:rPr>
          <w:bCs/>
        </w:rPr>
        <w:t>ние, труд, культуру, отдых и доступ к необходимой социальной инфраструктуре.</w:t>
      </w:r>
    </w:p>
    <w:p w:rsidR="00FC62AF" w:rsidRPr="00272193" w:rsidRDefault="00FC62AF" w:rsidP="001D2C00">
      <w:pPr>
        <w:pStyle w:val="SingleTxtGR"/>
        <w:rPr>
          <w:bCs/>
        </w:rPr>
      </w:pPr>
      <w:r w:rsidRPr="00272193">
        <w:rPr>
          <w:bCs/>
        </w:rPr>
        <w:t>334.</w:t>
      </w:r>
      <w:r w:rsidRPr="00272193">
        <w:rPr>
          <w:bCs/>
        </w:rPr>
        <w:tab/>
        <w:t>Национальным советом по координации социальной политики будут о</w:t>
      </w:r>
      <w:r w:rsidRPr="00272193">
        <w:rPr>
          <w:bCs/>
        </w:rPr>
        <w:t>п</w:t>
      </w:r>
      <w:r w:rsidRPr="00272193">
        <w:rPr>
          <w:bCs/>
        </w:rPr>
        <w:t>тимизированы и увеличены ресурсы государства с тем, чтобы на первом этапе реализации этого плана они дошли до более 6 миллионов граждан, из которых 1</w:t>
      </w:r>
      <w:r>
        <w:rPr>
          <w:bCs/>
        </w:rPr>
        <w:t> </w:t>
      </w:r>
      <w:r w:rsidRPr="00272193">
        <w:rPr>
          <w:bCs/>
        </w:rPr>
        <w:t>200</w:t>
      </w:r>
      <w:r>
        <w:rPr>
          <w:bCs/>
        </w:rPr>
        <w:t> </w:t>
      </w:r>
      <w:r w:rsidRPr="00272193">
        <w:rPr>
          <w:bCs/>
        </w:rPr>
        <w:t>000 не могут удовлетворить свои основные потребности.</w:t>
      </w:r>
    </w:p>
    <w:p w:rsidR="00FC62AF" w:rsidRPr="00272193" w:rsidRDefault="00FC62AF" w:rsidP="001D2C00">
      <w:pPr>
        <w:pStyle w:val="SingleTxtGR"/>
        <w:rPr>
          <w:bCs/>
        </w:rPr>
      </w:pPr>
      <w:r w:rsidRPr="00272193">
        <w:rPr>
          <w:bCs/>
        </w:rPr>
        <w:t>335.</w:t>
      </w:r>
      <w:r w:rsidRPr="00272193">
        <w:rPr>
          <w:bCs/>
        </w:rPr>
        <w:tab/>
        <w:t>В течение 2008 года план охватил 223 населенных пункта, расположе</w:t>
      </w:r>
      <w:r w:rsidRPr="00272193">
        <w:rPr>
          <w:bCs/>
        </w:rPr>
        <w:t>н</w:t>
      </w:r>
      <w:r w:rsidRPr="00272193">
        <w:rPr>
          <w:bCs/>
        </w:rPr>
        <w:t>ных на всей территории страны, с населением менее 12</w:t>
      </w:r>
      <w:r>
        <w:rPr>
          <w:bCs/>
        </w:rPr>
        <w:t xml:space="preserve"> </w:t>
      </w:r>
      <w:r w:rsidRPr="00272193">
        <w:rPr>
          <w:bCs/>
        </w:rPr>
        <w:t>000 человек и 140 н</w:t>
      </w:r>
      <w:r w:rsidRPr="00272193">
        <w:rPr>
          <w:bCs/>
        </w:rPr>
        <w:t>е</w:t>
      </w:r>
      <w:r w:rsidRPr="00272193">
        <w:rPr>
          <w:bCs/>
        </w:rPr>
        <w:t>благополучных кварталов построек на самозанятых территориях в восьми ра</w:t>
      </w:r>
      <w:r w:rsidRPr="00272193">
        <w:rPr>
          <w:bCs/>
        </w:rPr>
        <w:t>й</w:t>
      </w:r>
      <w:r w:rsidRPr="00272193">
        <w:rPr>
          <w:bCs/>
        </w:rPr>
        <w:t>онах агломерации Буэнос-Айреса</w:t>
      </w:r>
      <w:r w:rsidRPr="00272193">
        <w:rPr>
          <w:bCs/>
          <w:sz w:val="18"/>
          <w:szCs w:val="18"/>
          <w:vertAlign w:val="superscript"/>
        </w:rPr>
        <w:footnoteReference w:id="4"/>
      </w:r>
      <w:r w:rsidRPr="00272193">
        <w:rPr>
          <w:bCs/>
        </w:rPr>
        <w:t>. Таким образом, план направлен на районы, находящиеся в ситуации крайней социальной незащищенности.</w:t>
      </w:r>
    </w:p>
    <w:p w:rsidR="00FC62AF" w:rsidRPr="00272193" w:rsidRDefault="00FC62AF" w:rsidP="001D2C00">
      <w:pPr>
        <w:pStyle w:val="H23GR"/>
      </w:pPr>
      <w:r w:rsidRPr="00272193">
        <w:tab/>
      </w:r>
      <w:r w:rsidRPr="00272193">
        <w:tab/>
        <w:t>Новые инструменты для осуществления новой социальной политики</w:t>
      </w:r>
    </w:p>
    <w:p w:rsidR="00FC62AF" w:rsidRPr="00272193" w:rsidRDefault="00FC62AF" w:rsidP="001D2C00">
      <w:pPr>
        <w:pStyle w:val="SingleTxtGR"/>
        <w:rPr>
          <w:bCs/>
        </w:rPr>
      </w:pPr>
      <w:r w:rsidRPr="00272193">
        <w:rPr>
          <w:bCs/>
        </w:rPr>
        <w:t>336.</w:t>
      </w:r>
      <w:r w:rsidRPr="00272193">
        <w:rPr>
          <w:bCs/>
        </w:rPr>
        <w:tab/>
        <w:t>Реформирование социальной политики было осуществлено путем созд</w:t>
      </w:r>
      <w:r w:rsidRPr="00272193">
        <w:rPr>
          <w:bCs/>
        </w:rPr>
        <w:t>а</w:t>
      </w:r>
      <w:r w:rsidRPr="00272193">
        <w:rPr>
          <w:bCs/>
        </w:rPr>
        <w:t>ния новой институциональной организации, согласно которой Министерство социального развития начало действовать непосредственно на местах, что со</w:t>
      </w:r>
      <w:r w:rsidRPr="00272193">
        <w:rPr>
          <w:bCs/>
        </w:rPr>
        <w:t>з</w:t>
      </w:r>
      <w:r w:rsidRPr="00272193">
        <w:rPr>
          <w:bCs/>
        </w:rPr>
        <w:t>дало возможности для участия различных групп и действия различных пр</w:t>
      </w:r>
      <w:r w:rsidRPr="00272193">
        <w:rPr>
          <w:bCs/>
        </w:rPr>
        <w:t>о</w:t>
      </w:r>
      <w:r w:rsidRPr="00272193">
        <w:rPr>
          <w:bCs/>
        </w:rPr>
        <w:t>грамм при принятии решений, и при этом местные особенности и участие с</w:t>
      </w:r>
      <w:r w:rsidRPr="00272193">
        <w:rPr>
          <w:bCs/>
        </w:rPr>
        <w:t>о</w:t>
      </w:r>
      <w:r w:rsidRPr="00272193">
        <w:rPr>
          <w:bCs/>
        </w:rPr>
        <w:t>обществ приобрели страт</w:t>
      </w:r>
      <w:r w:rsidRPr="00272193">
        <w:rPr>
          <w:bCs/>
        </w:rPr>
        <w:t>е</w:t>
      </w:r>
      <w:r w:rsidRPr="00272193">
        <w:rPr>
          <w:bCs/>
        </w:rPr>
        <w:t xml:space="preserve">гической значение. В числе основных инструментов, которые были созданы, можно выделить: </w:t>
      </w:r>
    </w:p>
    <w:p w:rsidR="00FC62AF" w:rsidRPr="00272193" w:rsidRDefault="00FC62AF" w:rsidP="001D2C00">
      <w:pPr>
        <w:pStyle w:val="SingleTxtGR"/>
      </w:pPr>
      <w:r w:rsidRPr="00272193">
        <w:tab/>
        <w:t>a</w:t>
      </w:r>
      <w:r>
        <w:t>)</w:t>
      </w:r>
      <w:r>
        <w:tab/>
      </w:r>
      <w:r>
        <w:rPr>
          <w:b/>
        </w:rPr>
        <w:t>П</w:t>
      </w:r>
      <w:r w:rsidRPr="000A136B">
        <w:rPr>
          <w:b/>
        </w:rPr>
        <w:t>редставительства Министерства социального развития</w:t>
      </w:r>
      <w:r w:rsidRPr="00272193">
        <w:t xml:space="preserve"> на всей территории страны, персонал которых составляют специалисты различн</w:t>
      </w:r>
      <w:r w:rsidRPr="00272193">
        <w:t>о</w:t>
      </w:r>
      <w:r w:rsidRPr="00272193">
        <w:t>го профиля, технические и административные работники, отвечающие за ре</w:t>
      </w:r>
      <w:r w:rsidRPr="00272193">
        <w:t>а</w:t>
      </w:r>
      <w:r w:rsidRPr="00272193">
        <w:t>лизацию социальных программ. Эти центры ввиду того, что данная проблем</w:t>
      </w:r>
      <w:r w:rsidRPr="00272193">
        <w:t>а</w:t>
      </w:r>
      <w:r w:rsidRPr="00272193">
        <w:t>тика им близка, имеют возможность предпринимать действия, отвечающие м</w:t>
      </w:r>
      <w:r w:rsidRPr="00272193">
        <w:t>е</w:t>
      </w:r>
      <w:r w:rsidRPr="00272193">
        <w:t>стным потребностям и реалиям, взаимодействуя на постоянной основе с орг</w:t>
      </w:r>
      <w:r w:rsidRPr="00272193">
        <w:t>а</w:t>
      </w:r>
      <w:r w:rsidRPr="00272193">
        <w:t>нами власти провинций. Такой комплексный подход подразумевает определение проблем, выделение приоритетов, планирование возможных действий и реш</w:t>
      </w:r>
      <w:r w:rsidRPr="00272193">
        <w:t>е</w:t>
      </w:r>
      <w:r w:rsidRPr="00272193">
        <w:t>ний, выработанных и поддержанных различными участниками на уровне гос</w:t>
      </w:r>
      <w:r w:rsidRPr="00272193">
        <w:t>у</w:t>
      </w:r>
      <w:r w:rsidRPr="00272193">
        <w:t>дарства, провинции, муниципалитета, общественных и политических организ</w:t>
      </w:r>
      <w:r w:rsidRPr="00272193">
        <w:t>а</w:t>
      </w:r>
      <w:r w:rsidRPr="00272193">
        <w:t>ций, и таким о</w:t>
      </w:r>
      <w:r w:rsidRPr="00272193">
        <w:t>б</w:t>
      </w:r>
      <w:r w:rsidRPr="00272193">
        <w:t xml:space="preserve">разом создается Федеральная сеть по социальной политике; </w:t>
      </w:r>
    </w:p>
    <w:p w:rsidR="00FC62AF" w:rsidRPr="00272193" w:rsidRDefault="00FC62AF" w:rsidP="001D2C00">
      <w:pPr>
        <w:pStyle w:val="SingleTxtGR"/>
      </w:pPr>
      <w:r w:rsidRPr="00272193">
        <w:tab/>
        <w:t>b)</w:t>
      </w:r>
      <w:r w:rsidRPr="00272193">
        <w:tab/>
      </w:r>
      <w:r>
        <w:rPr>
          <w:b/>
        </w:rPr>
        <w:t>И</w:t>
      </w:r>
      <w:r w:rsidRPr="000A136B">
        <w:rPr>
          <w:b/>
        </w:rPr>
        <w:t>нтеграционные центры сообществ</w:t>
      </w:r>
      <w:r w:rsidRPr="00272193">
        <w:t xml:space="preserve"> занимаются интеграцией и координацией мероприятий в сфере здравоохранения и социального развития. Они действуют на основе концепции межотраслевого взаимодействия с целью развития и углубления шагов по социальной интеграции и социально-санитарному обеспечению. Их деятельность организуется через отделения, в которые входят представители правительства страны, провинции и муницип</w:t>
      </w:r>
      <w:r w:rsidRPr="00272193">
        <w:t>а</w:t>
      </w:r>
      <w:r w:rsidRPr="00272193">
        <w:t>литета с участие местных сообществ, объединений жителей и общественных организаций; тем самым создается модель управления социальной сферой на общегосударственном и местном уровнях, основанную на концепции социал</w:t>
      </w:r>
      <w:r w:rsidRPr="00272193">
        <w:t>ь</w:t>
      </w:r>
      <w:r w:rsidRPr="00272193">
        <w:t>ных сетей. Уже созданы и начали свою работу 246 интеграционных центров с</w:t>
      </w:r>
      <w:r w:rsidRPr="00272193">
        <w:t>о</w:t>
      </w:r>
      <w:r w:rsidRPr="00272193">
        <w:t>обществ по всей территории страны; они были обеспечены мебелью, стомат</w:t>
      </w:r>
      <w:r w:rsidRPr="00272193">
        <w:t>о</w:t>
      </w:r>
      <w:r w:rsidRPr="00272193">
        <w:t>логическим обор</w:t>
      </w:r>
      <w:r w:rsidRPr="00272193">
        <w:t>у</w:t>
      </w:r>
      <w:r w:rsidRPr="00272193">
        <w:t>дование и служебным транспортом. Планируется создать еще 250 интеграционных це</w:t>
      </w:r>
      <w:r w:rsidRPr="00272193">
        <w:t>н</w:t>
      </w:r>
      <w:r w:rsidRPr="00272193">
        <w:t>тров.</w:t>
      </w:r>
    </w:p>
    <w:p w:rsidR="00FC62AF" w:rsidRPr="00272193" w:rsidRDefault="00FC62AF" w:rsidP="001D2C00">
      <w:pPr>
        <w:pStyle w:val="H23GR"/>
      </w:pPr>
      <w:r w:rsidRPr="00272193">
        <w:tab/>
      </w:r>
      <w:r w:rsidRPr="00272193">
        <w:tab/>
        <w:t>Лица преклонного возраста</w:t>
      </w:r>
    </w:p>
    <w:p w:rsidR="00FC62AF" w:rsidRPr="00272193" w:rsidRDefault="00FC62AF" w:rsidP="001D2C00">
      <w:pPr>
        <w:pStyle w:val="SingleTxtGR"/>
      </w:pPr>
      <w:r w:rsidRPr="00272193">
        <w:t>337.</w:t>
      </w:r>
      <w:r w:rsidRPr="00272193">
        <w:tab/>
        <w:t>Политика в отношении лиц преклонного возраста формируется на основе концепции единства; они рассматриваются как субъекты политики государства, поощряется их участие в жизни общества с целью укрепления их индивидуал</w:t>
      </w:r>
      <w:r w:rsidRPr="00272193">
        <w:t>ь</w:t>
      </w:r>
      <w:r w:rsidRPr="00272193">
        <w:t>ной и коллективной идентичности. Эта работа осуществляется по следующим направлениям: Национальная программа оказания услуг на дому, Обществе</w:t>
      </w:r>
      <w:r w:rsidRPr="00272193">
        <w:t>н</w:t>
      </w:r>
      <w:r w:rsidRPr="00272193">
        <w:t>ное волонтерское движение по работе с лицами преклонного возраста, предо</w:t>
      </w:r>
      <w:r w:rsidRPr="00272193">
        <w:t>т</w:t>
      </w:r>
      <w:r w:rsidRPr="00272193">
        <w:t>вращение дискриминации, нарушения прав и насилия в отношении лиц пр</w:t>
      </w:r>
      <w:r w:rsidRPr="00272193">
        <w:t>е</w:t>
      </w:r>
      <w:r w:rsidRPr="00272193">
        <w:t>клонного возраста, продовольственная безопасность и учреждения для разм</w:t>
      </w:r>
      <w:r w:rsidRPr="00272193">
        <w:t>е</w:t>
      </w:r>
      <w:r w:rsidRPr="00272193">
        <w:t xml:space="preserve">щения лиц преклонного возраста. </w:t>
      </w:r>
    </w:p>
    <w:p w:rsidR="00FC62AF" w:rsidRPr="00272193" w:rsidRDefault="00FC62AF" w:rsidP="001D2C00">
      <w:pPr>
        <w:pStyle w:val="SingleTxtGR"/>
        <w:rPr>
          <w:bCs/>
        </w:rPr>
      </w:pPr>
      <w:r w:rsidRPr="00272193">
        <w:rPr>
          <w:bCs/>
        </w:rPr>
        <w:t>338.</w:t>
      </w:r>
      <w:r w:rsidRPr="00272193">
        <w:rPr>
          <w:bCs/>
        </w:rPr>
        <w:tab/>
        <w:t>В этой связи необходимо отметить, что согласно резолюции 2950 от 9 о</w:t>
      </w:r>
      <w:r w:rsidRPr="00272193">
        <w:rPr>
          <w:bCs/>
        </w:rPr>
        <w:t>к</w:t>
      </w:r>
      <w:r w:rsidRPr="00272193">
        <w:rPr>
          <w:bCs/>
        </w:rPr>
        <w:t>тября 2008 года в структуре Министерства юстиции, безопасности и прав чел</w:t>
      </w:r>
      <w:r w:rsidRPr="00272193">
        <w:rPr>
          <w:bCs/>
        </w:rPr>
        <w:t>о</w:t>
      </w:r>
      <w:r w:rsidRPr="00272193">
        <w:rPr>
          <w:bCs/>
        </w:rPr>
        <w:t xml:space="preserve">века по непосредственным руководством министра было создано Управление по поощрению и защите прав лиц преклонного возраста. Оно решает задачи по поощрению, информированию и обучению с целью предоставить различным слоям общества информацию о существовании и обязательном характере прав человека применительно к лицам преклонного возраста. </w:t>
      </w:r>
    </w:p>
    <w:p w:rsidR="00FC62AF" w:rsidRPr="00272193" w:rsidRDefault="00FC62AF" w:rsidP="001D2C00">
      <w:pPr>
        <w:pStyle w:val="H23GR"/>
      </w:pPr>
      <w:r w:rsidRPr="00272193">
        <w:tab/>
      </w:r>
      <w:r w:rsidRPr="00272193">
        <w:tab/>
        <w:t>Закон 26061 о комплексной</w:t>
      </w:r>
      <w:r>
        <w:t xml:space="preserve"> защите прав детей и подростков</w:t>
      </w:r>
    </w:p>
    <w:p w:rsidR="00FC62AF" w:rsidRPr="00272193" w:rsidRDefault="00FC62AF" w:rsidP="001D2C00">
      <w:pPr>
        <w:pStyle w:val="SingleTxtGR"/>
      </w:pPr>
      <w:r w:rsidRPr="00272193">
        <w:t>339.</w:t>
      </w:r>
      <w:r>
        <w:tab/>
      </w:r>
      <w:r w:rsidRPr="00272193">
        <w:t>Упомянутые реформы способствовали появлению необходимых условий для осуществления положений и основных принципов Закона № 26061 о ко</w:t>
      </w:r>
      <w:r w:rsidRPr="00272193">
        <w:t>м</w:t>
      </w:r>
      <w:r w:rsidRPr="00272193">
        <w:t xml:space="preserve">плексной защите прав детей и подростков. </w:t>
      </w:r>
    </w:p>
    <w:p w:rsidR="00FC62AF" w:rsidRPr="00272193" w:rsidRDefault="00FC62AF" w:rsidP="001D2C00">
      <w:pPr>
        <w:pStyle w:val="SingleTxtGR"/>
      </w:pPr>
      <w:r w:rsidRPr="00272193">
        <w:t>340.</w:t>
      </w:r>
      <w:r>
        <w:tab/>
      </w:r>
      <w:r w:rsidRPr="00272193">
        <w:t>Принятый в 2005 году Закон № 26061 вписывается в доктрину комплек</w:t>
      </w:r>
      <w:r w:rsidRPr="00272193">
        <w:t>с</w:t>
      </w:r>
      <w:r w:rsidRPr="00272193">
        <w:t xml:space="preserve">ной защиты детства и юношества. </w:t>
      </w:r>
    </w:p>
    <w:p w:rsidR="00FC62AF" w:rsidRPr="00272193" w:rsidRDefault="00FC62AF" w:rsidP="001D2C00">
      <w:pPr>
        <w:pStyle w:val="SingleTxtGR"/>
      </w:pPr>
      <w:r w:rsidRPr="00272193">
        <w:t>341.</w:t>
      </w:r>
      <w:r>
        <w:tab/>
      </w:r>
      <w:r w:rsidRPr="00272193">
        <w:t>Его положения направлены на отмену ранее использовавшейся схемы специализированного участия, согласно которой при определении наличия ф</w:t>
      </w:r>
      <w:r w:rsidRPr="00272193">
        <w:t>и</w:t>
      </w:r>
      <w:r w:rsidRPr="00272193">
        <w:t>зической и моральной угрозы и/или неисполнения обязанностей по воспитанию государство осуществляло принудительное вмешательство, в основном в отн</w:t>
      </w:r>
      <w:r w:rsidRPr="00272193">
        <w:t>о</w:t>
      </w:r>
      <w:r w:rsidRPr="00272193">
        <w:t>шении детей и подростков из малообеспеченных семей, имеющих проблемы по их воспитанию. Такое вмешательство осуществлялось в рамках ценностей и параметров "нормы", определение которой было изменено или скорее актуал</w:t>
      </w:r>
      <w:r w:rsidRPr="00272193">
        <w:t>и</w:t>
      </w:r>
      <w:r w:rsidRPr="00272193">
        <w:t>зировано в период действия Закона № 10903 о попечительстве над несоверше</w:t>
      </w:r>
      <w:r w:rsidRPr="00272193">
        <w:t>н</w:t>
      </w:r>
      <w:r w:rsidRPr="00272193">
        <w:t xml:space="preserve">нолетними. </w:t>
      </w:r>
    </w:p>
    <w:p w:rsidR="00FC62AF" w:rsidRPr="00272193" w:rsidRDefault="00FC62AF" w:rsidP="001D2C00">
      <w:pPr>
        <w:pStyle w:val="SingleTxtGR"/>
      </w:pPr>
      <w:r w:rsidRPr="00272193">
        <w:t>342.</w:t>
      </w:r>
      <w:r>
        <w:tab/>
      </w:r>
      <w:r w:rsidRPr="00272193">
        <w:t>Этот закон дает новое определение смысла и масштабов вмешательства государства, которое должно осуществляться по-разному в отношении детей и в отношении подростков. Это относится как к с</w:t>
      </w:r>
      <w:r w:rsidRPr="00272193">
        <w:t>о</w:t>
      </w:r>
      <w:r w:rsidRPr="00272193">
        <w:t>держанию политики и программ, направленных на детей и подростков, так и к полномочиям, компете</w:t>
      </w:r>
      <w:r w:rsidRPr="00272193">
        <w:t>н</w:t>
      </w:r>
      <w:r w:rsidRPr="00272193">
        <w:t>ции и взаимоотношениям между различными участниками (государственными и н</w:t>
      </w:r>
      <w:r w:rsidRPr="00272193">
        <w:t>е</w:t>
      </w:r>
      <w:r w:rsidRPr="00272193">
        <w:t>правительственными), уполномоченными обеспечивать их благополучие и з</w:t>
      </w:r>
      <w:r w:rsidRPr="00272193">
        <w:t>а</w:t>
      </w:r>
      <w:r w:rsidRPr="00272193">
        <w:t xml:space="preserve">щиту их прав. </w:t>
      </w:r>
    </w:p>
    <w:p w:rsidR="00FC62AF" w:rsidRPr="00272193" w:rsidRDefault="00FC62AF" w:rsidP="001D2C00">
      <w:pPr>
        <w:pStyle w:val="SingleTxtGR"/>
      </w:pPr>
      <w:r w:rsidRPr="00272193">
        <w:t>343.</w:t>
      </w:r>
      <w:r>
        <w:tab/>
      </w:r>
      <w:r w:rsidRPr="00272193">
        <w:t xml:space="preserve">Согласно данному Закону создается </w:t>
      </w:r>
      <w:r w:rsidRPr="000A136B">
        <w:rPr>
          <w:b/>
        </w:rPr>
        <w:t>Национальный секретариат по д</w:t>
      </w:r>
      <w:r w:rsidRPr="000A136B">
        <w:rPr>
          <w:b/>
        </w:rPr>
        <w:t>е</w:t>
      </w:r>
      <w:r w:rsidRPr="000A136B">
        <w:rPr>
          <w:b/>
        </w:rPr>
        <w:t>лам детства, юношества и семьи</w:t>
      </w:r>
      <w:r w:rsidRPr="00272193">
        <w:t>, который является специализированным о</w:t>
      </w:r>
      <w:r w:rsidRPr="00272193">
        <w:t>р</w:t>
      </w:r>
      <w:r w:rsidRPr="00272193">
        <w:t>ганом в сфере прав детей и подростков в структуре Правительства и, таким о</w:t>
      </w:r>
      <w:r w:rsidRPr="00272193">
        <w:t>б</w:t>
      </w:r>
      <w:r w:rsidRPr="00272193">
        <w:t>разом, р</w:t>
      </w:r>
      <w:r w:rsidRPr="00272193">
        <w:t>е</w:t>
      </w:r>
      <w:r w:rsidRPr="00272193">
        <w:t xml:space="preserve">гулятором государственной политики в этой сфере. </w:t>
      </w:r>
    </w:p>
    <w:p w:rsidR="00FC62AF" w:rsidRPr="00272193" w:rsidRDefault="00FC62AF" w:rsidP="001D2C00">
      <w:pPr>
        <w:pStyle w:val="SingleTxtGR"/>
      </w:pPr>
      <w:r w:rsidRPr="00272193">
        <w:t>344.</w:t>
      </w:r>
      <w:r>
        <w:tab/>
      </w:r>
      <w:r w:rsidRPr="00272193">
        <w:t>Декретом № 416/06, регламентирующим Закон, Правительство установ</w:t>
      </w:r>
      <w:r w:rsidRPr="00272193">
        <w:t>и</w:t>
      </w:r>
      <w:r w:rsidRPr="00272193">
        <w:t>ло подчиненность Секретариата Министерству социального развития, гарант</w:t>
      </w:r>
      <w:r w:rsidRPr="00272193">
        <w:t>и</w:t>
      </w:r>
      <w:r w:rsidRPr="00272193">
        <w:t>руя тем самым, что его деятельность будет осуществляться в рамках комплек</w:t>
      </w:r>
      <w:r w:rsidRPr="00272193">
        <w:t>с</w:t>
      </w:r>
      <w:r w:rsidRPr="00272193">
        <w:t>ной социальной политики, и санкционировало его финансовую автономию для у</w:t>
      </w:r>
      <w:r w:rsidRPr="00272193">
        <w:t>п</w:t>
      </w:r>
      <w:r w:rsidRPr="00272193">
        <w:t>рощения его деятельности.</w:t>
      </w:r>
    </w:p>
    <w:p w:rsidR="00FC62AF" w:rsidRPr="00272193" w:rsidRDefault="00FC62AF" w:rsidP="001D2C00">
      <w:pPr>
        <w:pStyle w:val="SingleTxtGR"/>
      </w:pPr>
      <w:r w:rsidRPr="00272193">
        <w:t>345.</w:t>
      </w:r>
      <w:r>
        <w:tab/>
      </w:r>
      <w:r w:rsidRPr="00272193">
        <w:t>Также с целью обеспечения комплексного охвата этой сферы Национал</w:t>
      </w:r>
      <w:r w:rsidRPr="00272193">
        <w:t>ь</w:t>
      </w:r>
      <w:r w:rsidRPr="00272193">
        <w:t>ный секретариат по делам детства, юношества и семьи является членом Наци</w:t>
      </w:r>
      <w:r w:rsidRPr="00272193">
        <w:t>о</w:t>
      </w:r>
      <w:r w:rsidRPr="00272193">
        <w:t>нального совета по координации социальной пол</w:t>
      </w:r>
      <w:r w:rsidRPr="00272193">
        <w:t>и</w:t>
      </w:r>
      <w:r w:rsidRPr="00272193">
        <w:t>тики при Президенте страны, который формирует свою политику совместно с Министерством социального развития, Министерством образования, Министерством науки, технологий и инноваций, Мин</w:t>
      </w:r>
      <w:r w:rsidRPr="00272193">
        <w:t>и</w:t>
      </w:r>
      <w:r w:rsidRPr="00272193">
        <w:t>стерством здравоохранения, Министерством экономики и промышленности, Министерством юстиции, безопасности и прав человека и Министерством федерального планирования, государственных инвестиции и услуг.</w:t>
      </w:r>
    </w:p>
    <w:p w:rsidR="00FC62AF" w:rsidRPr="00272193" w:rsidRDefault="00FC62AF" w:rsidP="001D2C00">
      <w:pPr>
        <w:pStyle w:val="SingleTxtGR"/>
      </w:pPr>
      <w:r w:rsidRPr="00272193">
        <w:t>346.</w:t>
      </w:r>
      <w:r>
        <w:tab/>
      </w:r>
      <w:r w:rsidRPr="00272193">
        <w:t>Новая институциональная платформа, созданная для практического в</w:t>
      </w:r>
      <w:r w:rsidRPr="00272193">
        <w:t>о</w:t>
      </w:r>
      <w:r w:rsidRPr="00272193">
        <w:t>площения доктрины ко</w:t>
      </w:r>
      <w:r w:rsidRPr="00272193">
        <w:t>м</w:t>
      </w:r>
      <w:r w:rsidRPr="00272193">
        <w:t>плексной защиты прав детей и подростков, а также лиц преклонного возраста, имеет новую организационную структуру, установле</w:t>
      </w:r>
      <w:r w:rsidRPr="00272193">
        <w:t>н</w:t>
      </w:r>
      <w:r w:rsidRPr="00272193">
        <w:t>ную Декретом № 28/2007, предусматривающим разграничение полномочий в этой сфере, в частности создание подкомиссий по делам детства, юношества и семьи, и по вопросам институционального развития и федеральной интеграции, а также национальных управлений по вопросам поощрения и комплексной з</w:t>
      </w:r>
      <w:r w:rsidRPr="00272193">
        <w:t>а</w:t>
      </w:r>
      <w:r w:rsidRPr="00272193">
        <w:t>щиты прав, по делам несовершеннолетних нарушителей уголовного законод</w:t>
      </w:r>
      <w:r w:rsidRPr="00272193">
        <w:t>а</w:t>
      </w:r>
      <w:r w:rsidRPr="00272193">
        <w:t>тельства, системы защиты прав детей и подростков, системы управления и и</w:t>
      </w:r>
      <w:r w:rsidRPr="00272193">
        <w:t>н</w:t>
      </w:r>
      <w:r w:rsidRPr="00272193">
        <w:t xml:space="preserve">ституционального развития и системы реализации политики в отношении лиц преклонного возраста. </w:t>
      </w:r>
    </w:p>
    <w:p w:rsidR="00FC62AF" w:rsidRPr="00272193" w:rsidRDefault="00FC62AF" w:rsidP="001D2C00">
      <w:pPr>
        <w:pStyle w:val="SingleTxtGR"/>
      </w:pPr>
      <w:r w:rsidRPr="00272193">
        <w:t>347.</w:t>
      </w:r>
      <w:r>
        <w:tab/>
      </w:r>
      <w:r w:rsidRPr="00272193">
        <w:t xml:space="preserve">На федеральном уровне </w:t>
      </w:r>
      <w:r w:rsidRPr="00397AA1">
        <w:t>органом, отвечающим за защиту прав,</w:t>
      </w:r>
      <w:r w:rsidRPr="00272193">
        <w:t xml:space="preserve"> является </w:t>
      </w:r>
      <w:r w:rsidRPr="00397AA1">
        <w:rPr>
          <w:b/>
        </w:rPr>
        <w:t>Федеральный совет по делам детства, юношества и семьи</w:t>
      </w:r>
      <w:r w:rsidRPr="00272193">
        <w:t>, в который входят р</w:t>
      </w:r>
      <w:r w:rsidRPr="00272193">
        <w:t>у</w:t>
      </w:r>
      <w:r w:rsidRPr="00272193">
        <w:t>ководитель и председатель Национального секретариата по вопросам детства, юношества и семьи и представители органов защиты прав детей, подростков и семьи из каждой провинции и федерального округа Буэнос-Айрес. Федерал</w:t>
      </w:r>
      <w:r w:rsidRPr="00272193">
        <w:t>ь</w:t>
      </w:r>
      <w:r w:rsidRPr="00272193">
        <w:t>ный совет по делам детства, юношества и сем</w:t>
      </w:r>
      <w:r w:rsidR="00A63637">
        <w:t>ьи на своем первом заседании 15 </w:t>
      </w:r>
      <w:r w:rsidRPr="00272193">
        <w:t>декабря 2006 года заявил о своих пр</w:t>
      </w:r>
      <w:r w:rsidRPr="00272193">
        <w:t>и</w:t>
      </w:r>
      <w:r w:rsidRPr="00272193">
        <w:t>оритетных задачах:</w:t>
      </w:r>
    </w:p>
    <w:p w:rsidR="00FC62AF" w:rsidRPr="00272193" w:rsidRDefault="00FC62AF" w:rsidP="001D2C00">
      <w:pPr>
        <w:pStyle w:val="SingleTxtGR"/>
      </w:pPr>
      <w:r>
        <w:tab/>
      </w:r>
      <w:r w:rsidRPr="00272193">
        <w:t>a)</w:t>
      </w:r>
      <w:r>
        <w:tab/>
        <w:t>у</w:t>
      </w:r>
      <w:r w:rsidRPr="00272193">
        <w:t>глублять процесс институциональной реформы и поддержу р</w:t>
      </w:r>
      <w:r w:rsidRPr="00272193">
        <w:t>е</w:t>
      </w:r>
      <w:r w:rsidRPr="00272193">
        <w:t>формирования законодательства на уровне государства, провинций и муниц</w:t>
      </w:r>
      <w:r w:rsidRPr="00272193">
        <w:t>и</w:t>
      </w:r>
      <w:r w:rsidRPr="00272193">
        <w:t>палитетов с тем, чтобы наши институты и законодательство соответствовали правам, принципам и гарантиями, установленным Конвенцией о правах ребе</w:t>
      </w:r>
      <w:r w:rsidRPr="00272193">
        <w:t>н</w:t>
      </w:r>
      <w:r w:rsidRPr="00272193">
        <w:t>ка;</w:t>
      </w:r>
    </w:p>
    <w:p w:rsidR="00FC62AF" w:rsidRPr="00272193" w:rsidRDefault="00FC62AF" w:rsidP="001D2C00">
      <w:pPr>
        <w:pStyle w:val="SingleTxtGR"/>
      </w:pPr>
      <w:r>
        <w:tab/>
      </w:r>
      <w:r>
        <w:rPr>
          <w:lang w:val="en-US"/>
        </w:rPr>
        <w:t>b</w:t>
      </w:r>
      <w:r w:rsidRPr="00272193">
        <w:t>)</w:t>
      </w:r>
      <w:r w:rsidRPr="007A3819">
        <w:tab/>
      </w:r>
      <w:r>
        <w:rPr>
          <w:lang w:val="en-US"/>
        </w:rPr>
        <w:t>c</w:t>
      </w:r>
      <w:r w:rsidRPr="00272193">
        <w:t>оздавать организации по всех уровнях власти для обеспечения эффективности системы комплексной защиты прав детей и подростков, что б</w:t>
      </w:r>
      <w:r w:rsidRPr="00272193">
        <w:t>у</w:t>
      </w:r>
      <w:r w:rsidRPr="00272193">
        <w:t>дет способс</w:t>
      </w:r>
      <w:r w:rsidRPr="00272193">
        <w:t>т</w:t>
      </w:r>
      <w:r w:rsidRPr="00272193">
        <w:t>вовать общедоступности прав и создаст возможность для принятия действенных и адекватных мер в случае угрозы или нарушения прав. Вмеш</w:t>
      </w:r>
      <w:r w:rsidRPr="00272193">
        <w:t>а</w:t>
      </w:r>
      <w:r w:rsidRPr="00272193">
        <w:t>тельство в таких случаях осуществляется с учетом особенностей каждого с</w:t>
      </w:r>
      <w:r w:rsidRPr="00272193">
        <w:t>о</w:t>
      </w:r>
      <w:r w:rsidRPr="00272193">
        <w:t>общества;</w:t>
      </w:r>
    </w:p>
    <w:p w:rsidR="00FC62AF" w:rsidRPr="00272193" w:rsidRDefault="00FC62AF" w:rsidP="001D2C00">
      <w:pPr>
        <w:pStyle w:val="SingleTxtGR"/>
      </w:pPr>
      <w:r w:rsidRPr="008A0A54">
        <w:tab/>
      </w:r>
      <w:r>
        <w:rPr>
          <w:lang w:val="en-US"/>
        </w:rPr>
        <w:t>c</w:t>
      </w:r>
      <w:r w:rsidRPr="00272193">
        <w:t>)</w:t>
      </w:r>
      <w:r w:rsidRPr="007A3819">
        <w:tab/>
      </w:r>
      <w:r>
        <w:t>п</w:t>
      </w:r>
      <w:r w:rsidRPr="00272193">
        <w:t>оддерживать участие сообществ через общественные организ</w:t>
      </w:r>
      <w:r w:rsidRPr="00272193">
        <w:t>а</w:t>
      </w:r>
      <w:r w:rsidRPr="00272193">
        <w:t>ции в выработке и осуществлении политики поощрения, предотвращения и/или во</w:t>
      </w:r>
      <w:r w:rsidRPr="00272193">
        <w:t>с</w:t>
      </w:r>
      <w:r w:rsidRPr="00272193">
        <w:t>становления прав, а также реализацию права сообществ быть услышанным и права детей и подростков на участие;</w:t>
      </w:r>
    </w:p>
    <w:p w:rsidR="00FC62AF" w:rsidRPr="00272193" w:rsidRDefault="00FC62AF" w:rsidP="001D2C00">
      <w:pPr>
        <w:pStyle w:val="SingleTxtGR"/>
      </w:pPr>
      <w:r w:rsidRPr="007A3819">
        <w:tab/>
      </w:r>
      <w:r>
        <w:rPr>
          <w:lang w:val="en-US"/>
        </w:rPr>
        <w:t>d</w:t>
      </w:r>
      <w:r w:rsidRPr="00272193">
        <w:t>)</w:t>
      </w:r>
      <w:r w:rsidRPr="007A3819">
        <w:tab/>
      </w:r>
      <w:r>
        <w:t>п</w:t>
      </w:r>
      <w:r w:rsidRPr="00272193">
        <w:t>оддерживать процессы оценки и реформирования действий и</w:t>
      </w:r>
      <w:r w:rsidRPr="00272193">
        <w:t>н</w:t>
      </w:r>
      <w:r w:rsidRPr="00272193">
        <w:t>ститутов, направленных на детей и подростков, с целью их согласования с ко</w:t>
      </w:r>
      <w:r w:rsidRPr="00272193">
        <w:t>н</w:t>
      </w:r>
      <w:r w:rsidRPr="00272193">
        <w:t>цепцией комплексной защиты, избегая при этом чрезмерного вмешательства, дублирования структур, несвоевременных целей, с тем, чтобы унифицировать, объединить и оптимизировать ресурсы и административные структуры. Разр</w:t>
      </w:r>
      <w:r w:rsidRPr="00272193">
        <w:t>а</w:t>
      </w:r>
      <w:r w:rsidRPr="00272193">
        <w:t>батывать минимальные стандарты качества оказания помощи, отчетов о пре</w:t>
      </w:r>
      <w:r w:rsidRPr="00272193">
        <w:t>д</w:t>
      </w:r>
      <w:r w:rsidRPr="00272193">
        <w:t>принятых мерах и систем регистрации в сфере работы с детьми, уделяя особое вн</w:t>
      </w:r>
      <w:r w:rsidRPr="00272193">
        <w:t>и</w:t>
      </w:r>
      <w:r w:rsidRPr="00272193">
        <w:t>мание детям и подросткам, лишенным родительской опеки;</w:t>
      </w:r>
    </w:p>
    <w:p w:rsidR="00FC62AF" w:rsidRPr="00272193" w:rsidRDefault="00FC62AF" w:rsidP="001D2C00">
      <w:pPr>
        <w:pStyle w:val="SingleTxtGR"/>
      </w:pPr>
      <w:r w:rsidRPr="008A0A54">
        <w:tab/>
      </w:r>
      <w:r>
        <w:rPr>
          <w:lang w:val="en-US"/>
        </w:rPr>
        <w:t>e</w:t>
      </w:r>
      <w:r w:rsidRPr="00272193">
        <w:t>)</w:t>
      </w:r>
      <w:r w:rsidRPr="007A3819">
        <w:tab/>
      </w:r>
      <w:r>
        <w:t>р</w:t>
      </w:r>
      <w:r w:rsidRPr="00272193">
        <w:t>азрабатывать в соответствии с Доктриной комплексной защиты общие нормы функционирования и основные принципы деятельности для гос</w:t>
      </w:r>
      <w:r w:rsidRPr="00272193">
        <w:t>у</w:t>
      </w:r>
      <w:r w:rsidRPr="00272193">
        <w:t>дарственных и частных организаций, которые оказывают прямую поддержку детям и подросткам;</w:t>
      </w:r>
    </w:p>
    <w:p w:rsidR="00FC62AF" w:rsidRPr="00272193" w:rsidRDefault="00FC62AF" w:rsidP="001D2C00">
      <w:pPr>
        <w:pStyle w:val="SingleTxtGR"/>
      </w:pPr>
      <w:r w:rsidRPr="007A3819">
        <w:tab/>
      </w:r>
      <w:r>
        <w:rPr>
          <w:lang w:val="en-US"/>
        </w:rPr>
        <w:t>f</w:t>
      </w:r>
      <w:r w:rsidRPr="00272193">
        <w:t>)</w:t>
      </w:r>
      <w:r w:rsidRPr="007A3819">
        <w:tab/>
      </w:r>
      <w:r>
        <w:t>с</w:t>
      </w:r>
      <w:r w:rsidRPr="00272193">
        <w:t>оздать федеральную систему оценки и мониторинга, основанную на совместных со всеми ведомс</w:t>
      </w:r>
      <w:r w:rsidRPr="00272193">
        <w:t>т</w:t>
      </w:r>
      <w:r w:rsidRPr="00272193">
        <w:t xml:space="preserve">вами методах подготовке и сбора информации; </w:t>
      </w:r>
    </w:p>
    <w:p w:rsidR="00FC62AF" w:rsidRPr="00272193" w:rsidRDefault="00FC62AF" w:rsidP="001D2C00">
      <w:pPr>
        <w:pStyle w:val="SingleTxtGR"/>
      </w:pPr>
      <w:r>
        <w:tab/>
      </w:r>
      <w:r>
        <w:rPr>
          <w:lang w:val="en-US"/>
        </w:rPr>
        <w:t>g</w:t>
      </w:r>
      <w:r w:rsidRPr="00272193">
        <w:t>)</w:t>
      </w:r>
      <w:r w:rsidRPr="007A3819">
        <w:tab/>
      </w:r>
      <w:r>
        <w:t>ос</w:t>
      </w:r>
      <w:r w:rsidRPr="00272193">
        <w:t>уществлять обмены с другими ведомствами для повышения кв</w:t>
      </w:r>
      <w:r w:rsidRPr="00272193">
        <w:t>а</w:t>
      </w:r>
      <w:r w:rsidRPr="00272193">
        <w:t>лификации и оказания технического содействия в вопросе использования по г</w:t>
      </w:r>
      <w:r w:rsidRPr="00272193">
        <w:t>о</w:t>
      </w:r>
      <w:r w:rsidRPr="00272193">
        <w:t>сударственной и частной линиям методов, которые позволяют всем ведомс</w:t>
      </w:r>
      <w:r w:rsidRPr="00272193">
        <w:t>т</w:t>
      </w:r>
      <w:r w:rsidRPr="00272193">
        <w:t>вам использовать ресурсы, и методы, необходимые для поощрения, предотвр</w:t>
      </w:r>
      <w:r w:rsidRPr="00272193">
        <w:t>а</w:t>
      </w:r>
      <w:r w:rsidRPr="00272193">
        <w:t>щения нарушения и восстановления прав;</w:t>
      </w:r>
    </w:p>
    <w:p w:rsidR="00FC62AF" w:rsidRPr="00272193" w:rsidRDefault="00FC62AF" w:rsidP="001D2C00">
      <w:pPr>
        <w:pStyle w:val="SingleTxtGR"/>
      </w:pPr>
      <w:r w:rsidRPr="007A3819">
        <w:tab/>
      </w:r>
      <w:r>
        <w:rPr>
          <w:lang w:val="en-US"/>
        </w:rPr>
        <w:t>h</w:t>
      </w:r>
      <w:r w:rsidRPr="00272193">
        <w:t>)</w:t>
      </w:r>
      <w:r w:rsidRPr="00272193">
        <w:tab/>
      </w:r>
      <w:r>
        <w:t>с</w:t>
      </w:r>
      <w:r w:rsidRPr="00272193">
        <w:t>рочно выделить приоритетные направления общих действий, н</w:t>
      </w:r>
      <w:r w:rsidRPr="00272193">
        <w:t>а</w:t>
      </w:r>
      <w:r w:rsidRPr="00272193">
        <w:t>правленных на защиту детей и подростков, ставших жертвами преступлений, и скоординировано бороться против таких преступлений, как торговля или секс</w:t>
      </w:r>
      <w:r w:rsidRPr="00272193">
        <w:t>у</w:t>
      </w:r>
      <w:r w:rsidRPr="00272193">
        <w:t>альная эксплуатация и детская порнография, а также решать проблемы, связа</w:t>
      </w:r>
      <w:r w:rsidRPr="00272193">
        <w:t>н</w:t>
      </w:r>
      <w:r w:rsidRPr="00272193">
        <w:t xml:space="preserve">ные с миграцией, детским трудом и иными нарушениями основных прав. </w:t>
      </w:r>
    </w:p>
    <w:p w:rsidR="00FC62AF" w:rsidRPr="00272193" w:rsidRDefault="00FC62AF" w:rsidP="001D2C00">
      <w:pPr>
        <w:pStyle w:val="SingleTxtGR"/>
      </w:pPr>
      <w:r w:rsidRPr="00272193">
        <w:t>348.</w:t>
      </w:r>
      <w:r>
        <w:tab/>
      </w:r>
      <w:r w:rsidRPr="00272193">
        <w:t xml:space="preserve">Также через Национальный секретариат по делам детства, юношества и семьи Правительство осуществляет </w:t>
      </w:r>
      <w:r w:rsidRPr="00397AA1">
        <w:rPr>
          <w:b/>
        </w:rPr>
        <w:t>Общегосударственный план действий по защите прав детей и подростков</w:t>
      </w:r>
      <w:r w:rsidRPr="00272193">
        <w:t xml:space="preserve"> в качестве межведомственной программы "Дети и подростки в год 200-летия страны" (в настоящее время находится на втором этапе своей реализации); она определена в качестве общего инструме</w:t>
      </w:r>
      <w:r w:rsidRPr="00272193">
        <w:t>н</w:t>
      </w:r>
      <w:r w:rsidRPr="00272193">
        <w:t>та планирования, который ставит масштабные стратегические задачи по разв</w:t>
      </w:r>
      <w:r w:rsidRPr="00272193">
        <w:t>и</w:t>
      </w:r>
      <w:r w:rsidRPr="00272193">
        <w:t>тию политики в отношении детей и подр</w:t>
      </w:r>
      <w:r w:rsidRPr="00272193">
        <w:t>о</w:t>
      </w:r>
      <w:r w:rsidRPr="00272193">
        <w:t>стков на ближайшие четыре года.</w:t>
      </w:r>
    </w:p>
    <w:p w:rsidR="00FC62AF" w:rsidRPr="00272193" w:rsidRDefault="00FC62AF" w:rsidP="001D2C00">
      <w:pPr>
        <w:pStyle w:val="SingleTxtGR"/>
      </w:pPr>
      <w:r w:rsidRPr="00272193">
        <w:t>349.</w:t>
      </w:r>
      <w:r>
        <w:tab/>
      </w:r>
      <w:r w:rsidRPr="00272193">
        <w:t>Этот механизм, рассчитанный на среднесрочную перспективу, выделяет приоритетные задачи, ст</w:t>
      </w:r>
      <w:r w:rsidRPr="00272193">
        <w:t>а</w:t>
      </w:r>
      <w:r w:rsidRPr="00272193">
        <w:t>вит цели, вырабатывает меры, предлагает изменения в нормативной базе и устанавливает правила мониторинга и контроля предпр</w:t>
      </w:r>
      <w:r w:rsidRPr="00272193">
        <w:t>и</w:t>
      </w:r>
      <w:r w:rsidRPr="00272193">
        <w:t xml:space="preserve">нимаемых мер, что, отвечая новому законодательству и институциональной схеме, гарантирует права детей и подростков в качестве политики государства. </w:t>
      </w:r>
    </w:p>
    <w:p w:rsidR="00FC62AF" w:rsidRPr="00272193" w:rsidRDefault="00FC62AF" w:rsidP="001D2C00">
      <w:pPr>
        <w:pStyle w:val="SingleTxtGR"/>
      </w:pPr>
      <w:r w:rsidRPr="00272193">
        <w:t>350.</w:t>
      </w:r>
      <w:r>
        <w:tab/>
      </w:r>
      <w:r w:rsidR="00A63637">
        <w:t>На период 2008−</w:t>
      </w:r>
      <w:r w:rsidRPr="00272193">
        <w:t>2011 годов в качестве основных целей были определ</w:t>
      </w:r>
      <w:r w:rsidRPr="00272193">
        <w:t>е</w:t>
      </w:r>
      <w:r w:rsidRPr="00272193">
        <w:t>ны: приоритетное гарантирование прав детей и подростков; расширение раве</w:t>
      </w:r>
      <w:r w:rsidRPr="00272193">
        <w:t>н</w:t>
      </w:r>
      <w:r w:rsidRPr="00272193">
        <w:t>ства, в частности, территориального и гендерного, и обеспечение доступа к равным по качеству благам и услугам.</w:t>
      </w:r>
    </w:p>
    <w:p w:rsidR="00FC62AF" w:rsidRPr="00272193" w:rsidRDefault="00FC62AF" w:rsidP="001D2C00">
      <w:pPr>
        <w:pStyle w:val="H23GR"/>
      </w:pPr>
      <w:r>
        <w:tab/>
      </w:r>
      <w:r>
        <w:tab/>
      </w:r>
      <w:r w:rsidRPr="00272193">
        <w:t xml:space="preserve">Система комплексной защиты прав детей и подростков </w:t>
      </w:r>
    </w:p>
    <w:p w:rsidR="00FC62AF" w:rsidRPr="00272193" w:rsidRDefault="00FC62AF" w:rsidP="001D2C00">
      <w:pPr>
        <w:pStyle w:val="SingleTxtGR"/>
      </w:pPr>
      <w:r w:rsidRPr="00272193">
        <w:t>351.</w:t>
      </w:r>
      <w:r>
        <w:tab/>
      </w:r>
      <w:r w:rsidRPr="00272193">
        <w:t>Упомянутый Закон № 26061 о комплексной защите прав детей и подрос</w:t>
      </w:r>
      <w:r w:rsidRPr="00272193">
        <w:t>т</w:t>
      </w:r>
      <w:r w:rsidRPr="00272193">
        <w:t>ков создал так называемую "</w:t>
      </w:r>
      <w:r w:rsidRPr="00272193">
        <w:rPr>
          <w:i/>
        </w:rPr>
        <w:t>Систему комплексной защиты прав детей и по</w:t>
      </w:r>
      <w:r w:rsidRPr="00272193">
        <w:rPr>
          <w:i/>
        </w:rPr>
        <w:t>д</w:t>
      </w:r>
      <w:r w:rsidRPr="00272193">
        <w:rPr>
          <w:i/>
        </w:rPr>
        <w:t>ростков</w:t>
      </w:r>
      <w:r w:rsidRPr="00272193">
        <w:t>", являющуюся механизмом, который объединяет все органы, ведомс</w:t>
      </w:r>
      <w:r w:rsidRPr="00272193">
        <w:t>т</w:t>
      </w:r>
      <w:r w:rsidRPr="00272193">
        <w:t>ва и службы, которые разрабатывают, планируют, координируют, ориентируют, осуществляют и контролируют проводимую по государственным и частным к</w:t>
      </w:r>
      <w:r w:rsidRPr="00272193">
        <w:t>а</w:t>
      </w:r>
      <w:r w:rsidRPr="00272193">
        <w:t>налам на общегосударственном, провинциальном и муниципальном уровнях г</w:t>
      </w:r>
      <w:r w:rsidRPr="00272193">
        <w:t>о</w:t>
      </w:r>
      <w:r w:rsidRPr="00272193">
        <w:t>сударственную политику по поощрению, предотвращению нарушений, оказ</w:t>
      </w:r>
      <w:r w:rsidRPr="00272193">
        <w:t>а</w:t>
      </w:r>
      <w:r w:rsidRPr="00272193">
        <w:t>нию содействия, защите, охране и восстановлению прав детей и подрос</w:t>
      </w:r>
      <w:r w:rsidRPr="00272193">
        <w:t>т</w:t>
      </w:r>
      <w:r w:rsidRPr="00272193">
        <w:t xml:space="preserve">ков. </w:t>
      </w:r>
    </w:p>
    <w:p w:rsidR="00FC62AF" w:rsidRPr="00272193" w:rsidRDefault="00FC62AF" w:rsidP="001D2C00">
      <w:pPr>
        <w:pStyle w:val="SingleTxtGR"/>
      </w:pPr>
      <w:r w:rsidRPr="00272193">
        <w:t>352.</w:t>
      </w:r>
      <w:r>
        <w:tab/>
      </w:r>
      <w:r w:rsidRPr="00272193">
        <w:t xml:space="preserve">Целью данной системы является преодоление некомплексного характера подходов и вмешательства при том понимании, что реализация каждого из прав оказывается влияние на осуществление других прав. </w:t>
      </w:r>
    </w:p>
    <w:p w:rsidR="00FC62AF" w:rsidRPr="00272193" w:rsidRDefault="00FC62AF" w:rsidP="001D2C00">
      <w:pPr>
        <w:pStyle w:val="SingleTxtGR"/>
      </w:pPr>
      <w:r w:rsidRPr="00272193">
        <w:t>353.</w:t>
      </w:r>
      <w:r>
        <w:tab/>
      </w:r>
      <w:r w:rsidRPr="00272193">
        <w:t xml:space="preserve">Система комплексной защиты состоит из следующих уровней: </w:t>
      </w:r>
    </w:p>
    <w:p w:rsidR="00FC62AF" w:rsidRPr="00272193" w:rsidRDefault="00FC62AF" w:rsidP="001D2C00">
      <w:pPr>
        <w:pStyle w:val="SingleTxtGR"/>
      </w:pPr>
      <w:r>
        <w:tab/>
      </w:r>
      <w:r w:rsidRPr="00272193">
        <w:t>a)</w:t>
      </w:r>
      <w:r w:rsidRPr="00272193">
        <w:tab/>
      </w:r>
      <w:r>
        <w:t>н</w:t>
      </w:r>
      <w:r w:rsidRPr="00272193">
        <w:t>а общегосударственном уровне Национальный секретариат по д</w:t>
      </w:r>
      <w:r w:rsidRPr="00272193">
        <w:t>е</w:t>
      </w:r>
      <w:r w:rsidRPr="00272193">
        <w:t>лам детства, юношества и семьи является специализированным органом Прав</w:t>
      </w:r>
      <w:r w:rsidRPr="00272193">
        <w:t>и</w:t>
      </w:r>
      <w:r w:rsidRPr="00272193">
        <w:t>тельства в сфере прав детей и подростков;</w:t>
      </w:r>
    </w:p>
    <w:p w:rsidR="00FC62AF" w:rsidRPr="00272193" w:rsidRDefault="00FC62AF" w:rsidP="001D2C00">
      <w:pPr>
        <w:pStyle w:val="SingleTxtGR"/>
      </w:pPr>
      <w:r>
        <w:tab/>
      </w:r>
      <w:r>
        <w:rPr>
          <w:lang w:val="en-US"/>
        </w:rPr>
        <w:t>b</w:t>
      </w:r>
      <w:r w:rsidRPr="00272193">
        <w:t>)</w:t>
      </w:r>
      <w:r w:rsidRPr="00272193">
        <w:tab/>
      </w:r>
      <w:r>
        <w:t>н</w:t>
      </w:r>
      <w:r w:rsidRPr="00272193">
        <w:t>а федеральном уровне Федеральный совет по делам детства, юношества и семьи является органом, которым разрабатывает, планирует и обеспечивает эффективную реализацию государственной политики на всей те</w:t>
      </w:r>
      <w:r w:rsidRPr="00272193">
        <w:t>р</w:t>
      </w:r>
      <w:r w:rsidRPr="00272193">
        <w:t>ритории А</w:t>
      </w:r>
      <w:r w:rsidRPr="00272193">
        <w:t>р</w:t>
      </w:r>
      <w:r w:rsidRPr="00272193">
        <w:t xml:space="preserve">гентинской Республики; </w:t>
      </w:r>
    </w:p>
    <w:p w:rsidR="00FC62AF" w:rsidRPr="00272193" w:rsidRDefault="00FC62AF" w:rsidP="001D2C00">
      <w:pPr>
        <w:pStyle w:val="SingleTxtGR"/>
      </w:pPr>
      <w:r w:rsidRPr="008A0A54">
        <w:tab/>
      </w:r>
      <w:r>
        <w:rPr>
          <w:lang w:val="en-US"/>
        </w:rPr>
        <w:t>c</w:t>
      </w:r>
      <w:r>
        <w:t>)</w:t>
      </w:r>
      <w:r>
        <w:tab/>
        <w:t>н</w:t>
      </w:r>
      <w:r w:rsidRPr="00272193">
        <w:t>а уровне провинций каждая из них определяет орган, занима</w:t>
      </w:r>
      <w:r w:rsidRPr="00272193">
        <w:t>ю</w:t>
      </w:r>
      <w:r w:rsidRPr="00272193">
        <w:t>щийся планированием и осуществлением политики в отношении детей и по</w:t>
      </w:r>
      <w:r w:rsidRPr="00272193">
        <w:t>д</w:t>
      </w:r>
      <w:r w:rsidRPr="00272193">
        <w:t>ростков.</w:t>
      </w:r>
    </w:p>
    <w:p w:rsidR="00FC62AF" w:rsidRPr="00272193" w:rsidRDefault="00FC62AF" w:rsidP="001D2C00">
      <w:pPr>
        <w:pStyle w:val="SingleTxtGR"/>
      </w:pPr>
      <w:r w:rsidRPr="00272193">
        <w:t>354.</w:t>
      </w:r>
      <w:r>
        <w:tab/>
      </w:r>
      <w:r w:rsidRPr="00272193">
        <w:t>На местном уровне во многих случаях провинции в рамках действующ</w:t>
      </w:r>
      <w:r w:rsidRPr="00272193">
        <w:t>е</w:t>
      </w:r>
      <w:r w:rsidRPr="00272193">
        <w:t>го законодательства уже начали заключать соглашения с входящими в их состав муниципалитетами и коммунами, а также совместно с неправительственными организациями по делам детства, юношества и семьи создавать органы, зан</w:t>
      </w:r>
      <w:r w:rsidRPr="00272193">
        <w:t>и</w:t>
      </w:r>
      <w:r w:rsidRPr="00272193">
        <w:t>мающиеся реализацией программ комплексной защиты прав детей и подрос</w:t>
      </w:r>
      <w:r w:rsidRPr="00272193">
        <w:t>т</w:t>
      </w:r>
      <w:r>
        <w:t>ков.</w:t>
      </w:r>
    </w:p>
    <w:p w:rsidR="00FC62AF" w:rsidRPr="00272193" w:rsidRDefault="00FC62AF" w:rsidP="001D2C00">
      <w:pPr>
        <w:pStyle w:val="SingleTxtGR"/>
      </w:pPr>
      <w:r w:rsidRPr="00272193">
        <w:t>355.</w:t>
      </w:r>
      <w:r>
        <w:tab/>
      </w:r>
      <w:r w:rsidRPr="00272193">
        <w:t>В качестве примера можно привести провинцию Сан-Хуан, которая в с</w:t>
      </w:r>
      <w:r w:rsidRPr="00272193">
        <w:t>о</w:t>
      </w:r>
      <w:r w:rsidRPr="00272193">
        <w:t>ответствии с государственным законом № 26061 и законом провинции № 7338 приняла Пакт о детях и подростках и Протокол о деятельности муниципалит</w:t>
      </w:r>
      <w:r w:rsidRPr="00272193">
        <w:t>е</w:t>
      </w:r>
      <w:r w:rsidRPr="00272193">
        <w:t xml:space="preserve">тов в сфере защиты детства и юношества. </w:t>
      </w:r>
    </w:p>
    <w:p w:rsidR="00FC62AF" w:rsidRPr="00272193" w:rsidRDefault="00FC62AF" w:rsidP="001D2C00">
      <w:pPr>
        <w:pStyle w:val="SingleTxtGR"/>
      </w:pPr>
      <w:r w:rsidRPr="00272193">
        <w:t>356.</w:t>
      </w:r>
      <w:r>
        <w:tab/>
      </w:r>
      <w:r w:rsidRPr="00272193">
        <w:t>Упомянутые соглашения позволили в 2007 году создать на уровне депа</w:t>
      </w:r>
      <w:r w:rsidRPr="00272193">
        <w:t>р</w:t>
      </w:r>
      <w:r w:rsidRPr="00272193">
        <w:t>таментов механизмы, которые зависели от муниципальной политики в отнош</w:t>
      </w:r>
      <w:r w:rsidRPr="00272193">
        <w:t>е</w:t>
      </w:r>
      <w:r w:rsidRPr="00272193">
        <w:t>нии детей и подростков, что позволило устранить нескоординированные пр</w:t>
      </w:r>
      <w:r w:rsidRPr="00272193">
        <w:t>о</w:t>
      </w:r>
      <w:r w:rsidRPr="00272193">
        <w:t>граммы, подчиненные интересам отдельных институтов, и перейти к осущест</w:t>
      </w:r>
      <w:r w:rsidRPr="00272193">
        <w:t>в</w:t>
      </w:r>
      <w:r w:rsidRPr="00272193">
        <w:t xml:space="preserve">лению программ, которые отвечали бы реалиям сообществ. </w:t>
      </w:r>
    </w:p>
    <w:p w:rsidR="00FC62AF" w:rsidRPr="00272193" w:rsidRDefault="00FC62AF" w:rsidP="001D2C00">
      <w:pPr>
        <w:pStyle w:val="SingleTxtGR"/>
      </w:pPr>
      <w:r w:rsidRPr="00272193">
        <w:t>357.</w:t>
      </w:r>
      <w:r>
        <w:tab/>
      </w:r>
      <w:r w:rsidRPr="00272193">
        <w:t>Важно отметить, что эта институциональная реформа находится в пр</w:t>
      </w:r>
      <w:r w:rsidRPr="00272193">
        <w:t>о</w:t>
      </w:r>
      <w:r w:rsidRPr="00272193">
        <w:t>цессе развития. Происходит постоянный пересмотр практических мероприятий и юридических и административных норм. В качестве примера можно указать субъекты</w:t>
      </w:r>
      <w:r w:rsidRPr="00E5203C">
        <w:rPr>
          <w:sz w:val="18"/>
          <w:szCs w:val="18"/>
          <w:vertAlign w:val="superscript"/>
        </w:rPr>
        <w:footnoteReference w:id="5"/>
      </w:r>
      <w:r w:rsidRPr="00272193">
        <w:t>, которые приняли законодательные акты с целью приведения своей политики в соответствие со стандартами Международной конвенции о правах ребенка и/или Закона № 26061, в частности, Буэнос-Айрес, Чако, Кордоба, Ко</w:t>
      </w:r>
      <w:r w:rsidRPr="00272193">
        <w:t>р</w:t>
      </w:r>
      <w:r w:rsidRPr="00272193">
        <w:t xml:space="preserve">риентес, Энтре-Риос, Жужууй, Мисьонес, Неукен, Рио-Негро, Сальта, Сан-Хуан, Сан-Луис, Сантьяго-дель-Эстеро и Огненная земля. </w:t>
      </w:r>
    </w:p>
    <w:p w:rsidR="00FC62AF" w:rsidRPr="00272193" w:rsidRDefault="00FC62AF" w:rsidP="001D2C00">
      <w:pPr>
        <w:pStyle w:val="SingleTxtGR"/>
      </w:pPr>
      <w:r w:rsidRPr="00272193">
        <w:t>358.</w:t>
      </w:r>
      <w:r>
        <w:tab/>
      </w:r>
      <w:r w:rsidRPr="00272193">
        <w:t>С учетом основополагающих принципов Закона № 26061 о комплексной защите прав детей и подростков был принят Закон № 26233, который подде</w:t>
      </w:r>
      <w:r w:rsidRPr="00272193">
        <w:t>р</w:t>
      </w:r>
      <w:r w:rsidRPr="00272193">
        <w:t>живает создание и регулирует функционирование Центров детского развития и имеет своей целью создание центров по оказанию комплексной поддержки м</w:t>
      </w:r>
      <w:r w:rsidRPr="00272193">
        <w:t>а</w:t>
      </w:r>
      <w:r w:rsidRPr="00272193">
        <w:t>лолетних детей путем предоставления необходимой и адекватной помощи, д</w:t>
      </w:r>
      <w:r w:rsidRPr="00272193">
        <w:t>о</w:t>
      </w:r>
      <w:r w:rsidRPr="00272193">
        <w:t>полняя, направляя и п</w:t>
      </w:r>
      <w:r w:rsidRPr="00272193">
        <w:t>о</w:t>
      </w:r>
      <w:r w:rsidRPr="00272193">
        <w:t xml:space="preserve">могая их семьям. Их функция состоит в предотвращении нарушения прав, поддержке и обучении. </w:t>
      </w:r>
    </w:p>
    <w:p w:rsidR="00FC62AF" w:rsidRPr="00272193" w:rsidRDefault="00FC62AF" w:rsidP="001D2C00">
      <w:pPr>
        <w:pStyle w:val="SingleTxtGR"/>
      </w:pPr>
      <w:r w:rsidRPr="00272193">
        <w:t>359.</w:t>
      </w:r>
      <w:r>
        <w:tab/>
      </w:r>
      <w:r w:rsidRPr="00272193">
        <w:t>Декретом № 1202/08 была создана Комиссия по поддержке и оказанию содействия деятельности местных центров детского развития с целью коорд</w:t>
      </w:r>
      <w:r w:rsidRPr="00272193">
        <w:t>и</w:t>
      </w:r>
      <w:r w:rsidRPr="00272193">
        <w:t>нации ведущейся различными органами технической, административной, орг</w:t>
      </w:r>
      <w:r w:rsidRPr="00272193">
        <w:t>а</w:t>
      </w:r>
      <w:r w:rsidRPr="00272193">
        <w:t>низационной и другой работы, необходимой для подготовки и создания центров детского развития, а также выработки и осуществления мероприятий, необх</w:t>
      </w:r>
      <w:r w:rsidRPr="00272193">
        <w:t>о</w:t>
      </w:r>
      <w:r w:rsidRPr="00272193">
        <w:t>димых для выпо</w:t>
      </w:r>
      <w:r w:rsidRPr="00272193">
        <w:t>л</w:t>
      </w:r>
      <w:r w:rsidRPr="00272193">
        <w:t xml:space="preserve">нения указанной задачи. </w:t>
      </w:r>
    </w:p>
    <w:p w:rsidR="00FC62AF" w:rsidRPr="00272193" w:rsidRDefault="00FC62AF" w:rsidP="001D2C00">
      <w:pPr>
        <w:pStyle w:val="SingleTxtGR"/>
      </w:pPr>
      <w:r w:rsidRPr="00272193">
        <w:t>360.</w:t>
      </w:r>
      <w:r>
        <w:tab/>
      </w:r>
      <w:r w:rsidRPr="00272193">
        <w:t>Декретом № 1703/2008 установлена организационная схема Комиссии по поддержке и оказанию содействия деятельности местных центров детского ра</w:t>
      </w:r>
      <w:r w:rsidRPr="00272193">
        <w:t>з</w:t>
      </w:r>
      <w:r w:rsidRPr="00272193">
        <w:t>вития в структуре Национального секретариата по делам детства, юношества и семьи. Устанавливалось, что в нее войдут председатель в ранге заместителя р</w:t>
      </w:r>
      <w:r w:rsidRPr="00272193">
        <w:t>у</w:t>
      </w:r>
      <w:r w:rsidRPr="00272193">
        <w:t xml:space="preserve">ководителя Секретариата и исполнительный секретарь. </w:t>
      </w:r>
    </w:p>
    <w:p w:rsidR="00FC62AF" w:rsidRPr="00272193" w:rsidRDefault="00FC62AF" w:rsidP="001D2C00">
      <w:pPr>
        <w:pStyle w:val="SingleTxtGR"/>
      </w:pPr>
      <w:r>
        <w:t>361.</w:t>
      </w:r>
      <w:r>
        <w:tab/>
      </w:r>
      <w:r w:rsidRPr="00272193">
        <w:t>Согласно Статье 2 Декрета № 1202/</w:t>
      </w:r>
      <w:r w:rsidR="00A63637">
        <w:t>2008, регламентирующего З</w:t>
      </w:r>
      <w:r w:rsidR="00A63637">
        <w:t>а</w:t>
      </w:r>
      <w:r w:rsidR="00A63637">
        <w:t>кон № </w:t>
      </w:r>
      <w:r w:rsidRPr="00272193">
        <w:t>26233, центры будут обслуживать детей в возрасте от 45 дней до 4 лет (данный временной отрезок считается ранним детством). Также предполагае</w:t>
      </w:r>
      <w:r w:rsidRPr="00272193">
        <w:t>т</w:t>
      </w:r>
      <w:r w:rsidRPr="00272193">
        <w:t xml:space="preserve">ся, что структура центра должна определяться, исходя из конкретной ситуации в том районе, где он действует, с учетом потребностей семей и сообществ. </w:t>
      </w:r>
    </w:p>
    <w:p w:rsidR="00FC62AF" w:rsidRPr="00272193" w:rsidRDefault="00FC62AF" w:rsidP="001D2C00">
      <w:pPr>
        <w:pStyle w:val="SingleTxtGR"/>
      </w:pPr>
      <w:r>
        <w:t>362.</w:t>
      </w:r>
      <w:r>
        <w:tab/>
      </w:r>
      <w:r w:rsidRPr="00272193">
        <w:t>Статья 6 Декрета № 1202/2008 определяет мероприятия, которые должны осуществляться каждым центром детского развития, в частности:</w:t>
      </w:r>
    </w:p>
    <w:p w:rsidR="00FC62AF" w:rsidRPr="00272193" w:rsidRDefault="00FC62AF" w:rsidP="001D2C00">
      <w:pPr>
        <w:pStyle w:val="SingleTxtGR"/>
      </w:pPr>
      <w:r>
        <w:tab/>
      </w:r>
      <w:r w:rsidRPr="00272193">
        <w:t>a)</w:t>
      </w:r>
      <w:r w:rsidRPr="00272193">
        <w:tab/>
      </w:r>
      <w:r>
        <w:t>о</w:t>
      </w:r>
      <w:r w:rsidRPr="00272193">
        <w:t>существлять мероприятия, направленные на обеспечение здоров</w:t>
      </w:r>
      <w:r w:rsidRPr="00272193">
        <w:t>о</w:t>
      </w:r>
      <w:r w:rsidRPr="00272193">
        <w:t>го и сбалансированного сочетания трудовой деятельности и семейной жизни в каждом сообществе;</w:t>
      </w:r>
    </w:p>
    <w:p w:rsidR="00FC62AF" w:rsidRPr="00272193" w:rsidRDefault="00FC62AF" w:rsidP="001D2C00">
      <w:pPr>
        <w:pStyle w:val="SingleTxtGR"/>
      </w:pPr>
      <w:r>
        <w:tab/>
      </w:r>
      <w:r>
        <w:rPr>
          <w:lang w:val="en-US"/>
        </w:rPr>
        <w:t>b</w:t>
      </w:r>
      <w:r w:rsidRPr="00272193">
        <w:t>)</w:t>
      </w:r>
      <w:r w:rsidRPr="00272193">
        <w:tab/>
      </w:r>
      <w:r>
        <w:t>с</w:t>
      </w:r>
      <w:r w:rsidRPr="00272193">
        <w:t>пособствовать проведению мероприятий и созданию необход</w:t>
      </w:r>
      <w:r w:rsidRPr="00272193">
        <w:t>и</w:t>
      </w:r>
      <w:r w:rsidRPr="00272193">
        <w:t>мой инфраструктуры с целью социальной интеграции детей с ограниченными во</w:t>
      </w:r>
      <w:r w:rsidRPr="00272193">
        <w:t>з</w:t>
      </w:r>
      <w:r w:rsidRPr="00272193">
        <w:t>можностями;</w:t>
      </w:r>
    </w:p>
    <w:p w:rsidR="00FC62AF" w:rsidRPr="00272193" w:rsidRDefault="00FC62AF" w:rsidP="001D2C00">
      <w:pPr>
        <w:pStyle w:val="SingleTxtGR"/>
      </w:pPr>
      <w:r>
        <w:tab/>
        <w:t>с</w:t>
      </w:r>
      <w:r w:rsidRPr="00272193">
        <w:t>)</w:t>
      </w:r>
      <w:r w:rsidRPr="00272193">
        <w:tab/>
      </w:r>
      <w:r>
        <w:t>о</w:t>
      </w:r>
      <w:r w:rsidRPr="00272193">
        <w:t>беспечивать доступ к услугам здравоохранения на местном уровне пр</w:t>
      </w:r>
      <w:r w:rsidRPr="00272193">
        <w:t>е</w:t>
      </w:r>
      <w:r w:rsidRPr="00272193">
        <w:t xml:space="preserve">имущественно в рамках государственной системы здравоохранения; </w:t>
      </w:r>
    </w:p>
    <w:p w:rsidR="00FC62AF" w:rsidRPr="00272193" w:rsidRDefault="00FC62AF" w:rsidP="001D2C00">
      <w:pPr>
        <w:pStyle w:val="SingleTxtGR"/>
      </w:pPr>
      <w:r>
        <w:tab/>
      </w:r>
      <w:r>
        <w:rPr>
          <w:lang w:val="en-US"/>
        </w:rPr>
        <w:t>d</w:t>
      </w:r>
      <w:r w:rsidRPr="00272193">
        <w:t>)</w:t>
      </w:r>
      <w:r w:rsidRPr="00272193">
        <w:tab/>
      </w:r>
      <w:r>
        <w:t>г</w:t>
      </w:r>
      <w:r w:rsidRPr="00272193">
        <w:t>арантировать удовлетворение потребности в питании, способс</w:t>
      </w:r>
      <w:r w:rsidRPr="00272193">
        <w:t>т</w:t>
      </w:r>
      <w:r w:rsidRPr="00272193">
        <w:t>вуя проведению обучающих мероприятий для родителей и/или членов семьи и с</w:t>
      </w:r>
      <w:r w:rsidRPr="00272193">
        <w:t>о</w:t>
      </w:r>
      <w:r w:rsidRPr="00272193">
        <w:t>общества;</w:t>
      </w:r>
    </w:p>
    <w:p w:rsidR="00FC62AF" w:rsidRPr="00272193" w:rsidRDefault="00FC62AF" w:rsidP="001D2C00">
      <w:pPr>
        <w:pStyle w:val="SingleTxtGR"/>
      </w:pPr>
      <w:r>
        <w:tab/>
      </w:r>
      <w:r w:rsidRPr="00272193">
        <w:t>e)</w:t>
      </w:r>
      <w:r w:rsidRPr="00272193">
        <w:tab/>
      </w:r>
      <w:r>
        <w:t>ф</w:t>
      </w:r>
      <w:r w:rsidRPr="00272193">
        <w:t>иксировать результаты периодического контроля и развития ка</w:t>
      </w:r>
      <w:r w:rsidRPr="00272193">
        <w:t>ж</w:t>
      </w:r>
      <w:r w:rsidRPr="00272193">
        <w:t>дого ребенка;</w:t>
      </w:r>
    </w:p>
    <w:p w:rsidR="00FC62AF" w:rsidRPr="00272193" w:rsidRDefault="00FC62AF" w:rsidP="001D2C00">
      <w:pPr>
        <w:pStyle w:val="SingleTxtGR"/>
      </w:pPr>
      <w:r>
        <w:tab/>
      </w:r>
      <w:r>
        <w:rPr>
          <w:lang w:val="en-US"/>
        </w:rPr>
        <w:t>f</w:t>
      </w:r>
      <w:r w:rsidRPr="00272193">
        <w:t>)</w:t>
      </w:r>
      <w:r w:rsidRPr="00272193">
        <w:tab/>
      </w:r>
      <w:r>
        <w:t>с</w:t>
      </w:r>
      <w:r w:rsidRPr="00272193">
        <w:t>огласовывать с родителями и/или членами семьи ребенка сроки его ежедневного пребывания в центре с учетом специфических потребностей, связанных с этапом его развития и ситуацией в семье, способствуя при этом у</w:t>
      </w:r>
      <w:r w:rsidRPr="00272193">
        <w:t>к</w:t>
      </w:r>
      <w:r w:rsidRPr="00272193">
        <w:t>реплению семьи как института, который обеспечивает лучшие условия восп</w:t>
      </w:r>
      <w:r w:rsidRPr="00272193">
        <w:t>и</w:t>
      </w:r>
      <w:r w:rsidRPr="00272193">
        <w:t xml:space="preserve">тания детей; </w:t>
      </w:r>
    </w:p>
    <w:p w:rsidR="00FC62AF" w:rsidRPr="00272193" w:rsidRDefault="00FC62AF" w:rsidP="001D2C00">
      <w:pPr>
        <w:pStyle w:val="SingleTxtGR"/>
      </w:pPr>
      <w:r>
        <w:tab/>
      </w:r>
      <w:r>
        <w:rPr>
          <w:lang w:val="en-US"/>
        </w:rPr>
        <w:t>g</w:t>
      </w:r>
      <w:r w:rsidRPr="008A0A54">
        <w:t>)</w:t>
      </w:r>
      <w:r w:rsidRPr="00272193">
        <w:tab/>
      </w:r>
      <w:r>
        <w:t>г</w:t>
      </w:r>
      <w:r w:rsidRPr="00272193">
        <w:t>арантировать персональное внимание к каждому ребенку.</w:t>
      </w:r>
    </w:p>
    <w:p w:rsidR="00FC62AF" w:rsidRPr="00272193" w:rsidRDefault="00FC62AF" w:rsidP="001D2C00">
      <w:pPr>
        <w:pStyle w:val="SingleTxtGR"/>
      </w:pPr>
      <w:r w:rsidRPr="00272193">
        <w:t>363.</w:t>
      </w:r>
      <w:r w:rsidRPr="008A0A54">
        <w:tab/>
      </w:r>
      <w:r w:rsidRPr="00272193">
        <w:t>С целью выработки комплексных мер по поддержке, предотвращению н</w:t>
      </w:r>
      <w:r w:rsidRPr="00272193">
        <w:t>а</w:t>
      </w:r>
      <w:r w:rsidRPr="00272193">
        <w:t>рушения прав и оказанию содействия с учетом особенностей каждого ребе</w:t>
      </w:r>
      <w:r w:rsidRPr="00272193">
        <w:t>н</w:t>
      </w:r>
      <w:r w:rsidRPr="00272193">
        <w:t>ка и его семьи каждый центр детского развития в соответствии со своей территор</w:t>
      </w:r>
      <w:r w:rsidRPr="00272193">
        <w:t>и</w:t>
      </w:r>
      <w:r w:rsidRPr="00272193">
        <w:t>альной принадлежностью должен совместно с местными организациями разр</w:t>
      </w:r>
      <w:r w:rsidRPr="00272193">
        <w:t>а</w:t>
      </w:r>
      <w:r w:rsidRPr="00272193">
        <w:t>батывать мероприятия в сфере здравоохранения, образования и социал</w:t>
      </w:r>
      <w:r w:rsidRPr="00272193">
        <w:t>ь</w:t>
      </w:r>
      <w:r w:rsidRPr="00272193">
        <w:t>ного развития.</w:t>
      </w:r>
    </w:p>
    <w:p w:rsidR="00FC62AF" w:rsidRPr="00272193" w:rsidRDefault="00FC62AF" w:rsidP="001D2C00">
      <w:pPr>
        <w:pStyle w:val="SingleTxtGR"/>
      </w:pPr>
      <w:r w:rsidRPr="00272193">
        <w:t>364.</w:t>
      </w:r>
      <w:r w:rsidRPr="008A0A54">
        <w:tab/>
      </w:r>
      <w:r w:rsidRPr="00272193">
        <w:t>Все эти программы и мероприятия формируют новую институционал</w:t>
      </w:r>
      <w:r w:rsidRPr="00272193">
        <w:t>ь</w:t>
      </w:r>
      <w:r w:rsidRPr="00272193">
        <w:t>ную платформу – Систему защиты прав, – комплексный характер которой обе</w:t>
      </w:r>
      <w:r w:rsidRPr="00272193">
        <w:t>с</w:t>
      </w:r>
      <w:r w:rsidRPr="00272193">
        <w:t>печивает большую эффективность принципов, прав и гарантий, установленных де</w:t>
      </w:r>
      <w:r w:rsidRPr="00272193">
        <w:t>й</w:t>
      </w:r>
      <w:r w:rsidRPr="00272193">
        <w:t xml:space="preserve">ствующими в нашей стране законодательными актами в сфере защиты прав. </w:t>
      </w:r>
    </w:p>
    <w:p w:rsidR="00FC62AF" w:rsidRPr="00272193" w:rsidRDefault="00FC62AF" w:rsidP="001D2C00">
      <w:pPr>
        <w:pStyle w:val="H1GR"/>
      </w:pPr>
      <w:r w:rsidRPr="008A0A54">
        <w:tab/>
      </w:r>
      <w:r w:rsidRPr="00272193">
        <w:t>B.</w:t>
      </w:r>
      <w:r w:rsidRPr="00272193">
        <w:tab/>
        <w:t>Защита детства и юношества</w:t>
      </w:r>
    </w:p>
    <w:p w:rsidR="00FC62AF" w:rsidRPr="00272193" w:rsidRDefault="00FC62AF" w:rsidP="001D2C00">
      <w:pPr>
        <w:pStyle w:val="SingleTxtGR"/>
      </w:pPr>
      <w:r w:rsidRPr="00272193">
        <w:t>365.</w:t>
      </w:r>
      <w:r w:rsidRPr="008A0A54">
        <w:tab/>
      </w:r>
      <w:r w:rsidRPr="00272193">
        <w:t>С принятием Закона № 26061 о комплексной защите прав детей и подр</w:t>
      </w:r>
      <w:r w:rsidRPr="00272193">
        <w:t>о</w:t>
      </w:r>
      <w:r w:rsidRPr="00272193">
        <w:t>стков Национальный секретариат по делам детства, юношества и семьи стал основным органом государства в этой сфере. Закон предусматривал обязател</w:t>
      </w:r>
      <w:r w:rsidRPr="00272193">
        <w:t>ь</w:t>
      </w:r>
      <w:r w:rsidRPr="00272193">
        <w:t xml:space="preserve">ный пересмотр деятельности институтов в отношении детей и подростков с тем, чтобы привести их в соответствие с концепцией комплексной защиты. </w:t>
      </w:r>
    </w:p>
    <w:p w:rsidR="00FC62AF" w:rsidRPr="00272193" w:rsidRDefault="00FC62AF" w:rsidP="001D2C00">
      <w:pPr>
        <w:pStyle w:val="SingleTxtGR"/>
      </w:pPr>
      <w:r w:rsidRPr="00272193">
        <w:t>366.</w:t>
      </w:r>
      <w:r w:rsidRPr="008A0A54">
        <w:tab/>
      </w:r>
      <w:r w:rsidRPr="00272193">
        <w:t>Несмотря на то, что в процессе передачи полномочий</w:t>
      </w:r>
      <w:r w:rsidRPr="00272193">
        <w:rPr>
          <w:vertAlign w:val="superscript"/>
        </w:rPr>
        <w:footnoteReference w:id="6"/>
      </w:r>
      <w:r w:rsidR="00A63637">
        <w:t>, начатом в 2007 </w:t>
      </w:r>
      <w:r w:rsidRPr="00272193">
        <w:t>году в соответствии с указанным докум</w:t>
      </w:r>
      <w:r w:rsidR="00A63637">
        <w:t>ентом и с положениями Зак</w:t>
      </w:r>
      <w:r w:rsidR="00A63637">
        <w:t>о</w:t>
      </w:r>
      <w:r w:rsidR="00A63637">
        <w:t>нов № </w:t>
      </w:r>
      <w:r w:rsidRPr="00272193">
        <w:t>13298 и № 13634, Национальный секретариат по делам детства, юнош</w:t>
      </w:r>
      <w:r w:rsidRPr="00272193">
        <w:t>е</w:t>
      </w:r>
      <w:r w:rsidRPr="00272193">
        <w:t>ства и семьи передал программы по работе с детьми и подростками в ведение местных органов власти, федеральная интеграционная политика продолжает укрепляться и расширяться путем децентрализации ресурсов для укрепления структуры семьи и задействования возможностей местных органов власти, как государственных, так и неправительственных, с целью создания Системы ко</w:t>
      </w:r>
      <w:r w:rsidRPr="00272193">
        <w:t>м</w:t>
      </w:r>
      <w:r w:rsidRPr="00272193">
        <w:t xml:space="preserve">плексной защиты прав детей и подростков. </w:t>
      </w:r>
    </w:p>
    <w:p w:rsidR="00FC62AF" w:rsidRPr="00272193" w:rsidRDefault="00FC62AF" w:rsidP="001D2C00">
      <w:pPr>
        <w:pStyle w:val="SingleTxtGR"/>
      </w:pPr>
      <w:r w:rsidRPr="00272193">
        <w:t>367.</w:t>
      </w:r>
      <w:r w:rsidRPr="008A0A54">
        <w:tab/>
      </w:r>
      <w:r w:rsidRPr="00272193">
        <w:t>Национальный секретариат по делам детства, юношества и семьи через Федеральный совет по делам детства, юношества и семьи создал из ресурсов своего бюджета федеральный фонд, средства которого должны быть распред</w:t>
      </w:r>
      <w:r w:rsidRPr="00272193">
        <w:t>е</w:t>
      </w:r>
      <w:r w:rsidRPr="00272193">
        <w:t>лены между всеми провинциями. Его деятельность направлена на осуществл</w:t>
      </w:r>
      <w:r w:rsidRPr="00272193">
        <w:t>е</w:t>
      </w:r>
      <w:r w:rsidRPr="00272193">
        <w:t>ние программ комплексной защиты прав, изложенных в принятой Советом при начале его деятельн</w:t>
      </w:r>
      <w:r w:rsidRPr="00272193">
        <w:t>о</w:t>
      </w:r>
      <w:r w:rsidRPr="00272193">
        <w:t>сти декларации</w:t>
      </w:r>
      <w:r w:rsidRPr="00272193">
        <w:rPr>
          <w:vertAlign w:val="superscript"/>
        </w:rPr>
        <w:footnoteReference w:id="7"/>
      </w:r>
      <w:r w:rsidRPr="00272193">
        <w:t>.</w:t>
      </w:r>
    </w:p>
    <w:p w:rsidR="00FC62AF" w:rsidRPr="00272193" w:rsidRDefault="00FC62AF" w:rsidP="001D2C00">
      <w:pPr>
        <w:pStyle w:val="SingleTxtGR"/>
      </w:pPr>
      <w:r w:rsidRPr="00272193">
        <w:t>368.</w:t>
      </w:r>
      <w:r w:rsidRPr="008A0A54">
        <w:tab/>
      </w:r>
      <w:r w:rsidRPr="00272193">
        <w:t>Каждая провинция по результатам оценки своих приоритетов, то есть о</w:t>
      </w:r>
      <w:r w:rsidRPr="00272193">
        <w:t>с</w:t>
      </w:r>
      <w:r w:rsidRPr="00272193">
        <w:t>новных имеющихся проблем, представляет проект финансирования из расч</w:t>
      </w:r>
      <w:r w:rsidRPr="00272193">
        <w:t>е</w:t>
      </w:r>
      <w:r w:rsidRPr="00272193">
        <w:t xml:space="preserve">та полного использования своей бюджетной квоты. </w:t>
      </w:r>
    </w:p>
    <w:p w:rsidR="00FC62AF" w:rsidRPr="00272193" w:rsidRDefault="00FC62AF" w:rsidP="001D2C00">
      <w:pPr>
        <w:pStyle w:val="SingleTxtGR"/>
      </w:pPr>
      <w:r w:rsidRPr="00272193">
        <w:t>369.</w:t>
      </w:r>
      <w:r w:rsidRPr="008A0A54">
        <w:tab/>
      </w:r>
      <w:r w:rsidRPr="00272193">
        <w:t>Одним из основных направлений деятельн</w:t>
      </w:r>
      <w:r w:rsidR="00A63637">
        <w:t>ости, профинансированных в 2007−</w:t>
      </w:r>
      <w:r w:rsidRPr="00272193">
        <w:t>2008 годах, была работа по таким вопросам, как сексуальная эксплуат</w:t>
      </w:r>
      <w:r w:rsidRPr="00272193">
        <w:t>а</w:t>
      </w:r>
      <w:r w:rsidRPr="00272193">
        <w:t xml:space="preserve">ция детей и торговля людьми, жестокое обращение с детьми, дети-беспризорники, наркотическая и иные зависимости, подростки, подозреваемые в совершении уголовных преступлений. </w:t>
      </w:r>
    </w:p>
    <w:p w:rsidR="00FC62AF" w:rsidRPr="00272193" w:rsidRDefault="00FC62AF" w:rsidP="001D2C00">
      <w:pPr>
        <w:pStyle w:val="SingleTxtGR"/>
      </w:pPr>
      <w:r w:rsidRPr="00272193">
        <w:t>370.</w:t>
      </w:r>
      <w:r w:rsidRPr="008A0A54">
        <w:tab/>
      </w:r>
      <w:r w:rsidRPr="00272193">
        <w:t>Например, провинция Катамарка информировала о том, что помимо ра</w:t>
      </w:r>
      <w:r w:rsidRPr="00272193">
        <w:t>з</w:t>
      </w:r>
      <w:r w:rsidRPr="00272193">
        <w:t>дачи продовольствия для социально неустроенных подростков и молодежи б</w:t>
      </w:r>
      <w:r w:rsidRPr="00272193">
        <w:t>ы</w:t>
      </w:r>
      <w:r w:rsidRPr="00272193">
        <w:t>ли проведены обучающие курсы.</w:t>
      </w:r>
    </w:p>
    <w:p w:rsidR="00FC62AF" w:rsidRPr="00272193" w:rsidRDefault="00FC62AF" w:rsidP="001D2C00">
      <w:pPr>
        <w:pStyle w:val="SingleTxtGR"/>
      </w:pPr>
      <w:r w:rsidRPr="00272193">
        <w:t>371.</w:t>
      </w:r>
      <w:r w:rsidRPr="008A0A54">
        <w:tab/>
      </w:r>
      <w:r w:rsidRPr="00272193">
        <w:t xml:space="preserve">Также в провинции Тукуман проводилась работа по возвращению детей и подростков-беспризорников в их семьи. </w:t>
      </w:r>
    </w:p>
    <w:p w:rsidR="00FC62AF" w:rsidRPr="00272193" w:rsidRDefault="00FC62AF" w:rsidP="001D2C00">
      <w:pPr>
        <w:pStyle w:val="SingleTxtGR"/>
      </w:pPr>
      <w:r w:rsidRPr="00272193">
        <w:t>372.</w:t>
      </w:r>
      <w:r w:rsidRPr="008A0A54">
        <w:tab/>
      </w:r>
      <w:r w:rsidRPr="00272193">
        <w:t xml:space="preserve">Благодаря этому фонду и его деятельности на местах удалось добиться того, что в 2007 году впервые основной орган государства в сфере политики в отношении детей направил большинство имеющихся средств регионам страны, тогда как раньше распределение было ассиметричным, что подразумевало под собой то, что первоочередное внимание уделялось оказанию прямой помощи по тем делам, которые рассматривали федеральные суды в пределах федерального округа Буэнос-Айрес. </w:t>
      </w:r>
    </w:p>
    <w:p w:rsidR="00FC62AF" w:rsidRPr="00272193" w:rsidRDefault="00FC62AF" w:rsidP="001D2C00">
      <w:pPr>
        <w:pStyle w:val="SingleTxtGR"/>
      </w:pPr>
      <w:r w:rsidRPr="00272193">
        <w:t>373.</w:t>
      </w:r>
      <w:r w:rsidRPr="008A0A54">
        <w:tab/>
      </w:r>
      <w:r w:rsidRPr="00272193">
        <w:t>Помимо этого Национальный секретариат по делам детства, юношества и семьи провел курсы повышения профессиональной квалификации и оказал те</w:t>
      </w:r>
      <w:r w:rsidRPr="00272193">
        <w:t>х</w:t>
      </w:r>
      <w:r w:rsidRPr="00272193">
        <w:t>ническое содействие по вопросам, связанным с предотвращением нарушения, поощрением прав и развития детей и подростков, государственным учрежден</w:t>
      </w:r>
      <w:r w:rsidRPr="00272193">
        <w:t>и</w:t>
      </w:r>
      <w:r w:rsidRPr="00272193">
        <w:t>ям и общественным организациями по всей территории страны.</w:t>
      </w:r>
    </w:p>
    <w:p w:rsidR="00FC62AF" w:rsidRPr="00272193" w:rsidRDefault="00FC62AF" w:rsidP="001D2C00">
      <w:pPr>
        <w:pStyle w:val="SingleTxtGR"/>
      </w:pPr>
      <w:r w:rsidRPr="00272193">
        <w:t>374.</w:t>
      </w:r>
      <w:r w:rsidRPr="008A0A54">
        <w:tab/>
      </w:r>
      <w:r w:rsidRPr="00272193">
        <w:t>В качестве примера совместной работы с провинциями можно привести разработку и принятие 6 ноября 2008 года Национального протокола об оказ</w:t>
      </w:r>
      <w:r w:rsidRPr="00272193">
        <w:t>а</w:t>
      </w:r>
      <w:r w:rsidRPr="00272193">
        <w:t>нии помощи жертвам торговли людьми и сексуальной эксплуатации, напра</w:t>
      </w:r>
      <w:r w:rsidRPr="00272193">
        <w:t>в</w:t>
      </w:r>
      <w:r w:rsidRPr="00272193">
        <w:t>ленного на укрепление национальной системы оказания помощи детям и по</w:t>
      </w:r>
      <w:r w:rsidRPr="00272193">
        <w:t>д</w:t>
      </w:r>
      <w:r w:rsidRPr="00272193">
        <w:t xml:space="preserve">росткам, ставшим жертвой торговли людьми и сексуальной эксплуатации. </w:t>
      </w:r>
    </w:p>
    <w:p w:rsidR="00FC62AF" w:rsidRPr="00272193" w:rsidRDefault="00FC62AF" w:rsidP="001D2C00">
      <w:pPr>
        <w:pStyle w:val="SingleTxtGR"/>
        <w:rPr>
          <w:bCs/>
        </w:rPr>
      </w:pPr>
      <w:r w:rsidRPr="00272193">
        <w:rPr>
          <w:bCs/>
        </w:rPr>
        <w:t>375.</w:t>
      </w:r>
      <w:r w:rsidRPr="008A0A54">
        <w:rPr>
          <w:bCs/>
        </w:rPr>
        <w:tab/>
      </w:r>
      <w:r w:rsidRPr="00272193">
        <w:rPr>
          <w:bCs/>
        </w:rPr>
        <w:t>С другой стороны, необходимо отметить, что в 2008 году в рамках Фед</w:t>
      </w:r>
      <w:r w:rsidRPr="00272193">
        <w:rPr>
          <w:bCs/>
        </w:rPr>
        <w:t>е</w:t>
      </w:r>
      <w:r w:rsidRPr="00272193">
        <w:rPr>
          <w:bCs/>
        </w:rPr>
        <w:t>рального совета государство и органы власти провинций взяли на себя обяз</w:t>
      </w:r>
      <w:r w:rsidRPr="00272193">
        <w:rPr>
          <w:bCs/>
        </w:rPr>
        <w:t>а</w:t>
      </w:r>
      <w:r w:rsidRPr="00272193">
        <w:rPr>
          <w:bCs/>
        </w:rPr>
        <w:t>тельство выработать особые принципы, которые должны регулировать вопрос о вмешательстве в случае с подростками, обвиненными по уголовным преступл</w:t>
      </w:r>
      <w:r w:rsidRPr="00272193">
        <w:rPr>
          <w:bCs/>
        </w:rPr>
        <w:t>е</w:t>
      </w:r>
      <w:r w:rsidRPr="00272193">
        <w:rPr>
          <w:bCs/>
        </w:rPr>
        <w:t>ниям, гарантировать пользование правами молодым людям, находящимся в местах лишения свободы для несовершеннолетних преступников, способств</w:t>
      </w:r>
      <w:r w:rsidRPr="00272193">
        <w:rPr>
          <w:bCs/>
        </w:rPr>
        <w:t>о</w:t>
      </w:r>
      <w:r w:rsidRPr="00272193">
        <w:rPr>
          <w:bCs/>
        </w:rPr>
        <w:t>вать тому, чтобы лишение свободы использовалось в качестве крайней меры и на минимально возможный срок, способствовать созданию и/или укреплению альтернативных лишению свободы мер и поддержке программ по улучшению условий осв</w:t>
      </w:r>
      <w:r w:rsidRPr="00272193">
        <w:rPr>
          <w:bCs/>
        </w:rPr>
        <w:t>о</w:t>
      </w:r>
      <w:r w:rsidRPr="00272193">
        <w:rPr>
          <w:bCs/>
        </w:rPr>
        <w:t xml:space="preserve">бождения. </w:t>
      </w:r>
    </w:p>
    <w:p w:rsidR="00FC62AF" w:rsidRPr="00272193" w:rsidRDefault="00FC62AF" w:rsidP="001D2C00">
      <w:pPr>
        <w:pStyle w:val="SingleTxtGR"/>
      </w:pPr>
      <w:r w:rsidRPr="00272193">
        <w:t>376.</w:t>
      </w:r>
      <w:r w:rsidRPr="008A0A54">
        <w:tab/>
      </w:r>
      <w:r w:rsidRPr="00272193">
        <w:t>Со своей стороны Национальный секретариат по делам детства, юнош</w:t>
      </w:r>
      <w:r w:rsidRPr="00272193">
        <w:t>е</w:t>
      </w:r>
      <w:r w:rsidRPr="00272193">
        <w:t>ства и семьи взял на себя обязательство поддерживать разного рода проекты, направленные на достижение указанных целей, и расширять оказание технич</w:t>
      </w:r>
      <w:r w:rsidRPr="00272193">
        <w:t>е</w:t>
      </w:r>
      <w:r w:rsidRPr="00272193">
        <w:t xml:space="preserve">ского содействия и создание возможностей для обмена опытом и повышения квалификации на общегосударственном, региональном и провинциальном уровнях. </w:t>
      </w:r>
    </w:p>
    <w:p w:rsidR="00FC62AF" w:rsidRPr="00272193" w:rsidRDefault="00FC62AF" w:rsidP="001D2C00">
      <w:pPr>
        <w:pStyle w:val="SingleTxtGR"/>
      </w:pPr>
      <w:r w:rsidRPr="00272193">
        <w:t>377.</w:t>
      </w:r>
      <w:r w:rsidRPr="008A0A54">
        <w:tab/>
      </w:r>
      <w:r w:rsidRPr="00272193">
        <w:t>Указанное направление деятельности включается в себя выпуск матери</w:t>
      </w:r>
      <w:r w:rsidRPr="00272193">
        <w:t>а</w:t>
      </w:r>
      <w:r w:rsidRPr="00272193">
        <w:t>ла "Подростки в системе исполнении наказаний", в которой были определены основные применяемые в уголовной юстиции к подросткам принципы, к</w:t>
      </w:r>
      <w:r w:rsidRPr="00272193">
        <w:t>о</w:t>
      </w:r>
      <w:r w:rsidRPr="00272193">
        <w:t>торые основаны на международных договорах и Конституции нашей страны. Также 9</w:t>
      </w:r>
      <w:r w:rsidRPr="00A57144">
        <w:t>−1</w:t>
      </w:r>
      <w:r w:rsidRPr="00272193">
        <w:t>0 декабря 2008 года прошло "Общенациональное совещание по мерам, ал</w:t>
      </w:r>
      <w:r w:rsidRPr="00272193">
        <w:t>ь</w:t>
      </w:r>
      <w:r w:rsidRPr="00272193">
        <w:t>тернативным лишению свободы. Опыт нашей страны", в котором приняли уч</w:t>
      </w:r>
      <w:r w:rsidRPr="00272193">
        <w:t>а</w:t>
      </w:r>
      <w:r w:rsidRPr="00272193">
        <w:t xml:space="preserve">стие 23 провинции нашей страны. </w:t>
      </w:r>
    </w:p>
    <w:p w:rsidR="00FC62AF" w:rsidRPr="00272193" w:rsidRDefault="00FC62AF" w:rsidP="001D2C00">
      <w:pPr>
        <w:pStyle w:val="H23GR"/>
      </w:pPr>
      <w:r w:rsidRPr="008A0A54">
        <w:tab/>
      </w:r>
      <w:r w:rsidRPr="008A0A54">
        <w:tab/>
      </w:r>
      <w:r w:rsidRPr="00272193">
        <w:t>Гос</w:t>
      </w:r>
      <w:r w:rsidRPr="00A57144">
        <w:t>у</w:t>
      </w:r>
      <w:r w:rsidRPr="00272193">
        <w:t xml:space="preserve">дарственные расходы на поддержку детей </w:t>
      </w:r>
    </w:p>
    <w:p w:rsidR="00FC62AF" w:rsidRPr="00272193" w:rsidRDefault="00FC62AF" w:rsidP="001D2C00">
      <w:pPr>
        <w:pStyle w:val="SingleTxtGR"/>
      </w:pPr>
      <w:r w:rsidRPr="00272193">
        <w:t>378.</w:t>
      </w:r>
      <w:r w:rsidRPr="008A0A54">
        <w:tab/>
      </w:r>
      <w:r w:rsidR="00D66991">
        <w:t>В т</w:t>
      </w:r>
      <w:r w:rsidRPr="00272193">
        <w:t>ретьем периодическом докладе о выполнении Конвенции о правах р</w:t>
      </w:r>
      <w:r w:rsidRPr="00272193">
        <w:t>е</w:t>
      </w:r>
      <w:r w:rsidRPr="00272193">
        <w:t>бенка указывается, что усилия Правительства Аргентины по защите и поощр</w:t>
      </w:r>
      <w:r w:rsidRPr="00272193">
        <w:t>е</w:t>
      </w:r>
      <w:r w:rsidRPr="00272193">
        <w:t>нию прав детей и подростков напрямую связаны с финансированием этой о</w:t>
      </w:r>
      <w:r w:rsidRPr="00272193">
        <w:t>б</w:t>
      </w:r>
      <w:r w:rsidRPr="00272193">
        <w:t xml:space="preserve">ласти Национальным казначейством. </w:t>
      </w:r>
    </w:p>
    <w:p w:rsidR="00FC62AF" w:rsidRPr="00272193" w:rsidRDefault="00FC62AF" w:rsidP="001D2C00">
      <w:pPr>
        <w:pStyle w:val="SingleTxtGR"/>
      </w:pPr>
      <w:r w:rsidRPr="00272193">
        <w:t>379.</w:t>
      </w:r>
      <w:r w:rsidRPr="008A0A54">
        <w:tab/>
      </w:r>
      <w:r w:rsidRPr="00272193">
        <w:t>Необходимо отметить, что в соответствии со статьей 72 Закона № 26061 средства, направляемые на финансирование правозащитных органов на общ</w:t>
      </w:r>
      <w:r w:rsidRPr="00272193">
        <w:t>е</w:t>
      </w:r>
      <w:r w:rsidRPr="00272193">
        <w:t>государственном и федеральном уровнях, являются неприкосновенными, и пр</w:t>
      </w:r>
      <w:r w:rsidRPr="00272193">
        <w:t>о</w:t>
      </w:r>
      <w:r w:rsidRPr="00272193">
        <w:t xml:space="preserve">ект соответствующего бюджета ни при каких условиях не может быть меньше предыдущего проекта или реально потраченных средств. </w:t>
      </w:r>
    </w:p>
    <w:p w:rsidR="00FC62AF" w:rsidRPr="00343B60" w:rsidRDefault="00FC62AF" w:rsidP="001D2C00">
      <w:pPr>
        <w:pStyle w:val="SingleTxtGR"/>
      </w:pPr>
      <w:r w:rsidRPr="00272193">
        <w:t>380.</w:t>
      </w:r>
      <w:r w:rsidRPr="008A0A54">
        <w:tab/>
      </w:r>
      <w:r w:rsidRPr="00272193">
        <w:t>Аргентина, заключив соглашение с ЮНИСЕФ, стремится определить, к</w:t>
      </w:r>
      <w:r w:rsidRPr="00272193">
        <w:t>а</w:t>
      </w:r>
      <w:r w:rsidRPr="00272193">
        <w:t>кая часть расходов государственного бюджета направлялась непосредственно на поддержку детей и подростков и какова была их структура. Такая информ</w:t>
      </w:r>
      <w:r w:rsidRPr="00272193">
        <w:t>а</w:t>
      </w:r>
      <w:r w:rsidRPr="00272193">
        <w:t xml:space="preserve">ция необходима для точного анализа и оценки политики в этой </w:t>
      </w:r>
      <w:r>
        <w:t>сфере.</w:t>
      </w:r>
    </w:p>
    <w:p w:rsidR="001D2C00" w:rsidRPr="006D1C98" w:rsidRDefault="001D2C00" w:rsidP="001D2C00">
      <w:pPr>
        <w:pStyle w:val="SingleTxtGR"/>
      </w:pPr>
      <w:r w:rsidRPr="006D1C98">
        <w:t xml:space="preserve">381. </w:t>
      </w:r>
      <w:r>
        <w:tab/>
      </w:r>
      <w:r w:rsidRPr="006D1C98">
        <w:t>В этой связи было установлено, что государственные расходы на по</w:t>
      </w:r>
      <w:r w:rsidRPr="006D1C98">
        <w:t>д</w:t>
      </w:r>
      <w:r w:rsidRPr="006D1C98">
        <w:t>держку детей в рассматриваемый период заметно выросли. Их номинальный рост в милли</w:t>
      </w:r>
      <w:r w:rsidRPr="006D1C98">
        <w:t>о</w:t>
      </w:r>
      <w:r>
        <w:t>нах песо в 2002−</w:t>
      </w:r>
      <w:r w:rsidRPr="006D1C98">
        <w:t>2006 годах составил 160%.</w:t>
      </w:r>
    </w:p>
    <w:p w:rsidR="001D2C00" w:rsidRPr="006D1C98" w:rsidRDefault="001D2C00" w:rsidP="001D2C00">
      <w:pPr>
        <w:pStyle w:val="SingleTxtGR"/>
      </w:pPr>
      <w:r w:rsidRPr="006D1C98">
        <w:t xml:space="preserve">382. </w:t>
      </w:r>
      <w:r>
        <w:tab/>
      </w:r>
      <w:r w:rsidRPr="006D1C98">
        <w:t>В следующей таблице отмечается рост финансирования в зависимости от количества детей, что находит отражение в доли таких вложений от ВВП. Ук</w:t>
      </w:r>
      <w:r w:rsidRPr="006D1C98">
        <w:t>а</w:t>
      </w:r>
      <w:r w:rsidRPr="006D1C98">
        <w:t>занный рост достиг в рассматриваемый период порядка 25%.</w:t>
      </w:r>
    </w:p>
    <w:p w:rsidR="001D2C00" w:rsidRPr="006D1C98" w:rsidRDefault="001D2C00" w:rsidP="001D2C00">
      <w:pPr>
        <w:pStyle w:val="SingleTxtGR"/>
        <w:rPr>
          <w:b/>
        </w:rPr>
      </w:pPr>
      <w:r w:rsidRPr="006D1C98">
        <w:rPr>
          <w:b/>
        </w:rPr>
        <w:t>Государственные р</w:t>
      </w:r>
      <w:r>
        <w:rPr>
          <w:b/>
        </w:rPr>
        <w:t>асходы на поддержку детей. 2002−</w:t>
      </w:r>
      <w:r w:rsidRPr="006D1C98">
        <w:rPr>
          <w:b/>
        </w:rPr>
        <w:t>2006</w:t>
      </w:r>
      <w:r>
        <w:rPr>
          <w:b/>
        </w:rPr>
        <w:t xml:space="preserve"> годы</w:t>
      </w:r>
      <w:r w:rsidRPr="006D1C98">
        <w:rPr>
          <w:rStyle w:val="FootnoteReference"/>
        </w:rPr>
        <w:footnoteReference w:id="8"/>
      </w:r>
    </w:p>
    <w:tbl>
      <w:tblPr>
        <w:tblStyle w:val="TabNum"/>
        <w:tblW w:w="7370" w:type="dxa"/>
        <w:tblInd w:w="1134" w:type="dxa"/>
        <w:tblLayout w:type="fixed"/>
        <w:tblLook w:val="01E0" w:firstRow="1" w:lastRow="1" w:firstColumn="1" w:lastColumn="1" w:noHBand="0" w:noVBand="0"/>
      </w:tblPr>
      <w:tblGrid>
        <w:gridCol w:w="660"/>
        <w:gridCol w:w="1230"/>
        <w:gridCol w:w="1540"/>
        <w:gridCol w:w="1287"/>
        <w:gridCol w:w="1541"/>
        <w:gridCol w:w="1112"/>
      </w:tblGrid>
      <w:tr w:rsidR="001D2C00" w:rsidRPr="006D1C98" w:rsidTr="00D66991">
        <w:trPr>
          <w:tblHeader/>
        </w:trPr>
        <w:tc>
          <w:tcPr>
            <w:cnfStyle w:val="001000000000" w:firstRow="0" w:lastRow="0" w:firstColumn="1" w:lastColumn="0" w:oddVBand="0" w:evenVBand="0" w:oddHBand="0" w:evenHBand="0" w:firstRowFirstColumn="0" w:firstRowLastColumn="0" w:lastRowFirstColumn="0" w:lastRowLastColumn="0"/>
            <w:tcW w:w="660" w:type="dxa"/>
            <w:tcBorders>
              <w:bottom w:val="single" w:sz="12" w:space="0" w:color="auto"/>
            </w:tcBorders>
            <w:shd w:val="clear" w:color="auto" w:fill="auto"/>
          </w:tcPr>
          <w:p w:rsidR="001D2C00" w:rsidRPr="006D1C98" w:rsidRDefault="001D2C00" w:rsidP="001D2C00">
            <w:pPr>
              <w:spacing w:before="80" w:after="80" w:line="200" w:lineRule="exact"/>
              <w:rPr>
                <w:i/>
                <w:sz w:val="16"/>
              </w:rPr>
            </w:pPr>
            <w:r w:rsidRPr="006D1C98">
              <w:rPr>
                <w:i/>
                <w:sz w:val="16"/>
              </w:rPr>
              <w:t xml:space="preserve">Год </w:t>
            </w:r>
          </w:p>
        </w:tc>
        <w:tc>
          <w:tcPr>
            <w:tcW w:w="1230" w:type="dxa"/>
            <w:tcBorders>
              <w:top w:val="single" w:sz="4" w:space="0" w:color="auto"/>
              <w:bottom w:val="single" w:sz="12" w:space="0" w:color="auto"/>
            </w:tcBorders>
            <w:shd w:val="clear" w:color="auto" w:fill="auto"/>
          </w:tcPr>
          <w:p w:rsidR="001D2C00" w:rsidRPr="006D1C98" w:rsidRDefault="001D2C00"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D1C98">
              <w:rPr>
                <w:i/>
                <w:sz w:val="16"/>
              </w:rPr>
              <w:t xml:space="preserve">В млн. арг. песо </w:t>
            </w:r>
          </w:p>
        </w:tc>
        <w:tc>
          <w:tcPr>
            <w:tcW w:w="1540" w:type="dxa"/>
            <w:tcBorders>
              <w:top w:val="single" w:sz="4" w:space="0" w:color="auto"/>
              <w:bottom w:val="single" w:sz="12" w:space="0" w:color="auto"/>
            </w:tcBorders>
            <w:shd w:val="clear" w:color="auto" w:fill="auto"/>
          </w:tcPr>
          <w:p w:rsidR="001D2C00" w:rsidRPr="006D1C98" w:rsidRDefault="001D2C00"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D1C98">
              <w:rPr>
                <w:i/>
                <w:sz w:val="16"/>
              </w:rPr>
              <w:t>На кажд</w:t>
            </w:r>
            <w:r w:rsidR="00D66991">
              <w:rPr>
                <w:i/>
                <w:sz w:val="16"/>
              </w:rPr>
              <w:t>ого</w:t>
            </w:r>
            <w:r w:rsidR="00D66991">
              <w:rPr>
                <w:i/>
                <w:sz w:val="16"/>
              </w:rPr>
              <w:br/>
            </w:r>
            <w:r w:rsidRPr="006D1C98">
              <w:rPr>
                <w:i/>
                <w:sz w:val="16"/>
              </w:rPr>
              <w:t>ребенка (арг. п</w:t>
            </w:r>
            <w:r w:rsidRPr="006D1C98">
              <w:rPr>
                <w:i/>
                <w:sz w:val="16"/>
              </w:rPr>
              <w:t>е</w:t>
            </w:r>
            <w:r w:rsidRPr="006D1C98">
              <w:rPr>
                <w:i/>
                <w:sz w:val="16"/>
              </w:rPr>
              <w:t>со)</w:t>
            </w:r>
          </w:p>
        </w:tc>
        <w:tc>
          <w:tcPr>
            <w:tcW w:w="1287" w:type="dxa"/>
            <w:tcBorders>
              <w:top w:val="single" w:sz="4" w:space="0" w:color="auto"/>
              <w:bottom w:val="single" w:sz="12" w:space="0" w:color="auto"/>
            </w:tcBorders>
            <w:shd w:val="clear" w:color="auto" w:fill="auto"/>
          </w:tcPr>
          <w:p w:rsidR="001D2C00" w:rsidRPr="006D1C98" w:rsidRDefault="001D2C00"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D1C98">
              <w:rPr>
                <w:i/>
                <w:sz w:val="16"/>
              </w:rPr>
              <w:t>В % от общих гос. расходов</w:t>
            </w:r>
          </w:p>
        </w:tc>
        <w:tc>
          <w:tcPr>
            <w:tcW w:w="1541" w:type="dxa"/>
            <w:tcBorders>
              <w:top w:val="single" w:sz="4" w:space="0" w:color="auto"/>
              <w:bottom w:val="single" w:sz="12" w:space="0" w:color="auto"/>
            </w:tcBorders>
            <w:shd w:val="clear" w:color="auto" w:fill="auto"/>
          </w:tcPr>
          <w:p w:rsidR="001D2C00" w:rsidRPr="006D1C98" w:rsidRDefault="001D2C00"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D1C98">
              <w:rPr>
                <w:i/>
                <w:sz w:val="16"/>
              </w:rPr>
              <w:t>В % от гос. расх</w:t>
            </w:r>
            <w:r w:rsidRPr="006D1C98">
              <w:rPr>
                <w:i/>
                <w:sz w:val="16"/>
              </w:rPr>
              <w:t>о</w:t>
            </w:r>
            <w:r w:rsidRPr="006D1C98">
              <w:rPr>
                <w:i/>
                <w:sz w:val="16"/>
              </w:rPr>
              <w:t xml:space="preserve">дов на соц. сферу </w:t>
            </w:r>
          </w:p>
        </w:tc>
        <w:tc>
          <w:tcPr>
            <w:tcW w:w="1112" w:type="dxa"/>
            <w:tcBorders>
              <w:top w:val="single" w:sz="4" w:space="0" w:color="auto"/>
              <w:bottom w:val="single" w:sz="12" w:space="0" w:color="auto"/>
            </w:tcBorders>
            <w:shd w:val="clear" w:color="auto" w:fill="auto"/>
          </w:tcPr>
          <w:p w:rsidR="001D2C00" w:rsidRPr="006D1C98" w:rsidRDefault="001D2C00" w:rsidP="001D2C00">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6D1C98">
              <w:rPr>
                <w:i/>
                <w:sz w:val="16"/>
              </w:rPr>
              <w:t>В % от ВВП</w:t>
            </w:r>
          </w:p>
        </w:tc>
      </w:tr>
      <w:tr w:rsidR="001D2C00" w:rsidRPr="006D1C98" w:rsidTr="00D66991">
        <w:tc>
          <w:tcPr>
            <w:cnfStyle w:val="001000000000" w:firstRow="0" w:lastRow="0" w:firstColumn="1" w:lastColumn="0" w:oddVBand="0" w:evenVBand="0" w:oddHBand="0" w:evenHBand="0" w:firstRowFirstColumn="0" w:firstRowLastColumn="0" w:lastRowFirstColumn="0" w:lastRowLastColumn="0"/>
            <w:tcW w:w="660" w:type="dxa"/>
            <w:tcBorders>
              <w:top w:val="single" w:sz="12" w:space="0" w:color="auto"/>
            </w:tcBorders>
          </w:tcPr>
          <w:p w:rsidR="001D2C00" w:rsidRPr="006D1C98" w:rsidRDefault="001D2C00" w:rsidP="001D2C00">
            <w:r w:rsidRPr="006D1C98">
              <w:t>2002</w:t>
            </w:r>
          </w:p>
        </w:tc>
        <w:tc>
          <w:tcPr>
            <w:tcW w:w="1230" w:type="dxa"/>
            <w:tcBorders>
              <w:top w:val="single" w:sz="12" w:space="0" w:color="auto"/>
            </w:tcBorders>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4 967,3</w:t>
            </w:r>
          </w:p>
        </w:tc>
        <w:tc>
          <w:tcPr>
            <w:tcW w:w="1540" w:type="dxa"/>
            <w:tcBorders>
              <w:top w:val="single" w:sz="12" w:space="0" w:color="auto"/>
            </w:tcBorders>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405,5</w:t>
            </w:r>
          </w:p>
        </w:tc>
        <w:tc>
          <w:tcPr>
            <w:tcW w:w="1287" w:type="dxa"/>
            <w:tcBorders>
              <w:top w:val="single" w:sz="12" w:space="0" w:color="auto"/>
            </w:tcBorders>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9,7</w:t>
            </w:r>
          </w:p>
        </w:tc>
        <w:tc>
          <w:tcPr>
            <w:tcW w:w="1541" w:type="dxa"/>
            <w:tcBorders>
              <w:top w:val="single" w:sz="12" w:space="0" w:color="auto"/>
            </w:tcBorders>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14,4</w:t>
            </w:r>
          </w:p>
        </w:tc>
        <w:tc>
          <w:tcPr>
            <w:tcW w:w="1112" w:type="dxa"/>
            <w:tcBorders>
              <w:top w:val="single" w:sz="12" w:space="0" w:color="auto"/>
            </w:tcBorders>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1,6</w:t>
            </w:r>
          </w:p>
        </w:tc>
      </w:tr>
      <w:tr w:rsidR="001D2C00" w:rsidRPr="006D1C98" w:rsidTr="00D66991">
        <w:tc>
          <w:tcPr>
            <w:cnfStyle w:val="001000000000" w:firstRow="0" w:lastRow="0" w:firstColumn="1" w:lastColumn="0" w:oddVBand="0" w:evenVBand="0" w:oddHBand="0" w:evenHBand="0" w:firstRowFirstColumn="0" w:firstRowLastColumn="0" w:lastRowFirstColumn="0" w:lastRowLastColumn="0"/>
            <w:tcW w:w="660" w:type="dxa"/>
          </w:tcPr>
          <w:p w:rsidR="001D2C00" w:rsidRPr="006D1C98" w:rsidRDefault="001D2C00" w:rsidP="001D2C00">
            <w:r w:rsidRPr="006D1C98">
              <w:t>2003</w:t>
            </w:r>
          </w:p>
        </w:tc>
        <w:tc>
          <w:tcPr>
            <w:tcW w:w="123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6 771,5</w:t>
            </w:r>
          </w:p>
        </w:tc>
        <w:tc>
          <w:tcPr>
            <w:tcW w:w="154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553,0</w:t>
            </w:r>
          </w:p>
        </w:tc>
        <w:tc>
          <w:tcPr>
            <w:tcW w:w="1287"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10,4</w:t>
            </w:r>
          </w:p>
        </w:tc>
        <w:tc>
          <w:tcPr>
            <w:tcW w:w="1541"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16,0</w:t>
            </w:r>
          </w:p>
        </w:tc>
        <w:tc>
          <w:tcPr>
            <w:tcW w:w="1112"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1,8</w:t>
            </w:r>
          </w:p>
        </w:tc>
      </w:tr>
      <w:tr w:rsidR="001D2C00" w:rsidRPr="006D1C98" w:rsidTr="00D66991">
        <w:tc>
          <w:tcPr>
            <w:cnfStyle w:val="001000000000" w:firstRow="0" w:lastRow="0" w:firstColumn="1" w:lastColumn="0" w:oddVBand="0" w:evenVBand="0" w:oddHBand="0" w:evenHBand="0" w:firstRowFirstColumn="0" w:firstRowLastColumn="0" w:lastRowFirstColumn="0" w:lastRowLastColumn="0"/>
            <w:tcW w:w="660" w:type="dxa"/>
          </w:tcPr>
          <w:p w:rsidR="001D2C00" w:rsidRPr="006D1C98" w:rsidRDefault="001D2C00" w:rsidP="001D2C00">
            <w:r w:rsidRPr="006D1C98">
              <w:t>2004</w:t>
            </w:r>
          </w:p>
        </w:tc>
        <w:tc>
          <w:tcPr>
            <w:tcW w:w="123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8 602,1</w:t>
            </w:r>
          </w:p>
        </w:tc>
        <w:tc>
          <w:tcPr>
            <w:tcW w:w="154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702,7</w:t>
            </w:r>
          </w:p>
        </w:tc>
        <w:tc>
          <w:tcPr>
            <w:tcW w:w="1287"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11,5</w:t>
            </w:r>
          </w:p>
        </w:tc>
        <w:tc>
          <w:tcPr>
            <w:tcW w:w="1541"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16,9</w:t>
            </w:r>
          </w:p>
        </w:tc>
        <w:tc>
          <w:tcPr>
            <w:tcW w:w="1112"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1,9</w:t>
            </w:r>
          </w:p>
        </w:tc>
      </w:tr>
      <w:tr w:rsidR="001D2C00" w:rsidRPr="006D1C98" w:rsidTr="00D66991">
        <w:tc>
          <w:tcPr>
            <w:cnfStyle w:val="001000000000" w:firstRow="0" w:lastRow="0" w:firstColumn="1" w:lastColumn="0" w:oddVBand="0" w:evenVBand="0" w:oddHBand="0" w:evenHBand="0" w:firstRowFirstColumn="0" w:firstRowLastColumn="0" w:lastRowFirstColumn="0" w:lastRowLastColumn="0"/>
            <w:tcW w:w="660" w:type="dxa"/>
          </w:tcPr>
          <w:p w:rsidR="001D2C00" w:rsidRPr="006D1C98" w:rsidRDefault="001D2C00" w:rsidP="001D2C00">
            <w:r w:rsidRPr="006D1C98">
              <w:t>2005</w:t>
            </w:r>
          </w:p>
        </w:tc>
        <w:tc>
          <w:tcPr>
            <w:tcW w:w="123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10 660,5</w:t>
            </w:r>
          </w:p>
        </w:tc>
        <w:tc>
          <w:tcPr>
            <w:tcW w:w="154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871,0</w:t>
            </w:r>
          </w:p>
        </w:tc>
        <w:tc>
          <w:tcPr>
            <w:tcW w:w="1287"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10,7</w:t>
            </w:r>
          </w:p>
        </w:tc>
        <w:tc>
          <w:tcPr>
            <w:tcW w:w="1541"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17,2</w:t>
            </w:r>
          </w:p>
        </w:tc>
        <w:tc>
          <w:tcPr>
            <w:tcW w:w="1112"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2,0</w:t>
            </w:r>
          </w:p>
        </w:tc>
      </w:tr>
      <w:tr w:rsidR="001D2C00" w:rsidRPr="006D1C98" w:rsidTr="00D66991">
        <w:tc>
          <w:tcPr>
            <w:cnfStyle w:val="001000000000" w:firstRow="0" w:lastRow="0" w:firstColumn="1" w:lastColumn="0" w:oddVBand="0" w:evenVBand="0" w:oddHBand="0" w:evenHBand="0" w:firstRowFirstColumn="0" w:firstRowLastColumn="0" w:lastRowFirstColumn="0" w:lastRowLastColumn="0"/>
            <w:tcW w:w="660" w:type="dxa"/>
          </w:tcPr>
          <w:p w:rsidR="001D2C00" w:rsidRPr="006D1C98" w:rsidRDefault="001D2C00" w:rsidP="001D2C00">
            <w:r w:rsidRPr="006D1C98">
              <w:t>2006</w:t>
            </w:r>
          </w:p>
        </w:tc>
        <w:tc>
          <w:tcPr>
            <w:tcW w:w="123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13 214,9</w:t>
            </w:r>
          </w:p>
        </w:tc>
        <w:tc>
          <w:tcPr>
            <w:tcW w:w="1540"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1 079,8</w:t>
            </w:r>
          </w:p>
        </w:tc>
        <w:tc>
          <w:tcPr>
            <w:tcW w:w="1287"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10,8</w:t>
            </w:r>
          </w:p>
        </w:tc>
        <w:tc>
          <w:tcPr>
            <w:tcW w:w="1541"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16,8</w:t>
            </w:r>
          </w:p>
        </w:tc>
        <w:tc>
          <w:tcPr>
            <w:tcW w:w="1112" w:type="dxa"/>
          </w:tcPr>
          <w:p w:rsidR="001D2C00" w:rsidRPr="006D1C98" w:rsidRDefault="001D2C00" w:rsidP="001D2C00">
            <w:pPr>
              <w:cnfStyle w:val="000000000000" w:firstRow="0" w:lastRow="0" w:firstColumn="0" w:lastColumn="0" w:oddVBand="0" w:evenVBand="0" w:oddHBand="0" w:evenHBand="0" w:firstRowFirstColumn="0" w:firstRowLastColumn="0" w:lastRowFirstColumn="0" w:lastRowLastColumn="0"/>
            </w:pPr>
            <w:r w:rsidRPr="006D1C98">
              <w:t>2,0</w:t>
            </w:r>
          </w:p>
        </w:tc>
      </w:tr>
    </w:tbl>
    <w:p w:rsidR="001D2C00" w:rsidRPr="006D1C98" w:rsidRDefault="001D2C00" w:rsidP="001D2C00">
      <w:pPr>
        <w:pStyle w:val="SingleTxtGR"/>
        <w:spacing w:before="120" w:line="220" w:lineRule="exact"/>
        <w:ind w:firstLine="232"/>
        <w:jc w:val="left"/>
        <w:rPr>
          <w:sz w:val="18"/>
          <w:szCs w:val="18"/>
        </w:rPr>
      </w:pPr>
      <w:r w:rsidRPr="006D1C98">
        <w:rPr>
          <w:i/>
          <w:sz w:val="18"/>
          <w:szCs w:val="18"/>
        </w:rPr>
        <w:t>Источник:</w:t>
      </w:r>
      <w:r w:rsidRPr="006D1C98">
        <w:rPr>
          <w:sz w:val="18"/>
          <w:szCs w:val="18"/>
        </w:rPr>
        <w:t xml:space="preserve"> Управление анализа государственных расходов и социальных программ. Мин</w:t>
      </w:r>
      <w:r w:rsidRPr="006D1C98">
        <w:rPr>
          <w:sz w:val="18"/>
          <w:szCs w:val="18"/>
        </w:rPr>
        <w:t>и</w:t>
      </w:r>
      <w:r w:rsidRPr="006D1C98">
        <w:rPr>
          <w:sz w:val="18"/>
          <w:szCs w:val="18"/>
        </w:rPr>
        <w:t xml:space="preserve">стерство экономики и промышленности. </w:t>
      </w:r>
    </w:p>
    <w:p w:rsidR="001D2C00" w:rsidRPr="006D1C98" w:rsidRDefault="001D2C00" w:rsidP="001D2C00">
      <w:pPr>
        <w:pStyle w:val="H1GR"/>
      </w:pPr>
      <w:r>
        <w:tab/>
      </w:r>
      <w:r w:rsidRPr="006D1C98">
        <w:t xml:space="preserve">C. </w:t>
      </w:r>
      <w:r>
        <w:tab/>
      </w:r>
      <w:r w:rsidRPr="006D1C98">
        <w:t>Детский труд</w:t>
      </w:r>
    </w:p>
    <w:p w:rsidR="001D2C00" w:rsidRPr="006D1C98" w:rsidRDefault="001D2C00" w:rsidP="001D2C00">
      <w:pPr>
        <w:pStyle w:val="SingleTxtGR"/>
      </w:pPr>
      <w:r w:rsidRPr="006D1C98">
        <w:t>383.</w:t>
      </w:r>
      <w:r>
        <w:tab/>
      </w:r>
      <w:r w:rsidRPr="006D1C98">
        <w:t>Аргентинской Республикой установлен конституционный статус Конве</w:t>
      </w:r>
      <w:r w:rsidRPr="006D1C98">
        <w:t>н</w:t>
      </w:r>
      <w:r w:rsidRPr="006D1C98">
        <w:t>ции о правах ребенка (статья 75, пункт 22 Конституции 1994 года); в ноябре 1996 года Аргентина ратифицировала Конвенцию МОТ № 138 1973 года о м</w:t>
      </w:r>
      <w:r w:rsidRPr="006D1C98">
        <w:t>и</w:t>
      </w:r>
      <w:r w:rsidRPr="006D1C98">
        <w:t>нимальном возрасте для приема на работу и в феврале 2001 года – Конвенцию МОТ №182 1999 года о запрещении и немедленных мерах по искоренению на</w:t>
      </w:r>
      <w:r w:rsidRPr="006D1C98">
        <w:t>и</w:t>
      </w:r>
      <w:r w:rsidRPr="006D1C98">
        <w:t>худших форм детского труда.</w:t>
      </w:r>
    </w:p>
    <w:p w:rsidR="001D2C00" w:rsidRPr="006D1C98" w:rsidRDefault="001D2C00" w:rsidP="001D2C00">
      <w:pPr>
        <w:pStyle w:val="H23GR"/>
      </w:pPr>
      <w:r w:rsidRPr="006D1C98">
        <w:tab/>
        <w:t>1.</w:t>
      </w:r>
      <w:r w:rsidRPr="006D1C98">
        <w:tab/>
        <w:t>Аспекты детского труда</w:t>
      </w:r>
    </w:p>
    <w:p w:rsidR="001D2C00" w:rsidRPr="006D1C98" w:rsidRDefault="001D2C00" w:rsidP="001D2C00">
      <w:pPr>
        <w:pStyle w:val="SingleTxtGR"/>
      </w:pPr>
      <w:r w:rsidRPr="006D1C98">
        <w:t>384.</w:t>
      </w:r>
      <w:r>
        <w:tab/>
      </w:r>
      <w:r w:rsidRPr="006D1C98">
        <w:t>Ратификация Конвенций № 138 и № 182 означает принятие страной об</w:t>
      </w:r>
      <w:r w:rsidRPr="006D1C98">
        <w:t>я</w:t>
      </w:r>
      <w:r w:rsidRPr="006D1C98">
        <w:t>зательств по искоренению детского труда, который имеет следующие особенн</w:t>
      </w:r>
      <w:r w:rsidRPr="006D1C98">
        <w:t>о</w:t>
      </w:r>
      <w:r w:rsidRPr="006D1C98">
        <w:t>сти:</w:t>
      </w:r>
    </w:p>
    <w:p w:rsidR="001D2C00" w:rsidRPr="006D1C98" w:rsidRDefault="001D2C00" w:rsidP="001D2C00">
      <w:pPr>
        <w:pStyle w:val="H23GR"/>
      </w:pPr>
      <w:r w:rsidRPr="006D1C98">
        <w:tab/>
      </w:r>
      <w:r w:rsidRPr="006D1C98">
        <w:tab/>
        <w:t xml:space="preserve">Работающие дети </w:t>
      </w:r>
      <w:r w:rsidR="001F3E8B">
        <w:t>моложе</w:t>
      </w:r>
      <w:r w:rsidRPr="006D1C98">
        <w:t xml:space="preserve"> 14 лет</w:t>
      </w:r>
    </w:p>
    <w:p w:rsidR="001D2C00" w:rsidRPr="006D1C98" w:rsidRDefault="001D2C00" w:rsidP="001D2C00">
      <w:pPr>
        <w:pStyle w:val="SingleTxtGR"/>
      </w:pPr>
      <w:r>
        <w:t>385.</w:t>
      </w:r>
      <w:r>
        <w:tab/>
      </w:r>
      <w:r w:rsidRPr="006D1C98">
        <w:t>Несмотря на то, что в настоящее время в условиях широкой обществе</w:t>
      </w:r>
      <w:r w:rsidRPr="006D1C98">
        <w:t>н</w:t>
      </w:r>
      <w:r w:rsidRPr="006D1C98">
        <w:t>ной поддержки рассматривается законопроект, предусматривающий повышение минимального возраста для приема на работу до 15 лет, на сегодняшний день минимал</w:t>
      </w:r>
      <w:r w:rsidRPr="006D1C98">
        <w:t>ь</w:t>
      </w:r>
      <w:r w:rsidRPr="006D1C98">
        <w:t>ный разрешенный законом возраст для приема на работу – 14 лет.</w:t>
      </w:r>
    </w:p>
    <w:p w:rsidR="001D2C00" w:rsidRPr="006D1C98" w:rsidRDefault="001D2C00" w:rsidP="001D2C00">
      <w:pPr>
        <w:pStyle w:val="SingleTxtGR"/>
      </w:pPr>
      <w:r w:rsidRPr="006D1C98">
        <w:t xml:space="preserve">386. </w:t>
      </w:r>
      <w:r>
        <w:tab/>
      </w:r>
      <w:r w:rsidRPr="006D1C98">
        <w:t>Согласно Конвенции МОТ № 138, каждая страна вправе самостоятельно определять минимальный возраст для приема на работу при условии, что он б</w:t>
      </w:r>
      <w:r w:rsidRPr="006D1C98">
        <w:t>у</w:t>
      </w:r>
      <w:r w:rsidRPr="006D1C98">
        <w:t>дет не менее 15 лет и возраста завершения обязательного школьного образов</w:t>
      </w:r>
      <w:r w:rsidRPr="006D1C98">
        <w:t>а</w:t>
      </w:r>
      <w:r w:rsidRPr="006D1C98">
        <w:t>ния.</w:t>
      </w:r>
    </w:p>
    <w:p w:rsidR="001D2C00" w:rsidRPr="006D1C98" w:rsidRDefault="001D2C00" w:rsidP="001D2C00">
      <w:pPr>
        <w:pStyle w:val="SingleTxtGR"/>
      </w:pPr>
      <w:r w:rsidRPr="006D1C98">
        <w:t xml:space="preserve">387. </w:t>
      </w:r>
      <w:r>
        <w:tab/>
      </w:r>
      <w:r w:rsidRPr="006D1C98">
        <w:t xml:space="preserve">Ратифицируя Конвенцию № 138, страна принимает на себя обязательства по </w:t>
      </w:r>
      <w:r>
        <w:t>"</w:t>
      </w:r>
      <w:r w:rsidRPr="006D1C98">
        <w:t>проведению национальной политики, направленной на скорейшее искор</w:t>
      </w:r>
      <w:r w:rsidRPr="006D1C98">
        <w:t>е</w:t>
      </w:r>
      <w:r w:rsidRPr="006D1C98">
        <w:t>нение детского труда и увеличение минимального возраста для приема на раб</w:t>
      </w:r>
      <w:r w:rsidRPr="006D1C98">
        <w:t>о</w:t>
      </w:r>
      <w:r w:rsidRPr="006D1C98">
        <w:t>ту…</w:t>
      </w:r>
      <w:r>
        <w:t>"</w:t>
      </w:r>
      <w:r w:rsidRPr="006D1C98">
        <w:t>.</w:t>
      </w:r>
    </w:p>
    <w:p w:rsidR="001D2C00" w:rsidRPr="006D1C98" w:rsidRDefault="001D2C00" w:rsidP="001D2C00">
      <w:pPr>
        <w:pStyle w:val="SingleTxtGR"/>
      </w:pPr>
      <w:r w:rsidRPr="006D1C98">
        <w:t xml:space="preserve">388. </w:t>
      </w:r>
      <w:r>
        <w:tab/>
      </w:r>
      <w:r w:rsidRPr="006D1C98">
        <w:t>В виде исключения в вопросе минимального возраста для приема на р</w:t>
      </w:r>
      <w:r w:rsidRPr="006D1C98">
        <w:t>а</w:t>
      </w:r>
      <w:r w:rsidRPr="006D1C98">
        <w:t xml:space="preserve">боту Конвенцией вводится понятие </w:t>
      </w:r>
      <w:r>
        <w:t>"</w:t>
      </w:r>
      <w:r w:rsidRPr="006D1C98">
        <w:t>легкого труда</w:t>
      </w:r>
      <w:r>
        <w:t>"</w:t>
      </w:r>
      <w:r w:rsidRPr="006D1C98">
        <w:t>; таким образом, национал</w:t>
      </w:r>
      <w:r w:rsidRPr="006D1C98">
        <w:t>ь</w:t>
      </w:r>
      <w:r w:rsidRPr="006D1C98">
        <w:t>ное закон</w:t>
      </w:r>
      <w:r w:rsidRPr="006D1C98">
        <w:t>о</w:t>
      </w:r>
      <w:r w:rsidRPr="006D1C98">
        <w:t>дательство может допускать выполнение лицами в возрасте 13-15 лет легких работ, при условии, что это не наносит ущерба здоровью и нормальному развитию ребенка и не препятствует посещению им школы, участию в пр</w:t>
      </w:r>
      <w:r w:rsidRPr="006D1C98">
        <w:t>о</w:t>
      </w:r>
      <w:r w:rsidRPr="006D1C98">
        <w:t>граммах профессиональной ориентации или подготовки, а также применению на практике получаемого образ</w:t>
      </w:r>
      <w:r w:rsidRPr="006D1C98">
        <w:t>о</w:t>
      </w:r>
      <w:r w:rsidRPr="006D1C98">
        <w:t>вания.</w:t>
      </w:r>
    </w:p>
    <w:p w:rsidR="001D2C00" w:rsidRPr="006D1C98" w:rsidRDefault="001D2C00" w:rsidP="001D2C00">
      <w:pPr>
        <w:pStyle w:val="H23GR"/>
      </w:pPr>
      <w:r w:rsidRPr="006D1C98">
        <w:tab/>
      </w:r>
      <w:r w:rsidRPr="006D1C98">
        <w:tab/>
        <w:t>Дети, выполняющие опасные работы</w:t>
      </w:r>
    </w:p>
    <w:p w:rsidR="001D2C00" w:rsidRPr="006D1C98" w:rsidRDefault="001D2C00" w:rsidP="001D2C00">
      <w:pPr>
        <w:pStyle w:val="SingleTxtGR"/>
      </w:pPr>
      <w:r w:rsidRPr="006D1C98">
        <w:t>389.</w:t>
      </w:r>
      <w:r>
        <w:tab/>
      </w:r>
      <w:r w:rsidRPr="006D1C98">
        <w:t xml:space="preserve">В Конвенции № 138 установлено, что лица </w:t>
      </w:r>
      <w:r w:rsidR="001F3E8B">
        <w:t>моложе</w:t>
      </w:r>
      <w:r w:rsidRPr="006D1C98">
        <w:t xml:space="preserve"> 18 лет не могут в</w:t>
      </w:r>
      <w:r w:rsidRPr="006D1C98">
        <w:t>ы</w:t>
      </w:r>
      <w:r w:rsidRPr="006D1C98">
        <w:t xml:space="preserve">полнять опасные работы, то есть те, которые </w:t>
      </w:r>
      <w:r>
        <w:t>"</w:t>
      </w:r>
      <w:r w:rsidRPr="006D1C98">
        <w:t>в силу своего характера или у</w:t>
      </w:r>
      <w:r w:rsidRPr="006D1C98">
        <w:t>с</w:t>
      </w:r>
      <w:r w:rsidRPr="006D1C98">
        <w:t>ловий труда могут представлять опасность для здоровья, безопасности или нравственности подростка</w:t>
      </w:r>
      <w:r>
        <w:t>"</w:t>
      </w:r>
      <w:r w:rsidRPr="006D1C98">
        <w:t xml:space="preserve">. Однако </w:t>
      </w:r>
      <w:r>
        <w:t>"</w:t>
      </w:r>
      <w:r w:rsidRPr="006D1C98">
        <w:t>национальное законодательство или пр</w:t>
      </w:r>
      <w:r w:rsidRPr="006D1C98">
        <w:t>а</w:t>
      </w:r>
      <w:r w:rsidRPr="006D1C98">
        <w:t>вила или компетентные органы власти могут, после консультаций с заинтерес</w:t>
      </w:r>
      <w:r w:rsidRPr="006D1C98">
        <w:t>о</w:t>
      </w:r>
      <w:r w:rsidRPr="006D1C98">
        <w:t>ванными организациями работодателей и работников, где таковые сущес</w:t>
      </w:r>
      <w:r w:rsidRPr="006D1C98">
        <w:t>т</w:t>
      </w:r>
      <w:r w:rsidRPr="006D1C98">
        <w:t>вуют, разрешать работу по найму или другой вид работы лиц в возрасте не моложе шестнадцати лет при условии, что здоровье, безопасность и нравстве</w:t>
      </w:r>
      <w:r w:rsidRPr="006D1C98">
        <w:t>н</w:t>
      </w:r>
      <w:r w:rsidRPr="006D1C98">
        <w:t>ность этих подростков полностью защищены и что эти подростки получили достато</w:t>
      </w:r>
      <w:r w:rsidRPr="006D1C98">
        <w:t>ч</w:t>
      </w:r>
      <w:r w:rsidRPr="006D1C98">
        <w:t>ное специальное обучение или профессиональную подготовку по соответс</w:t>
      </w:r>
      <w:r w:rsidRPr="006D1C98">
        <w:t>т</w:t>
      </w:r>
      <w:r w:rsidRPr="006D1C98">
        <w:t>вующей отрасли деятельности</w:t>
      </w:r>
      <w:r>
        <w:t>"</w:t>
      </w:r>
      <w:r w:rsidRPr="006D1C98">
        <w:t>.</w:t>
      </w:r>
    </w:p>
    <w:p w:rsidR="001D2C00" w:rsidRPr="006D1C98" w:rsidRDefault="001D2C00" w:rsidP="001D2C00">
      <w:pPr>
        <w:pStyle w:val="H23GR"/>
      </w:pPr>
      <w:r w:rsidRPr="006D1C98">
        <w:tab/>
      </w:r>
      <w:r w:rsidRPr="006D1C98">
        <w:tab/>
        <w:t>Наихудшие формы детского труда</w:t>
      </w:r>
    </w:p>
    <w:p w:rsidR="001D2C00" w:rsidRPr="006D1C98" w:rsidRDefault="001D2C00" w:rsidP="001D2C00">
      <w:pPr>
        <w:pStyle w:val="SingleTxtGR"/>
      </w:pPr>
      <w:r w:rsidRPr="006D1C98">
        <w:t xml:space="preserve">390. </w:t>
      </w:r>
      <w:r>
        <w:tab/>
      </w:r>
      <w:r w:rsidRPr="006D1C98">
        <w:t>Тот факт, что Конвенция МОТ № 182 была ратифицирована 154 госуда</w:t>
      </w:r>
      <w:r w:rsidRPr="006D1C98">
        <w:t>р</w:t>
      </w:r>
      <w:r w:rsidRPr="006D1C98">
        <w:t>ствами, свидетельствует о том, что правительства придают вопросу искорен</w:t>
      </w:r>
      <w:r w:rsidRPr="006D1C98">
        <w:t>е</w:t>
      </w:r>
      <w:r w:rsidRPr="006D1C98">
        <w:t>ния детского труда приоритетное значение.</w:t>
      </w:r>
    </w:p>
    <w:p w:rsidR="001D2C00" w:rsidRPr="006D1C98" w:rsidRDefault="001D2C00" w:rsidP="001D2C00">
      <w:pPr>
        <w:pStyle w:val="SingleTxtGR"/>
      </w:pPr>
      <w:r w:rsidRPr="006D1C98">
        <w:t xml:space="preserve">391. </w:t>
      </w:r>
      <w:r>
        <w:tab/>
      </w:r>
      <w:r w:rsidRPr="006D1C98">
        <w:t>Основная цель Конвенции № 182 состоит в</w:t>
      </w:r>
      <w:r>
        <w:t xml:space="preserve"> развитии положений Конве</w:t>
      </w:r>
      <w:r>
        <w:t>н</w:t>
      </w:r>
      <w:r>
        <w:t>ции № </w:t>
      </w:r>
      <w:r w:rsidRPr="006D1C98">
        <w:t>138, а именно в определении форм детского труда, которые требуют принятия скорейших и эффективных мер по их искоренению. В этой связи Ко</w:t>
      </w:r>
      <w:r w:rsidRPr="006D1C98">
        <w:t>н</w:t>
      </w:r>
      <w:r w:rsidRPr="006D1C98">
        <w:t xml:space="preserve">венция № 182, помимо определения </w:t>
      </w:r>
      <w:r>
        <w:t>"</w:t>
      </w:r>
      <w:r w:rsidRPr="006D1C98">
        <w:t>наихудших форм</w:t>
      </w:r>
      <w:r>
        <w:t>"</w:t>
      </w:r>
      <w:r w:rsidRPr="006D1C98">
        <w:t xml:space="preserve"> детского труда, пр</w:t>
      </w:r>
      <w:r w:rsidRPr="006D1C98">
        <w:t>и</w:t>
      </w:r>
      <w:r w:rsidRPr="006D1C98">
        <w:t>знанных таковыми на международном уровне, способствует тому, чтобы стр</w:t>
      </w:r>
      <w:r w:rsidRPr="006D1C98">
        <w:t>а</w:t>
      </w:r>
      <w:r w:rsidRPr="006D1C98">
        <w:t>ны, ратифицировавшие Конвенцию, сами реформировали свое трудовое закон</w:t>
      </w:r>
      <w:r w:rsidRPr="006D1C98">
        <w:t>о</w:t>
      </w:r>
      <w:r w:rsidRPr="006D1C98">
        <w:t>дательство путем проведения консультаций с заинтересованными организаци</w:t>
      </w:r>
      <w:r w:rsidRPr="006D1C98">
        <w:t>я</w:t>
      </w:r>
      <w:r w:rsidRPr="006D1C98">
        <w:t xml:space="preserve">ми работодателей и трудящихся. </w:t>
      </w:r>
    </w:p>
    <w:p w:rsidR="001D2C00" w:rsidRPr="006D1C98" w:rsidRDefault="001D2C00" w:rsidP="001D2C00">
      <w:pPr>
        <w:pStyle w:val="SingleTxtGR"/>
      </w:pPr>
      <w:r w:rsidRPr="006D1C98">
        <w:t xml:space="preserve">392. </w:t>
      </w:r>
      <w:r>
        <w:tab/>
      </w:r>
      <w:r w:rsidRPr="006D1C98">
        <w:t xml:space="preserve">В Аргентине утверждены два списка </w:t>
      </w:r>
      <w:r>
        <w:t>"</w:t>
      </w:r>
      <w:r w:rsidRPr="006D1C98">
        <w:t>наихудших форм</w:t>
      </w:r>
      <w:r>
        <w:t>"</w:t>
      </w:r>
      <w:r w:rsidRPr="006D1C98">
        <w:t xml:space="preserve"> детского труда (подготовлены Управлением по вопросам профессиональных рисков и Мин</w:t>
      </w:r>
      <w:r w:rsidRPr="006D1C98">
        <w:t>и</w:t>
      </w:r>
      <w:r w:rsidRPr="006D1C98">
        <w:t>стерством юстиции при поддержке ЮНИСЕФ); эти списки должны быть согл</w:t>
      </w:r>
      <w:r w:rsidRPr="006D1C98">
        <w:t>а</w:t>
      </w:r>
      <w:r w:rsidRPr="006D1C98">
        <w:t>сованы с другими странами таким образом, чтобы можно было принимать ск</w:t>
      </w:r>
      <w:r w:rsidRPr="006D1C98">
        <w:t>о</w:t>
      </w:r>
      <w:r w:rsidRPr="006D1C98">
        <w:t>рейшие и эффекти</w:t>
      </w:r>
      <w:r w:rsidRPr="006D1C98">
        <w:t>в</w:t>
      </w:r>
      <w:r w:rsidRPr="006D1C98">
        <w:t>ные меры по искоренению таких форм.</w:t>
      </w:r>
    </w:p>
    <w:p w:rsidR="001D2C00" w:rsidRPr="006D1C98" w:rsidRDefault="001D2C00" w:rsidP="001D2C00">
      <w:pPr>
        <w:pStyle w:val="SingleTxtGR"/>
      </w:pPr>
      <w:r w:rsidRPr="006D1C98">
        <w:t xml:space="preserve">393. </w:t>
      </w:r>
      <w:r>
        <w:tab/>
      </w:r>
      <w:r w:rsidRPr="006D1C98">
        <w:t>Помимо этого, как уже упоминалось, был принят Закон № 26061 о ко</w:t>
      </w:r>
      <w:r w:rsidRPr="006D1C98">
        <w:t>м</w:t>
      </w:r>
      <w:r w:rsidRPr="006D1C98">
        <w:t>плексной защите прав детей и подростков, который наряду с Конвенцией о пр</w:t>
      </w:r>
      <w:r w:rsidRPr="006D1C98">
        <w:t>а</w:t>
      </w:r>
      <w:r w:rsidRPr="006D1C98">
        <w:t>вах ребенка ра</w:t>
      </w:r>
      <w:r w:rsidRPr="006D1C98">
        <w:t>с</w:t>
      </w:r>
      <w:r w:rsidRPr="006D1C98">
        <w:t>сматривает детей как полноценных субъектов права.</w:t>
      </w:r>
    </w:p>
    <w:p w:rsidR="001D2C00" w:rsidRPr="006D1C98" w:rsidRDefault="001D2C00" w:rsidP="001D2C00">
      <w:pPr>
        <w:pStyle w:val="SingleTxtGR"/>
      </w:pPr>
      <w:r w:rsidRPr="006D1C98">
        <w:t xml:space="preserve">394. </w:t>
      </w:r>
      <w:r>
        <w:tab/>
      </w:r>
      <w:r w:rsidRPr="006D1C98">
        <w:t>Этот прогресс был достигнут в рамках осуществления Национального плана мер по защите прав детей и подростков, который принят в качестве стр</w:t>
      </w:r>
      <w:r w:rsidRPr="006D1C98">
        <w:t>а</w:t>
      </w:r>
      <w:r w:rsidRPr="006D1C98">
        <w:t>тегии государс</w:t>
      </w:r>
      <w:r w:rsidRPr="006D1C98">
        <w:t>т</w:t>
      </w:r>
      <w:r w:rsidRPr="006D1C98">
        <w:t>ва по обеспечению соблюдения прав детей и подростков.</w:t>
      </w:r>
    </w:p>
    <w:p w:rsidR="001D2C00" w:rsidRPr="006D1C98" w:rsidRDefault="001D2C00" w:rsidP="001D2C00">
      <w:pPr>
        <w:pStyle w:val="H23GR"/>
      </w:pPr>
      <w:r w:rsidRPr="006D1C98">
        <w:tab/>
        <w:t>2.</w:t>
      </w:r>
      <w:r w:rsidRPr="006D1C98">
        <w:tab/>
        <w:t>Государственный План по предотвращению и искоренению детского труда</w:t>
      </w:r>
    </w:p>
    <w:p w:rsidR="001D2C00" w:rsidRPr="006D1C98" w:rsidRDefault="001D2C00" w:rsidP="001D2C00">
      <w:pPr>
        <w:pStyle w:val="SingleTxtGR"/>
      </w:pPr>
      <w:r w:rsidRPr="006D1C98">
        <w:t xml:space="preserve">395. </w:t>
      </w:r>
      <w:r>
        <w:tab/>
      </w:r>
      <w:r w:rsidRPr="006D1C98">
        <w:t>Вопрос детского труда является комплексной социальной проблемой и в этом смысле требует согласованности действий со стороны различных сил о</w:t>
      </w:r>
      <w:r w:rsidRPr="006D1C98">
        <w:t>б</w:t>
      </w:r>
      <w:r w:rsidRPr="006D1C98">
        <w:t>щества, к</w:t>
      </w:r>
      <w:r w:rsidRPr="006D1C98">
        <w:t>о</w:t>
      </w:r>
      <w:r w:rsidRPr="006D1C98">
        <w:t>торые совместно участвовали бы в ее решении, чтобы впоследствии наладить сет</w:t>
      </w:r>
      <w:r w:rsidRPr="006D1C98">
        <w:t>е</w:t>
      </w:r>
      <w:r w:rsidRPr="006D1C98">
        <w:t>вую работу.</w:t>
      </w:r>
    </w:p>
    <w:p w:rsidR="001D2C00" w:rsidRPr="006D1C98" w:rsidRDefault="001D2C00" w:rsidP="001D2C00">
      <w:pPr>
        <w:pStyle w:val="SingleTxtGR"/>
      </w:pPr>
      <w:r w:rsidRPr="006D1C98">
        <w:t xml:space="preserve">396. </w:t>
      </w:r>
      <w:r>
        <w:tab/>
      </w:r>
      <w:r w:rsidRPr="006D1C98">
        <w:t>В этой связи Министерство труда уже осуществляет меры по поощрению участия различных сил общества в предотвращении и искоренении упомянутых наихудших форм детского труда. На общегосударственном уровне действует Национальная комиссия Министерства труда по предотвращению и ликвидации детского труда, целью которой является координация, оценка и контроль мер</w:t>
      </w:r>
      <w:r w:rsidRPr="006D1C98">
        <w:t>о</w:t>
      </w:r>
      <w:r w:rsidRPr="006D1C98">
        <w:t>приятий, направленных на предотвращение и искоренение этой проблемы. К</w:t>
      </w:r>
      <w:r w:rsidRPr="006D1C98">
        <w:t>о</w:t>
      </w:r>
      <w:r w:rsidRPr="006D1C98">
        <w:t>миссия сформирована из представителей различных министерств, профсою</w:t>
      </w:r>
      <w:r w:rsidRPr="006D1C98">
        <w:t>з</w:t>
      </w:r>
      <w:r w:rsidRPr="006D1C98">
        <w:t>ных организаций, работодателей и католической церкви; таким образом, она является государственным орг</w:t>
      </w:r>
      <w:r w:rsidRPr="006D1C98">
        <w:t>а</w:t>
      </w:r>
      <w:r w:rsidRPr="006D1C98">
        <w:t>ном по координации шагов по предотвращению и искоренению проблемы детского труда в нашей стране. На уровне провинций действуют так называемые Провинциальные комиссии по предотвращению и упразднению детского труда. Такие комиссии являются межведомственными органами и действуют в соответствующих пр</w:t>
      </w:r>
      <w:r w:rsidRPr="006D1C98">
        <w:t>о</w:t>
      </w:r>
      <w:r w:rsidRPr="006D1C98">
        <w:t>винциях.</w:t>
      </w:r>
    </w:p>
    <w:p w:rsidR="001D2C00" w:rsidRPr="006D1C98" w:rsidRDefault="001D2C00" w:rsidP="001D2C00">
      <w:pPr>
        <w:pStyle w:val="SingleTxtGR"/>
      </w:pPr>
      <w:r w:rsidRPr="006D1C98">
        <w:t xml:space="preserve">397. </w:t>
      </w:r>
      <w:r>
        <w:tab/>
      </w:r>
      <w:r w:rsidRPr="006D1C98">
        <w:t>В июне 2006 года Национальная комиссия по предотвращению и ликв</w:t>
      </w:r>
      <w:r w:rsidRPr="006D1C98">
        <w:t>и</w:t>
      </w:r>
      <w:r w:rsidRPr="006D1C98">
        <w:t>дации детского труда представила Национальный план по предотвращению и искоренению детского труда, который были включены меры по разработке и реализации госуда</w:t>
      </w:r>
      <w:r w:rsidRPr="006D1C98">
        <w:t>р</w:t>
      </w:r>
      <w:r w:rsidRPr="006D1C98">
        <w:t>ственной политики в сфере предотвращения и искоренения детского труда в рамках комплексной защите прав детей. Основными направл</w:t>
      </w:r>
      <w:r w:rsidRPr="006D1C98">
        <w:t>е</w:t>
      </w:r>
      <w:r w:rsidRPr="006D1C98">
        <w:t>ниями деятельности Комиссия являются:</w:t>
      </w:r>
    </w:p>
    <w:p w:rsidR="001D2C00" w:rsidRPr="006D1C98" w:rsidRDefault="001D2C00" w:rsidP="001D2C00">
      <w:pPr>
        <w:pStyle w:val="SingleTxtGR"/>
      </w:pPr>
      <w:r>
        <w:tab/>
      </w:r>
      <w:r w:rsidRPr="006D1C98">
        <w:t>a)</w:t>
      </w:r>
      <w:r w:rsidRPr="006D1C98">
        <w:tab/>
        <w:t>распространение информации о наихудших формах детского труда;</w:t>
      </w:r>
    </w:p>
    <w:p w:rsidR="001D2C00" w:rsidRPr="006D1C98" w:rsidRDefault="001D2C00" w:rsidP="001D2C00">
      <w:pPr>
        <w:pStyle w:val="SingleTxtGR"/>
      </w:pPr>
      <w:r>
        <w:tab/>
      </w:r>
      <w:r w:rsidRPr="006D1C98">
        <w:t>b)</w:t>
      </w:r>
      <w:r w:rsidRPr="006D1C98">
        <w:tab/>
        <w:t>определение, объединение и информирование тех сил общества, которые  могли бы оказать содействие в предотвращении и искоренении на</w:t>
      </w:r>
      <w:r w:rsidRPr="006D1C98">
        <w:t>и</w:t>
      </w:r>
      <w:r w:rsidRPr="006D1C98">
        <w:t>худших форм детск</w:t>
      </w:r>
      <w:r w:rsidRPr="006D1C98">
        <w:t>о</w:t>
      </w:r>
      <w:r w:rsidRPr="006D1C98">
        <w:t>го труда;</w:t>
      </w:r>
    </w:p>
    <w:p w:rsidR="001D2C00" w:rsidRPr="006D1C98" w:rsidRDefault="001D2C00" w:rsidP="001D2C00">
      <w:pPr>
        <w:pStyle w:val="SingleTxtGR"/>
      </w:pPr>
      <w:r>
        <w:tab/>
      </w:r>
      <w:r w:rsidRPr="006D1C98">
        <w:t>c)</w:t>
      </w:r>
      <w:r w:rsidRPr="006D1C98">
        <w:tab/>
        <w:t>способствовать постоянному обновлению списка форм опасного детского тр</w:t>
      </w:r>
      <w:r w:rsidRPr="006D1C98">
        <w:t>у</w:t>
      </w:r>
      <w:r w:rsidR="00D66991">
        <w:t>да.</w:t>
      </w:r>
    </w:p>
    <w:p w:rsidR="001D2C00" w:rsidRPr="006D1C98" w:rsidRDefault="001D2C00" w:rsidP="001D2C00">
      <w:pPr>
        <w:pStyle w:val="H23GR"/>
      </w:pPr>
      <w:r w:rsidRPr="006D1C98">
        <w:tab/>
        <w:t>3.</w:t>
      </w:r>
      <w:r w:rsidRPr="006D1C98">
        <w:tab/>
        <w:t>Деятельность Секретариата по вопросам труда Министерства Труда</w:t>
      </w:r>
    </w:p>
    <w:p w:rsidR="001D2C00" w:rsidRPr="006D1C98" w:rsidRDefault="001D2C00" w:rsidP="001D2C00">
      <w:pPr>
        <w:pStyle w:val="SingleTxtGR"/>
      </w:pPr>
      <w:r w:rsidRPr="006D1C98">
        <w:t xml:space="preserve">398. </w:t>
      </w:r>
      <w:r>
        <w:tab/>
      </w:r>
      <w:r w:rsidRPr="006D1C98">
        <w:t xml:space="preserve">На Секретариат по вопросам труда </w:t>
      </w:r>
      <w:r>
        <w:t>"</w:t>
      </w:r>
      <w:r w:rsidRPr="006D1C98">
        <w:t>возложена задача заниматься искор</w:t>
      </w:r>
      <w:r w:rsidRPr="006D1C98">
        <w:t>е</w:t>
      </w:r>
      <w:r w:rsidRPr="006D1C98">
        <w:t>нением принудительного труда и детского труда</w:t>
      </w:r>
      <w:r>
        <w:t>"</w:t>
      </w:r>
      <w:r w:rsidRPr="006D1C98">
        <w:t xml:space="preserve"> (Декрет №357/02). Во испо</w:t>
      </w:r>
      <w:r w:rsidRPr="006D1C98">
        <w:t>л</w:t>
      </w:r>
      <w:r w:rsidRPr="006D1C98">
        <w:t>нение п</w:t>
      </w:r>
      <w:r w:rsidRPr="006D1C98">
        <w:t>о</w:t>
      </w:r>
      <w:r w:rsidRPr="006D1C98">
        <w:t>ложений вышеупомянутого Декрета Секретариат решает эту задачу различными способ</w:t>
      </w:r>
      <w:r w:rsidRPr="006D1C98">
        <w:t>а</w:t>
      </w:r>
      <w:r w:rsidRPr="006D1C98">
        <w:t>ми.</w:t>
      </w:r>
    </w:p>
    <w:p w:rsidR="001D2C00" w:rsidRPr="006D1C98" w:rsidRDefault="001D2C00" w:rsidP="001D2C00">
      <w:pPr>
        <w:pStyle w:val="H23GR"/>
      </w:pPr>
      <w:r w:rsidRPr="006D1C98">
        <w:tab/>
      </w:r>
      <w:r w:rsidRPr="006D1C98">
        <w:tab/>
        <w:t>Инспекции труда</w:t>
      </w:r>
    </w:p>
    <w:p w:rsidR="001D2C00" w:rsidRPr="006D1C98" w:rsidRDefault="001D2C00" w:rsidP="001D2C00">
      <w:pPr>
        <w:pStyle w:val="H4GR"/>
      </w:pPr>
      <w:r w:rsidRPr="006D1C98">
        <w:tab/>
      </w:r>
      <w:r w:rsidRPr="006D1C98">
        <w:tab/>
        <w:t>Компетенции в области трудовых инспекций</w:t>
      </w:r>
    </w:p>
    <w:p w:rsidR="001D2C00" w:rsidRPr="006D1C98" w:rsidRDefault="001D2C00" w:rsidP="001D2C00">
      <w:pPr>
        <w:pStyle w:val="SingleTxtGR"/>
      </w:pPr>
      <w:r w:rsidRPr="006D1C98">
        <w:t xml:space="preserve">399. </w:t>
      </w:r>
      <w:r>
        <w:tab/>
      </w:r>
      <w:r w:rsidRPr="006D1C98">
        <w:t xml:space="preserve">Статьей 35 Закона № 25877/04 </w:t>
      </w:r>
      <w:r>
        <w:t>"</w:t>
      </w:r>
      <w:r w:rsidRPr="006D1C98">
        <w:t>О реформировании сферы труда</w:t>
      </w:r>
      <w:r>
        <w:t>"</w:t>
      </w:r>
      <w:r w:rsidRPr="006D1C98">
        <w:t xml:space="preserve"> уст</w:t>
      </w:r>
      <w:r w:rsidRPr="006D1C98">
        <w:t>а</w:t>
      </w:r>
      <w:r w:rsidRPr="006D1C98">
        <w:t xml:space="preserve">новлено, что </w:t>
      </w:r>
      <w:r>
        <w:t>"</w:t>
      </w:r>
      <w:r w:rsidRPr="006D1C98">
        <w:t>без ущерба для полномочий правительств провинций и фед</w:t>
      </w:r>
      <w:r w:rsidRPr="006D1C98">
        <w:t>е</w:t>
      </w:r>
      <w:r w:rsidRPr="006D1C98">
        <w:t>рального округа Б</w:t>
      </w:r>
      <w:r w:rsidRPr="006D1C98">
        <w:t>у</w:t>
      </w:r>
      <w:r w:rsidRPr="006D1C98">
        <w:t>энос-Айрес в сфере трудовых инспекций, Министерство труда, занятости и социального обеспечения будет осуществлять на всей терр</w:t>
      </w:r>
      <w:r w:rsidRPr="006D1C98">
        <w:t>и</w:t>
      </w:r>
      <w:r w:rsidRPr="006D1C98">
        <w:t>тории страны скоординированную со всеми провинциями инспекционную де</w:t>
      </w:r>
      <w:r w:rsidRPr="006D1C98">
        <w:t>я</w:t>
      </w:r>
      <w:r w:rsidRPr="006D1C98">
        <w:t>тельность, направленную на искоренение детского труда. Установленные М</w:t>
      </w:r>
      <w:r w:rsidRPr="006D1C98">
        <w:t>и</w:t>
      </w:r>
      <w:r w:rsidRPr="006D1C98">
        <w:t>нистерством нарушения передаются на ра</w:t>
      </w:r>
      <w:r w:rsidRPr="006D1C98">
        <w:t>с</w:t>
      </w:r>
      <w:r w:rsidRPr="006D1C98">
        <w:t>смотрение местных властей, которые решают вопрос о применение соответствующих санкций</w:t>
      </w:r>
      <w:r>
        <w:t>"</w:t>
      </w:r>
      <w:r w:rsidRPr="006D1C98">
        <w:t>.</w:t>
      </w:r>
    </w:p>
    <w:p w:rsidR="001D2C00" w:rsidRPr="006D1C98" w:rsidRDefault="001D2C00" w:rsidP="001D2C00">
      <w:pPr>
        <w:pStyle w:val="SingleTxtGR"/>
      </w:pPr>
      <w:r w:rsidRPr="006D1C98">
        <w:t xml:space="preserve">400. </w:t>
      </w:r>
      <w:r>
        <w:tab/>
      </w:r>
      <w:r w:rsidRPr="006D1C98">
        <w:t>В рамках этой программы с 2003 года Министерство труда инициировало по</w:t>
      </w:r>
      <w:r w:rsidRPr="006D1C98">
        <w:t>д</w:t>
      </w:r>
      <w:r w:rsidRPr="006D1C98">
        <w:t>писание соглашений с правительствами провинций с целью осуществления совмес</w:t>
      </w:r>
      <w:r w:rsidRPr="006D1C98">
        <w:t>т</w:t>
      </w:r>
      <w:r w:rsidRPr="006D1C98">
        <w:t>ных согласованных мер, способствующих окончательному искоренению детского труда.</w:t>
      </w:r>
    </w:p>
    <w:p w:rsidR="001D2C00" w:rsidRPr="006D1C98" w:rsidRDefault="001D2C00" w:rsidP="001D2C00">
      <w:pPr>
        <w:pStyle w:val="SingleTxtGR"/>
      </w:pPr>
      <w:r w:rsidRPr="006D1C98">
        <w:t xml:space="preserve">401. </w:t>
      </w:r>
      <w:r>
        <w:tab/>
      </w:r>
      <w:r w:rsidRPr="006D1C98">
        <w:t>Таким образом, несмотря на то, что целью реализации Национального плана регулирования сферы труда было официальное оформление работников для их включения в систему социального обеспечения, также в процессе и</w:t>
      </w:r>
      <w:r w:rsidRPr="006D1C98">
        <w:t>н</w:t>
      </w:r>
      <w:r w:rsidRPr="006D1C98">
        <w:t>спектирования особый интерес представляло установление факта найма на р</w:t>
      </w:r>
      <w:r w:rsidRPr="006D1C98">
        <w:t>а</w:t>
      </w:r>
      <w:r w:rsidRPr="006D1C98">
        <w:t>боту детей.</w:t>
      </w:r>
    </w:p>
    <w:p w:rsidR="001D2C00" w:rsidRPr="006D1C98" w:rsidRDefault="001D2C00" w:rsidP="001D2C00">
      <w:pPr>
        <w:pStyle w:val="SingleTxtGR"/>
      </w:pPr>
      <w:r w:rsidRPr="006D1C98">
        <w:t xml:space="preserve">402. </w:t>
      </w:r>
      <w:r>
        <w:tab/>
      </w:r>
      <w:r w:rsidRPr="006D1C98">
        <w:t>При установлении случаев принятия детей на работу инспекторы Мин</w:t>
      </w:r>
      <w:r w:rsidRPr="006D1C98">
        <w:t>и</w:t>
      </w:r>
      <w:r w:rsidRPr="006D1C98">
        <w:t>стерства труда действуют согласно статье 35 упомянутого Закона 25.877. В сл</w:t>
      </w:r>
      <w:r w:rsidRPr="006D1C98">
        <w:t>у</w:t>
      </w:r>
      <w:r w:rsidRPr="006D1C98">
        <w:t>чае использования работодателем детского труда составляется акт о соответс</w:t>
      </w:r>
      <w:r w:rsidRPr="006D1C98">
        <w:t>т</w:t>
      </w:r>
      <w:r w:rsidRPr="006D1C98">
        <w:t>вующем нарушении, и дело для дальнейшего рассмотрения передается комп</w:t>
      </w:r>
      <w:r w:rsidRPr="006D1C98">
        <w:t>е</w:t>
      </w:r>
      <w:r w:rsidRPr="006D1C98">
        <w:t>тентному органу в сфере труда на уровне провинции, который осуществляет процедуру наложения санкций.</w:t>
      </w:r>
    </w:p>
    <w:p w:rsidR="001D2C00" w:rsidRPr="006D1C98" w:rsidRDefault="001D2C00" w:rsidP="001D2C00">
      <w:pPr>
        <w:pStyle w:val="H4GR"/>
      </w:pPr>
      <w:r>
        <w:tab/>
      </w:r>
      <w:r>
        <w:tab/>
      </w:r>
      <w:r w:rsidRPr="006D1C98">
        <w:t>Отдел мониторинга инспекций в сфере детского труда</w:t>
      </w:r>
    </w:p>
    <w:p w:rsidR="001D2C00" w:rsidRPr="006D1C98" w:rsidRDefault="001D2C00" w:rsidP="001D2C00">
      <w:pPr>
        <w:pStyle w:val="SingleTxtGR"/>
      </w:pPr>
      <w:r w:rsidRPr="006D1C98">
        <w:t>403.</w:t>
      </w:r>
      <w:r>
        <w:tab/>
      </w:r>
      <w:r w:rsidRPr="006D1C98">
        <w:t>Отдел был создан решением № 125 и выполняет следующие функции:</w:t>
      </w:r>
    </w:p>
    <w:p w:rsidR="001D2C00" w:rsidRPr="006D1C98" w:rsidRDefault="001D2C00" w:rsidP="001D2C00">
      <w:pPr>
        <w:pStyle w:val="SingleTxtGR"/>
      </w:pPr>
      <w:r>
        <w:tab/>
      </w:r>
      <w:r w:rsidRPr="006D1C98">
        <w:t>a)</w:t>
      </w:r>
      <w:r w:rsidRPr="006D1C98">
        <w:tab/>
        <w:t>оценивать условия, в которых трудятся дети, принятые на работу, суть их обязанностей и уровень риска, которому они подвергаются, и предо</w:t>
      </w:r>
      <w:r w:rsidRPr="006D1C98">
        <w:t>с</w:t>
      </w:r>
      <w:r w:rsidRPr="006D1C98">
        <w:t>тавлять такую и</w:t>
      </w:r>
      <w:r w:rsidRPr="006D1C98">
        <w:t>н</w:t>
      </w:r>
      <w:r w:rsidRPr="006D1C98">
        <w:t>формацию компетентным органам;</w:t>
      </w:r>
    </w:p>
    <w:p w:rsidR="001D2C00" w:rsidRPr="006D1C98" w:rsidRDefault="001D2C00" w:rsidP="001D2C00">
      <w:pPr>
        <w:pStyle w:val="SingleTxtGR"/>
      </w:pPr>
      <w:r>
        <w:tab/>
      </w:r>
      <w:r w:rsidRPr="006D1C98">
        <w:t>b)</w:t>
      </w:r>
      <w:r w:rsidRPr="006D1C98">
        <w:tab/>
        <w:t>анализировать и систематизировать информацию, предоставля</w:t>
      </w:r>
      <w:r w:rsidRPr="006D1C98">
        <w:t>е</w:t>
      </w:r>
      <w:r w:rsidRPr="006D1C98">
        <w:t>мую управлениями по вопросам труда провинций на основе данных, получе</w:t>
      </w:r>
      <w:r w:rsidRPr="006D1C98">
        <w:t>н</w:t>
      </w:r>
      <w:r w:rsidRPr="006D1C98">
        <w:t>ных от их собстве</w:t>
      </w:r>
      <w:r w:rsidRPr="006D1C98">
        <w:t>н</w:t>
      </w:r>
      <w:r w:rsidRPr="006D1C98">
        <w:t>ных служб инспектирования в сфере детского труда;</w:t>
      </w:r>
    </w:p>
    <w:p w:rsidR="001D2C00" w:rsidRPr="006D1C98" w:rsidRDefault="001D2C00" w:rsidP="001D2C00">
      <w:pPr>
        <w:pStyle w:val="SingleTxtGR"/>
      </w:pPr>
      <w:r>
        <w:tab/>
      </w:r>
      <w:r w:rsidRPr="006D1C98">
        <w:t>c)</w:t>
      </w:r>
      <w:r w:rsidRPr="006D1C98">
        <w:tab/>
        <w:t>отслеживать результаты деятельности провинциальных и/или м</w:t>
      </w:r>
      <w:r w:rsidRPr="006D1C98">
        <w:t>е</w:t>
      </w:r>
      <w:r w:rsidRPr="006D1C98">
        <w:t>стных инспекционных служб в сфере детского труда;</w:t>
      </w:r>
    </w:p>
    <w:p w:rsidR="001D2C00" w:rsidRPr="006D1C98" w:rsidRDefault="001D2C00" w:rsidP="001D2C00">
      <w:pPr>
        <w:pStyle w:val="SingleTxtGR"/>
      </w:pPr>
      <w:r>
        <w:tab/>
      </w:r>
      <w:r w:rsidRPr="006D1C98">
        <w:t>d)</w:t>
      </w:r>
      <w:r w:rsidRPr="006D1C98">
        <w:tab/>
        <w:t>направлять отчеты инспекционных служб в  Национальную коми</w:t>
      </w:r>
      <w:r w:rsidRPr="006D1C98">
        <w:t>с</w:t>
      </w:r>
      <w:r w:rsidRPr="006D1C98">
        <w:t>сию по искоренению детского труда;</w:t>
      </w:r>
    </w:p>
    <w:p w:rsidR="001D2C00" w:rsidRPr="006D1C98" w:rsidRDefault="001D2C00" w:rsidP="001D2C00">
      <w:pPr>
        <w:pStyle w:val="SingleTxtGR"/>
      </w:pPr>
      <w:r>
        <w:tab/>
      </w:r>
      <w:r w:rsidRPr="006D1C98">
        <w:t>e)</w:t>
      </w:r>
      <w:r w:rsidRPr="006D1C98">
        <w:tab/>
        <w:t>оказывать Национальной комиссии по искоренению детского труда с</w:t>
      </w:r>
      <w:r w:rsidRPr="006D1C98">
        <w:t>о</w:t>
      </w:r>
      <w:r w:rsidRPr="006D1C98">
        <w:t>действие в разработке, планировании, координации, оценке планов, программ и/или пр</w:t>
      </w:r>
      <w:r w:rsidRPr="006D1C98">
        <w:t>о</w:t>
      </w:r>
      <w:r w:rsidRPr="006D1C98">
        <w:t>ектов в этой сфере детского труда;</w:t>
      </w:r>
    </w:p>
    <w:p w:rsidR="001D2C00" w:rsidRPr="006D1C98" w:rsidRDefault="001D2C00" w:rsidP="001D2C00">
      <w:pPr>
        <w:pStyle w:val="SingleTxtGR"/>
      </w:pPr>
      <w:r>
        <w:tab/>
      </w:r>
      <w:r w:rsidRPr="006D1C98">
        <w:t>f)</w:t>
      </w:r>
      <w:r w:rsidRPr="006D1C98">
        <w:tab/>
        <w:t>регистрировать случаи эксплуатации детского труда, являющиеся уголовными преступлениями;</w:t>
      </w:r>
    </w:p>
    <w:p w:rsidR="001D2C00" w:rsidRPr="006D1C98" w:rsidRDefault="001D2C00" w:rsidP="001D2C00">
      <w:pPr>
        <w:pStyle w:val="SingleTxtGR"/>
      </w:pPr>
      <w:r>
        <w:tab/>
      </w:r>
      <w:r w:rsidRPr="006D1C98">
        <w:t>g)</w:t>
      </w:r>
      <w:r w:rsidRPr="006D1C98">
        <w:tab/>
        <w:t>способствовать созданию специальных инспекционных органов в структуре управлений по вопросам труда на уровне провинций;</w:t>
      </w:r>
    </w:p>
    <w:p w:rsidR="001D2C00" w:rsidRPr="006D1C98" w:rsidRDefault="001D2C00" w:rsidP="001D2C00">
      <w:pPr>
        <w:pStyle w:val="SingleTxtGR"/>
      </w:pPr>
      <w:r>
        <w:tab/>
      </w:r>
      <w:r w:rsidRPr="006D1C98">
        <w:t>h)</w:t>
      </w:r>
      <w:r w:rsidRPr="006D1C98">
        <w:tab/>
        <w:t>координировать с Федеральным советом по вопросам труда и  управл</w:t>
      </w:r>
      <w:r w:rsidRPr="006D1C98">
        <w:t>е</w:t>
      </w:r>
      <w:r w:rsidRPr="006D1C98">
        <w:t>ниями по вопросам труда на уровне провинций действия по выявлению случаев на</w:t>
      </w:r>
      <w:r w:rsidRPr="006D1C98">
        <w:t>й</w:t>
      </w:r>
      <w:r w:rsidRPr="006D1C98">
        <w:t>ма детей на работу;</w:t>
      </w:r>
    </w:p>
    <w:p w:rsidR="001D2C00" w:rsidRPr="006D1C98" w:rsidRDefault="001D2C00" w:rsidP="001D2C00">
      <w:pPr>
        <w:pStyle w:val="SingleTxtGR"/>
      </w:pPr>
      <w:r>
        <w:tab/>
      </w:r>
      <w:r w:rsidRPr="006D1C98">
        <w:t>i)</w:t>
      </w:r>
      <w:r w:rsidRPr="006D1C98">
        <w:tab/>
        <w:t>запрашивать через управления по вопросам труда на уровне пр</w:t>
      </w:r>
      <w:r w:rsidRPr="006D1C98">
        <w:t>о</w:t>
      </w:r>
      <w:r w:rsidRPr="006D1C98">
        <w:t>винций помощь со стороны органов власти в случаях препятствования работе инспекторов;</w:t>
      </w:r>
    </w:p>
    <w:p w:rsidR="001D2C00" w:rsidRPr="006D1C98" w:rsidRDefault="001D2C00" w:rsidP="001D2C00">
      <w:pPr>
        <w:pStyle w:val="SingleTxtGR"/>
      </w:pPr>
      <w:r>
        <w:tab/>
      </w:r>
      <w:r w:rsidRPr="006D1C98">
        <w:t>j)</w:t>
      </w:r>
      <w:r w:rsidRPr="006D1C98">
        <w:tab/>
        <w:t>осуществлять меры по поддержке семей работающих детей с ц</w:t>
      </w:r>
      <w:r w:rsidRPr="006D1C98">
        <w:t>е</w:t>
      </w:r>
      <w:r w:rsidRPr="006D1C98">
        <w:t>лью обесп</w:t>
      </w:r>
      <w:r w:rsidRPr="006D1C98">
        <w:t>е</w:t>
      </w:r>
      <w:r w:rsidRPr="006D1C98">
        <w:t>чить их поступление или возвращение в школу.</w:t>
      </w:r>
    </w:p>
    <w:p w:rsidR="001D2C00" w:rsidRPr="006D1C98" w:rsidRDefault="001D2C00" w:rsidP="001D2C00">
      <w:pPr>
        <w:pStyle w:val="H4GR"/>
      </w:pPr>
      <w:r w:rsidRPr="006D1C98">
        <w:tab/>
      </w:r>
      <w:r w:rsidRPr="006D1C98">
        <w:tab/>
        <w:t>Инспектирование труда и Федеральный совет по вопросам труда</w:t>
      </w:r>
    </w:p>
    <w:p w:rsidR="001D2C00" w:rsidRPr="006D1C98" w:rsidRDefault="001D2C00" w:rsidP="001D2C00">
      <w:pPr>
        <w:pStyle w:val="SingleTxtGR"/>
      </w:pPr>
      <w:r w:rsidRPr="006D1C98">
        <w:t xml:space="preserve">404. </w:t>
      </w:r>
      <w:r>
        <w:tab/>
      </w:r>
      <w:r w:rsidRPr="006D1C98">
        <w:t>Секретариат по вопросам труда и Федеральный совет по вопросам труда ежегодно осуществляют на всей территории страны мероприятия по информ</w:t>
      </w:r>
      <w:r w:rsidRPr="006D1C98">
        <w:t>и</w:t>
      </w:r>
      <w:r w:rsidRPr="006D1C98">
        <w:t>рованию и повышению сознательности работодателей относительно проблемы детского труда, а также инспектированию детского труда. Для этого управления по вопросам труда на уровне провинций, а также региональные управления и территориальные представительства Министерства труда, занятости и социал</w:t>
      </w:r>
      <w:r w:rsidRPr="006D1C98">
        <w:t>ь</w:t>
      </w:r>
      <w:r w:rsidRPr="006D1C98">
        <w:t>ного обеспечения регулярно проводят Национальную совместную операцию, имеющую следующие цели:</w:t>
      </w:r>
    </w:p>
    <w:p w:rsidR="001D2C00" w:rsidRPr="006D1C98" w:rsidRDefault="001D2C00" w:rsidP="001D2C00">
      <w:pPr>
        <w:pStyle w:val="SingleTxtGR"/>
      </w:pPr>
      <w:r>
        <w:tab/>
      </w:r>
      <w:r w:rsidRPr="006D1C98">
        <w:t>a)</w:t>
      </w:r>
      <w:r w:rsidRPr="006D1C98">
        <w:tab/>
        <w:t>установление случаев работы детей;</w:t>
      </w:r>
    </w:p>
    <w:p w:rsidR="001D2C00" w:rsidRPr="006D1C98" w:rsidRDefault="001D2C00" w:rsidP="001D2C00">
      <w:pPr>
        <w:pStyle w:val="SingleTxtGR"/>
      </w:pPr>
      <w:r>
        <w:tab/>
      </w:r>
      <w:r w:rsidRPr="006D1C98">
        <w:t>b)</w:t>
      </w:r>
      <w:r w:rsidRPr="006D1C98">
        <w:tab/>
        <w:t xml:space="preserve"> проверка условий труда подростков (если такие случаи выявлены);</w:t>
      </w:r>
    </w:p>
    <w:p w:rsidR="001D2C00" w:rsidRPr="006D1C98" w:rsidRDefault="001D2C00" w:rsidP="001D2C00">
      <w:pPr>
        <w:pStyle w:val="SingleTxtGR"/>
      </w:pPr>
      <w:r>
        <w:tab/>
      </w:r>
      <w:r w:rsidRPr="006D1C98">
        <w:t>c)</w:t>
      </w:r>
      <w:r w:rsidRPr="006D1C98">
        <w:tab/>
        <w:t>путем кампаний в СМИ информирование общественности о важн</w:t>
      </w:r>
      <w:r w:rsidRPr="006D1C98">
        <w:t>о</w:t>
      </w:r>
      <w:r w:rsidRPr="006D1C98">
        <w:t>сти проведения инспекций в сфере детского труда;</w:t>
      </w:r>
    </w:p>
    <w:p w:rsidR="001D2C00" w:rsidRPr="006D1C98" w:rsidRDefault="001D2C00" w:rsidP="001D2C00">
      <w:pPr>
        <w:pStyle w:val="SingleTxtGR"/>
      </w:pPr>
      <w:r>
        <w:tab/>
      </w:r>
      <w:r w:rsidRPr="006D1C98">
        <w:t>d)</w:t>
      </w:r>
      <w:r w:rsidRPr="006D1C98">
        <w:tab/>
        <w:t>информирование население о деятельности комиссий провинций по предо</w:t>
      </w:r>
      <w:r w:rsidRPr="006D1C98">
        <w:t>т</w:t>
      </w:r>
      <w:r w:rsidRPr="006D1C98">
        <w:t>вращению и искоренению детского труда;</w:t>
      </w:r>
    </w:p>
    <w:p w:rsidR="001D2C00" w:rsidRPr="006D1C98" w:rsidRDefault="001D2C00" w:rsidP="001D2C00">
      <w:pPr>
        <w:pStyle w:val="SingleTxtGR"/>
      </w:pPr>
      <w:r>
        <w:tab/>
      </w:r>
      <w:r w:rsidRPr="006D1C98">
        <w:t>e)</w:t>
      </w:r>
      <w:r w:rsidRPr="006D1C98">
        <w:tab/>
        <w:t>взаимодействие с местным населением в целях формирования п</w:t>
      </w:r>
      <w:r w:rsidRPr="006D1C98">
        <w:t>о</w:t>
      </w:r>
      <w:r w:rsidRPr="006D1C98">
        <w:t xml:space="preserve">нимания опасности проблемы детского труда. </w:t>
      </w:r>
    </w:p>
    <w:p w:rsidR="001D2C00" w:rsidRPr="006D1C98" w:rsidRDefault="001D2C00" w:rsidP="001D2C00">
      <w:pPr>
        <w:pStyle w:val="SingleTxtGR"/>
      </w:pPr>
      <w:r w:rsidRPr="006D1C98">
        <w:t xml:space="preserve">405. </w:t>
      </w:r>
      <w:r>
        <w:tab/>
      </w:r>
      <w:r w:rsidRPr="006D1C98">
        <w:t>На сегодняшний день проведено две такие операции на государственном уровне, и они продемонстрировали отличные результаты.</w:t>
      </w:r>
    </w:p>
    <w:p w:rsidR="001D2C00" w:rsidRPr="006D1C98" w:rsidRDefault="001D2C00" w:rsidP="001D2C00">
      <w:pPr>
        <w:pStyle w:val="H23GR"/>
      </w:pPr>
      <w:r w:rsidRPr="006D1C98">
        <w:tab/>
      </w:r>
      <w:r w:rsidRPr="006D1C98">
        <w:tab/>
        <w:t>Профессиональная подготовка</w:t>
      </w:r>
    </w:p>
    <w:p w:rsidR="001D2C00" w:rsidRPr="006D1C98" w:rsidRDefault="001D2C00" w:rsidP="001D2C00">
      <w:pPr>
        <w:pStyle w:val="SingleTxtGR"/>
      </w:pPr>
      <w:r w:rsidRPr="006D1C98">
        <w:t xml:space="preserve">406. </w:t>
      </w:r>
      <w:r>
        <w:tab/>
      </w:r>
      <w:r w:rsidRPr="006D1C98">
        <w:t>Министерство труда по запросу провинциальных управлений по вопр</w:t>
      </w:r>
      <w:r w:rsidRPr="006D1C98">
        <w:t>о</w:t>
      </w:r>
      <w:r w:rsidRPr="006D1C98">
        <w:t>сам труда принимает решение о проведении профессиональной подготовки по вопросам правовых аспектов детского труда и проведения инспекций. Эти ку</w:t>
      </w:r>
      <w:r w:rsidRPr="006D1C98">
        <w:t>р</w:t>
      </w:r>
      <w:r w:rsidRPr="006D1C98">
        <w:t>сы предназначены для провинциальных и федеральных инспекторов в сфере труда, а также для с</w:t>
      </w:r>
      <w:r w:rsidRPr="006D1C98">
        <w:t>о</w:t>
      </w:r>
      <w:r w:rsidRPr="006D1C98">
        <w:t>трудников общественных организаций, занимающихся этой проблемой.</w:t>
      </w:r>
    </w:p>
    <w:p w:rsidR="001D2C00" w:rsidRPr="006D1C98" w:rsidRDefault="001D2C00" w:rsidP="001D2C00">
      <w:pPr>
        <w:pStyle w:val="SingleTxtGR"/>
      </w:pPr>
      <w:r w:rsidRPr="006D1C98">
        <w:t xml:space="preserve">407. </w:t>
      </w:r>
      <w:r>
        <w:tab/>
      </w:r>
      <w:r w:rsidRPr="006D1C98">
        <w:t>Также Министерство труда реализовало образовательно-информационную программу в сфере предотвращения и искоренения детского труда, по итогам кот</w:t>
      </w:r>
      <w:r w:rsidRPr="006D1C98">
        <w:t>о</w:t>
      </w:r>
      <w:r w:rsidRPr="006D1C98">
        <w:t xml:space="preserve">рой была издана книга </w:t>
      </w:r>
      <w:r>
        <w:t>"</w:t>
      </w:r>
      <w:r w:rsidRPr="006D1C98">
        <w:t>За детство, свободное от детского труда</w:t>
      </w:r>
      <w:r>
        <w:t>"</w:t>
      </w:r>
      <w:r w:rsidRPr="006D1C98">
        <w:t>, представляющая собой теоретические и практической материал по в</w:t>
      </w:r>
      <w:r w:rsidRPr="006D1C98">
        <w:t>о</w:t>
      </w:r>
      <w:r w:rsidRPr="006D1C98">
        <w:t>просам проблематики детского труда.</w:t>
      </w:r>
    </w:p>
    <w:p w:rsidR="001D2C00" w:rsidRPr="006D1C98" w:rsidRDefault="001D2C00" w:rsidP="001D2C00">
      <w:pPr>
        <w:pStyle w:val="H23GR"/>
      </w:pPr>
      <w:r w:rsidRPr="006D1C98">
        <w:tab/>
      </w:r>
      <w:r w:rsidRPr="006D1C98">
        <w:tab/>
        <w:t>Формирование понимания важности проблемы</w:t>
      </w:r>
    </w:p>
    <w:p w:rsidR="001D2C00" w:rsidRPr="006D1C98" w:rsidRDefault="001D2C00" w:rsidP="001D2C00">
      <w:pPr>
        <w:pStyle w:val="SingleTxtGR"/>
      </w:pPr>
      <w:r w:rsidRPr="006D1C98">
        <w:t xml:space="preserve">408. </w:t>
      </w:r>
      <w:r>
        <w:tab/>
      </w:r>
      <w:r w:rsidRPr="006D1C98">
        <w:t xml:space="preserve">В 2005 году прошел конкурс фотографий </w:t>
      </w:r>
      <w:r>
        <w:t>"</w:t>
      </w:r>
      <w:r w:rsidRPr="006D1C98">
        <w:t>Невидимое – Видимое: Нет детск</w:t>
      </w:r>
      <w:r w:rsidRPr="006D1C98">
        <w:t>о</w:t>
      </w:r>
      <w:r w:rsidRPr="006D1C98">
        <w:t>му труду в Аргентине</w:t>
      </w:r>
      <w:r>
        <w:t>"</w:t>
      </w:r>
      <w:r w:rsidRPr="006D1C98">
        <w:t>, целью которого было информирование населения о разли</w:t>
      </w:r>
      <w:r w:rsidRPr="006D1C98">
        <w:t>ч</w:t>
      </w:r>
      <w:r w:rsidRPr="006D1C98">
        <w:t>ных формах детского труда.</w:t>
      </w:r>
    </w:p>
    <w:p w:rsidR="00D64D47" w:rsidRDefault="001D2C00" w:rsidP="00D64D47">
      <w:pPr>
        <w:pStyle w:val="SingleTxtGR"/>
      </w:pPr>
      <w:r w:rsidRPr="006D1C98">
        <w:t xml:space="preserve">409. </w:t>
      </w:r>
      <w:r>
        <w:tab/>
      </w:r>
      <w:r w:rsidRPr="006D1C98">
        <w:t>Конкурсные работы были выставлены в феврале 2006 года в Культурном це</w:t>
      </w:r>
      <w:r w:rsidRPr="006D1C98">
        <w:t>н</w:t>
      </w:r>
      <w:r w:rsidRPr="006D1C98">
        <w:t>тра Борхеса и в мае – в Национальном университете Кильмеса. В 2007 году по просьбе провинциальных управлений по вопросам труда выставка при с</w:t>
      </w:r>
      <w:r w:rsidRPr="006D1C98">
        <w:t>о</w:t>
      </w:r>
      <w:r w:rsidRPr="006D1C98">
        <w:t>действии Фед</w:t>
      </w:r>
      <w:r w:rsidRPr="006D1C98">
        <w:t>е</w:t>
      </w:r>
      <w:r w:rsidRPr="006D1C98">
        <w:t>рального совета по вопросам труда была представлена в городах по всей стране и стала основным механизмом популяризации данной темы.</w:t>
      </w:r>
    </w:p>
    <w:p w:rsidR="00C07572" w:rsidRPr="001A5982" w:rsidRDefault="00C07572" w:rsidP="00C62EE0">
      <w:pPr>
        <w:pStyle w:val="H23GR"/>
      </w:pPr>
      <w:r w:rsidRPr="001A5982">
        <w:tab/>
      </w:r>
      <w:r w:rsidRPr="001A5982">
        <w:tab/>
        <w:t>Наихудшие формы детского труда; Конвенция МОТ №182</w:t>
      </w:r>
    </w:p>
    <w:p w:rsidR="00C07572" w:rsidRPr="001A5982" w:rsidRDefault="00C07572" w:rsidP="00C62EE0">
      <w:pPr>
        <w:pStyle w:val="SingleTxtGR"/>
      </w:pPr>
      <w:r>
        <w:t>410.</w:t>
      </w:r>
      <w:r>
        <w:tab/>
      </w:r>
      <w:r w:rsidRPr="001A5982">
        <w:t xml:space="preserve">Министерство труда координировало реализацию Программы </w:t>
      </w:r>
      <w:r>
        <w:t>"</w:t>
      </w:r>
      <w:r w:rsidRPr="001A5982">
        <w:t>Свет де</w:t>
      </w:r>
      <w:r w:rsidRPr="001A5982">
        <w:t>т</w:t>
      </w:r>
      <w:r w:rsidRPr="001A5982">
        <w:t>ства</w:t>
      </w:r>
      <w:r>
        <w:t>"</w:t>
      </w:r>
      <w:r w:rsidRPr="001A5982">
        <w:t>, направленной на предотвращение и искоренение сексуальной эксплуат</w:t>
      </w:r>
      <w:r w:rsidRPr="001A5982">
        <w:t>а</w:t>
      </w:r>
      <w:r w:rsidRPr="001A5982">
        <w:t>ции детей в целях получения прибыли. Она ос</w:t>
      </w:r>
      <w:r w:rsidRPr="001A5982">
        <w:t>у</w:t>
      </w:r>
      <w:r w:rsidRPr="001A5982">
        <w:t>ществлялась в городе Пуэрто-Игуасу, провинция Мисьонес, и была профинансирована МОТ.</w:t>
      </w:r>
    </w:p>
    <w:p w:rsidR="00C07572" w:rsidRPr="001A5982" w:rsidRDefault="00C07572" w:rsidP="00C62EE0">
      <w:pPr>
        <w:pStyle w:val="SingleTxtGR"/>
      </w:pPr>
      <w:r>
        <w:t>411.</w:t>
      </w:r>
      <w:r>
        <w:tab/>
      </w:r>
      <w:r w:rsidRPr="001A5982">
        <w:t>Необходимость реализации этой программы была обусловлена важн</w:t>
      </w:r>
      <w:r w:rsidRPr="001A5982">
        <w:t>о</w:t>
      </w:r>
      <w:r w:rsidRPr="001A5982">
        <w:t>стью государственной политики по искоренению сексуальной эксплуатации д</w:t>
      </w:r>
      <w:r w:rsidRPr="001A5982">
        <w:t>е</w:t>
      </w:r>
      <w:r w:rsidRPr="001A5982">
        <w:t>тей в целях получения прибыли; она осуществлялась наряду с мероприятиями в приграничных с Парагваем и Бразилией районах, направленными на постано</w:t>
      </w:r>
      <w:r w:rsidRPr="001A5982">
        <w:t>в</w:t>
      </w:r>
      <w:r w:rsidRPr="001A5982">
        <w:t>ку общих задач и согласования законодательства в этой сфере.</w:t>
      </w:r>
    </w:p>
    <w:p w:rsidR="00C07572" w:rsidRPr="001A5982" w:rsidRDefault="00C07572" w:rsidP="00C62EE0">
      <w:pPr>
        <w:pStyle w:val="SingleTxtGR"/>
      </w:pPr>
      <w:r>
        <w:t>412.</w:t>
      </w:r>
      <w:r>
        <w:tab/>
      </w:r>
      <w:r w:rsidRPr="001A5982">
        <w:t>Во время разработки Программы были утверждены пять основных н</w:t>
      </w:r>
      <w:r w:rsidRPr="001A5982">
        <w:t>а</w:t>
      </w:r>
      <w:r w:rsidRPr="001A5982">
        <w:t>правлений:</w:t>
      </w:r>
    </w:p>
    <w:p w:rsidR="00C07572" w:rsidRPr="001A5982" w:rsidRDefault="00C07572" w:rsidP="00C62EE0">
      <w:pPr>
        <w:pStyle w:val="SingleTxtGR"/>
      </w:pPr>
      <w:r>
        <w:tab/>
      </w:r>
      <w:r w:rsidRPr="001A5982">
        <w:rPr>
          <w:lang w:val="es-ES"/>
        </w:rPr>
        <w:t>a</w:t>
      </w:r>
      <w:r w:rsidRPr="001A5982">
        <w:t>)</w:t>
      </w:r>
      <w:r w:rsidRPr="001A5982">
        <w:tab/>
        <w:t>характеристика сексуальной эксплуатации детей в целях получения пр</w:t>
      </w:r>
      <w:r w:rsidRPr="001A5982">
        <w:t>и</w:t>
      </w:r>
      <w:r w:rsidRPr="001A5982">
        <w:t>были;</w:t>
      </w:r>
    </w:p>
    <w:p w:rsidR="00C07572" w:rsidRPr="001A5982" w:rsidRDefault="00C07572" w:rsidP="00C62EE0">
      <w:pPr>
        <w:pStyle w:val="SingleTxtGR"/>
      </w:pPr>
      <w:r>
        <w:tab/>
      </w:r>
      <w:r w:rsidRPr="001A5982">
        <w:rPr>
          <w:lang w:val="es-ES"/>
        </w:rPr>
        <w:t>b</w:t>
      </w:r>
      <w:r w:rsidRPr="001A5982">
        <w:t>)</w:t>
      </w:r>
      <w:r w:rsidRPr="001A5982">
        <w:tab/>
        <w:t>укрепление институтов и организаций, в занимающихся данной проблемой;</w:t>
      </w:r>
    </w:p>
    <w:p w:rsidR="00C07572" w:rsidRPr="001A5982" w:rsidRDefault="00C07572" w:rsidP="00C62EE0">
      <w:pPr>
        <w:pStyle w:val="SingleTxtGR"/>
      </w:pPr>
      <w:r>
        <w:tab/>
      </w:r>
      <w:r w:rsidRPr="001A5982">
        <w:rPr>
          <w:lang w:val="es-ES"/>
        </w:rPr>
        <w:t>c</w:t>
      </w:r>
      <w:r w:rsidRPr="001A5982">
        <w:t>)</w:t>
      </w:r>
      <w:r w:rsidRPr="001A5982">
        <w:tab/>
        <w:t>социальная реинтеграция участников программы;</w:t>
      </w:r>
    </w:p>
    <w:p w:rsidR="00C07572" w:rsidRPr="001A5982" w:rsidRDefault="00C07572" w:rsidP="00C62EE0">
      <w:pPr>
        <w:pStyle w:val="SingleTxtGR"/>
      </w:pPr>
      <w:r>
        <w:tab/>
      </w:r>
      <w:r w:rsidRPr="001A5982">
        <w:rPr>
          <w:lang w:val="es-ES"/>
        </w:rPr>
        <w:t>d</w:t>
      </w:r>
      <w:r w:rsidRPr="001A5982">
        <w:t>)</w:t>
      </w:r>
      <w:r w:rsidRPr="001A5982">
        <w:tab/>
        <w:t xml:space="preserve"> информирование населения о проблеме сексуальной эксплуатации детей;</w:t>
      </w:r>
    </w:p>
    <w:p w:rsidR="00C07572" w:rsidRPr="001A5982" w:rsidRDefault="00C07572" w:rsidP="00C62EE0">
      <w:pPr>
        <w:pStyle w:val="SingleTxtGR"/>
      </w:pPr>
      <w:r>
        <w:tab/>
      </w:r>
      <w:r w:rsidRPr="001A5982">
        <w:rPr>
          <w:lang w:val="es-ES"/>
        </w:rPr>
        <w:t>e</w:t>
      </w:r>
      <w:r w:rsidRPr="001A5982">
        <w:t>)</w:t>
      </w:r>
      <w:r w:rsidRPr="001A5982">
        <w:tab/>
        <w:t>совершенствование действующих законов и их приведение в соо</w:t>
      </w:r>
      <w:r w:rsidRPr="001A5982">
        <w:t>т</w:t>
      </w:r>
      <w:r w:rsidRPr="001A5982">
        <w:t>ветствие друг с другом, распространение информации о них и обеспечение их выполнения.</w:t>
      </w:r>
    </w:p>
    <w:p w:rsidR="00C07572" w:rsidRPr="001A5982" w:rsidRDefault="00C07572" w:rsidP="00C62EE0">
      <w:pPr>
        <w:pStyle w:val="SingleTxtGR"/>
      </w:pPr>
      <w:r>
        <w:t>413.</w:t>
      </w:r>
      <w:r>
        <w:tab/>
      </w:r>
      <w:r w:rsidRPr="001A5982">
        <w:t>В рамках реализации программы был завершен ее первый этап, в ходе к</w:t>
      </w:r>
      <w:r w:rsidRPr="001A5982">
        <w:t>о</w:t>
      </w:r>
      <w:r w:rsidRPr="001A5982">
        <w:t>торого проблема была и</w:t>
      </w:r>
      <w:r w:rsidRPr="001A5982">
        <w:t>с</w:t>
      </w:r>
      <w:r w:rsidRPr="001A5982">
        <w:t>следована; за ним последуют конкретные действия.</w:t>
      </w:r>
    </w:p>
    <w:p w:rsidR="00C07572" w:rsidRPr="001A5982" w:rsidRDefault="00C07572" w:rsidP="00C62EE0">
      <w:pPr>
        <w:pStyle w:val="SingleTxtGR"/>
      </w:pPr>
      <w:r w:rsidRPr="001A5982">
        <w:t>414.</w:t>
      </w:r>
      <w:r>
        <w:tab/>
      </w:r>
      <w:r w:rsidRPr="001A5982">
        <w:t>В связи с отсутствием службы по оказанию необходимой психологич</w:t>
      </w:r>
      <w:r w:rsidRPr="001A5982">
        <w:t>е</w:t>
      </w:r>
      <w:r w:rsidRPr="001A5982">
        <w:t>ской поддержки детям</w:t>
      </w:r>
      <w:r>
        <w:t xml:space="preserve"> − </w:t>
      </w:r>
      <w:r w:rsidRPr="001A5982">
        <w:t>жертвам сексуальной эксплуатации, а также в связи с недостаточным развитием инфраструктуры сообществ возникла необходимость создания Центра оказания комплексной помощи; 24 февраля 2005 года Мин</w:t>
      </w:r>
      <w:r w:rsidRPr="001A5982">
        <w:t>и</w:t>
      </w:r>
      <w:r w:rsidRPr="001A5982">
        <w:t>стерство труда и муниципалитет Пуэрто-Игуасу подписали соглашение о его строительстве и последующем функционир</w:t>
      </w:r>
      <w:r w:rsidRPr="001A5982">
        <w:t>о</w:t>
      </w:r>
      <w:r w:rsidRPr="001A5982">
        <w:t xml:space="preserve">вании. </w:t>
      </w:r>
    </w:p>
    <w:p w:rsidR="00C07572" w:rsidRPr="001A5982" w:rsidRDefault="00C07572" w:rsidP="00C62EE0">
      <w:pPr>
        <w:pStyle w:val="SingleTxtGR"/>
      </w:pPr>
      <w:r>
        <w:t>415.</w:t>
      </w:r>
      <w:r>
        <w:tab/>
      </w:r>
      <w:r w:rsidRPr="001A5982">
        <w:t>Что касается вопросов инспектирования, были расследованы 80 случаев, из которых 48 подпадали под определение сексуальной эксплуатации детей в целях получения прибыли.</w:t>
      </w:r>
    </w:p>
    <w:p w:rsidR="00C07572" w:rsidRPr="001A5982" w:rsidRDefault="00C07572" w:rsidP="00C62EE0">
      <w:pPr>
        <w:pStyle w:val="H23GR"/>
        <w:rPr>
          <w:i/>
          <w:iCs/>
        </w:rPr>
      </w:pPr>
      <w:r w:rsidRPr="001A5982">
        <w:tab/>
      </w:r>
      <w:r w:rsidRPr="001A5982">
        <w:tab/>
        <w:t>Реализация совместных с международными организациями прое</w:t>
      </w:r>
      <w:r w:rsidRPr="001A5982">
        <w:t>к</w:t>
      </w:r>
      <w:r w:rsidRPr="001A5982">
        <w:t>тов</w:t>
      </w:r>
    </w:p>
    <w:p w:rsidR="00C07572" w:rsidRPr="001A5982" w:rsidRDefault="00C07572" w:rsidP="00C62EE0">
      <w:pPr>
        <w:pStyle w:val="SingleTxtGR"/>
      </w:pPr>
      <w:r>
        <w:t>416.</w:t>
      </w:r>
      <w:r>
        <w:tab/>
      </w:r>
      <w:r w:rsidRPr="001A5982">
        <w:t>В августе 2005 года Министерство труда подписало Соглашение о с</w:t>
      </w:r>
      <w:r w:rsidRPr="001A5982">
        <w:t>о</w:t>
      </w:r>
      <w:r w:rsidRPr="001A5982">
        <w:t>трудничестве с Детским Фондом ООН (ЮНИСЕФ) №</w:t>
      </w:r>
      <w:r w:rsidRPr="00EE68EB">
        <w:t xml:space="preserve"> </w:t>
      </w:r>
      <w:r w:rsidRPr="001A5982">
        <w:t>132 с целью принятия мер по предотвращению и искоренению детского труда и защите труда подр</w:t>
      </w:r>
      <w:r w:rsidRPr="001A5982">
        <w:t>о</w:t>
      </w:r>
      <w:r w:rsidRPr="001A5982">
        <w:t>стков.</w:t>
      </w:r>
    </w:p>
    <w:p w:rsidR="00C07572" w:rsidRPr="001A5982" w:rsidRDefault="00C07572" w:rsidP="00C62EE0">
      <w:pPr>
        <w:pStyle w:val="SingleTxtGR"/>
      </w:pPr>
      <w:r>
        <w:t>417.</w:t>
      </w:r>
      <w:r>
        <w:tab/>
      </w:r>
      <w:r w:rsidRPr="001A5982">
        <w:t xml:space="preserve">В этой связи была достигнута договоренность о реализации проекта </w:t>
      </w:r>
      <w:r>
        <w:t>"</w:t>
      </w:r>
      <w:r w:rsidRPr="001A5982">
        <w:t>М</w:t>
      </w:r>
      <w:r w:rsidRPr="001A5982">
        <w:t>е</w:t>
      </w:r>
      <w:r w:rsidRPr="001A5982">
        <w:t>ры по координации государственной политики в сфере предотвращения и иск</w:t>
      </w:r>
      <w:r w:rsidRPr="001A5982">
        <w:t>о</w:t>
      </w:r>
      <w:r w:rsidRPr="001A5982">
        <w:t>ренения детского труда в Аргентине</w:t>
      </w:r>
      <w:r>
        <w:t>"</w:t>
      </w:r>
      <w:r w:rsidRPr="001A5982">
        <w:t xml:space="preserve">, который состоял из двух частей: а) </w:t>
      </w:r>
      <w:r>
        <w:t>"</w:t>
      </w:r>
      <w:r w:rsidRPr="001A5982">
        <w:t>Шк</w:t>
      </w:r>
      <w:r w:rsidRPr="001A5982">
        <w:t>о</w:t>
      </w:r>
      <w:r w:rsidRPr="001A5982">
        <w:t>ла и детский труд: формирование сознательности</w:t>
      </w:r>
      <w:r>
        <w:t xml:space="preserve">" и </w:t>
      </w:r>
      <w:r>
        <w:rPr>
          <w:lang w:val="en-US"/>
        </w:rPr>
        <w:t>b</w:t>
      </w:r>
      <w:r w:rsidRPr="001A5982">
        <w:t xml:space="preserve">) </w:t>
      </w:r>
      <w:r>
        <w:t>"</w:t>
      </w:r>
      <w:r w:rsidRPr="001A5982">
        <w:t>Пробуждаем созн</w:t>
      </w:r>
      <w:r w:rsidRPr="001A5982">
        <w:t>а</w:t>
      </w:r>
      <w:r w:rsidRPr="001A5982">
        <w:t>тельность ради предотвращения и искоренения де</w:t>
      </w:r>
      <w:r w:rsidRPr="001A5982">
        <w:t>т</w:t>
      </w:r>
      <w:r w:rsidRPr="001A5982">
        <w:t>ского труда</w:t>
      </w:r>
      <w:r>
        <w:t>"</w:t>
      </w:r>
      <w:r w:rsidRPr="001A5982">
        <w:t>.</w:t>
      </w:r>
    </w:p>
    <w:p w:rsidR="00C07572" w:rsidRPr="001A5982" w:rsidRDefault="00C07572" w:rsidP="00C62EE0">
      <w:pPr>
        <w:pStyle w:val="H23GR"/>
      </w:pPr>
      <w:r w:rsidRPr="001A5982">
        <w:tab/>
      </w:r>
      <w:r w:rsidRPr="001A5982">
        <w:tab/>
        <w:t xml:space="preserve">Действия Отдела Секретариата технического программирования </w:t>
      </w:r>
      <w:r w:rsidRPr="00CA6B9C">
        <w:br/>
      </w:r>
      <w:r w:rsidRPr="001A5982">
        <w:t>и исследований рынка труда</w:t>
      </w:r>
    </w:p>
    <w:p w:rsidR="00C07572" w:rsidRPr="001A5982" w:rsidRDefault="00C07572" w:rsidP="00C62EE0">
      <w:pPr>
        <w:pStyle w:val="SingleTxtGR"/>
      </w:pPr>
      <w:r>
        <w:t>418.</w:t>
      </w:r>
      <w:r w:rsidRPr="00CA6B9C">
        <w:tab/>
      </w:r>
      <w:r w:rsidRPr="001A5982">
        <w:t>Отдел Секретариата реализует основные задачи, в частности, проводит социологич</w:t>
      </w:r>
      <w:r w:rsidRPr="001A5982">
        <w:t>е</w:t>
      </w:r>
      <w:r w:rsidRPr="001A5982">
        <w:t>ские опросы, готовит общий анализ ситуации в сфере детского труда и проводит количественные и качественные исследования по оценке, ан</w:t>
      </w:r>
      <w:r w:rsidRPr="001A5982">
        <w:t>а</w:t>
      </w:r>
      <w:r w:rsidRPr="001A5982">
        <w:t>лизу и объяснения особенностей детского в стране, на основании которых фо</w:t>
      </w:r>
      <w:r w:rsidRPr="001A5982">
        <w:t>р</w:t>
      </w:r>
      <w:r w:rsidRPr="001A5982">
        <w:t>мируе</w:t>
      </w:r>
      <w:r w:rsidRPr="001A5982">
        <w:t>т</w:t>
      </w:r>
      <w:r w:rsidRPr="001A5982">
        <w:t xml:space="preserve">ся государственная политика в этой сфере. </w:t>
      </w:r>
    </w:p>
    <w:p w:rsidR="00C07572" w:rsidRPr="001A5982" w:rsidRDefault="00C07572" w:rsidP="00C62EE0">
      <w:pPr>
        <w:pStyle w:val="SingleTxtGR"/>
      </w:pPr>
      <w:r>
        <w:t>419.</w:t>
      </w:r>
      <w:r w:rsidRPr="00CA6B9C">
        <w:tab/>
      </w:r>
      <w:r w:rsidRPr="001A5982">
        <w:t>В этой связи необходимо отметить проведение социологического иссл</w:t>
      </w:r>
      <w:r w:rsidRPr="001A5982">
        <w:t>е</w:t>
      </w:r>
      <w:r w:rsidRPr="001A5982">
        <w:t>дования о работе детей и подростков в рамках проекта МОТ – Международной программы по искоренению детского труда. В р</w:t>
      </w:r>
      <w:r w:rsidRPr="001A5982">
        <w:t>е</w:t>
      </w:r>
      <w:r w:rsidRPr="001A5982">
        <w:t>зультате исследования, которое было впервые проведено в нашей стране, были получены самые после</w:t>
      </w:r>
      <w:r w:rsidRPr="001A5982">
        <w:t>д</w:t>
      </w:r>
      <w:r w:rsidRPr="001A5982">
        <w:t>ние данные о детском труде. Исследование проводилось в федеральном округе Б</w:t>
      </w:r>
      <w:r w:rsidRPr="001A5982">
        <w:t>у</w:t>
      </w:r>
      <w:r w:rsidRPr="001A5982">
        <w:t>энос-Айрес, провинции Мендоса, Северо-восточном регионе (провинции Сал</w:t>
      </w:r>
      <w:r w:rsidRPr="001A5982">
        <w:t>ь</w:t>
      </w:r>
      <w:r w:rsidRPr="001A5982">
        <w:t>та, Жужуй и Тукуман) и Северо-западном регионе (провинции Формоса и Ч</w:t>
      </w:r>
      <w:r w:rsidRPr="001A5982">
        <w:t>а</w:t>
      </w:r>
      <w:r w:rsidRPr="001A5982">
        <w:t>ко). Выбор данных регионов был обусловлен уровнем бедности их н</w:t>
      </w:r>
      <w:r w:rsidRPr="001A5982">
        <w:t>а</w:t>
      </w:r>
      <w:r w:rsidRPr="001A5982">
        <w:t>селения и масштабами распространения неофициальной занятости и форм найма на раб</w:t>
      </w:r>
      <w:r w:rsidRPr="001A5982">
        <w:t>о</w:t>
      </w:r>
      <w:r w:rsidRPr="001A5982">
        <w:t>ту, основанных на семе</w:t>
      </w:r>
      <w:r w:rsidRPr="001A5982">
        <w:t>й</w:t>
      </w:r>
      <w:r w:rsidRPr="001A5982">
        <w:t>ных связях.</w:t>
      </w:r>
    </w:p>
    <w:p w:rsidR="00C07572" w:rsidRPr="001A5982" w:rsidRDefault="00C07572" w:rsidP="00C62EE0">
      <w:pPr>
        <w:pStyle w:val="SingleTxtGR"/>
      </w:pPr>
      <w:r>
        <w:t>420.</w:t>
      </w:r>
      <w:r w:rsidRPr="00CA6B9C">
        <w:tab/>
      </w:r>
      <w:r w:rsidRPr="001A5982">
        <w:t>По данным последней переписи, население регионов, в которых провод</w:t>
      </w:r>
      <w:r w:rsidRPr="001A5982">
        <w:t>и</w:t>
      </w:r>
      <w:r w:rsidRPr="001A5982">
        <w:t>лось упомянутое исследование, составляет около 18 м</w:t>
      </w:r>
      <w:r>
        <w:t>лн.</w:t>
      </w:r>
      <w:r w:rsidRPr="001A5982">
        <w:t xml:space="preserve"> человек, т</w:t>
      </w:r>
      <w:r>
        <w:t>.е.</w:t>
      </w:r>
      <w:r w:rsidRPr="001A5982">
        <w:t xml:space="preserve"> полов</w:t>
      </w:r>
      <w:r w:rsidRPr="001A5982">
        <w:t>и</w:t>
      </w:r>
      <w:r w:rsidRPr="001A5982">
        <w:t>ну населения страны. В них проживает более 4 миллионов детей и подростк</w:t>
      </w:r>
      <w:r>
        <w:t>ов в возрасте от 5 до 18 лет (4</w:t>
      </w:r>
      <w:r w:rsidRPr="00CA6B9C">
        <w:t xml:space="preserve"> </w:t>
      </w:r>
      <w:r>
        <w:t>309</w:t>
      </w:r>
      <w:r w:rsidRPr="00CA6B9C">
        <w:t xml:space="preserve"> </w:t>
      </w:r>
      <w:r w:rsidRPr="001A5982">
        <w:t>652), что составляет почти половину населения страны этой возра</w:t>
      </w:r>
      <w:r w:rsidRPr="001A5982">
        <w:t>с</w:t>
      </w:r>
      <w:r w:rsidRPr="001A5982">
        <w:t>тной группы.</w:t>
      </w:r>
    </w:p>
    <w:p w:rsidR="00C07572" w:rsidRPr="001A5982" w:rsidRDefault="00C07572" w:rsidP="00C62EE0">
      <w:pPr>
        <w:pStyle w:val="SingleTxtGR"/>
      </w:pPr>
      <w:r>
        <w:t>421.</w:t>
      </w:r>
      <w:r>
        <w:tab/>
      </w:r>
      <w:r w:rsidRPr="001A5982">
        <w:t>Исследование проводилось в городах и сельских районах с сентября по декабрь 2004 года в соответствии с определенной репрезентативной выборкой. Изучалась возрастная группа от 5 до 17 лет, пр</w:t>
      </w:r>
      <w:r w:rsidRPr="001A5982">
        <w:t>и</w:t>
      </w:r>
      <w:r w:rsidRPr="001A5982">
        <w:t xml:space="preserve">чем  лица в возрасте от 5 до </w:t>
      </w:r>
      <w:r>
        <w:br/>
      </w:r>
      <w:r w:rsidRPr="001A5982">
        <w:t xml:space="preserve">13 лет рассматривалась как дети, а группа </w:t>
      </w:r>
      <w:r>
        <w:t xml:space="preserve">лиц в возрасте от 14 до 17 лет </w:t>
      </w:r>
      <w:r w:rsidRPr="001A5982">
        <w:t>как подростки. Опрос населения проводился по месту жительства, на вопросы и</w:t>
      </w:r>
      <w:r w:rsidRPr="001A5982">
        <w:t>с</w:t>
      </w:r>
      <w:r w:rsidRPr="001A5982">
        <w:t>следования отвечали сами дети и подрос</w:t>
      </w:r>
      <w:r w:rsidRPr="001A5982">
        <w:t>т</w:t>
      </w:r>
      <w:r w:rsidRPr="001A5982">
        <w:t>ки.</w:t>
      </w:r>
    </w:p>
    <w:p w:rsidR="00C07572" w:rsidRPr="001A5982" w:rsidRDefault="00C07572" w:rsidP="00C62EE0">
      <w:pPr>
        <w:pStyle w:val="SingleTxtGR"/>
      </w:pPr>
      <w:r>
        <w:t>422.</w:t>
      </w:r>
      <w:r>
        <w:tab/>
      </w:r>
      <w:r w:rsidRPr="001A5982">
        <w:t>Необходимо отметить, что результаты исследования не могут быть экс</w:t>
      </w:r>
      <w:r w:rsidRPr="001A5982">
        <w:t>т</w:t>
      </w:r>
      <w:r w:rsidRPr="001A5982">
        <w:t>раполированы на другие регионы или на всю страну в целом.</w:t>
      </w:r>
    </w:p>
    <w:p w:rsidR="00C07572" w:rsidRPr="001A5982" w:rsidRDefault="00C07572" w:rsidP="00C62EE0">
      <w:pPr>
        <w:pStyle w:val="SingleTxtGR"/>
      </w:pPr>
      <w:r>
        <w:t>423.</w:t>
      </w:r>
      <w:r>
        <w:tab/>
      </w:r>
      <w:r w:rsidRPr="001A5982">
        <w:t>В рамках исследования рассматривалась экономическая активность д</w:t>
      </w:r>
      <w:r w:rsidRPr="001A5982">
        <w:t>е</w:t>
      </w:r>
      <w:r w:rsidRPr="001A5982">
        <w:t>тей; использованное упрощенное определение детского труда, согласно котор</w:t>
      </w:r>
      <w:r w:rsidRPr="001A5982">
        <w:t>о</w:t>
      </w:r>
      <w:r w:rsidRPr="001A5982">
        <w:t>му детский труд представляет собой приблизительно то же самое, что и взро</w:t>
      </w:r>
      <w:r w:rsidRPr="001A5982">
        <w:t>с</w:t>
      </w:r>
      <w:r w:rsidRPr="001A5982">
        <w:t>лый труд. Так, под детским трудом понимается любая деятельность, осущест</w:t>
      </w:r>
      <w:r w:rsidRPr="001A5982">
        <w:t>в</w:t>
      </w:r>
      <w:r w:rsidRPr="001A5982">
        <w:t xml:space="preserve">ляемая лицами </w:t>
      </w:r>
      <w:r>
        <w:t>моложе</w:t>
      </w:r>
      <w:r w:rsidRPr="001A5982">
        <w:t xml:space="preserve"> 18 лет при условии оплаты или безвозмездно, независ</w:t>
      </w:r>
      <w:r w:rsidRPr="001A5982">
        <w:t>и</w:t>
      </w:r>
      <w:r w:rsidRPr="001A5982">
        <w:t>мо или на условиях найма физическим или юридическим лицом, в сфере то</w:t>
      </w:r>
      <w:r w:rsidRPr="001A5982">
        <w:t>р</w:t>
      </w:r>
      <w:r w:rsidRPr="001A5982">
        <w:t>говли, производства, переработки, распространения или продажи товаров и у</w:t>
      </w:r>
      <w:r w:rsidRPr="001A5982">
        <w:t>с</w:t>
      </w:r>
      <w:r w:rsidRPr="001A5982">
        <w:t>луг.</w:t>
      </w:r>
    </w:p>
    <w:p w:rsidR="00C07572" w:rsidRPr="001A5982" w:rsidRDefault="00C07572" w:rsidP="00C62EE0">
      <w:pPr>
        <w:pStyle w:val="SingleTxtGR"/>
      </w:pPr>
      <w:r>
        <w:t>424.</w:t>
      </w:r>
      <w:r>
        <w:tab/>
      </w:r>
      <w:r w:rsidRPr="001A5982">
        <w:t>В силу того, что существуют определенные виды деятельности, которые при провед</w:t>
      </w:r>
      <w:r w:rsidRPr="001A5982">
        <w:t>е</w:t>
      </w:r>
      <w:r w:rsidRPr="001A5982">
        <w:t>нии некоторых опросов и исследований не рассматриваются как экономические, в понятие детского труда включаются также любые виды де</w:t>
      </w:r>
      <w:r w:rsidRPr="001A5982">
        <w:t>я</w:t>
      </w:r>
      <w:r w:rsidRPr="001A5982">
        <w:t>тельности, не имеющие рыночной направленности, но подразумевающие пр</w:t>
      </w:r>
      <w:r w:rsidRPr="001A5982">
        <w:t>о</w:t>
      </w:r>
      <w:r w:rsidRPr="001A5982">
        <w:t>изводство и переработку первичного сырья для домашнего потребления, а та</w:t>
      </w:r>
      <w:r w:rsidRPr="001A5982">
        <w:t>к</w:t>
      </w:r>
      <w:r w:rsidRPr="001A5982">
        <w:t>же строительства или ремонта собственного жилья. Кроме того, в это понятие включаются и работы по дому, выполняемые в течение большого количества часов в неделю, в том числе и работы, выполняемые ребенком в случае отсутс</w:t>
      </w:r>
      <w:r w:rsidRPr="001A5982">
        <w:t>т</w:t>
      </w:r>
      <w:r w:rsidRPr="001A5982">
        <w:t>вия родит</w:t>
      </w:r>
      <w:r w:rsidRPr="001A5982">
        <w:t>е</w:t>
      </w:r>
      <w:r w:rsidRPr="001A5982">
        <w:t>лей или опекуна по причине работы или по любым другим причинам (выдержка из докуме</w:t>
      </w:r>
      <w:r w:rsidRPr="001A5982">
        <w:t>н</w:t>
      </w:r>
      <w:r w:rsidRPr="001A5982">
        <w:t>тов исследования).</w:t>
      </w:r>
    </w:p>
    <w:p w:rsidR="00C07572" w:rsidRPr="001A5982" w:rsidRDefault="00C07572" w:rsidP="00C62EE0">
      <w:pPr>
        <w:pStyle w:val="SingleTxtGR"/>
      </w:pPr>
      <w:r>
        <w:t>425.</w:t>
      </w:r>
      <w:r>
        <w:tab/>
      </w:r>
      <w:r w:rsidRPr="001A5982">
        <w:t>Исходя упомянутых явлений, выделяется три категории детского труда, разл</w:t>
      </w:r>
      <w:r w:rsidRPr="001A5982">
        <w:t>и</w:t>
      </w:r>
      <w:r w:rsidRPr="001A5982">
        <w:t>чающихся по виду деятельности:</w:t>
      </w:r>
    </w:p>
    <w:p w:rsidR="00C07572" w:rsidRPr="001A5982" w:rsidRDefault="00C07572" w:rsidP="00C62EE0">
      <w:pPr>
        <w:pStyle w:val="SingleTxtGR"/>
      </w:pPr>
      <w:r>
        <w:tab/>
      </w:r>
      <w:r w:rsidRPr="001A5982">
        <w:rPr>
          <w:lang w:val="es-ES"/>
        </w:rPr>
        <w:t>a</w:t>
      </w:r>
      <w:r>
        <w:t>)</w:t>
      </w:r>
      <w:r w:rsidRPr="001A5982">
        <w:tab/>
        <w:t>работа: в результате производятся товары и услуги для рынка, что включает и деятельность в сф</w:t>
      </w:r>
      <w:r w:rsidRPr="001A5982">
        <w:t>е</w:t>
      </w:r>
      <w:r w:rsidRPr="001A5982">
        <w:t>ре добычи сырья;</w:t>
      </w:r>
    </w:p>
    <w:p w:rsidR="00C07572" w:rsidRPr="001A5982" w:rsidRDefault="00C07572" w:rsidP="00C62EE0">
      <w:pPr>
        <w:pStyle w:val="SingleTxtGR"/>
      </w:pPr>
      <w:r>
        <w:tab/>
      </w:r>
      <w:r w:rsidRPr="001A5982">
        <w:rPr>
          <w:lang w:val="es-ES"/>
        </w:rPr>
        <w:t>b</w:t>
      </w:r>
      <w:r>
        <w:t>)</w:t>
      </w:r>
      <w:r w:rsidRPr="001A5982">
        <w:tab/>
        <w:t>труд для личного потребления: производство и обработка перви</w:t>
      </w:r>
      <w:r w:rsidRPr="001A5982">
        <w:t>ч</w:t>
      </w:r>
      <w:r w:rsidRPr="001A5982">
        <w:t>ного сырья для домашнего потребления (включая работу в семейном саду или на скотном дворе) и строительство или ремонт собс</w:t>
      </w:r>
      <w:r w:rsidRPr="001A5982">
        <w:t>т</w:t>
      </w:r>
      <w:r w:rsidRPr="001A5982">
        <w:t>венного жилья;</w:t>
      </w:r>
    </w:p>
    <w:p w:rsidR="00C07572" w:rsidRPr="001A5982" w:rsidRDefault="00C07572" w:rsidP="00C62EE0">
      <w:pPr>
        <w:pStyle w:val="SingleTxtGR"/>
      </w:pPr>
      <w:r>
        <w:tab/>
      </w:r>
      <w:r w:rsidRPr="001A5982">
        <w:rPr>
          <w:lang w:val="es-ES"/>
        </w:rPr>
        <w:t>c</w:t>
      </w:r>
      <w:r>
        <w:t>)</w:t>
      </w:r>
      <w:r w:rsidRPr="001A5982">
        <w:tab/>
        <w:t>работы по дому: деятельность, осуществляемая в собственном доме и препятствующая развитию ребенка, так как лишает его возможности но</w:t>
      </w:r>
      <w:r w:rsidRPr="001A5982">
        <w:t>р</w:t>
      </w:r>
      <w:r w:rsidRPr="001A5982">
        <w:t>мально посещать школу, учит</w:t>
      </w:r>
      <w:r w:rsidRPr="001A5982">
        <w:t>ь</w:t>
      </w:r>
      <w:r w:rsidRPr="001A5982">
        <w:t>ся, играть и отдыхать.</w:t>
      </w:r>
    </w:p>
    <w:p w:rsidR="00C07572" w:rsidRPr="001A5982" w:rsidRDefault="00C07572" w:rsidP="00C62EE0">
      <w:pPr>
        <w:pStyle w:val="SingleTxtGR"/>
      </w:pPr>
      <w:r w:rsidRPr="001A5982">
        <w:t>426.</w:t>
      </w:r>
      <w:r>
        <w:tab/>
      </w:r>
      <w:r w:rsidRPr="001A5982">
        <w:t>Согласно этим категориям, в возрастной группе от 5 до 13 лет 6,5% детей выполняли работы, экв</w:t>
      </w:r>
      <w:r w:rsidRPr="001A5982">
        <w:t>и</w:t>
      </w:r>
      <w:r w:rsidRPr="001A5982">
        <w:t>валентные труду взрослых; 4,1% выполняли работы для обеспечения личного потребления и 6,1% выполняли работы по дому в знач</w:t>
      </w:r>
      <w:r w:rsidRPr="001A5982">
        <w:t>и</w:t>
      </w:r>
      <w:r w:rsidRPr="001A5982">
        <w:t>тельном объеме.</w:t>
      </w:r>
    </w:p>
    <w:p w:rsidR="00C07572" w:rsidRPr="001A5982" w:rsidRDefault="00C07572" w:rsidP="00C62EE0">
      <w:pPr>
        <w:pStyle w:val="SingleTxtGR"/>
      </w:pPr>
      <w:r>
        <w:t>427.</w:t>
      </w:r>
      <w:r>
        <w:tab/>
      </w:r>
      <w:r w:rsidRPr="001A5982">
        <w:t>В группе подростков от 14 до 17 лет взрослую работу выполняли 20,1%; 6,6% трудились для обеспечения личного потребления и 11,4% выполняли р</w:t>
      </w:r>
      <w:r w:rsidRPr="001A5982">
        <w:t>а</w:t>
      </w:r>
      <w:r w:rsidRPr="001A5982">
        <w:t>боты по дому в значител</w:t>
      </w:r>
      <w:r w:rsidRPr="001A5982">
        <w:t>ь</w:t>
      </w:r>
      <w:r w:rsidRPr="001A5982">
        <w:t>ном объеме.</w:t>
      </w:r>
    </w:p>
    <w:p w:rsidR="00C07572" w:rsidRPr="001A5982" w:rsidRDefault="00C07572" w:rsidP="00C62EE0">
      <w:pPr>
        <w:pStyle w:val="SingleTxtGR"/>
      </w:pPr>
      <w:r>
        <w:t>428.</w:t>
      </w:r>
      <w:r>
        <w:tab/>
      </w:r>
      <w:r w:rsidRPr="001A5982">
        <w:t>Согласно данным исследования, лица мужского пола в большей степени, чем лица женского пола представлены в категории работы, однако лица женск</w:t>
      </w:r>
      <w:r w:rsidRPr="001A5982">
        <w:t>о</w:t>
      </w:r>
      <w:r w:rsidRPr="001A5982">
        <w:t>го пола чаще выполняют работы по дому:</w:t>
      </w:r>
    </w:p>
    <w:p w:rsidR="00C07572" w:rsidRPr="0072746D" w:rsidRDefault="00C07572" w:rsidP="00C62EE0">
      <w:pPr>
        <w:pStyle w:val="H23GR"/>
        <w:rPr>
          <w:rStyle w:val="SingleTxtGR0"/>
          <w:b w:val="0"/>
          <w:sz w:val="16"/>
          <w:szCs w:val="16"/>
        </w:rPr>
      </w:pPr>
      <w:r w:rsidRPr="001A5982">
        <w:tab/>
      </w:r>
      <w:r w:rsidRPr="001A5982">
        <w:tab/>
        <w:t xml:space="preserve">Распределение трудовой нагрузки в течение недели среди лиц в возрасте </w:t>
      </w:r>
      <w:r>
        <w:br/>
      </w:r>
      <w:r w:rsidRPr="001A5982">
        <w:t>от 5 до 17 лет (по возрастным группам и половой принадлежности)</w:t>
      </w:r>
      <w:r>
        <w:br/>
      </w:r>
      <w:r w:rsidRPr="0072746D">
        <w:rPr>
          <w:rStyle w:val="SingleTxtGR0"/>
          <w:b w:val="0"/>
          <w:sz w:val="16"/>
          <w:szCs w:val="16"/>
        </w:rPr>
        <w:t>(в процентах)</w:t>
      </w:r>
    </w:p>
    <w:tbl>
      <w:tblPr>
        <w:tblStyle w:val="TabNum"/>
        <w:tblW w:w="7370" w:type="dxa"/>
        <w:tblInd w:w="1134" w:type="dxa"/>
        <w:tblLayout w:type="fixed"/>
        <w:tblLook w:val="01E0" w:firstRow="1" w:lastRow="1" w:firstColumn="1" w:lastColumn="1" w:noHBand="0" w:noVBand="0"/>
      </w:tblPr>
      <w:tblGrid>
        <w:gridCol w:w="2842"/>
        <w:gridCol w:w="2264"/>
        <w:gridCol w:w="2264"/>
      </w:tblGrid>
      <w:tr w:rsidR="00C07572" w:rsidRPr="00CE1098" w:rsidTr="00C62EE0">
        <w:trPr>
          <w:tblHeader/>
        </w:trPr>
        <w:tc>
          <w:tcPr>
            <w:cnfStyle w:val="001000000000" w:firstRow="0" w:lastRow="0" w:firstColumn="1" w:lastColumn="0" w:oddVBand="0" w:evenVBand="0" w:oddHBand="0" w:evenHBand="0" w:firstRowFirstColumn="0" w:firstRowLastColumn="0" w:lastRowFirstColumn="0" w:lastRowLastColumn="0"/>
            <w:tcW w:w="2842" w:type="dxa"/>
            <w:tcBorders>
              <w:bottom w:val="single" w:sz="12" w:space="0" w:color="auto"/>
            </w:tcBorders>
            <w:shd w:val="clear" w:color="auto" w:fill="auto"/>
          </w:tcPr>
          <w:p w:rsidR="00C07572" w:rsidRPr="00CE1098" w:rsidRDefault="00C07572" w:rsidP="00CE6942">
            <w:pPr>
              <w:spacing w:line="200" w:lineRule="exact"/>
              <w:rPr>
                <w:i/>
                <w:sz w:val="16"/>
              </w:rPr>
            </w:pPr>
          </w:p>
        </w:tc>
        <w:tc>
          <w:tcPr>
            <w:tcW w:w="2264" w:type="dxa"/>
            <w:tcBorders>
              <w:top w:val="single" w:sz="4" w:space="0" w:color="auto"/>
              <w:bottom w:val="single" w:sz="12" w:space="0" w:color="auto"/>
            </w:tcBorders>
            <w:shd w:val="clear" w:color="auto" w:fill="auto"/>
          </w:tcPr>
          <w:p w:rsidR="00C07572" w:rsidRPr="005E0F57" w:rsidRDefault="00C07572" w:rsidP="00CE6942">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5E0F57">
              <w:rPr>
                <w:i/>
                <w:sz w:val="16"/>
              </w:rPr>
              <w:t>Лица мужского пола</w:t>
            </w:r>
          </w:p>
        </w:tc>
        <w:tc>
          <w:tcPr>
            <w:tcW w:w="2264" w:type="dxa"/>
            <w:tcBorders>
              <w:top w:val="single" w:sz="4" w:space="0" w:color="auto"/>
              <w:bottom w:val="single" w:sz="12" w:space="0" w:color="auto"/>
            </w:tcBorders>
            <w:shd w:val="clear" w:color="auto" w:fill="auto"/>
          </w:tcPr>
          <w:p w:rsidR="00C07572" w:rsidRPr="005E0F57" w:rsidRDefault="00C07572" w:rsidP="00CE6942">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5E0F57">
              <w:rPr>
                <w:i/>
                <w:sz w:val="16"/>
              </w:rPr>
              <w:t>Лица женского пола</w:t>
            </w:r>
          </w:p>
        </w:tc>
      </w:tr>
      <w:tr w:rsidR="00C07572" w:rsidRPr="00CE1098" w:rsidTr="00C62EE0">
        <w:tc>
          <w:tcPr>
            <w:cnfStyle w:val="001000000000" w:firstRow="0" w:lastRow="0" w:firstColumn="1" w:lastColumn="0" w:oddVBand="0" w:evenVBand="0" w:oddHBand="0" w:evenHBand="0" w:firstRowFirstColumn="0" w:firstRowLastColumn="0" w:lastRowFirstColumn="0" w:lastRowLastColumn="0"/>
            <w:tcW w:w="2842" w:type="dxa"/>
            <w:tcBorders>
              <w:top w:val="single" w:sz="12" w:space="0" w:color="auto"/>
            </w:tcBorders>
          </w:tcPr>
          <w:p w:rsidR="00C07572" w:rsidRPr="005E0F57" w:rsidRDefault="00C07572" w:rsidP="00CE6942">
            <w:r w:rsidRPr="005E0F57">
              <w:t>от 5 до 13 лет</w:t>
            </w:r>
          </w:p>
        </w:tc>
        <w:tc>
          <w:tcPr>
            <w:tcW w:w="2264" w:type="dxa"/>
            <w:tcBorders>
              <w:top w:val="single" w:sz="12" w:space="0" w:color="auto"/>
            </w:tcBorders>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p>
        </w:tc>
        <w:tc>
          <w:tcPr>
            <w:tcW w:w="2264" w:type="dxa"/>
            <w:tcBorders>
              <w:top w:val="single" w:sz="12" w:space="0" w:color="auto"/>
            </w:tcBorders>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p>
        </w:tc>
      </w:tr>
      <w:tr w:rsidR="00C07572" w:rsidRPr="00CE1098"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E0F57" w:rsidRDefault="00C07572" w:rsidP="00CE6942">
            <w:pPr>
              <w:ind w:left="329"/>
            </w:pPr>
            <w:r w:rsidRPr="005E0F57">
              <w:t>Работа</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7</w:t>
            </w:r>
            <w:r>
              <w:t>,</w:t>
            </w:r>
            <w:r w:rsidRPr="00CE1098">
              <w:t>6</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5</w:t>
            </w:r>
            <w:r>
              <w:t>,</w:t>
            </w:r>
            <w:r w:rsidRPr="00CE1098">
              <w:t>2</w:t>
            </w:r>
          </w:p>
        </w:tc>
      </w:tr>
      <w:tr w:rsidR="00C07572" w:rsidRPr="00CE1098"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E0F57" w:rsidRDefault="00C07572" w:rsidP="00CE6942">
            <w:pPr>
              <w:ind w:left="329"/>
            </w:pPr>
            <w:r w:rsidRPr="005E0F57">
              <w:t>Прочее</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92</w:t>
            </w:r>
            <w:r>
              <w:t>,</w:t>
            </w:r>
            <w:r w:rsidRPr="00CE1098">
              <w:t>4</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94</w:t>
            </w:r>
            <w:r>
              <w:t>,</w:t>
            </w:r>
            <w:r w:rsidRPr="00CE1098">
              <w:t>8</w:t>
            </w:r>
          </w:p>
        </w:tc>
      </w:tr>
      <w:tr w:rsidR="00C07572" w:rsidRPr="00CE1098"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E0F57" w:rsidRDefault="00C07572" w:rsidP="00CE6942">
            <w:r w:rsidRPr="005E0F57">
              <w:t>от 14 до 17 лет</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p>
        </w:tc>
      </w:tr>
      <w:tr w:rsidR="00C07572" w:rsidRPr="00CE1098"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E0F57" w:rsidRDefault="00C07572" w:rsidP="00CE6942">
            <w:pPr>
              <w:ind w:left="329"/>
            </w:pPr>
            <w:r w:rsidRPr="005E0F57">
              <w:t>Работа</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23</w:t>
            </w:r>
            <w:r>
              <w:t>,</w:t>
            </w:r>
            <w:r w:rsidRPr="00CE1098">
              <w:t>8</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16</w:t>
            </w:r>
            <w:r>
              <w:t>,</w:t>
            </w:r>
            <w:r w:rsidRPr="00CE1098">
              <w:t>3</w:t>
            </w:r>
          </w:p>
        </w:tc>
      </w:tr>
      <w:tr w:rsidR="00C07572" w:rsidRPr="00CE1098"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E0F57" w:rsidRDefault="00C07572" w:rsidP="00CE6942">
            <w:pPr>
              <w:ind w:left="329"/>
            </w:pPr>
            <w:r w:rsidRPr="005E0F57">
              <w:t>Прочее</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76</w:t>
            </w:r>
            <w:r>
              <w:t>,</w:t>
            </w:r>
            <w:r w:rsidRPr="00CE1098">
              <w:t>2</w:t>
            </w:r>
          </w:p>
        </w:tc>
        <w:tc>
          <w:tcPr>
            <w:tcW w:w="2264" w:type="dxa"/>
          </w:tcPr>
          <w:p w:rsidR="00C07572" w:rsidRPr="00CE1098" w:rsidRDefault="00C07572" w:rsidP="00CE6942">
            <w:pPr>
              <w:cnfStyle w:val="000000000000" w:firstRow="0" w:lastRow="0" w:firstColumn="0" w:lastColumn="0" w:oddVBand="0" w:evenVBand="0" w:oddHBand="0" w:evenHBand="0" w:firstRowFirstColumn="0" w:firstRowLastColumn="0" w:lastRowFirstColumn="0" w:lastRowLastColumn="0"/>
            </w:pPr>
            <w:r w:rsidRPr="00CE1098">
              <w:t>83</w:t>
            </w:r>
            <w:r>
              <w:t>,</w:t>
            </w:r>
            <w:r w:rsidRPr="00CE1098">
              <w:t>7</w:t>
            </w:r>
          </w:p>
        </w:tc>
      </w:tr>
    </w:tbl>
    <w:p w:rsidR="00C07572" w:rsidRPr="00087AFE" w:rsidRDefault="00C07572" w:rsidP="00C62EE0">
      <w:pPr>
        <w:pStyle w:val="SingleTxtGR"/>
        <w:spacing w:before="120" w:line="220" w:lineRule="exact"/>
        <w:ind w:firstLine="170"/>
        <w:rPr>
          <w:sz w:val="18"/>
          <w:szCs w:val="18"/>
        </w:rPr>
      </w:pPr>
      <w:r w:rsidRPr="00087AFE">
        <w:rPr>
          <w:i/>
          <w:sz w:val="18"/>
          <w:szCs w:val="18"/>
        </w:rPr>
        <w:t>Источник:</w:t>
      </w:r>
      <w:r w:rsidRPr="00087AFE">
        <w:rPr>
          <w:sz w:val="18"/>
          <w:szCs w:val="18"/>
        </w:rPr>
        <w:t xml:space="preserve"> социологическое исследование о работе детей и подростков, Министерство труда, занятости и социального обеспечения, Национальный институт статистики и п</w:t>
      </w:r>
      <w:r w:rsidRPr="00087AFE">
        <w:rPr>
          <w:sz w:val="18"/>
          <w:szCs w:val="18"/>
        </w:rPr>
        <w:t>е</w:t>
      </w:r>
      <w:r w:rsidRPr="00087AFE">
        <w:rPr>
          <w:sz w:val="18"/>
          <w:szCs w:val="18"/>
        </w:rPr>
        <w:t>реписей.</w:t>
      </w:r>
    </w:p>
    <w:p w:rsidR="00C07572" w:rsidRPr="0072746D" w:rsidRDefault="00C07572" w:rsidP="00C62EE0">
      <w:pPr>
        <w:pStyle w:val="H23GR"/>
        <w:rPr>
          <w:rStyle w:val="SingleTxtGR0"/>
          <w:b w:val="0"/>
          <w:sz w:val="16"/>
          <w:szCs w:val="16"/>
        </w:rPr>
      </w:pPr>
      <w:r>
        <w:tab/>
      </w:r>
      <w:r>
        <w:tab/>
      </w:r>
      <w:r w:rsidRPr="001A5982">
        <w:t>Распределение прочей экономической деятельности в течение недели среди лиц в возрасте от 5 до 17 лет (по возрастным группам и половой принадлежности)</w:t>
      </w:r>
      <w:r>
        <w:br/>
      </w:r>
      <w:r w:rsidRPr="0072746D">
        <w:rPr>
          <w:rStyle w:val="SingleTxtGR0"/>
          <w:b w:val="0"/>
          <w:sz w:val="16"/>
          <w:szCs w:val="16"/>
        </w:rPr>
        <w:t>(в процентах)</w:t>
      </w:r>
    </w:p>
    <w:tbl>
      <w:tblPr>
        <w:tblStyle w:val="TabNum"/>
        <w:tblW w:w="7370" w:type="dxa"/>
        <w:tblInd w:w="1134" w:type="dxa"/>
        <w:tblLayout w:type="fixed"/>
        <w:tblLook w:val="01E0" w:firstRow="1" w:lastRow="1" w:firstColumn="1" w:lastColumn="1" w:noHBand="0" w:noVBand="0"/>
      </w:tblPr>
      <w:tblGrid>
        <w:gridCol w:w="2898"/>
        <w:gridCol w:w="2236"/>
        <w:gridCol w:w="2236"/>
      </w:tblGrid>
      <w:tr w:rsidR="00C07572" w:rsidRPr="007C1049" w:rsidTr="00C62EE0">
        <w:trPr>
          <w:tblHeader/>
        </w:trPr>
        <w:tc>
          <w:tcPr>
            <w:cnfStyle w:val="001000000000" w:firstRow="0" w:lastRow="0" w:firstColumn="1" w:lastColumn="0" w:oddVBand="0" w:evenVBand="0" w:oddHBand="0" w:evenHBand="0" w:firstRowFirstColumn="0" w:firstRowLastColumn="0" w:lastRowFirstColumn="0" w:lastRowLastColumn="0"/>
            <w:tcW w:w="2898" w:type="dxa"/>
            <w:tcBorders>
              <w:bottom w:val="single" w:sz="12" w:space="0" w:color="auto"/>
            </w:tcBorders>
            <w:shd w:val="clear" w:color="auto" w:fill="auto"/>
          </w:tcPr>
          <w:p w:rsidR="00C07572" w:rsidRPr="007C1049" w:rsidRDefault="00C07572" w:rsidP="00CE6942">
            <w:pPr>
              <w:spacing w:line="200" w:lineRule="exact"/>
              <w:rPr>
                <w:i/>
                <w:sz w:val="16"/>
              </w:rPr>
            </w:pPr>
          </w:p>
        </w:tc>
        <w:tc>
          <w:tcPr>
            <w:tcW w:w="2236" w:type="dxa"/>
            <w:tcBorders>
              <w:top w:val="single" w:sz="4" w:space="0" w:color="auto"/>
              <w:bottom w:val="single" w:sz="12" w:space="0" w:color="auto"/>
            </w:tcBorders>
            <w:shd w:val="clear" w:color="auto" w:fill="auto"/>
          </w:tcPr>
          <w:p w:rsidR="00C07572" w:rsidRPr="007C1049" w:rsidRDefault="00C07572" w:rsidP="00CE6942">
            <w:pPr>
              <w:spacing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Лица мужского пола</w:t>
            </w:r>
          </w:p>
        </w:tc>
        <w:tc>
          <w:tcPr>
            <w:tcW w:w="2236" w:type="dxa"/>
            <w:tcBorders>
              <w:top w:val="single" w:sz="4" w:space="0" w:color="auto"/>
              <w:bottom w:val="single" w:sz="12" w:space="0" w:color="auto"/>
            </w:tcBorders>
            <w:shd w:val="clear" w:color="auto" w:fill="auto"/>
          </w:tcPr>
          <w:p w:rsidR="00C07572" w:rsidRPr="007C1049" w:rsidRDefault="00C07572" w:rsidP="00CE6942">
            <w:pPr>
              <w:spacing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Лица женского пола</w:t>
            </w:r>
          </w:p>
        </w:tc>
      </w:tr>
      <w:tr w:rsidR="00C07572" w:rsidRPr="007C1049" w:rsidTr="00C62EE0">
        <w:tc>
          <w:tcPr>
            <w:cnfStyle w:val="001000000000" w:firstRow="0" w:lastRow="0" w:firstColumn="1" w:lastColumn="0" w:oddVBand="0" w:evenVBand="0" w:oddHBand="0" w:evenHBand="0" w:firstRowFirstColumn="0" w:firstRowLastColumn="0" w:lastRowFirstColumn="0" w:lastRowLastColumn="0"/>
            <w:tcW w:w="2898" w:type="dxa"/>
            <w:tcBorders>
              <w:top w:val="single" w:sz="12" w:space="0" w:color="auto"/>
            </w:tcBorders>
          </w:tcPr>
          <w:p w:rsidR="00C07572" w:rsidRPr="0047339A" w:rsidRDefault="00C07572" w:rsidP="00CE6942">
            <w:r w:rsidRPr="0047339A">
              <w:t>от 5 до 13 лет</w:t>
            </w:r>
          </w:p>
        </w:tc>
        <w:tc>
          <w:tcPr>
            <w:tcW w:w="2236" w:type="dxa"/>
            <w:tcBorders>
              <w:top w:val="single" w:sz="12" w:space="0" w:color="auto"/>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p>
        </w:tc>
        <w:tc>
          <w:tcPr>
            <w:tcW w:w="2236" w:type="dxa"/>
            <w:tcBorders>
              <w:top w:val="single" w:sz="12" w:space="0" w:color="auto"/>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p>
        </w:tc>
      </w:tr>
      <w:tr w:rsidR="00C07572" w:rsidRPr="007C1049" w:rsidTr="00C62EE0">
        <w:tc>
          <w:tcPr>
            <w:cnfStyle w:val="001000000000" w:firstRow="0" w:lastRow="0" w:firstColumn="1" w:lastColumn="0" w:oddVBand="0" w:evenVBand="0" w:oddHBand="0" w:evenHBand="0" w:firstRowFirstColumn="0" w:firstRowLastColumn="0" w:lastRowFirstColumn="0" w:lastRowLastColumn="0"/>
            <w:tcW w:w="2898" w:type="dxa"/>
          </w:tcPr>
          <w:p w:rsidR="00C07572" w:rsidRPr="0047339A" w:rsidRDefault="00C07572" w:rsidP="00CE6942">
            <w:pPr>
              <w:ind w:left="329"/>
            </w:pPr>
            <w:r w:rsidRPr="0047339A">
              <w:t>Производство для личного потребления</w:t>
            </w:r>
          </w:p>
        </w:tc>
        <w:tc>
          <w:tcPr>
            <w:tcW w:w="2236" w:type="dxa"/>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4</w:t>
            </w:r>
            <w:r>
              <w:t>,</w:t>
            </w:r>
            <w:r w:rsidRPr="007C1049">
              <w:t>8</w:t>
            </w:r>
          </w:p>
        </w:tc>
        <w:tc>
          <w:tcPr>
            <w:tcW w:w="2236" w:type="dxa"/>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3</w:t>
            </w:r>
            <w:r>
              <w:t>,</w:t>
            </w:r>
            <w:r w:rsidRPr="007C1049">
              <w:t>3</w:t>
            </w:r>
          </w:p>
        </w:tc>
      </w:tr>
      <w:tr w:rsidR="00C07572" w:rsidRPr="007C1049" w:rsidTr="00C62EE0">
        <w:tc>
          <w:tcPr>
            <w:cnfStyle w:val="001000000000" w:firstRow="0" w:lastRow="0" w:firstColumn="1" w:lastColumn="0" w:oddVBand="0" w:evenVBand="0" w:oddHBand="0" w:evenHBand="0" w:firstRowFirstColumn="0" w:firstRowLastColumn="0" w:lastRowFirstColumn="0" w:lastRowLastColumn="0"/>
            <w:tcW w:w="2898" w:type="dxa"/>
          </w:tcPr>
          <w:p w:rsidR="00C07572" w:rsidRPr="0047339A" w:rsidRDefault="00C07572" w:rsidP="00CE6942">
            <w:pPr>
              <w:ind w:left="329"/>
            </w:pPr>
            <w:r w:rsidRPr="0047339A">
              <w:t>Работы по дому</w:t>
            </w:r>
          </w:p>
        </w:tc>
        <w:tc>
          <w:tcPr>
            <w:tcW w:w="2236" w:type="dxa"/>
            <w:tcBorders>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4</w:t>
            </w:r>
            <w:r>
              <w:t>,</w:t>
            </w:r>
            <w:r w:rsidRPr="007C1049">
              <w:t>0</w:t>
            </w:r>
          </w:p>
        </w:tc>
        <w:tc>
          <w:tcPr>
            <w:tcW w:w="2236" w:type="dxa"/>
            <w:tcBorders>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8</w:t>
            </w:r>
            <w:r>
              <w:t>,</w:t>
            </w:r>
            <w:r w:rsidRPr="007C1049">
              <w:t>4</w:t>
            </w:r>
          </w:p>
        </w:tc>
      </w:tr>
      <w:tr w:rsidR="00C07572" w:rsidRPr="007C1049" w:rsidTr="00C62EE0">
        <w:tc>
          <w:tcPr>
            <w:cnfStyle w:val="001000000000" w:firstRow="0" w:lastRow="0" w:firstColumn="1" w:lastColumn="0" w:oddVBand="0" w:evenVBand="0" w:oddHBand="0" w:evenHBand="0" w:firstRowFirstColumn="0" w:firstRowLastColumn="0" w:lastRowFirstColumn="0" w:lastRowLastColumn="0"/>
            <w:tcW w:w="2898" w:type="dxa"/>
          </w:tcPr>
          <w:p w:rsidR="00C07572" w:rsidRPr="0047339A" w:rsidRDefault="00C07572" w:rsidP="00CE6942">
            <w:pPr>
              <w:ind w:left="329"/>
            </w:pPr>
            <w:r w:rsidRPr="0047339A">
              <w:t>Прочее</w:t>
            </w:r>
          </w:p>
        </w:tc>
        <w:tc>
          <w:tcPr>
            <w:tcW w:w="2236" w:type="dxa"/>
            <w:tcBorders>
              <w:top w:val="nil"/>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91</w:t>
            </w:r>
            <w:r>
              <w:t>,</w:t>
            </w:r>
            <w:r w:rsidRPr="007C1049">
              <w:t>2</w:t>
            </w:r>
          </w:p>
        </w:tc>
        <w:tc>
          <w:tcPr>
            <w:tcW w:w="2236" w:type="dxa"/>
            <w:tcBorders>
              <w:top w:val="nil"/>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88</w:t>
            </w:r>
            <w:r>
              <w:t>,</w:t>
            </w:r>
            <w:r w:rsidRPr="007C1049">
              <w:t>3</w:t>
            </w:r>
          </w:p>
        </w:tc>
      </w:tr>
      <w:tr w:rsidR="00C07572" w:rsidRPr="007C1049" w:rsidTr="00C07572">
        <w:tc>
          <w:tcPr>
            <w:cnfStyle w:val="001000000000" w:firstRow="0" w:lastRow="0" w:firstColumn="1" w:lastColumn="0" w:oddVBand="0" w:evenVBand="0" w:oddHBand="0" w:evenHBand="0" w:firstRowFirstColumn="0" w:firstRowLastColumn="0" w:lastRowFirstColumn="0" w:lastRowLastColumn="0"/>
            <w:tcW w:w="2898" w:type="dxa"/>
          </w:tcPr>
          <w:p w:rsidR="00C07572" w:rsidRPr="0047339A" w:rsidRDefault="00C07572" w:rsidP="00CE6942">
            <w:r w:rsidRPr="0047339A">
              <w:t>от 14 до 17 лет</w:t>
            </w:r>
          </w:p>
        </w:tc>
        <w:tc>
          <w:tcPr>
            <w:tcW w:w="2236" w:type="dxa"/>
            <w:tcBorders>
              <w:top w:val="nil"/>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p>
        </w:tc>
        <w:tc>
          <w:tcPr>
            <w:tcW w:w="2236" w:type="dxa"/>
            <w:tcBorders>
              <w:top w:val="nil"/>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p>
        </w:tc>
      </w:tr>
      <w:tr w:rsidR="00C07572" w:rsidRPr="007C1049" w:rsidTr="00C07572">
        <w:tc>
          <w:tcPr>
            <w:cnfStyle w:val="001000000000" w:firstRow="0" w:lastRow="0" w:firstColumn="1" w:lastColumn="0" w:oddVBand="0" w:evenVBand="0" w:oddHBand="0" w:evenHBand="0" w:firstRowFirstColumn="0" w:firstRowLastColumn="0" w:lastRowFirstColumn="0" w:lastRowLastColumn="0"/>
            <w:tcW w:w="2898" w:type="dxa"/>
            <w:tcBorders>
              <w:top w:val="nil"/>
            </w:tcBorders>
          </w:tcPr>
          <w:p w:rsidR="00C07572" w:rsidRPr="0047339A" w:rsidRDefault="00C07572" w:rsidP="00CE6942">
            <w:pPr>
              <w:ind w:left="329"/>
            </w:pPr>
            <w:r w:rsidRPr="0047339A">
              <w:t>Производство для личного потребления</w:t>
            </w:r>
          </w:p>
        </w:tc>
        <w:tc>
          <w:tcPr>
            <w:tcW w:w="2236" w:type="dxa"/>
            <w:tcBorders>
              <w:top w:val="nil"/>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10</w:t>
            </w:r>
            <w:r>
              <w:t>,</w:t>
            </w:r>
            <w:r w:rsidRPr="007C1049">
              <w:t>9</w:t>
            </w:r>
          </w:p>
        </w:tc>
        <w:tc>
          <w:tcPr>
            <w:tcW w:w="2236" w:type="dxa"/>
            <w:tcBorders>
              <w:top w:val="nil"/>
              <w:bottom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2</w:t>
            </w:r>
            <w:r>
              <w:t>,</w:t>
            </w:r>
            <w:r w:rsidRPr="007C1049">
              <w:t>3</w:t>
            </w:r>
          </w:p>
        </w:tc>
      </w:tr>
      <w:tr w:rsidR="00C07572" w:rsidRPr="007C1049" w:rsidTr="00C07572">
        <w:tc>
          <w:tcPr>
            <w:cnfStyle w:val="001000000000" w:firstRow="0" w:lastRow="0" w:firstColumn="1" w:lastColumn="0" w:oddVBand="0" w:evenVBand="0" w:oddHBand="0" w:evenHBand="0" w:firstRowFirstColumn="0" w:firstRowLastColumn="0" w:lastRowFirstColumn="0" w:lastRowLastColumn="0"/>
            <w:tcW w:w="2898" w:type="dxa"/>
            <w:tcBorders>
              <w:top w:val="nil"/>
            </w:tcBorders>
          </w:tcPr>
          <w:p w:rsidR="00C07572" w:rsidRPr="0047339A" w:rsidRDefault="00C07572" w:rsidP="00CE6942">
            <w:pPr>
              <w:ind w:left="329"/>
            </w:pPr>
            <w:r w:rsidRPr="0047339A">
              <w:t>Работы по дому</w:t>
            </w:r>
          </w:p>
        </w:tc>
        <w:tc>
          <w:tcPr>
            <w:tcW w:w="2236" w:type="dxa"/>
            <w:tcBorders>
              <w:top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4</w:t>
            </w:r>
            <w:r>
              <w:t>,</w:t>
            </w:r>
            <w:r w:rsidRPr="007C1049">
              <w:t>0</w:t>
            </w:r>
          </w:p>
        </w:tc>
        <w:tc>
          <w:tcPr>
            <w:tcW w:w="2236" w:type="dxa"/>
            <w:tcBorders>
              <w:top w:val="nil"/>
            </w:tcBorders>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18</w:t>
            </w:r>
            <w:r>
              <w:t>,</w:t>
            </w:r>
            <w:r w:rsidRPr="007C1049">
              <w:t>9</w:t>
            </w:r>
          </w:p>
        </w:tc>
      </w:tr>
      <w:tr w:rsidR="00C07572" w:rsidRPr="007C1049" w:rsidTr="00C62EE0">
        <w:tc>
          <w:tcPr>
            <w:cnfStyle w:val="001000000000" w:firstRow="0" w:lastRow="0" w:firstColumn="1" w:lastColumn="0" w:oddVBand="0" w:evenVBand="0" w:oddHBand="0" w:evenHBand="0" w:firstRowFirstColumn="0" w:firstRowLastColumn="0" w:lastRowFirstColumn="0" w:lastRowLastColumn="0"/>
            <w:tcW w:w="2898" w:type="dxa"/>
          </w:tcPr>
          <w:p w:rsidR="00C07572" w:rsidRPr="0047339A" w:rsidRDefault="00C07572" w:rsidP="00CE6942">
            <w:pPr>
              <w:ind w:left="329"/>
            </w:pPr>
            <w:r w:rsidRPr="0047339A">
              <w:t>Прочее</w:t>
            </w:r>
          </w:p>
        </w:tc>
        <w:tc>
          <w:tcPr>
            <w:tcW w:w="2236" w:type="dxa"/>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85</w:t>
            </w:r>
            <w:r>
              <w:t>,</w:t>
            </w:r>
            <w:r w:rsidRPr="007C1049">
              <w:t>1</w:t>
            </w:r>
          </w:p>
        </w:tc>
        <w:tc>
          <w:tcPr>
            <w:tcW w:w="2236" w:type="dxa"/>
          </w:tcPr>
          <w:p w:rsidR="00C07572" w:rsidRPr="007C1049" w:rsidRDefault="00C07572" w:rsidP="00CE6942">
            <w:pPr>
              <w:cnfStyle w:val="000000000000" w:firstRow="0" w:lastRow="0" w:firstColumn="0" w:lastColumn="0" w:oddVBand="0" w:evenVBand="0" w:oddHBand="0" w:evenHBand="0" w:firstRowFirstColumn="0" w:firstRowLastColumn="0" w:lastRowFirstColumn="0" w:lastRowLastColumn="0"/>
            </w:pPr>
            <w:r w:rsidRPr="007C1049">
              <w:t>78</w:t>
            </w:r>
            <w:r>
              <w:t>,</w:t>
            </w:r>
            <w:r w:rsidRPr="007C1049">
              <w:t>8</w:t>
            </w:r>
          </w:p>
        </w:tc>
      </w:tr>
    </w:tbl>
    <w:p w:rsidR="00C07572" w:rsidRPr="0047339A" w:rsidRDefault="00C07572" w:rsidP="00C62EE0">
      <w:pPr>
        <w:pStyle w:val="SingleTxtGR"/>
        <w:spacing w:before="120" w:line="220" w:lineRule="exact"/>
        <w:ind w:firstLine="170"/>
        <w:rPr>
          <w:sz w:val="18"/>
          <w:szCs w:val="18"/>
        </w:rPr>
      </w:pPr>
      <w:r w:rsidRPr="0047339A">
        <w:rPr>
          <w:i/>
          <w:sz w:val="18"/>
          <w:szCs w:val="18"/>
        </w:rPr>
        <w:t xml:space="preserve">Источник: </w:t>
      </w:r>
      <w:r w:rsidRPr="0047339A">
        <w:rPr>
          <w:sz w:val="18"/>
          <w:szCs w:val="18"/>
        </w:rPr>
        <w:t>социологическое исследование о работе детей и подростков, Министерство труда, занятости и социального обеспечения, Национальный институт статистики и п</w:t>
      </w:r>
      <w:r w:rsidRPr="0047339A">
        <w:rPr>
          <w:sz w:val="18"/>
          <w:szCs w:val="18"/>
        </w:rPr>
        <w:t>е</w:t>
      </w:r>
      <w:r w:rsidRPr="0047339A">
        <w:rPr>
          <w:sz w:val="18"/>
          <w:szCs w:val="18"/>
        </w:rPr>
        <w:t>реписей.</w:t>
      </w:r>
    </w:p>
    <w:p w:rsidR="00C07572" w:rsidRPr="001A5982" w:rsidRDefault="00C07572" w:rsidP="00C62EE0">
      <w:pPr>
        <w:pStyle w:val="SingleTxtGR"/>
      </w:pPr>
      <w:r>
        <w:t>429.</w:t>
      </w:r>
      <w:r w:rsidRPr="00286CEE">
        <w:tab/>
      </w:r>
      <w:r w:rsidRPr="001A5982">
        <w:t xml:space="preserve">Что касается показателей по городскому и сельскому населению, процент лиц в возрасте от 5 до 13 лет, выполняющих деятельность, подпадающую под категорию </w:t>
      </w:r>
      <w:r>
        <w:t>"</w:t>
      </w:r>
      <w:r w:rsidRPr="001A5982">
        <w:t>работа</w:t>
      </w:r>
      <w:r>
        <w:t>"</w:t>
      </w:r>
      <w:r w:rsidRPr="001A5982">
        <w:t>, в сельских районах выше. Эта разница становится более заметной в группе лиц в возрасте от 14 до 17 лет:</w:t>
      </w:r>
    </w:p>
    <w:p w:rsidR="00C07572" w:rsidRPr="008A0A54" w:rsidRDefault="00C07572" w:rsidP="00C62EE0">
      <w:pPr>
        <w:pStyle w:val="H23GR"/>
        <w:rPr>
          <w:rStyle w:val="SingleTxtGR0"/>
          <w:b w:val="0"/>
          <w:sz w:val="16"/>
          <w:szCs w:val="16"/>
        </w:rPr>
      </w:pPr>
      <w:r w:rsidRPr="001A5982">
        <w:tab/>
      </w:r>
      <w:r w:rsidRPr="001A5982">
        <w:tab/>
        <w:t xml:space="preserve">Распределение трудовой нагрузки в течение недели среди лиц в возрасте </w:t>
      </w:r>
      <w:r w:rsidRPr="005F7A57">
        <w:br/>
      </w:r>
      <w:r w:rsidRPr="001A5982">
        <w:t>от 5 до 17 лет (по возрастным группам и условиям проживания)</w:t>
      </w:r>
      <w:r w:rsidRPr="005F7A57">
        <w:br/>
      </w:r>
      <w:r w:rsidRPr="0072746D">
        <w:rPr>
          <w:rStyle w:val="SingleTxtGR0"/>
          <w:b w:val="0"/>
          <w:sz w:val="16"/>
          <w:szCs w:val="16"/>
        </w:rPr>
        <w:t>(в процентах)</w:t>
      </w:r>
    </w:p>
    <w:tbl>
      <w:tblPr>
        <w:tblStyle w:val="TabNum"/>
        <w:tblW w:w="7370" w:type="dxa"/>
        <w:tblInd w:w="1134" w:type="dxa"/>
        <w:tblLayout w:type="fixed"/>
        <w:tblLook w:val="01E0" w:firstRow="1" w:lastRow="1" w:firstColumn="1" w:lastColumn="1" w:noHBand="0" w:noVBand="0"/>
      </w:tblPr>
      <w:tblGrid>
        <w:gridCol w:w="2842"/>
        <w:gridCol w:w="2264"/>
        <w:gridCol w:w="2264"/>
      </w:tblGrid>
      <w:tr w:rsidR="00C07572" w:rsidRPr="00BB3F67" w:rsidTr="00C62EE0">
        <w:trPr>
          <w:tblHeader/>
        </w:trPr>
        <w:tc>
          <w:tcPr>
            <w:cnfStyle w:val="001000000000" w:firstRow="0" w:lastRow="0" w:firstColumn="1" w:lastColumn="0" w:oddVBand="0" w:evenVBand="0" w:oddHBand="0" w:evenHBand="0" w:firstRowFirstColumn="0" w:firstRowLastColumn="0" w:lastRowFirstColumn="0" w:lastRowLastColumn="0"/>
            <w:tcW w:w="2842" w:type="dxa"/>
            <w:tcBorders>
              <w:bottom w:val="single" w:sz="12" w:space="0" w:color="auto"/>
            </w:tcBorders>
            <w:shd w:val="clear" w:color="auto" w:fill="auto"/>
          </w:tcPr>
          <w:p w:rsidR="00C07572" w:rsidRPr="00BB3F67" w:rsidRDefault="00C07572" w:rsidP="00932606">
            <w:pPr>
              <w:spacing w:line="200" w:lineRule="exact"/>
              <w:rPr>
                <w:i/>
                <w:sz w:val="16"/>
              </w:rPr>
            </w:pPr>
          </w:p>
        </w:tc>
        <w:tc>
          <w:tcPr>
            <w:tcW w:w="2264" w:type="dxa"/>
            <w:tcBorders>
              <w:top w:val="single" w:sz="4" w:space="0" w:color="auto"/>
              <w:bottom w:val="single" w:sz="12" w:space="0" w:color="auto"/>
            </w:tcBorders>
            <w:shd w:val="clear" w:color="auto" w:fill="auto"/>
          </w:tcPr>
          <w:p w:rsidR="00C07572" w:rsidRPr="005F7A57" w:rsidRDefault="00C07572" w:rsidP="0093260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5F7A57">
              <w:rPr>
                <w:i/>
                <w:sz w:val="16"/>
              </w:rPr>
              <w:t>Города</w:t>
            </w:r>
          </w:p>
        </w:tc>
        <w:tc>
          <w:tcPr>
            <w:tcW w:w="2264" w:type="dxa"/>
            <w:tcBorders>
              <w:top w:val="single" w:sz="4" w:space="0" w:color="auto"/>
              <w:bottom w:val="single" w:sz="12" w:space="0" w:color="auto"/>
            </w:tcBorders>
            <w:shd w:val="clear" w:color="auto" w:fill="auto"/>
          </w:tcPr>
          <w:p w:rsidR="00C07572" w:rsidRPr="005F7A57" w:rsidRDefault="00C07572" w:rsidP="0093260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5F7A57">
              <w:rPr>
                <w:i/>
                <w:sz w:val="16"/>
              </w:rPr>
              <w:t>Сельские районы</w:t>
            </w:r>
          </w:p>
        </w:tc>
      </w:tr>
      <w:tr w:rsidR="00C07572" w:rsidRPr="00BB3F67" w:rsidTr="00C62EE0">
        <w:tc>
          <w:tcPr>
            <w:cnfStyle w:val="001000000000" w:firstRow="0" w:lastRow="0" w:firstColumn="1" w:lastColumn="0" w:oddVBand="0" w:evenVBand="0" w:oddHBand="0" w:evenHBand="0" w:firstRowFirstColumn="0" w:firstRowLastColumn="0" w:lastRowFirstColumn="0" w:lastRowLastColumn="0"/>
            <w:tcW w:w="2842" w:type="dxa"/>
            <w:tcBorders>
              <w:top w:val="single" w:sz="12" w:space="0" w:color="auto"/>
            </w:tcBorders>
          </w:tcPr>
          <w:p w:rsidR="00C07572" w:rsidRPr="005F7A57" w:rsidRDefault="00C07572" w:rsidP="00932606">
            <w:r w:rsidRPr="005F7A57">
              <w:t>от 5 до 13 лет</w:t>
            </w:r>
          </w:p>
        </w:tc>
        <w:tc>
          <w:tcPr>
            <w:tcW w:w="2264" w:type="dxa"/>
            <w:tcBorders>
              <w:top w:val="single" w:sz="12" w:space="0" w:color="auto"/>
            </w:tcBorders>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p>
        </w:tc>
        <w:tc>
          <w:tcPr>
            <w:tcW w:w="2264" w:type="dxa"/>
            <w:tcBorders>
              <w:top w:val="single" w:sz="12" w:space="0" w:color="auto"/>
            </w:tcBorders>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p>
        </w:tc>
      </w:tr>
      <w:tr w:rsidR="00C07572" w:rsidRPr="00BB3F67"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F7A57" w:rsidRDefault="00C07572" w:rsidP="00932606">
            <w:pPr>
              <w:ind w:left="329"/>
            </w:pPr>
            <w:r w:rsidRPr="005F7A57">
              <w:t>Работа</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6</w:t>
            </w:r>
            <w:r>
              <w:rPr>
                <w:lang w:val="en-US"/>
              </w:rPr>
              <w:t>,</w:t>
            </w:r>
            <w:r w:rsidRPr="00BB3F67">
              <w:t>4</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8</w:t>
            </w:r>
            <w:r>
              <w:rPr>
                <w:lang w:val="en-US"/>
              </w:rPr>
              <w:t>,</w:t>
            </w:r>
            <w:r w:rsidRPr="00BB3F67">
              <w:t>0</w:t>
            </w:r>
          </w:p>
        </w:tc>
      </w:tr>
      <w:tr w:rsidR="00C07572" w:rsidRPr="00BB3F67"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F7A57" w:rsidRDefault="00C07572" w:rsidP="00932606">
            <w:pPr>
              <w:ind w:left="329"/>
            </w:pPr>
            <w:r w:rsidRPr="005F7A57">
              <w:t>Прочее</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93</w:t>
            </w:r>
            <w:r>
              <w:rPr>
                <w:lang w:val="en-US"/>
              </w:rPr>
              <w:t>,</w:t>
            </w:r>
            <w:r w:rsidRPr="00BB3F67">
              <w:t>6</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92</w:t>
            </w:r>
            <w:r>
              <w:rPr>
                <w:lang w:val="en-US"/>
              </w:rPr>
              <w:t>,</w:t>
            </w:r>
            <w:r w:rsidRPr="00BB3F67">
              <w:t>0</w:t>
            </w:r>
          </w:p>
        </w:tc>
      </w:tr>
      <w:tr w:rsidR="00C07572" w:rsidRPr="00BB3F67"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F7A57" w:rsidRDefault="00C07572" w:rsidP="00932606">
            <w:r w:rsidRPr="005F7A57">
              <w:t>от 14 до 17 лет</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p>
        </w:tc>
      </w:tr>
      <w:tr w:rsidR="00C07572" w:rsidRPr="00BB3F67"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F7A57" w:rsidRDefault="00C07572" w:rsidP="00932606">
            <w:pPr>
              <w:ind w:left="329"/>
            </w:pPr>
            <w:r w:rsidRPr="005F7A57">
              <w:t>Работа</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19</w:t>
            </w:r>
            <w:r>
              <w:rPr>
                <w:lang w:val="en-US"/>
              </w:rPr>
              <w:t>,</w:t>
            </w:r>
            <w:r w:rsidRPr="00BB3F67">
              <w:t>1</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35</w:t>
            </w:r>
            <w:r>
              <w:rPr>
                <w:lang w:val="en-US"/>
              </w:rPr>
              <w:t>,</w:t>
            </w:r>
            <w:r w:rsidRPr="00BB3F67">
              <w:t>5</w:t>
            </w:r>
          </w:p>
        </w:tc>
      </w:tr>
      <w:tr w:rsidR="00C07572" w:rsidRPr="00BB3F67" w:rsidTr="00C62EE0">
        <w:tc>
          <w:tcPr>
            <w:cnfStyle w:val="001000000000" w:firstRow="0" w:lastRow="0" w:firstColumn="1" w:lastColumn="0" w:oddVBand="0" w:evenVBand="0" w:oddHBand="0" w:evenHBand="0" w:firstRowFirstColumn="0" w:firstRowLastColumn="0" w:lastRowFirstColumn="0" w:lastRowLastColumn="0"/>
            <w:tcW w:w="2842" w:type="dxa"/>
          </w:tcPr>
          <w:p w:rsidR="00C07572" w:rsidRPr="005F7A57" w:rsidRDefault="00C07572" w:rsidP="00932606">
            <w:pPr>
              <w:ind w:left="329"/>
            </w:pPr>
            <w:r w:rsidRPr="005F7A57">
              <w:t>Прочее</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80</w:t>
            </w:r>
            <w:r>
              <w:rPr>
                <w:lang w:val="en-US"/>
              </w:rPr>
              <w:t>,</w:t>
            </w:r>
            <w:r w:rsidRPr="00BB3F67">
              <w:t>9</w:t>
            </w:r>
          </w:p>
        </w:tc>
        <w:tc>
          <w:tcPr>
            <w:tcW w:w="2264" w:type="dxa"/>
          </w:tcPr>
          <w:p w:rsidR="00C07572" w:rsidRPr="00BB3F67" w:rsidRDefault="00C07572" w:rsidP="00932606">
            <w:pPr>
              <w:cnfStyle w:val="000000000000" w:firstRow="0" w:lastRow="0" w:firstColumn="0" w:lastColumn="0" w:oddVBand="0" w:evenVBand="0" w:oddHBand="0" w:evenHBand="0" w:firstRowFirstColumn="0" w:firstRowLastColumn="0" w:lastRowFirstColumn="0" w:lastRowLastColumn="0"/>
            </w:pPr>
            <w:r w:rsidRPr="00BB3F67">
              <w:t>64</w:t>
            </w:r>
            <w:r>
              <w:rPr>
                <w:lang w:val="en-US"/>
              </w:rPr>
              <w:t>,</w:t>
            </w:r>
            <w:r w:rsidRPr="00BB3F67">
              <w:t>5</w:t>
            </w:r>
          </w:p>
        </w:tc>
      </w:tr>
    </w:tbl>
    <w:p w:rsidR="00C07572" w:rsidRPr="00C07572" w:rsidRDefault="00C07572" w:rsidP="00C07572">
      <w:pPr>
        <w:pStyle w:val="SingleTxtGR"/>
        <w:spacing w:before="120" w:line="220" w:lineRule="exact"/>
        <w:ind w:firstLine="170"/>
        <w:rPr>
          <w:sz w:val="18"/>
          <w:szCs w:val="18"/>
        </w:rPr>
      </w:pPr>
      <w:r w:rsidRPr="00C07572">
        <w:rPr>
          <w:i/>
          <w:sz w:val="18"/>
          <w:szCs w:val="18"/>
        </w:rPr>
        <w:t xml:space="preserve">Источник: </w:t>
      </w:r>
      <w:r w:rsidRPr="00C07572">
        <w:rPr>
          <w:sz w:val="18"/>
          <w:szCs w:val="18"/>
        </w:rPr>
        <w:t>социологическое исследование о работе детей и подростков, М</w:t>
      </w:r>
      <w:r w:rsidRPr="00C07572">
        <w:rPr>
          <w:sz w:val="18"/>
          <w:szCs w:val="18"/>
        </w:rPr>
        <w:t>и</w:t>
      </w:r>
      <w:r w:rsidRPr="00C07572">
        <w:rPr>
          <w:sz w:val="18"/>
          <w:szCs w:val="18"/>
        </w:rPr>
        <w:t>нистерство труда, занятости и социального обеспечения, Национальный институт статистики и п</w:t>
      </w:r>
      <w:r w:rsidRPr="00C07572">
        <w:rPr>
          <w:sz w:val="18"/>
          <w:szCs w:val="18"/>
        </w:rPr>
        <w:t>е</w:t>
      </w:r>
      <w:r w:rsidRPr="00C07572">
        <w:rPr>
          <w:sz w:val="18"/>
          <w:szCs w:val="18"/>
        </w:rPr>
        <w:t>реписей.</w:t>
      </w:r>
    </w:p>
    <w:p w:rsidR="00DA38C9" w:rsidRPr="00A67004" w:rsidRDefault="00DA38C9" w:rsidP="00C62EE0">
      <w:pPr>
        <w:pStyle w:val="SingleTxtGR"/>
        <w:rPr>
          <w:b/>
        </w:rPr>
      </w:pPr>
      <w:r w:rsidRPr="00A67004">
        <w:rPr>
          <w:b/>
        </w:rPr>
        <w:t>Распределение прочей экономической деятельности в течение недели среди лиц в возрасте от 5 до 17 лет (по возрастным группам и условиям прож</w:t>
      </w:r>
      <w:r w:rsidRPr="00A67004">
        <w:rPr>
          <w:b/>
        </w:rPr>
        <w:t>и</w:t>
      </w:r>
      <w:r w:rsidRPr="00A67004">
        <w:rPr>
          <w:b/>
        </w:rPr>
        <w:t>вания)</w:t>
      </w:r>
    </w:p>
    <w:tbl>
      <w:tblPr>
        <w:tblStyle w:val="TabNum"/>
        <w:tblW w:w="7370" w:type="dxa"/>
        <w:tblInd w:w="1134" w:type="dxa"/>
        <w:tblLayout w:type="fixed"/>
        <w:tblLook w:val="01E0" w:firstRow="1" w:lastRow="1" w:firstColumn="1" w:lastColumn="1" w:noHBand="0" w:noVBand="0"/>
      </w:tblPr>
      <w:tblGrid>
        <w:gridCol w:w="3724"/>
        <w:gridCol w:w="1785"/>
        <w:gridCol w:w="1861"/>
      </w:tblGrid>
      <w:tr w:rsidR="00DA38C9" w:rsidRPr="00227C86" w:rsidTr="00C62EE0">
        <w:trPr>
          <w:trHeight w:val="291"/>
          <w:tblHeader/>
        </w:trPr>
        <w:tc>
          <w:tcPr>
            <w:cnfStyle w:val="001000000000" w:firstRow="0" w:lastRow="0" w:firstColumn="1" w:lastColumn="0" w:oddVBand="0" w:evenVBand="0" w:oddHBand="0" w:evenHBand="0" w:firstRowFirstColumn="0" w:firstRowLastColumn="0" w:lastRowFirstColumn="0" w:lastRowLastColumn="0"/>
            <w:tcW w:w="3724" w:type="dxa"/>
            <w:tcBorders>
              <w:bottom w:val="single" w:sz="12" w:space="0" w:color="auto"/>
            </w:tcBorders>
            <w:shd w:val="clear" w:color="auto" w:fill="auto"/>
          </w:tcPr>
          <w:p w:rsidR="00DA38C9" w:rsidRPr="00227C86" w:rsidRDefault="00DA38C9" w:rsidP="00932606">
            <w:pPr>
              <w:spacing w:line="200" w:lineRule="exact"/>
              <w:rPr>
                <w:i/>
                <w:sz w:val="16"/>
              </w:rPr>
            </w:pPr>
          </w:p>
        </w:tc>
        <w:tc>
          <w:tcPr>
            <w:tcW w:w="1785" w:type="dxa"/>
            <w:tcBorders>
              <w:top w:val="single" w:sz="4" w:space="0" w:color="auto"/>
              <w:bottom w:val="single" w:sz="12" w:space="0" w:color="auto"/>
            </w:tcBorders>
            <w:shd w:val="clear" w:color="auto" w:fill="auto"/>
          </w:tcPr>
          <w:p w:rsidR="00DA38C9" w:rsidRPr="00227C86" w:rsidRDefault="00DA38C9" w:rsidP="0093260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27C86">
              <w:rPr>
                <w:i/>
                <w:sz w:val="16"/>
              </w:rPr>
              <w:t>Города</w:t>
            </w:r>
          </w:p>
        </w:tc>
        <w:tc>
          <w:tcPr>
            <w:tcW w:w="1861" w:type="dxa"/>
            <w:tcBorders>
              <w:top w:val="single" w:sz="4" w:space="0" w:color="auto"/>
              <w:bottom w:val="single" w:sz="12" w:space="0" w:color="auto"/>
            </w:tcBorders>
            <w:shd w:val="clear" w:color="auto" w:fill="auto"/>
          </w:tcPr>
          <w:p w:rsidR="00DA38C9" w:rsidRPr="00227C86" w:rsidRDefault="00DA38C9" w:rsidP="00932606">
            <w:pPr>
              <w:spacing w:line="200" w:lineRule="exact"/>
              <w:cnfStyle w:val="000000000000" w:firstRow="0" w:lastRow="0" w:firstColumn="0" w:lastColumn="0" w:oddVBand="0" w:evenVBand="0" w:oddHBand="0" w:evenHBand="0" w:firstRowFirstColumn="0" w:firstRowLastColumn="0" w:lastRowFirstColumn="0" w:lastRowLastColumn="0"/>
              <w:rPr>
                <w:i/>
                <w:sz w:val="16"/>
              </w:rPr>
            </w:pPr>
            <w:r w:rsidRPr="00227C86">
              <w:rPr>
                <w:i/>
                <w:sz w:val="16"/>
              </w:rPr>
              <w:t>Сельские районы</w:t>
            </w:r>
          </w:p>
        </w:tc>
      </w:tr>
      <w:tr w:rsidR="00DA38C9" w:rsidRPr="00227C86" w:rsidTr="00C62EE0">
        <w:trPr>
          <w:trHeight w:val="272"/>
        </w:trPr>
        <w:tc>
          <w:tcPr>
            <w:cnfStyle w:val="001000000000" w:firstRow="0" w:lastRow="0" w:firstColumn="1" w:lastColumn="0" w:oddVBand="0" w:evenVBand="0" w:oddHBand="0" w:evenHBand="0" w:firstRowFirstColumn="0" w:firstRowLastColumn="0" w:lastRowFirstColumn="0" w:lastRowLastColumn="0"/>
            <w:tcW w:w="3724" w:type="dxa"/>
            <w:tcBorders>
              <w:top w:val="single" w:sz="12" w:space="0" w:color="auto"/>
            </w:tcBorders>
          </w:tcPr>
          <w:p w:rsidR="00DA38C9" w:rsidRPr="00227C86" w:rsidRDefault="00DA38C9" w:rsidP="00932606">
            <w:r w:rsidRPr="00227C86">
              <w:t>от 5 до 13 лет</w:t>
            </w:r>
          </w:p>
        </w:tc>
        <w:tc>
          <w:tcPr>
            <w:tcW w:w="1785" w:type="dxa"/>
            <w:tcBorders>
              <w:top w:val="single" w:sz="12" w:space="0" w:color="auto"/>
            </w:tcBorders>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100%</w:t>
            </w:r>
          </w:p>
        </w:tc>
        <w:tc>
          <w:tcPr>
            <w:tcW w:w="1861" w:type="dxa"/>
            <w:tcBorders>
              <w:top w:val="single" w:sz="12" w:space="0" w:color="auto"/>
            </w:tcBorders>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100%</w:t>
            </w:r>
          </w:p>
        </w:tc>
      </w:tr>
      <w:tr w:rsidR="00DA38C9" w:rsidRPr="00227C86" w:rsidTr="00C62EE0">
        <w:trPr>
          <w:trHeight w:val="272"/>
        </w:trPr>
        <w:tc>
          <w:tcPr>
            <w:cnfStyle w:val="001000000000" w:firstRow="0" w:lastRow="0" w:firstColumn="1" w:lastColumn="0" w:oddVBand="0" w:evenVBand="0" w:oddHBand="0" w:evenHBand="0" w:firstRowFirstColumn="0" w:firstRowLastColumn="0" w:lastRowFirstColumn="0" w:lastRowLastColumn="0"/>
            <w:tcW w:w="3724" w:type="dxa"/>
          </w:tcPr>
          <w:p w:rsidR="00DA38C9" w:rsidRPr="00227C86" w:rsidRDefault="00DA38C9" w:rsidP="00932606">
            <w:pPr>
              <w:ind w:left="231"/>
            </w:pPr>
            <w:r w:rsidRPr="00227C86">
              <w:t>Производство для личного потребл</w:t>
            </w:r>
            <w:r w:rsidRPr="00227C86">
              <w:t>е</w:t>
            </w:r>
            <w:r w:rsidRPr="00227C86">
              <w:t>ния</w:t>
            </w:r>
          </w:p>
        </w:tc>
        <w:tc>
          <w:tcPr>
            <w:tcW w:w="1785"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3,4</w:t>
            </w:r>
          </w:p>
        </w:tc>
        <w:tc>
          <w:tcPr>
            <w:tcW w:w="1861"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12,8</w:t>
            </w:r>
          </w:p>
        </w:tc>
      </w:tr>
      <w:tr w:rsidR="00DA38C9" w:rsidRPr="00227C86" w:rsidTr="00C62EE0">
        <w:trPr>
          <w:trHeight w:val="254"/>
        </w:trPr>
        <w:tc>
          <w:tcPr>
            <w:cnfStyle w:val="001000000000" w:firstRow="0" w:lastRow="0" w:firstColumn="1" w:lastColumn="0" w:oddVBand="0" w:evenVBand="0" w:oddHBand="0" w:evenHBand="0" w:firstRowFirstColumn="0" w:firstRowLastColumn="0" w:lastRowFirstColumn="0" w:lastRowLastColumn="0"/>
            <w:tcW w:w="3724" w:type="dxa"/>
          </w:tcPr>
          <w:p w:rsidR="00DA38C9" w:rsidRPr="00227C86" w:rsidRDefault="00DA38C9" w:rsidP="00932606">
            <w:pPr>
              <w:ind w:left="231"/>
            </w:pPr>
            <w:r w:rsidRPr="00227C86">
              <w:t>Работы по дому</w:t>
            </w:r>
          </w:p>
        </w:tc>
        <w:tc>
          <w:tcPr>
            <w:tcW w:w="1785"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5,9</w:t>
            </w:r>
          </w:p>
        </w:tc>
        <w:tc>
          <w:tcPr>
            <w:tcW w:w="1861"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8,3</w:t>
            </w:r>
          </w:p>
        </w:tc>
      </w:tr>
      <w:tr w:rsidR="00DA38C9" w:rsidRPr="00227C86" w:rsidTr="00C62EE0">
        <w:trPr>
          <w:trHeight w:val="272"/>
        </w:trPr>
        <w:tc>
          <w:tcPr>
            <w:cnfStyle w:val="001000000000" w:firstRow="0" w:lastRow="0" w:firstColumn="1" w:lastColumn="0" w:oddVBand="0" w:evenVBand="0" w:oddHBand="0" w:evenHBand="0" w:firstRowFirstColumn="0" w:firstRowLastColumn="0" w:lastRowFirstColumn="0" w:lastRowLastColumn="0"/>
            <w:tcW w:w="3724" w:type="dxa"/>
          </w:tcPr>
          <w:p w:rsidR="00DA38C9" w:rsidRPr="00227C86" w:rsidRDefault="00DA38C9" w:rsidP="00932606">
            <w:pPr>
              <w:ind w:left="231"/>
            </w:pPr>
            <w:r w:rsidRPr="00227C86">
              <w:t>Прочее</w:t>
            </w:r>
          </w:p>
        </w:tc>
        <w:tc>
          <w:tcPr>
            <w:tcW w:w="1785"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90,6</w:t>
            </w:r>
          </w:p>
        </w:tc>
        <w:tc>
          <w:tcPr>
            <w:tcW w:w="1861"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78,9</w:t>
            </w:r>
          </w:p>
        </w:tc>
      </w:tr>
      <w:tr w:rsidR="00DA38C9" w:rsidRPr="00227C86" w:rsidTr="00C62EE0">
        <w:trPr>
          <w:trHeight w:val="272"/>
        </w:trPr>
        <w:tc>
          <w:tcPr>
            <w:cnfStyle w:val="001000000000" w:firstRow="0" w:lastRow="0" w:firstColumn="1" w:lastColumn="0" w:oddVBand="0" w:evenVBand="0" w:oddHBand="0" w:evenHBand="0" w:firstRowFirstColumn="0" w:firstRowLastColumn="0" w:lastRowFirstColumn="0" w:lastRowLastColumn="0"/>
            <w:tcW w:w="3724" w:type="dxa"/>
          </w:tcPr>
          <w:p w:rsidR="00DA38C9" w:rsidRPr="00227C86" w:rsidRDefault="00DA38C9" w:rsidP="00932606">
            <w:r w:rsidRPr="00227C86">
              <w:t>от 14 до 17 лет</w:t>
            </w:r>
          </w:p>
        </w:tc>
        <w:tc>
          <w:tcPr>
            <w:tcW w:w="1785"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100%</w:t>
            </w:r>
          </w:p>
        </w:tc>
        <w:tc>
          <w:tcPr>
            <w:tcW w:w="1861"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100%</w:t>
            </w:r>
          </w:p>
        </w:tc>
      </w:tr>
      <w:tr w:rsidR="00DA38C9" w:rsidRPr="00227C86" w:rsidTr="00C62EE0">
        <w:trPr>
          <w:trHeight w:val="272"/>
        </w:trPr>
        <w:tc>
          <w:tcPr>
            <w:cnfStyle w:val="001000000000" w:firstRow="0" w:lastRow="0" w:firstColumn="1" w:lastColumn="0" w:oddVBand="0" w:evenVBand="0" w:oddHBand="0" w:evenHBand="0" w:firstRowFirstColumn="0" w:firstRowLastColumn="0" w:lastRowFirstColumn="0" w:lastRowLastColumn="0"/>
            <w:tcW w:w="3724" w:type="dxa"/>
          </w:tcPr>
          <w:p w:rsidR="00DA38C9" w:rsidRPr="00227C86" w:rsidRDefault="00DA38C9" w:rsidP="00932606">
            <w:pPr>
              <w:ind w:left="231"/>
            </w:pPr>
            <w:r w:rsidRPr="00227C86">
              <w:t>Производство для личного потребл</w:t>
            </w:r>
            <w:r w:rsidRPr="00227C86">
              <w:t>е</w:t>
            </w:r>
            <w:r w:rsidRPr="00227C86">
              <w:t>ния</w:t>
            </w:r>
          </w:p>
        </w:tc>
        <w:tc>
          <w:tcPr>
            <w:tcW w:w="1785"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6,0</w:t>
            </w:r>
          </w:p>
        </w:tc>
        <w:tc>
          <w:tcPr>
            <w:tcW w:w="1861"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17,2</w:t>
            </w:r>
          </w:p>
        </w:tc>
      </w:tr>
      <w:tr w:rsidR="00DA38C9" w:rsidRPr="00227C86" w:rsidTr="00C62EE0">
        <w:trPr>
          <w:trHeight w:val="254"/>
        </w:trPr>
        <w:tc>
          <w:tcPr>
            <w:cnfStyle w:val="001000000000" w:firstRow="0" w:lastRow="0" w:firstColumn="1" w:lastColumn="0" w:oddVBand="0" w:evenVBand="0" w:oddHBand="0" w:evenHBand="0" w:firstRowFirstColumn="0" w:firstRowLastColumn="0" w:lastRowFirstColumn="0" w:lastRowLastColumn="0"/>
            <w:tcW w:w="3724" w:type="dxa"/>
          </w:tcPr>
          <w:p w:rsidR="00DA38C9" w:rsidRPr="00227C86" w:rsidRDefault="00DA38C9" w:rsidP="00932606">
            <w:pPr>
              <w:ind w:left="231"/>
            </w:pPr>
            <w:r w:rsidRPr="00227C86">
              <w:t>Работы по дому</w:t>
            </w:r>
          </w:p>
        </w:tc>
        <w:tc>
          <w:tcPr>
            <w:tcW w:w="1785"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11,7</w:t>
            </w:r>
          </w:p>
        </w:tc>
        <w:tc>
          <w:tcPr>
            <w:tcW w:w="1861"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6,9</w:t>
            </w:r>
          </w:p>
        </w:tc>
      </w:tr>
      <w:tr w:rsidR="00DA38C9" w:rsidRPr="00227C86" w:rsidTr="00C62EE0">
        <w:trPr>
          <w:trHeight w:val="291"/>
        </w:trPr>
        <w:tc>
          <w:tcPr>
            <w:cnfStyle w:val="001000000000" w:firstRow="0" w:lastRow="0" w:firstColumn="1" w:lastColumn="0" w:oddVBand="0" w:evenVBand="0" w:oddHBand="0" w:evenHBand="0" w:firstRowFirstColumn="0" w:firstRowLastColumn="0" w:lastRowFirstColumn="0" w:lastRowLastColumn="0"/>
            <w:tcW w:w="3724" w:type="dxa"/>
          </w:tcPr>
          <w:p w:rsidR="00DA38C9" w:rsidRPr="00227C86" w:rsidRDefault="00DA38C9" w:rsidP="00932606">
            <w:pPr>
              <w:ind w:left="231"/>
            </w:pPr>
            <w:r w:rsidRPr="00227C86">
              <w:t>Прочее</w:t>
            </w:r>
          </w:p>
        </w:tc>
        <w:tc>
          <w:tcPr>
            <w:tcW w:w="1785"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82,3</w:t>
            </w:r>
          </w:p>
        </w:tc>
        <w:tc>
          <w:tcPr>
            <w:tcW w:w="1861" w:type="dxa"/>
          </w:tcPr>
          <w:p w:rsidR="00DA38C9" w:rsidRPr="00227C86" w:rsidRDefault="00DA38C9" w:rsidP="00932606">
            <w:pPr>
              <w:cnfStyle w:val="000000000000" w:firstRow="0" w:lastRow="0" w:firstColumn="0" w:lastColumn="0" w:oddVBand="0" w:evenVBand="0" w:oddHBand="0" w:evenHBand="0" w:firstRowFirstColumn="0" w:firstRowLastColumn="0" w:lastRowFirstColumn="0" w:lastRowLastColumn="0"/>
            </w:pPr>
            <w:r w:rsidRPr="00227C86">
              <w:t>75,9</w:t>
            </w:r>
          </w:p>
        </w:tc>
      </w:tr>
    </w:tbl>
    <w:p w:rsidR="00DA38C9" w:rsidRPr="00227C86" w:rsidRDefault="00DA38C9" w:rsidP="00DA38C9">
      <w:pPr>
        <w:pStyle w:val="SingleTxtGR"/>
        <w:spacing w:before="120" w:line="220" w:lineRule="exact"/>
        <w:ind w:firstLine="232"/>
        <w:jc w:val="left"/>
        <w:rPr>
          <w:sz w:val="18"/>
          <w:szCs w:val="18"/>
        </w:rPr>
      </w:pPr>
      <w:r w:rsidRPr="00227C86">
        <w:rPr>
          <w:i/>
          <w:sz w:val="18"/>
          <w:szCs w:val="18"/>
        </w:rPr>
        <w:t>Источник:</w:t>
      </w:r>
      <w:r w:rsidRPr="00227C86">
        <w:rPr>
          <w:sz w:val="18"/>
          <w:szCs w:val="18"/>
        </w:rPr>
        <w:t xml:space="preserve"> социологическое исследование о работе детей и подростков, Министерс</w:t>
      </w:r>
      <w:r w:rsidRPr="00227C86">
        <w:rPr>
          <w:sz w:val="18"/>
          <w:szCs w:val="18"/>
        </w:rPr>
        <w:t>т</w:t>
      </w:r>
      <w:r w:rsidRPr="00227C86">
        <w:rPr>
          <w:sz w:val="18"/>
          <w:szCs w:val="18"/>
        </w:rPr>
        <w:t>во труда, занятости и социального обеспечения, Национальный институт статистики и переписей.</w:t>
      </w:r>
    </w:p>
    <w:p w:rsidR="00DA38C9" w:rsidRPr="00A67004" w:rsidRDefault="00DA38C9" w:rsidP="00C62EE0">
      <w:pPr>
        <w:pStyle w:val="H23GR"/>
      </w:pPr>
      <w:r>
        <w:tab/>
        <w:t>5.</w:t>
      </w:r>
      <w:r w:rsidRPr="00227C86">
        <w:tab/>
      </w:r>
      <w:r w:rsidRPr="00A67004">
        <w:t>МЕРКОСУР и Глобальный пакт ООН</w:t>
      </w:r>
    </w:p>
    <w:p w:rsidR="00DA38C9" w:rsidRPr="00A67004" w:rsidRDefault="00DA38C9" w:rsidP="00C62EE0">
      <w:pPr>
        <w:pStyle w:val="SingleTxtGR"/>
      </w:pPr>
      <w:r>
        <w:t>430.</w:t>
      </w:r>
      <w:r w:rsidRPr="000340DD">
        <w:tab/>
      </w:r>
      <w:r w:rsidRPr="00A67004">
        <w:t>В рамках МЕРКОСУР в июле 2002 года было принято Заявление глав г</w:t>
      </w:r>
      <w:r w:rsidRPr="00A67004">
        <w:t>о</w:t>
      </w:r>
      <w:r w:rsidRPr="00A67004">
        <w:t>сударств по вопросу искоренения детского труда (совместно с президентами Федеративной Республики Бразилии, Республики Парагвай и Восточной Ре</w:t>
      </w:r>
      <w:r w:rsidRPr="00A67004">
        <w:t>с</w:t>
      </w:r>
      <w:r w:rsidRPr="00A67004">
        <w:t>публики Уругвай – стран-членов МЕРКОСУР). Также следует упомянуть Де</w:t>
      </w:r>
      <w:r w:rsidRPr="00A67004">
        <w:t>к</w:t>
      </w:r>
      <w:r w:rsidRPr="00A67004">
        <w:t>ларацию МЕРКОСУР по вопросам социальной сферы и сферы труда: согласно Ст</w:t>
      </w:r>
      <w:r w:rsidRPr="00A67004">
        <w:t>а</w:t>
      </w:r>
      <w:r w:rsidRPr="00A67004">
        <w:t xml:space="preserve">тье 6 "О труде детей и несовершеннолетних", государства-члены обязуются принимать меры, направленные на упразднение детского труда и увеличение минимального возраста приема на работу. В рамках деятельности Подгруппы по вопросам труда №10 </w:t>
      </w:r>
      <w:r>
        <w:t>"</w:t>
      </w:r>
      <w:r w:rsidRPr="00A67004">
        <w:t>Вопросы труда, занятости и социального обеспеч</w:t>
      </w:r>
      <w:r w:rsidRPr="00A67004">
        <w:t>е</w:t>
      </w:r>
      <w:r w:rsidRPr="00A67004">
        <w:t>ния</w:t>
      </w:r>
      <w:r>
        <w:t>"</w:t>
      </w:r>
      <w:r w:rsidRPr="00A67004">
        <w:t xml:space="preserve"> и Комиссии МЕРКОСУР по вопросам социальной сферы и сферы труда можно выделить разработку Регионального плана по предотвращению и иск</w:t>
      </w:r>
      <w:r w:rsidRPr="00A67004">
        <w:t>о</w:t>
      </w:r>
      <w:r w:rsidRPr="00A67004">
        <w:t>ренению детского труда в государс</w:t>
      </w:r>
      <w:r>
        <w:t>т</w:t>
      </w:r>
      <w:r w:rsidRPr="00A67004">
        <w:t>вах-участниках МЕРКОСУР; который был утвержден Группой общего рынка (GMC/EXT./RES. N° 36/06).</w:t>
      </w:r>
    </w:p>
    <w:p w:rsidR="00DA38C9" w:rsidRPr="00A67004" w:rsidRDefault="00DA38C9" w:rsidP="00C62EE0">
      <w:pPr>
        <w:pStyle w:val="SingleTxtGR"/>
      </w:pPr>
      <w:r w:rsidRPr="00A67004">
        <w:t xml:space="preserve">431. </w:t>
      </w:r>
      <w:r w:rsidRPr="008A0A54">
        <w:tab/>
      </w:r>
      <w:r w:rsidRPr="00A67004">
        <w:t>Помимо этого, в апреле 2004 года в Аргентине при участии более двухсот предприятий и Министерства труда началась реализация Глобального пакта. Эта инициатива была выдвинута ПРООН, МОТ и Экономической Комиссией для Латинской Америки и поддержана Генеральным секретарем ООН. Его ц</w:t>
      </w:r>
      <w:r w:rsidRPr="00A67004">
        <w:t>е</w:t>
      </w:r>
      <w:r w:rsidRPr="00A67004">
        <w:t>лью являлось формирование у работодателей уважительного отношения к св</w:t>
      </w:r>
      <w:r w:rsidRPr="00A67004">
        <w:t>о</w:t>
      </w:r>
      <w:r w:rsidRPr="00A67004">
        <w:t>им сотрудникам; его реализация основывалась на 10 базовых универсальных принципах, среди которых можно отметить борьбу против принуждения к труду и ликвидацию всех форм детского труда.</w:t>
      </w:r>
    </w:p>
    <w:p w:rsidR="00DA38C9" w:rsidRPr="00A67004" w:rsidRDefault="00DA38C9" w:rsidP="00C62EE0">
      <w:pPr>
        <w:pStyle w:val="SingleTxtGR"/>
      </w:pPr>
      <w:r w:rsidRPr="00A67004">
        <w:t xml:space="preserve">432. </w:t>
      </w:r>
      <w:r w:rsidRPr="008A0A54">
        <w:tab/>
      </w:r>
      <w:r w:rsidRPr="00A67004">
        <w:t>На основе принципов, изложенных в Глобальном пакте, Министерство труда, единственное из всех министерств, участвовавшее в Пакте, обратилось к деловым кругам Аргентины с предложением разр</w:t>
      </w:r>
      <w:r w:rsidRPr="00A67004">
        <w:t>а</w:t>
      </w:r>
      <w:r w:rsidRPr="00A67004">
        <w:t>ботать меры в поддержку корпоративной социальной ответственности в процессе экономической де</w:t>
      </w:r>
      <w:r w:rsidRPr="00A67004">
        <w:t>я</w:t>
      </w:r>
      <w:r w:rsidRPr="00A67004">
        <w:t>тельности с особым акцентом на искоренении детского труда.</w:t>
      </w:r>
    </w:p>
    <w:p w:rsidR="00DA38C9" w:rsidRPr="00A67004" w:rsidRDefault="00DA38C9" w:rsidP="00C62EE0">
      <w:pPr>
        <w:pStyle w:val="H23GR"/>
      </w:pPr>
      <w:r w:rsidRPr="00A67004">
        <w:tab/>
        <w:t>6.</w:t>
      </w:r>
      <w:r w:rsidRPr="00A67004">
        <w:tab/>
        <w:t>Специальные механизмы защиты работников возрастной группы от 14 до 18 лет</w:t>
      </w:r>
    </w:p>
    <w:p w:rsidR="00DA38C9" w:rsidRPr="00A67004" w:rsidRDefault="00DA38C9" w:rsidP="00C62EE0">
      <w:pPr>
        <w:pStyle w:val="SingleTxtGR"/>
      </w:pPr>
      <w:r w:rsidRPr="00A67004">
        <w:t xml:space="preserve">433. </w:t>
      </w:r>
      <w:r w:rsidRPr="008A0A54">
        <w:tab/>
      </w:r>
      <w:r w:rsidRPr="00A67004">
        <w:t>Необходимо отметить, что Закон о трудовом контракте разрешает закл</w:t>
      </w:r>
      <w:r w:rsidRPr="00A67004">
        <w:t>ю</w:t>
      </w:r>
      <w:r w:rsidRPr="00A67004">
        <w:t>чение трудового контракта с лицами младше 14 лет и устанавливает режим ос</w:t>
      </w:r>
      <w:r w:rsidRPr="00A67004">
        <w:t>о</w:t>
      </w:r>
      <w:r w:rsidRPr="00A67004">
        <w:t>бой защиты трудящихся подростков, который рег</w:t>
      </w:r>
      <w:r w:rsidRPr="00A67004">
        <w:t>у</w:t>
      </w:r>
      <w:r w:rsidRPr="00A67004">
        <w:t>лируется главой VIII Закона.</w:t>
      </w:r>
    </w:p>
    <w:p w:rsidR="00DA38C9" w:rsidRPr="00A67004" w:rsidRDefault="00DA38C9" w:rsidP="00C62EE0">
      <w:pPr>
        <w:pStyle w:val="SingleTxtGR"/>
      </w:pPr>
      <w:r w:rsidRPr="00A67004">
        <w:t xml:space="preserve">434. </w:t>
      </w:r>
      <w:r w:rsidRPr="008A0A54">
        <w:tab/>
      </w:r>
      <w:r w:rsidRPr="00A67004">
        <w:t>Важно упомянуть, что наша страна</w:t>
      </w:r>
      <w:r>
        <w:t xml:space="preserve"> ратифицировала Конвенции МОТ №</w:t>
      </w:r>
      <w:r>
        <w:rPr>
          <w:lang w:val="en-US"/>
        </w:rPr>
        <w:t> </w:t>
      </w:r>
      <w:r w:rsidRPr="00A67004">
        <w:t>138 и № 182, надконституциональный статус которых был установлен ко</w:t>
      </w:r>
      <w:r w:rsidRPr="00A67004">
        <w:t>н</w:t>
      </w:r>
      <w:r w:rsidRPr="00A67004">
        <w:t>ституционной реформой 1994 года. Необходимо учитывать, что Конвенция МОТ № 182 запрещает прием несовершеннолетних на работу, связанную с в</w:t>
      </w:r>
      <w:r w:rsidRPr="00A67004">
        <w:t>и</w:t>
      </w:r>
      <w:r w:rsidRPr="00A67004">
        <w:t>дами де</w:t>
      </w:r>
      <w:r w:rsidRPr="00A67004">
        <w:t>я</w:t>
      </w:r>
      <w:r w:rsidRPr="00A67004">
        <w:t xml:space="preserve">тельности, относящимся к </w:t>
      </w:r>
      <w:r>
        <w:t>"</w:t>
      </w:r>
      <w:r w:rsidRPr="00A67004">
        <w:t>наихудшим формам детского труда</w:t>
      </w:r>
      <w:r>
        <w:t>"</w:t>
      </w:r>
      <w:r w:rsidRPr="00A67004">
        <w:t>.</w:t>
      </w:r>
    </w:p>
    <w:p w:rsidR="00DA38C9" w:rsidRPr="00A67004" w:rsidRDefault="00DA38C9" w:rsidP="00C62EE0">
      <w:pPr>
        <w:pStyle w:val="SingleTxtGR"/>
      </w:pPr>
      <w:r w:rsidRPr="00A67004">
        <w:t xml:space="preserve">435. </w:t>
      </w:r>
      <w:r w:rsidRPr="008A0A54">
        <w:tab/>
      </w:r>
      <w:r w:rsidRPr="00A67004">
        <w:t>В связи с режимом особой защиты, который устанавливает Глава VIII З</w:t>
      </w:r>
      <w:r w:rsidRPr="00A67004">
        <w:t>а</w:t>
      </w:r>
      <w:r w:rsidRPr="00A67004">
        <w:t>кона о трудовом контракте, Статья 187 разрешает несовершеннолетним обоих полов в возрасте от 14 до 18 лет заключать трудовые договора всех видов; при этом устанавливается, что им должно быть гарантировано как минимум такое же вознаграждение, как и совершеннолетним работникам, в случае если они работают по такому же графику, как и совершеннолетние работники, или в</w:t>
      </w:r>
      <w:r w:rsidRPr="00A67004">
        <w:t>ы</w:t>
      </w:r>
      <w:r w:rsidRPr="00A67004">
        <w:t>полняют такие же функции.</w:t>
      </w:r>
    </w:p>
    <w:p w:rsidR="00DA38C9" w:rsidRPr="00A67004" w:rsidRDefault="00DA38C9" w:rsidP="00C62EE0">
      <w:pPr>
        <w:pStyle w:val="SingleTxtGR"/>
      </w:pPr>
      <w:r w:rsidRPr="00A67004">
        <w:t xml:space="preserve">436. </w:t>
      </w:r>
      <w:r w:rsidRPr="008A0A54">
        <w:tab/>
      </w:r>
      <w:r w:rsidRPr="00A67004">
        <w:t>Что касается специальной защиты работающих подростков, необходимо отметить, что статья 190 Закона о трудовом контракте ограничивает рабочий день лиц младше 18 лет шестью часами в день или тридцатью шестью часами в неделю, при этом разрешается неравномерное распределение рабочих ч</w:t>
      </w:r>
      <w:r w:rsidRPr="00A67004">
        <w:t>а</w:t>
      </w:r>
      <w:r w:rsidRPr="00A67004">
        <w:t>сов по дням недели. Тем не менее, лицам старше 16 лет разрешается работать по гр</w:t>
      </w:r>
      <w:r w:rsidRPr="00A67004">
        <w:t>а</w:t>
      </w:r>
      <w:r w:rsidRPr="00A67004">
        <w:t>фику 8 часов в день или 48 часов в неделю при условии получения разрешения от административных органов.</w:t>
      </w:r>
    </w:p>
    <w:p w:rsidR="00DA38C9" w:rsidRPr="00A67004" w:rsidRDefault="00DA38C9" w:rsidP="00C62EE0">
      <w:pPr>
        <w:pStyle w:val="SingleTxtGR"/>
      </w:pPr>
      <w:r w:rsidRPr="00A67004">
        <w:t xml:space="preserve">437. </w:t>
      </w:r>
      <w:r w:rsidRPr="008A0A54">
        <w:tab/>
      </w:r>
      <w:r w:rsidRPr="00A67004">
        <w:t>В свою очередь запрещается прием несовершеннолетних на работу в но</w:t>
      </w:r>
      <w:r w:rsidRPr="00A67004">
        <w:t>ч</w:t>
      </w:r>
      <w:r w:rsidRPr="00A67004">
        <w:t>ное время, под которым понимается период с 20:00 до 6:00 следующего дня, а также на тяжелые, опасные и вредные работы.</w:t>
      </w:r>
    </w:p>
    <w:p w:rsidR="00DA38C9" w:rsidRPr="00A67004" w:rsidRDefault="00DA38C9" w:rsidP="00C62EE0">
      <w:pPr>
        <w:pStyle w:val="SingleTxtGR"/>
      </w:pPr>
      <w:r w:rsidRPr="00A67004">
        <w:t xml:space="preserve">438. </w:t>
      </w:r>
      <w:r w:rsidRPr="008A0A54">
        <w:tab/>
      </w:r>
      <w:r w:rsidRPr="00A67004">
        <w:t>В связи с режимом особой защиты, которую работающим подросткам г</w:t>
      </w:r>
      <w:r w:rsidRPr="00A67004">
        <w:t>а</w:t>
      </w:r>
      <w:r w:rsidRPr="00A67004">
        <w:t>рантирует Закон о трудовом контракте, статья 195 изменяет обязанность док</w:t>
      </w:r>
      <w:r w:rsidRPr="00A67004">
        <w:t>а</w:t>
      </w:r>
      <w:r w:rsidRPr="00A67004">
        <w:t>зывания в случае, если несовершеннолетний, занятый на каких-либо запреще</w:t>
      </w:r>
      <w:r w:rsidRPr="00A67004">
        <w:t>н</w:t>
      </w:r>
      <w:r w:rsidRPr="00A67004">
        <w:t>ных работах или работах, ведущихся с нарушением требований, установленных законом, пострадал в результате несчастного случая на производстве или б</w:t>
      </w:r>
      <w:r w:rsidRPr="00A67004">
        <w:t>о</w:t>
      </w:r>
      <w:r w:rsidRPr="00A67004">
        <w:t>лезни. В этих случаях действует презумпция виновности работодателя на осн</w:t>
      </w:r>
      <w:r w:rsidRPr="00A67004">
        <w:t>о</w:t>
      </w:r>
      <w:r w:rsidRPr="00A67004">
        <w:t>вании самого факта несчастного случая или поя</w:t>
      </w:r>
      <w:r w:rsidRPr="00A67004">
        <w:t>в</w:t>
      </w:r>
      <w:r w:rsidRPr="00A67004">
        <w:t>ления заболевания.</w:t>
      </w:r>
    </w:p>
    <w:p w:rsidR="00DA38C9" w:rsidRPr="00A67004" w:rsidRDefault="00DA38C9" w:rsidP="00C62EE0">
      <w:pPr>
        <w:pStyle w:val="SingleTxtGR"/>
      </w:pPr>
      <w:r w:rsidRPr="00A67004">
        <w:t xml:space="preserve">439. </w:t>
      </w:r>
      <w:r w:rsidRPr="008A0A54">
        <w:tab/>
      </w:r>
      <w:r w:rsidRPr="00A67004">
        <w:t>В статье 25 Закона №26.066 о комплексной защите прав детей и подрос</w:t>
      </w:r>
      <w:r w:rsidRPr="00A67004">
        <w:t>т</w:t>
      </w:r>
      <w:r w:rsidRPr="00A67004">
        <w:t xml:space="preserve">ков установлено, что </w:t>
      </w:r>
      <w:r>
        <w:t>"</w:t>
      </w:r>
      <w:r w:rsidRPr="00A67004">
        <w:t>органы государственной власти обязаны гарантировать право подростков на образование и признавать их право на труд с учетом огр</w:t>
      </w:r>
      <w:r w:rsidRPr="00A67004">
        <w:t>а</w:t>
      </w:r>
      <w:r w:rsidRPr="00A67004">
        <w:t>ничений, налагаемых действующим законодательством и международными конвенциями по искоренению детского труда; они обязаны проводить инспе</w:t>
      </w:r>
      <w:r w:rsidRPr="00A67004">
        <w:t>к</w:t>
      </w:r>
      <w:r w:rsidRPr="00A67004">
        <w:t>ции с целью недопущения эксплуатации детского и подросткового труда. Это право может быть ограничено только в случае, когда трудовая деятельность с</w:t>
      </w:r>
      <w:r w:rsidRPr="00A67004">
        <w:t>о</w:t>
      </w:r>
      <w:r w:rsidRPr="00A67004">
        <w:t>пряжена с риском и опасностью для нормального развития, физического, умс</w:t>
      </w:r>
      <w:r w:rsidRPr="00A67004">
        <w:t>т</w:t>
      </w:r>
      <w:r w:rsidRPr="00A67004">
        <w:t>венного или эмоционального здоровья подростков. Органы государственной власти, общество и, в частности, профсоюзные организации должны координ</w:t>
      </w:r>
      <w:r w:rsidRPr="00A67004">
        <w:t>и</w:t>
      </w:r>
      <w:r w:rsidRPr="00A67004">
        <w:t>ровать свои усилия по искоренению детского труда и ограничению любых ра</w:t>
      </w:r>
      <w:r w:rsidRPr="00A67004">
        <w:t>з</w:t>
      </w:r>
      <w:r w:rsidRPr="00A67004">
        <w:t>решенных законом видов труда, если они препятствуют нормальному разв</w:t>
      </w:r>
      <w:r w:rsidRPr="00A67004">
        <w:t>и</w:t>
      </w:r>
      <w:r w:rsidRPr="00A67004">
        <w:t>тию ребенка</w:t>
      </w:r>
      <w:r>
        <w:t>"</w:t>
      </w:r>
      <w:r w:rsidRPr="00A67004">
        <w:t>.</w:t>
      </w:r>
    </w:p>
    <w:p w:rsidR="00DA38C9" w:rsidRPr="00A67004" w:rsidRDefault="00DA38C9" w:rsidP="00C62EE0">
      <w:pPr>
        <w:pStyle w:val="SingleTxtGR"/>
      </w:pPr>
      <w:r w:rsidRPr="00A67004">
        <w:t xml:space="preserve">440. </w:t>
      </w:r>
      <w:r w:rsidRPr="008A0A54">
        <w:tab/>
      </w:r>
      <w:r w:rsidRPr="00A67004">
        <w:t>Статья 26 этого Закона гарантирует право подростков на пользование у</w:t>
      </w:r>
      <w:r w:rsidRPr="00A67004">
        <w:t>с</w:t>
      </w:r>
      <w:r w:rsidRPr="00A67004">
        <w:t>лугами системы социальн</w:t>
      </w:r>
      <w:r w:rsidRPr="00A67004">
        <w:t>о</w:t>
      </w:r>
      <w:r w:rsidRPr="00A67004">
        <w:t>го обеспечения.</w:t>
      </w:r>
    </w:p>
    <w:p w:rsidR="00DA38C9" w:rsidRPr="00A67004" w:rsidRDefault="00DA38C9" w:rsidP="00C62EE0">
      <w:pPr>
        <w:pStyle w:val="H1GR"/>
      </w:pPr>
      <w:r w:rsidRPr="00A67004">
        <w:tab/>
      </w:r>
      <w:r>
        <w:t>D.</w:t>
      </w:r>
      <w:r w:rsidRPr="00A67004">
        <w:tab/>
        <w:t>Дети, находящиеся в трудной жизненной ситуации</w:t>
      </w:r>
    </w:p>
    <w:p w:rsidR="00DA38C9" w:rsidRPr="00A67004" w:rsidRDefault="00DA38C9" w:rsidP="00C62EE0">
      <w:pPr>
        <w:pStyle w:val="SingleTxtGR"/>
      </w:pPr>
      <w:r w:rsidRPr="00A67004">
        <w:t xml:space="preserve">441. </w:t>
      </w:r>
      <w:r w:rsidRPr="008A0A54">
        <w:tab/>
      </w:r>
      <w:r w:rsidRPr="00A67004">
        <w:t xml:space="preserve">Для обеспечения большей эффективности выполнения пункта b) </w:t>
      </w:r>
      <w:r>
        <w:rPr>
          <w:lang w:val="en-US"/>
        </w:rPr>
        <w:t>c</w:t>
      </w:r>
      <w:r w:rsidRPr="00A67004">
        <w:t>татьи 4 Закона 26061, предусматривающего децентрализованную реализацию спец</w:t>
      </w:r>
      <w:r w:rsidRPr="00A67004">
        <w:t>и</w:t>
      </w:r>
      <w:r w:rsidRPr="00A67004">
        <w:t>альных планов и программ в сфере защиты прав, провинциям и федеральному округу Буэнос-Айрес предоставлены полномочия по разработке специальных программ, ориентированных на детей и подростков, находящихся в трудной жизненной ситуации, для их возвращения в семьи и в социальную среду и си</w:t>
      </w:r>
      <w:r w:rsidRPr="00A67004">
        <w:t>с</w:t>
      </w:r>
      <w:r w:rsidRPr="00A67004">
        <w:t xml:space="preserve">тему образования. </w:t>
      </w:r>
    </w:p>
    <w:p w:rsidR="00DA38C9" w:rsidRPr="00A67004" w:rsidRDefault="00DA38C9" w:rsidP="00C62EE0">
      <w:pPr>
        <w:pStyle w:val="SingleTxtGR"/>
      </w:pPr>
      <w:r w:rsidRPr="00A67004">
        <w:t xml:space="preserve">442. </w:t>
      </w:r>
      <w:r w:rsidRPr="008A0A54">
        <w:tab/>
      </w:r>
      <w:r w:rsidRPr="00A67004">
        <w:t>В рамках государственной политики, ориентированной на детей и подр</w:t>
      </w:r>
      <w:r w:rsidRPr="00A67004">
        <w:t>о</w:t>
      </w:r>
      <w:r w:rsidRPr="00A67004">
        <w:t>стков, органы местной власти должны совместно с другими заинтересованными сторонами реализовывать собственные программы позитивных мер и ко</w:t>
      </w:r>
      <w:r w:rsidRPr="00A67004">
        <w:t>м</w:t>
      </w:r>
      <w:r w:rsidRPr="00A67004">
        <w:t xml:space="preserve">плексного работы в сфере восстановления прав детей, находящихся в трудной жизненной ситуации. </w:t>
      </w:r>
    </w:p>
    <w:p w:rsidR="00DA38C9" w:rsidRPr="00A67004" w:rsidRDefault="00DA38C9" w:rsidP="00C62EE0">
      <w:pPr>
        <w:pStyle w:val="SingleTxtGR"/>
      </w:pPr>
      <w:r w:rsidRPr="00A67004">
        <w:t xml:space="preserve">443. </w:t>
      </w:r>
      <w:r w:rsidRPr="008A0A54">
        <w:tab/>
      </w:r>
      <w:r w:rsidRPr="00A67004">
        <w:t>Национальный секретариат по делам детства, юношества и семьи провел первую встречу на федеральном уровне, посвященную данной проблеме, для обмена опытом и методиками работы в этой сфере с целью углубленного анал</w:t>
      </w:r>
      <w:r w:rsidRPr="00A67004">
        <w:t>и</w:t>
      </w:r>
      <w:r w:rsidRPr="00A67004">
        <w:t>за ситуации на федеральном уровне и выработки направлений действия с уч</w:t>
      </w:r>
      <w:r w:rsidRPr="00A67004">
        <w:t>е</w:t>
      </w:r>
      <w:r w:rsidRPr="00A67004">
        <w:t>том особенностей каждого региона.</w:t>
      </w:r>
    </w:p>
    <w:p w:rsidR="00DA38C9" w:rsidRPr="00A67004" w:rsidRDefault="00DA38C9" w:rsidP="00C62EE0">
      <w:pPr>
        <w:pStyle w:val="SingleTxtGR"/>
      </w:pPr>
      <w:r w:rsidRPr="00A67004">
        <w:t xml:space="preserve">444. </w:t>
      </w:r>
      <w:r w:rsidRPr="008A0A54">
        <w:tab/>
      </w:r>
      <w:r w:rsidRPr="00A67004">
        <w:t>Для этого Национальный секретариат по делам детства, юношества и с</w:t>
      </w:r>
      <w:r w:rsidRPr="00A67004">
        <w:t>е</w:t>
      </w:r>
      <w:r w:rsidRPr="00A67004">
        <w:t>мьи созвал органы власти провинций, занимающиеся проблемами детей, для участия в заседании Федерального совета; в нем принимали участие представ</w:t>
      </w:r>
      <w:r w:rsidRPr="00A67004">
        <w:t>и</w:t>
      </w:r>
      <w:r w:rsidRPr="00A67004">
        <w:t>тели провинций Катамарка, Мисьонес, Жужуй, Сальта, Формоса, Чако, Тук</w:t>
      </w:r>
      <w:r w:rsidRPr="00A67004">
        <w:t>у</w:t>
      </w:r>
      <w:r w:rsidRPr="00A67004">
        <w:t>ман, Ла-Риоха, Корриентес, Энтре-Риос, Санта-Фе, Сантьяго-дель-Эстеро, Ко</w:t>
      </w:r>
      <w:r w:rsidRPr="00A67004">
        <w:t>р</w:t>
      </w:r>
      <w:r w:rsidRPr="00A67004">
        <w:t>дова, Мендоса, Сан-Хуан, Сан-Луис, Ла-Пампа, Рио-Негро, Чубут, Огненная Земля, Неукен и федерального округа Буэнос-Айрес.</w:t>
      </w:r>
    </w:p>
    <w:p w:rsidR="00DA38C9" w:rsidRPr="00A67004" w:rsidRDefault="00DA38C9" w:rsidP="00C62EE0">
      <w:pPr>
        <w:pStyle w:val="SingleTxtGR"/>
      </w:pPr>
      <w:r w:rsidRPr="00A67004">
        <w:t xml:space="preserve">445. </w:t>
      </w:r>
      <w:r w:rsidRPr="008A0A54">
        <w:tab/>
      </w:r>
      <w:r w:rsidRPr="00A67004">
        <w:t>На заседании присутствовали 150 работников различных сфер, в частн</w:t>
      </w:r>
      <w:r w:rsidRPr="00A67004">
        <w:t>о</w:t>
      </w:r>
      <w:r w:rsidRPr="00A67004">
        <w:t>сти, уполномоченные по правам ребенка, члены провинциальных и муниц</w:t>
      </w:r>
      <w:r w:rsidRPr="00A67004">
        <w:t>и</w:t>
      </w:r>
      <w:r w:rsidRPr="00A67004">
        <w:t>пальных технических групп, представители организаций гражданского общес</w:t>
      </w:r>
      <w:r w:rsidRPr="00A67004">
        <w:t>т</w:t>
      </w:r>
      <w:r w:rsidRPr="00A67004">
        <w:t>ва, приглашенные властями провинций; административные сотрудники и дол</w:t>
      </w:r>
      <w:r w:rsidRPr="00A67004">
        <w:t>ж</w:t>
      </w:r>
      <w:r w:rsidRPr="00A67004">
        <w:t>ностные лица Национального секретариата по делам детства, юношества и с</w:t>
      </w:r>
      <w:r w:rsidRPr="00A67004">
        <w:t>е</w:t>
      </w:r>
      <w:r w:rsidRPr="00A67004">
        <w:t>мьи.</w:t>
      </w:r>
    </w:p>
    <w:p w:rsidR="00DA38C9" w:rsidRPr="00A67004" w:rsidRDefault="00DA38C9" w:rsidP="00C62EE0">
      <w:pPr>
        <w:pStyle w:val="SingleTxtGR"/>
      </w:pPr>
      <w:r w:rsidRPr="00A67004">
        <w:t xml:space="preserve">446. </w:t>
      </w:r>
      <w:r w:rsidRPr="008A0A54">
        <w:tab/>
      </w:r>
      <w:r w:rsidRPr="00A67004">
        <w:t>Благодаря техничному содействию каждой из участвовавших провинций была получена намного более точная характеристика реального положения д</w:t>
      </w:r>
      <w:r w:rsidRPr="00A67004">
        <w:t>е</w:t>
      </w:r>
      <w:r w:rsidRPr="00A67004">
        <w:t>тей, находящихся в трудной жизненной ситуации. Исходя из этих данных, мо</w:t>
      </w:r>
      <w:r w:rsidRPr="00A67004">
        <w:t>ж</w:t>
      </w:r>
      <w:r w:rsidRPr="00A67004">
        <w:t>но начинать создавать или реформировать специальные программы путем ун</w:t>
      </w:r>
      <w:r w:rsidRPr="00A67004">
        <w:t>и</w:t>
      </w:r>
      <w:r w:rsidRPr="00A67004">
        <w:t xml:space="preserve">фикации критериев и методов с учетом особенностей каждого региона. </w:t>
      </w:r>
    </w:p>
    <w:p w:rsidR="00DA38C9" w:rsidRPr="00A67004" w:rsidRDefault="00DA38C9" w:rsidP="00C62EE0">
      <w:pPr>
        <w:pStyle w:val="SingleTxtGR"/>
      </w:pPr>
      <w:r w:rsidRPr="00A67004">
        <w:t xml:space="preserve">447. </w:t>
      </w:r>
      <w:r w:rsidRPr="008A0A54">
        <w:tab/>
      </w:r>
      <w:r w:rsidRPr="00A67004">
        <w:t>Участники заседания согласились, что государство на национальном, р</w:t>
      </w:r>
      <w:r w:rsidRPr="00A67004">
        <w:t>е</w:t>
      </w:r>
      <w:r w:rsidRPr="00A67004">
        <w:t>гиональном и местном уровне должно выступать гарантом нарушаемых прав детей, находящихся в трудной жизненной ситу</w:t>
      </w:r>
      <w:r w:rsidRPr="00A67004">
        <w:t>а</w:t>
      </w:r>
      <w:r w:rsidRPr="00A67004">
        <w:t>ции, и стремиться к тому, чтобы сами дети и население в целом воспринимали его как гаранта.</w:t>
      </w:r>
    </w:p>
    <w:p w:rsidR="00DA38C9" w:rsidRPr="00A67004" w:rsidRDefault="00DA38C9" w:rsidP="00C62EE0">
      <w:pPr>
        <w:pStyle w:val="SingleTxtGR"/>
      </w:pPr>
      <w:r w:rsidRPr="00A67004">
        <w:t xml:space="preserve">448. </w:t>
      </w:r>
      <w:r w:rsidRPr="008A0A54">
        <w:tab/>
      </w:r>
      <w:r w:rsidRPr="00A67004">
        <w:t>Анализ факторов, влияющих на это явление, не может ограничиваться определением общих направлений работы. Также и специальные принимаемые меры не могут игнорировать личностные ос</w:t>
      </w:r>
      <w:r w:rsidRPr="00A67004">
        <w:t>о</w:t>
      </w:r>
      <w:r w:rsidRPr="00A67004">
        <w:t>бенности каждого ребенка или подростка, с которым ведется работа. Требуются системные действия, которые основаны на семейной и личной истории ребенка и направлены, главным обр</w:t>
      </w:r>
      <w:r w:rsidRPr="00A67004">
        <w:t>а</w:t>
      </w:r>
      <w:r w:rsidRPr="00A67004">
        <w:t>зом, на планир</w:t>
      </w:r>
      <w:r w:rsidRPr="00A67004">
        <w:t>о</w:t>
      </w:r>
      <w:r w:rsidRPr="00A67004">
        <w:t xml:space="preserve">вание дальнейшей жизни ребенка как субъекта права. </w:t>
      </w:r>
    </w:p>
    <w:p w:rsidR="00DA38C9" w:rsidRPr="00A67004" w:rsidRDefault="00DA38C9" w:rsidP="00C62EE0">
      <w:pPr>
        <w:pStyle w:val="SingleTxtGR"/>
      </w:pPr>
      <w:r w:rsidRPr="00A67004">
        <w:t xml:space="preserve">449. </w:t>
      </w:r>
      <w:r w:rsidRPr="008A0A54">
        <w:tab/>
      </w:r>
      <w:r w:rsidRPr="00A67004">
        <w:t>Что касается определения такой группы населения, было решено отк</w:t>
      </w:r>
      <w:r w:rsidRPr="00A67004">
        <w:t>а</w:t>
      </w:r>
      <w:r w:rsidRPr="00A67004">
        <w:t xml:space="preserve">заться от классических терминов, в частности </w:t>
      </w:r>
      <w:r>
        <w:t>"</w:t>
      </w:r>
      <w:r w:rsidRPr="00A67004">
        <w:t>дети улиц</w:t>
      </w:r>
      <w:r>
        <w:t>"</w:t>
      </w:r>
      <w:r w:rsidRPr="00A67004">
        <w:t xml:space="preserve"> или </w:t>
      </w:r>
      <w:r>
        <w:t>"</w:t>
      </w:r>
      <w:r w:rsidRPr="00A67004">
        <w:t>дети, оказа</w:t>
      </w:r>
      <w:r w:rsidRPr="00A67004">
        <w:t>в</w:t>
      </w:r>
      <w:r w:rsidRPr="00A67004">
        <w:t>шиеся на улице</w:t>
      </w:r>
      <w:r>
        <w:t>"</w:t>
      </w:r>
      <w:r w:rsidRPr="00A67004">
        <w:t xml:space="preserve"> и признано необходимым пересмотреть и изменить такие о</w:t>
      </w:r>
      <w:r w:rsidRPr="00A67004">
        <w:t>п</w:t>
      </w:r>
      <w:r w:rsidRPr="00A67004">
        <w:t>ределения и затем ввести новый термин, который не имел бы уничижительного отте</w:t>
      </w:r>
      <w:r w:rsidRPr="00A67004">
        <w:t>н</w:t>
      </w:r>
      <w:r w:rsidRPr="00A67004">
        <w:t>ка.</w:t>
      </w:r>
    </w:p>
    <w:p w:rsidR="00DA38C9" w:rsidRPr="00A67004" w:rsidRDefault="00DA38C9" w:rsidP="00C62EE0">
      <w:pPr>
        <w:pStyle w:val="SingleTxtGR"/>
      </w:pPr>
      <w:r w:rsidRPr="00A67004">
        <w:t xml:space="preserve">450. </w:t>
      </w:r>
      <w:r w:rsidRPr="008A0A54">
        <w:tab/>
      </w:r>
      <w:r w:rsidRPr="00A67004">
        <w:t>Не подлежит сомнению, что права любого ребенка или подростка, нах</w:t>
      </w:r>
      <w:r w:rsidRPr="00A67004">
        <w:t>о</w:t>
      </w:r>
      <w:r w:rsidRPr="00A67004">
        <w:t>дящегося в трудной жизненной ситуации, нарушены, и поэтому среда, в кот</w:t>
      </w:r>
      <w:r w:rsidRPr="00A67004">
        <w:t>о</w:t>
      </w:r>
      <w:r w:rsidRPr="00A67004">
        <w:t>рой он находится, не должна способствовать его социальной дискриминации (</w:t>
      </w:r>
      <w:r>
        <w:rPr>
          <w:lang w:val="en-US"/>
        </w:rPr>
        <w:t>c</w:t>
      </w:r>
      <w:r w:rsidRPr="00A67004">
        <w:t>татья 28 Закона 26.061)</w:t>
      </w:r>
    </w:p>
    <w:p w:rsidR="00DA38C9" w:rsidRPr="00A67004" w:rsidRDefault="00DA38C9" w:rsidP="00C62EE0">
      <w:pPr>
        <w:pStyle w:val="SingleTxtGR"/>
      </w:pPr>
      <w:r w:rsidRPr="00A67004">
        <w:t xml:space="preserve">451. </w:t>
      </w:r>
      <w:r w:rsidRPr="008A0A54">
        <w:tab/>
      </w:r>
      <w:r w:rsidRPr="00A67004">
        <w:t>Стратегии и меры, направленные на взаимодействие с этой группой д</w:t>
      </w:r>
      <w:r w:rsidRPr="00A67004">
        <w:t>е</w:t>
      </w:r>
      <w:r w:rsidRPr="00A67004">
        <w:t>тей, должны обязательно сочетать в себе два различных, но связанных между собой элемента. С одной стороны, необходимо срочно принимать меры по во</w:t>
      </w:r>
      <w:r w:rsidRPr="00A67004">
        <w:t>с</w:t>
      </w:r>
      <w:r w:rsidRPr="00A67004">
        <w:t xml:space="preserve">становлению их прав (обеспечение питанием, медицинским обслуживанием, временным жильем, защита от сексуальной эксплуатации, от эксплуатации их труда и так далее). С другой стороны, нельзя забывать о стратегической цели: добиться ликвидации такой ситуации путем возвращения ребенка в его или другую семью, при этом необходимо обеспечить, чтобы это соответствовало желаниями ребенка и способствовало его развитию. </w:t>
      </w:r>
    </w:p>
    <w:p w:rsidR="00DA38C9" w:rsidRPr="00A67004" w:rsidRDefault="00DA38C9" w:rsidP="00C62EE0">
      <w:pPr>
        <w:pStyle w:val="H1GR"/>
      </w:pPr>
      <w:r w:rsidRPr="00A67004">
        <w:tab/>
        <w:t>E.</w:t>
      </w:r>
      <w:r w:rsidRPr="00A67004">
        <w:tab/>
        <w:t>Меры по распространению прав ребенка</w:t>
      </w:r>
    </w:p>
    <w:p w:rsidR="00DA38C9" w:rsidRPr="00A67004" w:rsidRDefault="00DA38C9" w:rsidP="00C62EE0">
      <w:pPr>
        <w:pStyle w:val="SingleTxtGR"/>
      </w:pPr>
      <w:r w:rsidRPr="00A67004">
        <w:t xml:space="preserve">452. </w:t>
      </w:r>
      <w:r w:rsidRPr="008A0A54">
        <w:tab/>
      </w:r>
      <w:r w:rsidRPr="00A67004">
        <w:t>В рамках Национального плана действий в сфере защиты прав детей и подростков в 2005 году по всей стране прошли региональные съезды, в которых участвовали должностные лица, административные сотрудники, дети и подр</w:t>
      </w:r>
      <w:r w:rsidRPr="00A67004">
        <w:t>о</w:t>
      </w:r>
      <w:r w:rsidRPr="00A67004">
        <w:t>стки. Целью организации съездов было проведение дискуссии для анализа т</w:t>
      </w:r>
      <w:r w:rsidRPr="00A67004">
        <w:t>е</w:t>
      </w:r>
      <w:r w:rsidRPr="00A67004">
        <w:t>кущей политики государства в сфере прав детей и ее реформирование, исходя из концепции, рассма</w:t>
      </w:r>
      <w:r w:rsidRPr="00A67004">
        <w:t>т</w:t>
      </w:r>
      <w:r w:rsidRPr="00A67004">
        <w:t xml:space="preserve">ривающей ребенка в качестве субъекта права.   </w:t>
      </w:r>
    </w:p>
    <w:p w:rsidR="00DA38C9" w:rsidRPr="00A67004" w:rsidRDefault="00DA38C9" w:rsidP="00C62EE0">
      <w:pPr>
        <w:pStyle w:val="SingleTxtGR"/>
      </w:pPr>
      <w:r w:rsidRPr="00A67004">
        <w:t xml:space="preserve">453. </w:t>
      </w:r>
      <w:r w:rsidRPr="008A0A54">
        <w:tab/>
      </w:r>
      <w:r w:rsidRPr="00A67004">
        <w:t>Секретариат по вопросам прав человека, входящий в техническую коми</w:t>
      </w:r>
      <w:r w:rsidRPr="00A67004">
        <w:t>с</w:t>
      </w:r>
      <w:r w:rsidRPr="00A67004">
        <w:t>сию по реализации  Национального плана действий, провел ряд кампаний по информированию различных органов, работа</w:t>
      </w:r>
      <w:r w:rsidRPr="00A67004">
        <w:t>ю</w:t>
      </w:r>
      <w:r w:rsidRPr="00A67004">
        <w:t>щих с детьми, а также общества в целом. В проводимых кампаниях особый акцент ставился на важности обе</w:t>
      </w:r>
      <w:r w:rsidRPr="00A67004">
        <w:t>с</w:t>
      </w:r>
      <w:r w:rsidRPr="00A67004">
        <w:t xml:space="preserve">печения всех прав детей и подростков. </w:t>
      </w:r>
    </w:p>
    <w:p w:rsidR="00DA38C9" w:rsidRPr="00A67004" w:rsidRDefault="00DA38C9" w:rsidP="00C62EE0">
      <w:pPr>
        <w:pStyle w:val="SingleTxtGR"/>
      </w:pPr>
      <w:r w:rsidRPr="00A67004">
        <w:t xml:space="preserve">454. </w:t>
      </w:r>
      <w:r w:rsidRPr="008A0A54">
        <w:tab/>
      </w:r>
      <w:r w:rsidRPr="00A67004">
        <w:t>В этой связи необходимо отметить проведение с 2004 года курсов пр</w:t>
      </w:r>
      <w:r w:rsidRPr="00A67004">
        <w:t>о</w:t>
      </w:r>
      <w:r w:rsidRPr="00A67004">
        <w:t>фессиональной подготовки, встреч и тренингов по тематике поощрения прав, обучения и информирования. Ниже представлена информация о некоторых из этих мероприятий:</w:t>
      </w:r>
    </w:p>
    <w:p w:rsidR="00DA38C9" w:rsidRPr="00A67004" w:rsidRDefault="00DA38C9" w:rsidP="00C62EE0">
      <w:pPr>
        <w:pStyle w:val="H23GR"/>
      </w:pPr>
      <w:r w:rsidRPr="00A67004">
        <w:tab/>
        <w:t>1.</w:t>
      </w:r>
      <w:r w:rsidRPr="00A67004">
        <w:tab/>
        <w:t xml:space="preserve">Региональные съезды: </w:t>
      </w:r>
      <w:r>
        <w:t>"</w:t>
      </w:r>
      <w:r w:rsidRPr="00A67004">
        <w:t>Политические шаги по реализации Национального плана действий в сфере защиты прав детей и подростков: роль государства</w:t>
      </w:r>
      <w:r>
        <w:t>"</w:t>
      </w:r>
    </w:p>
    <w:p w:rsidR="00DA38C9" w:rsidRPr="00A67004" w:rsidRDefault="00DA38C9" w:rsidP="00C62EE0">
      <w:pPr>
        <w:pStyle w:val="SingleTxtGR"/>
      </w:pPr>
      <w:r w:rsidRPr="00A67004">
        <w:t xml:space="preserve">455. </w:t>
      </w:r>
      <w:r>
        <w:tab/>
      </w:r>
      <w:r w:rsidRPr="00A67004">
        <w:t>Основная цель этих съездов состоит в разработке Национального плана действий, который стал бы инструментом государственной политики в сфере защиты прав детей и подростков посредством Системы комплексной защиты прав. Были проведены следующие съезды:</w:t>
      </w:r>
    </w:p>
    <w:p w:rsidR="00DA38C9" w:rsidRPr="00681225" w:rsidRDefault="00DA38C9" w:rsidP="00C62EE0">
      <w:pPr>
        <w:pStyle w:val="SingleTxtGR"/>
        <w:keepNext/>
        <w:rPr>
          <w:b/>
        </w:rPr>
      </w:pPr>
      <w:r w:rsidRPr="00681225">
        <w:rPr>
          <w:b/>
        </w:rPr>
        <w:t xml:space="preserve">Первый региональный съезд – Северо-западный регион </w:t>
      </w:r>
    </w:p>
    <w:p w:rsidR="00DA38C9" w:rsidRPr="00A67004" w:rsidRDefault="00DA38C9" w:rsidP="00C62EE0">
      <w:pPr>
        <w:pStyle w:val="SingleTxtGR"/>
        <w:keepNext/>
      </w:pPr>
      <w:r w:rsidRPr="00A67004">
        <w:t>Дата: 28 и 29 мая 2004 года</w:t>
      </w:r>
    </w:p>
    <w:p w:rsidR="00DA38C9" w:rsidRPr="00A67004" w:rsidRDefault="00DA38C9" w:rsidP="00C62EE0">
      <w:pPr>
        <w:pStyle w:val="SingleTxtGR"/>
      </w:pPr>
      <w:r w:rsidRPr="00A67004">
        <w:t>Место проведения: город Сан-Мигель-де-Тукуман, Юридический факультет Национального университ</w:t>
      </w:r>
      <w:r w:rsidRPr="00A67004">
        <w:t>е</w:t>
      </w:r>
      <w:r w:rsidRPr="00A67004">
        <w:t>та провинции Тукуман. Ул. 25 мая, 453</w:t>
      </w:r>
    </w:p>
    <w:p w:rsidR="00DA38C9" w:rsidRPr="00A67004" w:rsidRDefault="00DA38C9" w:rsidP="00C62EE0">
      <w:pPr>
        <w:pStyle w:val="SingleTxtGR"/>
      </w:pPr>
      <w:r w:rsidRPr="00A67004">
        <w:t>Участвующие провинции: Тукуман – Сальта – Жужуй – Катамарка – Сантьяго-дель-Эстеро и Ла-Риоха</w:t>
      </w:r>
    </w:p>
    <w:p w:rsidR="00DA38C9" w:rsidRPr="00A67004" w:rsidRDefault="00DA38C9" w:rsidP="00C62EE0">
      <w:pPr>
        <w:pStyle w:val="SingleTxtGR"/>
      </w:pPr>
      <w:r w:rsidRPr="00A67004">
        <w:t>Целевая аудитория: Представители органов законодательной, исполнительной и судебной власти провинций и муниципалитетов; представители организаций гражданского общества, дети и молодежь.</w:t>
      </w:r>
    </w:p>
    <w:p w:rsidR="00DA38C9" w:rsidRPr="00681225" w:rsidRDefault="00DA38C9" w:rsidP="00C62EE0">
      <w:pPr>
        <w:pStyle w:val="SingleTxtGR"/>
        <w:rPr>
          <w:b/>
        </w:rPr>
      </w:pPr>
      <w:r w:rsidRPr="00681225">
        <w:rPr>
          <w:b/>
        </w:rPr>
        <w:t xml:space="preserve">Второй региональный съезд – Северо-восточный регион </w:t>
      </w:r>
    </w:p>
    <w:p w:rsidR="00DA38C9" w:rsidRPr="00A67004" w:rsidRDefault="00DA38C9" w:rsidP="00C62EE0">
      <w:pPr>
        <w:pStyle w:val="SingleTxtGR"/>
      </w:pPr>
      <w:r w:rsidRPr="00A67004">
        <w:t>Дата: 26 и 27 августа 2004</w:t>
      </w:r>
    </w:p>
    <w:p w:rsidR="00DA38C9" w:rsidRPr="00A67004" w:rsidRDefault="00DA38C9" w:rsidP="00C62EE0">
      <w:pPr>
        <w:pStyle w:val="SingleTxtGR"/>
      </w:pPr>
      <w:r w:rsidRPr="00A67004">
        <w:t>Место проведения: город Корриентес, провинция Корриентес, Учебный госп</w:t>
      </w:r>
      <w:r w:rsidRPr="00A67004">
        <w:t>и</w:t>
      </w:r>
      <w:r w:rsidRPr="00A67004">
        <w:t>таль</w:t>
      </w:r>
    </w:p>
    <w:p w:rsidR="00DA38C9" w:rsidRPr="00A67004" w:rsidRDefault="00DA38C9" w:rsidP="00C62EE0">
      <w:pPr>
        <w:pStyle w:val="SingleTxtGR"/>
      </w:pPr>
      <w:r w:rsidRPr="00A67004">
        <w:t>Участвующие провинции: Корриентес – Чако – Формоса – Мисьонес – Энтре-Риос</w:t>
      </w:r>
    </w:p>
    <w:p w:rsidR="00DA38C9" w:rsidRPr="00A67004" w:rsidRDefault="00DA38C9" w:rsidP="00C62EE0">
      <w:pPr>
        <w:pStyle w:val="SingleTxtGR"/>
      </w:pPr>
      <w:r w:rsidRPr="00A67004">
        <w:t>Целевая аудитория: Представители органов законодательной, исполнительной и судебной власти провинций и муниципалитетов; представители организаций гражданского общества, дети и молодежь</w:t>
      </w:r>
    </w:p>
    <w:p w:rsidR="00DA38C9" w:rsidRPr="00681225" w:rsidRDefault="00DA38C9" w:rsidP="00C62EE0">
      <w:pPr>
        <w:pStyle w:val="SingleTxtGR"/>
        <w:rPr>
          <w:b/>
        </w:rPr>
      </w:pPr>
      <w:r w:rsidRPr="00681225">
        <w:rPr>
          <w:b/>
        </w:rPr>
        <w:t>Третий региональный съезд – Регион Патагония</w:t>
      </w:r>
    </w:p>
    <w:p w:rsidR="00DA38C9" w:rsidRPr="00A67004" w:rsidRDefault="00DA38C9" w:rsidP="00C62EE0">
      <w:pPr>
        <w:pStyle w:val="SingleTxtGR"/>
      </w:pPr>
      <w:r w:rsidRPr="00A67004">
        <w:t>Дата: 13 и 14 октября 2004 года</w:t>
      </w:r>
    </w:p>
    <w:p w:rsidR="00DA38C9" w:rsidRPr="00A67004" w:rsidRDefault="00DA38C9" w:rsidP="00C62EE0">
      <w:pPr>
        <w:pStyle w:val="SingleTxtGR"/>
      </w:pPr>
      <w:r w:rsidRPr="00A67004">
        <w:t>Место проведения: города Неукен и Чиполлетти, Национальный Университет Комауэ</w:t>
      </w:r>
    </w:p>
    <w:p w:rsidR="00DA38C9" w:rsidRPr="00A67004" w:rsidRDefault="00DA38C9" w:rsidP="00C62EE0">
      <w:pPr>
        <w:pStyle w:val="SingleTxtGR"/>
      </w:pPr>
      <w:r w:rsidRPr="00A67004">
        <w:t>Участвующие провинции: Рио-Негро – Неукен – Ла-Пампа – Санта-Крус – Ч</w:t>
      </w:r>
      <w:r w:rsidRPr="00A67004">
        <w:t>у</w:t>
      </w:r>
      <w:r w:rsidRPr="00A67004">
        <w:t>бут – Огненная Земля.</w:t>
      </w:r>
    </w:p>
    <w:p w:rsidR="00DA38C9" w:rsidRPr="00681225" w:rsidRDefault="00DA38C9" w:rsidP="00C62EE0">
      <w:pPr>
        <w:pStyle w:val="SingleTxtGR"/>
        <w:rPr>
          <w:b/>
        </w:rPr>
      </w:pPr>
      <w:r w:rsidRPr="00681225">
        <w:rPr>
          <w:b/>
        </w:rPr>
        <w:t>Четвертый региональный съезд – Центральный регион и рег</w:t>
      </w:r>
      <w:r w:rsidRPr="00681225">
        <w:rPr>
          <w:b/>
        </w:rPr>
        <w:t>и</w:t>
      </w:r>
      <w:r w:rsidRPr="00681225">
        <w:rPr>
          <w:b/>
        </w:rPr>
        <w:t>он Куйо</w:t>
      </w:r>
    </w:p>
    <w:p w:rsidR="00DA38C9" w:rsidRPr="00A67004" w:rsidRDefault="00DA38C9" w:rsidP="00C62EE0">
      <w:pPr>
        <w:pStyle w:val="SingleTxtGR"/>
      </w:pPr>
      <w:r w:rsidRPr="00A67004">
        <w:t>Дата: 16 и 17 декабря 2004 года</w:t>
      </w:r>
    </w:p>
    <w:p w:rsidR="00DA38C9" w:rsidRPr="00A67004" w:rsidRDefault="00DA38C9" w:rsidP="00C62EE0">
      <w:pPr>
        <w:pStyle w:val="SingleTxtGR"/>
      </w:pPr>
      <w:r w:rsidRPr="00A67004">
        <w:t>Место проведения: город Парана, провинция Энтре-Риос</w:t>
      </w:r>
    </w:p>
    <w:p w:rsidR="00DA38C9" w:rsidRPr="00A67004" w:rsidRDefault="00DA38C9" w:rsidP="00C62EE0">
      <w:pPr>
        <w:pStyle w:val="SingleTxtGR"/>
      </w:pPr>
      <w:r w:rsidRPr="00A67004">
        <w:t>Участвующие провинции: Кордова – Санта-Фе – Энтре-Риос – Сан-Хуан – Мендоса – Сан-Луис</w:t>
      </w:r>
    </w:p>
    <w:p w:rsidR="00DA38C9" w:rsidRPr="00A67004" w:rsidRDefault="00DA38C9" w:rsidP="00C62EE0">
      <w:pPr>
        <w:pStyle w:val="SingleTxtGR"/>
      </w:pPr>
      <w:r w:rsidRPr="00A67004">
        <w:t>Целевая аудитория: Представители органов законодательной, исполнительной и судебной власти провинций и муниципалитетов; представители организаций гражданского общества, дети и молодежь</w:t>
      </w:r>
    </w:p>
    <w:p w:rsidR="00DA38C9" w:rsidRPr="00A67004" w:rsidRDefault="00DA38C9" w:rsidP="00C62EE0">
      <w:pPr>
        <w:pStyle w:val="H23GR"/>
      </w:pPr>
      <w:r>
        <w:tab/>
      </w:r>
      <w:r w:rsidRPr="00A67004">
        <w:t>2.</w:t>
      </w:r>
      <w:r w:rsidRPr="00A67004">
        <w:tab/>
        <w:t>Семинары по вопросам сексуальной эксплуатации детей с целью получения прибыли</w:t>
      </w:r>
    </w:p>
    <w:p w:rsidR="00DA38C9" w:rsidRPr="00A67004" w:rsidRDefault="00DA38C9" w:rsidP="00C62EE0">
      <w:pPr>
        <w:pStyle w:val="SingleTxtGR"/>
      </w:pPr>
      <w:r w:rsidRPr="00A67004">
        <w:t xml:space="preserve">456. </w:t>
      </w:r>
      <w:r>
        <w:tab/>
      </w:r>
      <w:r w:rsidRPr="00A67004">
        <w:t>Цель этих семинаров – способствовать предотвращению и искоренению сексуальной эксплуатации детей на всей территории страны.</w:t>
      </w:r>
    </w:p>
    <w:p w:rsidR="00DA38C9" w:rsidRPr="00A67004" w:rsidRDefault="00DA38C9" w:rsidP="00C62EE0">
      <w:pPr>
        <w:pStyle w:val="H23GR"/>
      </w:pPr>
      <w:r w:rsidRPr="00A67004">
        <w:tab/>
      </w:r>
      <w:r w:rsidRPr="00A67004">
        <w:tab/>
        <w:t>Аристобуло-дель-Валье – провинция Мисьонес: 22 октября 2004 года</w:t>
      </w:r>
    </w:p>
    <w:p w:rsidR="00DA38C9" w:rsidRPr="00A67004" w:rsidRDefault="00DA38C9" w:rsidP="00C62EE0">
      <w:pPr>
        <w:pStyle w:val="SingleTxtGR"/>
      </w:pPr>
      <w:r w:rsidRPr="00A67004">
        <w:t xml:space="preserve">457. </w:t>
      </w:r>
      <w:r>
        <w:tab/>
      </w:r>
      <w:r w:rsidRPr="00A67004">
        <w:t>22 октября в городе Аристобуло-дель-Валье (провинция Мисьонес) с</w:t>
      </w:r>
      <w:r w:rsidRPr="00A67004">
        <w:t>о</w:t>
      </w:r>
      <w:r w:rsidRPr="00A67004">
        <w:t>стоялся День проблемы сексуальной эксплуатации детей с целью получения прибыли, организованный Отделом специальных программ Секретариата по вопросу прав человека Министерства юстиции и прав человека Аргентины в рамках мероприятий, предусмотренных соглашением о сотрудничестве с ЮНИСЕФ.</w:t>
      </w:r>
    </w:p>
    <w:p w:rsidR="00DA38C9" w:rsidRPr="00A67004" w:rsidRDefault="00DA38C9" w:rsidP="00C62EE0">
      <w:pPr>
        <w:pStyle w:val="H23GR"/>
      </w:pPr>
      <w:r w:rsidRPr="00A67004">
        <w:tab/>
        <w:t>3.</w:t>
      </w:r>
      <w:r w:rsidRPr="00A67004">
        <w:tab/>
        <w:t>Семинары по вопросам права на индивидуальность</w:t>
      </w:r>
    </w:p>
    <w:p w:rsidR="00DA38C9" w:rsidRPr="00A67004" w:rsidRDefault="00DA38C9" w:rsidP="00C62EE0">
      <w:pPr>
        <w:pStyle w:val="SingleTxtGR"/>
      </w:pPr>
      <w:r w:rsidRPr="00A67004">
        <w:t xml:space="preserve">458. </w:t>
      </w:r>
      <w:r>
        <w:tab/>
      </w:r>
      <w:r w:rsidRPr="00A67004">
        <w:t>Основная цель семинаров – способствовать обсуждению с  представит</w:t>
      </w:r>
      <w:r w:rsidRPr="00A67004">
        <w:t>е</w:t>
      </w:r>
      <w:r w:rsidRPr="00A67004">
        <w:t>лями государственных и неправительственных организаций проблемы отсутс</w:t>
      </w:r>
      <w:r w:rsidRPr="00A67004">
        <w:t>т</w:t>
      </w:r>
      <w:r w:rsidRPr="00A67004">
        <w:t>вие у детей документов, а также задачи государства по обеспечению реализ</w:t>
      </w:r>
      <w:r w:rsidRPr="00A67004">
        <w:t>а</w:t>
      </w:r>
      <w:r w:rsidRPr="00A67004">
        <w:t>ции права на индивидуальность согласно Конвенции о правах ребенка. Были организованы следующие семинары:</w:t>
      </w:r>
    </w:p>
    <w:p w:rsidR="00DA38C9" w:rsidRPr="00A67004" w:rsidRDefault="00DA38C9" w:rsidP="00C62EE0">
      <w:pPr>
        <w:pStyle w:val="H23GR"/>
      </w:pPr>
      <w:r w:rsidRPr="00A67004">
        <w:tab/>
      </w:r>
      <w:r w:rsidRPr="00A67004">
        <w:tab/>
        <w:t>Провинция Тукуман, город Сан-Мигель-де-Тукуман: 16 ноября 2004 года</w:t>
      </w:r>
    </w:p>
    <w:p w:rsidR="00DA38C9" w:rsidRPr="00A67004" w:rsidRDefault="00DA38C9" w:rsidP="00C62EE0">
      <w:pPr>
        <w:pStyle w:val="SingleTxtGR"/>
      </w:pPr>
      <w:r w:rsidRPr="00A67004">
        <w:t xml:space="preserve">459. </w:t>
      </w:r>
      <w:r>
        <w:tab/>
      </w:r>
      <w:r w:rsidRPr="00A67004">
        <w:t>В семинаре участвовали должностные лица государственных органов; по итогам семинара было принято решение о создании рабочей комиссии по пр</w:t>
      </w:r>
      <w:r w:rsidRPr="00A67004">
        <w:t>о</w:t>
      </w:r>
      <w:r w:rsidRPr="00A67004">
        <w:t>блеме права на индивидуальность, которая будет заниматься следующими в</w:t>
      </w:r>
      <w:r w:rsidRPr="00A67004">
        <w:t>о</w:t>
      </w:r>
      <w:r w:rsidRPr="00A67004">
        <w:t>просами: органы, отвечающие за удостоверение личности, регистрацию и в</w:t>
      </w:r>
      <w:r w:rsidRPr="00A67004">
        <w:t>ы</w:t>
      </w:r>
      <w:r w:rsidRPr="00A67004">
        <w:t>дачу документов, и определение стратегии по координации действий различных государственных о</w:t>
      </w:r>
      <w:r w:rsidRPr="00A67004">
        <w:t>р</w:t>
      </w:r>
      <w:r w:rsidRPr="00A67004">
        <w:t>ганов.</w:t>
      </w:r>
    </w:p>
    <w:p w:rsidR="00DA38C9" w:rsidRPr="00A67004" w:rsidRDefault="00DA38C9" w:rsidP="00C62EE0">
      <w:pPr>
        <w:pStyle w:val="H23GR"/>
      </w:pPr>
      <w:r w:rsidRPr="00A67004">
        <w:tab/>
      </w:r>
      <w:r w:rsidRPr="00A67004">
        <w:tab/>
        <w:t>Провинция Сантьяго-дель-Эстеро: 16 февраля 2005 года</w:t>
      </w:r>
    </w:p>
    <w:p w:rsidR="00DA38C9" w:rsidRPr="00A67004" w:rsidRDefault="00DA38C9" w:rsidP="00C62EE0">
      <w:pPr>
        <w:pStyle w:val="SingleTxtGR"/>
      </w:pPr>
      <w:r w:rsidRPr="00A67004">
        <w:t xml:space="preserve">460. </w:t>
      </w:r>
      <w:r>
        <w:tab/>
      </w:r>
      <w:r w:rsidRPr="00A67004">
        <w:t>В семинаре, организованном в Сантьяго-дель-Эстеро при поддержке пр</w:t>
      </w:r>
      <w:r w:rsidRPr="00A67004">
        <w:t>о</w:t>
      </w:r>
      <w:r w:rsidRPr="00A67004">
        <w:t>винциального Секретари</w:t>
      </w:r>
      <w:r w:rsidRPr="00A67004">
        <w:t>а</w:t>
      </w:r>
      <w:r w:rsidRPr="00A67004">
        <w:t>та по вопросу прав человека, участвовали 48 человек, среди которых были государственные чиновники и представители организаций гражданского общества.</w:t>
      </w:r>
    </w:p>
    <w:p w:rsidR="00DA38C9" w:rsidRPr="00A67004" w:rsidRDefault="00DA38C9" w:rsidP="00C62EE0">
      <w:pPr>
        <w:pStyle w:val="H23GR"/>
      </w:pPr>
      <w:r w:rsidRPr="00A67004">
        <w:tab/>
      </w:r>
      <w:r w:rsidRPr="00A67004">
        <w:tab/>
        <w:t>Провинция Энтре-Риос, город Парана: 7 апреля 2005 года</w:t>
      </w:r>
    </w:p>
    <w:p w:rsidR="00DA38C9" w:rsidRPr="00A67004" w:rsidRDefault="00DA38C9" w:rsidP="00C62EE0">
      <w:pPr>
        <w:pStyle w:val="SingleTxtGR"/>
      </w:pPr>
      <w:r w:rsidRPr="00A67004">
        <w:t>461.</w:t>
      </w:r>
      <w:r>
        <w:tab/>
      </w:r>
      <w:r w:rsidRPr="00A67004">
        <w:t>Отдел Секретариата по вопросу прав человека провинции Энтре-Риос пригласил представителей различных организаций и должностных лиц города П</w:t>
      </w:r>
      <w:r w:rsidRPr="00A67004">
        <w:t>а</w:t>
      </w:r>
      <w:r w:rsidRPr="00A67004">
        <w:t xml:space="preserve">рана. </w:t>
      </w:r>
    </w:p>
    <w:p w:rsidR="00DA38C9" w:rsidRPr="00A67004" w:rsidRDefault="00DA38C9" w:rsidP="00C62EE0">
      <w:pPr>
        <w:pStyle w:val="H23GR"/>
      </w:pPr>
      <w:r w:rsidRPr="00A67004">
        <w:tab/>
      </w:r>
      <w:r w:rsidRPr="00A67004">
        <w:tab/>
        <w:t>Провинция Энтре-Риос, город Конкордия: 2 и 3 июня 2005 года</w:t>
      </w:r>
    </w:p>
    <w:p w:rsidR="00DA38C9" w:rsidRPr="00A67004" w:rsidRDefault="00DA38C9" w:rsidP="00C62EE0">
      <w:pPr>
        <w:pStyle w:val="SingleTxtGR"/>
      </w:pPr>
      <w:r w:rsidRPr="00A67004">
        <w:t xml:space="preserve">462. </w:t>
      </w:r>
      <w:r>
        <w:tab/>
      </w:r>
      <w:r w:rsidRPr="00A67004">
        <w:t>Основная цель проведения семинаров по вопросам права на индивид</w:t>
      </w:r>
      <w:r w:rsidRPr="00A67004">
        <w:t>у</w:t>
      </w:r>
      <w:r w:rsidRPr="00A67004">
        <w:t>альность – обсуждение с представителями различных организаций, занима</w:t>
      </w:r>
      <w:r w:rsidRPr="00A67004">
        <w:t>ю</w:t>
      </w:r>
      <w:r w:rsidRPr="00A67004">
        <w:t>щихся проблемой детей без документов, и гражданских организаций при вза</w:t>
      </w:r>
      <w:r w:rsidRPr="00A67004">
        <w:t>и</w:t>
      </w:r>
      <w:r w:rsidRPr="00A67004">
        <w:t>модействии с компетентными органами вопроса об обязанности государства г</w:t>
      </w:r>
      <w:r w:rsidRPr="00A67004">
        <w:t>а</w:t>
      </w:r>
      <w:r w:rsidRPr="00A67004">
        <w:t>рантировать это право и возможных действий в этой сфере и проблем, затру</w:t>
      </w:r>
      <w:r w:rsidRPr="00A67004">
        <w:t>д</w:t>
      </w:r>
      <w:r w:rsidRPr="00A67004">
        <w:t>няющих их реализацию.</w:t>
      </w:r>
    </w:p>
    <w:p w:rsidR="00DA38C9" w:rsidRPr="00A67004" w:rsidRDefault="00DA38C9" w:rsidP="00C62EE0">
      <w:pPr>
        <w:pStyle w:val="H23GR"/>
      </w:pPr>
      <w:r w:rsidRPr="00A67004">
        <w:tab/>
      </w:r>
      <w:r w:rsidRPr="00A67004">
        <w:tab/>
        <w:t>Провинция Ла-Риоха: 13 сентября 2005 года</w:t>
      </w:r>
    </w:p>
    <w:p w:rsidR="00DA38C9" w:rsidRPr="00A67004" w:rsidRDefault="00DA38C9" w:rsidP="00C62EE0">
      <w:pPr>
        <w:pStyle w:val="SingleTxtGR"/>
      </w:pPr>
      <w:r w:rsidRPr="00A67004">
        <w:t xml:space="preserve">463. </w:t>
      </w:r>
      <w:r>
        <w:tab/>
      </w:r>
      <w:r w:rsidRPr="00A67004">
        <w:t>В семинаре, организованном в провинции Ла-Риоха совместно с Упра</w:t>
      </w:r>
      <w:r w:rsidRPr="00A67004">
        <w:t>в</w:t>
      </w:r>
      <w:r w:rsidRPr="00A67004">
        <w:t>лением по работе с детьми это провинции, участвовали 20 координаторов и около 300 подростков из столицы провинции и ее регионов. Также на семинаре присутствовали должностные лица федеральных и провинциальных органов власти.</w:t>
      </w:r>
    </w:p>
    <w:p w:rsidR="00DA38C9" w:rsidRPr="00A67004" w:rsidRDefault="00DA38C9" w:rsidP="00C62EE0">
      <w:pPr>
        <w:pStyle w:val="H23GR"/>
      </w:pPr>
      <w:r w:rsidRPr="00A67004">
        <w:tab/>
        <w:t>4.</w:t>
      </w:r>
      <w:r w:rsidRPr="00A67004">
        <w:tab/>
        <w:t>Семинары по вопросам комплексной защиты прав детей и подр</w:t>
      </w:r>
      <w:r w:rsidRPr="00A67004">
        <w:t>о</w:t>
      </w:r>
      <w:r w:rsidRPr="00A67004">
        <w:t>стков</w:t>
      </w:r>
    </w:p>
    <w:p w:rsidR="00DA38C9" w:rsidRPr="00A67004" w:rsidRDefault="00DA38C9" w:rsidP="00C62EE0">
      <w:pPr>
        <w:pStyle w:val="SingleTxtGR"/>
      </w:pPr>
      <w:r w:rsidRPr="00A67004">
        <w:t xml:space="preserve">464. </w:t>
      </w:r>
      <w:r>
        <w:tab/>
      </w:r>
      <w:r w:rsidRPr="00A67004">
        <w:t>Цель таких семинаров – создать базу для подготовки учителей, обсужд</w:t>
      </w:r>
      <w:r w:rsidRPr="00A67004">
        <w:t>е</w:t>
      </w:r>
      <w:r w:rsidRPr="00A67004">
        <w:t>ния</w:t>
      </w:r>
      <w:r>
        <w:t xml:space="preserve"> </w:t>
      </w:r>
      <w:r w:rsidRPr="00A67004">
        <w:t xml:space="preserve">и обмена мнениями по вопросам работы с детьми и решению проблем в этой сфере с точки зрения прав человека. </w:t>
      </w:r>
    </w:p>
    <w:p w:rsidR="00DA38C9" w:rsidRPr="00A67004" w:rsidRDefault="00DA38C9" w:rsidP="00C62EE0">
      <w:pPr>
        <w:pStyle w:val="H23GR"/>
      </w:pPr>
      <w:r w:rsidRPr="00A67004">
        <w:tab/>
      </w:r>
      <w:r w:rsidRPr="00A67004">
        <w:tab/>
        <w:t>Город Ла-Риоха, провинция Ла-Риоха: 10 мая 2005 года</w:t>
      </w:r>
    </w:p>
    <w:p w:rsidR="00DA38C9" w:rsidRPr="00A67004" w:rsidRDefault="00DA38C9" w:rsidP="00C62EE0">
      <w:pPr>
        <w:pStyle w:val="SingleTxtGR"/>
      </w:pPr>
      <w:r w:rsidRPr="00A67004">
        <w:t xml:space="preserve">465. </w:t>
      </w:r>
      <w:r>
        <w:tab/>
      </w:r>
      <w:r w:rsidRPr="00A67004">
        <w:t>В семинаре участвовали представители местного сообщества, преподав</w:t>
      </w:r>
      <w:r w:rsidRPr="00A67004">
        <w:t>а</w:t>
      </w:r>
      <w:r w:rsidRPr="00A67004">
        <w:t>тели, адвокаты, работники системы здравоохранения, полицейские, работники исправительных учреждений, сотрудники Секрет</w:t>
      </w:r>
      <w:r w:rsidRPr="00A67004">
        <w:t>а</w:t>
      </w:r>
      <w:r w:rsidRPr="00A67004">
        <w:t>риата по правам человека.</w:t>
      </w:r>
    </w:p>
    <w:p w:rsidR="00DA38C9" w:rsidRPr="00A67004" w:rsidRDefault="00DA38C9" w:rsidP="00C62EE0">
      <w:pPr>
        <w:pStyle w:val="H23GR"/>
      </w:pPr>
      <w:r w:rsidRPr="00A67004">
        <w:tab/>
      </w:r>
      <w:r w:rsidRPr="00A67004">
        <w:tab/>
        <w:t>Город Харлингем, провинция Буэнос-Айрес: 6 июня 2005 года</w:t>
      </w:r>
    </w:p>
    <w:p w:rsidR="00DA38C9" w:rsidRPr="00A67004" w:rsidRDefault="00DA38C9" w:rsidP="00C62EE0">
      <w:pPr>
        <w:pStyle w:val="SingleTxtGR"/>
      </w:pPr>
      <w:r w:rsidRPr="00A67004">
        <w:t xml:space="preserve">466. </w:t>
      </w:r>
      <w:r>
        <w:tab/>
      </w:r>
      <w:r w:rsidRPr="00A67004">
        <w:t xml:space="preserve">Семинар по вопросу комплексной защиты прав детей и подростков был организован в Национальном центре высшей спортивной подготовки в рамках </w:t>
      </w:r>
      <w:r>
        <w:t>"</w:t>
      </w:r>
      <w:r w:rsidRPr="00A67004">
        <w:t>Дней профессиональной подготовки координаторов спортивной политики</w:t>
      </w:r>
      <w:r>
        <w:t>"</w:t>
      </w:r>
      <w:r w:rsidRPr="00A67004">
        <w:t>, к</w:t>
      </w:r>
      <w:r w:rsidRPr="00A67004">
        <w:t>о</w:t>
      </w:r>
      <w:r w:rsidRPr="00A67004">
        <w:t>торые проходили 6-8 июня 2005 года. Целевой аудиторией семинара были коо</w:t>
      </w:r>
      <w:r w:rsidRPr="00A67004">
        <w:t>р</w:t>
      </w:r>
      <w:r w:rsidRPr="00A67004">
        <w:t>динаторы программы, преподаватели физической культуры, которые будут уч</w:t>
      </w:r>
      <w:r w:rsidRPr="00A67004">
        <w:t>а</w:t>
      </w:r>
      <w:r w:rsidRPr="00A67004">
        <w:t>ствовать в реализации программы на национальном уровне. В семинаре учас</w:t>
      </w:r>
      <w:r w:rsidRPr="00A67004">
        <w:t>т</w:t>
      </w:r>
      <w:r w:rsidRPr="00A67004">
        <w:t xml:space="preserve">вовали 75 координаторов </w:t>
      </w:r>
      <w:r>
        <w:t>"</w:t>
      </w:r>
      <w:r w:rsidRPr="00A67004">
        <w:t>Программы профессиональной подготовки спорти</w:t>
      </w:r>
      <w:r w:rsidRPr="00A67004">
        <w:t>в</w:t>
      </w:r>
      <w:r w:rsidRPr="00A67004">
        <w:t>ных тренеров</w:t>
      </w:r>
      <w:r>
        <w:t>"</w:t>
      </w:r>
      <w:r w:rsidRPr="00A67004">
        <w:t xml:space="preserve"> </w:t>
      </w:r>
    </w:p>
    <w:p w:rsidR="00DA38C9" w:rsidRPr="00A67004" w:rsidRDefault="00DA38C9" w:rsidP="00C62EE0">
      <w:pPr>
        <w:pStyle w:val="H23GR"/>
      </w:pPr>
      <w:r w:rsidRPr="00A67004">
        <w:tab/>
      </w:r>
      <w:r w:rsidRPr="00A67004">
        <w:tab/>
        <w:t>Город Парана, провинция Энтре-Риос: 13 и 14 сентября 2005 года</w:t>
      </w:r>
    </w:p>
    <w:p w:rsidR="00DA38C9" w:rsidRPr="00A67004" w:rsidRDefault="00DA38C9" w:rsidP="00C62EE0">
      <w:pPr>
        <w:pStyle w:val="SingleTxtGR"/>
      </w:pPr>
      <w:r w:rsidRPr="00A67004">
        <w:t xml:space="preserve">467. </w:t>
      </w:r>
      <w:r>
        <w:tab/>
      </w:r>
      <w:r w:rsidRPr="00A67004">
        <w:t>Целевой аудиторией семинара стали государственные чиновники и с</w:t>
      </w:r>
      <w:r w:rsidRPr="00A67004">
        <w:t>о</w:t>
      </w:r>
      <w:r w:rsidRPr="00A67004">
        <w:t>трудники неправительственных организаций, работающие в следующих сф</w:t>
      </w:r>
      <w:r w:rsidRPr="00A67004">
        <w:t>е</w:t>
      </w:r>
      <w:r w:rsidRPr="00A67004">
        <w:t>рах: социальный туризм, образование, Совет по делам несовершеннолетних, Секретариат по делам женщин, Секретариат по правам человека, Секретариат по делам молодежи, образование.</w:t>
      </w:r>
    </w:p>
    <w:p w:rsidR="00DA38C9" w:rsidRPr="00A67004" w:rsidRDefault="00DA38C9" w:rsidP="00C62EE0">
      <w:pPr>
        <w:pStyle w:val="H23GR"/>
      </w:pPr>
      <w:r w:rsidRPr="00A67004">
        <w:tab/>
        <w:t>5.</w:t>
      </w:r>
      <w:r w:rsidRPr="00A67004">
        <w:tab/>
        <w:t>Семинары по проблеме сексуальной эксплуатации детей с целью получения прибыли</w:t>
      </w:r>
    </w:p>
    <w:p w:rsidR="00DA38C9" w:rsidRPr="00A67004" w:rsidRDefault="00DA38C9" w:rsidP="00C62EE0">
      <w:pPr>
        <w:pStyle w:val="SingleTxtGR"/>
      </w:pPr>
      <w:r w:rsidRPr="00A67004">
        <w:t xml:space="preserve">468. </w:t>
      </w:r>
      <w:r>
        <w:tab/>
      </w:r>
      <w:r w:rsidRPr="00A67004">
        <w:t>Целью семинаров была поддержка действий по предотвращению и иск</w:t>
      </w:r>
      <w:r w:rsidRPr="00A67004">
        <w:t>о</w:t>
      </w:r>
      <w:r w:rsidRPr="00A67004">
        <w:t>ренению сексуальной эк</w:t>
      </w:r>
      <w:r w:rsidRPr="00A67004">
        <w:t>с</w:t>
      </w:r>
      <w:r w:rsidRPr="00A67004">
        <w:t>плуатации детей в Аргентинской Республике.</w:t>
      </w:r>
    </w:p>
    <w:p w:rsidR="00DA38C9" w:rsidRPr="00A67004" w:rsidRDefault="00DA38C9" w:rsidP="00C62EE0">
      <w:pPr>
        <w:pStyle w:val="H23GR"/>
      </w:pPr>
      <w:r w:rsidRPr="00A67004">
        <w:tab/>
      </w:r>
      <w:r w:rsidRPr="00A67004">
        <w:tab/>
        <w:t>Город Парана, провинция Энтре-Риос: 8 апреля 2005 года</w:t>
      </w:r>
    </w:p>
    <w:p w:rsidR="00DA38C9" w:rsidRPr="00A67004" w:rsidRDefault="00DA38C9" w:rsidP="00C62EE0">
      <w:pPr>
        <w:pStyle w:val="SingleTxtGR"/>
      </w:pPr>
      <w:r w:rsidRPr="00A67004">
        <w:t xml:space="preserve">469. </w:t>
      </w:r>
      <w:r>
        <w:tab/>
      </w:r>
      <w:r w:rsidRPr="00A67004">
        <w:t>В семинаре участвовали 120 должностных лиц и представителей местн</w:t>
      </w:r>
      <w:r w:rsidRPr="00A67004">
        <w:t>о</w:t>
      </w:r>
      <w:r w:rsidRPr="00A67004">
        <w:t>го сообщества.</w:t>
      </w:r>
    </w:p>
    <w:p w:rsidR="00DA38C9" w:rsidRPr="00A67004" w:rsidRDefault="00DA38C9" w:rsidP="00C62EE0">
      <w:pPr>
        <w:pStyle w:val="H23GR"/>
      </w:pPr>
      <w:r w:rsidRPr="00A67004">
        <w:tab/>
      </w:r>
      <w:r w:rsidRPr="00A67004">
        <w:tab/>
        <w:t>Город Консепсьон-дель-Уругвай, провинция Энтре-Риос: 28 апреля 2005 года</w:t>
      </w:r>
    </w:p>
    <w:p w:rsidR="00DA38C9" w:rsidRPr="00A67004" w:rsidRDefault="00DA38C9" w:rsidP="00C62EE0">
      <w:pPr>
        <w:pStyle w:val="SingleTxtGR"/>
      </w:pPr>
      <w:r w:rsidRPr="00A67004">
        <w:t xml:space="preserve">470. </w:t>
      </w:r>
      <w:r>
        <w:tab/>
      </w:r>
      <w:r w:rsidRPr="00A67004">
        <w:t>В семинаре принимали участие провинциальные и муниципальные ч</w:t>
      </w:r>
      <w:r w:rsidRPr="00A67004">
        <w:t>и</w:t>
      </w:r>
      <w:r w:rsidRPr="00A67004">
        <w:t>новники, судья по делам несовершеннолетних, депутат Национального ко</w:t>
      </w:r>
      <w:r w:rsidRPr="00A67004">
        <w:t>н</w:t>
      </w:r>
      <w:r w:rsidRPr="00A67004">
        <w:t>гресса, преподаватели, работники системы здравоохранения; студенты, об</w:t>
      </w:r>
      <w:r w:rsidRPr="00A67004">
        <w:t>у</w:t>
      </w:r>
      <w:r w:rsidRPr="00A67004">
        <w:t>чающиеся по специальности социальная работа, и представители местного с</w:t>
      </w:r>
      <w:r w:rsidRPr="00A67004">
        <w:t>о</w:t>
      </w:r>
      <w:r w:rsidRPr="00A67004">
        <w:t>общества. Общее число участников составило более ста человек.</w:t>
      </w:r>
    </w:p>
    <w:p w:rsidR="00DA38C9" w:rsidRPr="00A67004" w:rsidRDefault="00DA38C9" w:rsidP="00C62EE0">
      <w:pPr>
        <w:pStyle w:val="H23GR"/>
      </w:pPr>
      <w:r w:rsidRPr="00A67004">
        <w:tab/>
      </w:r>
      <w:r w:rsidRPr="00A67004">
        <w:tab/>
        <w:t>Город Конкордия – провинция Энтре-Риос: 2 июня 2005 года</w:t>
      </w:r>
    </w:p>
    <w:p w:rsidR="00DA38C9" w:rsidRPr="00A67004" w:rsidRDefault="00DA38C9" w:rsidP="00C62EE0">
      <w:pPr>
        <w:pStyle w:val="SingleTxtGR"/>
      </w:pPr>
      <w:r w:rsidRPr="00A67004">
        <w:t xml:space="preserve">471. </w:t>
      </w:r>
      <w:r>
        <w:tab/>
      </w:r>
      <w:r w:rsidRPr="00A67004">
        <w:t>В семинаре участвовали чиновники, преподаватели, работники системы здравоохранения; студенты университетов, обучающиеся по специальностям, связанным с социальной работой, и представители местного сообщества.</w:t>
      </w:r>
    </w:p>
    <w:p w:rsidR="00DA38C9" w:rsidRPr="00A67004" w:rsidRDefault="00DA38C9" w:rsidP="00C62EE0">
      <w:pPr>
        <w:pStyle w:val="H23GR"/>
      </w:pPr>
      <w:r w:rsidRPr="00A67004">
        <w:tab/>
      </w:r>
      <w:r w:rsidRPr="00A67004">
        <w:tab/>
        <w:t>Город Ла-Кумбре, провинция Кордова: 28, 29 и 30 сентября 2005 года</w:t>
      </w:r>
    </w:p>
    <w:p w:rsidR="00DA38C9" w:rsidRPr="00A67004" w:rsidRDefault="00DA38C9" w:rsidP="00C62EE0">
      <w:pPr>
        <w:pStyle w:val="SingleTxtGR"/>
      </w:pPr>
      <w:r w:rsidRPr="00A67004">
        <w:t xml:space="preserve">472. </w:t>
      </w:r>
      <w:r>
        <w:tab/>
      </w:r>
      <w:r w:rsidRPr="00A67004">
        <w:t>Профессиональная подготовка преподавателей на местном уровне в ра</w:t>
      </w:r>
      <w:r w:rsidRPr="00A67004">
        <w:t>м</w:t>
      </w:r>
      <w:r w:rsidRPr="00A67004">
        <w:t>ках практического семин</w:t>
      </w:r>
      <w:r w:rsidRPr="00A67004">
        <w:t>а</w:t>
      </w:r>
      <w:r w:rsidRPr="00A67004">
        <w:t xml:space="preserve">ра </w:t>
      </w:r>
      <w:r>
        <w:t>"</w:t>
      </w:r>
      <w:r w:rsidRPr="00A67004">
        <w:t>Эксплуатация детей, нарушение прав</w:t>
      </w:r>
      <w:r>
        <w:t>"</w:t>
      </w:r>
    </w:p>
    <w:p w:rsidR="00DA38C9" w:rsidRPr="00A67004" w:rsidRDefault="00DA38C9" w:rsidP="00C62EE0">
      <w:pPr>
        <w:pStyle w:val="SingleTxtGR"/>
      </w:pPr>
      <w:r w:rsidRPr="00A67004">
        <w:t xml:space="preserve">473. </w:t>
      </w:r>
      <w:r>
        <w:tab/>
      </w:r>
      <w:r w:rsidRPr="00A67004">
        <w:t>В семинаре участвовали чиновники, специалисты и административные работники различных органов муниципальной власти, преподаватели, работн</w:t>
      </w:r>
      <w:r w:rsidRPr="00A67004">
        <w:t>и</w:t>
      </w:r>
      <w:r w:rsidRPr="00A67004">
        <w:t>ки системы здравоохранения, представители организаций трудящихся и непр</w:t>
      </w:r>
      <w:r w:rsidRPr="00A67004">
        <w:t>а</w:t>
      </w:r>
      <w:r w:rsidRPr="00A67004">
        <w:t>вительственных организаций в сфере защиты детей из городов Ла-Кумбре, В</w:t>
      </w:r>
      <w:r w:rsidRPr="00A67004">
        <w:t>а</w:t>
      </w:r>
      <w:r w:rsidRPr="00A67004">
        <w:t>лье-Эрмосо, Ла-Фальда, Капилья-дель-Монте, Лос-Кокос, Кордова, Вилла-Джордино, Коскин, Крус-Гранде, Лас-Варильяс, Крус-дель-Эхе и Каса-Гранде. Общее количество участников составило 87 чел</w:t>
      </w:r>
      <w:r w:rsidRPr="00A67004">
        <w:t>о</w:t>
      </w:r>
      <w:r w:rsidRPr="00A67004">
        <w:t>век.</w:t>
      </w:r>
    </w:p>
    <w:p w:rsidR="00DA38C9" w:rsidRPr="00A67004" w:rsidRDefault="00DA38C9" w:rsidP="00C62EE0">
      <w:pPr>
        <w:pStyle w:val="H23GR"/>
      </w:pPr>
      <w:r w:rsidRPr="00A67004">
        <w:tab/>
      </w:r>
      <w:r w:rsidRPr="00A67004">
        <w:tab/>
        <w:t xml:space="preserve">Семинар-Практикум: </w:t>
      </w:r>
      <w:r>
        <w:t>"</w:t>
      </w:r>
      <w:r w:rsidRPr="00A67004">
        <w:t>Эксплуатация детей, нарушение прав</w:t>
      </w:r>
      <w:r>
        <w:t>"</w:t>
      </w:r>
    </w:p>
    <w:p w:rsidR="00DA38C9" w:rsidRPr="00A67004" w:rsidRDefault="00DA38C9" w:rsidP="00C62EE0">
      <w:pPr>
        <w:pStyle w:val="SingleTxtGR"/>
      </w:pPr>
      <w:r w:rsidRPr="00A67004">
        <w:t xml:space="preserve">474. </w:t>
      </w:r>
      <w:r>
        <w:tab/>
      </w:r>
      <w:r w:rsidRPr="00A67004">
        <w:t>Его целью было способствовать предотвращению и искоренению детск</w:t>
      </w:r>
      <w:r w:rsidRPr="00A67004">
        <w:t>о</w:t>
      </w:r>
      <w:r w:rsidRPr="00A67004">
        <w:t>го труда на всей террит</w:t>
      </w:r>
      <w:r w:rsidRPr="00A67004">
        <w:t>о</w:t>
      </w:r>
      <w:r w:rsidRPr="00A67004">
        <w:t>рии Аргентинской Республики.</w:t>
      </w:r>
    </w:p>
    <w:p w:rsidR="00DA38C9" w:rsidRPr="00A67004" w:rsidRDefault="00DA38C9" w:rsidP="00C62EE0">
      <w:pPr>
        <w:pStyle w:val="H23GR"/>
      </w:pPr>
      <w:r w:rsidRPr="00A67004">
        <w:tab/>
      </w:r>
      <w:r w:rsidRPr="00A67004">
        <w:tab/>
        <w:t>Город Коррьентес, провинция Коррьентес: 19-21 декабря 2005 года. Информационный с</w:t>
      </w:r>
      <w:r w:rsidRPr="00A67004">
        <w:t>е</w:t>
      </w:r>
      <w:r w:rsidRPr="00A67004">
        <w:t>минар по проблеме детского труда</w:t>
      </w:r>
    </w:p>
    <w:p w:rsidR="00DA38C9" w:rsidRPr="00A67004" w:rsidRDefault="00DA38C9" w:rsidP="00C62EE0">
      <w:pPr>
        <w:pStyle w:val="SingleTxtGR"/>
      </w:pPr>
      <w:r w:rsidRPr="00A67004">
        <w:t xml:space="preserve">475. </w:t>
      </w:r>
      <w:r>
        <w:tab/>
      </w:r>
      <w:r w:rsidRPr="00A67004">
        <w:t>Мероприятие длилось три дня. Обсуждались следующие вопросы: де</w:t>
      </w:r>
      <w:r w:rsidRPr="00A67004">
        <w:t>т</w:t>
      </w:r>
      <w:r w:rsidRPr="00A67004">
        <w:t>ский труд как одна из форм эксплуатации детей с правовой точки зрения. Ра</w:t>
      </w:r>
      <w:r w:rsidRPr="00A67004">
        <w:t>с</w:t>
      </w:r>
      <w:r w:rsidRPr="00A67004">
        <w:t>сматривался вопрос о социальном положении детей в его историческом конте</w:t>
      </w:r>
      <w:r w:rsidRPr="00A67004">
        <w:t>к</w:t>
      </w:r>
      <w:r w:rsidRPr="00A67004">
        <w:t>сте. Также в рамках семинаров обсуждалось, каким образом следует анализир</w:t>
      </w:r>
      <w:r w:rsidRPr="00A67004">
        <w:t>о</w:t>
      </w:r>
      <w:r w:rsidRPr="00A67004">
        <w:t>вать детский труд как социальную проблему, и какова социальная природа этого явления. В семинаре участвовали 45 человек; целевой аудиторией являлись должностные лица и административный персонал министерств здравоохран</w:t>
      </w:r>
      <w:r w:rsidRPr="00A67004">
        <w:t>е</w:t>
      </w:r>
      <w:r w:rsidRPr="00A67004">
        <w:t xml:space="preserve">ния и образования, представители общественных организаций.  </w:t>
      </w:r>
    </w:p>
    <w:p w:rsidR="00DA38C9" w:rsidRPr="00A67004" w:rsidRDefault="00DA38C9" w:rsidP="00C62EE0">
      <w:pPr>
        <w:pStyle w:val="SingleTxtGR"/>
      </w:pPr>
      <w:r w:rsidRPr="00A67004">
        <w:t xml:space="preserve">476. </w:t>
      </w:r>
      <w:r>
        <w:tab/>
      </w:r>
      <w:r w:rsidRPr="00A67004">
        <w:t>В 2006 году состоялись следующие мероприятия:</w:t>
      </w:r>
    </w:p>
    <w:p w:rsidR="00DA38C9" w:rsidRPr="00A67004" w:rsidRDefault="00DA38C9" w:rsidP="00C62EE0">
      <w:pPr>
        <w:pStyle w:val="SingleTxtGR"/>
      </w:pPr>
      <w:r>
        <w:tab/>
      </w:r>
      <w:r w:rsidRPr="00A67004">
        <w:t>a)</w:t>
      </w:r>
      <w:r w:rsidRPr="00A67004">
        <w:tab/>
        <w:t xml:space="preserve">20 и 21 апреля: практический семинар по инициативе </w:t>
      </w:r>
      <w:r>
        <w:t>"</w:t>
      </w:r>
      <w:r w:rsidRPr="00A67004">
        <w:t>Niñ@sur</w:t>
      </w:r>
      <w:r>
        <w:t>"</w:t>
      </w:r>
      <w:r w:rsidRPr="00A67004">
        <w:t xml:space="preserve"> и системе специальной защиты прав детей. Обсуждались документы, принятые на заседаниях Высших органов МЕРКОСУР по правам человека;</w:t>
      </w:r>
    </w:p>
    <w:p w:rsidR="00DA38C9" w:rsidRPr="00A67004" w:rsidRDefault="00DA38C9" w:rsidP="00C62EE0">
      <w:pPr>
        <w:pStyle w:val="SingleTxtGR"/>
      </w:pPr>
      <w:r>
        <w:tab/>
      </w:r>
      <w:r w:rsidRPr="00A67004">
        <w:t>b)</w:t>
      </w:r>
      <w:r w:rsidRPr="00A67004">
        <w:tab/>
        <w:t xml:space="preserve">5 июля: презентация </w:t>
      </w:r>
      <w:r>
        <w:t>"</w:t>
      </w:r>
      <w:r w:rsidRPr="00A67004">
        <w:t xml:space="preserve">Программы </w:t>
      </w:r>
      <w:hyperlink r:id="rId22" w:history="1">
        <w:r w:rsidRPr="00A67004">
          <w:rPr>
            <w:rStyle w:val="Hyperlink"/>
          </w:rPr>
          <w:t>Niñ</w:t>
        </w:r>
      </w:hyperlink>
      <w:r w:rsidRPr="00A67004">
        <w:t>@Sur по поощрению и защ</w:t>
      </w:r>
      <w:r w:rsidRPr="00A67004">
        <w:t>и</w:t>
      </w:r>
      <w:r w:rsidRPr="00A67004">
        <w:t>те прав детей и подростков</w:t>
      </w:r>
      <w:r>
        <w:t>"</w:t>
      </w:r>
      <w:r w:rsidRPr="00A67004">
        <w:t>. Целями были ее популяризация, поддержка вза</w:t>
      </w:r>
      <w:r w:rsidRPr="00A67004">
        <w:t>и</w:t>
      </w:r>
      <w:r w:rsidRPr="00A67004">
        <w:t xml:space="preserve">модействия между должностными лицами и административным персоналом в рамках министерств, ознакомление и анализ документов программы </w:t>
      </w:r>
      <w:r>
        <w:t>"</w:t>
      </w:r>
      <w:hyperlink r:id="rId23" w:history="1">
        <w:r w:rsidRPr="00A67004">
          <w:rPr>
            <w:rStyle w:val="Hyperlink"/>
          </w:rPr>
          <w:t>Niñ</w:t>
        </w:r>
      </w:hyperlink>
      <w:r w:rsidRPr="00A67004">
        <w:t>@Sur</w:t>
      </w:r>
      <w:r>
        <w:t>"</w:t>
      </w:r>
      <w:r w:rsidRPr="00A67004">
        <w:t>, определение аспектов, которые должны быть приняты во внимание для предо</w:t>
      </w:r>
      <w:r w:rsidRPr="00A67004">
        <w:t>т</w:t>
      </w:r>
      <w:r w:rsidRPr="00A67004">
        <w:t>вращения повторного нарушения прав детей и подростков, которые стали жер</w:t>
      </w:r>
      <w:r w:rsidRPr="00A67004">
        <w:t>т</w:t>
      </w:r>
      <w:r w:rsidRPr="00A67004">
        <w:t>вами эксплуатация и торговли людьми; оказание содействия в координации де</w:t>
      </w:r>
      <w:r w:rsidRPr="00A67004">
        <w:t>й</w:t>
      </w:r>
      <w:r w:rsidRPr="00A67004">
        <w:t>ствий различных сил общества и их привлечение к уч</w:t>
      </w:r>
      <w:r w:rsidRPr="00A67004">
        <w:t>а</w:t>
      </w:r>
      <w:r w:rsidRPr="00A67004">
        <w:t>стию в этой программе;</w:t>
      </w:r>
    </w:p>
    <w:p w:rsidR="00DA38C9" w:rsidRPr="00A67004" w:rsidRDefault="00DA38C9" w:rsidP="00C62EE0">
      <w:pPr>
        <w:pStyle w:val="SingleTxtGR"/>
      </w:pPr>
      <w:r>
        <w:tab/>
      </w:r>
      <w:r w:rsidRPr="00A67004">
        <w:t>c)</w:t>
      </w:r>
      <w:r w:rsidRPr="00A67004">
        <w:tab/>
        <w:t xml:space="preserve">с 6 по 8 июля: практический семинар </w:t>
      </w:r>
      <w:r>
        <w:t>"</w:t>
      </w:r>
      <w:r w:rsidRPr="00A67004">
        <w:t>Эксплуатация детей, нар</w:t>
      </w:r>
      <w:r w:rsidRPr="00A67004">
        <w:t>у</w:t>
      </w:r>
      <w:r w:rsidRPr="00A67004">
        <w:t>шение прав</w:t>
      </w:r>
      <w:r>
        <w:t>"</w:t>
      </w:r>
      <w:r w:rsidRPr="00A67004">
        <w:t>. Город Мар-дель-Плата. Информирование о проблеме детского труда. Базовые понятия. Социальные и нормативные а</w:t>
      </w:r>
      <w:r w:rsidRPr="00A67004">
        <w:t>с</w:t>
      </w:r>
      <w:r w:rsidRPr="00A67004">
        <w:t>пекты;</w:t>
      </w:r>
    </w:p>
    <w:p w:rsidR="00DA38C9" w:rsidRPr="00A67004" w:rsidRDefault="00DA38C9" w:rsidP="00C62EE0">
      <w:pPr>
        <w:pStyle w:val="SingleTxtGR"/>
      </w:pPr>
      <w:r>
        <w:tab/>
      </w:r>
      <w:r w:rsidRPr="00A67004">
        <w:t>d)</w:t>
      </w:r>
      <w:r w:rsidRPr="00A67004">
        <w:tab/>
        <w:t xml:space="preserve">13 июля: практический семинар </w:t>
      </w:r>
      <w:r>
        <w:t>"</w:t>
      </w:r>
      <w:r w:rsidRPr="00A67004">
        <w:t>Детский труд. Нарушаемые права детей</w:t>
      </w:r>
      <w:r>
        <w:t>"</w:t>
      </w:r>
      <w:r w:rsidRPr="00A67004">
        <w:t>. Проект программы комплексного образования для профсоюзных орг</w:t>
      </w:r>
      <w:r w:rsidRPr="00A67004">
        <w:t>а</w:t>
      </w:r>
      <w:r w:rsidRPr="00A67004">
        <w:t xml:space="preserve">низаций стран Южного Конуса </w:t>
      </w:r>
      <w:r>
        <w:t>"</w:t>
      </w:r>
      <w:r w:rsidRPr="00A67004">
        <w:t>Стратегии профсоюзов по предотвращению и искоренению детского труда</w:t>
      </w:r>
      <w:r>
        <w:t>"</w:t>
      </w:r>
      <w:r w:rsidRPr="00A67004">
        <w:t>;</w:t>
      </w:r>
    </w:p>
    <w:p w:rsidR="00DA38C9" w:rsidRPr="00A67004" w:rsidRDefault="00DA38C9" w:rsidP="00C62EE0">
      <w:pPr>
        <w:pStyle w:val="SingleTxtGR"/>
      </w:pPr>
      <w:r>
        <w:tab/>
      </w:r>
      <w:r w:rsidRPr="00A67004">
        <w:t>e)</w:t>
      </w:r>
      <w:r w:rsidRPr="00A67004">
        <w:tab/>
        <w:t xml:space="preserve">13 июля: Доклад </w:t>
      </w:r>
      <w:r>
        <w:t>"</w:t>
      </w:r>
      <w:r w:rsidRPr="00A67004">
        <w:t>Заключенные</w:t>
      </w:r>
      <w:r>
        <w:t>:</w:t>
      </w:r>
      <w:r w:rsidRPr="00A67004">
        <w:t xml:space="preserve"> положение детей и подростков в Аргентине</w:t>
      </w:r>
      <w:r>
        <w:t>"</w:t>
      </w:r>
      <w:r w:rsidRPr="00A67004">
        <w:t>. Исследование представляет собой доклад о ситуации с правами д</w:t>
      </w:r>
      <w:r w:rsidRPr="00A67004">
        <w:t>е</w:t>
      </w:r>
      <w:r w:rsidRPr="00A67004">
        <w:t xml:space="preserve">тей и подростков, отбывающих заключение </w:t>
      </w:r>
      <w:r>
        <w:t>в Аргентине, по состоянию на 31 </w:t>
      </w:r>
      <w:r w:rsidRPr="00A67004">
        <w:t>декабря 2005 года;</w:t>
      </w:r>
    </w:p>
    <w:p w:rsidR="00DA38C9" w:rsidRPr="00A67004" w:rsidRDefault="00DA38C9" w:rsidP="00C62EE0">
      <w:pPr>
        <w:pStyle w:val="SingleTxtGR"/>
      </w:pPr>
      <w:r>
        <w:tab/>
      </w:r>
      <w:r w:rsidRPr="00A67004">
        <w:t>f)</w:t>
      </w:r>
      <w:r w:rsidRPr="00A67004">
        <w:tab/>
        <w:t>14 июля: Совместные с Национальным институтом государстве</w:t>
      </w:r>
      <w:r w:rsidRPr="00A67004">
        <w:t>н</w:t>
      </w:r>
      <w:r w:rsidRPr="00A67004">
        <w:t>ного управления семинары по профессиональной подготовке по вопросам прав детей и подростков для сотрудников различных силовых структур (национал</w:t>
      </w:r>
      <w:r w:rsidRPr="00A67004">
        <w:t>ь</w:t>
      </w:r>
      <w:r w:rsidRPr="00A67004">
        <w:t>ная жандармерия, Федеральная полиция Аргентины, Полиция провинции Б</w:t>
      </w:r>
      <w:r w:rsidRPr="00A67004">
        <w:t>у</w:t>
      </w:r>
      <w:r w:rsidRPr="00A67004">
        <w:t>энос-Айрес и префектуры);</w:t>
      </w:r>
    </w:p>
    <w:p w:rsidR="00DA38C9" w:rsidRPr="00A67004" w:rsidRDefault="00DA38C9" w:rsidP="00C62EE0">
      <w:pPr>
        <w:pStyle w:val="SingleTxtGR"/>
      </w:pPr>
      <w:r>
        <w:tab/>
      </w:r>
      <w:r w:rsidRPr="00A67004">
        <w:t>f)</w:t>
      </w:r>
      <w:r w:rsidRPr="00A67004">
        <w:tab/>
        <w:t>23 августа: Презентация проекта единой базы пропавших без вести в странах Латинской Америки. Этот проект осуществляется под эгидой Орган</w:t>
      </w:r>
      <w:r w:rsidRPr="00A67004">
        <w:t>и</w:t>
      </w:r>
      <w:r w:rsidRPr="00A67004">
        <w:t>зации американских государств и предусматривает создание единой базы да</w:t>
      </w:r>
      <w:r w:rsidRPr="00A67004">
        <w:t>н</w:t>
      </w:r>
      <w:r w:rsidRPr="00A67004">
        <w:t>ных стран Латинской Америки с целью оказания содействия в поиске, идент</w:t>
      </w:r>
      <w:r w:rsidRPr="00A67004">
        <w:t>и</w:t>
      </w:r>
      <w:r w:rsidRPr="00A67004">
        <w:t>фикации и возвращении без вести пропавших людей и/или эмигрантов из р</w:t>
      </w:r>
      <w:r w:rsidRPr="00A67004">
        <w:t>е</w:t>
      </w:r>
      <w:r w:rsidRPr="00A67004">
        <w:t>гиона, особенно тех, кто мог стать жертвой торговли людьми; при этом особое внимание будет уделяться детям и подросткам;</w:t>
      </w:r>
    </w:p>
    <w:p w:rsidR="00DA38C9" w:rsidRPr="00A67004" w:rsidRDefault="00DA38C9" w:rsidP="00C62EE0">
      <w:pPr>
        <w:pStyle w:val="SingleTxtGR"/>
      </w:pPr>
      <w:r>
        <w:tab/>
      </w:r>
      <w:r w:rsidRPr="00A67004">
        <w:t>g)</w:t>
      </w:r>
      <w:r w:rsidRPr="00A67004">
        <w:tab/>
        <w:t>31 августа: встреча на границе трех государств. Круглый стол по вопросам координации действий органов государственной власти, обществе</w:t>
      </w:r>
      <w:r w:rsidRPr="00A67004">
        <w:t>н</w:t>
      </w:r>
      <w:r w:rsidRPr="00A67004">
        <w:t>ных организаций и международных организаций в сфере борьбы с сексуальной эк</w:t>
      </w:r>
      <w:r w:rsidRPr="00A67004">
        <w:t>с</w:t>
      </w:r>
      <w:r w:rsidRPr="00A67004">
        <w:t>плуатации детей и торговли людьми в приграничных городах (Пуэрто-Игуасу, Фос-де-Игуасу и Сьюдад-дель-Эсте);</w:t>
      </w:r>
    </w:p>
    <w:p w:rsidR="00DA38C9" w:rsidRPr="00A67004" w:rsidRDefault="00DA38C9" w:rsidP="00C62EE0">
      <w:pPr>
        <w:pStyle w:val="SingleTxtGR"/>
      </w:pPr>
      <w:r>
        <w:tab/>
      </w:r>
      <w:r w:rsidRPr="00A67004">
        <w:t>h)</w:t>
      </w:r>
      <w:r w:rsidRPr="00A67004">
        <w:tab/>
        <w:t>10 октября: практический семинар по тематике специального уче</w:t>
      </w:r>
      <w:r w:rsidRPr="00A67004">
        <w:t>б</w:t>
      </w:r>
      <w:r w:rsidRPr="00A67004">
        <w:t xml:space="preserve">ного курса </w:t>
      </w:r>
      <w:r>
        <w:t>"</w:t>
      </w:r>
      <w:r w:rsidRPr="00A67004">
        <w:t>Комплексная защита прав детей и подростков. Смена парадигмы: законодательство и применение законов</w:t>
      </w:r>
      <w:r>
        <w:t>"</w:t>
      </w:r>
      <w:r w:rsidRPr="00A67004">
        <w:t>. Город Ла-Кумбре, провинция Корд</w:t>
      </w:r>
      <w:r w:rsidRPr="00A67004">
        <w:t>о</w:t>
      </w:r>
      <w:r w:rsidRPr="00A67004">
        <w:t xml:space="preserve">ва; </w:t>
      </w:r>
    </w:p>
    <w:p w:rsidR="00DA38C9" w:rsidRPr="00A67004" w:rsidRDefault="00DA38C9" w:rsidP="00C62EE0">
      <w:pPr>
        <w:pStyle w:val="SingleTxtGR"/>
      </w:pPr>
      <w:r>
        <w:tab/>
      </w:r>
      <w:r w:rsidRPr="00A67004">
        <w:t>i)</w:t>
      </w:r>
      <w:r w:rsidRPr="00A67004">
        <w:tab/>
        <w:t xml:space="preserve">11 октября: семинар по подведению промежуточных итогов: </w:t>
      </w:r>
      <w:r>
        <w:t>"</w:t>
      </w:r>
      <w:r w:rsidRPr="00A67004">
        <w:t>Р</w:t>
      </w:r>
      <w:r w:rsidRPr="00A67004">
        <w:t>е</w:t>
      </w:r>
      <w:r w:rsidRPr="00A67004">
        <w:t>шение и подход к проблеме детской эксплуатации на местном уровне. Дост</w:t>
      </w:r>
      <w:r w:rsidRPr="00A67004">
        <w:t>и</w:t>
      </w:r>
      <w:r w:rsidRPr="00A67004">
        <w:t>жения и сложности</w:t>
      </w:r>
      <w:r>
        <w:t>"</w:t>
      </w:r>
      <w:r w:rsidRPr="00A67004">
        <w:t>. Город Ла-Кумбре, провинция Корд</w:t>
      </w:r>
      <w:r w:rsidRPr="00A67004">
        <w:t>о</w:t>
      </w:r>
      <w:r w:rsidRPr="00A67004">
        <w:t>ва;</w:t>
      </w:r>
    </w:p>
    <w:p w:rsidR="00DA38C9" w:rsidRPr="00A67004" w:rsidRDefault="00DA38C9" w:rsidP="00C62EE0">
      <w:pPr>
        <w:pStyle w:val="SingleTxtGR"/>
      </w:pPr>
      <w:r>
        <w:tab/>
      </w:r>
      <w:r w:rsidRPr="00A67004">
        <w:t>j)</w:t>
      </w:r>
      <w:r w:rsidRPr="00A67004">
        <w:tab/>
        <w:t>30 и 31 октября: Семинар по вопросам функционирования системы защ</w:t>
      </w:r>
      <w:r w:rsidRPr="00A67004">
        <w:t>и</w:t>
      </w:r>
      <w:r w:rsidRPr="00A67004">
        <w:t xml:space="preserve">ты прав в рамках программы Министерства здравоохранения, образования и социального развития </w:t>
      </w:r>
      <w:r>
        <w:t>"</w:t>
      </w:r>
      <w:r w:rsidRPr="00A67004">
        <w:t>Первые годы</w:t>
      </w:r>
      <w:r>
        <w:t>"</w:t>
      </w:r>
      <w:r w:rsidRPr="00A67004">
        <w:t>;</w:t>
      </w:r>
    </w:p>
    <w:p w:rsidR="00DA38C9" w:rsidRPr="00A67004" w:rsidRDefault="00DA38C9" w:rsidP="00C62EE0">
      <w:pPr>
        <w:pStyle w:val="SingleTxtGR"/>
      </w:pPr>
      <w:r>
        <w:tab/>
      </w:r>
      <w:r w:rsidRPr="00A67004">
        <w:t>k)</w:t>
      </w:r>
      <w:r w:rsidRPr="00A67004">
        <w:tab/>
        <w:t>4 ноября: Центр мониторинга соблюдения прав человека эмигра</w:t>
      </w:r>
      <w:r w:rsidRPr="00A67004">
        <w:t>н</w:t>
      </w:r>
      <w:r w:rsidRPr="00A67004">
        <w:t>тов из Боливии. Семинар по пр</w:t>
      </w:r>
      <w:r w:rsidRPr="00A67004">
        <w:t>а</w:t>
      </w:r>
      <w:r w:rsidRPr="00A67004">
        <w:t>вам иммигрантов, проведенный в Эспелете;</w:t>
      </w:r>
    </w:p>
    <w:p w:rsidR="00DA38C9" w:rsidRPr="00A67004" w:rsidRDefault="00DA38C9" w:rsidP="00C62EE0">
      <w:pPr>
        <w:pStyle w:val="SingleTxtGR"/>
      </w:pPr>
      <w:r>
        <w:tab/>
      </w:r>
      <w:r w:rsidRPr="00A67004">
        <w:t>l)</w:t>
      </w:r>
      <w:r w:rsidRPr="00A67004">
        <w:tab/>
        <w:t xml:space="preserve">22 ноября: общенациональный день </w:t>
      </w:r>
      <w:r>
        <w:t>"</w:t>
      </w:r>
      <w:r w:rsidRPr="00A67004">
        <w:t>Цели государственной пол</w:t>
      </w:r>
      <w:r w:rsidRPr="00A67004">
        <w:t>и</w:t>
      </w:r>
      <w:r w:rsidRPr="00A67004">
        <w:t>тики в области обеспечения права на индивидуальность</w:t>
      </w:r>
      <w:r>
        <w:t>"</w:t>
      </w:r>
      <w:r w:rsidRPr="00A67004">
        <w:t>, организованный в з</w:t>
      </w:r>
      <w:r w:rsidRPr="00A67004">
        <w:t>а</w:t>
      </w:r>
      <w:r w:rsidRPr="00A67004">
        <w:t xml:space="preserve">ле </w:t>
      </w:r>
      <w:r>
        <w:t>"</w:t>
      </w:r>
      <w:r w:rsidRPr="00A67004">
        <w:t>Леопольдо Маречаль</w:t>
      </w:r>
      <w:r>
        <w:t>"</w:t>
      </w:r>
      <w:r w:rsidRPr="00A67004">
        <w:t xml:space="preserve"> Министерства образования, науки и технологии при поддержке ЮНИСЕФ;</w:t>
      </w:r>
    </w:p>
    <w:p w:rsidR="00DA38C9" w:rsidRPr="00A67004" w:rsidRDefault="00DA38C9" w:rsidP="00C62EE0">
      <w:pPr>
        <w:pStyle w:val="SingleTxtGR"/>
      </w:pPr>
      <w:r>
        <w:tab/>
      </w:r>
      <w:r w:rsidRPr="00A67004">
        <w:t>m)</w:t>
      </w:r>
      <w:r w:rsidRPr="00A67004">
        <w:tab/>
        <w:t xml:space="preserve">24 ноября: общенациональный день </w:t>
      </w:r>
      <w:r>
        <w:t>"</w:t>
      </w:r>
      <w:r w:rsidRPr="00A67004">
        <w:t>За солидарность поколений</w:t>
      </w:r>
      <w:r>
        <w:t>"</w:t>
      </w:r>
      <w:r w:rsidRPr="00A67004">
        <w:t>. Его целью была поддержка государственной политики по укреплению взаим</w:t>
      </w:r>
      <w:r w:rsidRPr="00A67004">
        <w:t>о</w:t>
      </w:r>
      <w:r w:rsidRPr="00A67004">
        <w:t>действия между поколениями и обмену опытом. Мероприятие было организ</w:t>
      </w:r>
      <w:r w:rsidRPr="00A67004">
        <w:t>о</w:t>
      </w:r>
      <w:r w:rsidRPr="00A67004">
        <w:t>вано с</w:t>
      </w:r>
      <w:r w:rsidRPr="00A67004">
        <w:t>о</w:t>
      </w:r>
      <w:r w:rsidRPr="00A67004">
        <w:t>вместно с Национальным управлением по делам молодежи, Постоянной комиссией по правам человека и Аргентинским Комитетом по выполнению Международной ко</w:t>
      </w:r>
      <w:r w:rsidRPr="00A67004">
        <w:t>н</w:t>
      </w:r>
      <w:r w:rsidRPr="00A67004">
        <w:t>венции о правах ребенка;</w:t>
      </w:r>
    </w:p>
    <w:p w:rsidR="00DA38C9" w:rsidRPr="00A67004" w:rsidRDefault="00DA38C9" w:rsidP="00C62EE0">
      <w:pPr>
        <w:pStyle w:val="SingleTxtGR"/>
      </w:pPr>
      <w:r>
        <w:tab/>
      </w:r>
      <w:r w:rsidRPr="00A67004">
        <w:t>n)</w:t>
      </w:r>
      <w:r w:rsidRPr="00A67004">
        <w:tab/>
        <w:t>20 ноября: семинар по повышению квалификации сотрудников с</w:t>
      </w:r>
      <w:r w:rsidRPr="00A67004">
        <w:t>и</w:t>
      </w:r>
      <w:r w:rsidRPr="00A67004">
        <w:t>ловых структур, организованный Международной организацией по миграции. Город Парана, провинция Энтре-Риос;</w:t>
      </w:r>
    </w:p>
    <w:p w:rsidR="00DA38C9" w:rsidRPr="00A67004" w:rsidRDefault="00DA38C9" w:rsidP="00C62EE0">
      <w:pPr>
        <w:pStyle w:val="SingleTxtGR"/>
      </w:pPr>
      <w:r>
        <w:tab/>
      </w:r>
      <w:r w:rsidRPr="00A67004">
        <w:t>o)</w:t>
      </w:r>
      <w:r w:rsidRPr="00A67004">
        <w:tab/>
        <w:t>30 ноября и 1 декабря: участие представителей Аргентины во встрече Г</w:t>
      </w:r>
      <w:r w:rsidRPr="00A67004">
        <w:t>о</w:t>
      </w:r>
      <w:r w:rsidRPr="00A67004">
        <w:t xml:space="preserve">родов общего рынка. Презентация Инициативы </w:t>
      </w:r>
      <w:r>
        <w:t>"</w:t>
      </w:r>
      <w:r w:rsidRPr="00A67004">
        <w:t>Niñ@sur</w:t>
      </w:r>
      <w:r>
        <w:t>"</w:t>
      </w:r>
      <w:r w:rsidRPr="00A67004">
        <w:t>.</w:t>
      </w:r>
    </w:p>
    <w:p w:rsidR="00DA38C9" w:rsidRPr="00A67004" w:rsidRDefault="00DA38C9" w:rsidP="00C62EE0">
      <w:pPr>
        <w:pStyle w:val="SingleTxtGR"/>
      </w:pPr>
      <w:r w:rsidRPr="00A67004">
        <w:t xml:space="preserve">477. </w:t>
      </w:r>
      <w:r>
        <w:tab/>
      </w:r>
      <w:r w:rsidRPr="00A67004">
        <w:t>В 2007 года состоялись следующие мероприятия:</w:t>
      </w:r>
    </w:p>
    <w:p w:rsidR="00DA38C9" w:rsidRPr="00A67004" w:rsidRDefault="00DA38C9" w:rsidP="00C62EE0">
      <w:pPr>
        <w:pStyle w:val="H23GR"/>
      </w:pPr>
      <w:r w:rsidRPr="00A67004">
        <w:tab/>
      </w:r>
      <w:r w:rsidRPr="00A67004">
        <w:tab/>
        <w:t>Май 2007 года, семинар по профессиональной подготовке сотрудников неправительстве</w:t>
      </w:r>
      <w:r w:rsidRPr="00A67004">
        <w:t>н</w:t>
      </w:r>
      <w:r w:rsidRPr="00A67004">
        <w:t>ных организаций и силовых структур</w:t>
      </w:r>
    </w:p>
    <w:p w:rsidR="00DA38C9" w:rsidRPr="00A67004" w:rsidRDefault="00DA38C9" w:rsidP="00C62EE0">
      <w:pPr>
        <w:pStyle w:val="SingleTxtGR"/>
      </w:pPr>
      <w:r w:rsidRPr="00A67004">
        <w:t xml:space="preserve">478. </w:t>
      </w:r>
      <w:r>
        <w:tab/>
      </w:r>
      <w:r w:rsidRPr="00A67004">
        <w:t>Совместно с Национальным управлением по экономическим, социал</w:t>
      </w:r>
      <w:r w:rsidRPr="00A67004">
        <w:t>ь</w:t>
      </w:r>
      <w:r w:rsidRPr="00A67004">
        <w:t>ным, культурным и коллективным правам для сотрудников различных неправ</w:t>
      </w:r>
      <w:r w:rsidRPr="00A67004">
        <w:t>и</w:t>
      </w:r>
      <w:r w:rsidRPr="00A67004">
        <w:t>тельственных организаций и силовых структур провинции была организована поездка в провинцию Жужуй с целью проведения профессиональной подгото</w:t>
      </w:r>
      <w:r w:rsidRPr="00A67004">
        <w:t>в</w:t>
      </w:r>
      <w:r w:rsidRPr="00A67004">
        <w:t>ки и информирования по вопросам применения мер наказания за торговлю людьми и оказания п</w:t>
      </w:r>
      <w:r w:rsidRPr="00A67004">
        <w:t>о</w:t>
      </w:r>
      <w:r w:rsidRPr="00A67004">
        <w:t xml:space="preserve">мощи жертвам. </w:t>
      </w:r>
    </w:p>
    <w:p w:rsidR="00DA38C9" w:rsidRPr="00A67004" w:rsidRDefault="00DA38C9" w:rsidP="00C62EE0">
      <w:pPr>
        <w:pStyle w:val="H23GR"/>
      </w:pPr>
      <w:r w:rsidRPr="00A67004">
        <w:tab/>
      </w:r>
      <w:r w:rsidRPr="00A67004">
        <w:tab/>
        <w:t xml:space="preserve">8 июня – 5 октября 2007 года, практический семинар </w:t>
      </w:r>
      <w:r>
        <w:t>"</w:t>
      </w:r>
      <w:r w:rsidRPr="00A67004">
        <w:t>Стратегии решения проблемы детск</w:t>
      </w:r>
      <w:r w:rsidRPr="00A67004">
        <w:t>о</w:t>
      </w:r>
      <w:r w:rsidRPr="00A67004">
        <w:t>го труда</w:t>
      </w:r>
      <w:r>
        <w:t>"</w:t>
      </w:r>
    </w:p>
    <w:p w:rsidR="00DA38C9" w:rsidRPr="00A67004" w:rsidRDefault="00DA38C9" w:rsidP="00C62EE0">
      <w:pPr>
        <w:pStyle w:val="SingleTxtGR"/>
      </w:pPr>
      <w:r w:rsidRPr="00A67004">
        <w:t xml:space="preserve">479. </w:t>
      </w:r>
      <w:r>
        <w:tab/>
      </w:r>
      <w:r w:rsidRPr="00A67004">
        <w:t>Отделом по вопросам поощрения искоренения сексуальной эксплуатации детей Национального управления по вопросам оказания помощи социально н</w:t>
      </w:r>
      <w:r w:rsidRPr="00A67004">
        <w:t>е</w:t>
      </w:r>
      <w:r w:rsidRPr="00A67004">
        <w:t>защищенным лицам и группам населения с</w:t>
      </w:r>
      <w:r w:rsidRPr="00A67004">
        <w:t>о</w:t>
      </w:r>
      <w:r w:rsidRPr="00A67004">
        <w:t xml:space="preserve">вместно с Ассоциацией социальной ответственности и Программой </w:t>
      </w:r>
      <w:r>
        <w:t>"</w:t>
      </w:r>
      <w:r w:rsidRPr="00A67004">
        <w:t>Защита детей</w:t>
      </w:r>
      <w:r>
        <w:t>"</w:t>
      </w:r>
      <w:r w:rsidRPr="00A67004">
        <w:t xml:space="preserve"> был организован учебно-практический семинар, предназначенный для работников региональных и м</w:t>
      </w:r>
      <w:r w:rsidRPr="00A67004">
        <w:t>у</w:t>
      </w:r>
      <w:r w:rsidRPr="00A67004">
        <w:t>ниципальных орг</w:t>
      </w:r>
      <w:r w:rsidRPr="00A67004">
        <w:t>а</w:t>
      </w:r>
      <w:r w:rsidRPr="00A67004">
        <w:t>нов образования города Мар-дель-Плата. С июня по октябрь было проведено пять ежемесячных семин</w:t>
      </w:r>
      <w:r w:rsidRPr="00A67004">
        <w:t>а</w:t>
      </w:r>
      <w:r w:rsidRPr="00A67004">
        <w:t>ров.</w:t>
      </w:r>
    </w:p>
    <w:p w:rsidR="00DA38C9" w:rsidRPr="00A67004" w:rsidRDefault="00DA38C9" w:rsidP="00C62EE0">
      <w:pPr>
        <w:pStyle w:val="H23GR"/>
      </w:pPr>
      <w:r w:rsidRPr="00A67004">
        <w:tab/>
      </w:r>
      <w:r w:rsidRPr="00A67004">
        <w:tab/>
        <w:t xml:space="preserve">3 и 4 августа 2007, практический семинар </w:t>
      </w:r>
      <w:r>
        <w:t>"</w:t>
      </w:r>
      <w:r w:rsidRPr="00A67004">
        <w:t>Эксплуатация детей, нарушение прав</w:t>
      </w:r>
      <w:r>
        <w:t>"</w:t>
      </w:r>
    </w:p>
    <w:p w:rsidR="00DA38C9" w:rsidRDefault="00DA38C9" w:rsidP="00DA38C9">
      <w:pPr>
        <w:pStyle w:val="SingleTxtGR"/>
      </w:pPr>
      <w:r w:rsidRPr="00A67004">
        <w:t xml:space="preserve">480. </w:t>
      </w:r>
      <w:r>
        <w:tab/>
      </w:r>
      <w:r w:rsidRPr="00A67004">
        <w:t>Практический семинар по информированию о проблеме эксплуатации д</w:t>
      </w:r>
      <w:r w:rsidRPr="00A67004">
        <w:t>е</w:t>
      </w:r>
      <w:r w:rsidRPr="00A67004">
        <w:t>тей с акцентом на секс</w:t>
      </w:r>
      <w:r w:rsidRPr="00A67004">
        <w:t>у</w:t>
      </w:r>
      <w:r w:rsidRPr="00A67004">
        <w:t>альную эксплуатацию был организован в городе Лас-Варильяс, провинция Кордова, совместно с реги</w:t>
      </w:r>
      <w:r w:rsidRPr="00A67004">
        <w:t>о</w:t>
      </w:r>
      <w:r w:rsidRPr="00A67004">
        <w:t>нальным представительством Секретариата. Целью проведения семинара был обмен мнениями и обсу</w:t>
      </w:r>
      <w:r w:rsidRPr="00A67004">
        <w:t>ж</w:t>
      </w:r>
      <w:r w:rsidRPr="00A67004">
        <w:t>дение проблемы эксплуатации детей и, в частности, сексуальной эксплуатации, с то</w:t>
      </w:r>
      <w:r w:rsidRPr="00A67004">
        <w:t>ч</w:t>
      </w:r>
      <w:r w:rsidRPr="00A67004">
        <w:t>ки зрения поощрения и защиты их прав. Также целями семинара являлось ра</w:t>
      </w:r>
      <w:r w:rsidRPr="00A67004">
        <w:t>з</w:t>
      </w:r>
      <w:r w:rsidRPr="00A67004">
        <w:t>работка методов анализа и подхода к реш</w:t>
      </w:r>
      <w:r w:rsidRPr="00A67004">
        <w:t>е</w:t>
      </w:r>
      <w:r w:rsidRPr="00A67004">
        <w:t>нию этой проблемы и поддержка инициатив на местном уровне путем привлечения к участию общественных о</w:t>
      </w:r>
      <w:r w:rsidRPr="00A67004">
        <w:t>р</w:t>
      </w:r>
      <w:r w:rsidRPr="00A67004">
        <w:t xml:space="preserve">ганизаций. </w:t>
      </w:r>
    </w:p>
    <w:p w:rsidR="00DA38C9" w:rsidRPr="00553D8D" w:rsidRDefault="00DA38C9" w:rsidP="00C62EE0">
      <w:pPr>
        <w:pStyle w:val="H23G"/>
        <w:rPr>
          <w:spacing w:val="4"/>
          <w:w w:val="103"/>
          <w:lang w:val="ru-RU"/>
        </w:rPr>
      </w:pPr>
      <w:r w:rsidRPr="00553D8D">
        <w:rPr>
          <w:spacing w:val="4"/>
          <w:w w:val="103"/>
          <w:lang w:val="ru-RU"/>
        </w:rPr>
        <w:tab/>
      </w:r>
      <w:r w:rsidRPr="00553D8D">
        <w:rPr>
          <w:spacing w:val="4"/>
          <w:w w:val="103"/>
          <w:lang w:val="ru-RU"/>
        </w:rPr>
        <w:tab/>
        <w:t>29 августа 2007: практический семинар «Проблема сексуальной эксплуатации детей»</w:t>
      </w:r>
    </w:p>
    <w:p w:rsidR="00DA38C9" w:rsidRPr="00553D8D" w:rsidRDefault="00DA38C9" w:rsidP="00C62EE0">
      <w:pPr>
        <w:pStyle w:val="SingleTxtG"/>
        <w:tabs>
          <w:tab w:val="num" w:pos="3789"/>
        </w:tabs>
        <w:ind w:left="1100"/>
        <w:rPr>
          <w:rFonts w:cs="Arial"/>
          <w:spacing w:val="4"/>
          <w:w w:val="103"/>
          <w:szCs w:val="16"/>
          <w:lang w:val="ru-RU"/>
        </w:rPr>
      </w:pPr>
      <w:r w:rsidRPr="00553D8D">
        <w:rPr>
          <w:rFonts w:cs="Arial"/>
          <w:spacing w:val="4"/>
          <w:w w:val="103"/>
          <w:szCs w:val="16"/>
          <w:lang w:val="ru-RU"/>
        </w:rPr>
        <w:t>481. Информационно-практический семинар был организован совместно с Профессиональными советами выпускников по специальностям социальная работа и социология. Семинар состоялся в ауд</w:t>
      </w:r>
      <w:r w:rsidR="00932606">
        <w:rPr>
          <w:rFonts w:cs="Arial"/>
          <w:spacing w:val="4"/>
          <w:w w:val="103"/>
          <w:szCs w:val="16"/>
          <w:lang w:val="ru-RU"/>
        </w:rPr>
        <w:t>иторном зале Сената, в корпусе "Альфредо Паласиос"</w:t>
      </w:r>
      <w:r w:rsidRPr="00553D8D">
        <w:rPr>
          <w:rFonts w:cs="Arial"/>
          <w:spacing w:val="4"/>
          <w:w w:val="103"/>
          <w:szCs w:val="16"/>
          <w:lang w:val="ru-RU"/>
        </w:rPr>
        <w:t>, ул. Иполито Иригойен, 1707, Буэнос-Айрес.</w:t>
      </w:r>
    </w:p>
    <w:p w:rsidR="00DA38C9" w:rsidRPr="00553D8D" w:rsidRDefault="00DA38C9" w:rsidP="00C62EE0">
      <w:pPr>
        <w:pStyle w:val="SingleTxtG"/>
        <w:tabs>
          <w:tab w:val="num" w:pos="3789"/>
        </w:tabs>
        <w:ind w:left="1100"/>
        <w:rPr>
          <w:rFonts w:cs="Arial"/>
          <w:spacing w:val="4"/>
          <w:w w:val="103"/>
          <w:szCs w:val="16"/>
          <w:lang w:val="ru-RU"/>
        </w:rPr>
      </w:pPr>
      <w:r w:rsidRPr="00553D8D">
        <w:rPr>
          <w:rFonts w:cs="Arial"/>
          <w:spacing w:val="4"/>
          <w:w w:val="103"/>
          <w:szCs w:val="16"/>
          <w:lang w:val="ru-RU"/>
        </w:rPr>
        <w:t xml:space="preserve">482. Целями проведения семинара был обмен информацией для выработки подхода к проблеме сексуальной эксплуатации детей, а также постановка задачи развития стратегии решения проблемы с точки зрения специализированной работы в этой сфере, что требует повышения профессиональной подготовки. </w:t>
      </w:r>
    </w:p>
    <w:p w:rsidR="00DA38C9" w:rsidRPr="00553D8D" w:rsidRDefault="00DA38C9" w:rsidP="00C62EE0">
      <w:pPr>
        <w:pStyle w:val="HChG"/>
        <w:rPr>
          <w:spacing w:val="4"/>
          <w:w w:val="103"/>
          <w:lang w:val="ru-RU"/>
        </w:rPr>
      </w:pPr>
      <w:r w:rsidRPr="00553D8D">
        <w:rPr>
          <w:spacing w:val="4"/>
          <w:w w:val="103"/>
        </w:rPr>
        <w:tab/>
        <w:t>X</w:t>
      </w:r>
      <w:r w:rsidRPr="00553D8D">
        <w:rPr>
          <w:spacing w:val="4"/>
          <w:w w:val="103"/>
          <w:lang w:val="ru-RU"/>
        </w:rPr>
        <w:t>.</w:t>
      </w:r>
      <w:r w:rsidRPr="00553D8D">
        <w:rPr>
          <w:spacing w:val="4"/>
          <w:w w:val="103"/>
          <w:lang w:val="ru-RU"/>
        </w:rPr>
        <w:tab/>
        <w:t>Статья 11</w:t>
      </w:r>
    </w:p>
    <w:p w:rsidR="00DA38C9" w:rsidRPr="00553D8D" w:rsidRDefault="00DA38C9" w:rsidP="00C62EE0">
      <w:pPr>
        <w:pStyle w:val="H1G"/>
        <w:rPr>
          <w:spacing w:val="4"/>
          <w:w w:val="103"/>
          <w:lang w:val="ru-RU"/>
        </w:rPr>
      </w:pPr>
      <w:r w:rsidRPr="00553D8D">
        <w:rPr>
          <w:spacing w:val="4"/>
          <w:w w:val="103"/>
          <w:lang w:val="ru-RU"/>
        </w:rPr>
        <w:tab/>
      </w:r>
      <w:r w:rsidRPr="00553D8D">
        <w:rPr>
          <w:spacing w:val="4"/>
          <w:w w:val="103"/>
        </w:rPr>
        <w:t>A</w:t>
      </w:r>
      <w:r w:rsidRPr="00553D8D">
        <w:rPr>
          <w:spacing w:val="4"/>
          <w:w w:val="103"/>
          <w:lang w:val="ru-RU"/>
        </w:rPr>
        <w:t>.</w:t>
      </w:r>
      <w:r w:rsidRPr="00553D8D">
        <w:rPr>
          <w:spacing w:val="4"/>
          <w:w w:val="103"/>
          <w:lang w:val="ru-RU"/>
        </w:rPr>
        <w:tab/>
        <w:t>Нынешний уровень жизни населения</w:t>
      </w:r>
    </w:p>
    <w:p w:rsidR="00DA38C9" w:rsidRPr="00553D8D" w:rsidRDefault="00DA38C9" w:rsidP="00C62EE0">
      <w:pPr>
        <w:pStyle w:val="SingleTxtG"/>
        <w:ind w:left="1100"/>
        <w:rPr>
          <w:rFonts w:cs="Arial"/>
          <w:spacing w:val="4"/>
          <w:w w:val="103"/>
          <w:szCs w:val="22"/>
          <w:lang w:val="ru-RU"/>
        </w:rPr>
      </w:pPr>
      <w:r w:rsidRPr="00553D8D">
        <w:rPr>
          <w:rFonts w:cs="Arial"/>
          <w:spacing w:val="4"/>
          <w:w w:val="103"/>
          <w:szCs w:val="22"/>
          <w:lang w:val="ru-RU"/>
        </w:rPr>
        <w:t>483.</w:t>
      </w:r>
      <w:r>
        <w:rPr>
          <w:rFonts w:cs="Arial"/>
          <w:spacing w:val="4"/>
          <w:w w:val="103"/>
          <w:szCs w:val="22"/>
          <w:lang w:val="ru-RU"/>
        </w:rPr>
        <w:tab/>
      </w:r>
      <w:r w:rsidRPr="00553D8D">
        <w:rPr>
          <w:rFonts w:cs="Arial"/>
          <w:spacing w:val="4"/>
          <w:w w:val="103"/>
          <w:szCs w:val="22"/>
          <w:lang w:val="ru-RU"/>
        </w:rPr>
        <w:t xml:space="preserve">После тяжелого политического, экономического, социального и институционального кризиса 2001 года в Аргентине был зафиксирован самый высокий уровень бедности в ее новейшей истории. </w:t>
      </w:r>
    </w:p>
    <w:p w:rsidR="00DA38C9" w:rsidRPr="00553D8D" w:rsidRDefault="00DA38C9" w:rsidP="00C62EE0">
      <w:pPr>
        <w:pStyle w:val="SingleTxtG"/>
        <w:ind w:left="1100"/>
        <w:rPr>
          <w:rFonts w:cs="Arial"/>
          <w:spacing w:val="4"/>
          <w:w w:val="103"/>
          <w:szCs w:val="22"/>
          <w:lang w:val="ru-RU"/>
        </w:rPr>
      </w:pPr>
      <w:r w:rsidRPr="00553D8D">
        <w:rPr>
          <w:rFonts w:cs="Arial"/>
          <w:spacing w:val="4"/>
          <w:w w:val="103"/>
          <w:szCs w:val="22"/>
          <w:lang w:val="ru-RU"/>
        </w:rPr>
        <w:t>484.</w:t>
      </w:r>
      <w:r>
        <w:rPr>
          <w:rFonts w:cs="Arial"/>
          <w:spacing w:val="4"/>
          <w:w w:val="103"/>
          <w:szCs w:val="22"/>
          <w:lang w:val="ru-RU"/>
        </w:rPr>
        <w:tab/>
      </w:r>
      <w:r w:rsidRPr="00553D8D">
        <w:rPr>
          <w:rFonts w:cs="Arial"/>
          <w:spacing w:val="4"/>
          <w:w w:val="103"/>
          <w:szCs w:val="22"/>
          <w:lang w:val="ru-RU"/>
        </w:rPr>
        <w:t>В 2003 года благодаря предпринимаемым макроэкономическим мерам начался постоянный рост ВВП, в результате чего показатели уровня бедности и нищеты резко снизились.</w:t>
      </w:r>
    </w:p>
    <w:p w:rsidR="00DA38C9" w:rsidRPr="00553D8D" w:rsidRDefault="00DA38C9" w:rsidP="00C62EE0">
      <w:pPr>
        <w:pStyle w:val="H23G"/>
        <w:rPr>
          <w:spacing w:val="4"/>
          <w:w w:val="103"/>
          <w:lang w:val="ru-RU"/>
        </w:rPr>
      </w:pPr>
      <w:r w:rsidRPr="00553D8D">
        <w:rPr>
          <w:spacing w:val="4"/>
          <w:w w:val="103"/>
          <w:lang w:val="ru-RU"/>
        </w:rPr>
        <w:tab/>
        <w:t>1.</w:t>
      </w:r>
      <w:r w:rsidRPr="00553D8D">
        <w:rPr>
          <w:spacing w:val="4"/>
          <w:w w:val="103"/>
          <w:lang w:val="ru-RU"/>
        </w:rPr>
        <w:tab/>
        <w:t>Процент семей и доля населения, не имеющих возможностей для удовлетворения  основных потребностей</w:t>
      </w:r>
    </w:p>
    <w:p w:rsidR="00DA38C9" w:rsidRPr="00553D8D" w:rsidRDefault="00DA38C9" w:rsidP="00C62EE0">
      <w:pPr>
        <w:pStyle w:val="SingleTxtG"/>
        <w:ind w:left="1100"/>
        <w:rPr>
          <w:spacing w:val="4"/>
          <w:w w:val="103"/>
          <w:lang w:val="ru-RU"/>
        </w:rPr>
      </w:pPr>
      <w:r w:rsidRPr="00553D8D">
        <w:rPr>
          <w:spacing w:val="4"/>
          <w:w w:val="103"/>
          <w:lang w:val="ru-RU"/>
        </w:rPr>
        <w:t>485.</w:t>
      </w:r>
      <w:r>
        <w:rPr>
          <w:spacing w:val="4"/>
          <w:w w:val="103"/>
          <w:lang w:val="ru-RU"/>
        </w:rPr>
        <w:tab/>
      </w:r>
      <w:r w:rsidRPr="00553D8D">
        <w:rPr>
          <w:spacing w:val="4"/>
          <w:w w:val="103"/>
          <w:lang w:val="ru-RU"/>
        </w:rPr>
        <w:t>Семьи, не имеющие возможности удов</w:t>
      </w:r>
      <w:r>
        <w:rPr>
          <w:spacing w:val="4"/>
          <w:w w:val="103"/>
          <w:lang w:val="ru-RU"/>
        </w:rPr>
        <w:t>летворить основные потребности, −</w:t>
      </w:r>
      <w:r w:rsidRPr="00553D8D">
        <w:rPr>
          <w:spacing w:val="4"/>
          <w:w w:val="103"/>
          <w:lang w:val="ru-RU"/>
        </w:rPr>
        <w:t xml:space="preserve"> это домохозяйства, в которых  наблюдается хотя бы один из следующих показателей нужды:</w:t>
      </w:r>
    </w:p>
    <w:p w:rsidR="00DA38C9" w:rsidRPr="00553D8D" w:rsidRDefault="00DA38C9" w:rsidP="00C62EE0">
      <w:pPr>
        <w:pStyle w:val="SingleTxtG"/>
        <w:ind w:firstLine="567"/>
        <w:rPr>
          <w:spacing w:val="4"/>
          <w:w w:val="103"/>
          <w:lang w:val="ru-RU"/>
        </w:rPr>
      </w:pPr>
      <w:r w:rsidRPr="00553D8D">
        <w:rPr>
          <w:spacing w:val="4"/>
          <w:w w:val="103"/>
        </w:rPr>
        <w:t>a</w:t>
      </w:r>
      <w:r w:rsidRPr="00553D8D">
        <w:rPr>
          <w:spacing w:val="4"/>
          <w:w w:val="103"/>
          <w:lang w:val="ru-RU"/>
        </w:rPr>
        <w:t>)</w:t>
      </w:r>
      <w:r w:rsidRPr="00553D8D">
        <w:rPr>
          <w:spacing w:val="4"/>
          <w:w w:val="103"/>
          <w:lang w:val="ru-RU"/>
        </w:rPr>
        <w:tab/>
        <w:t>Теснота: семьи, где на одну комнату приходится больше трех человек;</w:t>
      </w:r>
    </w:p>
    <w:p w:rsidR="00DA38C9" w:rsidRPr="00553D8D" w:rsidRDefault="00DA38C9" w:rsidP="00C62EE0">
      <w:pPr>
        <w:pStyle w:val="SingleTxtG"/>
        <w:ind w:firstLine="567"/>
        <w:rPr>
          <w:spacing w:val="4"/>
          <w:w w:val="103"/>
          <w:lang w:val="ru-RU"/>
        </w:rPr>
      </w:pPr>
      <w:r w:rsidRPr="00553D8D">
        <w:rPr>
          <w:spacing w:val="4"/>
          <w:w w:val="103"/>
        </w:rPr>
        <w:t>b</w:t>
      </w:r>
      <w:r w:rsidRPr="00553D8D">
        <w:rPr>
          <w:spacing w:val="4"/>
          <w:w w:val="103"/>
          <w:lang w:val="ru-RU"/>
        </w:rPr>
        <w:t>)</w:t>
      </w:r>
      <w:r w:rsidRPr="00553D8D">
        <w:rPr>
          <w:spacing w:val="4"/>
          <w:w w:val="103"/>
          <w:lang w:val="ru-RU"/>
        </w:rPr>
        <w:tab/>
        <w:t>Жилищные проблемы: семьи, проживающие в несоответствующих условиях (съемная квартира, проживают на отзывном участке, за исключением собственного дома или ранчо);</w:t>
      </w:r>
    </w:p>
    <w:p w:rsidR="00DA38C9" w:rsidRPr="00553D8D" w:rsidRDefault="00DA38C9" w:rsidP="00C62EE0">
      <w:pPr>
        <w:pStyle w:val="SingleTxtG"/>
        <w:ind w:firstLine="567"/>
        <w:rPr>
          <w:spacing w:val="4"/>
          <w:w w:val="103"/>
          <w:lang w:val="ru-RU"/>
        </w:rPr>
      </w:pPr>
      <w:r w:rsidRPr="00553D8D">
        <w:rPr>
          <w:spacing w:val="4"/>
          <w:w w:val="103"/>
        </w:rPr>
        <w:t>c</w:t>
      </w:r>
      <w:r w:rsidRPr="00553D8D">
        <w:rPr>
          <w:spacing w:val="4"/>
          <w:w w:val="103"/>
          <w:lang w:val="ru-RU"/>
        </w:rPr>
        <w:t>)</w:t>
      </w:r>
      <w:r w:rsidRPr="00553D8D">
        <w:rPr>
          <w:spacing w:val="4"/>
          <w:w w:val="103"/>
          <w:lang w:val="ru-RU"/>
        </w:rPr>
        <w:tab/>
        <w:t>Плохие санитарные условия: семьи, в жилище которых отсутствует санузел;</w:t>
      </w:r>
    </w:p>
    <w:p w:rsidR="00DA38C9" w:rsidRPr="00553D8D" w:rsidRDefault="00DA38C9" w:rsidP="00C62EE0">
      <w:pPr>
        <w:pStyle w:val="SingleTxtG"/>
        <w:ind w:firstLine="567"/>
        <w:rPr>
          <w:spacing w:val="4"/>
          <w:w w:val="103"/>
          <w:lang w:val="ru-RU"/>
        </w:rPr>
      </w:pPr>
      <w:r w:rsidRPr="00553D8D">
        <w:rPr>
          <w:spacing w:val="4"/>
          <w:w w:val="103"/>
        </w:rPr>
        <w:t>d</w:t>
      </w:r>
      <w:r w:rsidRPr="00553D8D">
        <w:rPr>
          <w:spacing w:val="4"/>
          <w:w w:val="103"/>
          <w:lang w:val="ru-RU"/>
        </w:rPr>
        <w:t>)</w:t>
      </w:r>
      <w:r w:rsidRPr="00553D8D">
        <w:rPr>
          <w:spacing w:val="4"/>
          <w:w w:val="103"/>
          <w:lang w:val="ru-RU"/>
        </w:rPr>
        <w:tab/>
        <w:t>Проблемы с посещением школы: семьи, имеющие ребенка школьного возраста (от 6 до 12 лет), который не посещает школу;</w:t>
      </w:r>
    </w:p>
    <w:p w:rsidR="00DA38C9" w:rsidRDefault="00DA38C9" w:rsidP="00C62EE0">
      <w:pPr>
        <w:pStyle w:val="SingleTxtG"/>
        <w:ind w:firstLine="567"/>
        <w:rPr>
          <w:spacing w:val="4"/>
          <w:w w:val="103"/>
          <w:lang w:val="ru-RU"/>
        </w:rPr>
      </w:pPr>
      <w:r w:rsidRPr="00553D8D">
        <w:rPr>
          <w:spacing w:val="4"/>
          <w:w w:val="103"/>
        </w:rPr>
        <w:t>e</w:t>
      </w:r>
      <w:r w:rsidRPr="00553D8D">
        <w:rPr>
          <w:spacing w:val="4"/>
          <w:w w:val="103"/>
          <w:lang w:val="ru-RU"/>
        </w:rPr>
        <w:t>)</w:t>
      </w:r>
      <w:r w:rsidRPr="00553D8D">
        <w:rPr>
          <w:spacing w:val="4"/>
          <w:w w:val="103"/>
          <w:lang w:val="ru-RU"/>
        </w:rPr>
        <w:tab/>
        <w:t>Нехватка средств к существованию: семьи, в которых, на одного работающего члена приходится четверо или больше неработающих и в которых глава семьи не имеет полного среднего образования.</w:t>
      </w:r>
    </w:p>
    <w:p w:rsidR="00DA38C9" w:rsidRDefault="00DA38C9" w:rsidP="00934C5A">
      <w:pPr>
        <w:pStyle w:val="SingleTxtG"/>
        <w:jc w:val="left"/>
        <w:rPr>
          <w:b/>
          <w:spacing w:val="4"/>
          <w:w w:val="103"/>
          <w:lang w:val="ru-RU"/>
        </w:rPr>
      </w:pPr>
      <w:r w:rsidRPr="00553D8D">
        <w:rPr>
          <w:b/>
          <w:spacing w:val="4"/>
          <w:w w:val="103"/>
          <w:lang w:val="ru-RU"/>
        </w:rPr>
        <w:t>Семьи и население: общее количество и процент, не имеющих возможности удовлетворить основные потребности. 2001 год.</w:t>
      </w:r>
    </w:p>
    <w:tbl>
      <w:tblPr>
        <w:tblW w:w="7206" w:type="dxa"/>
        <w:tblInd w:w="1134" w:type="dxa"/>
        <w:tblLayout w:type="fixed"/>
        <w:tblCellMar>
          <w:left w:w="0" w:type="dxa"/>
          <w:right w:w="0" w:type="dxa"/>
        </w:tblCellMar>
        <w:tblLook w:val="01E0" w:firstRow="1" w:lastRow="1" w:firstColumn="1" w:lastColumn="1" w:noHBand="0" w:noVBand="0"/>
      </w:tblPr>
      <w:tblGrid>
        <w:gridCol w:w="1205"/>
        <w:gridCol w:w="1206"/>
        <w:gridCol w:w="1176"/>
        <w:gridCol w:w="1206"/>
        <w:gridCol w:w="1206"/>
        <w:gridCol w:w="1207"/>
      </w:tblGrid>
      <w:tr w:rsidR="00DA38C9" w:rsidRPr="00553D8D" w:rsidTr="00C62EE0">
        <w:tc>
          <w:tcPr>
            <w:tcW w:w="3587" w:type="dxa"/>
            <w:gridSpan w:val="3"/>
            <w:tcBorders>
              <w:top w:val="single" w:sz="4" w:space="0" w:color="auto"/>
              <w:bottom w:val="single" w:sz="4" w:space="0" w:color="auto"/>
            </w:tcBorders>
            <w:shd w:val="clear" w:color="auto" w:fill="auto"/>
            <w:vAlign w:val="bottom"/>
          </w:tcPr>
          <w:p w:rsidR="00DA38C9" w:rsidRPr="00553D8D" w:rsidRDefault="00DA38C9" w:rsidP="00934C5A">
            <w:pPr>
              <w:pStyle w:val="SingleTxtG"/>
              <w:spacing w:before="40" w:after="40" w:line="200" w:lineRule="exact"/>
              <w:ind w:left="0" w:right="0"/>
              <w:jc w:val="center"/>
              <w:rPr>
                <w:i/>
                <w:spacing w:val="4"/>
                <w:w w:val="103"/>
                <w:sz w:val="16"/>
                <w:lang w:val="en-GB"/>
              </w:rPr>
            </w:pPr>
            <w:r w:rsidRPr="00553D8D">
              <w:rPr>
                <w:i/>
                <w:spacing w:val="4"/>
                <w:w w:val="103"/>
                <w:sz w:val="16"/>
                <w:lang w:val="ru-RU"/>
              </w:rPr>
              <w:t>Семьи</w:t>
            </w:r>
            <w:r w:rsidRPr="00553D8D">
              <w:rPr>
                <w:i/>
                <w:spacing w:val="4"/>
                <w:w w:val="103"/>
                <w:sz w:val="18"/>
                <w:vertAlign w:val="superscript"/>
                <w:lang w:val="en-GB"/>
              </w:rPr>
              <w:t>1</w:t>
            </w:r>
          </w:p>
        </w:tc>
        <w:tc>
          <w:tcPr>
            <w:tcW w:w="3619" w:type="dxa"/>
            <w:gridSpan w:val="3"/>
            <w:tcBorders>
              <w:top w:val="single" w:sz="4" w:space="0" w:color="auto"/>
              <w:bottom w:val="single" w:sz="4" w:space="0" w:color="auto"/>
            </w:tcBorders>
            <w:shd w:val="clear" w:color="auto" w:fill="auto"/>
            <w:vAlign w:val="bottom"/>
          </w:tcPr>
          <w:p w:rsidR="00DA38C9" w:rsidRPr="00553D8D" w:rsidRDefault="00DA38C9" w:rsidP="00934C5A">
            <w:pPr>
              <w:pStyle w:val="SingleTxtG"/>
              <w:spacing w:before="40" w:after="40" w:line="200" w:lineRule="exact"/>
              <w:ind w:left="0" w:right="0"/>
              <w:jc w:val="center"/>
              <w:rPr>
                <w:i/>
                <w:spacing w:val="4"/>
                <w:w w:val="103"/>
                <w:sz w:val="16"/>
                <w:lang w:val="en-GB"/>
              </w:rPr>
            </w:pPr>
            <w:r w:rsidRPr="00553D8D">
              <w:rPr>
                <w:i/>
                <w:spacing w:val="4"/>
                <w:w w:val="103"/>
                <w:sz w:val="16"/>
                <w:lang w:val="ru-RU"/>
              </w:rPr>
              <w:t>Население</w:t>
            </w:r>
            <w:r w:rsidRPr="00553D8D">
              <w:rPr>
                <w:i/>
                <w:spacing w:val="4"/>
                <w:w w:val="103"/>
                <w:sz w:val="18"/>
                <w:vertAlign w:val="superscript"/>
                <w:lang w:val="en-GB"/>
              </w:rPr>
              <w:t>1</w:t>
            </w:r>
          </w:p>
        </w:tc>
      </w:tr>
      <w:tr w:rsidR="00DA38C9" w:rsidRPr="00553D8D" w:rsidTr="00C62EE0">
        <w:tc>
          <w:tcPr>
            <w:tcW w:w="1205" w:type="dxa"/>
            <w:tcBorders>
              <w:top w:val="single" w:sz="4" w:space="0" w:color="auto"/>
              <w:bottom w:val="single" w:sz="12" w:space="0" w:color="auto"/>
            </w:tcBorders>
            <w:shd w:val="clear" w:color="auto" w:fill="auto"/>
            <w:vAlign w:val="bottom"/>
          </w:tcPr>
          <w:p w:rsidR="00DA38C9" w:rsidRPr="00553D8D" w:rsidRDefault="00DA38C9" w:rsidP="00934C5A">
            <w:pPr>
              <w:pStyle w:val="SingleTxtG"/>
              <w:spacing w:before="40" w:after="40" w:line="200" w:lineRule="exact"/>
              <w:ind w:left="0" w:right="0"/>
              <w:jc w:val="right"/>
              <w:rPr>
                <w:b/>
                <w:i/>
                <w:spacing w:val="4"/>
                <w:w w:val="103"/>
                <w:sz w:val="16"/>
                <w:lang w:val="ru-RU"/>
              </w:rPr>
            </w:pPr>
            <w:r w:rsidRPr="00553D8D">
              <w:rPr>
                <w:b/>
                <w:i/>
                <w:spacing w:val="4"/>
                <w:w w:val="103"/>
                <w:sz w:val="16"/>
                <w:lang w:val="ru-RU"/>
              </w:rPr>
              <w:t>Всего</w:t>
            </w:r>
          </w:p>
        </w:tc>
        <w:tc>
          <w:tcPr>
            <w:tcW w:w="1206" w:type="dxa"/>
            <w:tcBorders>
              <w:top w:val="single" w:sz="4" w:space="0" w:color="auto"/>
              <w:bottom w:val="single" w:sz="12" w:space="0" w:color="auto"/>
            </w:tcBorders>
            <w:shd w:val="clear" w:color="auto" w:fill="auto"/>
            <w:vAlign w:val="bottom"/>
          </w:tcPr>
          <w:p w:rsidR="00DA38C9" w:rsidRPr="00553D8D" w:rsidRDefault="00DA38C9" w:rsidP="00934C5A">
            <w:pPr>
              <w:pStyle w:val="SingleTxtG"/>
              <w:spacing w:before="40" w:after="40" w:line="200" w:lineRule="exact"/>
              <w:ind w:left="0" w:right="0"/>
              <w:jc w:val="right"/>
              <w:rPr>
                <w:i/>
                <w:spacing w:val="4"/>
                <w:w w:val="103"/>
                <w:sz w:val="16"/>
                <w:lang w:val="en-GB"/>
              </w:rPr>
            </w:pPr>
            <w:r w:rsidRPr="00553D8D">
              <w:rPr>
                <w:i/>
                <w:spacing w:val="4"/>
                <w:w w:val="103"/>
                <w:sz w:val="18"/>
                <w:lang w:val="ru-RU"/>
              </w:rPr>
              <w:t>Не</w:t>
            </w:r>
            <w:r w:rsidRPr="00553D8D">
              <w:rPr>
                <w:i/>
                <w:spacing w:val="4"/>
                <w:w w:val="103"/>
                <w:sz w:val="18"/>
                <w:lang w:val="en-US"/>
              </w:rPr>
              <w:t xml:space="preserve"> </w:t>
            </w:r>
            <w:r w:rsidRPr="00553D8D">
              <w:rPr>
                <w:i/>
                <w:spacing w:val="4"/>
                <w:w w:val="103"/>
                <w:sz w:val="18"/>
                <w:lang w:val="ru-RU"/>
              </w:rPr>
              <w:t>удовл</w:t>
            </w:r>
            <w:r w:rsidRPr="00553D8D">
              <w:rPr>
                <w:i/>
                <w:spacing w:val="4"/>
                <w:w w:val="103"/>
                <w:sz w:val="18"/>
                <w:lang w:val="en-US"/>
              </w:rPr>
              <w:t xml:space="preserve">. </w:t>
            </w:r>
            <w:r w:rsidRPr="00553D8D">
              <w:rPr>
                <w:i/>
                <w:spacing w:val="4"/>
                <w:w w:val="103"/>
                <w:sz w:val="18"/>
                <w:lang w:val="ru-RU"/>
              </w:rPr>
              <w:t>ОП</w:t>
            </w:r>
            <w:r w:rsidRPr="00553D8D">
              <w:rPr>
                <w:i/>
                <w:spacing w:val="4"/>
                <w:w w:val="103"/>
                <w:sz w:val="18"/>
                <w:vertAlign w:val="superscript"/>
                <w:lang w:val="en-GB"/>
              </w:rPr>
              <w:t>2</w:t>
            </w:r>
          </w:p>
        </w:tc>
        <w:tc>
          <w:tcPr>
            <w:tcW w:w="1176" w:type="dxa"/>
            <w:tcBorders>
              <w:top w:val="single" w:sz="4" w:space="0" w:color="auto"/>
              <w:bottom w:val="single" w:sz="12" w:space="0" w:color="auto"/>
            </w:tcBorders>
            <w:shd w:val="clear" w:color="auto" w:fill="auto"/>
            <w:vAlign w:val="bottom"/>
          </w:tcPr>
          <w:p w:rsidR="00DA38C9" w:rsidRPr="00553D8D" w:rsidRDefault="00DA38C9" w:rsidP="00934C5A">
            <w:pPr>
              <w:pStyle w:val="SingleTxtG"/>
              <w:spacing w:before="40" w:after="40" w:line="200" w:lineRule="exact"/>
              <w:ind w:left="0" w:right="0"/>
              <w:jc w:val="right"/>
              <w:rPr>
                <w:i/>
                <w:spacing w:val="4"/>
                <w:w w:val="103"/>
                <w:sz w:val="16"/>
                <w:lang w:val="en-GB"/>
              </w:rPr>
            </w:pPr>
            <w:r w:rsidRPr="00553D8D">
              <w:rPr>
                <w:i/>
                <w:spacing w:val="4"/>
                <w:w w:val="103"/>
                <w:sz w:val="18"/>
                <w:lang w:val="ru-RU"/>
              </w:rPr>
              <w:t>%</w:t>
            </w:r>
            <w:r w:rsidRPr="00553D8D">
              <w:rPr>
                <w:i/>
                <w:spacing w:val="4"/>
                <w:w w:val="103"/>
                <w:sz w:val="18"/>
                <w:vertAlign w:val="superscript"/>
                <w:lang w:val="en-GB"/>
              </w:rPr>
              <w:t>3</w:t>
            </w:r>
          </w:p>
        </w:tc>
        <w:tc>
          <w:tcPr>
            <w:tcW w:w="1206" w:type="dxa"/>
            <w:tcBorders>
              <w:top w:val="single" w:sz="4" w:space="0" w:color="auto"/>
              <w:bottom w:val="single" w:sz="12" w:space="0" w:color="auto"/>
            </w:tcBorders>
            <w:shd w:val="clear" w:color="auto" w:fill="auto"/>
            <w:vAlign w:val="bottom"/>
          </w:tcPr>
          <w:p w:rsidR="00DA38C9" w:rsidRPr="00553D8D" w:rsidRDefault="00DA38C9" w:rsidP="00934C5A">
            <w:pPr>
              <w:pStyle w:val="SingleTxtG"/>
              <w:spacing w:before="40" w:after="40" w:line="200" w:lineRule="exact"/>
              <w:ind w:left="0" w:right="0"/>
              <w:jc w:val="right"/>
              <w:rPr>
                <w:b/>
                <w:i/>
                <w:spacing w:val="4"/>
                <w:w w:val="103"/>
                <w:sz w:val="16"/>
                <w:lang w:val="en-GB"/>
              </w:rPr>
            </w:pPr>
            <w:r w:rsidRPr="00553D8D">
              <w:rPr>
                <w:b/>
                <w:i/>
                <w:spacing w:val="4"/>
                <w:w w:val="103"/>
                <w:sz w:val="16"/>
                <w:lang w:val="ru-RU"/>
              </w:rPr>
              <w:t>Всего</w:t>
            </w:r>
            <w:r w:rsidRPr="00553D8D">
              <w:rPr>
                <w:b/>
                <w:i/>
                <w:spacing w:val="4"/>
                <w:w w:val="103"/>
                <w:sz w:val="16"/>
                <w:lang w:val="en-GB"/>
              </w:rPr>
              <w:t xml:space="preserve"> </w:t>
            </w:r>
          </w:p>
        </w:tc>
        <w:tc>
          <w:tcPr>
            <w:tcW w:w="1206" w:type="dxa"/>
            <w:tcBorders>
              <w:top w:val="single" w:sz="4" w:space="0" w:color="auto"/>
              <w:bottom w:val="single" w:sz="12" w:space="0" w:color="auto"/>
            </w:tcBorders>
            <w:shd w:val="clear" w:color="auto" w:fill="auto"/>
            <w:vAlign w:val="bottom"/>
          </w:tcPr>
          <w:p w:rsidR="00DA38C9" w:rsidRPr="00553D8D" w:rsidRDefault="00DA38C9" w:rsidP="00934C5A">
            <w:pPr>
              <w:pStyle w:val="SingleTxtG"/>
              <w:spacing w:before="40" w:after="40" w:line="200" w:lineRule="exact"/>
              <w:ind w:left="0" w:right="0"/>
              <w:jc w:val="right"/>
              <w:rPr>
                <w:i/>
                <w:spacing w:val="4"/>
                <w:w w:val="103"/>
                <w:sz w:val="16"/>
                <w:lang w:val="ru-RU"/>
              </w:rPr>
            </w:pPr>
            <w:r w:rsidRPr="00553D8D">
              <w:rPr>
                <w:i/>
                <w:spacing w:val="4"/>
                <w:w w:val="103"/>
                <w:sz w:val="16"/>
                <w:lang w:val="ru-RU"/>
              </w:rPr>
              <w:t>Не удовл. ОП</w:t>
            </w:r>
            <w:r w:rsidRPr="00553D8D">
              <w:rPr>
                <w:i/>
                <w:spacing w:val="4"/>
                <w:w w:val="103"/>
                <w:sz w:val="18"/>
                <w:vertAlign w:val="superscript"/>
                <w:lang w:val="ru-RU"/>
              </w:rPr>
              <w:t>2</w:t>
            </w:r>
          </w:p>
        </w:tc>
        <w:tc>
          <w:tcPr>
            <w:tcW w:w="1207" w:type="dxa"/>
            <w:tcBorders>
              <w:top w:val="single" w:sz="4" w:space="0" w:color="auto"/>
              <w:bottom w:val="single" w:sz="12" w:space="0" w:color="auto"/>
            </w:tcBorders>
            <w:shd w:val="clear" w:color="auto" w:fill="auto"/>
            <w:vAlign w:val="bottom"/>
          </w:tcPr>
          <w:p w:rsidR="00DA38C9" w:rsidRPr="00553D8D" w:rsidRDefault="00DA38C9" w:rsidP="00934C5A">
            <w:pPr>
              <w:pStyle w:val="SingleTxtG"/>
              <w:spacing w:before="40" w:after="40" w:line="200" w:lineRule="exact"/>
              <w:ind w:left="0" w:right="0"/>
              <w:jc w:val="right"/>
              <w:rPr>
                <w:i/>
                <w:spacing w:val="4"/>
                <w:w w:val="103"/>
                <w:sz w:val="16"/>
                <w:lang w:val="ru-RU"/>
              </w:rPr>
            </w:pPr>
            <w:r w:rsidRPr="00553D8D">
              <w:rPr>
                <w:i/>
                <w:spacing w:val="4"/>
                <w:w w:val="103"/>
                <w:sz w:val="18"/>
                <w:lang w:val="ru-RU"/>
              </w:rPr>
              <w:t>%</w:t>
            </w:r>
            <w:r w:rsidRPr="00553D8D">
              <w:rPr>
                <w:i/>
                <w:spacing w:val="4"/>
                <w:w w:val="103"/>
                <w:sz w:val="18"/>
                <w:vertAlign w:val="superscript"/>
                <w:lang w:val="ru-RU"/>
              </w:rPr>
              <w:t>4</w:t>
            </w:r>
          </w:p>
        </w:tc>
      </w:tr>
      <w:tr w:rsidR="00DA38C9" w:rsidRPr="00553D8D" w:rsidTr="00C62EE0">
        <w:tc>
          <w:tcPr>
            <w:tcW w:w="1205" w:type="dxa"/>
            <w:tcBorders>
              <w:top w:val="single" w:sz="12" w:space="0" w:color="auto"/>
              <w:bottom w:val="single" w:sz="12" w:space="0" w:color="auto"/>
            </w:tcBorders>
            <w:shd w:val="clear" w:color="auto" w:fill="auto"/>
            <w:vAlign w:val="bottom"/>
          </w:tcPr>
          <w:p w:rsidR="00DA38C9" w:rsidRPr="00553D8D" w:rsidRDefault="00DA38C9" w:rsidP="00934C5A">
            <w:pPr>
              <w:pStyle w:val="SingleTxtG"/>
              <w:spacing w:before="40" w:after="40" w:line="220" w:lineRule="exact"/>
              <w:ind w:left="0" w:right="0"/>
              <w:jc w:val="right"/>
              <w:rPr>
                <w:b/>
                <w:spacing w:val="4"/>
                <w:w w:val="103"/>
                <w:sz w:val="18"/>
                <w:lang w:val="ru-RU"/>
              </w:rPr>
            </w:pPr>
            <w:r w:rsidRPr="00553D8D">
              <w:rPr>
                <w:b/>
                <w:spacing w:val="4"/>
                <w:w w:val="103"/>
                <w:sz w:val="18"/>
                <w:lang w:val="ru-RU"/>
              </w:rPr>
              <w:t>10 075 814</w:t>
            </w:r>
          </w:p>
        </w:tc>
        <w:tc>
          <w:tcPr>
            <w:tcW w:w="1206" w:type="dxa"/>
            <w:tcBorders>
              <w:top w:val="single" w:sz="12" w:space="0" w:color="auto"/>
              <w:bottom w:val="single" w:sz="12" w:space="0" w:color="auto"/>
            </w:tcBorders>
            <w:shd w:val="clear" w:color="auto" w:fill="auto"/>
            <w:vAlign w:val="bottom"/>
          </w:tcPr>
          <w:p w:rsidR="00DA38C9" w:rsidRPr="00553D8D" w:rsidRDefault="00DA38C9" w:rsidP="00934C5A">
            <w:pPr>
              <w:pStyle w:val="SingleTxtG"/>
              <w:spacing w:before="40" w:after="40" w:line="220" w:lineRule="exact"/>
              <w:ind w:left="0" w:right="0"/>
              <w:jc w:val="right"/>
              <w:rPr>
                <w:spacing w:val="4"/>
                <w:w w:val="103"/>
                <w:sz w:val="18"/>
                <w:lang w:val="ru-RU"/>
              </w:rPr>
            </w:pPr>
            <w:r w:rsidRPr="00553D8D">
              <w:rPr>
                <w:spacing w:val="4"/>
                <w:w w:val="103"/>
                <w:sz w:val="18"/>
                <w:lang w:val="ru-RU"/>
              </w:rPr>
              <w:t>1 442 934</w:t>
            </w:r>
          </w:p>
        </w:tc>
        <w:tc>
          <w:tcPr>
            <w:tcW w:w="1176" w:type="dxa"/>
            <w:tcBorders>
              <w:top w:val="single" w:sz="12" w:space="0" w:color="auto"/>
              <w:bottom w:val="single" w:sz="12" w:space="0" w:color="auto"/>
            </w:tcBorders>
            <w:shd w:val="clear" w:color="auto" w:fill="auto"/>
            <w:vAlign w:val="bottom"/>
          </w:tcPr>
          <w:p w:rsidR="00DA38C9" w:rsidRPr="00553D8D" w:rsidRDefault="00DA38C9" w:rsidP="00934C5A">
            <w:pPr>
              <w:pStyle w:val="SingleTxtG"/>
              <w:spacing w:before="40" w:after="40" w:line="220" w:lineRule="exact"/>
              <w:ind w:left="0" w:right="0"/>
              <w:jc w:val="right"/>
              <w:rPr>
                <w:spacing w:val="4"/>
                <w:w w:val="103"/>
                <w:sz w:val="18"/>
                <w:lang w:val="ru-RU"/>
              </w:rPr>
            </w:pPr>
            <w:r w:rsidRPr="00553D8D">
              <w:rPr>
                <w:spacing w:val="4"/>
                <w:w w:val="103"/>
                <w:sz w:val="18"/>
                <w:lang w:val="ru-RU"/>
              </w:rPr>
              <w:t>14,3</w:t>
            </w:r>
          </w:p>
        </w:tc>
        <w:tc>
          <w:tcPr>
            <w:tcW w:w="1206" w:type="dxa"/>
            <w:tcBorders>
              <w:top w:val="single" w:sz="12" w:space="0" w:color="auto"/>
              <w:bottom w:val="single" w:sz="12" w:space="0" w:color="auto"/>
            </w:tcBorders>
            <w:shd w:val="clear" w:color="auto" w:fill="auto"/>
            <w:vAlign w:val="bottom"/>
          </w:tcPr>
          <w:p w:rsidR="00DA38C9" w:rsidRPr="00553D8D" w:rsidRDefault="00DA38C9" w:rsidP="00934C5A">
            <w:pPr>
              <w:pStyle w:val="SingleTxtG"/>
              <w:spacing w:before="40" w:after="40" w:line="220" w:lineRule="exact"/>
              <w:ind w:left="0" w:right="0"/>
              <w:jc w:val="right"/>
              <w:rPr>
                <w:b/>
                <w:spacing w:val="4"/>
                <w:w w:val="103"/>
                <w:sz w:val="18"/>
                <w:lang w:val="ru-RU"/>
              </w:rPr>
            </w:pPr>
            <w:r w:rsidRPr="00553D8D">
              <w:rPr>
                <w:b/>
                <w:spacing w:val="4"/>
                <w:w w:val="103"/>
                <w:sz w:val="18"/>
                <w:lang w:val="ru-RU"/>
              </w:rPr>
              <w:t>35 927 409</w:t>
            </w:r>
          </w:p>
        </w:tc>
        <w:tc>
          <w:tcPr>
            <w:tcW w:w="1206" w:type="dxa"/>
            <w:tcBorders>
              <w:top w:val="single" w:sz="12" w:space="0" w:color="auto"/>
              <w:bottom w:val="single" w:sz="12" w:space="0" w:color="auto"/>
            </w:tcBorders>
            <w:shd w:val="clear" w:color="auto" w:fill="auto"/>
            <w:vAlign w:val="bottom"/>
          </w:tcPr>
          <w:p w:rsidR="00DA38C9" w:rsidRPr="00553D8D" w:rsidRDefault="00DA38C9" w:rsidP="00934C5A">
            <w:pPr>
              <w:pStyle w:val="SingleTxtG"/>
              <w:spacing w:before="40" w:after="40" w:line="220" w:lineRule="exact"/>
              <w:ind w:left="0" w:right="0"/>
              <w:jc w:val="right"/>
              <w:rPr>
                <w:spacing w:val="4"/>
                <w:w w:val="103"/>
                <w:sz w:val="18"/>
                <w:lang w:val="ru-RU"/>
              </w:rPr>
            </w:pPr>
            <w:r w:rsidRPr="00553D8D">
              <w:rPr>
                <w:spacing w:val="4"/>
                <w:w w:val="103"/>
                <w:sz w:val="18"/>
                <w:lang w:val="ru-RU"/>
              </w:rPr>
              <w:t>6 343 589</w:t>
            </w:r>
          </w:p>
        </w:tc>
        <w:tc>
          <w:tcPr>
            <w:tcW w:w="1207" w:type="dxa"/>
            <w:tcBorders>
              <w:top w:val="single" w:sz="12" w:space="0" w:color="auto"/>
              <w:bottom w:val="single" w:sz="12" w:space="0" w:color="auto"/>
            </w:tcBorders>
            <w:shd w:val="clear" w:color="auto" w:fill="auto"/>
            <w:vAlign w:val="bottom"/>
          </w:tcPr>
          <w:p w:rsidR="00DA38C9" w:rsidRPr="00553D8D" w:rsidRDefault="00DA38C9" w:rsidP="00934C5A">
            <w:pPr>
              <w:pStyle w:val="SingleTxtG"/>
              <w:spacing w:before="40" w:after="40" w:line="220" w:lineRule="exact"/>
              <w:ind w:left="0" w:right="0"/>
              <w:jc w:val="right"/>
              <w:rPr>
                <w:spacing w:val="4"/>
                <w:w w:val="103"/>
                <w:sz w:val="18"/>
                <w:lang w:val="ru-RU"/>
              </w:rPr>
            </w:pPr>
            <w:r w:rsidRPr="00553D8D">
              <w:rPr>
                <w:spacing w:val="4"/>
                <w:w w:val="103"/>
                <w:sz w:val="18"/>
                <w:lang w:val="ru-RU"/>
              </w:rPr>
              <w:t>17,7</w:t>
            </w:r>
          </w:p>
        </w:tc>
      </w:tr>
    </w:tbl>
    <w:p w:rsidR="00DA38C9" w:rsidRPr="00553D8D" w:rsidRDefault="00DA38C9" w:rsidP="00DA38C9">
      <w:pPr>
        <w:pStyle w:val="SingleTxtG"/>
        <w:spacing w:before="120" w:line="220" w:lineRule="exact"/>
        <w:ind w:firstLine="170"/>
        <w:jc w:val="left"/>
        <w:rPr>
          <w:spacing w:val="4"/>
          <w:w w:val="103"/>
          <w:kern w:val="14"/>
          <w:sz w:val="18"/>
          <w:szCs w:val="18"/>
          <w:lang w:val="ru-RU"/>
        </w:rPr>
      </w:pPr>
      <w:r w:rsidRPr="00553D8D">
        <w:rPr>
          <w:i/>
          <w:spacing w:val="4"/>
          <w:w w:val="103"/>
          <w:kern w:val="14"/>
          <w:sz w:val="18"/>
          <w:szCs w:val="18"/>
          <w:lang w:val="ru-RU"/>
        </w:rPr>
        <w:t>Источник</w:t>
      </w:r>
      <w:r w:rsidRPr="00553D8D">
        <w:rPr>
          <w:spacing w:val="4"/>
          <w:w w:val="103"/>
          <w:kern w:val="14"/>
          <w:sz w:val="18"/>
          <w:szCs w:val="18"/>
          <w:lang w:val="ru-RU"/>
        </w:rPr>
        <w:t>:  Национальный институт статистики и переписей. Общенациональная  перепись населения, семей и жилья 2001 года</w:t>
      </w:r>
    </w:p>
    <w:p w:rsidR="00DA38C9" w:rsidRPr="00553D8D" w:rsidRDefault="00DA38C9" w:rsidP="00C62EE0">
      <w:pPr>
        <w:pStyle w:val="SingleTxtG"/>
        <w:spacing w:line="220" w:lineRule="exact"/>
        <w:ind w:firstLine="170"/>
        <w:jc w:val="left"/>
        <w:rPr>
          <w:spacing w:val="4"/>
          <w:w w:val="103"/>
          <w:kern w:val="14"/>
          <w:sz w:val="18"/>
          <w:szCs w:val="18"/>
          <w:lang w:val="ru-RU"/>
        </w:rPr>
      </w:pPr>
      <w:r w:rsidRPr="00553D8D">
        <w:rPr>
          <w:i/>
          <w:spacing w:val="4"/>
          <w:w w:val="103"/>
          <w:kern w:val="14"/>
          <w:vertAlign w:val="superscript"/>
          <w:lang w:val="ru-RU"/>
        </w:rPr>
        <w:t>1</w:t>
      </w:r>
      <w:r w:rsidRPr="00553D8D">
        <w:rPr>
          <w:spacing w:val="4"/>
          <w:w w:val="103"/>
          <w:kern w:val="14"/>
          <w:lang w:val="ru-RU"/>
        </w:rPr>
        <w:t xml:space="preserve">  </w:t>
      </w:r>
      <w:r w:rsidRPr="00553D8D">
        <w:rPr>
          <w:spacing w:val="4"/>
          <w:w w:val="103"/>
          <w:kern w:val="14"/>
          <w:sz w:val="18"/>
          <w:szCs w:val="18"/>
          <w:lang w:val="ru-RU"/>
        </w:rPr>
        <w:t>Включены семьи и люди, опрошенные на улице.</w:t>
      </w:r>
    </w:p>
    <w:p w:rsidR="00DA38C9" w:rsidRPr="00553D8D" w:rsidRDefault="00DA38C9" w:rsidP="00C62EE0">
      <w:pPr>
        <w:pStyle w:val="SingleTxtG"/>
        <w:spacing w:line="220" w:lineRule="exact"/>
        <w:ind w:firstLine="170"/>
        <w:jc w:val="left"/>
        <w:rPr>
          <w:spacing w:val="4"/>
          <w:w w:val="103"/>
          <w:kern w:val="14"/>
          <w:sz w:val="18"/>
          <w:szCs w:val="18"/>
          <w:lang w:val="ru-RU"/>
        </w:rPr>
      </w:pPr>
      <w:r w:rsidRPr="00553D8D">
        <w:rPr>
          <w:i/>
          <w:spacing w:val="4"/>
          <w:w w:val="103"/>
          <w:kern w:val="14"/>
          <w:vertAlign w:val="superscript"/>
          <w:lang w:val="ru-RU"/>
        </w:rPr>
        <w:t>2</w:t>
      </w:r>
      <w:r>
        <w:rPr>
          <w:i/>
          <w:spacing w:val="4"/>
          <w:w w:val="103"/>
          <w:kern w:val="14"/>
          <w:vertAlign w:val="superscript"/>
          <w:lang w:val="ru-RU"/>
        </w:rPr>
        <w:t xml:space="preserve"> </w:t>
      </w:r>
      <w:r w:rsidRPr="00553D8D">
        <w:rPr>
          <w:spacing w:val="4"/>
          <w:w w:val="103"/>
          <w:kern w:val="14"/>
          <w:vertAlign w:val="superscript"/>
          <w:lang w:val="ru-RU"/>
        </w:rPr>
        <w:t xml:space="preserve"> </w:t>
      </w:r>
      <w:r w:rsidRPr="00553D8D">
        <w:rPr>
          <w:spacing w:val="4"/>
          <w:w w:val="103"/>
          <w:kern w:val="14"/>
          <w:sz w:val="18"/>
          <w:szCs w:val="18"/>
          <w:lang w:val="ru-RU"/>
        </w:rPr>
        <w:t>Основные неудовлетворенные потребности были определены по методологии,</w:t>
      </w:r>
      <w:r w:rsidR="00934C5A">
        <w:rPr>
          <w:spacing w:val="4"/>
          <w:w w:val="103"/>
          <w:kern w:val="14"/>
          <w:sz w:val="18"/>
          <w:szCs w:val="18"/>
          <w:lang w:val="ru-RU"/>
        </w:rPr>
        <w:t xml:space="preserve"> использованной в исследовании "</w:t>
      </w:r>
      <w:r w:rsidRPr="00553D8D">
        <w:rPr>
          <w:spacing w:val="4"/>
          <w:w w:val="103"/>
          <w:kern w:val="14"/>
          <w:sz w:val="18"/>
          <w:szCs w:val="18"/>
          <w:lang w:val="ru-RU"/>
        </w:rPr>
        <w:t>Бедность в Аргентине</w:t>
      </w:r>
      <w:r w:rsidR="00934C5A">
        <w:rPr>
          <w:spacing w:val="4"/>
          <w:w w:val="103"/>
          <w:kern w:val="14"/>
          <w:sz w:val="18"/>
          <w:szCs w:val="18"/>
          <w:lang w:val="ru-RU"/>
        </w:rPr>
        <w:t>"</w:t>
      </w:r>
      <w:r w:rsidRPr="00553D8D">
        <w:rPr>
          <w:spacing w:val="4"/>
          <w:w w:val="103"/>
          <w:kern w:val="14"/>
          <w:sz w:val="18"/>
          <w:szCs w:val="18"/>
          <w:lang w:val="ru-RU"/>
        </w:rPr>
        <w:t xml:space="preserve"> (Исследования Национальный институт статистики и переписей, Буэнос-Айрес, 1984 год).</w:t>
      </w:r>
    </w:p>
    <w:p w:rsidR="00DA38C9" w:rsidRPr="00553D8D" w:rsidRDefault="00DA38C9" w:rsidP="00C62EE0">
      <w:pPr>
        <w:pStyle w:val="SingleTxtG"/>
        <w:spacing w:line="220" w:lineRule="exact"/>
        <w:ind w:firstLine="170"/>
        <w:jc w:val="left"/>
        <w:rPr>
          <w:spacing w:val="4"/>
          <w:w w:val="103"/>
          <w:kern w:val="14"/>
          <w:sz w:val="18"/>
          <w:szCs w:val="18"/>
          <w:lang w:val="ru-RU"/>
        </w:rPr>
      </w:pPr>
      <w:r w:rsidRPr="00553D8D">
        <w:rPr>
          <w:i/>
          <w:spacing w:val="4"/>
          <w:w w:val="103"/>
          <w:kern w:val="14"/>
          <w:vertAlign w:val="superscript"/>
          <w:lang w:val="ru-RU"/>
        </w:rPr>
        <w:t>3</w:t>
      </w:r>
      <w:r w:rsidRPr="00553D8D">
        <w:rPr>
          <w:spacing w:val="4"/>
          <w:w w:val="103"/>
          <w:kern w:val="14"/>
          <w:vertAlign w:val="superscript"/>
          <w:lang w:val="ru-RU"/>
        </w:rPr>
        <w:t xml:space="preserve"> </w:t>
      </w:r>
      <w:r>
        <w:rPr>
          <w:spacing w:val="4"/>
          <w:w w:val="103"/>
          <w:kern w:val="14"/>
          <w:vertAlign w:val="superscript"/>
          <w:lang w:val="ru-RU"/>
        </w:rPr>
        <w:t xml:space="preserve"> </w:t>
      </w:r>
      <w:r w:rsidRPr="00553D8D">
        <w:rPr>
          <w:spacing w:val="4"/>
          <w:w w:val="103"/>
          <w:kern w:val="14"/>
          <w:sz w:val="18"/>
          <w:szCs w:val="18"/>
          <w:lang w:val="ru-RU"/>
        </w:rPr>
        <w:t>Процент семей, не имеющих возможности удовлетворить основные потребности, по отношению к общему количеству домохозяйств в каждой провинции.</w:t>
      </w:r>
    </w:p>
    <w:p w:rsidR="00DA38C9" w:rsidRPr="00553D8D" w:rsidRDefault="00DA38C9" w:rsidP="00C62EE0">
      <w:pPr>
        <w:pStyle w:val="SingleTxtG"/>
        <w:spacing w:line="220" w:lineRule="exact"/>
        <w:ind w:firstLine="170"/>
        <w:jc w:val="left"/>
        <w:rPr>
          <w:spacing w:val="4"/>
          <w:w w:val="103"/>
          <w:kern w:val="14"/>
          <w:lang w:val="ru-RU"/>
        </w:rPr>
      </w:pPr>
      <w:r w:rsidRPr="00934C5A">
        <w:rPr>
          <w:i/>
          <w:spacing w:val="4"/>
          <w:w w:val="103"/>
          <w:kern w:val="14"/>
          <w:sz w:val="18"/>
          <w:szCs w:val="18"/>
          <w:vertAlign w:val="superscript"/>
          <w:lang w:val="ru-RU"/>
        </w:rPr>
        <w:t>4</w:t>
      </w:r>
      <w:r w:rsidRPr="00934C5A">
        <w:rPr>
          <w:spacing w:val="4"/>
          <w:w w:val="103"/>
          <w:kern w:val="14"/>
          <w:sz w:val="18"/>
          <w:szCs w:val="18"/>
          <w:lang w:val="ru-RU"/>
        </w:rPr>
        <w:t xml:space="preserve">  Процент населения, проживающего в домохозяйствах, не имеющих возможности удовлетворить основные потребности, по отношению к общему населению каждой провинции.</w:t>
      </w:r>
    </w:p>
    <w:p w:rsidR="00DA38C9" w:rsidRPr="00553D8D" w:rsidRDefault="00DA38C9" w:rsidP="00C62EE0">
      <w:pPr>
        <w:pStyle w:val="H23G"/>
        <w:rPr>
          <w:spacing w:val="4"/>
          <w:w w:val="103"/>
          <w:kern w:val="14"/>
          <w:lang w:val="ru-RU"/>
        </w:rPr>
      </w:pPr>
      <w:r w:rsidRPr="00553D8D">
        <w:rPr>
          <w:spacing w:val="4"/>
          <w:w w:val="103"/>
          <w:kern w:val="14"/>
          <w:lang w:val="ru-RU"/>
        </w:rPr>
        <w:tab/>
        <w:t>2.</w:t>
      </w:r>
      <w:r w:rsidRPr="00553D8D">
        <w:rPr>
          <w:spacing w:val="4"/>
          <w:w w:val="103"/>
          <w:kern w:val="14"/>
          <w:lang w:val="ru-RU"/>
        </w:rPr>
        <w:tab/>
        <w:t>Процент и количество семей и людей, живущих за чертой бедности и в нищете</w:t>
      </w:r>
    </w:p>
    <w:p w:rsidR="00DA38C9" w:rsidRPr="00553D8D" w:rsidRDefault="00DA38C9" w:rsidP="00C62EE0">
      <w:pPr>
        <w:pStyle w:val="SingleTxtG"/>
        <w:ind w:left="1100"/>
        <w:rPr>
          <w:spacing w:val="4"/>
          <w:w w:val="103"/>
          <w:kern w:val="14"/>
          <w:lang w:val="ru-RU"/>
        </w:rPr>
      </w:pPr>
      <w:r w:rsidRPr="00553D8D">
        <w:rPr>
          <w:spacing w:val="4"/>
          <w:w w:val="103"/>
          <w:kern w:val="14"/>
          <w:lang w:val="ru-RU"/>
        </w:rPr>
        <w:t>486. Ознакомьтесь со следующими данными:</w:t>
      </w:r>
    </w:p>
    <w:tbl>
      <w:tblPr>
        <w:tblW w:w="7370" w:type="dxa"/>
        <w:tblInd w:w="1134" w:type="dxa"/>
        <w:tblLayout w:type="fixed"/>
        <w:tblCellMar>
          <w:left w:w="0" w:type="dxa"/>
          <w:right w:w="0" w:type="dxa"/>
        </w:tblCellMar>
        <w:tblLook w:val="01E0" w:firstRow="1" w:lastRow="1" w:firstColumn="1" w:lastColumn="1" w:noHBand="0" w:noVBand="0"/>
      </w:tblPr>
      <w:tblGrid>
        <w:gridCol w:w="1582"/>
        <w:gridCol w:w="1414"/>
        <w:gridCol w:w="1078"/>
        <w:gridCol w:w="923"/>
        <w:gridCol w:w="1108"/>
        <w:gridCol w:w="1265"/>
      </w:tblGrid>
      <w:tr w:rsidR="00DA38C9" w:rsidRPr="00553D8D" w:rsidTr="00011B94">
        <w:tc>
          <w:tcPr>
            <w:tcW w:w="1582" w:type="dxa"/>
            <w:tcBorders>
              <w:top w:val="single" w:sz="4" w:space="0" w:color="auto"/>
              <w:bottom w:val="single" w:sz="12" w:space="0" w:color="auto"/>
            </w:tcBorders>
            <w:shd w:val="clear" w:color="auto" w:fill="auto"/>
            <w:vAlign w:val="bottom"/>
          </w:tcPr>
          <w:p w:rsidR="00DA38C9" w:rsidRPr="00553D8D" w:rsidRDefault="00DA38C9" w:rsidP="00011B94">
            <w:pPr>
              <w:pStyle w:val="SingleTxtG"/>
              <w:keepNext/>
              <w:keepLines/>
              <w:spacing w:before="60" w:after="80" w:line="200" w:lineRule="exact"/>
              <w:ind w:left="0" w:right="0"/>
              <w:jc w:val="left"/>
              <w:rPr>
                <w:i/>
                <w:spacing w:val="4"/>
                <w:w w:val="103"/>
                <w:kern w:val="14"/>
                <w:sz w:val="16"/>
                <w:lang w:val="en-GB"/>
              </w:rPr>
            </w:pPr>
          </w:p>
        </w:tc>
        <w:tc>
          <w:tcPr>
            <w:tcW w:w="1414" w:type="dxa"/>
            <w:tcBorders>
              <w:top w:val="single" w:sz="4" w:space="0" w:color="auto"/>
              <w:bottom w:val="single" w:sz="12" w:space="0" w:color="auto"/>
            </w:tcBorders>
            <w:shd w:val="clear" w:color="auto" w:fill="auto"/>
            <w:vAlign w:val="bottom"/>
          </w:tcPr>
          <w:p w:rsidR="00DA38C9" w:rsidRPr="00553D8D" w:rsidRDefault="00DA38C9" w:rsidP="00011B94">
            <w:pPr>
              <w:pStyle w:val="SingleTxtG"/>
              <w:keepNext/>
              <w:keepLines/>
              <w:spacing w:before="60" w:after="80" w:line="200" w:lineRule="exact"/>
              <w:ind w:left="0" w:right="0"/>
              <w:jc w:val="right"/>
              <w:rPr>
                <w:i/>
                <w:spacing w:val="4"/>
                <w:w w:val="103"/>
                <w:kern w:val="14"/>
                <w:sz w:val="16"/>
                <w:lang w:val="ru-RU"/>
              </w:rPr>
            </w:pPr>
            <w:r w:rsidRPr="00553D8D">
              <w:rPr>
                <w:i/>
                <w:spacing w:val="4"/>
                <w:w w:val="103"/>
                <w:kern w:val="14"/>
                <w:sz w:val="16"/>
                <w:lang w:val="ru-RU"/>
              </w:rPr>
              <w:t>Рассматриваемая группа населения</w:t>
            </w:r>
          </w:p>
        </w:tc>
        <w:tc>
          <w:tcPr>
            <w:tcW w:w="1078" w:type="dxa"/>
            <w:tcBorders>
              <w:top w:val="single" w:sz="4" w:space="0" w:color="auto"/>
              <w:bottom w:val="single" w:sz="12" w:space="0" w:color="auto"/>
            </w:tcBorders>
            <w:shd w:val="clear" w:color="auto" w:fill="auto"/>
            <w:vAlign w:val="bottom"/>
          </w:tcPr>
          <w:p w:rsidR="00DA38C9" w:rsidRPr="00553D8D" w:rsidRDefault="00DA38C9" w:rsidP="00011B94">
            <w:pPr>
              <w:pStyle w:val="SingleTxtG"/>
              <w:keepNext/>
              <w:keepLines/>
              <w:spacing w:before="60" w:after="80" w:line="200" w:lineRule="exact"/>
              <w:ind w:left="0" w:right="0"/>
              <w:jc w:val="right"/>
              <w:rPr>
                <w:i/>
                <w:spacing w:val="4"/>
                <w:w w:val="103"/>
                <w:kern w:val="14"/>
                <w:sz w:val="16"/>
                <w:lang w:val="en-GB"/>
              </w:rPr>
            </w:pPr>
            <w:r w:rsidRPr="00553D8D">
              <w:rPr>
                <w:i/>
                <w:spacing w:val="4"/>
                <w:w w:val="103"/>
                <w:kern w:val="14"/>
                <w:sz w:val="16"/>
                <w:lang w:val="ru-RU"/>
              </w:rPr>
              <w:t>Бедность</w:t>
            </w:r>
            <w:r w:rsidRPr="00553D8D">
              <w:rPr>
                <w:i/>
                <w:spacing w:val="4"/>
                <w:w w:val="103"/>
                <w:kern w:val="14"/>
                <w:sz w:val="16"/>
                <w:lang w:val="en-GB"/>
              </w:rPr>
              <w:t xml:space="preserve"> (%)</w:t>
            </w:r>
          </w:p>
        </w:tc>
        <w:tc>
          <w:tcPr>
            <w:tcW w:w="923" w:type="dxa"/>
            <w:tcBorders>
              <w:top w:val="single" w:sz="4" w:space="0" w:color="auto"/>
              <w:bottom w:val="single" w:sz="12" w:space="0" w:color="auto"/>
            </w:tcBorders>
            <w:shd w:val="clear" w:color="auto" w:fill="auto"/>
            <w:vAlign w:val="bottom"/>
          </w:tcPr>
          <w:p w:rsidR="00DA38C9" w:rsidRPr="00553D8D" w:rsidRDefault="00DA38C9" w:rsidP="00011B94">
            <w:pPr>
              <w:pStyle w:val="SingleTxtG"/>
              <w:keepNext/>
              <w:keepLines/>
              <w:spacing w:before="60" w:after="80" w:line="200" w:lineRule="exact"/>
              <w:ind w:left="0" w:right="0"/>
              <w:jc w:val="right"/>
              <w:rPr>
                <w:i/>
                <w:spacing w:val="4"/>
                <w:w w:val="103"/>
                <w:kern w:val="14"/>
                <w:sz w:val="16"/>
                <w:lang w:val="en-GB"/>
              </w:rPr>
            </w:pPr>
            <w:r w:rsidRPr="00553D8D">
              <w:rPr>
                <w:i/>
                <w:spacing w:val="4"/>
                <w:w w:val="103"/>
                <w:kern w:val="14"/>
                <w:sz w:val="16"/>
                <w:lang w:val="ru-RU"/>
              </w:rPr>
              <w:t>Нищета</w:t>
            </w:r>
            <w:r w:rsidRPr="00553D8D">
              <w:rPr>
                <w:i/>
                <w:spacing w:val="4"/>
                <w:w w:val="103"/>
                <w:kern w:val="14"/>
                <w:sz w:val="16"/>
                <w:lang w:val="en-GB"/>
              </w:rPr>
              <w:t xml:space="preserve"> (%)</w:t>
            </w:r>
          </w:p>
        </w:tc>
        <w:tc>
          <w:tcPr>
            <w:tcW w:w="1108" w:type="dxa"/>
            <w:tcBorders>
              <w:top w:val="single" w:sz="4" w:space="0" w:color="auto"/>
              <w:bottom w:val="single" w:sz="12" w:space="0" w:color="auto"/>
            </w:tcBorders>
            <w:shd w:val="clear" w:color="auto" w:fill="auto"/>
            <w:vAlign w:val="bottom"/>
          </w:tcPr>
          <w:p w:rsidR="00DA38C9" w:rsidRPr="00553D8D" w:rsidRDefault="00DA38C9" w:rsidP="00011B94">
            <w:pPr>
              <w:pStyle w:val="SingleTxtG"/>
              <w:keepNext/>
              <w:keepLines/>
              <w:spacing w:before="60" w:after="80" w:line="200" w:lineRule="exact"/>
              <w:ind w:left="0" w:right="0"/>
              <w:jc w:val="right"/>
              <w:rPr>
                <w:i/>
                <w:spacing w:val="4"/>
                <w:w w:val="103"/>
                <w:kern w:val="14"/>
                <w:sz w:val="16"/>
                <w:lang w:val="ru-RU"/>
              </w:rPr>
            </w:pPr>
            <w:r w:rsidRPr="00553D8D">
              <w:rPr>
                <w:i/>
                <w:spacing w:val="4"/>
                <w:w w:val="103"/>
                <w:kern w:val="14"/>
                <w:sz w:val="16"/>
                <w:lang w:val="ru-RU"/>
              </w:rPr>
              <w:t>Количество бедных</w:t>
            </w:r>
          </w:p>
        </w:tc>
        <w:tc>
          <w:tcPr>
            <w:tcW w:w="1265" w:type="dxa"/>
            <w:tcBorders>
              <w:top w:val="single" w:sz="4" w:space="0" w:color="auto"/>
              <w:bottom w:val="single" w:sz="12" w:space="0" w:color="auto"/>
            </w:tcBorders>
            <w:shd w:val="clear" w:color="auto" w:fill="auto"/>
            <w:vAlign w:val="bottom"/>
          </w:tcPr>
          <w:p w:rsidR="00DA38C9" w:rsidRPr="00553D8D" w:rsidRDefault="00DA38C9" w:rsidP="00011B94">
            <w:pPr>
              <w:pStyle w:val="SingleTxtG"/>
              <w:keepNext/>
              <w:keepLines/>
              <w:spacing w:before="60" w:after="80" w:line="200" w:lineRule="exact"/>
              <w:ind w:left="0" w:right="0"/>
              <w:jc w:val="right"/>
              <w:rPr>
                <w:i/>
                <w:spacing w:val="4"/>
                <w:w w:val="103"/>
                <w:kern w:val="14"/>
                <w:sz w:val="16"/>
                <w:lang w:val="ru-RU"/>
              </w:rPr>
            </w:pPr>
            <w:r w:rsidRPr="00553D8D">
              <w:rPr>
                <w:i/>
                <w:spacing w:val="4"/>
                <w:w w:val="103"/>
                <w:kern w:val="14"/>
                <w:sz w:val="16"/>
                <w:lang w:val="ru-RU"/>
              </w:rPr>
              <w:t>Количество живущих в нищете</w:t>
            </w:r>
          </w:p>
        </w:tc>
      </w:tr>
      <w:tr w:rsidR="00DA38C9" w:rsidRPr="00553D8D" w:rsidTr="00011B94">
        <w:tc>
          <w:tcPr>
            <w:tcW w:w="1582" w:type="dxa"/>
            <w:tcBorders>
              <w:top w:val="single" w:sz="12" w:space="0" w:color="auto"/>
            </w:tcBorders>
            <w:shd w:val="clear" w:color="auto" w:fill="auto"/>
            <w:vAlign w:val="bottom"/>
          </w:tcPr>
          <w:p w:rsidR="00DA38C9" w:rsidRPr="00011B94" w:rsidRDefault="00DA38C9" w:rsidP="00C62EE0">
            <w:pPr>
              <w:pStyle w:val="SingleTxtG"/>
              <w:keepNext/>
              <w:keepLines/>
              <w:spacing w:before="40" w:after="40" w:line="220" w:lineRule="exact"/>
              <w:ind w:left="0" w:right="0"/>
              <w:jc w:val="left"/>
              <w:rPr>
                <w:spacing w:val="4"/>
                <w:w w:val="103"/>
                <w:kern w:val="14"/>
                <w:sz w:val="18"/>
                <w:szCs w:val="18"/>
                <w:lang w:val="ru-RU"/>
              </w:rPr>
            </w:pPr>
            <w:r w:rsidRPr="00011B94">
              <w:rPr>
                <w:spacing w:val="4"/>
                <w:w w:val="103"/>
                <w:kern w:val="14"/>
                <w:sz w:val="18"/>
                <w:szCs w:val="18"/>
                <w:lang w:val="ru-RU"/>
              </w:rPr>
              <w:t>Семьи</w:t>
            </w:r>
          </w:p>
        </w:tc>
        <w:tc>
          <w:tcPr>
            <w:tcW w:w="1414" w:type="dxa"/>
            <w:tcBorders>
              <w:top w:val="single" w:sz="12" w:space="0" w:color="auto"/>
            </w:tcBorders>
            <w:shd w:val="clear" w:color="auto" w:fill="auto"/>
            <w:vAlign w:val="bottom"/>
          </w:tcPr>
          <w:p w:rsidR="00DA38C9" w:rsidRPr="00011B94" w:rsidRDefault="00DA38C9" w:rsidP="00C62EE0">
            <w:pPr>
              <w:pStyle w:val="SingleTxtG"/>
              <w:keepNext/>
              <w:keepLines/>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7 245 436</w:t>
            </w:r>
          </w:p>
        </w:tc>
        <w:tc>
          <w:tcPr>
            <w:tcW w:w="1078" w:type="dxa"/>
            <w:tcBorders>
              <w:top w:val="single" w:sz="12" w:space="0" w:color="auto"/>
            </w:tcBorders>
            <w:shd w:val="clear" w:color="auto" w:fill="auto"/>
            <w:vAlign w:val="bottom"/>
          </w:tcPr>
          <w:p w:rsidR="00DA38C9" w:rsidRPr="00011B94" w:rsidRDefault="00DA38C9" w:rsidP="00C62EE0">
            <w:pPr>
              <w:pStyle w:val="SingleTxtG"/>
              <w:keepNext/>
              <w:keepLines/>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19</w:t>
            </w:r>
            <w:r w:rsidRPr="00011B94">
              <w:rPr>
                <w:spacing w:val="4"/>
                <w:w w:val="103"/>
                <w:kern w:val="14"/>
                <w:sz w:val="18"/>
                <w:szCs w:val="18"/>
                <w:lang w:val="ru-RU"/>
              </w:rPr>
              <w:t>,</w:t>
            </w:r>
            <w:r w:rsidRPr="00011B94">
              <w:rPr>
                <w:spacing w:val="4"/>
                <w:w w:val="103"/>
                <w:kern w:val="14"/>
                <w:sz w:val="18"/>
                <w:szCs w:val="18"/>
                <w:lang w:val="en-GB"/>
              </w:rPr>
              <w:t>2</w:t>
            </w:r>
          </w:p>
        </w:tc>
        <w:tc>
          <w:tcPr>
            <w:tcW w:w="923" w:type="dxa"/>
            <w:tcBorders>
              <w:top w:val="single" w:sz="12" w:space="0" w:color="auto"/>
            </w:tcBorders>
            <w:shd w:val="clear" w:color="auto" w:fill="auto"/>
            <w:vAlign w:val="bottom"/>
          </w:tcPr>
          <w:p w:rsidR="00DA38C9" w:rsidRPr="00011B94" w:rsidRDefault="00DA38C9" w:rsidP="00C62EE0">
            <w:pPr>
              <w:pStyle w:val="SingleTxtG"/>
              <w:keepNext/>
              <w:keepLines/>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6</w:t>
            </w:r>
            <w:r w:rsidRPr="00011B94">
              <w:rPr>
                <w:spacing w:val="4"/>
                <w:w w:val="103"/>
                <w:kern w:val="14"/>
                <w:sz w:val="18"/>
                <w:szCs w:val="18"/>
                <w:lang w:val="ru-RU"/>
              </w:rPr>
              <w:t>,</w:t>
            </w:r>
            <w:r w:rsidRPr="00011B94">
              <w:rPr>
                <w:spacing w:val="4"/>
                <w:w w:val="103"/>
                <w:kern w:val="14"/>
                <w:sz w:val="18"/>
                <w:szCs w:val="18"/>
                <w:lang w:val="en-GB"/>
              </w:rPr>
              <w:t>3</w:t>
            </w:r>
          </w:p>
        </w:tc>
        <w:tc>
          <w:tcPr>
            <w:tcW w:w="1108" w:type="dxa"/>
            <w:tcBorders>
              <w:top w:val="single" w:sz="12" w:space="0" w:color="auto"/>
            </w:tcBorders>
            <w:shd w:val="clear" w:color="auto" w:fill="auto"/>
            <w:vAlign w:val="bottom"/>
          </w:tcPr>
          <w:p w:rsidR="00DA38C9" w:rsidRPr="00011B94" w:rsidRDefault="00DA38C9" w:rsidP="00C62EE0">
            <w:pPr>
              <w:pStyle w:val="SingleTxtG"/>
              <w:keepNext/>
              <w:keepLines/>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1 391 124</w:t>
            </w:r>
          </w:p>
        </w:tc>
        <w:tc>
          <w:tcPr>
            <w:tcW w:w="1265" w:type="dxa"/>
            <w:tcBorders>
              <w:top w:val="single" w:sz="12" w:space="0" w:color="auto"/>
            </w:tcBorders>
            <w:shd w:val="clear" w:color="auto" w:fill="auto"/>
            <w:vAlign w:val="bottom"/>
          </w:tcPr>
          <w:p w:rsidR="00DA38C9" w:rsidRPr="00011B94" w:rsidRDefault="00DA38C9" w:rsidP="00C62EE0">
            <w:pPr>
              <w:pStyle w:val="SingleTxtG"/>
              <w:keepNext/>
              <w:keepLines/>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456 462</w:t>
            </w:r>
          </w:p>
        </w:tc>
      </w:tr>
      <w:tr w:rsidR="00DA38C9" w:rsidRPr="00553D8D" w:rsidTr="00011B94">
        <w:tc>
          <w:tcPr>
            <w:tcW w:w="1582" w:type="dxa"/>
            <w:tcBorders>
              <w:bottom w:val="single" w:sz="12" w:space="0" w:color="auto"/>
            </w:tcBorders>
            <w:shd w:val="clear" w:color="auto" w:fill="auto"/>
            <w:vAlign w:val="bottom"/>
          </w:tcPr>
          <w:p w:rsidR="00DA38C9" w:rsidRPr="00011B94" w:rsidRDefault="00DA38C9" w:rsidP="00C62EE0">
            <w:pPr>
              <w:pStyle w:val="SingleTxtG"/>
              <w:spacing w:before="40" w:after="40" w:line="220" w:lineRule="exact"/>
              <w:ind w:left="0" w:right="0"/>
              <w:jc w:val="left"/>
              <w:rPr>
                <w:spacing w:val="4"/>
                <w:w w:val="103"/>
                <w:kern w:val="14"/>
                <w:sz w:val="18"/>
                <w:szCs w:val="18"/>
                <w:lang w:val="ru-RU"/>
              </w:rPr>
            </w:pPr>
            <w:r w:rsidRPr="00011B94">
              <w:rPr>
                <w:spacing w:val="4"/>
                <w:w w:val="103"/>
                <w:kern w:val="14"/>
                <w:sz w:val="18"/>
                <w:szCs w:val="18"/>
                <w:lang w:val="ru-RU"/>
              </w:rPr>
              <w:t>Отдельные люди</w:t>
            </w:r>
          </w:p>
        </w:tc>
        <w:tc>
          <w:tcPr>
            <w:tcW w:w="1414" w:type="dxa"/>
            <w:tcBorders>
              <w:bottom w:val="single" w:sz="12" w:space="0" w:color="auto"/>
            </w:tcBorders>
            <w:shd w:val="clear" w:color="auto" w:fill="auto"/>
            <w:vAlign w:val="bottom"/>
          </w:tcPr>
          <w:p w:rsidR="00DA38C9" w:rsidRPr="00011B94" w:rsidRDefault="00DA38C9" w:rsidP="00C62EE0">
            <w:pPr>
              <w:pStyle w:val="SingleTxtG"/>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24 007 368</w:t>
            </w:r>
          </w:p>
        </w:tc>
        <w:tc>
          <w:tcPr>
            <w:tcW w:w="1078" w:type="dxa"/>
            <w:tcBorders>
              <w:bottom w:val="single" w:sz="12" w:space="0" w:color="auto"/>
            </w:tcBorders>
            <w:shd w:val="clear" w:color="auto" w:fill="auto"/>
            <w:vAlign w:val="bottom"/>
          </w:tcPr>
          <w:p w:rsidR="00DA38C9" w:rsidRPr="00011B94" w:rsidRDefault="00DA38C9" w:rsidP="00C62EE0">
            <w:pPr>
              <w:pStyle w:val="SingleTxtG"/>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26</w:t>
            </w:r>
            <w:r w:rsidRPr="00011B94">
              <w:rPr>
                <w:spacing w:val="4"/>
                <w:w w:val="103"/>
                <w:kern w:val="14"/>
                <w:sz w:val="18"/>
                <w:szCs w:val="18"/>
                <w:lang w:val="ru-RU"/>
              </w:rPr>
              <w:t>,</w:t>
            </w:r>
            <w:r w:rsidRPr="00011B94">
              <w:rPr>
                <w:spacing w:val="4"/>
                <w:w w:val="103"/>
                <w:kern w:val="14"/>
                <w:sz w:val="18"/>
                <w:szCs w:val="18"/>
                <w:lang w:val="en-GB"/>
              </w:rPr>
              <w:t xml:space="preserve">9 </w:t>
            </w:r>
          </w:p>
        </w:tc>
        <w:tc>
          <w:tcPr>
            <w:tcW w:w="923" w:type="dxa"/>
            <w:tcBorders>
              <w:bottom w:val="single" w:sz="12" w:space="0" w:color="auto"/>
            </w:tcBorders>
            <w:shd w:val="clear" w:color="auto" w:fill="auto"/>
            <w:vAlign w:val="bottom"/>
          </w:tcPr>
          <w:p w:rsidR="00DA38C9" w:rsidRPr="00011B94" w:rsidRDefault="00DA38C9" w:rsidP="00C62EE0">
            <w:pPr>
              <w:pStyle w:val="SingleTxtG"/>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8</w:t>
            </w:r>
            <w:r w:rsidRPr="00011B94">
              <w:rPr>
                <w:spacing w:val="4"/>
                <w:w w:val="103"/>
                <w:kern w:val="14"/>
                <w:sz w:val="18"/>
                <w:szCs w:val="18"/>
                <w:lang w:val="ru-RU"/>
              </w:rPr>
              <w:t>,</w:t>
            </w:r>
            <w:r w:rsidRPr="00011B94">
              <w:rPr>
                <w:spacing w:val="4"/>
                <w:w w:val="103"/>
                <w:kern w:val="14"/>
                <w:sz w:val="18"/>
                <w:szCs w:val="18"/>
                <w:lang w:val="en-GB"/>
              </w:rPr>
              <w:t>7</w:t>
            </w:r>
          </w:p>
        </w:tc>
        <w:tc>
          <w:tcPr>
            <w:tcW w:w="1108" w:type="dxa"/>
            <w:tcBorders>
              <w:bottom w:val="single" w:sz="12" w:space="0" w:color="auto"/>
            </w:tcBorders>
            <w:shd w:val="clear" w:color="auto" w:fill="auto"/>
            <w:vAlign w:val="bottom"/>
          </w:tcPr>
          <w:p w:rsidR="00DA38C9" w:rsidRPr="00011B94" w:rsidRDefault="00DA38C9" w:rsidP="00C62EE0">
            <w:pPr>
              <w:pStyle w:val="SingleTxtG"/>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6 457 982</w:t>
            </w:r>
          </w:p>
        </w:tc>
        <w:tc>
          <w:tcPr>
            <w:tcW w:w="1265" w:type="dxa"/>
            <w:tcBorders>
              <w:bottom w:val="single" w:sz="12" w:space="0" w:color="auto"/>
            </w:tcBorders>
            <w:shd w:val="clear" w:color="auto" w:fill="auto"/>
            <w:vAlign w:val="bottom"/>
          </w:tcPr>
          <w:p w:rsidR="00DA38C9" w:rsidRPr="00011B94" w:rsidRDefault="00DA38C9" w:rsidP="00C62EE0">
            <w:pPr>
              <w:pStyle w:val="SingleTxtG"/>
              <w:spacing w:before="40" w:after="40" w:line="220" w:lineRule="exact"/>
              <w:ind w:left="0" w:right="0"/>
              <w:jc w:val="right"/>
              <w:rPr>
                <w:spacing w:val="4"/>
                <w:w w:val="103"/>
                <w:kern w:val="14"/>
                <w:sz w:val="18"/>
                <w:szCs w:val="18"/>
                <w:lang w:val="en-GB"/>
              </w:rPr>
            </w:pPr>
            <w:r w:rsidRPr="00011B94">
              <w:rPr>
                <w:spacing w:val="4"/>
                <w:w w:val="103"/>
                <w:kern w:val="14"/>
                <w:sz w:val="18"/>
                <w:szCs w:val="18"/>
                <w:lang w:val="en-GB"/>
              </w:rPr>
              <w:t>2 082 641</w:t>
            </w:r>
          </w:p>
        </w:tc>
      </w:tr>
    </w:tbl>
    <w:p w:rsidR="00DA38C9" w:rsidRPr="00553D8D" w:rsidRDefault="00DA38C9" w:rsidP="00FC25BF">
      <w:pPr>
        <w:pStyle w:val="SingleTxtG"/>
        <w:spacing w:before="120" w:line="220" w:lineRule="exact"/>
        <w:ind w:firstLine="170"/>
        <w:jc w:val="left"/>
        <w:rPr>
          <w:spacing w:val="4"/>
          <w:w w:val="103"/>
          <w:kern w:val="14"/>
          <w:sz w:val="18"/>
          <w:szCs w:val="18"/>
          <w:lang w:val="ru-RU"/>
        </w:rPr>
      </w:pPr>
      <w:r w:rsidRPr="00553D8D">
        <w:rPr>
          <w:i/>
          <w:spacing w:val="4"/>
          <w:w w:val="103"/>
          <w:kern w:val="14"/>
          <w:sz w:val="18"/>
          <w:szCs w:val="18"/>
          <w:lang w:val="ru-RU"/>
        </w:rPr>
        <w:t>Источник</w:t>
      </w:r>
      <w:r w:rsidRPr="00553D8D">
        <w:rPr>
          <w:spacing w:val="4"/>
          <w:w w:val="103"/>
          <w:kern w:val="14"/>
          <w:sz w:val="18"/>
          <w:szCs w:val="18"/>
          <w:lang w:val="ru-RU"/>
        </w:rPr>
        <w:t>: Национальный институт статистики и переписей, Служба постоянного мониторинга домохозяйств, вторая половина 2006 года</w:t>
      </w:r>
    </w:p>
    <w:p w:rsidR="00DA38C9" w:rsidRPr="00553D8D" w:rsidRDefault="00DA38C9" w:rsidP="00C62EE0">
      <w:pPr>
        <w:pStyle w:val="H23G"/>
        <w:rPr>
          <w:spacing w:val="4"/>
          <w:w w:val="103"/>
          <w:kern w:val="14"/>
          <w:szCs w:val="18"/>
          <w:lang w:val="ru-RU"/>
        </w:rPr>
      </w:pPr>
      <w:r w:rsidRPr="00553D8D">
        <w:rPr>
          <w:spacing w:val="4"/>
          <w:w w:val="103"/>
          <w:kern w:val="14"/>
          <w:lang w:val="ru-RU"/>
        </w:rPr>
        <w:tab/>
      </w:r>
      <w:r w:rsidRPr="00553D8D">
        <w:rPr>
          <w:spacing w:val="4"/>
          <w:w w:val="103"/>
          <w:kern w:val="14"/>
          <w:lang w:val="ru-RU"/>
        </w:rPr>
        <w:tab/>
      </w:r>
      <w:r w:rsidRPr="00553D8D">
        <w:rPr>
          <w:spacing w:val="4"/>
          <w:w w:val="103"/>
          <w:kern w:val="14"/>
        </w:rPr>
        <w:t>Бедность и нищета в городских агломерациях</w:t>
      </w:r>
      <w:r w:rsidRPr="00553D8D">
        <w:rPr>
          <w:b w:val="0"/>
          <w:i/>
          <w:spacing w:val="4"/>
          <w:w w:val="103"/>
          <w:kern w:val="14"/>
          <w:vertAlign w:val="superscript"/>
        </w:rPr>
        <w:t>1</w:t>
      </w:r>
      <w:r w:rsidR="00985588">
        <w:rPr>
          <w:spacing w:val="4"/>
          <w:w w:val="103"/>
          <w:kern w:val="14"/>
        </w:rPr>
        <w:t xml:space="preserve"> </w:t>
      </w:r>
      <w:r w:rsidR="00985588">
        <w:rPr>
          <w:spacing w:val="4"/>
          <w:w w:val="103"/>
          <w:kern w:val="14"/>
          <w:lang w:val="ru-RU"/>
        </w:rPr>
        <w:t>и</w:t>
      </w:r>
      <w:r w:rsidRPr="00553D8D">
        <w:rPr>
          <w:spacing w:val="4"/>
          <w:w w:val="103"/>
          <w:kern w:val="14"/>
        </w:rPr>
        <w:t xml:space="preserve"> регионах</w:t>
      </w:r>
      <w:r w:rsidRPr="00553D8D">
        <w:rPr>
          <w:spacing w:val="4"/>
          <w:w w:val="103"/>
          <w:kern w:val="14"/>
          <w:lang w:val="ru-RU"/>
        </w:rPr>
        <w:br/>
      </w:r>
      <w:r w:rsidRPr="00553D8D">
        <w:rPr>
          <w:spacing w:val="4"/>
          <w:w w:val="103"/>
          <w:kern w:val="14"/>
          <w:szCs w:val="18"/>
        </w:rPr>
        <w:t>Первая половина 2007</w:t>
      </w:r>
    </w:p>
    <w:tbl>
      <w:tblPr>
        <w:tblW w:w="7243" w:type="dxa"/>
        <w:tblInd w:w="1134" w:type="dxa"/>
        <w:tblLayout w:type="fixed"/>
        <w:tblCellMar>
          <w:left w:w="0" w:type="dxa"/>
          <w:right w:w="0" w:type="dxa"/>
        </w:tblCellMar>
        <w:tblLook w:val="01E0" w:firstRow="1" w:lastRow="1" w:firstColumn="1" w:lastColumn="1" w:noHBand="0" w:noVBand="0"/>
      </w:tblPr>
      <w:tblGrid>
        <w:gridCol w:w="3598"/>
        <w:gridCol w:w="979"/>
        <w:gridCol w:w="938"/>
        <w:gridCol w:w="826"/>
        <w:gridCol w:w="902"/>
      </w:tblGrid>
      <w:tr w:rsidR="00DA38C9" w:rsidRPr="00553D8D" w:rsidTr="0065400C">
        <w:tc>
          <w:tcPr>
            <w:tcW w:w="3598" w:type="dxa"/>
            <w:tcBorders>
              <w:top w:val="single" w:sz="4"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left"/>
              <w:rPr>
                <w:i/>
                <w:spacing w:val="4"/>
                <w:w w:val="103"/>
                <w:kern w:val="14"/>
                <w:sz w:val="16"/>
                <w:lang w:val="ru-RU"/>
              </w:rPr>
            </w:pPr>
          </w:p>
        </w:tc>
        <w:tc>
          <w:tcPr>
            <w:tcW w:w="1917" w:type="dxa"/>
            <w:gridSpan w:val="2"/>
            <w:tcBorders>
              <w:top w:val="single" w:sz="4" w:space="0" w:color="auto"/>
              <w:bottom w:val="single" w:sz="4"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center"/>
              <w:rPr>
                <w:i/>
                <w:spacing w:val="4"/>
                <w:w w:val="103"/>
                <w:kern w:val="14"/>
                <w:sz w:val="16"/>
                <w:lang w:val="ru-RU"/>
              </w:rPr>
            </w:pPr>
            <w:r w:rsidRPr="0065400C">
              <w:rPr>
                <w:i/>
                <w:spacing w:val="4"/>
                <w:w w:val="103"/>
                <w:kern w:val="14"/>
                <w:sz w:val="16"/>
                <w:lang w:val="ru-RU"/>
              </w:rPr>
              <w:t>За чертой бедности</w:t>
            </w:r>
          </w:p>
        </w:tc>
        <w:tc>
          <w:tcPr>
            <w:tcW w:w="1728" w:type="dxa"/>
            <w:gridSpan w:val="2"/>
            <w:tcBorders>
              <w:top w:val="single" w:sz="4" w:space="0" w:color="auto"/>
              <w:bottom w:val="single" w:sz="4"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center"/>
              <w:rPr>
                <w:i/>
                <w:spacing w:val="4"/>
                <w:w w:val="103"/>
                <w:kern w:val="14"/>
                <w:sz w:val="16"/>
                <w:lang w:val="ru-RU"/>
              </w:rPr>
            </w:pPr>
            <w:r w:rsidRPr="0065400C">
              <w:rPr>
                <w:i/>
                <w:spacing w:val="4"/>
                <w:w w:val="103"/>
                <w:kern w:val="14"/>
                <w:sz w:val="16"/>
                <w:lang w:val="ru-RU"/>
              </w:rPr>
              <w:t>За чертой нищеты</w:t>
            </w:r>
          </w:p>
        </w:tc>
      </w:tr>
      <w:tr w:rsidR="00DA38C9" w:rsidRPr="00553D8D" w:rsidTr="0065400C">
        <w:tc>
          <w:tcPr>
            <w:tcW w:w="3598" w:type="dxa"/>
            <w:tcBorders>
              <w:bottom w:val="single" w:sz="12"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left"/>
              <w:rPr>
                <w:i/>
                <w:spacing w:val="4"/>
                <w:w w:val="103"/>
                <w:kern w:val="14"/>
                <w:sz w:val="16"/>
                <w:lang w:val="en-GB"/>
              </w:rPr>
            </w:pPr>
            <w:r w:rsidRPr="0065400C">
              <w:rPr>
                <w:i/>
                <w:spacing w:val="4"/>
                <w:w w:val="103"/>
                <w:kern w:val="14"/>
                <w:sz w:val="16"/>
                <w:lang w:val="ru-RU"/>
              </w:rPr>
              <w:t>Регион</w:t>
            </w:r>
            <w:r w:rsidRPr="0065400C">
              <w:rPr>
                <w:i/>
                <w:spacing w:val="4"/>
                <w:w w:val="103"/>
                <w:kern w:val="14"/>
                <w:sz w:val="16"/>
                <w:lang w:val="en-GB"/>
              </w:rPr>
              <w:t xml:space="preserve"> </w:t>
            </w:r>
          </w:p>
        </w:tc>
        <w:tc>
          <w:tcPr>
            <w:tcW w:w="979" w:type="dxa"/>
            <w:tcBorders>
              <w:top w:val="single" w:sz="4" w:space="0" w:color="auto"/>
              <w:bottom w:val="single" w:sz="12"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right"/>
              <w:rPr>
                <w:i/>
                <w:spacing w:val="4"/>
                <w:w w:val="103"/>
                <w:kern w:val="14"/>
                <w:sz w:val="16"/>
                <w:lang w:val="ru-RU"/>
              </w:rPr>
            </w:pPr>
            <w:r w:rsidRPr="0065400C">
              <w:rPr>
                <w:i/>
                <w:spacing w:val="4"/>
                <w:w w:val="103"/>
                <w:kern w:val="14"/>
                <w:sz w:val="16"/>
                <w:lang w:val="ru-RU"/>
              </w:rPr>
              <w:t>Семей</w:t>
            </w:r>
          </w:p>
        </w:tc>
        <w:tc>
          <w:tcPr>
            <w:tcW w:w="938" w:type="dxa"/>
            <w:tcBorders>
              <w:top w:val="single" w:sz="4" w:space="0" w:color="auto"/>
              <w:bottom w:val="single" w:sz="12"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right"/>
              <w:rPr>
                <w:i/>
                <w:spacing w:val="4"/>
                <w:w w:val="103"/>
                <w:kern w:val="14"/>
                <w:sz w:val="16"/>
                <w:lang w:val="ru-RU"/>
              </w:rPr>
            </w:pPr>
            <w:r w:rsidRPr="0065400C">
              <w:rPr>
                <w:i/>
                <w:spacing w:val="4"/>
                <w:w w:val="103"/>
                <w:kern w:val="14"/>
                <w:sz w:val="16"/>
                <w:lang w:val="ru-RU"/>
              </w:rPr>
              <w:t>Лиц</w:t>
            </w:r>
          </w:p>
        </w:tc>
        <w:tc>
          <w:tcPr>
            <w:tcW w:w="826" w:type="dxa"/>
            <w:tcBorders>
              <w:top w:val="single" w:sz="4" w:space="0" w:color="auto"/>
              <w:bottom w:val="single" w:sz="12"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right"/>
              <w:rPr>
                <w:i/>
                <w:spacing w:val="4"/>
                <w:w w:val="103"/>
                <w:kern w:val="14"/>
                <w:sz w:val="16"/>
                <w:lang w:val="ru-RU"/>
              </w:rPr>
            </w:pPr>
            <w:r w:rsidRPr="0065400C">
              <w:rPr>
                <w:i/>
                <w:spacing w:val="4"/>
                <w:w w:val="103"/>
                <w:kern w:val="14"/>
                <w:sz w:val="16"/>
                <w:lang w:val="ru-RU"/>
              </w:rPr>
              <w:t>Семей</w:t>
            </w:r>
          </w:p>
        </w:tc>
        <w:tc>
          <w:tcPr>
            <w:tcW w:w="902" w:type="dxa"/>
            <w:tcBorders>
              <w:top w:val="single" w:sz="4" w:space="0" w:color="auto"/>
              <w:bottom w:val="single" w:sz="12" w:space="0" w:color="auto"/>
            </w:tcBorders>
            <w:shd w:val="clear" w:color="auto" w:fill="auto"/>
            <w:vAlign w:val="bottom"/>
          </w:tcPr>
          <w:p w:rsidR="00DA38C9" w:rsidRPr="0065400C" w:rsidRDefault="00DA38C9" w:rsidP="0065400C">
            <w:pPr>
              <w:pStyle w:val="SingleTxtG"/>
              <w:suppressAutoHyphens w:val="0"/>
              <w:spacing w:before="80" w:after="80" w:line="200" w:lineRule="exact"/>
              <w:ind w:left="0" w:right="0"/>
              <w:jc w:val="right"/>
              <w:rPr>
                <w:i/>
                <w:spacing w:val="4"/>
                <w:w w:val="103"/>
                <w:kern w:val="14"/>
                <w:sz w:val="16"/>
                <w:lang w:val="ru-RU"/>
              </w:rPr>
            </w:pPr>
            <w:r w:rsidRPr="0065400C">
              <w:rPr>
                <w:i/>
                <w:spacing w:val="4"/>
                <w:w w:val="103"/>
                <w:kern w:val="14"/>
                <w:sz w:val="16"/>
                <w:lang w:val="ru-RU"/>
              </w:rPr>
              <w:t>Лиц</w:t>
            </w:r>
          </w:p>
        </w:tc>
      </w:tr>
      <w:tr w:rsidR="00DA38C9" w:rsidRPr="00553D8D" w:rsidTr="0065400C">
        <w:tc>
          <w:tcPr>
            <w:tcW w:w="3598" w:type="dxa"/>
            <w:tcBorders>
              <w:top w:val="single" w:sz="12" w:space="0" w:color="auto"/>
            </w:tcBorders>
            <w:shd w:val="clear" w:color="auto" w:fill="auto"/>
            <w:vAlign w:val="bottom"/>
          </w:tcPr>
          <w:p w:rsidR="00DA38C9" w:rsidRPr="00553D8D" w:rsidRDefault="00DA38C9" w:rsidP="00C62EE0">
            <w:pPr>
              <w:pStyle w:val="SingleTxtG"/>
              <w:tabs>
                <w:tab w:val="left" w:pos="284"/>
              </w:tabs>
              <w:spacing w:after="0" w:line="240" w:lineRule="auto"/>
              <w:ind w:left="0" w:right="0"/>
              <w:jc w:val="left"/>
              <w:rPr>
                <w:spacing w:val="4"/>
                <w:w w:val="103"/>
                <w:kern w:val="14"/>
                <w:sz w:val="16"/>
                <w:szCs w:val="16"/>
                <w:lang w:val="en-GB"/>
              </w:rPr>
            </w:pPr>
          </w:p>
        </w:tc>
        <w:tc>
          <w:tcPr>
            <w:tcW w:w="979" w:type="dxa"/>
            <w:tcBorders>
              <w:top w:val="single" w:sz="12" w:space="0" w:color="auto"/>
            </w:tcBorders>
            <w:shd w:val="clear" w:color="auto" w:fill="auto"/>
            <w:vAlign w:val="bottom"/>
          </w:tcPr>
          <w:p w:rsidR="00DA38C9" w:rsidRPr="00553D8D" w:rsidRDefault="00DA38C9" w:rsidP="00C62EE0">
            <w:pPr>
              <w:pStyle w:val="SingleTxtG"/>
              <w:spacing w:after="0" w:line="240" w:lineRule="auto"/>
              <w:ind w:left="0" w:right="0"/>
              <w:jc w:val="right"/>
              <w:rPr>
                <w:spacing w:val="4"/>
                <w:w w:val="103"/>
                <w:kern w:val="14"/>
                <w:sz w:val="16"/>
                <w:szCs w:val="16"/>
                <w:lang w:val="ru-RU"/>
              </w:rPr>
            </w:pPr>
            <w:r w:rsidRPr="00553D8D">
              <w:rPr>
                <w:spacing w:val="4"/>
                <w:w w:val="103"/>
                <w:kern w:val="14"/>
                <w:sz w:val="16"/>
                <w:szCs w:val="16"/>
                <w:lang w:val="ru-RU"/>
              </w:rPr>
              <w:t>в %</w:t>
            </w:r>
          </w:p>
        </w:tc>
        <w:tc>
          <w:tcPr>
            <w:tcW w:w="938" w:type="dxa"/>
            <w:tcBorders>
              <w:top w:val="single" w:sz="12" w:space="0" w:color="auto"/>
            </w:tcBorders>
            <w:shd w:val="clear" w:color="auto" w:fill="auto"/>
            <w:vAlign w:val="bottom"/>
          </w:tcPr>
          <w:p w:rsidR="00DA38C9" w:rsidRPr="00553D8D" w:rsidRDefault="00DA38C9" w:rsidP="00C62EE0">
            <w:pPr>
              <w:pStyle w:val="SingleTxtG"/>
              <w:spacing w:after="0" w:line="240" w:lineRule="auto"/>
              <w:ind w:left="0" w:right="0"/>
              <w:jc w:val="left"/>
              <w:rPr>
                <w:spacing w:val="4"/>
                <w:w w:val="103"/>
                <w:kern w:val="14"/>
                <w:sz w:val="16"/>
                <w:szCs w:val="16"/>
                <w:lang w:val="ru-RU"/>
              </w:rPr>
            </w:pPr>
          </w:p>
        </w:tc>
        <w:tc>
          <w:tcPr>
            <w:tcW w:w="826" w:type="dxa"/>
            <w:tcBorders>
              <w:top w:val="single" w:sz="12" w:space="0" w:color="auto"/>
              <w:left w:val="nil"/>
            </w:tcBorders>
            <w:shd w:val="clear" w:color="auto" w:fill="auto"/>
            <w:vAlign w:val="bottom"/>
          </w:tcPr>
          <w:p w:rsidR="00DA38C9" w:rsidRPr="00553D8D" w:rsidRDefault="00DA38C9" w:rsidP="00C62EE0">
            <w:pPr>
              <w:pStyle w:val="SingleTxtG"/>
              <w:spacing w:after="0" w:line="240" w:lineRule="auto"/>
              <w:ind w:left="0" w:right="0"/>
              <w:jc w:val="right"/>
              <w:rPr>
                <w:spacing w:val="4"/>
                <w:w w:val="103"/>
                <w:kern w:val="14"/>
                <w:sz w:val="16"/>
                <w:szCs w:val="16"/>
                <w:lang w:val="ru-RU"/>
              </w:rPr>
            </w:pPr>
            <w:r w:rsidRPr="00553D8D">
              <w:rPr>
                <w:spacing w:val="4"/>
                <w:w w:val="103"/>
                <w:kern w:val="14"/>
                <w:sz w:val="16"/>
                <w:szCs w:val="16"/>
                <w:lang w:val="ru-RU"/>
              </w:rPr>
              <w:t>в %</w:t>
            </w:r>
          </w:p>
        </w:tc>
        <w:tc>
          <w:tcPr>
            <w:tcW w:w="902" w:type="dxa"/>
            <w:tcBorders>
              <w:top w:val="single" w:sz="12" w:space="0" w:color="auto"/>
            </w:tcBorders>
            <w:shd w:val="clear" w:color="auto" w:fill="auto"/>
            <w:vAlign w:val="bottom"/>
          </w:tcPr>
          <w:p w:rsidR="00DA38C9" w:rsidRPr="00553D8D" w:rsidRDefault="00DA38C9" w:rsidP="00C62EE0">
            <w:pPr>
              <w:pStyle w:val="SingleTxtG"/>
              <w:spacing w:after="0" w:line="240" w:lineRule="auto"/>
              <w:ind w:left="0" w:right="0"/>
              <w:jc w:val="left"/>
              <w:rPr>
                <w:spacing w:val="4"/>
                <w:w w:val="103"/>
                <w:kern w:val="14"/>
                <w:sz w:val="16"/>
                <w:szCs w:val="16"/>
                <w:lang w:val="en-GB"/>
              </w:rPr>
            </w:pPr>
          </w:p>
        </w:tc>
      </w:tr>
      <w:tr w:rsidR="00DA38C9" w:rsidRPr="00553D8D" w:rsidTr="00011B94">
        <w:tc>
          <w:tcPr>
            <w:tcW w:w="3598" w:type="dxa"/>
            <w:shd w:val="clear" w:color="auto" w:fill="auto"/>
            <w:vAlign w:val="bottom"/>
          </w:tcPr>
          <w:p w:rsidR="00DA38C9" w:rsidRPr="00553D8D" w:rsidRDefault="00DA38C9" w:rsidP="00C62EE0">
            <w:pPr>
              <w:pStyle w:val="SingleTxtG"/>
              <w:tabs>
                <w:tab w:val="left" w:pos="284"/>
              </w:tabs>
              <w:spacing w:before="80" w:after="80" w:line="220" w:lineRule="exact"/>
              <w:ind w:left="0" w:right="0"/>
              <w:jc w:val="left"/>
              <w:rPr>
                <w:b/>
                <w:spacing w:val="4"/>
                <w:w w:val="103"/>
                <w:kern w:val="14"/>
                <w:sz w:val="18"/>
                <w:szCs w:val="18"/>
                <w:lang w:val="ru-RU"/>
              </w:rPr>
            </w:pPr>
            <w:r w:rsidRPr="00553D8D">
              <w:rPr>
                <w:b/>
                <w:spacing w:val="4"/>
                <w:w w:val="103"/>
                <w:kern w:val="14"/>
                <w:sz w:val="18"/>
                <w:szCs w:val="18"/>
                <w:lang w:val="en-GB"/>
              </w:rPr>
              <w:tab/>
            </w:r>
            <w:r w:rsidR="00985588">
              <w:rPr>
                <w:b/>
                <w:spacing w:val="4"/>
                <w:w w:val="103"/>
                <w:kern w:val="14"/>
                <w:sz w:val="18"/>
                <w:szCs w:val="18"/>
                <w:lang w:val="ru-RU"/>
              </w:rPr>
              <w:t>Всего по городским агл</w:t>
            </w:r>
            <w:r w:rsidRPr="00553D8D">
              <w:rPr>
                <w:b/>
                <w:spacing w:val="4"/>
                <w:w w:val="103"/>
                <w:kern w:val="14"/>
                <w:sz w:val="18"/>
                <w:szCs w:val="18"/>
                <w:lang w:val="ru-RU"/>
              </w:rPr>
              <w:t>омерациям</w:t>
            </w:r>
          </w:p>
        </w:tc>
        <w:tc>
          <w:tcPr>
            <w:tcW w:w="979" w:type="dxa"/>
            <w:shd w:val="clear" w:color="auto" w:fill="auto"/>
            <w:vAlign w:val="bottom"/>
          </w:tcPr>
          <w:p w:rsidR="00DA38C9" w:rsidRPr="00553D8D" w:rsidRDefault="00DA38C9" w:rsidP="00C62EE0">
            <w:pPr>
              <w:pStyle w:val="SingleTxtG"/>
              <w:spacing w:before="80" w:after="80" w:line="220" w:lineRule="exact"/>
              <w:ind w:left="0" w:right="0"/>
              <w:jc w:val="right"/>
              <w:rPr>
                <w:b/>
                <w:spacing w:val="4"/>
                <w:w w:val="103"/>
                <w:kern w:val="14"/>
                <w:sz w:val="18"/>
                <w:szCs w:val="18"/>
                <w:lang w:val="en-GB"/>
              </w:rPr>
            </w:pPr>
            <w:r w:rsidRPr="00553D8D">
              <w:rPr>
                <w:b/>
                <w:spacing w:val="4"/>
                <w:w w:val="103"/>
                <w:kern w:val="14"/>
                <w:sz w:val="18"/>
                <w:szCs w:val="18"/>
                <w:lang w:val="en-GB"/>
              </w:rPr>
              <w:t>16,3</w:t>
            </w:r>
          </w:p>
        </w:tc>
        <w:tc>
          <w:tcPr>
            <w:tcW w:w="938" w:type="dxa"/>
            <w:shd w:val="clear" w:color="auto" w:fill="auto"/>
            <w:vAlign w:val="bottom"/>
          </w:tcPr>
          <w:p w:rsidR="00DA38C9" w:rsidRPr="00553D8D" w:rsidRDefault="00DA38C9" w:rsidP="00C62EE0">
            <w:pPr>
              <w:pStyle w:val="SingleTxtG"/>
              <w:spacing w:before="80" w:after="80" w:line="220" w:lineRule="exact"/>
              <w:ind w:left="0" w:right="0"/>
              <w:jc w:val="right"/>
              <w:rPr>
                <w:b/>
                <w:spacing w:val="4"/>
                <w:w w:val="103"/>
                <w:kern w:val="14"/>
                <w:sz w:val="18"/>
                <w:szCs w:val="18"/>
                <w:lang w:val="en-GB"/>
              </w:rPr>
            </w:pPr>
            <w:r w:rsidRPr="00553D8D">
              <w:rPr>
                <w:b/>
                <w:spacing w:val="4"/>
                <w:w w:val="103"/>
                <w:kern w:val="14"/>
                <w:sz w:val="18"/>
                <w:szCs w:val="18"/>
                <w:lang w:val="en-GB"/>
              </w:rPr>
              <w:t>23,4</w:t>
            </w:r>
          </w:p>
        </w:tc>
        <w:tc>
          <w:tcPr>
            <w:tcW w:w="826" w:type="dxa"/>
            <w:tcBorders>
              <w:left w:val="nil"/>
            </w:tcBorders>
            <w:shd w:val="clear" w:color="auto" w:fill="auto"/>
            <w:vAlign w:val="bottom"/>
          </w:tcPr>
          <w:p w:rsidR="00DA38C9" w:rsidRPr="00553D8D" w:rsidRDefault="00DA38C9" w:rsidP="00C62EE0">
            <w:pPr>
              <w:pStyle w:val="SingleTxtG"/>
              <w:spacing w:before="80" w:after="80" w:line="220" w:lineRule="exact"/>
              <w:ind w:left="0" w:right="0"/>
              <w:jc w:val="right"/>
              <w:rPr>
                <w:b/>
                <w:spacing w:val="4"/>
                <w:w w:val="103"/>
                <w:kern w:val="14"/>
                <w:sz w:val="18"/>
                <w:szCs w:val="18"/>
                <w:lang w:val="en-GB"/>
              </w:rPr>
            </w:pPr>
            <w:r w:rsidRPr="00553D8D">
              <w:rPr>
                <w:b/>
                <w:spacing w:val="4"/>
                <w:w w:val="103"/>
                <w:kern w:val="14"/>
                <w:sz w:val="18"/>
                <w:szCs w:val="18"/>
                <w:lang w:val="en-GB"/>
              </w:rPr>
              <w:t>5,7</w:t>
            </w:r>
          </w:p>
        </w:tc>
        <w:tc>
          <w:tcPr>
            <w:tcW w:w="902" w:type="dxa"/>
            <w:shd w:val="clear" w:color="auto" w:fill="auto"/>
            <w:vAlign w:val="bottom"/>
          </w:tcPr>
          <w:p w:rsidR="00DA38C9" w:rsidRPr="00553D8D" w:rsidRDefault="00DA38C9" w:rsidP="00C62EE0">
            <w:pPr>
              <w:pStyle w:val="SingleTxtG"/>
              <w:spacing w:before="80" w:after="80" w:line="220" w:lineRule="exact"/>
              <w:ind w:left="0" w:right="0"/>
              <w:jc w:val="right"/>
              <w:rPr>
                <w:b/>
                <w:spacing w:val="4"/>
                <w:w w:val="103"/>
                <w:kern w:val="14"/>
                <w:sz w:val="18"/>
                <w:szCs w:val="18"/>
                <w:lang w:val="en-GB"/>
              </w:rPr>
            </w:pPr>
            <w:r w:rsidRPr="00553D8D">
              <w:rPr>
                <w:b/>
                <w:spacing w:val="4"/>
                <w:w w:val="103"/>
                <w:kern w:val="14"/>
                <w:sz w:val="18"/>
                <w:szCs w:val="18"/>
                <w:lang w:val="en-GB"/>
              </w:rPr>
              <w:t>8,2</w:t>
            </w:r>
          </w:p>
        </w:tc>
      </w:tr>
      <w:tr w:rsidR="00DA38C9" w:rsidRPr="00553D8D" w:rsidTr="00011B94">
        <w:tc>
          <w:tcPr>
            <w:tcW w:w="3598" w:type="dxa"/>
            <w:shd w:val="clear" w:color="auto" w:fill="auto"/>
            <w:vAlign w:val="bottom"/>
          </w:tcPr>
          <w:p w:rsidR="00DA38C9" w:rsidRPr="00553D8D" w:rsidRDefault="00DA38C9" w:rsidP="00C62EE0">
            <w:pPr>
              <w:jc w:val="both"/>
              <w:rPr>
                <w:rFonts w:eastAsia="Arial Unicode MS"/>
                <w:sz w:val="18"/>
                <w:szCs w:val="18"/>
              </w:rPr>
            </w:pPr>
            <w:r w:rsidRPr="00553D8D">
              <w:rPr>
                <w:sz w:val="18"/>
                <w:szCs w:val="18"/>
              </w:rPr>
              <w:t>Большой Буэнос-Айрес</w:t>
            </w:r>
          </w:p>
        </w:tc>
        <w:tc>
          <w:tcPr>
            <w:tcW w:w="979"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15,6</w:t>
            </w:r>
          </w:p>
        </w:tc>
        <w:tc>
          <w:tcPr>
            <w:tcW w:w="938"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21,8</w:t>
            </w:r>
          </w:p>
        </w:tc>
        <w:tc>
          <w:tcPr>
            <w:tcW w:w="826"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6,0</w:t>
            </w:r>
          </w:p>
        </w:tc>
        <w:tc>
          <w:tcPr>
            <w:tcW w:w="902"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8,2</w:t>
            </w:r>
          </w:p>
        </w:tc>
      </w:tr>
      <w:tr w:rsidR="00DA38C9" w:rsidRPr="00553D8D" w:rsidTr="00011B94">
        <w:tc>
          <w:tcPr>
            <w:tcW w:w="3598" w:type="dxa"/>
            <w:shd w:val="clear" w:color="auto" w:fill="auto"/>
            <w:vAlign w:val="bottom"/>
          </w:tcPr>
          <w:p w:rsidR="00DA38C9" w:rsidRPr="00553D8D" w:rsidRDefault="00DA38C9" w:rsidP="00C62EE0">
            <w:pPr>
              <w:jc w:val="both"/>
              <w:rPr>
                <w:rFonts w:eastAsia="Arial Unicode MS"/>
                <w:sz w:val="18"/>
                <w:szCs w:val="18"/>
              </w:rPr>
            </w:pPr>
            <w:r w:rsidRPr="00553D8D">
              <w:rPr>
                <w:sz w:val="18"/>
                <w:szCs w:val="18"/>
              </w:rPr>
              <w:t>Куйо</w:t>
            </w:r>
          </w:p>
        </w:tc>
        <w:tc>
          <w:tcPr>
            <w:tcW w:w="979"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15,6</w:t>
            </w:r>
          </w:p>
        </w:tc>
        <w:tc>
          <w:tcPr>
            <w:tcW w:w="938"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22,4</w:t>
            </w:r>
          </w:p>
        </w:tc>
        <w:tc>
          <w:tcPr>
            <w:tcW w:w="826"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4,0</w:t>
            </w:r>
          </w:p>
        </w:tc>
        <w:tc>
          <w:tcPr>
            <w:tcW w:w="902"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6,5</w:t>
            </w:r>
          </w:p>
        </w:tc>
      </w:tr>
      <w:tr w:rsidR="00DA38C9" w:rsidRPr="00553D8D" w:rsidTr="00011B94">
        <w:tc>
          <w:tcPr>
            <w:tcW w:w="3598" w:type="dxa"/>
            <w:shd w:val="clear" w:color="auto" w:fill="auto"/>
            <w:vAlign w:val="bottom"/>
          </w:tcPr>
          <w:p w:rsidR="00DA38C9" w:rsidRPr="00553D8D" w:rsidRDefault="00DA38C9" w:rsidP="00C62EE0">
            <w:pPr>
              <w:jc w:val="both"/>
              <w:rPr>
                <w:rFonts w:eastAsia="Arial Unicode MS"/>
                <w:sz w:val="18"/>
                <w:szCs w:val="18"/>
              </w:rPr>
            </w:pPr>
            <w:r w:rsidRPr="00553D8D">
              <w:rPr>
                <w:sz w:val="18"/>
                <w:szCs w:val="18"/>
              </w:rPr>
              <w:t>Северо-восточный регион</w:t>
            </w:r>
          </w:p>
        </w:tc>
        <w:tc>
          <w:tcPr>
            <w:tcW w:w="979"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30,0</w:t>
            </w:r>
          </w:p>
        </w:tc>
        <w:tc>
          <w:tcPr>
            <w:tcW w:w="938"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41,0</w:t>
            </w:r>
          </w:p>
        </w:tc>
        <w:tc>
          <w:tcPr>
            <w:tcW w:w="826"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11,2</w:t>
            </w:r>
          </w:p>
        </w:tc>
        <w:tc>
          <w:tcPr>
            <w:tcW w:w="902"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17,2</w:t>
            </w:r>
          </w:p>
        </w:tc>
      </w:tr>
      <w:tr w:rsidR="00DA38C9" w:rsidRPr="00553D8D" w:rsidTr="00011B94">
        <w:tc>
          <w:tcPr>
            <w:tcW w:w="3598" w:type="dxa"/>
            <w:shd w:val="clear" w:color="auto" w:fill="auto"/>
            <w:vAlign w:val="bottom"/>
          </w:tcPr>
          <w:p w:rsidR="00DA38C9" w:rsidRPr="00553D8D" w:rsidRDefault="00DA38C9" w:rsidP="00C62EE0">
            <w:pPr>
              <w:jc w:val="both"/>
              <w:rPr>
                <w:rFonts w:eastAsia="Arial Unicode MS"/>
                <w:sz w:val="18"/>
                <w:szCs w:val="18"/>
              </w:rPr>
            </w:pPr>
            <w:r w:rsidRPr="00553D8D">
              <w:rPr>
                <w:sz w:val="18"/>
                <w:szCs w:val="18"/>
              </w:rPr>
              <w:t>Северо-западный регион</w:t>
            </w:r>
          </w:p>
        </w:tc>
        <w:tc>
          <w:tcPr>
            <w:tcW w:w="979"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26,9</w:t>
            </w:r>
          </w:p>
        </w:tc>
        <w:tc>
          <w:tcPr>
            <w:tcW w:w="938"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36,4</w:t>
            </w:r>
          </w:p>
        </w:tc>
        <w:tc>
          <w:tcPr>
            <w:tcW w:w="826"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8,1</w:t>
            </w:r>
          </w:p>
        </w:tc>
        <w:tc>
          <w:tcPr>
            <w:tcW w:w="902"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11,4</w:t>
            </w:r>
          </w:p>
        </w:tc>
      </w:tr>
      <w:tr w:rsidR="00DA38C9" w:rsidRPr="00553D8D" w:rsidTr="00011B94">
        <w:tc>
          <w:tcPr>
            <w:tcW w:w="3598" w:type="dxa"/>
            <w:shd w:val="clear" w:color="auto" w:fill="auto"/>
            <w:vAlign w:val="bottom"/>
          </w:tcPr>
          <w:p w:rsidR="00DA38C9" w:rsidRPr="00553D8D" w:rsidRDefault="00DA38C9" w:rsidP="00C62EE0">
            <w:pPr>
              <w:jc w:val="both"/>
              <w:rPr>
                <w:rFonts w:eastAsia="Arial Unicode MS"/>
                <w:sz w:val="18"/>
                <w:szCs w:val="18"/>
              </w:rPr>
            </w:pPr>
            <w:r w:rsidRPr="00553D8D">
              <w:rPr>
                <w:sz w:val="18"/>
                <w:szCs w:val="18"/>
              </w:rPr>
              <w:t>Пампасы</w:t>
            </w:r>
          </w:p>
        </w:tc>
        <w:tc>
          <w:tcPr>
            <w:tcW w:w="979"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12,9</w:t>
            </w:r>
          </w:p>
        </w:tc>
        <w:tc>
          <w:tcPr>
            <w:tcW w:w="938"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19,5</w:t>
            </w:r>
          </w:p>
        </w:tc>
        <w:tc>
          <w:tcPr>
            <w:tcW w:w="826"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3,8</w:t>
            </w:r>
          </w:p>
        </w:tc>
        <w:tc>
          <w:tcPr>
            <w:tcW w:w="902" w:type="dxa"/>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6,1</w:t>
            </w:r>
          </w:p>
        </w:tc>
      </w:tr>
      <w:tr w:rsidR="00DA38C9" w:rsidRPr="00553D8D" w:rsidTr="00011B94">
        <w:tc>
          <w:tcPr>
            <w:tcW w:w="3598" w:type="dxa"/>
            <w:tcBorders>
              <w:bottom w:val="single" w:sz="12" w:space="0" w:color="auto"/>
            </w:tcBorders>
            <w:shd w:val="clear" w:color="auto" w:fill="auto"/>
            <w:vAlign w:val="bottom"/>
          </w:tcPr>
          <w:p w:rsidR="00DA38C9" w:rsidRPr="00553D8D" w:rsidRDefault="00DA38C9" w:rsidP="00C62EE0">
            <w:pPr>
              <w:jc w:val="both"/>
              <w:rPr>
                <w:sz w:val="18"/>
                <w:szCs w:val="18"/>
                <w:lang w:val="en-GB"/>
              </w:rPr>
            </w:pPr>
            <w:r w:rsidRPr="00553D8D">
              <w:rPr>
                <w:sz w:val="18"/>
                <w:szCs w:val="18"/>
              </w:rPr>
              <w:t>Патагония</w:t>
            </w:r>
          </w:p>
        </w:tc>
        <w:tc>
          <w:tcPr>
            <w:tcW w:w="979" w:type="dxa"/>
            <w:tcBorders>
              <w:bottom w:val="single" w:sz="12" w:space="0" w:color="auto"/>
            </w:tcBorders>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9,5</w:t>
            </w:r>
          </w:p>
        </w:tc>
        <w:tc>
          <w:tcPr>
            <w:tcW w:w="938" w:type="dxa"/>
            <w:tcBorders>
              <w:bottom w:val="single" w:sz="12" w:space="0" w:color="auto"/>
            </w:tcBorders>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12,9</w:t>
            </w:r>
          </w:p>
        </w:tc>
        <w:tc>
          <w:tcPr>
            <w:tcW w:w="826" w:type="dxa"/>
            <w:tcBorders>
              <w:bottom w:val="single" w:sz="12" w:space="0" w:color="auto"/>
            </w:tcBorders>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3,4</w:t>
            </w:r>
          </w:p>
        </w:tc>
        <w:tc>
          <w:tcPr>
            <w:tcW w:w="902" w:type="dxa"/>
            <w:tcBorders>
              <w:bottom w:val="single" w:sz="12" w:space="0" w:color="auto"/>
            </w:tcBorders>
            <w:shd w:val="clear" w:color="auto" w:fill="auto"/>
            <w:vAlign w:val="bottom"/>
          </w:tcPr>
          <w:p w:rsidR="00DA38C9" w:rsidRPr="00553D8D" w:rsidRDefault="00DA38C9" w:rsidP="00C62EE0">
            <w:pPr>
              <w:pStyle w:val="SingleTxtG"/>
              <w:spacing w:before="40" w:after="40" w:line="220" w:lineRule="exact"/>
              <w:ind w:left="0" w:right="0"/>
              <w:jc w:val="right"/>
              <w:rPr>
                <w:spacing w:val="4"/>
                <w:w w:val="103"/>
                <w:kern w:val="14"/>
                <w:sz w:val="18"/>
                <w:szCs w:val="18"/>
                <w:lang w:val="en-GB"/>
              </w:rPr>
            </w:pPr>
            <w:r w:rsidRPr="00553D8D">
              <w:rPr>
                <w:spacing w:val="4"/>
                <w:w w:val="103"/>
                <w:kern w:val="14"/>
                <w:sz w:val="18"/>
                <w:szCs w:val="18"/>
                <w:lang w:val="en-GB"/>
              </w:rPr>
              <w:t>4,7</w:t>
            </w:r>
          </w:p>
        </w:tc>
      </w:tr>
    </w:tbl>
    <w:p w:rsidR="00985588" w:rsidRPr="000556C1" w:rsidRDefault="00985588" w:rsidP="0065400C">
      <w:pPr>
        <w:pStyle w:val="SingleTxtG"/>
        <w:spacing w:before="120" w:after="80" w:line="200" w:lineRule="exact"/>
        <w:ind w:firstLine="170"/>
        <w:jc w:val="left"/>
        <w:rPr>
          <w:lang w:val="ru-RU"/>
        </w:rPr>
      </w:pPr>
      <w:r w:rsidRPr="00C761C4">
        <w:rPr>
          <w:i/>
          <w:sz w:val="18"/>
          <w:szCs w:val="18"/>
          <w:lang w:val="ru-RU"/>
        </w:rPr>
        <w:t>Источник</w:t>
      </w:r>
      <w:r w:rsidRPr="00C761C4">
        <w:rPr>
          <w:sz w:val="18"/>
          <w:szCs w:val="18"/>
          <w:lang w:val="ru-RU"/>
        </w:rPr>
        <w:t>: Национальный институт статистики и переписей, постоянный опрос домохозяйств</w:t>
      </w:r>
      <w:r>
        <w:rPr>
          <w:sz w:val="18"/>
          <w:szCs w:val="18"/>
          <w:lang w:val="ru-RU"/>
        </w:rPr>
        <w:t>.</w:t>
      </w:r>
    </w:p>
    <w:p w:rsidR="00DA38C9" w:rsidRPr="00C761C4" w:rsidRDefault="00DA38C9" w:rsidP="0065400C">
      <w:pPr>
        <w:pStyle w:val="SingleTxtG"/>
        <w:spacing w:after="80" w:line="200" w:lineRule="exact"/>
        <w:ind w:firstLine="170"/>
        <w:jc w:val="left"/>
        <w:rPr>
          <w:rFonts w:eastAsia="Arial Unicode MS"/>
          <w:sz w:val="18"/>
          <w:szCs w:val="18"/>
          <w:lang w:val="ru-RU"/>
        </w:rPr>
      </w:pPr>
      <w:r w:rsidRPr="00C761C4">
        <w:rPr>
          <w:i/>
          <w:sz w:val="18"/>
          <w:szCs w:val="18"/>
          <w:lang w:val="ru-RU"/>
        </w:rPr>
        <w:t>Примечание</w:t>
      </w:r>
      <w:r w:rsidRPr="00C761C4">
        <w:rPr>
          <w:sz w:val="18"/>
          <w:szCs w:val="18"/>
          <w:lang w:val="ru-RU"/>
        </w:rPr>
        <w:t>: в регионах, где осуществлялся сбор данных, расположены следующие агломерации:</w:t>
      </w:r>
    </w:p>
    <w:p w:rsidR="00DA38C9" w:rsidRPr="00C761C4" w:rsidRDefault="00DA38C9" w:rsidP="0065400C">
      <w:pPr>
        <w:pStyle w:val="SingleTxtG"/>
        <w:spacing w:after="80" w:line="200" w:lineRule="exact"/>
        <w:ind w:firstLine="170"/>
        <w:jc w:val="left"/>
        <w:rPr>
          <w:rFonts w:eastAsia="Arial Unicode MS"/>
          <w:sz w:val="18"/>
          <w:szCs w:val="18"/>
          <w:lang w:val="ru-RU"/>
        </w:rPr>
      </w:pPr>
      <w:r w:rsidRPr="00C761C4">
        <w:rPr>
          <w:sz w:val="18"/>
          <w:szCs w:val="18"/>
          <w:lang w:val="ru-RU"/>
        </w:rPr>
        <w:t>Куйо: Большой Мендоса, Большой Сан-Хуан, Сан-Луис - Эль-Чоррильо</w:t>
      </w:r>
    </w:p>
    <w:p w:rsidR="00DA38C9" w:rsidRPr="00C761C4" w:rsidRDefault="00DA38C9" w:rsidP="0065400C">
      <w:pPr>
        <w:pStyle w:val="SingleTxtG"/>
        <w:spacing w:after="80" w:line="200" w:lineRule="exact"/>
        <w:ind w:firstLine="170"/>
        <w:jc w:val="left"/>
        <w:rPr>
          <w:rFonts w:eastAsia="Arial Unicode MS"/>
          <w:sz w:val="18"/>
          <w:szCs w:val="18"/>
          <w:lang w:val="ru-RU"/>
        </w:rPr>
      </w:pPr>
      <w:r w:rsidRPr="00C761C4">
        <w:rPr>
          <w:sz w:val="18"/>
          <w:szCs w:val="18"/>
          <w:lang w:val="ru-RU"/>
        </w:rPr>
        <w:t>Большой Буэнос-Айрес: город Буэнос-Айрес с пригородами</w:t>
      </w:r>
    </w:p>
    <w:p w:rsidR="00DA38C9" w:rsidRPr="00C761C4" w:rsidRDefault="00DA38C9" w:rsidP="0065400C">
      <w:pPr>
        <w:pStyle w:val="SingleTxtG"/>
        <w:spacing w:after="80" w:line="200" w:lineRule="exact"/>
        <w:ind w:firstLine="170"/>
        <w:jc w:val="left"/>
        <w:rPr>
          <w:rFonts w:eastAsia="Arial Unicode MS"/>
          <w:sz w:val="18"/>
          <w:szCs w:val="18"/>
          <w:lang w:val="ru-RU"/>
        </w:rPr>
      </w:pPr>
      <w:r w:rsidRPr="00C761C4">
        <w:rPr>
          <w:sz w:val="18"/>
          <w:szCs w:val="18"/>
          <w:lang w:val="ru-RU"/>
        </w:rPr>
        <w:t>Северо-восточный регион: Корриентес, Формоса, Большой Ресистенсия, Посадас</w:t>
      </w:r>
    </w:p>
    <w:p w:rsidR="00DA38C9" w:rsidRPr="00C761C4" w:rsidRDefault="00DA38C9" w:rsidP="0065400C">
      <w:pPr>
        <w:pStyle w:val="SingleTxtG"/>
        <w:spacing w:after="80" w:line="200" w:lineRule="exact"/>
        <w:ind w:firstLine="170"/>
        <w:jc w:val="left"/>
        <w:rPr>
          <w:rFonts w:eastAsia="Arial Unicode MS"/>
          <w:sz w:val="18"/>
          <w:szCs w:val="18"/>
          <w:lang w:val="ru-RU"/>
        </w:rPr>
      </w:pPr>
      <w:r w:rsidRPr="00C761C4">
        <w:rPr>
          <w:sz w:val="18"/>
          <w:szCs w:val="18"/>
          <w:lang w:val="ru-RU"/>
        </w:rPr>
        <w:t>Северо-западный регион Большой Катамарка, Большой Тукуман - Тахи-Вьехо, Жужуй - Пальпала, Ла-Риоха, Сальта, Сантьяго-дель-Эстеро - Ла-Банда</w:t>
      </w:r>
    </w:p>
    <w:p w:rsidR="00DA38C9" w:rsidRPr="00C761C4" w:rsidRDefault="00DA38C9" w:rsidP="0065400C">
      <w:pPr>
        <w:pStyle w:val="SingleTxtG"/>
        <w:spacing w:after="80" w:line="200" w:lineRule="exact"/>
        <w:ind w:firstLine="170"/>
        <w:jc w:val="left"/>
        <w:rPr>
          <w:rFonts w:eastAsia="Arial Unicode MS"/>
          <w:sz w:val="18"/>
          <w:szCs w:val="18"/>
          <w:lang w:val="ru-RU"/>
        </w:rPr>
      </w:pPr>
      <w:r w:rsidRPr="00C761C4">
        <w:rPr>
          <w:sz w:val="18"/>
          <w:szCs w:val="18"/>
          <w:lang w:val="ru-RU"/>
        </w:rPr>
        <w:t>Пампасы: Баиа-Бланка – Серри, Конкордиа, Большой Кордова, Большой Ла-Плата, Большой Росарио, Большой Парана, Большой Санта-Фе, Мар-дель-Плата – Батан, Рио-Куарто, Санта-Роса – Тоай, Сан-Николас – Вилья-Конститусьон</w:t>
      </w:r>
    </w:p>
    <w:p w:rsidR="00DA38C9" w:rsidRDefault="00DA38C9" w:rsidP="0065400C">
      <w:pPr>
        <w:pStyle w:val="SingleTxtG"/>
        <w:spacing w:after="80" w:line="200" w:lineRule="exact"/>
        <w:ind w:firstLine="170"/>
        <w:jc w:val="left"/>
        <w:rPr>
          <w:sz w:val="18"/>
          <w:szCs w:val="18"/>
          <w:lang w:val="ru-RU"/>
        </w:rPr>
      </w:pPr>
      <w:r w:rsidRPr="00C761C4">
        <w:rPr>
          <w:sz w:val="18"/>
          <w:szCs w:val="18"/>
          <w:lang w:val="ru-RU"/>
        </w:rPr>
        <w:t>Патагония: Комодоро-Ривадавия – Рада-Тилли, Неукен – Плоттье, Рио-Гальегос, Ушуайя – Рио-Гранде, Роусон – Трелью, Вьедма – Кармен-де-Патагонес</w:t>
      </w:r>
      <w:r w:rsidR="00985588">
        <w:rPr>
          <w:sz w:val="18"/>
          <w:szCs w:val="18"/>
          <w:lang w:val="ru-RU"/>
        </w:rPr>
        <w:t>.</w:t>
      </w:r>
    </w:p>
    <w:p w:rsidR="00985588" w:rsidRPr="00C761C4" w:rsidRDefault="00985588" w:rsidP="0065400C">
      <w:pPr>
        <w:pStyle w:val="SingleTxtG"/>
        <w:spacing w:before="120" w:after="80" w:line="200" w:lineRule="exact"/>
        <w:ind w:firstLine="170"/>
        <w:jc w:val="left"/>
        <w:rPr>
          <w:rFonts w:eastAsia="Arial Unicode MS"/>
          <w:sz w:val="18"/>
          <w:szCs w:val="18"/>
          <w:lang w:val="ru-RU"/>
        </w:rPr>
      </w:pPr>
      <w:r w:rsidRPr="00C761C4">
        <w:rPr>
          <w:i/>
          <w:sz w:val="18"/>
          <w:szCs w:val="18"/>
          <w:vertAlign w:val="superscript"/>
          <w:lang w:val="ru-RU"/>
        </w:rPr>
        <w:t>1</w:t>
      </w:r>
      <w:r>
        <w:rPr>
          <w:sz w:val="18"/>
          <w:szCs w:val="18"/>
          <w:vertAlign w:val="superscript"/>
          <w:lang w:val="ru-RU"/>
        </w:rPr>
        <w:t xml:space="preserve">  </w:t>
      </w:r>
      <w:r w:rsidRPr="00C761C4">
        <w:rPr>
          <w:sz w:val="18"/>
          <w:szCs w:val="18"/>
          <w:lang w:val="ru-RU"/>
        </w:rPr>
        <w:t xml:space="preserve">Служба постоянного мониторинга домохозяйств – это национальная программа, направленная на изучение социо-демографических и социо-экономических характеристик населения. Проводится в Аргентине с 1973 года посредством оценки данных два раза в год </w:t>
      </w:r>
      <w:r>
        <w:rPr>
          <w:sz w:val="18"/>
          <w:szCs w:val="18"/>
          <w:lang w:val="ru-RU"/>
        </w:rPr>
        <w:br/>
      </w:r>
      <w:r w:rsidRPr="00C761C4">
        <w:rPr>
          <w:sz w:val="18"/>
          <w:szCs w:val="18"/>
          <w:lang w:val="ru-RU"/>
        </w:rPr>
        <w:t>(в мае и октябре).</w:t>
      </w:r>
    </w:p>
    <w:p w:rsidR="00985588" w:rsidRPr="00C761C4" w:rsidRDefault="00985588" w:rsidP="0065400C">
      <w:pPr>
        <w:pStyle w:val="SingleTxtG"/>
        <w:spacing w:after="80" w:line="200" w:lineRule="exact"/>
        <w:ind w:firstLine="170"/>
        <w:jc w:val="left"/>
        <w:rPr>
          <w:rFonts w:eastAsia="Arial Unicode MS"/>
          <w:sz w:val="18"/>
          <w:szCs w:val="18"/>
          <w:lang w:val="ru-RU"/>
        </w:rPr>
      </w:pPr>
      <w:r w:rsidRPr="00C761C4">
        <w:rPr>
          <w:sz w:val="18"/>
          <w:szCs w:val="18"/>
          <w:lang w:val="ru-RU"/>
        </w:rPr>
        <w:t>Начиная с 2003 года опрос проходит в виде постоянного исследования, итоги которого подводятся каждые три месяца и полгода. Постоянный опрос проводится в 31-ой городской агломерации (с третьего квартала 2006 года количество городских агломераций увеличилось с</w:t>
      </w:r>
      <w:r>
        <w:rPr>
          <w:sz w:val="18"/>
          <w:szCs w:val="18"/>
          <w:lang w:val="ru-RU"/>
        </w:rPr>
        <w:t> </w:t>
      </w:r>
      <w:r w:rsidRPr="00C761C4">
        <w:rPr>
          <w:sz w:val="18"/>
          <w:szCs w:val="18"/>
          <w:lang w:val="ru-RU"/>
        </w:rPr>
        <w:t>28 до 31). Представленная в настоящем документе информация отражает только положение населения, участвовавшего в постоянном опросе, а не всего населения страны.</w:t>
      </w:r>
    </w:p>
    <w:p w:rsidR="001C4423" w:rsidRPr="00D2572A" w:rsidRDefault="001C4423" w:rsidP="00C62EE0">
      <w:pPr>
        <w:pStyle w:val="H1GR"/>
      </w:pPr>
      <w:r w:rsidRPr="00D2572A">
        <w:tab/>
        <w:t>B.</w:t>
      </w:r>
      <w:r w:rsidRPr="00D2572A">
        <w:tab/>
        <w:t>Коренные народы</w:t>
      </w:r>
    </w:p>
    <w:p w:rsidR="001C4423" w:rsidRPr="00D2572A" w:rsidRDefault="001C4423" w:rsidP="00C62EE0">
      <w:pPr>
        <w:pStyle w:val="SingleTxtGR"/>
      </w:pPr>
      <w:r>
        <w:t>487.</w:t>
      </w:r>
      <w:r w:rsidRPr="001F0683">
        <w:tab/>
      </w:r>
      <w:r w:rsidRPr="00D2572A">
        <w:t>Управление по вопросам развития сообществ коренных народов, вход</w:t>
      </w:r>
      <w:r w:rsidRPr="00D2572A">
        <w:t>я</w:t>
      </w:r>
      <w:r w:rsidRPr="00D2572A">
        <w:t>щее в структуру Национального института по делам коренных народов, отвеч</w:t>
      </w:r>
      <w:r w:rsidRPr="00D2572A">
        <w:t>а</w:t>
      </w:r>
      <w:r w:rsidRPr="00D2572A">
        <w:t>ет в первую очередь за разработку и реализацию, самостоятельно или во вза</w:t>
      </w:r>
      <w:r w:rsidRPr="00D2572A">
        <w:t>и</w:t>
      </w:r>
      <w:r w:rsidRPr="00D2572A">
        <w:t>модействии с государственными органами, кратко-, средне- и долгосрочных проектов, направленных на комплексное развитие сообществ коренных нар</w:t>
      </w:r>
      <w:r w:rsidRPr="00D2572A">
        <w:t>о</w:t>
      </w:r>
      <w:r w:rsidRPr="00D2572A">
        <w:t>дов.</w:t>
      </w:r>
    </w:p>
    <w:p w:rsidR="001C4423" w:rsidRPr="00D2572A" w:rsidRDefault="001C4423" w:rsidP="00C62EE0">
      <w:pPr>
        <w:pStyle w:val="SingleTxtGR"/>
      </w:pPr>
      <w:r>
        <w:t>488.</w:t>
      </w:r>
      <w:r w:rsidRPr="001F0683">
        <w:tab/>
      </w:r>
      <w:r w:rsidRPr="00D2572A">
        <w:t xml:space="preserve">Проекты развития в основном решают задачу юридического оформления и закрепления владения землей (во исполнение Закона 26.160), что является их основной целью на ближайшие два года. </w:t>
      </w:r>
    </w:p>
    <w:p w:rsidR="001C4423" w:rsidRPr="00D2572A" w:rsidRDefault="001C4423" w:rsidP="00C62EE0">
      <w:pPr>
        <w:pStyle w:val="SingleTxtGR"/>
      </w:pPr>
      <w:r>
        <w:t>489.</w:t>
      </w:r>
      <w:r w:rsidRPr="001F0683">
        <w:tab/>
      </w:r>
      <w:r w:rsidRPr="00D2572A">
        <w:t>Решение упомянутых задач осуществляется путем реализации и оптим</w:t>
      </w:r>
      <w:r w:rsidRPr="00D2572A">
        <w:t>и</w:t>
      </w:r>
      <w:r w:rsidRPr="00D2572A">
        <w:t>зации проектов, направленных на укрепление территориальной и национальной общности и организационно- представительн</w:t>
      </w:r>
      <w:r>
        <w:t>ых структур коренных народов. В</w:t>
      </w:r>
      <w:r>
        <w:rPr>
          <w:lang w:val="en-US"/>
        </w:rPr>
        <w:t> </w:t>
      </w:r>
      <w:r w:rsidRPr="00D2572A">
        <w:t>этой связи Управление решает следующие задачи:</w:t>
      </w:r>
    </w:p>
    <w:p w:rsidR="001C4423" w:rsidRPr="00D2572A" w:rsidRDefault="001C4423" w:rsidP="00C62EE0">
      <w:pPr>
        <w:pStyle w:val="SingleTxtGR"/>
      </w:pPr>
      <w:r w:rsidRPr="001F0683">
        <w:tab/>
      </w:r>
      <w:r w:rsidRPr="00D2572A">
        <w:t>a)</w:t>
      </w:r>
      <w:r w:rsidRPr="00D2572A">
        <w:tab/>
        <w:t>создать основы для комплексного, стабильного и конкурентосп</w:t>
      </w:r>
      <w:r w:rsidRPr="00D2572A">
        <w:t>о</w:t>
      </w:r>
      <w:r w:rsidRPr="00D2572A">
        <w:t>собного развития при условии сохранения окружающей среды и территорий проживания коренных народов, предоставляя им доступ к товарам и услугам для обе</w:t>
      </w:r>
      <w:r w:rsidRPr="00D2572A">
        <w:t>с</w:t>
      </w:r>
      <w:r w:rsidRPr="00D2572A">
        <w:t>печения более высокого уровня жизни;</w:t>
      </w:r>
    </w:p>
    <w:p w:rsidR="001C4423" w:rsidRPr="00D2572A" w:rsidRDefault="001C4423" w:rsidP="00C62EE0">
      <w:pPr>
        <w:pStyle w:val="SingleTxtGR"/>
      </w:pPr>
      <w:r w:rsidRPr="008A0A54">
        <w:tab/>
      </w:r>
      <w:r w:rsidRPr="00D2572A">
        <w:t>b)</w:t>
      </w:r>
      <w:r w:rsidRPr="00D2572A">
        <w:tab/>
        <w:t>решать проблемы, связанные с культурным разнообразием народов, их социально-экономическим положением, природными ресурсами и социал</w:t>
      </w:r>
      <w:r w:rsidRPr="00D2572A">
        <w:t>ь</w:t>
      </w:r>
      <w:r w:rsidRPr="00D2572A">
        <w:t>ными условиями их среды проживания. Таким образом, при решении данных проблем необходимо учитывать приоритеты каждого сообщества;</w:t>
      </w:r>
    </w:p>
    <w:p w:rsidR="001C4423" w:rsidRPr="00D2572A" w:rsidRDefault="001C4423" w:rsidP="00C62EE0">
      <w:pPr>
        <w:pStyle w:val="SingleTxtGR"/>
      </w:pPr>
      <w:r w:rsidRPr="008A0A54">
        <w:tab/>
      </w:r>
      <w:r w:rsidRPr="00D2572A">
        <w:t>c)</w:t>
      </w:r>
      <w:r w:rsidRPr="00D2572A">
        <w:tab/>
        <w:t>развивать человеческий, технический и финансовый потенциал п</w:t>
      </w:r>
      <w:r w:rsidRPr="00D2572A">
        <w:t>у</w:t>
      </w:r>
      <w:r w:rsidRPr="00D2572A">
        <w:t>тем осуществления совместных действия с различных государственными орг</w:t>
      </w:r>
      <w:r w:rsidRPr="00D2572A">
        <w:t>а</w:t>
      </w:r>
      <w:r w:rsidRPr="00D2572A">
        <w:t>нами, в сферу компетенции которых входит решение проблем коренных нар</w:t>
      </w:r>
      <w:r w:rsidRPr="00D2572A">
        <w:t>о</w:t>
      </w:r>
      <w:r w:rsidRPr="00D2572A">
        <w:t>дов, и с организациями гражданского общества, которые осуществляют свою деятел</w:t>
      </w:r>
      <w:r w:rsidRPr="00D2572A">
        <w:t>ь</w:t>
      </w:r>
      <w:r w:rsidRPr="00D2572A">
        <w:t>ность на территории проживания коренных народов;</w:t>
      </w:r>
    </w:p>
    <w:p w:rsidR="001C4423" w:rsidRPr="00D2572A" w:rsidRDefault="001C4423" w:rsidP="00C62EE0">
      <w:pPr>
        <w:pStyle w:val="SingleTxtGR"/>
      </w:pPr>
      <w:r w:rsidRPr="008A0A54">
        <w:tab/>
      </w:r>
      <w:r w:rsidRPr="00D2572A">
        <w:t>d)</w:t>
      </w:r>
      <w:r w:rsidRPr="00D2572A">
        <w:tab/>
        <w:t>улучшать и /или развивать производственную и социальную и</w:t>
      </w:r>
      <w:r w:rsidRPr="00D2572A">
        <w:t>н</w:t>
      </w:r>
      <w:r w:rsidRPr="00D2572A">
        <w:t>фрастру</w:t>
      </w:r>
      <w:r w:rsidRPr="00D2572A">
        <w:t>к</w:t>
      </w:r>
      <w:r w:rsidRPr="00D2572A">
        <w:t>туру с целью обеспечения возможности эффективного использования террит</w:t>
      </w:r>
      <w:r w:rsidRPr="00D2572A">
        <w:t>о</w:t>
      </w:r>
      <w:r w:rsidRPr="00D2572A">
        <w:t>рий, на которых проживают коренные народы;</w:t>
      </w:r>
    </w:p>
    <w:p w:rsidR="001C4423" w:rsidRPr="00D2572A" w:rsidRDefault="001C4423" w:rsidP="00C62EE0">
      <w:pPr>
        <w:pStyle w:val="SingleTxtGR"/>
      </w:pPr>
      <w:r w:rsidRPr="008A0A54">
        <w:tab/>
      </w:r>
      <w:r w:rsidRPr="00D2572A">
        <w:t>e)</w:t>
      </w:r>
      <w:r w:rsidRPr="00D2572A">
        <w:tab/>
        <w:t>создавать условия для того, чтобы семьи из сельских районов те</w:t>
      </w:r>
      <w:r w:rsidRPr="00D2572A">
        <w:t>р</w:t>
      </w:r>
      <w:r w:rsidRPr="00D2572A">
        <w:t>риторий, на которые они традиционно проживают, не были вынуждены перее</w:t>
      </w:r>
      <w:r w:rsidRPr="00D2572A">
        <w:t>з</w:t>
      </w:r>
      <w:r w:rsidRPr="00D2572A">
        <w:t>жать в города;</w:t>
      </w:r>
    </w:p>
    <w:p w:rsidR="001C4423" w:rsidRPr="00D2572A" w:rsidRDefault="001C4423" w:rsidP="00C62EE0">
      <w:pPr>
        <w:pStyle w:val="SingleTxtGR"/>
      </w:pPr>
      <w:r w:rsidRPr="008A0A54">
        <w:tab/>
      </w:r>
      <w:r w:rsidRPr="00D2572A">
        <w:t>f)</w:t>
      </w:r>
      <w:r w:rsidRPr="00D2572A">
        <w:tab/>
        <w:t xml:space="preserve">улучшать условия их жизни, принимая во внимание требования и особенности сообществ; </w:t>
      </w:r>
    </w:p>
    <w:p w:rsidR="001C4423" w:rsidRPr="00D2572A" w:rsidRDefault="001C4423" w:rsidP="00C62EE0">
      <w:pPr>
        <w:pStyle w:val="SingleTxtGR"/>
      </w:pPr>
      <w:r w:rsidRPr="008A0A54">
        <w:tab/>
      </w:r>
      <w:r w:rsidRPr="00D2572A">
        <w:t>g)</w:t>
      </w:r>
      <w:r w:rsidRPr="00D2572A">
        <w:tab/>
        <w:t>обеспечивать профессиональную подготовку членов сообществ к</w:t>
      </w:r>
      <w:r w:rsidRPr="00D2572A">
        <w:t>о</w:t>
      </w:r>
      <w:r w:rsidRPr="00D2572A">
        <w:t>ренных народов, особенно в городских зонах, с целью их трудоустройства, принимая во внимание их знания и умения и местные возможности трудоус</w:t>
      </w:r>
      <w:r w:rsidRPr="00D2572A">
        <w:t>т</w:t>
      </w:r>
      <w:r w:rsidRPr="00D2572A">
        <w:t>ройства.</w:t>
      </w:r>
    </w:p>
    <w:p w:rsidR="001C4423" w:rsidRPr="00D2572A" w:rsidRDefault="001C4423" w:rsidP="00C62EE0">
      <w:pPr>
        <w:pStyle w:val="SingleTxtGR"/>
      </w:pPr>
      <w:r>
        <w:t>490.</w:t>
      </w:r>
      <w:r w:rsidRPr="001F0683">
        <w:tab/>
      </w:r>
      <w:r w:rsidRPr="00D2572A">
        <w:t>Предложенные направления действий способствуют улучшению качества жизни сообществ путем реализации целого ряда компенсационных мер, шагов по поддержке и укреплению сообществ и организаций. Принимаются следу</w:t>
      </w:r>
      <w:r w:rsidRPr="00D2572A">
        <w:t>ю</w:t>
      </w:r>
      <w:r w:rsidRPr="00D2572A">
        <w:t>щие меры:</w:t>
      </w:r>
    </w:p>
    <w:p w:rsidR="001C4423" w:rsidRPr="00D2572A" w:rsidRDefault="001C4423" w:rsidP="00C62EE0">
      <w:pPr>
        <w:pStyle w:val="H23GR"/>
      </w:pPr>
      <w:r w:rsidRPr="00D2572A">
        <w:tab/>
        <w:t>1.</w:t>
      </w:r>
      <w:r w:rsidRPr="00D2572A">
        <w:tab/>
        <w:t>Создание систем водоснабжения, оросительных систем, использование возобновляемых источников энергии</w:t>
      </w:r>
    </w:p>
    <w:p w:rsidR="001C4423" w:rsidRPr="00D2572A" w:rsidRDefault="001C4423" w:rsidP="00C62EE0">
      <w:pPr>
        <w:pStyle w:val="SingleTxtGR"/>
      </w:pPr>
      <w:r>
        <w:t>491.</w:t>
      </w:r>
      <w:r w:rsidRPr="001F0683">
        <w:tab/>
      </w:r>
      <w:r w:rsidRPr="00D2572A">
        <w:t>Проекты ориентированы на продвижение строительства плотин и вод</w:t>
      </w:r>
      <w:r w:rsidRPr="00D2572A">
        <w:t>о</w:t>
      </w:r>
      <w:r w:rsidRPr="00D2572A">
        <w:t>хранилищ, очистных сооружений; бурение скважин, установку водяных нас</w:t>
      </w:r>
      <w:r w:rsidRPr="00D2572A">
        <w:t>о</w:t>
      </w:r>
      <w:r w:rsidRPr="00D2572A">
        <w:t>сов, систем накопления дождевой воды для ее последующего потребления, а</w:t>
      </w:r>
      <w:r w:rsidRPr="00D2572A">
        <w:t>к</w:t>
      </w:r>
      <w:r w:rsidRPr="00D2572A">
        <w:t>ведуков и систем ирригации, установку комплексов для получения энергии из альтернативных источников, а также улучшение качества предоставляемых с</w:t>
      </w:r>
      <w:r w:rsidRPr="00D2572A">
        <w:t>о</w:t>
      </w:r>
      <w:r w:rsidRPr="00D2572A">
        <w:t>обществу услуг в целом.</w:t>
      </w:r>
    </w:p>
    <w:p w:rsidR="001C4423" w:rsidRPr="00D2572A" w:rsidRDefault="001C4423" w:rsidP="00C62EE0">
      <w:pPr>
        <w:pStyle w:val="H23GR"/>
      </w:pPr>
      <w:r w:rsidRPr="00D2572A">
        <w:tab/>
        <w:t>2.</w:t>
      </w:r>
      <w:r w:rsidRPr="00D2572A">
        <w:tab/>
        <w:t>Развитие производства на местном уровне и в сообществах</w:t>
      </w:r>
    </w:p>
    <w:p w:rsidR="001C4423" w:rsidRPr="00D2572A" w:rsidRDefault="001C4423" w:rsidP="00C62EE0">
      <w:pPr>
        <w:pStyle w:val="SingleTxtGR"/>
      </w:pPr>
      <w:r>
        <w:t>492.</w:t>
      </w:r>
      <w:r w:rsidRPr="001F0683">
        <w:tab/>
      </w:r>
      <w:r w:rsidRPr="00D2572A">
        <w:t>Эти проекты направлены на повышение уровня производства в области традиционного скотоводс</w:t>
      </w:r>
      <w:r w:rsidRPr="00D2572A">
        <w:t>т</w:t>
      </w:r>
      <w:r w:rsidRPr="00D2572A">
        <w:t>ва, сельскохозяйственной, лесной и ремесленной сферах, продукция которых, как правило, предназначена для личного потребл</w:t>
      </w:r>
      <w:r w:rsidRPr="00D2572A">
        <w:t>е</w:t>
      </w:r>
      <w:r w:rsidRPr="00D2572A">
        <w:t>ния и /или коммерческой реализации. Также финансируется закупка оборудов</w:t>
      </w:r>
      <w:r w:rsidRPr="00D2572A">
        <w:t>а</w:t>
      </w:r>
      <w:r w:rsidRPr="00D2572A">
        <w:t>ния для общего пользования членами сообщества и закупка расходных мат</w:t>
      </w:r>
      <w:r w:rsidRPr="00D2572A">
        <w:t>е</w:t>
      </w:r>
      <w:r w:rsidRPr="00D2572A">
        <w:t>риалов для сельского хозяйства и ремесленных мастерских. Наконец, оказыв</w:t>
      </w:r>
      <w:r w:rsidRPr="00D2572A">
        <w:t>а</w:t>
      </w:r>
      <w:r w:rsidRPr="00D2572A">
        <w:t>ется поддержка проектам, способствующим развитию и укреплению организ</w:t>
      </w:r>
      <w:r w:rsidRPr="00D2572A">
        <w:t>а</w:t>
      </w:r>
      <w:r w:rsidRPr="00D2572A">
        <w:t>ционно-институциональной структуры сообществ, а также руководителям с</w:t>
      </w:r>
      <w:r w:rsidRPr="00D2572A">
        <w:t>о</w:t>
      </w:r>
      <w:r w:rsidRPr="00D2572A">
        <w:t>общества оказывается содействие в получении образования.</w:t>
      </w:r>
    </w:p>
    <w:p w:rsidR="001C4423" w:rsidRPr="00D2572A" w:rsidRDefault="001C4423" w:rsidP="00C62EE0">
      <w:pPr>
        <w:pStyle w:val="H23GR"/>
      </w:pPr>
      <w:r w:rsidRPr="00D2572A">
        <w:tab/>
        <w:t>3.</w:t>
      </w:r>
      <w:r w:rsidRPr="00D2572A">
        <w:tab/>
        <w:t>Курсы профессиональной подготовки</w:t>
      </w:r>
    </w:p>
    <w:p w:rsidR="001C4423" w:rsidRPr="00D2572A" w:rsidRDefault="001C4423" w:rsidP="00C62EE0">
      <w:pPr>
        <w:pStyle w:val="SingleTxtGR"/>
      </w:pPr>
      <w:r>
        <w:t>493.</w:t>
      </w:r>
      <w:r w:rsidRPr="001F0683">
        <w:tab/>
      </w:r>
      <w:r w:rsidRPr="00D2572A">
        <w:t>Проводятся семинары и встречи по различной тематике, в частности, пр</w:t>
      </w:r>
      <w:r w:rsidRPr="00D2572A">
        <w:t>а</w:t>
      </w:r>
      <w:r w:rsidRPr="00D2572A">
        <w:t>вам коренного населения, законодательству, разработке проектов, вопросам м</w:t>
      </w:r>
      <w:r w:rsidRPr="00D2572A">
        <w:t>о</w:t>
      </w:r>
      <w:r w:rsidRPr="00D2572A">
        <w:t>ниторинга и оценки результатов, управлению и т.д.</w:t>
      </w:r>
    </w:p>
    <w:p w:rsidR="001C4423" w:rsidRPr="00D2572A" w:rsidRDefault="001C4423" w:rsidP="00C62EE0">
      <w:pPr>
        <w:pStyle w:val="H23GR"/>
      </w:pPr>
      <w:r w:rsidRPr="00D2572A">
        <w:tab/>
        <w:t>4.</w:t>
      </w:r>
      <w:r w:rsidRPr="00D2572A">
        <w:tab/>
        <w:t>Инфраструктура сообществ и коммуникации в сельских районах</w:t>
      </w:r>
    </w:p>
    <w:p w:rsidR="001C4423" w:rsidRPr="00D2572A" w:rsidRDefault="001C4423" w:rsidP="00C62EE0">
      <w:pPr>
        <w:pStyle w:val="SingleTxtGR"/>
      </w:pPr>
      <w:r>
        <w:t>494.</w:t>
      </w:r>
      <w:r w:rsidRPr="001F0683">
        <w:tab/>
      </w:r>
      <w:r w:rsidRPr="00D2572A">
        <w:t>Предпринимаются различные меры по улучшение коммуникации в сел</w:t>
      </w:r>
      <w:r w:rsidRPr="00D2572A">
        <w:t>ь</w:t>
      </w:r>
      <w:r w:rsidRPr="00D2572A">
        <w:t>ских районах и поддержке развития инфраструктуры в местах проживания к</w:t>
      </w:r>
      <w:r w:rsidRPr="00D2572A">
        <w:t>о</w:t>
      </w:r>
      <w:r w:rsidRPr="00D2572A">
        <w:t>ренного населения, например: создание FM-станций и станций радиосвязи в сообществах, ремонт дорожных путей, строительство медицинских пунктов, установка линий энергоснабжения.</w:t>
      </w:r>
    </w:p>
    <w:p w:rsidR="001C4423" w:rsidRPr="00D2572A" w:rsidRDefault="001C4423" w:rsidP="00C62EE0">
      <w:pPr>
        <w:pStyle w:val="H23GR"/>
      </w:pPr>
      <w:r w:rsidRPr="00D2572A">
        <w:tab/>
        <w:t>5.</w:t>
      </w:r>
      <w:r w:rsidRPr="00D2572A">
        <w:tab/>
        <w:t>Улучшение жилищной ситуации</w:t>
      </w:r>
    </w:p>
    <w:p w:rsidR="001C4423" w:rsidRPr="00D2572A" w:rsidRDefault="001C4423" w:rsidP="00C62EE0">
      <w:pPr>
        <w:pStyle w:val="SingleTxtGR"/>
      </w:pPr>
      <w:r w:rsidRPr="00D2572A">
        <w:t xml:space="preserve">495. </w:t>
      </w:r>
      <w:r w:rsidRPr="008A0A54">
        <w:tab/>
      </w:r>
      <w:r w:rsidRPr="00D2572A">
        <w:t xml:space="preserve">Финансируются проекты по улучшению жилищных условий (ремонт кровли, расширение площади жилых площадей, их перестройка) и созданию санузлов. </w:t>
      </w:r>
    </w:p>
    <w:p w:rsidR="001C4423" w:rsidRPr="00D2572A" w:rsidRDefault="001C4423" w:rsidP="00C62EE0">
      <w:pPr>
        <w:pStyle w:val="H1GR"/>
      </w:pPr>
      <w:r w:rsidRPr="008A0A54">
        <w:tab/>
      </w:r>
      <w:r w:rsidRPr="00D2572A">
        <w:t>C.</w:t>
      </w:r>
      <w:r w:rsidRPr="00D2572A">
        <w:tab/>
        <w:t>Право на достаточное питание</w:t>
      </w:r>
    </w:p>
    <w:p w:rsidR="001C4423" w:rsidRPr="00D2572A" w:rsidRDefault="001C4423" w:rsidP="00C62EE0">
      <w:pPr>
        <w:pStyle w:val="SingleTxtGR"/>
      </w:pPr>
      <w:r>
        <w:t>496.</w:t>
      </w:r>
      <w:r w:rsidRPr="001F0683">
        <w:tab/>
      </w:r>
      <w:r w:rsidRPr="00D2572A">
        <w:t>С конца XIX века Аргентина является страной с избытками продовольс</w:t>
      </w:r>
      <w:r w:rsidRPr="00D2572A">
        <w:t>т</w:t>
      </w:r>
      <w:r w:rsidRPr="00D2572A">
        <w:t>вия, поэтому проблема его производства или распространения не является а</w:t>
      </w:r>
      <w:r w:rsidRPr="00D2572A">
        <w:t>к</w:t>
      </w:r>
      <w:r w:rsidRPr="00D2572A">
        <w:t>туальной. Проблема доступа к продовольствию лежит в плоскости доходов и распределения богатства. По этой причине эта проблема находится вне комп</w:t>
      </w:r>
      <w:r w:rsidRPr="00D2572A">
        <w:t>е</w:t>
      </w:r>
      <w:r w:rsidRPr="00D2572A">
        <w:t>тенции санитарных властей</w:t>
      </w:r>
      <w:r>
        <w:rPr>
          <w:rStyle w:val="FootnoteReference"/>
        </w:rPr>
        <w:footnoteReference w:id="9"/>
      </w:r>
      <w:r w:rsidRPr="00D2572A">
        <w:t xml:space="preserve">. </w:t>
      </w:r>
    </w:p>
    <w:p w:rsidR="001C4423" w:rsidRPr="00D2572A" w:rsidRDefault="001C4423" w:rsidP="00C62EE0">
      <w:pPr>
        <w:pStyle w:val="SingleTxtGR"/>
      </w:pPr>
      <w:r>
        <w:t>497.</w:t>
      </w:r>
      <w:r w:rsidRPr="001F0683">
        <w:tab/>
      </w:r>
      <w:r w:rsidRPr="00D2572A">
        <w:t>Уровень обеспеченности продовольствием в Аргентине, рассчитываемый исходя из таблицы пищевой ценности продуктов, разработанной Продовольс</w:t>
      </w:r>
      <w:r w:rsidRPr="00D2572A">
        <w:t>т</w:t>
      </w:r>
      <w:r w:rsidRPr="00D2572A">
        <w:t>венной и сельскохозяйственной организацией ООН, традиционно составляет 3000 или более килокалорий в день на чел</w:t>
      </w:r>
      <w:r>
        <w:t>овека. В недавнем прошлом (1997</w:t>
      </w:r>
      <w:r w:rsidRPr="00022520">
        <w:t>−</w:t>
      </w:r>
      <w:r w:rsidRPr="00D2572A">
        <w:t>2001 годы) количество килокалорий на одного жителя составляло 3</w:t>
      </w:r>
      <w:r>
        <w:rPr>
          <w:lang w:val="en-US"/>
        </w:rPr>
        <w:t> </w:t>
      </w:r>
      <w:r w:rsidRPr="00D2572A">
        <w:t>174 в день, что на 30% превышает среднюю потребность человека. Учтенное потре</w:t>
      </w:r>
      <w:r w:rsidRPr="00D2572A">
        <w:t>б</w:t>
      </w:r>
      <w:r w:rsidRPr="00D2572A">
        <w:t>ление белков также высоко (более 100 г в день на человека); одним из немногих питательных элементов, уровень обеспеченности которым ниже среднего рек</w:t>
      </w:r>
      <w:r w:rsidRPr="00D2572A">
        <w:t>о</w:t>
      </w:r>
      <w:r w:rsidRPr="00D2572A">
        <w:t>мендуемого.</w:t>
      </w:r>
    </w:p>
    <w:p w:rsidR="001C4423" w:rsidRPr="00D2572A" w:rsidRDefault="001C4423" w:rsidP="00C62EE0">
      <w:pPr>
        <w:pStyle w:val="SingleTxtGR"/>
      </w:pPr>
      <w:r>
        <w:t>498.</w:t>
      </w:r>
      <w:r w:rsidRPr="001F0683">
        <w:tab/>
      </w:r>
      <w:r w:rsidRPr="00D2572A">
        <w:t>Поставки продовольствия являются не только достаточными, но и весьма стабильными на протяжении многих лет. С другой стороны, коэффициент зав</w:t>
      </w:r>
      <w:r w:rsidRPr="00D2572A">
        <w:t>и</w:t>
      </w:r>
      <w:r w:rsidRPr="00D2572A">
        <w:t>симости потребления калорий от импорта (менее 5%) является предельным</w:t>
      </w:r>
      <w:r>
        <w:rPr>
          <w:rStyle w:val="FootnoteReference"/>
        </w:rPr>
        <w:footnoteReference w:id="10"/>
      </w:r>
      <w:r w:rsidRPr="00D2572A">
        <w:t>.</w:t>
      </w:r>
    </w:p>
    <w:p w:rsidR="001C4423" w:rsidRPr="00D2572A" w:rsidRDefault="001C4423" w:rsidP="00C62EE0">
      <w:pPr>
        <w:pStyle w:val="SingleTxtGR"/>
      </w:pPr>
      <w:r>
        <w:t>499.</w:t>
      </w:r>
      <w:r w:rsidRPr="001F0683">
        <w:tab/>
      </w:r>
      <w:r w:rsidRPr="00D2572A">
        <w:t>Отсюда следует, что в Аргентине нестабильность в сфере продовольс</w:t>
      </w:r>
      <w:r w:rsidRPr="00D2572A">
        <w:t>т</w:t>
      </w:r>
      <w:r w:rsidRPr="00D2572A">
        <w:t>венной безопасности некоторых групп населения связана скорее с имеющимися у них ограничениями в доступе к продуктам и их потреблению. Отмечавшееся в последние годы снижение показателей бедности и нищеты может объяснить большинство проблем некоторых групп населения, связанных с доступом к продовольствию и пр</w:t>
      </w:r>
      <w:r w:rsidRPr="00D2572A">
        <w:t>о</w:t>
      </w:r>
      <w:r w:rsidRPr="00D2572A">
        <w:t xml:space="preserve">довольственной безопасности. </w:t>
      </w:r>
    </w:p>
    <w:p w:rsidR="001C4423" w:rsidRPr="00D2572A" w:rsidRDefault="001C4423" w:rsidP="00C62EE0">
      <w:pPr>
        <w:pStyle w:val="SingleTxtGR"/>
      </w:pPr>
      <w:r>
        <w:t>500.</w:t>
      </w:r>
      <w:r>
        <w:tab/>
      </w:r>
      <w:r w:rsidRPr="00D2572A">
        <w:t>Взаимосвязь между процессами потери работы и ростом бедности и н</w:t>
      </w:r>
      <w:r w:rsidRPr="00D2572A">
        <w:t>и</w:t>
      </w:r>
      <w:r w:rsidRPr="00D2572A">
        <w:t>щеты стала одним из определяющих факторов ограниченности доступа и п</w:t>
      </w:r>
      <w:r w:rsidRPr="00D2572A">
        <w:t>о</w:t>
      </w:r>
      <w:r w:rsidRPr="00D2572A">
        <w:t>требления продовольствия, создавая условия для нестабильности в сфере пр</w:t>
      </w:r>
      <w:r w:rsidRPr="00D2572A">
        <w:t>о</w:t>
      </w:r>
      <w:r w:rsidRPr="00D2572A">
        <w:t>довольственной безопасности, которые впоследствии могут привести к разли</w:t>
      </w:r>
      <w:r w:rsidRPr="00D2572A">
        <w:t>ч</w:t>
      </w:r>
      <w:r w:rsidRPr="00D2572A">
        <w:t>ным явлениям в сфере обеспеченности населения питанием.</w:t>
      </w:r>
    </w:p>
    <w:p w:rsidR="001C4423" w:rsidRPr="00D2572A" w:rsidRDefault="001C4423" w:rsidP="00C62EE0">
      <w:pPr>
        <w:pStyle w:val="SingleTxtGR"/>
      </w:pPr>
      <w:r>
        <w:t>501.</w:t>
      </w:r>
      <w:r>
        <w:tab/>
      </w:r>
      <w:r w:rsidRPr="00D2572A">
        <w:t>Процесс изменений в демографической, эпидемиологической и прод</w:t>
      </w:r>
      <w:r w:rsidRPr="00D2572A">
        <w:t>о</w:t>
      </w:r>
      <w:r w:rsidRPr="00D2572A">
        <w:t>вольственной сферах в Аргентине находится в продвинутой стадии в контексте с</w:t>
      </w:r>
      <w:r w:rsidRPr="00D2572A">
        <w:t>и</w:t>
      </w:r>
      <w:r w:rsidRPr="00D2572A">
        <w:t>туации в Латинской Америке.</w:t>
      </w:r>
    </w:p>
    <w:p w:rsidR="001C4423" w:rsidRPr="00D2572A" w:rsidRDefault="001C4423" w:rsidP="00C62EE0">
      <w:pPr>
        <w:pStyle w:val="SingleTxtGR"/>
      </w:pPr>
      <w:r>
        <w:t>502.</w:t>
      </w:r>
      <w:r>
        <w:tab/>
      </w:r>
      <w:r w:rsidRPr="00D2572A">
        <w:t>Ситуация характеризуется умеренным приростом населения, стабильным процессом старения населения и высоким процентом городского населения. Последний пункт делает особенно важным факторы доходов, цен на продовол</w:t>
      </w:r>
      <w:r w:rsidRPr="00D2572A">
        <w:t>ь</w:t>
      </w:r>
      <w:r w:rsidRPr="00D2572A">
        <w:t>ствие и функционирование рынка, определяющие стандарты питания и ситу</w:t>
      </w:r>
      <w:r w:rsidRPr="00D2572A">
        <w:t>а</w:t>
      </w:r>
      <w:r w:rsidRPr="00D2572A">
        <w:t>цию в сфере продовольственной безопасности семей, в особенности малоим</w:t>
      </w:r>
      <w:r w:rsidRPr="00D2572A">
        <w:t>у</w:t>
      </w:r>
      <w:r w:rsidRPr="00D2572A">
        <w:t>щих.</w:t>
      </w:r>
    </w:p>
    <w:p w:rsidR="001C4423" w:rsidRPr="00D2572A" w:rsidRDefault="001C4423" w:rsidP="00C62EE0">
      <w:pPr>
        <w:pStyle w:val="SingleTxtGR"/>
      </w:pPr>
      <w:r>
        <w:t>503.</w:t>
      </w:r>
      <w:r>
        <w:tab/>
      </w:r>
      <w:r w:rsidRPr="00D2572A">
        <w:t>Изменения в сфере питания характеризуются высоким потреблением м</w:t>
      </w:r>
      <w:r w:rsidRPr="00D2572A">
        <w:t>я</w:t>
      </w:r>
      <w:r w:rsidRPr="00D2572A">
        <w:t>са, других насыщенных жиров и рафинированного сахара и относительно ни</w:t>
      </w:r>
      <w:r w:rsidRPr="00D2572A">
        <w:t>з</w:t>
      </w:r>
      <w:r w:rsidRPr="00D2572A">
        <w:t>ким потреблением клетчатки и сложных углеводов. Такие особенности средн</w:t>
      </w:r>
      <w:r w:rsidRPr="00D2572A">
        <w:t>е</w:t>
      </w:r>
      <w:r w:rsidRPr="00D2572A">
        <w:t>статистической схемы питания связывают с особенно высоким уровнем забол</w:t>
      </w:r>
      <w:r w:rsidRPr="00D2572A">
        <w:t>е</w:t>
      </w:r>
      <w:r w:rsidRPr="00D2572A">
        <w:t>ваний кровеносной системы и новообразований в странах с показателями смертности, сходными с аргентинскими. Другой факт, характеризующий изм</w:t>
      </w:r>
      <w:r w:rsidRPr="00D2572A">
        <w:t>е</w:t>
      </w:r>
      <w:r w:rsidRPr="00D2572A">
        <w:t>нения в продовольственной сфере, это широкий разброс переменных показат</w:t>
      </w:r>
      <w:r w:rsidRPr="00D2572A">
        <w:t>е</w:t>
      </w:r>
      <w:r w:rsidRPr="00D2572A">
        <w:t>лей в зависим</w:t>
      </w:r>
      <w:r w:rsidRPr="00D2572A">
        <w:t>о</w:t>
      </w:r>
      <w:r w:rsidRPr="00D2572A">
        <w:t xml:space="preserve">сти от провинции и региона страны. </w:t>
      </w:r>
    </w:p>
    <w:p w:rsidR="001C4423" w:rsidRPr="00D2572A" w:rsidRDefault="001C4423" w:rsidP="00C62EE0">
      <w:pPr>
        <w:pStyle w:val="SingleTxtGR"/>
      </w:pPr>
      <w:r>
        <w:t>504.</w:t>
      </w:r>
      <w:r>
        <w:tab/>
      </w:r>
      <w:r w:rsidRPr="00D2572A">
        <w:t>Имеется множество ранее проведенных исследований продовольственной проблемы, которые, хотя и будучи неполными по охвату возрастных групп и территорий, тем не менее, позволяют составить верное представление о прод</w:t>
      </w:r>
      <w:r w:rsidRPr="00D2572A">
        <w:t>о</w:t>
      </w:r>
      <w:r w:rsidRPr="00D2572A">
        <w:t>вольственной ситуации в стране.</w:t>
      </w:r>
    </w:p>
    <w:p w:rsidR="001C4423" w:rsidRPr="00D2572A" w:rsidRDefault="001C4423" w:rsidP="00C62EE0">
      <w:pPr>
        <w:pStyle w:val="SingleTxtGR"/>
      </w:pPr>
      <w:r>
        <w:t>505.</w:t>
      </w:r>
      <w:r>
        <w:tab/>
      </w:r>
      <w:r w:rsidRPr="00D2572A">
        <w:t>Анемия из-за недостатка железа является наиболее распространенным среди маленьких детей заболеванием, вызванным неправильным питанием. Ж</w:t>
      </w:r>
      <w:r w:rsidRPr="00D2572A">
        <w:t>е</w:t>
      </w:r>
      <w:r w:rsidRPr="00D2572A">
        <w:t>лезо, цинк и медь содержатся в одних и тех же продуктах, поэтому дефицит ж</w:t>
      </w:r>
      <w:r w:rsidRPr="00D2572A">
        <w:t>е</w:t>
      </w:r>
      <w:r w:rsidRPr="00D2572A">
        <w:t>леза может свидетельствовать и о дефиците других микроэлементов.</w:t>
      </w:r>
    </w:p>
    <w:p w:rsidR="001C4423" w:rsidRPr="00D2572A" w:rsidRDefault="001C4423" w:rsidP="00C62EE0">
      <w:pPr>
        <w:pStyle w:val="SingleTxtGR"/>
      </w:pPr>
      <w:r>
        <w:t>506.</w:t>
      </w:r>
      <w:r>
        <w:tab/>
      </w:r>
      <w:r w:rsidRPr="00D2572A">
        <w:t>За последние 15 лет было проведено несколько антропометрических и</w:t>
      </w:r>
      <w:r w:rsidRPr="00D2572A">
        <w:t>с</w:t>
      </w:r>
      <w:r w:rsidRPr="00D2572A">
        <w:t>следований среди детей в возрасте от 0 до 5 лет. Исследование проводилось в различных районах, также рассматривались разли</w:t>
      </w:r>
      <w:r w:rsidRPr="00D2572A">
        <w:t>ч</w:t>
      </w:r>
      <w:r w:rsidRPr="00D2572A">
        <w:t>ные асп</w:t>
      </w:r>
      <w:r>
        <w:t xml:space="preserve">екты ситуации в сфере питания. </w:t>
      </w:r>
      <w:r w:rsidRPr="00D2572A">
        <w:t>Однако все исследования демонстрировали схожие результаты:</w:t>
      </w:r>
    </w:p>
    <w:p w:rsidR="001C4423" w:rsidRPr="00D2572A" w:rsidRDefault="001C4423" w:rsidP="00C62EE0">
      <w:pPr>
        <w:pStyle w:val="SingleTxtGR"/>
      </w:pPr>
      <w:r>
        <w:tab/>
      </w:r>
      <w:r w:rsidRPr="00D2572A">
        <w:t>a)</w:t>
      </w:r>
      <w:r w:rsidRPr="00D2572A">
        <w:tab/>
        <w:t>небольшое преобладание показателей, характерных для умеренного недостатка питания, над пок</w:t>
      </w:r>
      <w:r w:rsidRPr="00D2572A">
        <w:t>а</w:t>
      </w:r>
      <w:r w:rsidRPr="00D2572A">
        <w:t xml:space="preserve">зателям, характерным для серьезного недостатка; </w:t>
      </w:r>
    </w:p>
    <w:p w:rsidR="001C4423" w:rsidRPr="00D2572A" w:rsidRDefault="001C4423" w:rsidP="00C62EE0">
      <w:pPr>
        <w:pStyle w:val="SingleTxtGR"/>
      </w:pPr>
      <w:r>
        <w:tab/>
      </w:r>
      <w:r w:rsidRPr="00D2572A">
        <w:t>b)</w:t>
      </w:r>
      <w:r w:rsidRPr="00D2572A">
        <w:tab/>
        <w:t>умеренное преобладание задержек в физическом развитии (низкий для соответствующего возра</w:t>
      </w:r>
      <w:r w:rsidRPr="00D2572A">
        <w:t>с</w:t>
      </w:r>
      <w:r w:rsidRPr="00D2572A">
        <w:t>та рост);</w:t>
      </w:r>
    </w:p>
    <w:p w:rsidR="001C4423" w:rsidRPr="00D2572A" w:rsidRDefault="001C4423" w:rsidP="00C62EE0">
      <w:pPr>
        <w:pStyle w:val="SingleTxtGR"/>
      </w:pPr>
      <w:r>
        <w:tab/>
      </w:r>
      <w:r w:rsidRPr="00D2572A">
        <w:t>c)</w:t>
      </w:r>
      <w:r w:rsidRPr="00D2572A">
        <w:tab/>
        <w:t>избыточный вес как проблема здоровья населения</w:t>
      </w:r>
      <w:r>
        <w:rPr>
          <w:rStyle w:val="FootnoteReference"/>
        </w:rPr>
        <w:footnoteReference w:id="11"/>
      </w:r>
      <w:r w:rsidRPr="00D2572A">
        <w:t>.</w:t>
      </w:r>
    </w:p>
    <w:p w:rsidR="001C4423" w:rsidRPr="00D2572A" w:rsidRDefault="001C4423" w:rsidP="00C62EE0">
      <w:pPr>
        <w:pStyle w:val="SingleTxtGR"/>
      </w:pPr>
      <w:r>
        <w:t>507.</w:t>
      </w:r>
      <w:r>
        <w:tab/>
      </w:r>
      <w:r w:rsidRPr="00D2572A">
        <w:t>Направления государственной политики определяются, исходя из этих полученных данных. Принимаются регулярные меры по повышению качества питания отдельных групп населения; различные государственные органы с</w:t>
      </w:r>
      <w:r w:rsidRPr="00D2572A">
        <w:t>о</w:t>
      </w:r>
      <w:r w:rsidRPr="00D2572A">
        <w:t>вместно действуют при решении задачи обеспечения населения чистой водой, переработке санитарных бытовых отходов и развития местной экономик.</w:t>
      </w:r>
    </w:p>
    <w:p w:rsidR="001C4423" w:rsidRPr="00D2572A" w:rsidRDefault="001C4423" w:rsidP="00C62EE0">
      <w:pPr>
        <w:pStyle w:val="H23GR"/>
      </w:pPr>
      <w:r w:rsidRPr="00D2572A">
        <w:tab/>
        <w:t>1.</w:t>
      </w:r>
      <w:r w:rsidRPr="00D2572A">
        <w:tab/>
        <w:t>Источники информации, в частности, исследования ситуации в сфере обеспечения питан</w:t>
      </w:r>
      <w:r w:rsidRPr="00D2572A">
        <w:t>и</w:t>
      </w:r>
      <w:r w:rsidRPr="00D2572A">
        <w:t>ем</w:t>
      </w:r>
    </w:p>
    <w:p w:rsidR="001C4423" w:rsidRPr="00D2572A" w:rsidRDefault="001C4423" w:rsidP="00C62EE0">
      <w:pPr>
        <w:pStyle w:val="SingleTxtGR"/>
      </w:pPr>
      <w:r>
        <w:t>508.</w:t>
      </w:r>
      <w:r>
        <w:tab/>
        <w:t>В 2004−</w:t>
      </w:r>
      <w:r w:rsidRPr="00D2572A">
        <w:t>2005 годах Министерство здравоохранения провело общенаци</w:t>
      </w:r>
      <w:r w:rsidRPr="00D2572A">
        <w:t>о</w:t>
      </w:r>
      <w:r w:rsidRPr="00D2572A">
        <w:t xml:space="preserve">нальное исследование по вопросам питания и здоровья. </w:t>
      </w:r>
    </w:p>
    <w:p w:rsidR="001C4423" w:rsidRPr="00D2572A" w:rsidRDefault="001C4423" w:rsidP="00C62EE0">
      <w:pPr>
        <w:pStyle w:val="SingleTxtGR"/>
      </w:pPr>
      <w:r>
        <w:t>509.</w:t>
      </w:r>
      <w:r>
        <w:tab/>
      </w:r>
      <w:r w:rsidRPr="00D2572A">
        <w:t>Результаты исследования отражают ситуацию в сфере обеспечения пит</w:t>
      </w:r>
      <w:r w:rsidRPr="00D2572A">
        <w:t>а</w:t>
      </w:r>
      <w:r w:rsidRPr="00D2572A">
        <w:t>нием по разным группам населения на общенациональном, региональном и провинциальном уровне, и характеризуют состояние здоровья и обеспеченность питанием детей младше 6 лет и женщин от 10 до 49 лет (особое внимание при этом уделялось беременным).</w:t>
      </w:r>
    </w:p>
    <w:p w:rsidR="001C4423" w:rsidRPr="00D2572A" w:rsidRDefault="001C4423" w:rsidP="00C62EE0">
      <w:pPr>
        <w:pStyle w:val="SingleTxtGR"/>
      </w:pPr>
      <w:r>
        <w:t>510.</w:t>
      </w:r>
      <w:r>
        <w:tab/>
      </w:r>
      <w:r w:rsidRPr="00D2572A">
        <w:t>Цели исследования:</w:t>
      </w:r>
    </w:p>
    <w:p w:rsidR="001C4423" w:rsidRPr="00D2572A" w:rsidRDefault="001C4423" w:rsidP="00C62EE0">
      <w:pPr>
        <w:pStyle w:val="SingleTxtGR"/>
      </w:pPr>
      <w:r>
        <w:tab/>
      </w:r>
      <w:r w:rsidRPr="00D2572A">
        <w:t>a)</w:t>
      </w:r>
      <w:r w:rsidRPr="00D2572A">
        <w:tab/>
        <w:t>сбор данных о состоянии здоровья и обеспеченности питанием д</w:t>
      </w:r>
      <w:r w:rsidRPr="00D2572A">
        <w:t>е</w:t>
      </w:r>
      <w:r w:rsidRPr="00D2572A">
        <w:t>тей в возрасте от 6 месяцев до 5 лет, женщин репродуктивного возраста и бер</w:t>
      </w:r>
      <w:r w:rsidRPr="00D2572A">
        <w:t>е</w:t>
      </w:r>
      <w:r w:rsidRPr="00D2572A">
        <w:t>менных. Такие данные могут быть полезны при разработке программ;</w:t>
      </w:r>
    </w:p>
    <w:p w:rsidR="001C4423" w:rsidRPr="00D2572A" w:rsidRDefault="001C4423" w:rsidP="00C62EE0">
      <w:pPr>
        <w:pStyle w:val="SingleTxtGR"/>
      </w:pPr>
      <w:r>
        <w:tab/>
      </w:r>
      <w:r w:rsidRPr="00D2572A">
        <w:t>b)</w:t>
      </w:r>
      <w:r w:rsidRPr="00D2572A">
        <w:tab/>
        <w:t>оценка факторов, связанных с различиями в обеспеченности пит</w:t>
      </w:r>
      <w:r w:rsidRPr="00D2572A">
        <w:t>а</w:t>
      </w:r>
      <w:r w:rsidRPr="00D2572A">
        <w:t xml:space="preserve">нием среди исследуемых групп населения; </w:t>
      </w:r>
    </w:p>
    <w:p w:rsidR="001C4423" w:rsidRPr="00D2572A" w:rsidRDefault="001C4423" w:rsidP="00C62EE0">
      <w:pPr>
        <w:pStyle w:val="SingleTxtGR"/>
      </w:pPr>
      <w:r>
        <w:tab/>
      </w:r>
      <w:r w:rsidRPr="00D2572A">
        <w:t>c)</w:t>
      </w:r>
      <w:r w:rsidRPr="00D2572A">
        <w:tab/>
        <w:t>Сбор данных о доступности медицинских услуг и об их использ</w:t>
      </w:r>
      <w:r w:rsidRPr="00D2572A">
        <w:t>о</w:t>
      </w:r>
      <w:r w:rsidRPr="00D2572A">
        <w:t>вании, а также об участии исследуемых групп населения в продовольственных пр</w:t>
      </w:r>
      <w:r w:rsidRPr="00D2572A">
        <w:t>о</w:t>
      </w:r>
      <w:r w:rsidRPr="00D2572A">
        <w:t>граммах;</w:t>
      </w:r>
    </w:p>
    <w:p w:rsidR="001C4423" w:rsidRPr="00D2572A" w:rsidRDefault="001C4423" w:rsidP="00C62EE0">
      <w:pPr>
        <w:pStyle w:val="SingleTxtGR"/>
      </w:pPr>
      <w:r>
        <w:tab/>
      </w:r>
      <w:r w:rsidRPr="00D2572A">
        <w:t>d)</w:t>
      </w:r>
      <w:r w:rsidRPr="00D2572A">
        <w:tab/>
        <w:t>характеристика исследуемых групп населения в соответствии с с</w:t>
      </w:r>
      <w:r w:rsidRPr="00D2572A">
        <w:t>о</w:t>
      </w:r>
      <w:r w:rsidRPr="00D2572A">
        <w:t>циально-экономическими и д</w:t>
      </w:r>
      <w:r w:rsidRPr="00D2572A">
        <w:t>е</w:t>
      </w:r>
      <w:r w:rsidRPr="00D2572A">
        <w:t>мографическими критериями;</w:t>
      </w:r>
    </w:p>
    <w:p w:rsidR="001C4423" w:rsidRPr="00D2572A" w:rsidRDefault="001C4423" w:rsidP="00C62EE0">
      <w:pPr>
        <w:pStyle w:val="SingleTxtGR"/>
      </w:pPr>
      <w:r>
        <w:tab/>
      </w:r>
      <w:r w:rsidRPr="00D2572A">
        <w:t>e)</w:t>
      </w:r>
      <w:r w:rsidRPr="00D2572A">
        <w:tab/>
        <w:t>оценка состояния в сфере обеспечения населения питанием с уч</w:t>
      </w:r>
      <w:r w:rsidRPr="00D2572A">
        <w:t>е</w:t>
      </w:r>
      <w:r w:rsidRPr="00D2572A">
        <w:t>том антропометрических показ</w:t>
      </w:r>
      <w:r w:rsidRPr="00D2572A">
        <w:t>а</w:t>
      </w:r>
      <w:r w:rsidRPr="00D2572A">
        <w:t>телей и факторов, с ними связанных;</w:t>
      </w:r>
    </w:p>
    <w:p w:rsidR="001C4423" w:rsidRPr="00D2572A" w:rsidRDefault="001C4423" w:rsidP="00C62EE0">
      <w:pPr>
        <w:pStyle w:val="SingleTxtGR"/>
      </w:pPr>
      <w:r>
        <w:tab/>
      </w:r>
      <w:r w:rsidRPr="00D2572A">
        <w:t>f)</w:t>
      </w:r>
      <w:r w:rsidRPr="00D2572A">
        <w:tab/>
        <w:t>оценка обеспеченности населения питанием с учетом результатов биохимических анализов на наличие железа, ферритина, фолиевой кислоты, в</w:t>
      </w:r>
      <w:r w:rsidRPr="00D2572A">
        <w:t>и</w:t>
      </w:r>
      <w:r w:rsidRPr="00D2572A">
        <w:t>таминов В12, А и D и связанных с ними микроэлеме</w:t>
      </w:r>
      <w:r w:rsidRPr="00D2572A">
        <w:t>н</w:t>
      </w:r>
      <w:r w:rsidRPr="00D2572A">
        <w:t>тов;</w:t>
      </w:r>
    </w:p>
    <w:p w:rsidR="001C4423" w:rsidRPr="00D2572A" w:rsidRDefault="001C4423" w:rsidP="00C62EE0">
      <w:pPr>
        <w:pStyle w:val="SingleTxtGR"/>
      </w:pPr>
      <w:r>
        <w:tab/>
      </w:r>
      <w:r w:rsidRPr="00D2572A">
        <w:t>g)</w:t>
      </w:r>
      <w:r w:rsidRPr="00D2572A">
        <w:tab/>
        <w:t>оценка рациона питания и его соответствие рекомендациям для к</w:t>
      </w:r>
      <w:r w:rsidRPr="00D2572A">
        <w:t>а</w:t>
      </w:r>
      <w:r w:rsidRPr="00D2572A">
        <w:t>ждой исследуемой группы;</w:t>
      </w:r>
    </w:p>
    <w:p w:rsidR="001C4423" w:rsidRPr="00D2572A" w:rsidRDefault="001C4423" w:rsidP="00C62EE0">
      <w:pPr>
        <w:pStyle w:val="SingleTxtGR"/>
      </w:pPr>
      <w:r>
        <w:tab/>
      </w:r>
      <w:r w:rsidRPr="00D2572A">
        <w:t>h)</w:t>
      </w:r>
      <w:r w:rsidRPr="00D2572A">
        <w:tab/>
        <w:t>оценка распространенности грудного вскармливания и его продо</w:t>
      </w:r>
      <w:r w:rsidRPr="00D2572A">
        <w:t>л</w:t>
      </w:r>
      <w:r w:rsidRPr="00D2572A">
        <w:t>жительность среди детей в во</w:t>
      </w:r>
      <w:r w:rsidRPr="00D2572A">
        <w:t>з</w:t>
      </w:r>
      <w:r w:rsidRPr="00D2572A">
        <w:t>расте до 2 лет;</w:t>
      </w:r>
    </w:p>
    <w:p w:rsidR="001C4423" w:rsidRPr="00D2572A" w:rsidRDefault="001C4423" w:rsidP="00C62EE0">
      <w:pPr>
        <w:pStyle w:val="SingleTxtGR"/>
      </w:pPr>
      <w:r>
        <w:tab/>
      </w:r>
      <w:r w:rsidRPr="00D2572A">
        <w:t>i)</w:t>
      </w:r>
      <w:r w:rsidRPr="00D2572A">
        <w:tab/>
        <w:t>оценка факторов риска возникновения неинфекционных хронич</w:t>
      </w:r>
      <w:r w:rsidRPr="00D2572A">
        <w:t>е</w:t>
      </w:r>
      <w:r w:rsidRPr="00D2572A">
        <w:t>ских заболеваний; особое внимание при этом уделяется влиянию табакокур</w:t>
      </w:r>
      <w:r w:rsidRPr="00D2572A">
        <w:t>е</w:t>
      </w:r>
      <w:r w:rsidRPr="00D2572A">
        <w:t>ния, гипертонии, употреблению алкоголя, физической активности и уровня х</w:t>
      </w:r>
      <w:r w:rsidRPr="00D2572A">
        <w:t>о</w:t>
      </w:r>
      <w:r w:rsidRPr="00D2572A">
        <w:t>лестер</w:t>
      </w:r>
      <w:r w:rsidRPr="00D2572A">
        <w:t>и</w:t>
      </w:r>
      <w:r w:rsidRPr="00D2572A">
        <w:t>на;</w:t>
      </w:r>
    </w:p>
    <w:p w:rsidR="001C4423" w:rsidRPr="00D2572A" w:rsidRDefault="001C4423" w:rsidP="00C62EE0">
      <w:pPr>
        <w:pStyle w:val="SingleTxtGR"/>
      </w:pPr>
      <w:r>
        <w:tab/>
      </w:r>
      <w:r w:rsidRPr="00D2572A">
        <w:t>j)</w:t>
      </w:r>
      <w:r w:rsidRPr="00D2572A">
        <w:tab/>
        <w:t>оценка уровня заболеваемости, связанного с питания, среди детей в во</w:t>
      </w:r>
      <w:r w:rsidRPr="00D2572A">
        <w:t>з</w:t>
      </w:r>
      <w:r w:rsidRPr="00D2572A">
        <w:t>расте от 6 месяцев до 5 лет;</w:t>
      </w:r>
    </w:p>
    <w:p w:rsidR="001C4423" w:rsidRPr="00D2572A" w:rsidRDefault="001C4423" w:rsidP="00C62EE0">
      <w:pPr>
        <w:pStyle w:val="SingleTxtGR"/>
      </w:pPr>
      <w:r>
        <w:tab/>
      </w:r>
      <w:r w:rsidRPr="00D2572A">
        <w:t>k)</w:t>
      </w:r>
      <w:r w:rsidRPr="00D2572A">
        <w:tab/>
        <w:t>оценка уровня развития детей в возрасте от 6 месяцев до 5 лет;</w:t>
      </w:r>
    </w:p>
    <w:p w:rsidR="001C4423" w:rsidRPr="00D2572A" w:rsidRDefault="001C4423" w:rsidP="00C62EE0">
      <w:pPr>
        <w:pStyle w:val="SingleTxtGR"/>
      </w:pPr>
      <w:r>
        <w:tab/>
      </w:r>
      <w:r w:rsidRPr="00D2572A">
        <w:t>l)</w:t>
      </w:r>
      <w:r w:rsidRPr="00D2572A">
        <w:tab/>
        <w:t>оценка факторов, влияющих на репродуктивное здоровье женщин;</w:t>
      </w:r>
    </w:p>
    <w:p w:rsidR="001C4423" w:rsidRPr="00D2572A" w:rsidRDefault="001C4423" w:rsidP="00C62EE0">
      <w:pPr>
        <w:pStyle w:val="SingleTxtGR"/>
      </w:pPr>
      <w:r>
        <w:tab/>
      </w:r>
      <w:r w:rsidRPr="00D2572A">
        <w:t>m)</w:t>
      </w:r>
      <w:r w:rsidRPr="00D2572A">
        <w:tab/>
        <w:t>оценка влияния продовольственных программ на каждую семью и ее членов;</w:t>
      </w:r>
    </w:p>
    <w:p w:rsidR="001C4423" w:rsidRPr="00D2572A" w:rsidRDefault="001C4423" w:rsidP="00C62EE0">
      <w:pPr>
        <w:pStyle w:val="SingleTxtGR"/>
      </w:pPr>
      <w:r>
        <w:tab/>
      </w:r>
      <w:r w:rsidRPr="00D2572A">
        <w:t>n)</w:t>
      </w:r>
      <w:r w:rsidRPr="00D2572A">
        <w:tab/>
        <w:t>оценка участия в различных программах системы здравоохранения и тип такого участия;</w:t>
      </w:r>
    </w:p>
    <w:p w:rsidR="001C4423" w:rsidRPr="00D2572A" w:rsidRDefault="001C4423" w:rsidP="00C62EE0">
      <w:pPr>
        <w:pStyle w:val="SingleTxtGR"/>
      </w:pPr>
      <w:r>
        <w:tab/>
      </w:r>
      <w:r w:rsidRPr="00D2572A">
        <w:t>o)</w:t>
      </w:r>
      <w:r w:rsidRPr="00D2572A">
        <w:tab/>
        <w:t>оценка доступности медицинских услуг и использование их в пр</w:t>
      </w:r>
      <w:r w:rsidRPr="00D2572A">
        <w:t>о</w:t>
      </w:r>
      <w:r w:rsidRPr="00D2572A">
        <w:t>фила</w:t>
      </w:r>
      <w:r w:rsidRPr="00D2572A">
        <w:t>к</w:t>
      </w:r>
      <w:r w:rsidRPr="00D2572A">
        <w:t>тических или лечебных целях.</w:t>
      </w:r>
    </w:p>
    <w:p w:rsidR="001C4423" w:rsidRPr="00D2572A" w:rsidRDefault="001C4423" w:rsidP="00C62EE0">
      <w:pPr>
        <w:pStyle w:val="H23GR"/>
      </w:pPr>
      <w:r w:rsidRPr="00D2572A">
        <w:tab/>
        <w:t>2.</w:t>
      </w:r>
      <w:r w:rsidRPr="00D2572A">
        <w:tab/>
        <w:t>Федеральные программы по обеспечению права на достаточное п</w:t>
      </w:r>
      <w:r w:rsidRPr="00D2572A">
        <w:t>и</w:t>
      </w:r>
      <w:r w:rsidRPr="00D2572A">
        <w:t>тание</w:t>
      </w:r>
    </w:p>
    <w:p w:rsidR="001C4423" w:rsidRPr="00D2572A" w:rsidRDefault="001C4423" w:rsidP="00C62EE0">
      <w:pPr>
        <w:pStyle w:val="H23GR"/>
      </w:pPr>
      <w:r w:rsidRPr="00D2572A">
        <w:tab/>
      </w:r>
      <w:r w:rsidRPr="00D2572A">
        <w:tab/>
        <w:t>Отдел Секретариата по вопросам продовольственной политики – Национальный план по продовольственной безопасности</w:t>
      </w:r>
    </w:p>
    <w:p w:rsidR="001C4423" w:rsidRPr="00D2572A" w:rsidRDefault="001C4423" w:rsidP="00C62EE0">
      <w:pPr>
        <w:pStyle w:val="H4GR"/>
      </w:pPr>
      <w:r w:rsidRPr="00D2572A">
        <w:tab/>
      </w:r>
      <w:r w:rsidRPr="00D2572A">
        <w:tab/>
        <w:t>Цели</w:t>
      </w:r>
    </w:p>
    <w:p w:rsidR="001C4423" w:rsidRPr="00D2572A" w:rsidRDefault="001C4423" w:rsidP="00C62EE0">
      <w:pPr>
        <w:pStyle w:val="SingleTxtGR"/>
      </w:pPr>
      <w:r>
        <w:t>511.</w:t>
      </w:r>
      <w:r>
        <w:tab/>
      </w:r>
      <w:r w:rsidRPr="00D2572A">
        <w:t>Цели плана заключаются в следующем:</w:t>
      </w:r>
    </w:p>
    <w:p w:rsidR="001C4423" w:rsidRPr="00D2572A" w:rsidRDefault="001C4423" w:rsidP="00C62EE0">
      <w:pPr>
        <w:pStyle w:val="SingleTxtGR"/>
      </w:pPr>
      <w:r>
        <w:tab/>
      </w:r>
      <w:r w:rsidRPr="00D2572A">
        <w:t>a)</w:t>
      </w:r>
      <w:r w:rsidRPr="00D2572A">
        <w:tab/>
        <w:t>популяризация домашнего питания;</w:t>
      </w:r>
    </w:p>
    <w:p w:rsidR="001C4423" w:rsidRPr="00D2572A" w:rsidRDefault="001C4423" w:rsidP="00C62EE0">
      <w:pPr>
        <w:pStyle w:val="SingleTxtGR"/>
      </w:pPr>
      <w:r>
        <w:tab/>
      </w:r>
      <w:r w:rsidRPr="00D2572A">
        <w:t>b)</w:t>
      </w:r>
      <w:r w:rsidRPr="00D2572A">
        <w:tab/>
        <w:t>оказание в рамках Закона 25724</w:t>
      </w:r>
      <w:r>
        <w:rPr>
          <w:rStyle w:val="FootnoteReference"/>
        </w:rPr>
        <w:footnoteReference w:id="12"/>
      </w:r>
      <w:r w:rsidRPr="00D2572A">
        <w:t xml:space="preserve"> продовольственной помощи с</w:t>
      </w:r>
      <w:r w:rsidRPr="00D2572A">
        <w:t>о</w:t>
      </w:r>
      <w:r w:rsidRPr="00D2572A">
        <w:t xml:space="preserve">циально незащищенным семьям; </w:t>
      </w:r>
    </w:p>
    <w:p w:rsidR="001C4423" w:rsidRPr="00D2572A" w:rsidRDefault="001C4423" w:rsidP="00C62EE0">
      <w:pPr>
        <w:pStyle w:val="SingleTxtGR"/>
      </w:pPr>
      <w:r>
        <w:tab/>
      </w:r>
      <w:r w:rsidRPr="00D2572A">
        <w:t>c)</w:t>
      </w:r>
      <w:r w:rsidRPr="00D2572A">
        <w:tab/>
        <w:t>предпринимать специальные меры, направленные на группы, нах</w:t>
      </w:r>
      <w:r w:rsidRPr="00D2572A">
        <w:t>о</w:t>
      </w:r>
      <w:r w:rsidRPr="00D2572A">
        <w:t>дящи</w:t>
      </w:r>
      <w:r w:rsidRPr="00D2572A">
        <w:t>е</w:t>
      </w:r>
      <w:r w:rsidRPr="00D2572A">
        <w:t>ся в зоне риска;</w:t>
      </w:r>
    </w:p>
    <w:p w:rsidR="001C4423" w:rsidRPr="00D2572A" w:rsidRDefault="001C4423" w:rsidP="00C62EE0">
      <w:pPr>
        <w:pStyle w:val="SingleTxtGR"/>
      </w:pPr>
      <w:r>
        <w:tab/>
      </w:r>
      <w:r w:rsidRPr="00D2572A">
        <w:t>d)</w:t>
      </w:r>
      <w:r w:rsidRPr="00D2572A">
        <w:tab/>
        <w:t>содействовать реализации программы самообеспечения семей пр</w:t>
      </w:r>
      <w:r w:rsidRPr="00D2572A">
        <w:t>о</w:t>
      </w:r>
      <w:r w:rsidRPr="00D2572A">
        <w:t>довольствием и деятельности сетей взаимопомощи (столовые, центры соо</w:t>
      </w:r>
      <w:r w:rsidRPr="00D2572A">
        <w:t>б</w:t>
      </w:r>
      <w:r w:rsidRPr="00D2572A">
        <w:t>ществ, де</w:t>
      </w:r>
      <w:r w:rsidRPr="00D2572A">
        <w:t>т</w:t>
      </w:r>
      <w:r w:rsidRPr="00D2572A">
        <w:t>ские сады, школы);</w:t>
      </w:r>
    </w:p>
    <w:p w:rsidR="001C4423" w:rsidRPr="00D2572A" w:rsidRDefault="001C4423" w:rsidP="00C62EE0">
      <w:pPr>
        <w:pStyle w:val="SingleTxtGR"/>
      </w:pPr>
      <w:r>
        <w:tab/>
      </w:r>
      <w:r w:rsidRPr="00D2572A">
        <w:t>e)</w:t>
      </w:r>
      <w:r w:rsidRPr="00D2572A">
        <w:tab/>
        <w:t>способствовать укреплению компетентных органов путем оказания те</w:t>
      </w:r>
      <w:r w:rsidRPr="00D2572A">
        <w:t>х</w:t>
      </w:r>
      <w:r w:rsidRPr="00D2572A">
        <w:t>нического содействия, профессиональной подготовки и финансирования;</w:t>
      </w:r>
    </w:p>
    <w:p w:rsidR="001C4423" w:rsidRPr="00D2572A" w:rsidRDefault="001C4423" w:rsidP="00C62EE0">
      <w:pPr>
        <w:pStyle w:val="SingleTxtGR"/>
      </w:pPr>
      <w:r>
        <w:tab/>
      </w:r>
      <w:r w:rsidRPr="00D2572A">
        <w:t>f)</w:t>
      </w:r>
      <w:r w:rsidRPr="00D2572A">
        <w:tab/>
        <w:t>стимулировать интеграцию ресурсов на общенациональном, пр</w:t>
      </w:r>
      <w:r w:rsidRPr="00D2572A">
        <w:t>о</w:t>
      </w:r>
      <w:r w:rsidRPr="00D2572A">
        <w:t>винциальном и муниципальном уровнях и поощрять участие третьей стороны с тем, чтобы в каждой провинции План осуществлялся в соответствии с име</w:t>
      </w:r>
      <w:r w:rsidRPr="00D2572A">
        <w:t>ю</w:t>
      </w:r>
      <w:r w:rsidRPr="00D2572A">
        <w:t>щимися потребностями и ресурсами;</w:t>
      </w:r>
    </w:p>
    <w:p w:rsidR="001C4423" w:rsidRPr="00D2572A" w:rsidRDefault="001C4423" w:rsidP="00C62EE0">
      <w:pPr>
        <w:pStyle w:val="SingleTxtGR"/>
      </w:pPr>
      <w:r>
        <w:tab/>
      </w:r>
      <w:r w:rsidRPr="00D2572A">
        <w:t>g)</w:t>
      </w:r>
      <w:r w:rsidRPr="00D2572A">
        <w:tab/>
        <w:t>способствовать выработке комплексного подхода к вопросам пит</w:t>
      </w:r>
      <w:r w:rsidRPr="00D2572A">
        <w:t>а</w:t>
      </w:r>
      <w:r w:rsidRPr="00D2572A">
        <w:t>ния и продовольствия, обеспечивая, при участии всего сообщества, охрану зд</w:t>
      </w:r>
      <w:r w:rsidRPr="00D2572A">
        <w:t>о</w:t>
      </w:r>
      <w:r w:rsidRPr="00D2572A">
        <w:t>ровья, предоставление необходимого продовольствия и информирование о принципах здорового питания;</w:t>
      </w:r>
    </w:p>
    <w:p w:rsidR="001C4423" w:rsidRPr="00D2572A" w:rsidRDefault="001C4423" w:rsidP="00C62EE0">
      <w:pPr>
        <w:pStyle w:val="SingleTxtGR"/>
      </w:pPr>
      <w:r>
        <w:tab/>
      </w:r>
      <w:r w:rsidRPr="00D2572A">
        <w:t>h)</w:t>
      </w:r>
      <w:r w:rsidRPr="00D2572A">
        <w:tab/>
        <w:t>принимать комплексные меры по воспитанию культуры питания, заботы о здоровье и укреплению семьи;</w:t>
      </w:r>
    </w:p>
    <w:p w:rsidR="001C4423" w:rsidRPr="00D2572A" w:rsidRDefault="001C4423" w:rsidP="00C62EE0">
      <w:pPr>
        <w:pStyle w:val="SingleTxtGR"/>
      </w:pPr>
      <w:r>
        <w:tab/>
      </w:r>
      <w:r w:rsidRPr="00D2572A">
        <w:t>i)</w:t>
      </w:r>
      <w:r w:rsidRPr="00D2572A">
        <w:tab/>
        <w:t>принимать специальные меры в отношении групп, находящихся в зоне риска.</w:t>
      </w:r>
    </w:p>
    <w:p w:rsidR="001C4423" w:rsidRPr="00D2572A" w:rsidRDefault="001C4423" w:rsidP="00C62EE0">
      <w:pPr>
        <w:pStyle w:val="H4GR"/>
      </w:pPr>
      <w:r w:rsidRPr="00D2572A">
        <w:tab/>
      </w:r>
      <w:r w:rsidRPr="00D2572A">
        <w:tab/>
        <w:t>Структура Плана</w:t>
      </w:r>
    </w:p>
    <w:p w:rsidR="001C4423" w:rsidRPr="00D2572A" w:rsidRDefault="001C4423" w:rsidP="00C62EE0">
      <w:pPr>
        <w:pStyle w:val="SingleTxtGR"/>
      </w:pPr>
      <w:r>
        <w:t>512.</w:t>
      </w:r>
      <w:r>
        <w:tab/>
      </w:r>
      <w:r w:rsidRPr="00D2572A">
        <w:t xml:space="preserve">План предполагает разные подходы в работе по трем направлениям: </w:t>
      </w:r>
      <w:r>
        <w:br/>
      </w:r>
      <w:r w:rsidRPr="00D2572A">
        <w:t>a) с правительствами, b) с гражданским обществом, c) с правительствами и с гражданским обществом посредством технической поддержки и професси</w:t>
      </w:r>
      <w:r w:rsidRPr="00D2572A">
        <w:t>о</w:t>
      </w:r>
      <w:r w:rsidRPr="00D2572A">
        <w:t>нальной подготовки.</w:t>
      </w:r>
    </w:p>
    <w:p w:rsidR="001C4423" w:rsidRPr="00D2572A" w:rsidRDefault="001C4423" w:rsidP="00C62EE0">
      <w:pPr>
        <w:pStyle w:val="SingleTxtGR"/>
      </w:pPr>
      <w:r>
        <w:tab/>
      </w:r>
      <w:r w:rsidRPr="00D2572A">
        <w:t>a)</w:t>
      </w:r>
      <w:r w:rsidRPr="00D2572A">
        <w:tab/>
        <w:t>Работа с правительствами:</w:t>
      </w:r>
    </w:p>
    <w:p w:rsidR="001C4423" w:rsidRPr="00D2572A" w:rsidRDefault="001C4423" w:rsidP="00C62EE0">
      <w:pPr>
        <w:pStyle w:val="SingleTxtGR"/>
        <w:ind w:left="1701" w:hanging="567"/>
      </w:pPr>
      <w:r>
        <w:tab/>
      </w:r>
      <w:r w:rsidRPr="00D2572A">
        <w:t>i)</w:t>
      </w:r>
      <w:r w:rsidRPr="00D2572A">
        <w:tab/>
        <w:t>рассмотрение проблемы на федеральном уровне, определение бюджета;</w:t>
      </w:r>
    </w:p>
    <w:p w:rsidR="001C4423" w:rsidRPr="00D2572A" w:rsidRDefault="001C4423" w:rsidP="00C62EE0">
      <w:pPr>
        <w:pStyle w:val="SingleTxtGR"/>
        <w:ind w:left="1701" w:hanging="567"/>
      </w:pPr>
      <w:r>
        <w:tab/>
      </w:r>
      <w:r w:rsidRPr="00D2572A">
        <w:t>ii)</w:t>
      </w:r>
      <w:r w:rsidRPr="00D2572A">
        <w:tab/>
        <w:t>разработка специальных проектов;</w:t>
      </w:r>
    </w:p>
    <w:p w:rsidR="001C4423" w:rsidRPr="00D2572A" w:rsidRDefault="001C4423" w:rsidP="00C62EE0">
      <w:pPr>
        <w:pStyle w:val="SingleTxtGR"/>
        <w:ind w:left="1701" w:hanging="567"/>
      </w:pPr>
      <w:r>
        <w:tab/>
      </w:r>
      <w:r w:rsidRPr="00D2572A">
        <w:t>iii)</w:t>
      </w:r>
      <w:r w:rsidRPr="00D2572A">
        <w:tab/>
        <w:t>обеспечение продовольствием;</w:t>
      </w:r>
    </w:p>
    <w:p w:rsidR="001C4423" w:rsidRPr="00D2572A" w:rsidRDefault="001C4423" w:rsidP="00C62EE0">
      <w:pPr>
        <w:pStyle w:val="SingleTxtGR"/>
        <w:ind w:left="1701" w:hanging="567"/>
      </w:pPr>
      <w:r>
        <w:tab/>
      </w:r>
      <w:r w:rsidRPr="00D2572A">
        <w:t>iv)</w:t>
      </w:r>
      <w:r w:rsidRPr="00D2572A">
        <w:tab/>
        <w:t>поддержка служб школьного питания;</w:t>
      </w:r>
    </w:p>
    <w:p w:rsidR="001C4423" w:rsidRPr="00D2572A" w:rsidRDefault="001C4423" w:rsidP="00C62EE0">
      <w:pPr>
        <w:pStyle w:val="SingleTxtGR"/>
      </w:pPr>
      <w:r>
        <w:tab/>
      </w:r>
      <w:r w:rsidRPr="00D2572A">
        <w:t>b)</w:t>
      </w:r>
      <w:r w:rsidRPr="00D2572A">
        <w:tab/>
        <w:t>Работа с сообществом:</w:t>
      </w:r>
    </w:p>
    <w:p w:rsidR="001C4423" w:rsidRPr="00D2572A" w:rsidRDefault="001C4423" w:rsidP="00C62EE0">
      <w:pPr>
        <w:pStyle w:val="SingleTxtGR"/>
        <w:ind w:left="1701" w:hanging="567"/>
      </w:pPr>
      <w:r>
        <w:tab/>
      </w:r>
      <w:r w:rsidRPr="00D2572A">
        <w:t>i)</w:t>
      </w:r>
      <w:r w:rsidRPr="00D2572A">
        <w:tab/>
        <w:t>рассмотрение проблемы на уровне сообщества: ПРООН для Арге</w:t>
      </w:r>
      <w:r w:rsidRPr="00D2572A">
        <w:t>н</w:t>
      </w:r>
      <w:r w:rsidRPr="00D2572A">
        <w:t>тины 06/001;</w:t>
      </w:r>
    </w:p>
    <w:p w:rsidR="001C4423" w:rsidRPr="00D2572A" w:rsidRDefault="001C4423" w:rsidP="00C62EE0">
      <w:pPr>
        <w:pStyle w:val="SingleTxtGR"/>
        <w:ind w:left="1701" w:hanging="567"/>
      </w:pPr>
      <w:r>
        <w:tab/>
      </w:r>
      <w:r w:rsidRPr="00D2572A">
        <w:t>ii)</w:t>
      </w:r>
      <w:r w:rsidRPr="00D2572A">
        <w:tab/>
        <w:t xml:space="preserve">программа </w:t>
      </w:r>
      <w:r>
        <w:t>"</w:t>
      </w:r>
      <w:r w:rsidRPr="00D2572A">
        <w:t>Поддержка проектов сообществ в сфере обеспечения продовольствием</w:t>
      </w:r>
      <w:r>
        <w:t>"</w:t>
      </w:r>
      <w:r w:rsidRPr="00D2572A">
        <w:t>;</w:t>
      </w:r>
    </w:p>
    <w:p w:rsidR="001C4423" w:rsidRPr="00D2572A" w:rsidRDefault="001C4423" w:rsidP="00C62EE0">
      <w:pPr>
        <w:pStyle w:val="SingleTxtGR"/>
        <w:ind w:left="1701" w:hanging="567"/>
      </w:pPr>
      <w:r>
        <w:tab/>
      </w:r>
      <w:r w:rsidRPr="00D2572A">
        <w:t>iii)</w:t>
      </w:r>
      <w:r w:rsidRPr="00D2572A">
        <w:tab/>
        <w:t xml:space="preserve">поддержка программы </w:t>
      </w:r>
      <w:r>
        <w:t>"</w:t>
      </w:r>
      <w:r w:rsidRPr="00D2572A">
        <w:t>Садоводство</w:t>
      </w:r>
      <w:r>
        <w:t>"</w:t>
      </w:r>
      <w:r w:rsidRPr="00D2572A">
        <w:t>;</w:t>
      </w:r>
    </w:p>
    <w:p w:rsidR="001C4423" w:rsidRPr="00D2572A" w:rsidRDefault="001C4423" w:rsidP="00C62EE0">
      <w:pPr>
        <w:pStyle w:val="SingleTxtGR"/>
      </w:pPr>
      <w:r w:rsidRPr="00D2572A">
        <w:t>c)</w:t>
      </w:r>
      <w:r w:rsidRPr="00D2572A">
        <w:tab/>
        <w:t>Программы профессиональной подготовки и технического содействия;</w:t>
      </w:r>
    </w:p>
    <w:p w:rsidR="001C4423" w:rsidRPr="00D2572A" w:rsidRDefault="001C4423" w:rsidP="00C62EE0">
      <w:pPr>
        <w:pStyle w:val="SingleTxtGR"/>
        <w:ind w:left="1701" w:hanging="567"/>
      </w:pPr>
      <w:r>
        <w:tab/>
      </w:r>
      <w:r w:rsidRPr="00D2572A">
        <w:t>i)</w:t>
      </w:r>
      <w:r w:rsidRPr="00D2572A">
        <w:tab/>
        <w:t xml:space="preserve">программа </w:t>
      </w:r>
      <w:r>
        <w:t>"</w:t>
      </w:r>
      <w:r w:rsidRPr="00D2572A">
        <w:t>Семейное питание</w:t>
      </w:r>
      <w:r>
        <w:t>"</w:t>
      </w:r>
      <w:r w:rsidRPr="00D2572A">
        <w:t>;</w:t>
      </w:r>
    </w:p>
    <w:p w:rsidR="001C4423" w:rsidRPr="00D2572A" w:rsidRDefault="001C4423" w:rsidP="00C62EE0">
      <w:pPr>
        <w:pStyle w:val="SingleTxtGR"/>
        <w:ind w:left="1701" w:hanging="567"/>
      </w:pPr>
      <w:r>
        <w:tab/>
      </w:r>
      <w:r w:rsidRPr="00D2572A">
        <w:t>ii)</w:t>
      </w:r>
      <w:r w:rsidRPr="00D2572A">
        <w:tab/>
        <w:t>мероприятия по профессиональной подготовке и технической по</w:t>
      </w:r>
      <w:r w:rsidRPr="00D2572A">
        <w:t>д</w:t>
      </w:r>
      <w:r w:rsidRPr="00D2572A">
        <w:t>держке;</w:t>
      </w:r>
    </w:p>
    <w:p w:rsidR="001C4423" w:rsidRPr="00D2572A" w:rsidRDefault="001C4423" w:rsidP="00C62EE0">
      <w:pPr>
        <w:pStyle w:val="SingleTxtGR"/>
        <w:ind w:left="1701" w:hanging="567"/>
      </w:pPr>
      <w:r>
        <w:tab/>
      </w:r>
      <w:r w:rsidRPr="00D2572A">
        <w:t>iii)</w:t>
      </w:r>
      <w:r w:rsidRPr="00D2572A">
        <w:tab/>
        <w:t>образовательные мероприятия по вопросам питания и продовол</w:t>
      </w:r>
      <w:r w:rsidRPr="00D2572A">
        <w:t>ь</w:t>
      </w:r>
      <w:r w:rsidRPr="00D2572A">
        <w:t>ствия.</w:t>
      </w:r>
    </w:p>
    <w:p w:rsidR="001C4423" w:rsidRPr="00D2572A" w:rsidRDefault="001C4423" w:rsidP="00C62EE0">
      <w:pPr>
        <w:pStyle w:val="H23GR"/>
      </w:pPr>
      <w:r w:rsidRPr="00D2572A">
        <w:tab/>
        <w:t>a)</w:t>
      </w:r>
      <w:r w:rsidRPr="00D2572A">
        <w:tab/>
        <w:t>Национальный План по безопасности питания – работа с прав</w:t>
      </w:r>
      <w:r w:rsidRPr="00D2572A">
        <w:t>и</w:t>
      </w:r>
      <w:r w:rsidRPr="00D2572A">
        <w:t>тельствами</w:t>
      </w:r>
    </w:p>
    <w:p w:rsidR="001C4423" w:rsidRPr="00D2572A" w:rsidRDefault="001C4423" w:rsidP="00C62EE0">
      <w:pPr>
        <w:pStyle w:val="H4GR"/>
      </w:pPr>
      <w:r w:rsidRPr="00D2572A">
        <w:tab/>
      </w:r>
      <w:r w:rsidRPr="00D2572A">
        <w:tab/>
        <w:t>Цели</w:t>
      </w:r>
    </w:p>
    <w:p w:rsidR="001C4423" w:rsidRPr="00D2572A" w:rsidRDefault="001C4423" w:rsidP="00C62EE0">
      <w:pPr>
        <w:pStyle w:val="SingleTxtGR"/>
      </w:pPr>
      <w:r>
        <w:t>513.</w:t>
      </w:r>
      <w:r>
        <w:tab/>
      </w:r>
      <w:r w:rsidRPr="00D2572A">
        <w:t>Обеспечить социально незащищенным группам населения достаточное и отвечающее характерным особенностям и обычаям каждого региона питание.</w:t>
      </w:r>
    </w:p>
    <w:p w:rsidR="001C4423" w:rsidRPr="00D2572A" w:rsidRDefault="001C4423" w:rsidP="00C62EE0">
      <w:pPr>
        <w:pStyle w:val="H4GR"/>
      </w:pPr>
      <w:r>
        <w:tab/>
      </w:r>
      <w:r>
        <w:tab/>
      </w:r>
      <w:r w:rsidRPr="00D2572A">
        <w:t>Получатели помощи</w:t>
      </w:r>
    </w:p>
    <w:p w:rsidR="001C4423" w:rsidRPr="00D2572A" w:rsidRDefault="001C4423" w:rsidP="00C62EE0">
      <w:pPr>
        <w:pStyle w:val="SingleTxtGR"/>
      </w:pPr>
      <w:bookmarkStart w:id="12" w:name="_Toc146537274"/>
      <w:r>
        <w:t>514.</w:t>
      </w:r>
      <w:r>
        <w:tab/>
      </w:r>
      <w:r w:rsidRPr="00D2572A">
        <w:t>Население, находящееся в группе риска с точки зрения обеспеченности питанием. Приоритетное внимание уделяется семьям, находящимся в ситуации крайней нужды, семьям, имеющих детей младше 14 лет, беременным женщ</w:t>
      </w:r>
      <w:r w:rsidRPr="00D2572A">
        <w:t>и</w:t>
      </w:r>
      <w:r w:rsidRPr="00D2572A">
        <w:t>нам, лицам с ограниченными физическими возможностями, людям, испыт</w:t>
      </w:r>
      <w:r w:rsidRPr="00D2572A">
        <w:t>ы</w:t>
      </w:r>
      <w:r w:rsidRPr="00D2572A">
        <w:t>вающим недостаток питания, людям в возрасте старше 70 лет, проживающим в неблагоприятных соц</w:t>
      </w:r>
      <w:r w:rsidRPr="00D2572A">
        <w:t>и</w:t>
      </w:r>
      <w:r w:rsidRPr="00D2572A">
        <w:t>альных условиях и имеющих недостаток в питания.</w:t>
      </w:r>
    </w:p>
    <w:p w:rsidR="001C4423" w:rsidRPr="00D2572A" w:rsidRDefault="001C4423" w:rsidP="00C62EE0">
      <w:pPr>
        <w:pStyle w:val="H4GR"/>
      </w:pPr>
      <w:r w:rsidRPr="00D2572A">
        <w:tab/>
      </w:r>
      <w:r w:rsidRPr="00D2572A">
        <w:tab/>
        <w:t>Мероприятия на федеральном уровне</w:t>
      </w:r>
    </w:p>
    <w:p w:rsidR="001C4423" w:rsidRPr="00D2572A" w:rsidRDefault="001C4423" w:rsidP="00C62EE0">
      <w:pPr>
        <w:pStyle w:val="SingleTxtGR"/>
      </w:pPr>
      <w:r>
        <w:t>515.</w:t>
      </w:r>
      <w:r>
        <w:tab/>
      </w:r>
      <w:r w:rsidRPr="00D2572A">
        <w:t>Государство передает средства органам государственной власти на уровне провинций, которые, в свою очередь, самостоятельно определяют модальность их использования (централизованное, децентрализованное, смешанное) и тип предоставляемых субсидий (индивидуальные или семейные прод</w:t>
      </w:r>
      <w:r w:rsidRPr="00D2572A">
        <w:t>о</w:t>
      </w:r>
      <w:r w:rsidRPr="00D2572A">
        <w:t>вольственные субсидии; индивидуальные или семейные талоны и/или карточки; пайки).</w:t>
      </w:r>
    </w:p>
    <w:p w:rsidR="001C4423" w:rsidRPr="00D2572A" w:rsidRDefault="001C4423" w:rsidP="00C62EE0">
      <w:pPr>
        <w:pStyle w:val="H4GR"/>
      </w:pPr>
      <w:r w:rsidRPr="00D2572A">
        <w:tab/>
      </w:r>
      <w:r w:rsidRPr="00D2572A">
        <w:tab/>
        <w:t>Мероприятия на уровне конкретных групп населения</w:t>
      </w:r>
    </w:p>
    <w:p w:rsidR="001C4423" w:rsidRPr="00D2572A" w:rsidRDefault="001C4423" w:rsidP="00C62EE0">
      <w:pPr>
        <w:pStyle w:val="SingleTxtGR"/>
      </w:pPr>
      <w:r>
        <w:t>516.</w:t>
      </w:r>
      <w:r>
        <w:tab/>
      </w:r>
      <w:r w:rsidRPr="00D2572A">
        <w:t>Государство выделяет фонды, предназначенные для реализации конкре</w:t>
      </w:r>
      <w:r w:rsidRPr="00D2572A">
        <w:t>т</w:t>
      </w:r>
      <w:r w:rsidRPr="00D2572A">
        <w:t>ных мер в отношении определенных слоев населения или регионов, наход</w:t>
      </w:r>
      <w:r w:rsidRPr="00D2572A">
        <w:t>я</w:t>
      </w:r>
      <w:r w:rsidRPr="00D2572A">
        <w:t>щихся в группе высокого риска и ситуации социальной незащищенности, кот</w:t>
      </w:r>
      <w:r w:rsidRPr="00D2572A">
        <w:t>о</w:t>
      </w:r>
      <w:r w:rsidRPr="00D2572A">
        <w:t>рые требуют особого подхода. Обеспечивается простая или комбинированная продовольственная поддержка, профессиональная подготовка или финансир</w:t>
      </w:r>
      <w:r w:rsidRPr="00D2572A">
        <w:t>о</w:t>
      </w:r>
      <w:r w:rsidRPr="00D2572A">
        <w:t xml:space="preserve">вание расходов на производство продуктов питания для личного потребления. Такие меры могут осуществляться совместно с правительствами провинций, местными органами власти и организациями гражданского общества. </w:t>
      </w:r>
    </w:p>
    <w:p w:rsidR="001C4423" w:rsidRPr="00D2572A" w:rsidRDefault="001C4423" w:rsidP="00C62EE0">
      <w:pPr>
        <w:pStyle w:val="H4GR"/>
      </w:pPr>
      <w:r w:rsidRPr="00D2572A">
        <w:tab/>
      </w:r>
      <w:r w:rsidRPr="00D2572A">
        <w:tab/>
      </w:r>
      <w:bookmarkEnd w:id="12"/>
      <w:r w:rsidRPr="00D2572A">
        <w:t>Обеспечение продовольствием</w:t>
      </w:r>
    </w:p>
    <w:p w:rsidR="001C4423" w:rsidRPr="00D2572A" w:rsidRDefault="001C4423" w:rsidP="00C62EE0">
      <w:pPr>
        <w:pStyle w:val="SingleTxtGR"/>
      </w:pPr>
      <w:r>
        <w:t>517.</w:t>
      </w:r>
      <w:r>
        <w:tab/>
      </w:r>
      <w:r w:rsidRPr="00D2572A">
        <w:t>В рамках программы по обеспечению продовольствием осуществляются централизованные закупки продуктов питания, которые распределяются по у</w:t>
      </w:r>
      <w:r w:rsidRPr="00D2572A">
        <w:t>т</w:t>
      </w:r>
      <w:r w:rsidRPr="00D2572A">
        <w:t>вержденному плану или в рамках реализации разовых мер, например, в случаях чрезвычайных ситуаций природного или социального характера, во взаимоде</w:t>
      </w:r>
      <w:r w:rsidRPr="00D2572A">
        <w:t>й</w:t>
      </w:r>
      <w:r w:rsidRPr="00D2572A">
        <w:t>ствии с органами государственной власти и неправительственными организ</w:t>
      </w:r>
      <w:r w:rsidRPr="00D2572A">
        <w:t>а</w:t>
      </w:r>
      <w:r w:rsidRPr="00D2572A">
        <w:t>циями.</w:t>
      </w:r>
    </w:p>
    <w:p w:rsidR="001C4423" w:rsidRPr="00D2572A" w:rsidRDefault="001C4423" w:rsidP="00C62EE0">
      <w:pPr>
        <w:pStyle w:val="H4GR"/>
      </w:pPr>
      <w:bookmarkStart w:id="13" w:name="_Toc146537278"/>
      <w:r w:rsidRPr="00D2572A">
        <w:tab/>
      </w:r>
      <w:r w:rsidRPr="00D2572A">
        <w:tab/>
      </w:r>
      <w:bookmarkEnd w:id="13"/>
      <w:r w:rsidRPr="00D2572A">
        <w:t>Меры по оказанию поддержки службам школьного питания</w:t>
      </w:r>
    </w:p>
    <w:p w:rsidR="001C4423" w:rsidRPr="00D2572A" w:rsidRDefault="001C4423" w:rsidP="00C62EE0">
      <w:pPr>
        <w:pStyle w:val="H56GR"/>
      </w:pPr>
      <w:r>
        <w:tab/>
      </w:r>
      <w:r>
        <w:tab/>
      </w:r>
      <w:r w:rsidRPr="00D2572A">
        <w:t>Цели</w:t>
      </w:r>
    </w:p>
    <w:p w:rsidR="001C4423" w:rsidRPr="00D2572A" w:rsidRDefault="001C4423" w:rsidP="00C62EE0">
      <w:pPr>
        <w:pStyle w:val="SingleTxtGR"/>
      </w:pPr>
      <w:r>
        <w:t>518.</w:t>
      </w:r>
      <w:r>
        <w:tab/>
      </w:r>
      <w:r w:rsidRPr="00D2572A">
        <w:t>Деятельность служб школьного питания направлена на обеспечение должных условий питания и развития детей, находящихся в группе риска с с</w:t>
      </w:r>
      <w:r w:rsidRPr="00D2572A">
        <w:t>о</w:t>
      </w:r>
      <w:r w:rsidRPr="00D2572A">
        <w:t>циальной и образовательной точки зрения и посещающих начальные школы, школы основного общего образования и сельские школы. Эта задача решается путем оказания поддержки продовольственным службам провинций, чтобы они могли предоставлять бесплатные высококачественные услуги в сфере обесп</w:t>
      </w:r>
      <w:r w:rsidRPr="00D2572A">
        <w:t>е</w:t>
      </w:r>
      <w:r w:rsidRPr="00D2572A">
        <w:t>чения питанием. Также планируется информирование преподавательского с</w:t>
      </w:r>
      <w:r w:rsidRPr="00D2572A">
        <w:t>о</w:t>
      </w:r>
      <w:r w:rsidRPr="00D2572A">
        <w:t>става по вопросам питания и продовольственной безопасности.</w:t>
      </w:r>
    </w:p>
    <w:p w:rsidR="001C4423" w:rsidRPr="00D2572A" w:rsidRDefault="001C4423" w:rsidP="00C62EE0">
      <w:pPr>
        <w:pStyle w:val="H56GR"/>
      </w:pPr>
      <w:r>
        <w:tab/>
      </w:r>
      <w:r>
        <w:tab/>
      </w:r>
      <w:r w:rsidRPr="00D2572A">
        <w:t>Участники программы</w:t>
      </w:r>
    </w:p>
    <w:p w:rsidR="001C4423" w:rsidRPr="00D2572A" w:rsidRDefault="001C4423" w:rsidP="00C62EE0">
      <w:pPr>
        <w:pStyle w:val="SingleTxtGR"/>
      </w:pPr>
      <w:r>
        <w:t>519.</w:t>
      </w:r>
      <w:r>
        <w:tab/>
      </w:r>
      <w:r w:rsidRPr="00D2572A">
        <w:t>Ученики, обучающиеся на дому, в школах-пансионах, сельских школах начального образования, расположенные в неблагоприятных зонах, и специал</w:t>
      </w:r>
      <w:r w:rsidRPr="00D2572A">
        <w:t>и</w:t>
      </w:r>
      <w:r w:rsidRPr="00D2572A">
        <w:t>зированных государственных школах. Все школы периодически проверяются органами государственной власти и специальными комиссиями, сформирова</w:t>
      </w:r>
      <w:r w:rsidRPr="00D2572A">
        <w:t>н</w:t>
      </w:r>
      <w:r w:rsidRPr="00D2572A">
        <w:t>ными в каждой провинции.</w:t>
      </w:r>
    </w:p>
    <w:p w:rsidR="001C4423" w:rsidRPr="00D2572A" w:rsidRDefault="001C4423" w:rsidP="00C62EE0">
      <w:pPr>
        <w:pStyle w:val="H56GR"/>
      </w:pPr>
      <w:r>
        <w:tab/>
      </w:r>
      <w:r>
        <w:tab/>
      </w:r>
      <w:r w:rsidRPr="00D2572A">
        <w:t>Оказываемая поддержка</w:t>
      </w:r>
    </w:p>
    <w:p w:rsidR="001C4423" w:rsidRPr="00D2572A" w:rsidRDefault="001C4423" w:rsidP="00C62EE0">
      <w:pPr>
        <w:pStyle w:val="SingleTxtGR"/>
      </w:pPr>
      <w:r>
        <w:t>520.</w:t>
      </w:r>
      <w:r>
        <w:tab/>
      </w:r>
      <w:r w:rsidRPr="00D2572A">
        <w:t>Увеличение бюджета провинции за счет средств служб школьного пит</w:t>
      </w:r>
      <w:r w:rsidRPr="00D2572A">
        <w:t>а</w:t>
      </w:r>
      <w:r w:rsidRPr="00D2572A">
        <w:t xml:space="preserve">ния. </w:t>
      </w:r>
    </w:p>
    <w:p w:rsidR="001C4423" w:rsidRPr="00D2572A" w:rsidRDefault="001C4423" w:rsidP="00C62EE0">
      <w:pPr>
        <w:pStyle w:val="H56GR"/>
      </w:pPr>
      <w:r>
        <w:tab/>
      </w:r>
      <w:r>
        <w:tab/>
      </w:r>
      <w:r w:rsidRPr="00D2572A">
        <w:t>Реализация</w:t>
      </w:r>
    </w:p>
    <w:p w:rsidR="001C4423" w:rsidRPr="00D2572A" w:rsidRDefault="001C4423" w:rsidP="00C62EE0">
      <w:pPr>
        <w:pStyle w:val="SingleTxtGR"/>
        <w:keepNext/>
      </w:pPr>
      <w:r>
        <w:t>521.</w:t>
      </w:r>
      <w:r>
        <w:tab/>
      </w:r>
      <w:r w:rsidRPr="00D2572A">
        <w:t>Имеющиеся средства передаются в распоряжение провинций для попо</w:t>
      </w:r>
      <w:r w:rsidRPr="00D2572A">
        <w:t>л</w:t>
      </w:r>
      <w:r w:rsidRPr="00D2572A">
        <w:t>нения бюджета и обеспечения предоставления необходимых продовольстве</w:t>
      </w:r>
      <w:r w:rsidRPr="00D2572A">
        <w:t>н</w:t>
      </w:r>
      <w:r w:rsidRPr="00D2572A">
        <w:t>ных субсидий. Определение школ-получателей помощи осуществляется совм</w:t>
      </w:r>
      <w:r w:rsidRPr="00D2572A">
        <w:t>е</w:t>
      </w:r>
      <w:r w:rsidRPr="00D2572A">
        <w:t>стно с органами власти провинции согласно критериям, установленным гос</w:t>
      </w:r>
      <w:r w:rsidRPr="00D2572A">
        <w:t>у</w:t>
      </w:r>
      <w:r w:rsidRPr="00D2572A">
        <w:t>дарством .</w:t>
      </w:r>
    </w:p>
    <w:p w:rsidR="001C4423" w:rsidRPr="00D2572A" w:rsidRDefault="001C4423" w:rsidP="00C62EE0">
      <w:pPr>
        <w:pStyle w:val="H23GR"/>
      </w:pPr>
      <w:bookmarkStart w:id="14" w:name="_Toc145492155"/>
      <w:bookmarkStart w:id="15" w:name="_Toc146537275"/>
      <w:r w:rsidRPr="00D2572A">
        <w:tab/>
        <w:t>b)</w:t>
      </w:r>
      <w:r w:rsidRPr="00D2572A">
        <w:tab/>
        <w:t>Национальный план продово</w:t>
      </w:r>
      <w:r>
        <w:t>льственной безопасности – работа</w:t>
      </w:r>
      <w:r>
        <w:br/>
      </w:r>
      <w:r w:rsidRPr="00D2572A">
        <w:t>с гражданским обществом</w:t>
      </w:r>
    </w:p>
    <w:bookmarkEnd w:id="14"/>
    <w:bookmarkEnd w:id="15"/>
    <w:p w:rsidR="001C4423" w:rsidRPr="00D2572A" w:rsidRDefault="001C4423" w:rsidP="00C62EE0">
      <w:pPr>
        <w:pStyle w:val="H4GR"/>
      </w:pPr>
      <w:r>
        <w:tab/>
      </w:r>
      <w:r>
        <w:tab/>
      </w:r>
      <w:r w:rsidRPr="00D2572A">
        <w:t>Мероприятия на уровне сообществ</w:t>
      </w:r>
    </w:p>
    <w:p w:rsidR="001C4423" w:rsidRPr="00D2572A" w:rsidRDefault="001C4423" w:rsidP="00C62EE0">
      <w:pPr>
        <w:pStyle w:val="H56GR"/>
      </w:pPr>
      <w:r>
        <w:tab/>
      </w:r>
      <w:r>
        <w:tab/>
      </w:r>
      <w:r w:rsidRPr="00D2572A">
        <w:t>Цели</w:t>
      </w:r>
    </w:p>
    <w:p w:rsidR="001C4423" w:rsidRPr="00D2572A" w:rsidRDefault="001C4423" w:rsidP="00C62EE0">
      <w:pPr>
        <w:pStyle w:val="SingleTxtGR"/>
      </w:pPr>
      <w:r>
        <w:t>522.</w:t>
      </w:r>
      <w:r>
        <w:tab/>
      </w:r>
      <w:r w:rsidRPr="00D2572A">
        <w:t>С момента выделения этого компонента программы частично финанс</w:t>
      </w:r>
      <w:r w:rsidRPr="00D2572A">
        <w:t>и</w:t>
      </w:r>
      <w:r w:rsidRPr="00D2572A">
        <w:t>руются продовольственные службы общественных организаций сообществ.</w:t>
      </w:r>
    </w:p>
    <w:p w:rsidR="001C4423" w:rsidRPr="00D2572A" w:rsidRDefault="001C4423" w:rsidP="00C62EE0">
      <w:pPr>
        <w:pStyle w:val="H56GR"/>
      </w:pPr>
      <w:r>
        <w:tab/>
      </w:r>
      <w:r>
        <w:tab/>
      </w:r>
      <w:r w:rsidRPr="00D2572A">
        <w:t>Предпосылки</w:t>
      </w:r>
    </w:p>
    <w:p w:rsidR="001C4423" w:rsidRPr="00D2572A" w:rsidRDefault="001C4423" w:rsidP="00C62EE0">
      <w:pPr>
        <w:pStyle w:val="SingleTxtGR"/>
      </w:pPr>
      <w:r>
        <w:t>523.</w:t>
      </w:r>
      <w:r>
        <w:tab/>
      </w:r>
      <w:r w:rsidRPr="00D2572A">
        <w:t xml:space="preserve">Вследствие кризиса 2001 года и в рамках реализации программы </w:t>
      </w:r>
      <w:r>
        <w:t>"</w:t>
      </w:r>
      <w:r w:rsidRPr="00D2572A">
        <w:t>Чре</w:t>
      </w:r>
      <w:r w:rsidRPr="00D2572A">
        <w:t>з</w:t>
      </w:r>
      <w:r w:rsidRPr="00D2572A">
        <w:t>вычайная продовольственная ситуация</w:t>
      </w:r>
      <w:r>
        <w:t>"</w:t>
      </w:r>
      <w:r w:rsidRPr="00D2572A">
        <w:t xml:space="preserve"> Фонд социальных инвестиций изменил принципы своей деятельности таким образом, чтобы финансировать столовые, созданные общественными организациями сообществ. В настоящее время в рамках программы </w:t>
      </w:r>
      <w:r>
        <w:t>"</w:t>
      </w:r>
      <w:r w:rsidRPr="00D2572A">
        <w:t>Деятельность сообществ</w:t>
      </w:r>
      <w:r>
        <w:t>"</w:t>
      </w:r>
      <w:r w:rsidRPr="00D2572A">
        <w:t xml:space="preserve"> и с учетом плана ПРООН для Аргентины 06/001 финансирование направляется на предоставление прод</w:t>
      </w:r>
      <w:r w:rsidRPr="00D2572A">
        <w:t>о</w:t>
      </w:r>
      <w:r w:rsidRPr="00D2572A">
        <w:t>вольствия и поддержку организаций, которые его распределяют.</w:t>
      </w:r>
    </w:p>
    <w:p w:rsidR="001C4423" w:rsidRPr="00D2572A" w:rsidRDefault="001C4423" w:rsidP="00C62EE0">
      <w:pPr>
        <w:pStyle w:val="H56GR"/>
      </w:pPr>
      <w:r>
        <w:tab/>
      </w:r>
      <w:r>
        <w:tab/>
      </w:r>
      <w:r w:rsidRPr="00D2572A">
        <w:t>Получатели помощи</w:t>
      </w:r>
    </w:p>
    <w:p w:rsidR="001C4423" w:rsidRPr="00D2572A" w:rsidRDefault="001C4423" w:rsidP="00C62EE0">
      <w:pPr>
        <w:pStyle w:val="SingleTxtGR"/>
      </w:pPr>
      <w:r>
        <w:t>524.</w:t>
      </w:r>
      <w:r>
        <w:tab/>
      </w:r>
      <w:r w:rsidRPr="00D2572A">
        <w:t>Организации гражданского общества, имеющие собственные продовол</w:t>
      </w:r>
      <w:r w:rsidRPr="00D2572A">
        <w:t>ь</w:t>
      </w:r>
      <w:r w:rsidRPr="00D2572A">
        <w:t>ственные службы, которые работают с малоимущими по всей стране; особое внимание уделяется детям до 18 лет, беременным женщинам и кормящим мат</w:t>
      </w:r>
      <w:r w:rsidRPr="00D2572A">
        <w:t>е</w:t>
      </w:r>
      <w:r w:rsidRPr="00D2572A">
        <w:t>рям, людям старше 60 лет, а также гражданам, относящимся к группе риска или имеющим ограниченные физическим возможности.</w:t>
      </w:r>
    </w:p>
    <w:p w:rsidR="001C4423" w:rsidRPr="00D2572A" w:rsidRDefault="001C4423" w:rsidP="00C62EE0">
      <w:pPr>
        <w:pStyle w:val="H56GR"/>
      </w:pPr>
      <w:r>
        <w:tab/>
      </w:r>
      <w:r>
        <w:tab/>
      </w:r>
      <w:r w:rsidRPr="00D2572A">
        <w:t>Оказываемая поддержка</w:t>
      </w:r>
    </w:p>
    <w:p w:rsidR="001C4423" w:rsidRPr="00D2572A" w:rsidRDefault="001C4423" w:rsidP="00C62EE0">
      <w:pPr>
        <w:pStyle w:val="SingleTxtGR"/>
      </w:pPr>
      <w:r>
        <w:t>525.</w:t>
      </w:r>
      <w:r>
        <w:tab/>
      </w:r>
      <w:r w:rsidRPr="00D2572A">
        <w:t>Техническая и финансовая поддержка организаций гражданского общес</w:t>
      </w:r>
      <w:r w:rsidRPr="00D2572A">
        <w:t>т</w:t>
      </w:r>
      <w:r w:rsidRPr="00D2572A">
        <w:t xml:space="preserve">ва с целью обеспечения населения продовольствием. </w:t>
      </w:r>
    </w:p>
    <w:p w:rsidR="001C4423" w:rsidRPr="00D2572A" w:rsidRDefault="001C4423" w:rsidP="00C62EE0">
      <w:pPr>
        <w:pStyle w:val="H56GR"/>
      </w:pPr>
      <w:r>
        <w:tab/>
      </w:r>
      <w:r>
        <w:tab/>
      </w:r>
      <w:r w:rsidRPr="00D2572A">
        <w:t xml:space="preserve">Реализация </w:t>
      </w:r>
    </w:p>
    <w:p w:rsidR="001C4423" w:rsidRPr="00D2572A" w:rsidRDefault="001C4423" w:rsidP="00C62EE0">
      <w:pPr>
        <w:pStyle w:val="SingleTxtGR"/>
      </w:pPr>
      <w:r w:rsidRPr="00D2572A">
        <w:t>5</w:t>
      </w:r>
      <w:r>
        <w:t>26.</w:t>
      </w:r>
      <w:r>
        <w:tab/>
      </w:r>
      <w:r w:rsidRPr="00D2572A">
        <w:t>Сети, организации второй ступени и другие организации гражданского общества участвуют в орг</w:t>
      </w:r>
      <w:r w:rsidRPr="00D2572A">
        <w:t>а</w:t>
      </w:r>
      <w:r w:rsidRPr="00D2572A">
        <w:t>низуемом государством конкурсе, в рамках которого представляют проекты в сфере обеспечения соо</w:t>
      </w:r>
      <w:r w:rsidRPr="00D2572A">
        <w:t>б</w:t>
      </w:r>
      <w:r w:rsidRPr="00D2572A">
        <w:t xml:space="preserve">ществ продовольствием. </w:t>
      </w:r>
    </w:p>
    <w:p w:rsidR="001C4423" w:rsidRPr="00D2572A" w:rsidRDefault="001C4423" w:rsidP="00C62EE0">
      <w:pPr>
        <w:pStyle w:val="SingleTxtGR"/>
      </w:pPr>
      <w:r w:rsidRPr="00D2572A">
        <w:t>527.</w:t>
      </w:r>
      <w:r>
        <w:tab/>
      </w:r>
      <w:r w:rsidRPr="00D2572A">
        <w:t>В настоящее время ПРООН выделяет финансовые ресурсы и осуществл</w:t>
      </w:r>
      <w:r w:rsidRPr="00D2572A">
        <w:t>я</w:t>
      </w:r>
      <w:r w:rsidRPr="00D2572A">
        <w:t>ет наблюдение и контроль за реализацией проектов, которые ранее осуществл</w:t>
      </w:r>
      <w:r w:rsidRPr="00D2572A">
        <w:t>я</w:t>
      </w:r>
      <w:r w:rsidRPr="00D2572A">
        <w:t>лись по линии Фонда социальных инвестиций.</w:t>
      </w:r>
    </w:p>
    <w:p w:rsidR="001C4423" w:rsidRPr="00D2572A" w:rsidRDefault="001C4423" w:rsidP="00C62EE0">
      <w:pPr>
        <w:pStyle w:val="H4GR"/>
      </w:pPr>
      <w:bookmarkStart w:id="16" w:name="_Toc146537277"/>
      <w:bookmarkStart w:id="17" w:name="_Toc146537276"/>
      <w:r w:rsidRPr="00D2572A">
        <w:tab/>
      </w:r>
      <w:r w:rsidRPr="00D2572A">
        <w:tab/>
      </w:r>
      <w:bookmarkEnd w:id="16"/>
      <w:r w:rsidRPr="00D2572A">
        <w:t>Раздел программы, посвященный продовольственным проектам с</w:t>
      </w:r>
      <w:r w:rsidRPr="00D2572A">
        <w:t>о</w:t>
      </w:r>
      <w:r w:rsidRPr="00D2572A">
        <w:t>обществ</w:t>
      </w:r>
    </w:p>
    <w:p w:rsidR="001C4423" w:rsidRPr="00D2572A" w:rsidRDefault="001C4423" w:rsidP="00C62EE0">
      <w:pPr>
        <w:pStyle w:val="H56GR"/>
      </w:pPr>
      <w:r>
        <w:tab/>
      </w:r>
      <w:r>
        <w:tab/>
      </w:r>
      <w:r w:rsidRPr="00D2572A">
        <w:t>Цели</w:t>
      </w:r>
    </w:p>
    <w:p w:rsidR="001C4423" w:rsidRPr="00D2572A" w:rsidRDefault="001C4423" w:rsidP="00C62EE0">
      <w:pPr>
        <w:pStyle w:val="SingleTxtGR"/>
      </w:pPr>
      <w:r>
        <w:t>528.</w:t>
      </w:r>
      <w:r>
        <w:tab/>
      </w:r>
      <w:r w:rsidRPr="00D2572A">
        <w:t>Предполагается улучшить условия функционирования организаций, к</w:t>
      </w:r>
      <w:r w:rsidRPr="00D2572A">
        <w:t>о</w:t>
      </w:r>
      <w:r w:rsidRPr="00D2572A">
        <w:t>торые имеют собственные продовольственные службы, как с точки зрения кр</w:t>
      </w:r>
      <w:r w:rsidRPr="00D2572A">
        <w:t>и</w:t>
      </w:r>
      <w:r w:rsidRPr="00D2572A">
        <w:t>териев безопасности и гигиены, так и с точки зрения их стабильности их де</w:t>
      </w:r>
      <w:r w:rsidRPr="00D2572A">
        <w:t>я</w:t>
      </w:r>
      <w:r w:rsidRPr="00D2572A">
        <w:t>тельности. Оказывается поддержка процесса расширения их деятельности и их трансформации в центры сообществ.</w:t>
      </w:r>
    </w:p>
    <w:p w:rsidR="001C4423" w:rsidRPr="00D2572A" w:rsidRDefault="001C4423" w:rsidP="00C62EE0">
      <w:pPr>
        <w:pStyle w:val="H56GR"/>
      </w:pPr>
      <w:r>
        <w:tab/>
      </w:r>
      <w:r>
        <w:tab/>
      </w:r>
      <w:r w:rsidRPr="00D2572A">
        <w:t>Получатели помощи</w:t>
      </w:r>
    </w:p>
    <w:p w:rsidR="001C4423" w:rsidRPr="00D2572A" w:rsidRDefault="001C4423" w:rsidP="00C62EE0">
      <w:pPr>
        <w:pStyle w:val="SingleTxtGR"/>
      </w:pPr>
      <w:r w:rsidRPr="00D2572A">
        <w:t xml:space="preserve">529. </w:t>
      </w:r>
      <w:r>
        <w:tab/>
      </w:r>
      <w:r w:rsidRPr="00D2572A">
        <w:t>Были отобраны организации, которые предоставляли продовольственные услуги, получая финансирования по линии программы Фонда социальных и</w:t>
      </w:r>
      <w:r w:rsidRPr="00D2572A">
        <w:t>н</w:t>
      </w:r>
      <w:r w:rsidRPr="00D2572A">
        <w:t>вестиций, а в наст</w:t>
      </w:r>
      <w:r>
        <w:t>оящее время по линии программы "</w:t>
      </w:r>
      <w:r w:rsidRPr="00D2572A">
        <w:t>Деятельность соо</w:t>
      </w:r>
      <w:r w:rsidRPr="00D2572A">
        <w:t>б</w:t>
      </w:r>
      <w:r w:rsidRPr="00D2572A">
        <w:t>ществ</w:t>
      </w:r>
      <w:r>
        <w:t>"</w:t>
      </w:r>
      <w:r w:rsidRPr="00D2572A">
        <w:t>.</w:t>
      </w:r>
    </w:p>
    <w:p w:rsidR="001C4423" w:rsidRPr="00D2572A" w:rsidRDefault="001C4423" w:rsidP="00C62EE0">
      <w:pPr>
        <w:pStyle w:val="H56GR"/>
      </w:pPr>
      <w:r>
        <w:tab/>
      </w:r>
      <w:r>
        <w:tab/>
      </w:r>
      <w:r w:rsidRPr="00D2572A">
        <w:t>Оказываемая помощь</w:t>
      </w:r>
    </w:p>
    <w:p w:rsidR="001C4423" w:rsidRPr="00D2572A" w:rsidRDefault="001C4423" w:rsidP="00C62EE0">
      <w:pPr>
        <w:pStyle w:val="SingleTxtGR"/>
      </w:pPr>
      <w:r>
        <w:t>530.</w:t>
      </w:r>
      <w:r>
        <w:tab/>
      </w:r>
      <w:r w:rsidRPr="00D2572A">
        <w:t>Оказание технической и финансовой помощи для расширения и модерн</w:t>
      </w:r>
      <w:r w:rsidRPr="00D2572A">
        <w:t>и</w:t>
      </w:r>
      <w:r w:rsidRPr="00D2572A">
        <w:t>зации их инфраструктуры.</w:t>
      </w:r>
    </w:p>
    <w:p w:rsidR="001C4423" w:rsidRPr="00D2572A" w:rsidRDefault="001C4423" w:rsidP="00C62EE0">
      <w:pPr>
        <w:pStyle w:val="SingleTxtGR"/>
      </w:pPr>
      <w:r>
        <w:t>531.</w:t>
      </w:r>
      <w:r>
        <w:tab/>
      </w:r>
      <w:r w:rsidRPr="00D2572A">
        <w:t>Оказание технической и финансовой помощи для поддержки предпр</w:t>
      </w:r>
      <w:r w:rsidRPr="00D2572A">
        <w:t>и</w:t>
      </w:r>
      <w:r w:rsidRPr="00D2572A">
        <w:t>ятий, производящих продукты питания, на уровне сообществ.</w:t>
      </w:r>
    </w:p>
    <w:p w:rsidR="001C4423" w:rsidRPr="00D2572A" w:rsidRDefault="001C4423" w:rsidP="00C62EE0">
      <w:pPr>
        <w:pStyle w:val="SingleTxtGR"/>
      </w:pPr>
      <w:r>
        <w:t>532.</w:t>
      </w:r>
      <w:r>
        <w:tab/>
      </w:r>
      <w:r w:rsidRPr="00D2572A">
        <w:t>Образовательные программы и программы профессиональной подготовки в сфере продовольствия и питания.</w:t>
      </w:r>
    </w:p>
    <w:p w:rsidR="001C4423" w:rsidRPr="00D2572A" w:rsidRDefault="001C4423" w:rsidP="00C62EE0">
      <w:pPr>
        <w:pStyle w:val="H56GR"/>
      </w:pPr>
      <w:r>
        <w:tab/>
      </w:r>
      <w:r>
        <w:tab/>
      </w:r>
      <w:r w:rsidRPr="00D2572A">
        <w:t xml:space="preserve">Реализация </w:t>
      </w:r>
    </w:p>
    <w:p w:rsidR="001C4423" w:rsidRPr="00D2572A" w:rsidRDefault="001C4423" w:rsidP="00C62EE0">
      <w:pPr>
        <w:pStyle w:val="SingleTxtGR"/>
      </w:pPr>
      <w:r>
        <w:t>533.</w:t>
      </w:r>
      <w:r>
        <w:tab/>
      </w:r>
      <w:r w:rsidRPr="00D2572A">
        <w:t>В 2006 году были подписаны соглашения с выбранными организациями, которым оказывается техническая и финансовая поддержка в реализации пр</w:t>
      </w:r>
      <w:r w:rsidRPr="00D2572A">
        <w:t>о</w:t>
      </w:r>
      <w:r w:rsidRPr="00D2572A">
        <w:t>ектов.</w:t>
      </w:r>
    </w:p>
    <w:p w:rsidR="001C4423" w:rsidRPr="00D2572A" w:rsidRDefault="001C4423" w:rsidP="00C62EE0">
      <w:pPr>
        <w:pStyle w:val="H4GR"/>
      </w:pPr>
      <w:r w:rsidRPr="00D2572A">
        <w:tab/>
      </w:r>
      <w:r w:rsidRPr="00D2572A">
        <w:tab/>
      </w:r>
      <w:bookmarkEnd w:id="17"/>
      <w:r w:rsidRPr="00D2572A">
        <w:t xml:space="preserve">Программа </w:t>
      </w:r>
      <w:r>
        <w:t>"</w:t>
      </w:r>
      <w:r w:rsidRPr="00D2572A">
        <w:t>Садоводство</w:t>
      </w:r>
      <w:r>
        <w:t>"</w:t>
      </w:r>
    </w:p>
    <w:p w:rsidR="001C4423" w:rsidRPr="00D2572A" w:rsidRDefault="001C4423" w:rsidP="00C62EE0">
      <w:pPr>
        <w:pStyle w:val="H56GR"/>
      </w:pPr>
      <w:r>
        <w:tab/>
      </w:r>
      <w:r>
        <w:tab/>
      </w:r>
      <w:r w:rsidRPr="00D2572A">
        <w:t>Цели</w:t>
      </w:r>
    </w:p>
    <w:p w:rsidR="001C4423" w:rsidRPr="00D2572A" w:rsidRDefault="001C4423" w:rsidP="00C62EE0">
      <w:pPr>
        <w:pStyle w:val="SingleTxtGR"/>
      </w:pPr>
      <w:r w:rsidRPr="00D2572A">
        <w:t>534.</w:t>
      </w:r>
      <w:r>
        <w:tab/>
      </w:r>
      <w:r w:rsidRPr="00D2572A">
        <w:t xml:space="preserve">Программа </w:t>
      </w:r>
      <w:r>
        <w:t>"</w:t>
      </w:r>
      <w:r w:rsidRPr="00D2572A">
        <w:t>Садоводство</w:t>
      </w:r>
      <w:r>
        <w:t>"</w:t>
      </w:r>
      <w:r w:rsidRPr="00D2572A">
        <w:t xml:space="preserve"> осуществляется согласно условиям соглаш</w:t>
      </w:r>
      <w:r w:rsidRPr="00D2572A">
        <w:t>е</w:t>
      </w:r>
      <w:r w:rsidRPr="00D2572A">
        <w:t>ния между Министерством социального развития и Национальным институтом сельскохозяйственных технологий. Ее целью является улучшение ситуации с обеспечением продовольствием населения с низким уровнем доходов посредс</w:t>
      </w:r>
      <w:r w:rsidRPr="00D2572A">
        <w:t>т</w:t>
      </w:r>
      <w:r w:rsidRPr="00D2572A">
        <w:t>вом производства свежих продуктов в небольших количествах для собственного потребления, что послужит дополнительной продовольственной поддержкой, улучшит качество рациона, сократит расходы семьи на питание, обеспечит уч</w:t>
      </w:r>
      <w:r w:rsidRPr="00D2572A">
        <w:t>а</w:t>
      </w:r>
      <w:r w:rsidRPr="00D2572A">
        <w:t>стие сообщества в производстве продуктов питания, создаст необходимые те</w:t>
      </w:r>
      <w:r w:rsidRPr="00D2572A">
        <w:t>х</w:t>
      </w:r>
      <w:r w:rsidRPr="00D2572A">
        <w:t>нологии производства продуктов питания для собственного потребления и б</w:t>
      </w:r>
      <w:r w:rsidRPr="00D2572A">
        <w:t>у</w:t>
      </w:r>
      <w:r w:rsidRPr="00D2572A">
        <w:t>дет способствовать появлению альтернативы в производстве продуктов пит</w:t>
      </w:r>
      <w:r w:rsidRPr="00D2572A">
        <w:t>а</w:t>
      </w:r>
      <w:r w:rsidRPr="00D2572A">
        <w:t>ния. Предусмотрена работа с правительствами провинций, местными прав</w:t>
      </w:r>
      <w:r w:rsidRPr="00D2572A">
        <w:t>и</w:t>
      </w:r>
      <w:r w:rsidRPr="00D2572A">
        <w:t>тельствами, организациями гражданского общества, школами и сем</w:t>
      </w:r>
      <w:r w:rsidRPr="00D2572A">
        <w:t>ь</w:t>
      </w:r>
      <w:r w:rsidRPr="00D2572A">
        <w:t>ями.</w:t>
      </w:r>
    </w:p>
    <w:p w:rsidR="001C4423" w:rsidRPr="00D2572A" w:rsidRDefault="001C4423" w:rsidP="00C62EE0">
      <w:pPr>
        <w:pStyle w:val="H56GR"/>
      </w:pPr>
      <w:r>
        <w:tab/>
      </w:r>
      <w:r>
        <w:tab/>
      </w:r>
      <w:r w:rsidRPr="00D2572A">
        <w:t>Получатели помощи</w:t>
      </w:r>
    </w:p>
    <w:p w:rsidR="001C4423" w:rsidRPr="00D2572A" w:rsidRDefault="001C4423" w:rsidP="00C62EE0">
      <w:pPr>
        <w:pStyle w:val="SingleTxtGR"/>
      </w:pPr>
      <w:r>
        <w:t>535.</w:t>
      </w:r>
      <w:r>
        <w:tab/>
      </w:r>
      <w:r w:rsidRPr="00D2572A">
        <w:t>Городские и сельские семьи, не имеющие возможность удовлетворить свои основные потребности.</w:t>
      </w:r>
    </w:p>
    <w:p w:rsidR="001C4423" w:rsidRPr="00D2572A" w:rsidRDefault="001C4423" w:rsidP="00C62EE0">
      <w:pPr>
        <w:pStyle w:val="H56GR"/>
      </w:pPr>
      <w:r>
        <w:tab/>
      </w:r>
      <w:r>
        <w:tab/>
      </w:r>
      <w:r w:rsidRPr="00D2572A">
        <w:t>Оказываемая поддержка</w:t>
      </w:r>
    </w:p>
    <w:p w:rsidR="001C4423" w:rsidRPr="00D2572A" w:rsidRDefault="001C4423" w:rsidP="00C62EE0">
      <w:pPr>
        <w:pStyle w:val="SingleTxtGR"/>
      </w:pPr>
      <w:r>
        <w:t>536.</w:t>
      </w:r>
      <w:r>
        <w:tab/>
      </w:r>
      <w:r w:rsidRPr="00D2572A">
        <w:t>Техническая и финансовая поддержка создания семейных плантаций и ферм, а также плантаций и ферм при школах и сообществах; специальных пр</w:t>
      </w:r>
      <w:r w:rsidRPr="00D2572A">
        <w:t>о</w:t>
      </w:r>
      <w:r w:rsidRPr="00D2572A">
        <w:t>ектов по обеспечению инструментарием и водоснабжением, а также прочих и</w:t>
      </w:r>
      <w:r w:rsidRPr="00D2572A">
        <w:t>н</w:t>
      </w:r>
      <w:r w:rsidRPr="00D2572A">
        <w:t>новационных проектов.</w:t>
      </w:r>
    </w:p>
    <w:p w:rsidR="001C4423" w:rsidRPr="00D2572A" w:rsidRDefault="001C4423" w:rsidP="00C62EE0">
      <w:pPr>
        <w:pStyle w:val="H56GR"/>
      </w:pPr>
      <w:r>
        <w:tab/>
      </w:r>
      <w:r>
        <w:tab/>
      </w:r>
      <w:r w:rsidRPr="00D2572A">
        <w:t>Реализация</w:t>
      </w:r>
    </w:p>
    <w:p w:rsidR="001C4423" w:rsidRPr="00D2572A" w:rsidRDefault="001C4423" w:rsidP="00C62EE0">
      <w:pPr>
        <w:pStyle w:val="SingleTxtGR"/>
      </w:pPr>
      <w:r>
        <w:t>537.</w:t>
      </w:r>
      <w:r>
        <w:tab/>
      </w:r>
      <w:r w:rsidRPr="00D2572A">
        <w:t xml:space="preserve">Мероприятия в рамках программы проводятся два раза в год, в осенне-зимний и весенне-летний период. </w:t>
      </w:r>
    </w:p>
    <w:p w:rsidR="001C4423" w:rsidRPr="00D2572A" w:rsidRDefault="001C4423" w:rsidP="00C62EE0">
      <w:pPr>
        <w:pStyle w:val="SingleTxtGR"/>
      </w:pPr>
      <w:r>
        <w:t>538.</w:t>
      </w:r>
      <w:r>
        <w:tab/>
      </w:r>
      <w:r w:rsidRPr="00D2572A">
        <w:t>Участие в программе является добровольным при соблюдении следу</w:t>
      </w:r>
      <w:r w:rsidRPr="00D2572A">
        <w:t>ю</w:t>
      </w:r>
      <w:r w:rsidRPr="00D2572A">
        <w:t>щих необходимых условий a) располагать минимально необходимой площадью для организации плантации, которая должен быть обнесена изгородью, b) про</w:t>
      </w:r>
      <w:r w:rsidRPr="00D2572A">
        <w:t>й</w:t>
      </w:r>
      <w:r w:rsidRPr="00D2572A">
        <w:t>ти курсы профессиональной подготовки, организованные специалистами в ра</w:t>
      </w:r>
      <w:r w:rsidRPr="00D2572A">
        <w:t>м</w:t>
      </w:r>
      <w:r w:rsidRPr="00D2572A">
        <w:t xml:space="preserve">ках программы </w:t>
      </w:r>
      <w:r>
        <w:t>"</w:t>
      </w:r>
      <w:r w:rsidRPr="00D2572A">
        <w:t>Садоводство</w:t>
      </w:r>
      <w:r>
        <w:t>"</w:t>
      </w:r>
      <w:r w:rsidRPr="00D2572A">
        <w:t>. Кроме того, до передачи посевного материала будет проведена проверка на предмет того, выполнил ли участник программы работы по подготовке участка (почва, ограждение, водоснабжение и так далее), что я</w:t>
      </w:r>
      <w:r w:rsidRPr="00D2572A">
        <w:t>в</w:t>
      </w:r>
      <w:r w:rsidRPr="00D2572A">
        <w:t>ляется условием участия в программе.</w:t>
      </w:r>
    </w:p>
    <w:p w:rsidR="001C4423" w:rsidRPr="00D2572A" w:rsidRDefault="001C4423" w:rsidP="00C62EE0">
      <w:pPr>
        <w:pStyle w:val="H23GR"/>
      </w:pPr>
      <w:r w:rsidRPr="00D2572A">
        <w:tab/>
        <w:t>c)</w:t>
      </w:r>
      <w:r w:rsidRPr="00D2572A">
        <w:tab/>
        <w:t>Комплексные меры по профессиональной подготовке и технической поддержке</w:t>
      </w:r>
    </w:p>
    <w:p w:rsidR="001C4423" w:rsidRPr="00D2572A" w:rsidRDefault="001C4423" w:rsidP="00C62EE0">
      <w:pPr>
        <w:pStyle w:val="H4GR"/>
      </w:pPr>
      <w:r w:rsidRPr="00D2572A">
        <w:tab/>
      </w:r>
      <w:r w:rsidRPr="00D2572A">
        <w:tab/>
        <w:t>Семья и вопросы питания</w:t>
      </w:r>
    </w:p>
    <w:p w:rsidR="001C4423" w:rsidRPr="00D2572A" w:rsidRDefault="001C4423" w:rsidP="00C62EE0">
      <w:pPr>
        <w:pStyle w:val="H56GR"/>
      </w:pPr>
      <w:r>
        <w:tab/>
      </w:r>
      <w:r>
        <w:tab/>
      </w:r>
      <w:r w:rsidRPr="00D2572A">
        <w:t>Цели</w:t>
      </w:r>
    </w:p>
    <w:p w:rsidR="001C4423" w:rsidRPr="00D2572A" w:rsidRDefault="001C4423" w:rsidP="00C62EE0">
      <w:pPr>
        <w:pStyle w:val="SingleTxtGR"/>
      </w:pPr>
      <w:r w:rsidRPr="00D2572A">
        <w:t>539.</w:t>
      </w:r>
      <w:r>
        <w:tab/>
      </w:r>
      <w:r w:rsidRPr="00D2572A">
        <w:t xml:space="preserve">Программа </w:t>
      </w:r>
      <w:r>
        <w:t>"</w:t>
      </w:r>
      <w:r w:rsidRPr="00D2572A">
        <w:t>Семья и вопросы питания</w:t>
      </w:r>
      <w:r>
        <w:t>"</w:t>
      </w:r>
      <w:r w:rsidRPr="00D2572A">
        <w:t xml:space="preserve"> затрагивает сфере прав детей, так как в ней вопросы обеспечения продовольствием и питанием, развитие р</w:t>
      </w:r>
      <w:r w:rsidRPr="00D2572A">
        <w:t>е</w:t>
      </w:r>
      <w:r w:rsidRPr="00D2572A">
        <w:t>бенка в раннем возрасте, отношения внутри семьи и сообщества рассматриваются с точки зрения человеческого развития. Замысел этой программы основан на признании центральной роли семьи в воспитании и развитии детей, уваж</w:t>
      </w:r>
      <w:r w:rsidRPr="00D2572A">
        <w:t>е</w:t>
      </w:r>
      <w:r w:rsidRPr="00D2572A">
        <w:t>нии к семейным знаниям и опыту, а также существовании социальных сетей, спосо</w:t>
      </w:r>
      <w:r w:rsidRPr="00D2572A">
        <w:t>б</w:t>
      </w:r>
      <w:r w:rsidRPr="00D2572A">
        <w:t>ных укрепить семьи.</w:t>
      </w:r>
    </w:p>
    <w:p w:rsidR="001C4423" w:rsidRPr="00D2572A" w:rsidRDefault="001C4423" w:rsidP="00C62EE0">
      <w:pPr>
        <w:pStyle w:val="H56GR"/>
      </w:pPr>
      <w:r>
        <w:tab/>
      </w:r>
      <w:r>
        <w:tab/>
      </w:r>
      <w:r w:rsidRPr="00D2572A">
        <w:t>Реализация</w:t>
      </w:r>
    </w:p>
    <w:p w:rsidR="001C4423" w:rsidRPr="00D2572A" w:rsidRDefault="001C4423" w:rsidP="00C62EE0">
      <w:pPr>
        <w:pStyle w:val="SingleTxtGR"/>
      </w:pPr>
      <w:r w:rsidRPr="00D2572A">
        <w:t>540.</w:t>
      </w:r>
      <w:r>
        <w:tab/>
      </w:r>
      <w:r w:rsidRPr="00D2572A">
        <w:t xml:space="preserve">Программа </w:t>
      </w:r>
      <w:r>
        <w:t>"</w:t>
      </w:r>
      <w:r w:rsidRPr="00D2572A">
        <w:t>Семья и вопросы питания</w:t>
      </w:r>
      <w:r>
        <w:t>"</w:t>
      </w:r>
      <w:r w:rsidRPr="00D2572A">
        <w:t xml:space="preserve"> осуществляется совместно с ЮНИСЕФ в 70 населенных пунктах шести провинций (Буэнос-Айрес, Жужуй, Тукуман, Чако, Мисьонес и Санта-Фе). Она направлена на укрепление инстит</w:t>
      </w:r>
      <w:r w:rsidRPr="00D2572A">
        <w:t>у</w:t>
      </w:r>
      <w:r w:rsidRPr="00D2572A">
        <w:t xml:space="preserve">та семьи путем организации мероприятий по профессиональной подготовке и обмену знаниями и опытом. Публикация материалов и изданий относится к иным мероприятиям. </w:t>
      </w:r>
    </w:p>
    <w:p w:rsidR="001C4423" w:rsidRPr="00D2572A" w:rsidRDefault="001C4423" w:rsidP="00C62EE0">
      <w:pPr>
        <w:pStyle w:val="H4GR"/>
      </w:pPr>
      <w:r>
        <w:tab/>
      </w:r>
      <w:r>
        <w:tab/>
      </w:r>
      <w:r w:rsidRPr="00D2572A">
        <w:t>Техническая поддержка</w:t>
      </w:r>
    </w:p>
    <w:p w:rsidR="001C4423" w:rsidRPr="00D2572A" w:rsidRDefault="001C4423" w:rsidP="00C62EE0">
      <w:pPr>
        <w:pStyle w:val="H56GR"/>
      </w:pPr>
      <w:r>
        <w:tab/>
      </w:r>
      <w:r>
        <w:tab/>
      </w:r>
      <w:r w:rsidRPr="00D2572A">
        <w:t>Реализация</w:t>
      </w:r>
    </w:p>
    <w:p w:rsidR="001C4423" w:rsidRPr="00D2572A" w:rsidRDefault="001C4423" w:rsidP="00C62EE0">
      <w:pPr>
        <w:pStyle w:val="SingleTxtGR"/>
      </w:pPr>
      <w:r>
        <w:t>541.</w:t>
      </w:r>
      <w:r>
        <w:tab/>
      </w:r>
      <w:r w:rsidRPr="00D2572A">
        <w:t>Следует отметить следующие задачи:</w:t>
      </w:r>
    </w:p>
    <w:p w:rsidR="001C4423" w:rsidRPr="00D2572A" w:rsidRDefault="001C4423" w:rsidP="00C62EE0">
      <w:pPr>
        <w:pStyle w:val="SingleTxtGR"/>
      </w:pPr>
      <w:r>
        <w:tab/>
      </w:r>
      <w:r w:rsidRPr="00D2572A">
        <w:t>a)</w:t>
      </w:r>
      <w:r w:rsidRPr="00D2572A">
        <w:tab/>
        <w:t>охрана здоровья матери и ребенка;</w:t>
      </w:r>
    </w:p>
    <w:p w:rsidR="001C4423" w:rsidRPr="00D2572A" w:rsidRDefault="001C4423" w:rsidP="00C62EE0">
      <w:pPr>
        <w:pStyle w:val="SingleTxtGR"/>
      </w:pPr>
      <w:r>
        <w:tab/>
      </w:r>
      <w:r w:rsidRPr="00D2572A">
        <w:t>b)</w:t>
      </w:r>
      <w:r w:rsidRPr="00D2572A">
        <w:tab/>
        <w:t>оказание поддержки семьям по вопросам питания и развития д</w:t>
      </w:r>
      <w:r w:rsidRPr="00D2572A">
        <w:t>е</w:t>
      </w:r>
      <w:r w:rsidRPr="00D2572A">
        <w:t>тей;</w:t>
      </w:r>
    </w:p>
    <w:p w:rsidR="001C4423" w:rsidRPr="00D2572A" w:rsidRDefault="001C4423" w:rsidP="00C62EE0">
      <w:pPr>
        <w:pStyle w:val="SingleTxtGR"/>
      </w:pPr>
      <w:r>
        <w:tab/>
      </w:r>
      <w:r w:rsidRPr="00D2572A">
        <w:t>c)</w:t>
      </w:r>
      <w:r w:rsidRPr="00D2572A">
        <w:tab/>
        <w:t>информирование о принципах питания, обучающие семинары;</w:t>
      </w:r>
    </w:p>
    <w:p w:rsidR="001C4423" w:rsidRPr="00D2572A" w:rsidRDefault="001C4423" w:rsidP="00C62EE0">
      <w:pPr>
        <w:pStyle w:val="SingleTxtGR"/>
      </w:pPr>
      <w:r>
        <w:tab/>
      </w:r>
      <w:r w:rsidRPr="00D2572A">
        <w:t>d)</w:t>
      </w:r>
      <w:r w:rsidRPr="00D2572A">
        <w:tab/>
        <w:t>привлечение новых участников;</w:t>
      </w:r>
    </w:p>
    <w:p w:rsidR="001C4423" w:rsidRPr="00D2572A" w:rsidRDefault="001C4423" w:rsidP="00C62EE0">
      <w:pPr>
        <w:pStyle w:val="SingleTxtGR"/>
      </w:pPr>
      <w:r>
        <w:tab/>
      </w:r>
      <w:r w:rsidRPr="00D2572A">
        <w:t>e)</w:t>
      </w:r>
      <w:r w:rsidRPr="00D2572A">
        <w:tab/>
        <w:t>техническая поддержка.</w:t>
      </w:r>
    </w:p>
    <w:p w:rsidR="001C4423" w:rsidRPr="00D2572A" w:rsidRDefault="001C4423" w:rsidP="00C62EE0">
      <w:pPr>
        <w:pStyle w:val="H56GR"/>
      </w:pPr>
      <w:r>
        <w:tab/>
      </w:r>
      <w:r>
        <w:tab/>
      </w:r>
      <w:r w:rsidRPr="00D2572A">
        <w:t>Общие цели</w:t>
      </w:r>
    </w:p>
    <w:p w:rsidR="001C4423" w:rsidRPr="00D2572A" w:rsidRDefault="001C4423" w:rsidP="00C62EE0">
      <w:pPr>
        <w:pStyle w:val="SingleTxtGR"/>
      </w:pPr>
      <w:r>
        <w:t>542.</w:t>
      </w:r>
      <w:r>
        <w:tab/>
      </w:r>
      <w:r w:rsidRPr="00D2572A">
        <w:t>Обучение групп населения, являющихся целевой аудиторией программы, а также повышение профессиональной подготовки сотрудников различных в</w:t>
      </w:r>
      <w:r w:rsidRPr="00D2572A">
        <w:t>е</w:t>
      </w:r>
      <w:r w:rsidRPr="00D2572A">
        <w:t>домств, участвующих в реализации плана.</w:t>
      </w:r>
    </w:p>
    <w:p w:rsidR="001C4423" w:rsidRPr="00D2572A" w:rsidRDefault="001C4423" w:rsidP="00C62EE0">
      <w:pPr>
        <w:pStyle w:val="H56GR"/>
      </w:pPr>
      <w:r>
        <w:tab/>
      </w:r>
      <w:r>
        <w:tab/>
      </w:r>
      <w:r w:rsidRPr="00D2572A">
        <w:t>Получатели помощи</w:t>
      </w:r>
    </w:p>
    <w:p w:rsidR="001C4423" w:rsidRPr="00D2572A" w:rsidRDefault="001C4423" w:rsidP="00C62EE0">
      <w:pPr>
        <w:pStyle w:val="SingleTxtGR"/>
      </w:pPr>
      <w:r>
        <w:t>543.</w:t>
      </w:r>
      <w:r>
        <w:tab/>
      </w:r>
      <w:r w:rsidRPr="00D2572A">
        <w:t>Правительственные организации и организации гражданского общества, организации, занимающие развитием детей, сотрудники органов социальной защиты и системы здравоохранения, активисты программы образовательных мероприятий по вопросам питания и продовольствия, социальные работники, сотрудники интеграционных центров сообществ и прочие.</w:t>
      </w:r>
    </w:p>
    <w:p w:rsidR="001C4423" w:rsidRPr="00D2572A" w:rsidRDefault="001C4423" w:rsidP="00C62EE0">
      <w:pPr>
        <w:pStyle w:val="H4GR"/>
      </w:pPr>
      <w:r w:rsidRPr="00D2572A">
        <w:tab/>
      </w:r>
      <w:r w:rsidRPr="00D2572A">
        <w:tab/>
        <w:t>Укрепление роли семьи в пита</w:t>
      </w:r>
      <w:r w:rsidR="00985588">
        <w:t>нии и развитии детей</w:t>
      </w:r>
    </w:p>
    <w:p w:rsidR="001C4423" w:rsidRPr="00D2572A" w:rsidRDefault="001C4423" w:rsidP="00C62EE0">
      <w:pPr>
        <w:pStyle w:val="H56GR"/>
      </w:pPr>
      <w:r>
        <w:tab/>
      </w:r>
      <w:r>
        <w:tab/>
      </w:r>
      <w:r w:rsidRPr="00D2572A">
        <w:t>Цели</w:t>
      </w:r>
    </w:p>
    <w:p w:rsidR="001C4423" w:rsidRPr="00D2572A" w:rsidRDefault="001C4423" w:rsidP="00C62EE0">
      <w:pPr>
        <w:pStyle w:val="SingleTxtGR"/>
      </w:pPr>
      <w:r>
        <w:t>544.</w:t>
      </w:r>
      <w:r>
        <w:tab/>
      </w:r>
      <w:r w:rsidRPr="00D2572A">
        <w:t>Способствовать развитию детей с раннего возраста, укреплять главенс</w:t>
      </w:r>
      <w:r w:rsidRPr="00D2572A">
        <w:t>т</w:t>
      </w:r>
      <w:r w:rsidRPr="00D2572A">
        <w:t>вующую роль семьи в ра</w:t>
      </w:r>
      <w:r w:rsidRPr="00D2572A">
        <w:t>з</w:t>
      </w:r>
      <w:r w:rsidRPr="00D2572A">
        <w:t>витии и воспитании детей.</w:t>
      </w:r>
    </w:p>
    <w:p w:rsidR="001C4423" w:rsidRPr="00D2572A" w:rsidRDefault="001C4423" w:rsidP="00C62EE0">
      <w:pPr>
        <w:pStyle w:val="SingleTxtGR"/>
      </w:pPr>
      <w:r>
        <w:t>545.</w:t>
      </w:r>
      <w:r>
        <w:tab/>
      </w:r>
      <w:r w:rsidRPr="00D2572A">
        <w:t>Проводимые мероприятия, помимо аспектов, связанных с вопросами пр</w:t>
      </w:r>
      <w:r w:rsidRPr="00D2572A">
        <w:t>о</w:t>
      </w:r>
      <w:r w:rsidRPr="00D2572A">
        <w:t>довольствия, питания, безопасности продуктов, их приготовления и здорового образа жизни, также предусматривают меры по развитию индивидуальности с участием семьи.</w:t>
      </w:r>
    </w:p>
    <w:p w:rsidR="001C4423" w:rsidRPr="00D2572A" w:rsidRDefault="001C4423" w:rsidP="00C62EE0">
      <w:pPr>
        <w:pStyle w:val="H56GR"/>
      </w:pPr>
      <w:r>
        <w:tab/>
      </w:r>
      <w:r>
        <w:tab/>
      </w:r>
      <w:r w:rsidRPr="00D2572A">
        <w:t>Реализация</w:t>
      </w:r>
    </w:p>
    <w:p w:rsidR="001C4423" w:rsidRPr="00D2572A" w:rsidRDefault="001C4423" w:rsidP="00C62EE0">
      <w:pPr>
        <w:pStyle w:val="SingleTxtGR"/>
      </w:pPr>
      <w:r>
        <w:t>546.</w:t>
      </w:r>
      <w:r>
        <w:tab/>
      </w:r>
      <w:r w:rsidRPr="00D2572A">
        <w:t>Посредством предоставления возможности для профессиональной подг</w:t>
      </w:r>
      <w:r w:rsidRPr="00D2572A">
        <w:t>о</w:t>
      </w:r>
      <w:r w:rsidRPr="00D2572A">
        <w:t>товки и обмена знаниями и опытом путем организации семинаров по воспит</w:t>
      </w:r>
      <w:r w:rsidRPr="00D2572A">
        <w:t>а</w:t>
      </w:r>
      <w:r w:rsidRPr="00D2572A">
        <w:t>нию культуры питания, в рамках которых распространяются материалы, уче</w:t>
      </w:r>
      <w:r w:rsidRPr="00D2572A">
        <w:t>б</w:t>
      </w:r>
      <w:r w:rsidRPr="00D2572A">
        <w:t>ники, плакаты. Также организуются мероприятий, направленные на повышение сознательности населения и информирование о важности здорового питания, целевой аудиторией кот</w:t>
      </w:r>
      <w:r w:rsidRPr="00D2572A">
        <w:t>о</w:t>
      </w:r>
      <w:r w:rsidRPr="00D2572A">
        <w:t>рых являются ученики и учителя.</w:t>
      </w:r>
    </w:p>
    <w:p w:rsidR="001C4423" w:rsidRPr="00D2572A" w:rsidRDefault="001C4423" w:rsidP="00C62EE0">
      <w:pPr>
        <w:pStyle w:val="SingleTxtGR"/>
      </w:pPr>
      <w:r>
        <w:t>547.</w:t>
      </w:r>
      <w:r>
        <w:tab/>
      </w:r>
      <w:r w:rsidRPr="00D2572A">
        <w:t xml:space="preserve">Телепередача </w:t>
      </w:r>
      <w:r>
        <w:t>"</w:t>
      </w:r>
      <w:r w:rsidRPr="00D2572A">
        <w:t>Питание в прямом эфире</w:t>
      </w:r>
      <w:r>
        <w:t>"</w:t>
      </w:r>
      <w:r w:rsidRPr="00D2572A">
        <w:t xml:space="preserve">, театральные постановки </w:t>
      </w:r>
      <w:r>
        <w:t>"</w:t>
      </w:r>
      <w:r w:rsidRPr="00D2572A">
        <w:t>Ты</w:t>
      </w:r>
      <w:r w:rsidRPr="00D2572A">
        <w:t>к</w:t>
      </w:r>
      <w:r w:rsidRPr="00D2572A">
        <w:t>ва идет в школу</w:t>
      </w:r>
      <w:r>
        <w:t>"</w:t>
      </w:r>
      <w:r w:rsidRPr="00D2572A">
        <w:t xml:space="preserve">, </w:t>
      </w:r>
      <w:r>
        <w:t>"</w:t>
      </w:r>
      <w:r w:rsidRPr="00D2572A">
        <w:t>Хитрая мышь и тайна дрожащего дерева</w:t>
      </w:r>
      <w:r>
        <w:t>"</w:t>
      </w:r>
      <w:r w:rsidRPr="00D2572A">
        <w:t>, главная цель кот</w:t>
      </w:r>
      <w:r w:rsidRPr="00D2572A">
        <w:t>о</w:t>
      </w:r>
      <w:r w:rsidRPr="00D2572A">
        <w:t>рых – прививать полезные привычки в сфере питания, способствовать тому, чтобы педагоги освещали тему правильного питания на уроках, и привлекать учеников к участию в театральных постановках. Предполагается также участие в дискуссиях, в рамках которых обсуждаются вопросы, связанные с основными понятиями в сфере продовольствия и питания, а также вопрос о том, как сд</w:t>
      </w:r>
      <w:r w:rsidRPr="00D2572A">
        <w:t>е</w:t>
      </w:r>
      <w:r w:rsidRPr="00D2572A">
        <w:t>лать так, чтобы место и время приема пищи были для людей комфортны и пр</w:t>
      </w:r>
      <w:r w:rsidRPr="00D2572A">
        <w:t>и</w:t>
      </w:r>
      <w:r w:rsidRPr="00D2572A">
        <w:t>ятны.</w:t>
      </w:r>
    </w:p>
    <w:p w:rsidR="001C4423" w:rsidRPr="00D2572A" w:rsidRDefault="001C4423" w:rsidP="00C62EE0">
      <w:pPr>
        <w:pStyle w:val="H4GR"/>
      </w:pPr>
      <w:r>
        <w:tab/>
      </w:r>
      <w:r>
        <w:tab/>
      </w:r>
      <w:r w:rsidRPr="00D2572A">
        <w:t xml:space="preserve">Образовательные мероприятия по вопросам питания и продовольствия: </w:t>
      </w:r>
      <w:r>
        <w:br/>
      </w:r>
      <w:r>
        <w:tab/>
      </w:r>
      <w:r>
        <w:tab/>
      </w:r>
      <w:r w:rsidRPr="00D2572A">
        <w:t>обучающие тренинги</w:t>
      </w:r>
    </w:p>
    <w:p w:rsidR="001C4423" w:rsidRPr="00D2572A" w:rsidRDefault="001C4423" w:rsidP="00C62EE0">
      <w:pPr>
        <w:pStyle w:val="H56GR"/>
      </w:pPr>
      <w:r w:rsidRPr="00D2572A">
        <w:tab/>
      </w:r>
      <w:r w:rsidRPr="00D2572A">
        <w:tab/>
        <w:t>Общая цель</w:t>
      </w:r>
    </w:p>
    <w:p w:rsidR="001C4423" w:rsidRPr="00D2572A" w:rsidRDefault="001C4423" w:rsidP="00C62EE0">
      <w:pPr>
        <w:pStyle w:val="SingleTxtGR"/>
      </w:pPr>
      <w:r>
        <w:t>548.</w:t>
      </w:r>
      <w:r>
        <w:tab/>
      </w:r>
      <w:r w:rsidRPr="00D2572A">
        <w:t>Основная цель воспитания культуры питания заключается в развитии у людей навыков определения причин имеющихся проблем, связанных с питан</w:t>
      </w:r>
      <w:r w:rsidRPr="00D2572A">
        <w:t>и</w:t>
      </w:r>
      <w:r w:rsidRPr="00D2572A">
        <w:t>ем; их возможных причин и путей их решения. Последующие действия напра</w:t>
      </w:r>
      <w:r w:rsidRPr="00D2572A">
        <w:t>в</w:t>
      </w:r>
      <w:r w:rsidRPr="00D2572A">
        <w:t>лены на улучшение ситуации в сфере питания на уровне индивида, семьи и с</w:t>
      </w:r>
      <w:r w:rsidRPr="00D2572A">
        <w:t>о</w:t>
      </w:r>
      <w:r w:rsidRPr="00D2572A">
        <w:t>общества, исходя из принципов самодисциплины, заботы о своем здоровье и независимости.</w:t>
      </w:r>
    </w:p>
    <w:p w:rsidR="001C4423" w:rsidRPr="00D2572A" w:rsidRDefault="001C4423" w:rsidP="00C62EE0">
      <w:pPr>
        <w:pStyle w:val="SingleTxtGR"/>
      </w:pPr>
      <w:r>
        <w:t>549.</w:t>
      </w:r>
      <w:r>
        <w:tab/>
      </w:r>
      <w:r w:rsidRPr="00D2572A">
        <w:t>Также целью является обеспечение права населения на получение сво</w:t>
      </w:r>
      <w:r w:rsidRPr="00D2572A">
        <w:t>е</w:t>
      </w:r>
      <w:r w:rsidRPr="00D2572A">
        <w:t xml:space="preserve">временной и достоверной информации. </w:t>
      </w:r>
    </w:p>
    <w:p w:rsidR="001C4423" w:rsidRPr="00D2572A" w:rsidRDefault="001C4423" w:rsidP="00C62EE0">
      <w:pPr>
        <w:pStyle w:val="H56GR"/>
      </w:pPr>
      <w:r w:rsidRPr="00D2572A">
        <w:tab/>
      </w:r>
      <w:r w:rsidRPr="00D2572A">
        <w:tab/>
        <w:t>Теоретическая база</w:t>
      </w:r>
    </w:p>
    <w:p w:rsidR="001C4423" w:rsidRPr="00D2572A" w:rsidRDefault="001C4423" w:rsidP="00C62EE0">
      <w:pPr>
        <w:pStyle w:val="SingleTxtGR"/>
      </w:pPr>
      <w:r>
        <w:t>550.</w:t>
      </w:r>
      <w:r>
        <w:tab/>
      </w:r>
      <w:r w:rsidRPr="00D2572A">
        <w:t>Состоит из:</w:t>
      </w:r>
    </w:p>
    <w:p w:rsidR="001C4423" w:rsidRPr="00D2572A" w:rsidRDefault="001C4423" w:rsidP="00C62EE0">
      <w:pPr>
        <w:pStyle w:val="SingleTxtGR"/>
      </w:pPr>
      <w:r>
        <w:tab/>
      </w:r>
      <w:r w:rsidRPr="00D2572A">
        <w:t>a)</w:t>
      </w:r>
      <w:r w:rsidRPr="00D2572A">
        <w:tab/>
        <w:t>рекомендаций по питанию для населения Аргентины, брошюры с рекомендациями для детей;</w:t>
      </w:r>
    </w:p>
    <w:p w:rsidR="001C4423" w:rsidRPr="00D2572A" w:rsidRDefault="001C4423" w:rsidP="00C62EE0">
      <w:pPr>
        <w:pStyle w:val="SingleTxtGR"/>
      </w:pPr>
      <w:r>
        <w:tab/>
      </w:r>
      <w:r w:rsidRPr="00D2572A">
        <w:t>b)</w:t>
      </w:r>
      <w:r w:rsidRPr="00D2572A">
        <w:tab/>
        <w:t>учебное пособие активистов программы. Нормы здорового пит</w:t>
      </w:r>
      <w:r w:rsidRPr="00D2572A">
        <w:t>а</w:t>
      </w:r>
      <w:r w:rsidRPr="00D2572A">
        <w:t>ния. Санитарные нормы, Закон о маркировании продуктов питания;</w:t>
      </w:r>
    </w:p>
    <w:p w:rsidR="001C4423" w:rsidRPr="00D2572A" w:rsidRDefault="001C4423" w:rsidP="00C62EE0">
      <w:pPr>
        <w:pStyle w:val="SingleTxtGR"/>
      </w:pPr>
      <w:r>
        <w:tab/>
      </w:r>
      <w:r w:rsidRPr="00D2572A">
        <w:t>c)</w:t>
      </w:r>
      <w:r w:rsidRPr="00D2572A">
        <w:tab/>
        <w:t>специальные материалы, подготовленные федеральными министе</w:t>
      </w:r>
      <w:r w:rsidRPr="00D2572A">
        <w:t>р</w:t>
      </w:r>
      <w:r w:rsidRPr="00D2572A">
        <w:t>ствами.</w:t>
      </w:r>
    </w:p>
    <w:p w:rsidR="001C4423" w:rsidRPr="00D2572A" w:rsidRDefault="001C4423" w:rsidP="00C62EE0">
      <w:pPr>
        <w:pStyle w:val="H56GR"/>
      </w:pPr>
      <w:r w:rsidRPr="00D2572A">
        <w:tab/>
      </w:r>
      <w:r w:rsidRPr="00D2572A">
        <w:tab/>
        <w:t>Реализация</w:t>
      </w:r>
    </w:p>
    <w:p w:rsidR="001C4423" w:rsidRPr="00D2572A" w:rsidRDefault="001C4423" w:rsidP="00C62EE0">
      <w:pPr>
        <w:pStyle w:val="SingleTxtGR"/>
      </w:pPr>
      <w:r>
        <w:t>551.</w:t>
      </w:r>
      <w:r>
        <w:tab/>
      </w:r>
      <w:r w:rsidRPr="00D2572A">
        <w:t>С местными органами согласуются отчеты о нуждах населения и разраб</w:t>
      </w:r>
      <w:r w:rsidRPr="00D2572A">
        <w:t>а</w:t>
      </w:r>
      <w:r w:rsidRPr="00D2572A">
        <w:t>тываются программы образовательных мероприятий по вопросам питания и продовольствия, дополняющие другие мероприятия в рамках Национального плана продовольственной безопасности, которые реализуются на федеральном уровне и рассматриваются как стратегия решения имеющихся проблем.</w:t>
      </w:r>
    </w:p>
    <w:p w:rsidR="001C4423" w:rsidRPr="00D2572A" w:rsidRDefault="001C4423" w:rsidP="00C62EE0">
      <w:pPr>
        <w:pStyle w:val="SingleTxtGR"/>
      </w:pPr>
      <w:r>
        <w:t>552.</w:t>
      </w:r>
      <w:r>
        <w:tab/>
      </w:r>
      <w:r w:rsidRPr="00D2572A">
        <w:t>Повышение профессиональной подготовки активистов ориентировано на популяризацию знаний о правильном питании, которые бы нашли выражение в здоровых привычках. Данные меры осуществляются Министерством социал</w:t>
      </w:r>
      <w:r w:rsidRPr="00D2572A">
        <w:t>ь</w:t>
      </w:r>
      <w:r w:rsidRPr="00D2572A">
        <w:t>ного развития и Министерством здравоохранения в рамках Национальной пр</w:t>
      </w:r>
      <w:r w:rsidRPr="00D2572A">
        <w:t>о</w:t>
      </w:r>
      <w:r w:rsidRPr="00D2572A">
        <w:t>граммы по воспитанию культуры питания.</w:t>
      </w:r>
    </w:p>
    <w:p w:rsidR="001C4423" w:rsidRPr="00D2572A" w:rsidRDefault="001C4423" w:rsidP="00C62EE0">
      <w:pPr>
        <w:pStyle w:val="SingleTxtGR"/>
      </w:pPr>
      <w:r>
        <w:t>553.</w:t>
      </w:r>
      <w:r>
        <w:tab/>
      </w:r>
      <w:r w:rsidRPr="00D2572A">
        <w:t>На всех мероприятиях, организуемых Отделом Секретариата по вопросам продовольственной политики, производится раздача учебных и информацио</w:t>
      </w:r>
      <w:r w:rsidRPr="00D2572A">
        <w:t>н</w:t>
      </w:r>
      <w:r w:rsidRPr="00D2572A">
        <w:t>ных материалов по вопросам  питания и прод</w:t>
      </w:r>
      <w:r w:rsidRPr="00D2572A">
        <w:t>о</w:t>
      </w:r>
      <w:r w:rsidRPr="00D2572A">
        <w:t>вольствия.</w:t>
      </w:r>
    </w:p>
    <w:p w:rsidR="001C4423" w:rsidRPr="00D2572A" w:rsidRDefault="001C4423" w:rsidP="00C62EE0">
      <w:pPr>
        <w:pStyle w:val="SingleTxtGR"/>
      </w:pPr>
      <w:r>
        <w:t>554.</w:t>
      </w:r>
      <w:r>
        <w:tab/>
      </w:r>
      <w:r w:rsidRPr="00D2572A">
        <w:t>Взаимодействие с остальными министерства, отвечающими за социал</w:t>
      </w:r>
      <w:r w:rsidRPr="00D2572A">
        <w:t>ь</w:t>
      </w:r>
      <w:r w:rsidRPr="00D2572A">
        <w:t xml:space="preserve">ную политику, заключается в планировании Образовательной кампании в сфере продовольствия и питания, основой которой является брошюра </w:t>
      </w:r>
      <w:r>
        <w:t>"</w:t>
      </w:r>
      <w:r w:rsidRPr="00D2572A">
        <w:t>Рекомендаций по питанию для населения Аргентины</w:t>
      </w:r>
      <w:r>
        <w:t>"</w:t>
      </w:r>
      <w:r w:rsidRPr="00D2572A">
        <w:t xml:space="preserve"> (в ближайшее время она будет распр</w:t>
      </w:r>
      <w:r w:rsidRPr="00D2572A">
        <w:t>о</w:t>
      </w:r>
      <w:r w:rsidRPr="00D2572A">
        <w:t>странена по всей стране).</w:t>
      </w:r>
    </w:p>
    <w:p w:rsidR="001C4423" w:rsidRPr="00D2572A" w:rsidRDefault="001C4423" w:rsidP="00C62EE0">
      <w:pPr>
        <w:pStyle w:val="H23GR"/>
      </w:pPr>
      <w:r>
        <w:tab/>
      </w:r>
      <w:r w:rsidRPr="00D2572A">
        <w:t xml:space="preserve">3. </w:t>
      </w:r>
      <w:r>
        <w:tab/>
      </w:r>
      <w:r w:rsidRPr="00D2572A">
        <w:t>Программы по линии Министерства здравоохранения</w:t>
      </w:r>
    </w:p>
    <w:p w:rsidR="001C4423" w:rsidRPr="00D2572A" w:rsidRDefault="001C4423" w:rsidP="00C62EE0">
      <w:pPr>
        <w:pStyle w:val="H23GR"/>
      </w:pPr>
      <w:r>
        <w:tab/>
      </w:r>
      <w:r>
        <w:tab/>
      </w:r>
      <w:r w:rsidRPr="00D2572A">
        <w:t>Национальный план продовольственной безопасности – ра</w:t>
      </w:r>
      <w:r>
        <w:t>бота</w:t>
      </w:r>
      <w:r>
        <w:br/>
      </w:r>
      <w:r w:rsidRPr="00D2572A">
        <w:t>с правительствами</w:t>
      </w:r>
    </w:p>
    <w:p w:rsidR="001C4423" w:rsidRPr="00D2572A" w:rsidRDefault="001C4423" w:rsidP="00C62EE0">
      <w:pPr>
        <w:pStyle w:val="H4GR"/>
      </w:pPr>
      <w:r w:rsidRPr="00D2572A">
        <w:tab/>
      </w:r>
      <w:r w:rsidRPr="00D2572A">
        <w:tab/>
        <w:t>Программа здоровья матери и ребенка</w:t>
      </w:r>
    </w:p>
    <w:p w:rsidR="001C4423" w:rsidRPr="00D2572A" w:rsidRDefault="001C4423" w:rsidP="00C62EE0">
      <w:pPr>
        <w:pStyle w:val="SingleTxtGR"/>
      </w:pPr>
      <w:r>
        <w:t>555.</w:t>
      </w:r>
      <w:r>
        <w:tab/>
      </w:r>
      <w:r w:rsidRPr="00D2572A">
        <w:t>Национальное управление по вопросам здоровья матери и ребенка входит в структуру Секретариата санитарных программ и занимается разработкой и проведением политики в сфере поддержки мат</w:t>
      </w:r>
      <w:r w:rsidRPr="00D2572A">
        <w:t>е</w:t>
      </w:r>
      <w:r w:rsidRPr="00D2572A">
        <w:t>ринства и детства. В рамках этого органа осуществляется Программа здоровья матери и ребенка, финанс</w:t>
      </w:r>
      <w:r w:rsidRPr="00D2572A">
        <w:t>и</w:t>
      </w:r>
      <w:r w:rsidRPr="00D2572A">
        <w:t>руемая из государственных и внешних фондов.</w:t>
      </w:r>
    </w:p>
    <w:p w:rsidR="001C4423" w:rsidRPr="00D2572A" w:rsidRDefault="001C4423" w:rsidP="00C62EE0">
      <w:pPr>
        <w:pStyle w:val="SingleTxtGR"/>
      </w:pPr>
      <w:r>
        <w:t>556.</w:t>
      </w:r>
      <w:r>
        <w:tab/>
      </w:r>
      <w:r w:rsidRPr="00D2572A">
        <w:t>Главная цель программы – сокращение заболеваемости и смертности среди беременных и новорожденных. Тем не менее, программа охватывает ш</w:t>
      </w:r>
      <w:r w:rsidRPr="00D2572A">
        <w:t>и</w:t>
      </w:r>
      <w:r w:rsidRPr="00D2572A">
        <w:t>рокий спектр проблем, в том числе качество медицинской помощи, ведение б</w:t>
      </w:r>
      <w:r w:rsidRPr="00D2572A">
        <w:t>е</w:t>
      </w:r>
      <w:r w:rsidRPr="00D2572A">
        <w:t>ременности и педиатрия; развитие ребенка и проблемы подросткового возраста; вопросы питания; постоянное повышение квалификации медицинского перс</w:t>
      </w:r>
      <w:r w:rsidRPr="00D2572A">
        <w:t>о</w:t>
      </w:r>
      <w:r w:rsidRPr="00D2572A">
        <w:t>нала; социальна защита в сфере здоровья матери и ребенка; развитие инфр</w:t>
      </w:r>
      <w:r w:rsidRPr="00D2572A">
        <w:t>а</w:t>
      </w:r>
      <w:r w:rsidRPr="00D2572A">
        <w:t>структуры и обеспечение оборудованием.</w:t>
      </w:r>
    </w:p>
    <w:p w:rsidR="001C4423" w:rsidRPr="00D2572A" w:rsidRDefault="001C4423" w:rsidP="00C62EE0">
      <w:pPr>
        <w:pStyle w:val="SingleTxtGR"/>
      </w:pPr>
      <w:r>
        <w:t>557.</w:t>
      </w:r>
      <w:r>
        <w:tab/>
      </w:r>
      <w:r w:rsidRPr="00D2572A">
        <w:t>В рамках Национальной программы здоровья матери и ребенка во испо</w:t>
      </w:r>
      <w:r w:rsidRPr="00D2572A">
        <w:t>л</w:t>
      </w:r>
      <w:r w:rsidRPr="00D2572A">
        <w:t>нение Национального З</w:t>
      </w:r>
      <w:r w:rsidRPr="00D2572A">
        <w:t>а</w:t>
      </w:r>
      <w:r w:rsidRPr="00D2572A">
        <w:t>кона №25459/01 по всей стране организуются поставки цельного молока, обогащенного железом, ци</w:t>
      </w:r>
      <w:r w:rsidRPr="00D2572A">
        <w:t>н</w:t>
      </w:r>
      <w:r w:rsidRPr="00D2572A">
        <w:t>ком и витамином C.</w:t>
      </w:r>
    </w:p>
    <w:p w:rsidR="001C4423" w:rsidRPr="00D2572A" w:rsidRDefault="001C4423" w:rsidP="00C62EE0">
      <w:pPr>
        <w:pStyle w:val="SingleTxtGR"/>
      </w:pPr>
      <w:r>
        <w:t>558.</w:t>
      </w:r>
      <w:r>
        <w:tab/>
      </w:r>
      <w:r w:rsidRPr="00D2572A">
        <w:t>Для каждой целевой группы предусмотрено:</w:t>
      </w:r>
    </w:p>
    <w:p w:rsidR="001C4423" w:rsidRPr="00D2572A" w:rsidRDefault="001C4423" w:rsidP="00C62EE0">
      <w:pPr>
        <w:pStyle w:val="SingleTxtGR"/>
      </w:pPr>
      <w:r>
        <w:tab/>
        <w:t>a)</w:t>
      </w:r>
      <w:r>
        <w:tab/>
        <w:t>б</w:t>
      </w:r>
      <w:r w:rsidRPr="00D2572A">
        <w:t>еременные: 2 кг в месяц начиная с пятого месяца беременности и до момента родов (10 кг за год)</w:t>
      </w:r>
      <w:r>
        <w:t>;</w:t>
      </w:r>
    </w:p>
    <w:p w:rsidR="001C4423" w:rsidRPr="00D2572A" w:rsidRDefault="001C4423" w:rsidP="00C62EE0">
      <w:pPr>
        <w:pStyle w:val="SingleTxtGR"/>
      </w:pPr>
      <w:r>
        <w:tab/>
        <w:t>b)</w:t>
      </w:r>
      <w:r>
        <w:tab/>
        <w:t>к</w:t>
      </w:r>
      <w:r w:rsidRPr="00D2572A">
        <w:t>ормящие матери: 2 кг в месяц в течение полугода (12 кг в год)</w:t>
      </w:r>
      <w:r>
        <w:t>;</w:t>
      </w:r>
    </w:p>
    <w:p w:rsidR="001C4423" w:rsidRPr="00D2572A" w:rsidRDefault="001C4423" w:rsidP="00C62EE0">
      <w:pPr>
        <w:pStyle w:val="SingleTxtGR"/>
      </w:pPr>
      <w:r>
        <w:tab/>
        <w:t>c)</w:t>
      </w:r>
      <w:r>
        <w:tab/>
        <w:t>д</w:t>
      </w:r>
      <w:r w:rsidRPr="00D2572A">
        <w:t>ети в возрасте от шести месяцев до года: в качестве дополнения к питанию – 2 кг в месяц (12 кг в год)</w:t>
      </w:r>
      <w:r>
        <w:t>;</w:t>
      </w:r>
    </w:p>
    <w:p w:rsidR="001C4423" w:rsidRPr="00D2572A" w:rsidRDefault="001C4423" w:rsidP="00C62EE0">
      <w:pPr>
        <w:pStyle w:val="SingleTxtGR"/>
      </w:pPr>
      <w:r>
        <w:tab/>
        <w:t>d)</w:t>
      </w:r>
      <w:r>
        <w:tab/>
        <w:t>д</w:t>
      </w:r>
      <w:r w:rsidRPr="00D2572A">
        <w:t>ети в возрасте от года до 2 лет: как минимум 1 кг в месяц в теч</w:t>
      </w:r>
      <w:r w:rsidRPr="00D2572A">
        <w:t>е</w:t>
      </w:r>
      <w:r w:rsidRPr="00D2572A">
        <w:t>ние всего года для каждого р</w:t>
      </w:r>
      <w:r w:rsidRPr="00D2572A">
        <w:t>е</w:t>
      </w:r>
      <w:r w:rsidRPr="00D2572A">
        <w:t>бенка, находящегося в группе риска (12 кг в г</w:t>
      </w:r>
      <w:r>
        <w:t>од);</w:t>
      </w:r>
    </w:p>
    <w:p w:rsidR="001C4423" w:rsidRPr="00D2572A" w:rsidRDefault="001C4423" w:rsidP="00C62EE0">
      <w:pPr>
        <w:pStyle w:val="SingleTxtGR"/>
      </w:pPr>
      <w:r>
        <w:tab/>
        <w:t>e)</w:t>
      </w:r>
      <w:r>
        <w:tab/>
        <w:t>д</w:t>
      </w:r>
      <w:r w:rsidRPr="00D2572A">
        <w:t>ети в возрасте от 0 до 6 лет, не получающие достаточного пит</w:t>
      </w:r>
      <w:r w:rsidRPr="00D2572A">
        <w:t>а</w:t>
      </w:r>
      <w:r w:rsidRPr="00D2572A">
        <w:t>ния: 3 кг молока, обогащенного железом, витаминами и минералами, в месяц в теч</w:t>
      </w:r>
      <w:r w:rsidRPr="00D2572A">
        <w:t>е</w:t>
      </w:r>
      <w:r w:rsidRPr="00D2572A">
        <w:t>ние пяти месяцев (15 к</w:t>
      </w:r>
      <w:r>
        <w:t>г</w:t>
      </w:r>
      <w:r w:rsidRPr="00D2572A">
        <w:t>).</w:t>
      </w:r>
    </w:p>
    <w:p w:rsidR="001C4423" w:rsidRPr="00D2572A" w:rsidRDefault="001C4423" w:rsidP="00C62EE0">
      <w:pPr>
        <w:pStyle w:val="SingleTxtGR"/>
      </w:pPr>
      <w:r>
        <w:t>559.</w:t>
      </w:r>
      <w:r>
        <w:tab/>
      </w:r>
      <w:r w:rsidRPr="00D2572A">
        <w:t>Принятый в январе 2003 года Закон 25724 устанавливает создание новой инстанции в сфере государственной политики в области продовольствия и п</w:t>
      </w:r>
      <w:r w:rsidRPr="00D2572A">
        <w:t>и</w:t>
      </w:r>
      <w:r w:rsidRPr="00D2572A">
        <w:t>тания – Национальной программы питания и продовольствия. Цель этой пр</w:t>
      </w:r>
      <w:r w:rsidRPr="00D2572A">
        <w:t>о</w:t>
      </w:r>
      <w:r w:rsidRPr="00D2572A">
        <w:t>граммы – обеспечение доступности достаточного питания. Государство коо</w:t>
      </w:r>
      <w:r w:rsidRPr="00D2572A">
        <w:t>р</w:t>
      </w:r>
      <w:r w:rsidRPr="00D2572A">
        <w:t>динирует комплексные действия в различных сферах, направленные на улу</w:t>
      </w:r>
      <w:r w:rsidRPr="00D2572A">
        <w:t>ч</w:t>
      </w:r>
      <w:r w:rsidRPr="00D2572A">
        <w:t>шение ситуации с обесп</w:t>
      </w:r>
      <w:r w:rsidRPr="00D2572A">
        <w:t>е</w:t>
      </w:r>
      <w:r w:rsidRPr="00D2572A">
        <w:t>чением населения продовольствие и питанием.</w:t>
      </w:r>
    </w:p>
    <w:p w:rsidR="001C4423" w:rsidRPr="00D2572A" w:rsidRDefault="001C4423" w:rsidP="00C62EE0">
      <w:pPr>
        <w:pStyle w:val="SingleTxtGR"/>
      </w:pPr>
      <w:r>
        <w:t>560.</w:t>
      </w:r>
      <w:r>
        <w:tab/>
      </w:r>
      <w:r w:rsidRPr="00D2572A">
        <w:t>За реализацию Программы отвечает Национальная комиссия по вопросам питания и продовольс</w:t>
      </w:r>
      <w:r w:rsidRPr="00D2572A">
        <w:t>т</w:t>
      </w:r>
      <w:r w:rsidRPr="00D2572A">
        <w:t>вия, в состав которой входят представители министерств здравоохранения и окружающей среды и социального развития. Программа о</w:t>
      </w:r>
      <w:r w:rsidRPr="00D2572A">
        <w:t>х</w:t>
      </w:r>
      <w:r w:rsidRPr="00D2572A">
        <w:t xml:space="preserve">ватывает беременных женщин, детей от 0 до </w:t>
      </w:r>
      <w:r>
        <w:t>5 лет и пожилых людей старше 70 </w:t>
      </w:r>
      <w:r w:rsidRPr="00D2572A">
        <w:t>лет, не получающих социальную помощь и живущих за чертой бедности; п</w:t>
      </w:r>
      <w:r w:rsidRPr="00D2572A">
        <w:t>о</w:t>
      </w:r>
      <w:r w:rsidRPr="00D2572A">
        <w:t>степенно программа будет распространяться и на другие слои населения, ж</w:t>
      </w:r>
      <w:r w:rsidRPr="00D2572A">
        <w:t>и</w:t>
      </w:r>
      <w:r w:rsidRPr="00D2572A">
        <w:t>вущие за чертой бедности.</w:t>
      </w:r>
    </w:p>
    <w:p w:rsidR="001C4423" w:rsidRPr="00D2572A" w:rsidRDefault="001C4423" w:rsidP="00C62EE0">
      <w:pPr>
        <w:pStyle w:val="H1GR"/>
      </w:pPr>
      <w:r w:rsidRPr="00D2572A">
        <w:tab/>
        <w:t>D.</w:t>
      </w:r>
      <w:r w:rsidRPr="00D2572A">
        <w:tab/>
        <w:t>Право на жилье</w:t>
      </w:r>
    </w:p>
    <w:p w:rsidR="001C4423" w:rsidRPr="00D2572A" w:rsidRDefault="001C4423" w:rsidP="00C62EE0">
      <w:pPr>
        <w:pStyle w:val="SingleTxtGR"/>
      </w:pPr>
      <w:r>
        <w:t>561.</w:t>
      </w:r>
      <w:r>
        <w:tab/>
      </w:r>
      <w:r w:rsidRPr="00D2572A">
        <w:t>По данным Переписи населения и жилья 2001 года, население страны с</w:t>
      </w:r>
      <w:r w:rsidRPr="00D2572A">
        <w:t>о</w:t>
      </w:r>
      <w:r>
        <w:t>ставляет 36 260 </w:t>
      </w:r>
      <w:r w:rsidRPr="00D2572A">
        <w:t>130 человек при средней плот</w:t>
      </w:r>
      <w:r>
        <w:t>ности населения 13 человек на 1 </w:t>
      </w:r>
      <w:r w:rsidRPr="00D2572A">
        <w:t>км</w:t>
      </w:r>
      <w:r w:rsidRPr="00BF745F">
        <w:rPr>
          <w:vertAlign w:val="superscript"/>
        </w:rPr>
        <w:t>2</w:t>
      </w:r>
      <w:r w:rsidRPr="00D2572A">
        <w:t xml:space="preserve"> . В э</w:t>
      </w:r>
      <w:r>
        <w:t>той переписи приняли участие 10 </w:t>
      </w:r>
      <w:r w:rsidRPr="00D2572A">
        <w:t>075</w:t>
      </w:r>
      <w:r>
        <w:t> </w:t>
      </w:r>
      <w:r w:rsidRPr="00D2572A">
        <w:t xml:space="preserve">814 домохозяйств. </w:t>
      </w:r>
    </w:p>
    <w:p w:rsidR="001C4423" w:rsidRPr="00D2572A" w:rsidRDefault="001C4423" w:rsidP="00C62EE0">
      <w:pPr>
        <w:pStyle w:val="SingleTxtGR"/>
      </w:pPr>
      <w:r>
        <w:t>562.</w:t>
      </w:r>
      <w:r>
        <w:tab/>
      </w:r>
      <w:r w:rsidRPr="00D2572A">
        <w:t>В сфере жилищной политики и улучшения условий среды Правительство Аргентины реализует стратегию управления и оптимизации ресурсов, наход</w:t>
      </w:r>
      <w:r w:rsidRPr="00D2572A">
        <w:t>я</w:t>
      </w:r>
      <w:r w:rsidRPr="00D2572A">
        <w:t>щихся в распоряжении всех органов исполн</w:t>
      </w:r>
      <w:r w:rsidRPr="00D2572A">
        <w:t>и</w:t>
      </w:r>
      <w:r w:rsidRPr="00D2572A">
        <w:t>тельной власти.</w:t>
      </w:r>
    </w:p>
    <w:p w:rsidR="001C4423" w:rsidRPr="00D2572A" w:rsidRDefault="001C4423" w:rsidP="00C62EE0">
      <w:pPr>
        <w:pStyle w:val="SingleTxtGR"/>
      </w:pPr>
      <w:r>
        <w:t>563.</w:t>
      </w:r>
      <w:r>
        <w:tab/>
      </w:r>
      <w:r w:rsidRPr="00D2572A">
        <w:t>Эта стратегия основана на том принципе, что государство должно поо</w:t>
      </w:r>
      <w:r w:rsidRPr="00D2572A">
        <w:t>щ</w:t>
      </w:r>
      <w:r w:rsidRPr="00D2572A">
        <w:t>рять осуществление комплексной политики в сфере жилья и улучшения усл</w:t>
      </w:r>
      <w:r w:rsidRPr="00D2572A">
        <w:t>о</w:t>
      </w:r>
      <w:r w:rsidRPr="00D2572A">
        <w:t>вий среды, ориентированной на обеспечение закрепленного в Конституции пр</w:t>
      </w:r>
      <w:r w:rsidRPr="00D2572A">
        <w:t>а</w:t>
      </w:r>
      <w:r w:rsidRPr="00D2572A">
        <w:t xml:space="preserve">ва граждан на </w:t>
      </w:r>
      <w:r>
        <w:t>"</w:t>
      </w:r>
      <w:r w:rsidRPr="00D2572A">
        <w:t>достойное жилье и достойные условия проживания для всех на территории Аргентины</w:t>
      </w:r>
      <w:r>
        <w:t>"</w:t>
      </w:r>
      <w:r w:rsidRPr="00D2572A">
        <w:t>.</w:t>
      </w:r>
    </w:p>
    <w:p w:rsidR="001C4423" w:rsidRPr="00D2572A" w:rsidRDefault="001C4423" w:rsidP="00C62EE0">
      <w:pPr>
        <w:pStyle w:val="H23GR"/>
      </w:pPr>
      <w:r w:rsidRPr="00D2572A">
        <w:tab/>
        <w:t>1.</w:t>
      </w:r>
      <w:r w:rsidRPr="00D2572A">
        <w:tab/>
        <w:t>Выселения</w:t>
      </w:r>
    </w:p>
    <w:p w:rsidR="001C4423" w:rsidRPr="00D2572A" w:rsidRDefault="001C4423" w:rsidP="00C62EE0">
      <w:pPr>
        <w:pStyle w:val="SingleTxtGR"/>
      </w:pPr>
      <w:r>
        <w:t>564.</w:t>
      </w:r>
      <w:r>
        <w:tab/>
      </w:r>
      <w:r w:rsidRPr="00D2572A">
        <w:t>Согласно отчету Правительства города Буэнос-Айрес, в 2007 году было зарегистрировано 4</w:t>
      </w:r>
      <w:r>
        <w:t xml:space="preserve"> </w:t>
      </w:r>
      <w:r w:rsidRPr="00D2572A">
        <w:t>937 случаев выселения, тогда как в 2006 году было зарег</w:t>
      </w:r>
      <w:r w:rsidRPr="00D2572A">
        <w:t>и</w:t>
      </w:r>
      <w:r w:rsidRPr="00D2572A">
        <w:t>стрировано 4</w:t>
      </w:r>
      <w:r>
        <w:t xml:space="preserve"> </w:t>
      </w:r>
      <w:r w:rsidRPr="00D2572A">
        <w:t>146 случаев, а в 2005 году – 3</w:t>
      </w:r>
      <w:r>
        <w:t xml:space="preserve"> </w:t>
      </w:r>
      <w:r w:rsidRPr="00D2572A">
        <w:t>974, что свидетельствует о тенде</w:t>
      </w:r>
      <w:r w:rsidRPr="00D2572A">
        <w:t>н</w:t>
      </w:r>
      <w:r w:rsidRPr="00D2572A">
        <w:t>ции увеличения числа выселений. Также важно отметить, что для малообесп</w:t>
      </w:r>
      <w:r w:rsidRPr="00D2572A">
        <w:t>е</w:t>
      </w:r>
      <w:r w:rsidRPr="00D2572A">
        <w:t>ченных и, в частности, семей с детьми, аренда жилья недоступна.</w:t>
      </w:r>
    </w:p>
    <w:p w:rsidR="001C4423" w:rsidRPr="00D2572A" w:rsidRDefault="001C4423" w:rsidP="00C62EE0">
      <w:pPr>
        <w:pStyle w:val="SingleTxtGR"/>
      </w:pPr>
      <w:r>
        <w:t>565.</w:t>
      </w:r>
      <w:r>
        <w:tab/>
      </w:r>
      <w:r w:rsidRPr="00D2572A">
        <w:t>Для разработки предложений и поиска решений с точки зрения защиты прав человека и гражданских прав Управлением уполномоченного по правам человека города Буэнос-Айрес была создана рабочая группа, в состав которой вошли представители органов государственной власти, органов власти города Буэнос-Айрес и неправительственных организаций. На первом этапе было р</w:t>
      </w:r>
      <w:r w:rsidRPr="00D2572A">
        <w:t>е</w:t>
      </w:r>
      <w:r w:rsidRPr="00D2572A">
        <w:t>шено оказывать пострадавшим поддержку силами коллегии адвокатов Управл</w:t>
      </w:r>
      <w:r w:rsidRPr="00D2572A">
        <w:t>е</w:t>
      </w:r>
      <w:r w:rsidRPr="00D2572A">
        <w:t xml:space="preserve">ния уполномоченного по правам человека города Буэнос-Айрес, организации </w:t>
      </w:r>
      <w:r>
        <w:t>"</w:t>
      </w:r>
      <w:r w:rsidRPr="00D2572A">
        <w:t>Служение миру и справедливости</w:t>
      </w:r>
      <w:r>
        <w:t>"</w:t>
      </w:r>
      <w:r w:rsidRPr="00D2572A">
        <w:t xml:space="preserve"> и Центра правовых и общественных иссл</w:t>
      </w:r>
      <w:r w:rsidRPr="00D2572A">
        <w:t>е</w:t>
      </w:r>
      <w:r w:rsidRPr="00D2572A">
        <w:t>дований для оказания им юридической помощи, пока обсуждается вопрос о разработке специальных мер.</w:t>
      </w:r>
    </w:p>
    <w:p w:rsidR="001C4423" w:rsidRPr="00D2572A" w:rsidRDefault="001C4423" w:rsidP="00C62EE0">
      <w:pPr>
        <w:pStyle w:val="SingleTxtGR"/>
      </w:pPr>
      <w:r>
        <w:t>566.</w:t>
      </w:r>
      <w:r>
        <w:tab/>
      </w:r>
      <w:r w:rsidRPr="00D2572A">
        <w:t>Секретариат по правам человека принимал участие в рассмотрении ряда случаев, связанных с выселением в городе Буэнос-Айрес, с целью найти око</w:t>
      </w:r>
      <w:r w:rsidRPr="00D2572A">
        <w:t>н</w:t>
      </w:r>
      <w:r w:rsidRPr="00D2572A">
        <w:t>чательное решение проблемы при участии разли</w:t>
      </w:r>
      <w:r w:rsidRPr="00D2572A">
        <w:t>ч</w:t>
      </w:r>
      <w:r w:rsidRPr="00D2572A">
        <w:t>ных организаций.</w:t>
      </w:r>
    </w:p>
    <w:p w:rsidR="001C4423" w:rsidRPr="00D2572A" w:rsidRDefault="001C4423" w:rsidP="00C62EE0">
      <w:pPr>
        <w:pStyle w:val="H23GR"/>
      </w:pPr>
      <w:r w:rsidRPr="00D2572A">
        <w:tab/>
        <w:t>2.</w:t>
      </w:r>
      <w:r w:rsidRPr="00D2572A">
        <w:tab/>
        <w:t>Лица с ограниченными физическими возможностями</w:t>
      </w:r>
    </w:p>
    <w:p w:rsidR="001C4423" w:rsidRPr="00D2572A" w:rsidRDefault="001C4423" w:rsidP="00C62EE0">
      <w:pPr>
        <w:pStyle w:val="SingleTxtGR"/>
      </w:pPr>
      <w:r>
        <w:t>567.</w:t>
      </w:r>
      <w:r>
        <w:tab/>
      </w:r>
      <w:r w:rsidRPr="00D2572A">
        <w:t>Что касается предоставления жилья лицам с ограниченными физическ</w:t>
      </w:r>
      <w:r w:rsidRPr="00D2572A">
        <w:t>и</w:t>
      </w:r>
      <w:r w:rsidRPr="00D2572A">
        <w:t>ми возможностями, Отдел Секретариата по вопросам городского развития и жилья после принятия в 2005 году Федеральной многолетней программы ж</w:t>
      </w:r>
      <w:r w:rsidRPr="00D2572A">
        <w:t>и</w:t>
      </w:r>
      <w:r w:rsidRPr="00D2572A">
        <w:t>лищного строительства устан</w:t>
      </w:r>
      <w:r>
        <w:t>овил, что как минимум 5% от 300 </w:t>
      </w:r>
      <w:r w:rsidRPr="00D2572A">
        <w:t>000 новых ед</w:t>
      </w:r>
      <w:r w:rsidRPr="00D2572A">
        <w:t>и</w:t>
      </w:r>
      <w:r w:rsidRPr="00D2572A">
        <w:t>ниц жилья, которые планируется построить в рамках программы, будут предн</w:t>
      </w:r>
      <w:r w:rsidRPr="00D2572A">
        <w:t>а</w:t>
      </w:r>
      <w:r w:rsidRPr="00D2572A">
        <w:t>значаться лицам с нарушениями двигательной функции. В этой связи архите</w:t>
      </w:r>
      <w:r w:rsidRPr="00D2572A">
        <w:t>к</w:t>
      </w:r>
      <w:r w:rsidRPr="00D2572A">
        <w:t>турные пр</w:t>
      </w:r>
      <w:r w:rsidRPr="00D2572A">
        <w:t>о</w:t>
      </w:r>
      <w:r w:rsidRPr="00D2572A">
        <w:t>екты должны соответствовать положениям Директив о доступности городской инфраструктуры и Директив о доступности социального жилья, у</w:t>
      </w:r>
      <w:r w:rsidRPr="00D2572A">
        <w:t>т</w:t>
      </w:r>
      <w:r w:rsidRPr="00D2572A">
        <w:t>вержденных Отделом Секретариата. Для такого жилья допускаются также д</w:t>
      </w:r>
      <w:r w:rsidRPr="00D2572A">
        <w:t>о</w:t>
      </w:r>
      <w:r w:rsidRPr="00D2572A">
        <w:t>полнительные затр</w:t>
      </w:r>
      <w:r w:rsidRPr="00D2572A">
        <w:t>а</w:t>
      </w:r>
      <w:r w:rsidRPr="00D2572A">
        <w:t>ты в размере 10% от стоимости.</w:t>
      </w:r>
    </w:p>
    <w:p w:rsidR="001C4423" w:rsidRPr="00D2572A" w:rsidRDefault="001C4423" w:rsidP="00C62EE0">
      <w:pPr>
        <w:pStyle w:val="H23GR"/>
      </w:pPr>
      <w:r w:rsidRPr="00D2572A">
        <w:tab/>
        <w:t>3.</w:t>
      </w:r>
      <w:r w:rsidRPr="00D2572A">
        <w:tab/>
        <w:t>Программы по обеспечению права на жилье</w:t>
      </w:r>
    </w:p>
    <w:p w:rsidR="001C4423" w:rsidRPr="00D2572A" w:rsidRDefault="001C4423" w:rsidP="00C62EE0">
      <w:pPr>
        <w:pStyle w:val="H23GR"/>
      </w:pPr>
      <w:r w:rsidRPr="00D2572A">
        <w:tab/>
        <w:t>a)</w:t>
      </w:r>
      <w:r w:rsidRPr="00D2572A">
        <w:tab/>
        <w:t>Национальный жилищный фонд</w:t>
      </w:r>
    </w:p>
    <w:p w:rsidR="001C4423" w:rsidRPr="00D2572A" w:rsidRDefault="001C4423" w:rsidP="00C62EE0">
      <w:pPr>
        <w:pStyle w:val="H4GR"/>
      </w:pPr>
      <w:r w:rsidRPr="00D2572A">
        <w:tab/>
      </w:r>
      <w:r w:rsidRPr="00D2572A">
        <w:tab/>
        <w:t>Описание</w:t>
      </w:r>
    </w:p>
    <w:p w:rsidR="001C4423" w:rsidRPr="00D2572A" w:rsidRDefault="001C4423" w:rsidP="00C62EE0">
      <w:pPr>
        <w:pStyle w:val="SingleTxtGR"/>
      </w:pPr>
      <w:r>
        <w:t>568.</w:t>
      </w:r>
      <w:r>
        <w:tab/>
      </w:r>
      <w:r w:rsidRPr="00D2572A">
        <w:t>Федеральная система жилья была создана во исполнение Закона № 24464, принятого 27 марта 1995 года, с целью обеспечения условий, необходимых для того, чтобы малоимущие граждане могли быстро получить достойное жилье, как это предусмотрено Статьей 14 Конституции. В эту систему входит Наци</w:t>
      </w:r>
      <w:r w:rsidRPr="00D2572A">
        <w:t>о</w:t>
      </w:r>
      <w:r w:rsidRPr="00D2572A">
        <w:t>нальный жилищный фонд, органы исполнительной власти провинций и фед</w:t>
      </w:r>
      <w:r w:rsidRPr="00D2572A">
        <w:t>е</w:t>
      </w:r>
      <w:r w:rsidRPr="00D2572A">
        <w:t>рального округа Буэнос-Айрес, которые отвечают за выполнение Закона на св</w:t>
      </w:r>
      <w:r w:rsidRPr="00D2572A">
        <w:t>о</w:t>
      </w:r>
      <w:r w:rsidRPr="00D2572A">
        <w:t>ей территории, и Национальный совет по вопросам жилья.</w:t>
      </w:r>
    </w:p>
    <w:p w:rsidR="001C4423" w:rsidRPr="00D2572A" w:rsidRDefault="001C4423" w:rsidP="00C62EE0">
      <w:pPr>
        <w:pStyle w:val="H4GR"/>
      </w:pPr>
      <w:r w:rsidRPr="00D2572A">
        <w:tab/>
      </w:r>
      <w:r w:rsidRPr="00D2572A">
        <w:tab/>
        <w:t>Частные цели</w:t>
      </w:r>
    </w:p>
    <w:p w:rsidR="001C4423" w:rsidRPr="00D2572A" w:rsidRDefault="001C4423" w:rsidP="00C62EE0">
      <w:pPr>
        <w:pStyle w:val="SingleTxtGR"/>
      </w:pPr>
      <w:r>
        <w:t>569.</w:t>
      </w:r>
      <w:r>
        <w:tab/>
      </w:r>
      <w:r w:rsidRPr="00D2572A">
        <w:t>В рамках программы принимаются меры, направленные на решение сл</w:t>
      </w:r>
      <w:r w:rsidRPr="00D2572A">
        <w:t>е</w:t>
      </w:r>
      <w:r w:rsidRPr="00D2572A">
        <w:t>дующих приоритетных з</w:t>
      </w:r>
      <w:r w:rsidRPr="00D2572A">
        <w:t>а</w:t>
      </w:r>
      <w:r w:rsidRPr="00D2572A">
        <w:t>дач:</w:t>
      </w:r>
    </w:p>
    <w:p w:rsidR="001C4423" w:rsidRPr="00D2572A" w:rsidRDefault="001C4423" w:rsidP="00C62EE0">
      <w:pPr>
        <w:pStyle w:val="SingleTxtGR"/>
      </w:pPr>
      <w:r>
        <w:tab/>
      </w:r>
      <w:r w:rsidRPr="00D2572A">
        <w:t>a)</w:t>
      </w:r>
      <w:r w:rsidRPr="00D2572A">
        <w:tab/>
        <w:t>удовлетворить спрос на жилье со стороны малоимущих семей, улучшая качество жизни получат</w:t>
      </w:r>
      <w:r w:rsidRPr="00D2572A">
        <w:t>е</w:t>
      </w:r>
      <w:r w:rsidRPr="00D2572A">
        <w:t>лей помощи путем обеспечения доступности жилья;</w:t>
      </w:r>
    </w:p>
    <w:p w:rsidR="001C4423" w:rsidRPr="00D2572A" w:rsidRDefault="001C4423" w:rsidP="00C62EE0">
      <w:pPr>
        <w:pStyle w:val="SingleTxtGR"/>
      </w:pPr>
      <w:r>
        <w:tab/>
      </w:r>
      <w:r w:rsidRPr="00D2572A">
        <w:t>b)</w:t>
      </w:r>
      <w:r w:rsidRPr="00D2572A">
        <w:tab/>
        <w:t>сократить дефицит на рынке жилья в различных провинциях;</w:t>
      </w:r>
    </w:p>
    <w:p w:rsidR="001C4423" w:rsidRPr="00D2572A" w:rsidRDefault="001C4423" w:rsidP="00C62EE0">
      <w:pPr>
        <w:pStyle w:val="SingleTxtGR"/>
      </w:pPr>
      <w:r>
        <w:tab/>
      </w:r>
      <w:r w:rsidRPr="00D2572A">
        <w:t>c)</w:t>
      </w:r>
      <w:r w:rsidRPr="00D2572A">
        <w:tab/>
        <w:t>способствовать технологическому развитию строительной отрасли за счет применения технологий и материалов, что позволит улучшить качество конечной продукции при сокращении временных и финансовых затрат;</w:t>
      </w:r>
    </w:p>
    <w:p w:rsidR="001C4423" w:rsidRPr="00D2572A" w:rsidRDefault="001C4423" w:rsidP="00C62EE0">
      <w:pPr>
        <w:pStyle w:val="SingleTxtGR"/>
      </w:pPr>
      <w:r>
        <w:tab/>
      </w:r>
      <w:r w:rsidRPr="00D2572A">
        <w:t>d)</w:t>
      </w:r>
      <w:r w:rsidRPr="00D2572A">
        <w:tab/>
        <w:t>стимулировать прямую и косвенную занятость, поддерживая разв</w:t>
      </w:r>
      <w:r w:rsidRPr="00D2572A">
        <w:t>и</w:t>
      </w:r>
      <w:r w:rsidRPr="00D2572A">
        <w:t>тие региональных и муниц</w:t>
      </w:r>
      <w:r w:rsidRPr="00D2572A">
        <w:t>и</w:t>
      </w:r>
      <w:r w:rsidRPr="00D2572A">
        <w:t xml:space="preserve">пальных экономик. </w:t>
      </w:r>
    </w:p>
    <w:p w:rsidR="001C4423" w:rsidRPr="00D2572A" w:rsidRDefault="001C4423" w:rsidP="00C62EE0">
      <w:pPr>
        <w:pStyle w:val="H4GR"/>
      </w:pPr>
      <w:r w:rsidRPr="00D2572A">
        <w:tab/>
      </w:r>
      <w:r w:rsidRPr="00D2572A">
        <w:tab/>
        <w:t>Нормативная база</w:t>
      </w:r>
    </w:p>
    <w:p w:rsidR="001C4423" w:rsidRPr="00D2572A" w:rsidRDefault="001C4423" w:rsidP="00C62EE0">
      <w:pPr>
        <w:pStyle w:val="SingleTxtGR"/>
      </w:pPr>
      <w:r>
        <w:t>570.</w:t>
      </w:r>
      <w:r>
        <w:tab/>
      </w:r>
      <w:r w:rsidRPr="00D2572A">
        <w:t>Современная нормативная база и ранее принятые нормы, в соответствии с которыми реализуется данная Программа, зафиксированы в следующих адм</w:t>
      </w:r>
      <w:r w:rsidRPr="00D2572A">
        <w:t>и</w:t>
      </w:r>
      <w:r w:rsidRPr="00D2572A">
        <w:t>нистративных актах:</w:t>
      </w:r>
    </w:p>
    <w:p w:rsidR="001C4423" w:rsidRPr="00D2572A" w:rsidRDefault="001C4423" w:rsidP="00C62EE0">
      <w:pPr>
        <w:pStyle w:val="SingleTxtGR"/>
      </w:pPr>
      <w:r>
        <w:tab/>
      </w:r>
      <w:r w:rsidRPr="00D2572A">
        <w:t>a)</w:t>
      </w:r>
      <w:r w:rsidRPr="00D2572A">
        <w:tab/>
        <w:t>Закон № 21581. Порядок финансирования Национального жили</w:t>
      </w:r>
      <w:r w:rsidRPr="00D2572A">
        <w:t>щ</w:t>
      </w:r>
      <w:r w:rsidRPr="00D2572A">
        <w:t>ного фонда. Создание провинц</w:t>
      </w:r>
      <w:r w:rsidRPr="00D2572A">
        <w:t>и</w:t>
      </w:r>
      <w:r w:rsidRPr="00D2572A">
        <w:t>альных институтов жилья;</w:t>
      </w:r>
    </w:p>
    <w:p w:rsidR="001C4423" w:rsidRPr="00D2572A" w:rsidRDefault="001C4423" w:rsidP="00C62EE0">
      <w:pPr>
        <w:pStyle w:val="SingleTxtGR"/>
      </w:pPr>
      <w:r>
        <w:tab/>
      </w:r>
      <w:r w:rsidRPr="00D2572A">
        <w:t>b)</w:t>
      </w:r>
      <w:r w:rsidRPr="00D2572A">
        <w:tab/>
        <w:t>Закон № 23966. Поправки к Закону о Национальном жилищном фонде;</w:t>
      </w:r>
    </w:p>
    <w:p w:rsidR="001C4423" w:rsidRPr="00D2572A" w:rsidRDefault="001C4423" w:rsidP="00C62EE0">
      <w:pPr>
        <w:pStyle w:val="SingleTxtGR"/>
      </w:pPr>
      <w:r>
        <w:tab/>
      </w:r>
      <w:r w:rsidRPr="00D2572A">
        <w:t>c)</w:t>
      </w:r>
      <w:r w:rsidRPr="00D2572A">
        <w:tab/>
        <w:t>Закон № 24130. Соглашение между Правительством страны и пр</w:t>
      </w:r>
      <w:r w:rsidRPr="00D2572A">
        <w:t>а</w:t>
      </w:r>
      <w:r w:rsidRPr="00D2572A">
        <w:t>вительствами провинций и Национальным жилищным фондом: сферы искл</w:t>
      </w:r>
      <w:r w:rsidRPr="00D2572A">
        <w:t>ю</w:t>
      </w:r>
      <w:r w:rsidRPr="00D2572A">
        <w:t>чительной ответственности органов каждой провинции;</w:t>
      </w:r>
    </w:p>
    <w:p w:rsidR="001C4423" w:rsidRPr="00D2572A" w:rsidRDefault="001C4423" w:rsidP="00C62EE0">
      <w:pPr>
        <w:pStyle w:val="SingleTxtGR"/>
      </w:pPr>
      <w:r>
        <w:tab/>
      </w:r>
      <w:r w:rsidRPr="00D2572A">
        <w:t>d)</w:t>
      </w:r>
      <w:r w:rsidRPr="00D2572A">
        <w:tab/>
        <w:t>Закон № 24.464. Создание Национальной системы жилья. Наци</w:t>
      </w:r>
      <w:r w:rsidRPr="00D2572A">
        <w:t>о</w:t>
      </w:r>
      <w:r w:rsidRPr="00D2572A">
        <w:t>нальный жилищный фонд. Распределение средств. Контроль над распределен</w:t>
      </w:r>
      <w:r w:rsidRPr="00D2572A">
        <w:t>и</w:t>
      </w:r>
      <w:r w:rsidRPr="00D2572A">
        <w:t>ем средств. Национальный совет по вопросам жилья. Провинциальные органы. Система кредитования. Регулирование вопросов собственности. Другие пол</w:t>
      </w:r>
      <w:r w:rsidRPr="00D2572A">
        <w:t>о</w:t>
      </w:r>
      <w:r w:rsidRPr="00D2572A">
        <w:t>жения. Ипотечные портфели;</w:t>
      </w:r>
    </w:p>
    <w:p w:rsidR="001C4423" w:rsidRPr="00D2572A" w:rsidRDefault="001C4423" w:rsidP="00C62EE0">
      <w:pPr>
        <w:pStyle w:val="SingleTxtGR"/>
      </w:pPr>
      <w:r>
        <w:tab/>
      </w:r>
      <w:r w:rsidRPr="00D2572A">
        <w:t>e)</w:t>
      </w:r>
      <w:r w:rsidRPr="00D2572A">
        <w:tab/>
        <w:t>Закон № 25570. Ратифицировано Соглашение между государством и провинциями о финансовых отношениях и основах порядке совместного уч</w:t>
      </w:r>
      <w:r w:rsidRPr="00D2572A">
        <w:t>а</w:t>
      </w:r>
      <w:r w:rsidRPr="00D2572A">
        <w:t>стия в системе федерального налогооб</w:t>
      </w:r>
      <w:r>
        <w:t>ложения, подписанное 27 февраля 2002 </w:t>
      </w:r>
      <w:r w:rsidRPr="00D2572A">
        <w:t>года федеральными властями, правительствами провинций и федерального округа Б</w:t>
      </w:r>
      <w:r w:rsidRPr="00D2572A">
        <w:t>у</w:t>
      </w:r>
      <w:r w:rsidRPr="00D2572A">
        <w:t>энос-Айрес;</w:t>
      </w:r>
    </w:p>
    <w:p w:rsidR="001C4423" w:rsidRPr="00D2572A" w:rsidRDefault="001C4423" w:rsidP="00C62EE0">
      <w:pPr>
        <w:pStyle w:val="SingleTxtGR"/>
      </w:pPr>
      <w:r>
        <w:tab/>
      </w:r>
      <w:r w:rsidRPr="00D2572A">
        <w:t>f)</w:t>
      </w:r>
      <w:r w:rsidRPr="00D2572A">
        <w:tab/>
        <w:t>Декрет № 2483/1993. Ревизионная комиссия по надзору за деятел</w:t>
      </w:r>
      <w:r w:rsidRPr="00D2572A">
        <w:t>ь</w:t>
      </w:r>
      <w:r w:rsidRPr="00D2572A">
        <w:t>ностью Жилищного фонда;</w:t>
      </w:r>
    </w:p>
    <w:p w:rsidR="001C4423" w:rsidRPr="00D2572A" w:rsidRDefault="001C4423" w:rsidP="00C62EE0">
      <w:pPr>
        <w:pStyle w:val="SingleTxtGR"/>
      </w:pPr>
      <w:r>
        <w:tab/>
      </w:r>
      <w:r w:rsidRPr="00D2572A">
        <w:t>g)</w:t>
      </w:r>
      <w:r w:rsidRPr="00D2572A">
        <w:tab/>
        <w:t>Декрет 518/98. Утверждены Глава II Закона №23.966 о налоге на жидкое топливо и природный газ, а также поправки к нему.</w:t>
      </w:r>
    </w:p>
    <w:p w:rsidR="001C4423" w:rsidRPr="00E80FA8" w:rsidRDefault="001C4423" w:rsidP="00C62EE0">
      <w:pPr>
        <w:pStyle w:val="H4GR"/>
      </w:pPr>
      <w:r w:rsidRPr="00E80FA8">
        <w:tab/>
      </w:r>
      <w:r w:rsidRPr="00E80FA8">
        <w:tab/>
        <w:t>Мероприятия  и инвестиции</w:t>
      </w:r>
    </w:p>
    <w:p w:rsidR="001C4423" w:rsidRPr="00D2572A" w:rsidRDefault="001C4423" w:rsidP="00C62EE0">
      <w:pPr>
        <w:pStyle w:val="SingleTxtGR"/>
      </w:pPr>
      <w:r>
        <w:t>571.</w:t>
      </w:r>
      <w:r>
        <w:tab/>
      </w:r>
      <w:r w:rsidRPr="00D2572A">
        <w:t>Ресурсы Национального жилищного фонда направляются на полное или частичное финансирование проектов, направленных на решение задач, изл</w:t>
      </w:r>
      <w:r w:rsidRPr="00D2572A">
        <w:t>о</w:t>
      </w:r>
      <w:r w:rsidRPr="00D2572A">
        <w:t>женных в Законе. Распоряжение ресурсами осуществляется при участии орг</w:t>
      </w:r>
      <w:r w:rsidRPr="00D2572A">
        <w:t>а</w:t>
      </w:r>
      <w:r w:rsidRPr="00D2572A">
        <w:t>нов исполнительной власти в области жилищной политики на уровне прови</w:t>
      </w:r>
      <w:r w:rsidRPr="00D2572A">
        <w:t>н</w:t>
      </w:r>
      <w:r w:rsidRPr="00D2572A">
        <w:t>ций и федерального округа Буэнос-Айрес, напрямую или с привлечением м</w:t>
      </w:r>
      <w:r w:rsidRPr="00D2572A">
        <w:t>у</w:t>
      </w:r>
      <w:r w:rsidRPr="00D2572A">
        <w:t>ниципалитетов, общин или организаций-посредников. Ответственность за пл</w:t>
      </w:r>
      <w:r w:rsidRPr="00D2572A">
        <w:t>а</w:t>
      </w:r>
      <w:r w:rsidRPr="00D2572A">
        <w:t>нирование, исполнение, контроль, выделение инвестиций и получение дохода от капиталовложений входит в компетенцию этих органов.</w:t>
      </w:r>
    </w:p>
    <w:p w:rsidR="001C4423" w:rsidRPr="00D2572A" w:rsidRDefault="001C4423" w:rsidP="00C62EE0">
      <w:pPr>
        <w:pStyle w:val="SingleTxtGR"/>
      </w:pPr>
      <w:r>
        <w:t>572.</w:t>
      </w:r>
      <w:r>
        <w:tab/>
      </w:r>
      <w:r w:rsidRPr="00D2572A">
        <w:t>В рамках различных мероприятий осуществляются следующие частично или полностью финанс</w:t>
      </w:r>
      <w:r w:rsidRPr="00D2572A">
        <w:t>и</w:t>
      </w:r>
      <w:r w:rsidRPr="00D2572A">
        <w:t>руемые проекты; при этом их исполнители действуют в рамках нормативных положений, направленных на реализацию цели, устано</w:t>
      </w:r>
      <w:r w:rsidRPr="00D2572A">
        <w:t>в</w:t>
      </w:r>
      <w:r w:rsidRPr="00D2572A">
        <w:t xml:space="preserve">ленной Законом: </w:t>
      </w:r>
    </w:p>
    <w:p w:rsidR="001C4423" w:rsidRPr="00D2572A" w:rsidRDefault="001C4423" w:rsidP="00C62EE0">
      <w:pPr>
        <w:pStyle w:val="SingleTxtGR"/>
      </w:pPr>
      <w:r>
        <w:tab/>
        <w:t>a)</w:t>
      </w:r>
      <w:r>
        <w:tab/>
        <w:t>с</w:t>
      </w:r>
      <w:r w:rsidRPr="00D2572A">
        <w:t>троительство жилья, с привлечением учреждений-посредников путем выдачи индивидуальных или общих кредитов  или без привлечения п</w:t>
      </w:r>
      <w:r w:rsidRPr="00D2572A">
        <w:t>о</w:t>
      </w:r>
      <w:r w:rsidRPr="00D2572A">
        <w:t>средников;</w:t>
      </w:r>
    </w:p>
    <w:p w:rsidR="001C4423" w:rsidRPr="00D2572A" w:rsidRDefault="001C4423" w:rsidP="00C62EE0">
      <w:pPr>
        <w:pStyle w:val="SingleTxtGR"/>
      </w:pPr>
      <w:r>
        <w:tab/>
        <w:t>b)</w:t>
      </w:r>
      <w:r>
        <w:tab/>
        <w:t>в</w:t>
      </w:r>
      <w:r w:rsidRPr="00D2572A">
        <w:t>ыдача индивидуальных кредитов на покупку, косметический р</w:t>
      </w:r>
      <w:r w:rsidRPr="00D2572A">
        <w:t>е</w:t>
      </w:r>
      <w:r w:rsidRPr="00D2572A">
        <w:t>монт, окончание ремонтно-строительных работ и/или расширение жилья;</w:t>
      </w:r>
    </w:p>
    <w:p w:rsidR="001C4423" w:rsidRPr="00D2572A" w:rsidRDefault="001C4423" w:rsidP="00C62EE0">
      <w:pPr>
        <w:pStyle w:val="SingleTxtGR"/>
      </w:pPr>
      <w:r>
        <w:tab/>
        <w:t>c)</w:t>
      </w:r>
      <w:r>
        <w:tab/>
        <w:t>п</w:t>
      </w:r>
      <w:r w:rsidRPr="00D2572A">
        <w:t>редоставление материалов и /или рабочей силы;</w:t>
      </w:r>
    </w:p>
    <w:p w:rsidR="001C4423" w:rsidRPr="00D2572A" w:rsidRDefault="001C4423" w:rsidP="00C62EE0">
      <w:pPr>
        <w:pStyle w:val="SingleTxtGR"/>
      </w:pPr>
      <w:r>
        <w:tab/>
        <w:t>d)</w:t>
      </w:r>
      <w:r>
        <w:tab/>
        <w:t>р</w:t>
      </w:r>
      <w:r w:rsidRPr="00D2572A">
        <w:t>еализация программ по созданию объектов, оборудованных си</w:t>
      </w:r>
      <w:r w:rsidRPr="00D2572A">
        <w:t>с</w:t>
      </w:r>
      <w:r w:rsidRPr="00D2572A">
        <w:t>темой канализации и/или вод</w:t>
      </w:r>
      <w:r w:rsidRPr="00D2572A">
        <w:t>о</w:t>
      </w:r>
      <w:r w:rsidRPr="00D2572A">
        <w:t xml:space="preserve">снабжения; </w:t>
      </w:r>
    </w:p>
    <w:p w:rsidR="001C4423" w:rsidRPr="00D2572A" w:rsidRDefault="001C4423" w:rsidP="00C62EE0">
      <w:pPr>
        <w:pStyle w:val="SingleTxtGR"/>
      </w:pPr>
      <w:r>
        <w:tab/>
        <w:t>e)</w:t>
      </w:r>
      <w:r>
        <w:tab/>
        <w:t>р</w:t>
      </w:r>
      <w:r w:rsidRPr="00D2572A">
        <w:t>аботы по урбанизации, по созданию базовой и социальной инфр</w:t>
      </w:r>
      <w:r w:rsidRPr="00D2572A">
        <w:t>а</w:t>
      </w:r>
      <w:r w:rsidRPr="00D2572A">
        <w:t>структуры.</w:t>
      </w:r>
    </w:p>
    <w:p w:rsidR="001C4423" w:rsidRPr="00D2572A" w:rsidRDefault="001C4423" w:rsidP="00C62EE0">
      <w:pPr>
        <w:pStyle w:val="H4GR"/>
      </w:pPr>
      <w:r w:rsidRPr="00D2572A">
        <w:tab/>
      </w:r>
      <w:r w:rsidRPr="00D2572A">
        <w:tab/>
        <w:t>Распределение средств Фонда</w:t>
      </w:r>
    </w:p>
    <w:p w:rsidR="001C4423" w:rsidRPr="00D2572A" w:rsidRDefault="001C4423" w:rsidP="00C62EE0">
      <w:pPr>
        <w:pStyle w:val="SingleTxtGR"/>
      </w:pPr>
      <w:r>
        <w:t>573.</w:t>
      </w:r>
      <w:r>
        <w:tab/>
      </w:r>
      <w:r w:rsidRPr="00D2572A">
        <w:t>Бюджет Национального жилищного фонда формируется за счет отчисл</w:t>
      </w:r>
      <w:r w:rsidRPr="00D2572A">
        <w:t>е</w:t>
      </w:r>
      <w:r w:rsidRPr="00D2572A">
        <w:t>ний с налога на жидкое топливо (Статья 18 З</w:t>
      </w:r>
      <w:r>
        <w:t>акона 23966 и поправки к нему),</w:t>
      </w:r>
      <w:r>
        <w:br/>
      </w:r>
      <w:r w:rsidRPr="00D2572A">
        <w:t>а также доходов от вложенных средств и взносов провинций.</w:t>
      </w:r>
    </w:p>
    <w:p w:rsidR="001C4423" w:rsidRPr="00D2572A" w:rsidRDefault="001C4423" w:rsidP="00C62EE0">
      <w:pPr>
        <w:pStyle w:val="SingleTxtGR"/>
      </w:pPr>
      <w:r>
        <w:t>574.</w:t>
      </w:r>
      <w:r>
        <w:tab/>
      </w:r>
      <w:r w:rsidRPr="00D2572A">
        <w:t>Выделение средств провинциям носит автоматизированный характер и осуществляется по мере п</w:t>
      </w:r>
      <w:r w:rsidRPr="00D2572A">
        <w:t>о</w:t>
      </w:r>
      <w:r w:rsidRPr="00D2572A">
        <w:t>ступления заявок в соответствии с коэффициентами, определенными в Статье 5 Закона 24464. Следует отметить, что эти коэффиц</w:t>
      </w:r>
      <w:r w:rsidRPr="00D2572A">
        <w:t>и</w:t>
      </w:r>
      <w:r w:rsidRPr="00D2572A">
        <w:t>енты пересматриваются каждые два года согласно с учетом эффективности и</w:t>
      </w:r>
      <w:r w:rsidRPr="00D2572A">
        <w:t>с</w:t>
      </w:r>
      <w:r w:rsidRPr="00D2572A">
        <w:t>пользования этих средств в каждой провинции, которую определяет Наци</w:t>
      </w:r>
      <w:r w:rsidRPr="00D2572A">
        <w:t>о</w:t>
      </w:r>
      <w:r w:rsidRPr="00D2572A">
        <w:t xml:space="preserve">нальный конгресс. </w:t>
      </w:r>
    </w:p>
    <w:p w:rsidR="001C4423" w:rsidRPr="00D2572A" w:rsidRDefault="001C4423" w:rsidP="00C62EE0">
      <w:pPr>
        <w:pStyle w:val="H4GR"/>
      </w:pPr>
      <w:r w:rsidRPr="00D2572A">
        <w:tab/>
      </w:r>
      <w:r w:rsidRPr="00D2572A">
        <w:tab/>
        <w:t>Контроль над использованием переданных средств</w:t>
      </w:r>
    </w:p>
    <w:p w:rsidR="001C4423" w:rsidRPr="00D2572A" w:rsidRDefault="001C4423" w:rsidP="00C62EE0">
      <w:pPr>
        <w:pStyle w:val="SingleTxtGR"/>
      </w:pPr>
      <w:r>
        <w:t>575.</w:t>
      </w:r>
      <w:r>
        <w:tab/>
      </w:r>
      <w:r w:rsidRPr="00D2572A">
        <w:t>Проверка использования переданных различным провинциям средств осуществляются Отделом Секретариата по вопросам городского развития и ж</w:t>
      </w:r>
      <w:r w:rsidRPr="00D2572A">
        <w:t>и</w:t>
      </w:r>
      <w:r w:rsidRPr="00D2572A">
        <w:t>лья согласно Статье 9 Закона 24.464 и Декрету 2.483/93, который устанавливает, что исполнительная власть силами компетентного органа в жилищной сфере по окончании каждого финансового года проводит проверку использования пол</w:t>
      </w:r>
      <w:r w:rsidRPr="00D2572A">
        <w:t>у</w:t>
      </w:r>
      <w:r w:rsidRPr="00D2572A">
        <w:t>ченных прови</w:t>
      </w:r>
      <w:r w:rsidRPr="00D2572A">
        <w:t>н</w:t>
      </w:r>
      <w:r w:rsidRPr="00D2572A">
        <w:t>циями из Национального жилищного фонда средств, будь то средства, переданные автоматически, или же доходы от вложения средств.</w:t>
      </w:r>
    </w:p>
    <w:p w:rsidR="001C4423" w:rsidRPr="00D2572A" w:rsidRDefault="001C4423" w:rsidP="00C62EE0">
      <w:pPr>
        <w:pStyle w:val="SingleTxtGR"/>
      </w:pPr>
      <w:r>
        <w:t>576.</w:t>
      </w:r>
      <w:r>
        <w:tab/>
      </w:r>
      <w:r w:rsidRPr="00D2572A">
        <w:t>Целью таких проверок является контроль над реализацией Программы; при этом особое внимание уделяется реальным результатам проектов, а также оценке финансовых, социальных и технологических аспектов, которые предп</w:t>
      </w:r>
      <w:r w:rsidRPr="00D2572A">
        <w:t>о</w:t>
      </w:r>
      <w:r w:rsidRPr="00D2572A">
        <w:t>лагают достойное применение полученных средствам исполнителями.</w:t>
      </w:r>
    </w:p>
    <w:p w:rsidR="001C4423" w:rsidRPr="00D2572A" w:rsidRDefault="001C4423" w:rsidP="00C62EE0">
      <w:pPr>
        <w:pStyle w:val="SingleTxtGR"/>
      </w:pPr>
      <w:r>
        <w:t>577.</w:t>
      </w:r>
      <w:r>
        <w:tab/>
      </w:r>
      <w:r w:rsidRPr="00D2572A">
        <w:t>Отчеты о проведенных проверках наряду с итоговыми ежегодными до</w:t>
      </w:r>
      <w:r w:rsidRPr="00D2572A">
        <w:t>к</w:t>
      </w:r>
      <w:r w:rsidRPr="00D2572A">
        <w:t>ладами регулярно направляются органам, ответственным за выполнение пр</w:t>
      </w:r>
      <w:r w:rsidRPr="00D2572A">
        <w:t>о</w:t>
      </w:r>
      <w:r w:rsidRPr="00D2572A">
        <w:t>грамм, и комиссиям по жилищным во</w:t>
      </w:r>
      <w:r>
        <w:t>просам обеих палат Парламента.</w:t>
      </w:r>
    </w:p>
    <w:p w:rsidR="001C4423" w:rsidRPr="00D2572A" w:rsidRDefault="001C4423" w:rsidP="00C62EE0">
      <w:pPr>
        <w:pStyle w:val="H23GR"/>
      </w:pPr>
      <w:r w:rsidRPr="00D2572A">
        <w:tab/>
        <w:t>b)</w:t>
      </w:r>
      <w:r w:rsidRPr="00D2572A">
        <w:tab/>
        <w:t>Федеральные программы</w:t>
      </w:r>
    </w:p>
    <w:p w:rsidR="001C4423" w:rsidRPr="00D2572A" w:rsidRDefault="001C4423" w:rsidP="00C62EE0">
      <w:pPr>
        <w:pStyle w:val="SingleTxtGR"/>
      </w:pPr>
      <w:r>
        <w:t>578.</w:t>
      </w:r>
      <w:r>
        <w:tab/>
      </w:r>
      <w:r w:rsidRPr="00D2572A">
        <w:t>Федеральные программы создаются политическим решением государс</w:t>
      </w:r>
      <w:r w:rsidRPr="00D2572A">
        <w:t>т</w:t>
      </w:r>
      <w:r w:rsidRPr="00D2572A">
        <w:t>ва, которое стремится найти окончательное решение проблемы экономического роста, занятости, социальной интеграции и равенства. Целью этих программ является сокращение дефицита жилья в стране посредством повышения до</w:t>
      </w:r>
      <w:r w:rsidRPr="00D2572A">
        <w:t>с</w:t>
      </w:r>
      <w:r w:rsidRPr="00D2572A">
        <w:t>тупности достойного жилья и основной инфраструктуры с целью улучшения качества жизни всего населения Аргентины. Реализуемые проекты подразум</w:t>
      </w:r>
      <w:r w:rsidRPr="00D2572A">
        <w:t>е</w:t>
      </w:r>
      <w:r w:rsidRPr="00D2572A">
        <w:t>вают участие организаций сообществ, кооперативов и других организаций для обеспечения комплексного подхода к решению проблем социальной интегр</w:t>
      </w:r>
      <w:r w:rsidRPr="00D2572A">
        <w:t>а</w:t>
      </w:r>
      <w:r w:rsidRPr="00D2572A">
        <w:t>ции.</w:t>
      </w:r>
    </w:p>
    <w:p w:rsidR="001C4423" w:rsidRPr="00D2572A" w:rsidRDefault="001C4423" w:rsidP="00C62EE0">
      <w:pPr>
        <w:pStyle w:val="H4GR"/>
      </w:pPr>
      <w:r w:rsidRPr="00D2572A">
        <w:tab/>
      </w:r>
      <w:r w:rsidRPr="00D2572A">
        <w:tab/>
        <w:t>Федеральная программа по активизации строительства</w:t>
      </w:r>
    </w:p>
    <w:p w:rsidR="001C4423" w:rsidRPr="00D2572A" w:rsidRDefault="001C4423" w:rsidP="00C62EE0">
      <w:pPr>
        <w:pStyle w:val="SingleTxtGR"/>
      </w:pPr>
      <w:r>
        <w:t>579.</w:t>
      </w:r>
      <w:r>
        <w:tab/>
      </w:r>
      <w:r w:rsidRPr="00D2572A">
        <w:t>Целью программы является активизация проектов по строительству ж</w:t>
      </w:r>
      <w:r w:rsidRPr="00D2572A">
        <w:t>и</w:t>
      </w:r>
      <w:r w:rsidRPr="00D2572A">
        <w:t>лья, финансируемых за счет средств Национального жилищного фонда и реал</w:t>
      </w:r>
      <w:r w:rsidRPr="00D2572A">
        <w:t>и</w:t>
      </w:r>
      <w:r w:rsidRPr="00D2572A">
        <w:t>зуемых в провинциях. Активизация проектов обеспечивается путем выделения Правительством безвозмездной помощи.</w:t>
      </w:r>
    </w:p>
    <w:p w:rsidR="001C4423" w:rsidRPr="00D2572A" w:rsidRDefault="001C4423" w:rsidP="00C62EE0">
      <w:pPr>
        <w:pStyle w:val="SingleTxtGR"/>
      </w:pPr>
      <w:r>
        <w:t>580.</w:t>
      </w:r>
      <w:r>
        <w:tab/>
      </w:r>
      <w:r w:rsidRPr="00D2572A">
        <w:t>Программа осуществляется в два этапа: первый этап активизации, второй этап активизации.</w:t>
      </w:r>
    </w:p>
    <w:p w:rsidR="001C4423" w:rsidRPr="00D2572A" w:rsidRDefault="001C4423" w:rsidP="00C62EE0">
      <w:pPr>
        <w:pStyle w:val="SingleTxtGR"/>
      </w:pPr>
      <w:r>
        <w:t>581.</w:t>
      </w:r>
      <w:r>
        <w:tab/>
      </w:r>
      <w:r w:rsidRPr="00D2572A">
        <w:t>На втором этапе в качестве рабочей силы для строительства жилья пр</w:t>
      </w:r>
      <w:r w:rsidRPr="00D2572A">
        <w:t>и</w:t>
      </w:r>
      <w:r w:rsidRPr="00D2572A">
        <w:t xml:space="preserve">влекаются участники программы </w:t>
      </w:r>
      <w:r>
        <w:t>"</w:t>
      </w:r>
      <w:r w:rsidRPr="00D2572A">
        <w:t>Глава семьи</w:t>
      </w:r>
      <w:r>
        <w:t>"</w:t>
      </w:r>
      <w:r w:rsidRPr="00D2572A">
        <w:t>, которые, таким образом, поп</w:t>
      </w:r>
      <w:r w:rsidRPr="00D2572A">
        <w:t>а</w:t>
      </w:r>
      <w:r w:rsidRPr="00D2572A">
        <w:t>дают в</w:t>
      </w:r>
      <w:r>
        <w:t xml:space="preserve"> сектор официальной занятости.</w:t>
      </w:r>
    </w:p>
    <w:p w:rsidR="001C4423" w:rsidRPr="00D2572A" w:rsidRDefault="001C4423" w:rsidP="00C62EE0">
      <w:pPr>
        <w:pStyle w:val="SingleTxtGR"/>
      </w:pPr>
      <w:r w:rsidRPr="00D2572A">
        <w:t xml:space="preserve">582. </w:t>
      </w:r>
      <w:r>
        <w:tab/>
      </w:r>
      <w:r w:rsidRPr="00D2572A">
        <w:t>На первом этапе Программы запланировано:</w:t>
      </w:r>
    </w:p>
    <w:p w:rsidR="001C4423" w:rsidRPr="00D2572A" w:rsidRDefault="001C4423" w:rsidP="00C62EE0">
      <w:pPr>
        <w:pStyle w:val="SingleTxtGR"/>
      </w:pPr>
      <w:r>
        <w:tab/>
      </w:r>
      <w:r w:rsidRPr="00D2572A">
        <w:t>a)</w:t>
      </w:r>
      <w:r w:rsidRPr="00D2572A">
        <w:tab/>
        <w:t>выделение государственного финансирования в размере 301</w:t>
      </w:r>
      <w:r>
        <w:t> </w:t>
      </w:r>
      <w:r w:rsidRPr="00D2572A">
        <w:t>640</w:t>
      </w:r>
      <w:r>
        <w:t> </w:t>
      </w:r>
      <w:r w:rsidRPr="00D2572A">
        <w:t>965,83 песо в течение 12 месяцев;</w:t>
      </w:r>
    </w:p>
    <w:p w:rsidR="001C4423" w:rsidRPr="00D2572A" w:rsidRDefault="001C4423" w:rsidP="00C62EE0">
      <w:pPr>
        <w:pStyle w:val="SingleTxtGR"/>
      </w:pPr>
      <w:r>
        <w:tab/>
      </w:r>
      <w:r w:rsidRPr="00D2572A">
        <w:t>b)</w:t>
      </w:r>
      <w:r w:rsidRPr="00D2572A">
        <w:tab/>
        <w:t>выделение финансирование провинциям</w:t>
      </w:r>
      <w:r>
        <w:t>и в размере 301 </w:t>
      </w:r>
      <w:r w:rsidRPr="00D2572A">
        <w:t>640</w:t>
      </w:r>
      <w:r>
        <w:t> 965,83 </w:t>
      </w:r>
      <w:r w:rsidRPr="00D2572A">
        <w:t>песо в течение 12 месяцев;</w:t>
      </w:r>
    </w:p>
    <w:p w:rsidR="001C4423" w:rsidRPr="00D2572A" w:rsidRDefault="001C4423" w:rsidP="00C62EE0">
      <w:pPr>
        <w:pStyle w:val="SingleTxtGR"/>
      </w:pPr>
      <w:r>
        <w:tab/>
        <w:t>c)</w:t>
      </w:r>
      <w:r>
        <w:tab/>
        <w:t>активизация строительства 24 </w:t>
      </w:r>
      <w:r w:rsidRPr="00D2572A">
        <w:t>611 единиц жилья;</w:t>
      </w:r>
    </w:p>
    <w:p w:rsidR="001C4423" w:rsidRPr="00D2572A" w:rsidRDefault="001C4423" w:rsidP="00C62EE0">
      <w:pPr>
        <w:pStyle w:val="SingleTxtGR"/>
      </w:pPr>
      <w:r>
        <w:tab/>
        <w:t>d)</w:t>
      </w:r>
      <w:r>
        <w:tab/>
        <w:t>создание 73 </w:t>
      </w:r>
      <w:r w:rsidRPr="00D2572A">
        <w:t>833 рабочих мест.</w:t>
      </w:r>
    </w:p>
    <w:p w:rsidR="001C4423" w:rsidRPr="00D2572A" w:rsidRDefault="001C4423" w:rsidP="00C62EE0">
      <w:pPr>
        <w:pStyle w:val="SingleTxtGR"/>
      </w:pPr>
      <w:r w:rsidRPr="00D2572A">
        <w:t>583.</w:t>
      </w:r>
      <w:r>
        <w:tab/>
      </w:r>
      <w:r w:rsidRPr="00D2572A">
        <w:t>Федеральная программа активизации по завершении обоих этапов дол</w:t>
      </w:r>
      <w:r w:rsidRPr="00D2572A">
        <w:t>ж</w:t>
      </w:r>
      <w:r>
        <w:t>на обеспечить жильем 44 </w:t>
      </w:r>
      <w:r w:rsidRPr="00D2572A">
        <w:t>000 аргентинских семей.</w:t>
      </w:r>
    </w:p>
    <w:p w:rsidR="001C4423" w:rsidRPr="00D2572A" w:rsidRDefault="001C4423" w:rsidP="00C62EE0">
      <w:pPr>
        <w:pStyle w:val="SingleTxtGR"/>
      </w:pPr>
      <w:r>
        <w:t>584.</w:t>
      </w:r>
      <w:r>
        <w:tab/>
      </w:r>
      <w:r w:rsidRPr="00D2572A">
        <w:t xml:space="preserve">Специальные цели Программы: </w:t>
      </w:r>
    </w:p>
    <w:p w:rsidR="001C4423" w:rsidRPr="00D2572A" w:rsidRDefault="001C4423" w:rsidP="00C62EE0">
      <w:pPr>
        <w:pStyle w:val="SingleTxtGR"/>
      </w:pPr>
      <w:r>
        <w:tab/>
      </w:r>
      <w:r w:rsidRPr="00D2572A">
        <w:t>a)</w:t>
      </w:r>
      <w:r w:rsidRPr="00D2572A">
        <w:tab/>
        <w:t>активизировать строительства, которое продвигается очень ме</w:t>
      </w:r>
      <w:r w:rsidRPr="00D2572A">
        <w:t>д</w:t>
      </w:r>
      <w:r w:rsidRPr="00D2572A">
        <w:t>ленно или фактически остановл</w:t>
      </w:r>
      <w:r w:rsidRPr="00D2572A">
        <w:t>е</w:t>
      </w:r>
      <w:r w:rsidRPr="00D2572A">
        <w:t>но;</w:t>
      </w:r>
    </w:p>
    <w:p w:rsidR="001C4423" w:rsidRPr="00D2572A" w:rsidRDefault="001C4423" w:rsidP="00C62EE0">
      <w:pPr>
        <w:pStyle w:val="SingleTxtGR"/>
      </w:pPr>
      <w:r>
        <w:tab/>
      </w:r>
      <w:r w:rsidRPr="00D2572A">
        <w:t>b)</w:t>
      </w:r>
      <w:r w:rsidRPr="00D2572A">
        <w:tab/>
        <w:t>способствовать, чтобы такая активизация жилищного строительс</w:t>
      </w:r>
      <w:r w:rsidRPr="00D2572A">
        <w:t>т</w:t>
      </w:r>
      <w:r w:rsidRPr="00D2572A">
        <w:t>ва осуществлялась с использ</w:t>
      </w:r>
      <w:r w:rsidRPr="00D2572A">
        <w:t>о</w:t>
      </w:r>
      <w:r w:rsidRPr="00D2572A">
        <w:t>ванием средств Национального жилищного фонда и при финансовой поддержке государства;</w:t>
      </w:r>
    </w:p>
    <w:p w:rsidR="001C4423" w:rsidRPr="00D2572A" w:rsidRDefault="001C4423" w:rsidP="00C62EE0">
      <w:pPr>
        <w:pStyle w:val="SingleTxtGR"/>
      </w:pPr>
      <w:r>
        <w:tab/>
      </w:r>
      <w:r w:rsidRPr="00D2572A">
        <w:t>c)</w:t>
      </w:r>
      <w:r w:rsidRPr="00D2572A">
        <w:tab/>
        <w:t>способствовать созданию рабочих мест посредством привлечения в кач</w:t>
      </w:r>
      <w:r w:rsidRPr="00D2572A">
        <w:t>е</w:t>
      </w:r>
      <w:r w:rsidRPr="00D2572A">
        <w:t>стве рабочей силы лиц, являющихся на текущий момент безработными.</w:t>
      </w:r>
    </w:p>
    <w:p w:rsidR="001C4423" w:rsidRPr="00D2572A" w:rsidRDefault="001C4423" w:rsidP="00C62EE0">
      <w:pPr>
        <w:pStyle w:val="H4GR"/>
      </w:pPr>
      <w:r w:rsidRPr="00D2572A">
        <w:tab/>
      </w:r>
      <w:r w:rsidRPr="00D2572A">
        <w:tab/>
        <w:t>Федеральная программа Жилищной солидарности</w:t>
      </w:r>
    </w:p>
    <w:p w:rsidR="001C4423" w:rsidRPr="00D2572A" w:rsidRDefault="001C4423" w:rsidP="00C62EE0">
      <w:pPr>
        <w:pStyle w:val="SingleTxtGR"/>
      </w:pPr>
      <w:r>
        <w:t>585.</w:t>
      </w:r>
      <w:r>
        <w:tab/>
      </w:r>
      <w:r w:rsidRPr="00D2572A">
        <w:t>Данная программа задействуют государственные ресурсы при строител</w:t>
      </w:r>
      <w:r w:rsidRPr="00D2572A">
        <w:t>ь</w:t>
      </w:r>
      <w:r w:rsidRPr="00D2572A">
        <w:t xml:space="preserve">стве жилья и создании инфраструктуры в регионах, где наблюдается наиболее сложная ситуация, привлекая в качестве рабочей силы участников программы </w:t>
      </w:r>
      <w:r>
        <w:t>"</w:t>
      </w:r>
      <w:r w:rsidRPr="00D2572A">
        <w:t>Глава семьи</w:t>
      </w:r>
      <w:r>
        <w:t>"</w:t>
      </w:r>
      <w:r w:rsidRPr="00D2572A">
        <w:t xml:space="preserve"> и обеспечивая их оформление как официальных работников предприятий, которые ведут строительство. </w:t>
      </w:r>
    </w:p>
    <w:p w:rsidR="001C4423" w:rsidRPr="00D2572A" w:rsidRDefault="001C4423" w:rsidP="00C62EE0">
      <w:pPr>
        <w:pStyle w:val="SingleTxtGR"/>
      </w:pPr>
      <w:r>
        <w:t>586.</w:t>
      </w:r>
      <w:r>
        <w:tab/>
      </w:r>
      <w:r w:rsidRPr="00D2572A">
        <w:t>Первый этап прошел в провинциях, в которых большой процент насел</w:t>
      </w:r>
      <w:r w:rsidRPr="00D2572A">
        <w:t>е</w:t>
      </w:r>
      <w:r w:rsidRPr="00D2572A">
        <w:t>ния не имеет возможности удовлетворить свои основные потребности. Изн</w:t>
      </w:r>
      <w:r w:rsidRPr="00D2572A">
        <w:t>а</w:t>
      </w:r>
      <w:r w:rsidRPr="00D2572A">
        <w:t>чально Программа осуществлялась в следующих провинциях: Корриентес, Ч</w:t>
      </w:r>
      <w:r w:rsidRPr="00D2572A">
        <w:t>а</w:t>
      </w:r>
      <w:r w:rsidRPr="00D2572A">
        <w:t>ко, Энтре-Риос, Формоса, Жужуй, Мисьонес, Сальта и Тукуман; впоследствии участниками программы стали Кордова, Катамарка и Ла-Риоха. В дальнейшем в целях борьбы с последствиями чрезвычайных ситуаций к программе присоед</w:t>
      </w:r>
      <w:r w:rsidRPr="00D2572A">
        <w:t>и</w:t>
      </w:r>
      <w:r w:rsidRPr="00D2572A">
        <w:t>нились провинции Чубут, Рио-Негро, Сан-Хуан и Огненная Земля.</w:t>
      </w:r>
    </w:p>
    <w:p w:rsidR="001C4423" w:rsidRPr="00D2572A" w:rsidRDefault="001C4423" w:rsidP="00C62EE0">
      <w:pPr>
        <w:pStyle w:val="SingleTxtGR"/>
        <w:keepNext/>
      </w:pPr>
      <w:r w:rsidRPr="00D2572A">
        <w:t>5</w:t>
      </w:r>
      <w:r>
        <w:t>87.</w:t>
      </w:r>
      <w:r>
        <w:tab/>
      </w:r>
      <w:r w:rsidRPr="00D2572A">
        <w:t>Специальные цели программы:</w:t>
      </w:r>
    </w:p>
    <w:p w:rsidR="001C4423" w:rsidRPr="00D2572A" w:rsidRDefault="001C4423" w:rsidP="00C62EE0">
      <w:pPr>
        <w:pStyle w:val="SingleTxtGR"/>
        <w:keepNext/>
      </w:pPr>
      <w:r>
        <w:tab/>
      </w:r>
      <w:r w:rsidRPr="00D2572A">
        <w:t>a)</w:t>
      </w:r>
      <w:r w:rsidRPr="00D2572A">
        <w:tab/>
        <w:t>удовлетворить потребность в жилье наименее обеспеченных групп нас</w:t>
      </w:r>
      <w:r w:rsidRPr="00D2572A">
        <w:t>е</w:t>
      </w:r>
      <w:r w:rsidRPr="00D2572A">
        <w:t>ления;</w:t>
      </w:r>
    </w:p>
    <w:p w:rsidR="001C4423" w:rsidRPr="00D2572A" w:rsidRDefault="001C4423" w:rsidP="00C62EE0">
      <w:pPr>
        <w:pStyle w:val="SingleTxtGR"/>
      </w:pPr>
      <w:r>
        <w:tab/>
      </w:r>
      <w:r w:rsidRPr="00D2572A">
        <w:t>b)</w:t>
      </w:r>
      <w:r w:rsidRPr="00D2572A">
        <w:tab/>
        <w:t>создать рабочие места для борьбы с социальным кризисом и криз</w:t>
      </w:r>
      <w:r w:rsidRPr="00D2572A">
        <w:t>и</w:t>
      </w:r>
      <w:r w:rsidRPr="00D2572A">
        <w:t>сом в сфере занятости.</w:t>
      </w:r>
    </w:p>
    <w:p w:rsidR="001C4423" w:rsidRPr="00D2572A" w:rsidRDefault="001C4423" w:rsidP="00C62EE0">
      <w:pPr>
        <w:pStyle w:val="H4GR"/>
        <w:ind w:left="1134" w:hanging="1134"/>
      </w:pPr>
      <w:r w:rsidRPr="00D2572A">
        <w:tab/>
      </w:r>
      <w:r w:rsidRPr="00D2572A">
        <w:tab/>
        <w:t xml:space="preserve">Федеральная подпрограмма жилищной солидарности в связи с чрезвычайной </w:t>
      </w:r>
      <w:r>
        <w:br/>
      </w:r>
      <w:r w:rsidRPr="00D2572A">
        <w:t>ситуацией в социальной сфере</w:t>
      </w:r>
    </w:p>
    <w:p w:rsidR="001C4423" w:rsidRPr="00D2572A" w:rsidRDefault="001C4423" w:rsidP="00C62EE0">
      <w:pPr>
        <w:pStyle w:val="SingleTxtGR"/>
      </w:pPr>
      <w:r>
        <w:t>588.</w:t>
      </w:r>
      <w:r>
        <w:tab/>
      </w:r>
      <w:r w:rsidRPr="00D2572A">
        <w:t>Это подпрограмма для регионов, в которых наблюдается чрезвычайная ситуация в социальной сфере. Программой предусматривается строительство жилья и создание инфраструктуры с целью принятия мер по решению жили</w:t>
      </w:r>
      <w:r w:rsidRPr="00D2572A">
        <w:t>щ</w:t>
      </w:r>
      <w:r w:rsidRPr="00D2572A">
        <w:t>ной проблемы и, одновременно, проблем в сфере занятости и производства.</w:t>
      </w:r>
    </w:p>
    <w:p w:rsidR="001C4423" w:rsidRPr="00D2572A" w:rsidRDefault="001C4423" w:rsidP="00C62EE0">
      <w:pPr>
        <w:pStyle w:val="H4GR"/>
        <w:ind w:left="1134" w:hanging="1134"/>
      </w:pPr>
      <w:r w:rsidRPr="00D2572A">
        <w:tab/>
      </w:r>
      <w:r w:rsidRPr="00D2572A">
        <w:tab/>
        <w:t xml:space="preserve">Федеральная подпрограмма жилищной солидарности в связи чрезвычайной </w:t>
      </w:r>
      <w:r>
        <w:br/>
      </w:r>
      <w:r w:rsidRPr="00D2572A">
        <w:t>си</w:t>
      </w:r>
      <w:r>
        <w:t>туацией, вызванной затоплением</w:t>
      </w:r>
    </w:p>
    <w:p w:rsidR="001C4423" w:rsidRPr="00D2572A" w:rsidRDefault="001C4423" w:rsidP="00C62EE0">
      <w:pPr>
        <w:pStyle w:val="SingleTxtGR"/>
      </w:pPr>
      <w:r>
        <w:t>589.</w:t>
      </w:r>
      <w:r>
        <w:tab/>
      </w:r>
      <w:r w:rsidRPr="00D2572A">
        <w:t>Это подпрограмма для регионов, в которых наблюдается чрезвычайная ситуация, вызванная затоплением. Программой предусматривается строител</w:t>
      </w:r>
      <w:r w:rsidRPr="00D2572A">
        <w:t>ь</w:t>
      </w:r>
      <w:r w:rsidRPr="00D2572A">
        <w:t>ство жилья и создание инфраструктуры с целью принятия мер по решению ж</w:t>
      </w:r>
      <w:r w:rsidRPr="00D2572A">
        <w:t>и</w:t>
      </w:r>
      <w:r w:rsidRPr="00D2572A">
        <w:t>лищной проблемы и, одновременно, проблем в сфере занятости и производс</w:t>
      </w:r>
      <w:r w:rsidRPr="00D2572A">
        <w:t>т</w:t>
      </w:r>
      <w:r w:rsidRPr="00D2572A">
        <w:t>ва.</w:t>
      </w:r>
    </w:p>
    <w:p w:rsidR="001C4423" w:rsidRPr="00D2572A" w:rsidRDefault="001C4423" w:rsidP="00C62EE0">
      <w:pPr>
        <w:pStyle w:val="H4GR"/>
        <w:ind w:left="1134" w:hanging="1134"/>
      </w:pPr>
      <w:r>
        <w:tab/>
      </w:r>
      <w:r>
        <w:tab/>
      </w:r>
      <w:r w:rsidRPr="00D2572A">
        <w:t xml:space="preserve">Федеральная подпрограмма жилищной солидарности в связи чрезвычайной </w:t>
      </w:r>
      <w:r>
        <w:br/>
      </w:r>
      <w:r w:rsidRPr="00D2572A">
        <w:t xml:space="preserve">ситуацией, вызванной землетрясением </w:t>
      </w:r>
    </w:p>
    <w:p w:rsidR="001C4423" w:rsidRPr="00D2572A" w:rsidRDefault="001C4423" w:rsidP="00C62EE0">
      <w:pPr>
        <w:pStyle w:val="SingleTxtGR"/>
      </w:pPr>
      <w:r>
        <w:t>590.</w:t>
      </w:r>
      <w:r>
        <w:tab/>
      </w:r>
      <w:r w:rsidRPr="00D2572A">
        <w:t>Это подпрограмма для регионов, в которых наблюдается чрезвычайная ситуация, вызванная землетрясением. Программой предусматривается стро</w:t>
      </w:r>
      <w:r w:rsidRPr="00D2572A">
        <w:t>и</w:t>
      </w:r>
      <w:r w:rsidRPr="00D2572A">
        <w:t>тельство жилья и создание инфраструктуры с целью принятия мер по решению жилищной проблемы и, одновременно, проблем в сфере занятости и произво</w:t>
      </w:r>
      <w:r w:rsidRPr="00D2572A">
        <w:t>д</w:t>
      </w:r>
      <w:r w:rsidRPr="00D2572A">
        <w:t>ства.</w:t>
      </w:r>
    </w:p>
    <w:p w:rsidR="001C4423" w:rsidRPr="00D2572A" w:rsidRDefault="001C4423" w:rsidP="00C62EE0">
      <w:pPr>
        <w:pStyle w:val="H4GR"/>
        <w:ind w:left="1134" w:hanging="1134"/>
      </w:pPr>
      <w:r w:rsidRPr="00D2572A">
        <w:tab/>
      </w:r>
      <w:r w:rsidRPr="00D2572A">
        <w:tab/>
        <w:t xml:space="preserve">Федеральная подпрограмма жилищной солидарности в связи с чрезвычайной </w:t>
      </w:r>
      <w:r>
        <w:br/>
      </w:r>
      <w:r w:rsidRPr="00D2572A">
        <w:t xml:space="preserve">ситуацией, вызванной климатическими явлениями </w:t>
      </w:r>
    </w:p>
    <w:p w:rsidR="001C4423" w:rsidRPr="00D2572A" w:rsidRDefault="001C4423" w:rsidP="00C62EE0">
      <w:pPr>
        <w:pStyle w:val="SingleTxtGR"/>
      </w:pPr>
      <w:r>
        <w:t>591.</w:t>
      </w:r>
      <w:r>
        <w:tab/>
      </w:r>
      <w:r w:rsidRPr="00D2572A">
        <w:t>Это подпрограмма для регионов, в которых наблюдается чрезвычайная ситуация, вызванная климатическими явлениями. Программой предусматрив</w:t>
      </w:r>
      <w:r w:rsidRPr="00D2572A">
        <w:t>а</w:t>
      </w:r>
      <w:r w:rsidRPr="00D2572A">
        <w:t>ется строительство жилья и создание инфраструктуры с целью принятия мер по решению жилищной проблемы и, одновременно, проблем в сфере занятости и производства.</w:t>
      </w:r>
    </w:p>
    <w:p w:rsidR="001C4423" w:rsidRPr="00D2572A" w:rsidRDefault="001C4423" w:rsidP="00C62EE0">
      <w:pPr>
        <w:pStyle w:val="H4GR"/>
        <w:ind w:left="1134" w:hanging="1134"/>
      </w:pPr>
      <w:r w:rsidRPr="00D2572A">
        <w:tab/>
      </w:r>
      <w:r w:rsidRPr="00D2572A">
        <w:tab/>
        <w:t>Федеральная подпрограмма жилищной солидарности в сфере ж</w:t>
      </w:r>
      <w:r w:rsidRPr="00D2572A">
        <w:t>и</w:t>
      </w:r>
      <w:r w:rsidRPr="00D2572A">
        <w:t>лищного</w:t>
      </w:r>
      <w:r>
        <w:br/>
      </w:r>
      <w:r w:rsidRPr="00D2572A">
        <w:t>строительства в сельской местности</w:t>
      </w:r>
    </w:p>
    <w:p w:rsidR="001C4423" w:rsidRPr="00D2572A" w:rsidRDefault="001C4423" w:rsidP="00C62EE0">
      <w:pPr>
        <w:pStyle w:val="SingleTxtGR"/>
      </w:pPr>
      <w:r>
        <w:t>592.</w:t>
      </w:r>
      <w:r>
        <w:tab/>
      </w:r>
      <w:r w:rsidRPr="00D2572A">
        <w:t>Это подпрограмма по строительству жилья и созданию инфраструктуры в сельской местности с целью принятия мер по решению жилищной проблемы и, одновременно, проблем в сфере занятости и производства.</w:t>
      </w:r>
    </w:p>
    <w:p w:rsidR="001C4423" w:rsidRPr="00D2572A" w:rsidRDefault="001C4423" w:rsidP="00C62EE0">
      <w:pPr>
        <w:pStyle w:val="H4GR"/>
        <w:ind w:left="1134" w:hanging="1134"/>
      </w:pPr>
      <w:r w:rsidRPr="00D2572A">
        <w:tab/>
      </w:r>
      <w:r w:rsidRPr="00D2572A">
        <w:tab/>
        <w:t>Федеральная подпрограмма жилищной солидарности в сфере ж</w:t>
      </w:r>
      <w:r w:rsidRPr="00D2572A">
        <w:t>и</w:t>
      </w:r>
      <w:r w:rsidRPr="00D2572A">
        <w:t xml:space="preserve">лищного </w:t>
      </w:r>
      <w:r>
        <w:br/>
      </w:r>
      <w:r w:rsidRPr="00D2572A">
        <w:t>строительства в местах проживания коренных народов</w:t>
      </w:r>
    </w:p>
    <w:p w:rsidR="001C4423" w:rsidRPr="00D2572A" w:rsidRDefault="001C4423" w:rsidP="00C62EE0">
      <w:pPr>
        <w:pStyle w:val="SingleTxtGR"/>
      </w:pPr>
      <w:r>
        <w:t>593.</w:t>
      </w:r>
      <w:r>
        <w:tab/>
      </w:r>
      <w:r w:rsidRPr="00D2572A">
        <w:t xml:space="preserve">Это подпрограмма по строительству жилья и созданию инфраструктуры в сообществах коренных народов. </w:t>
      </w:r>
    </w:p>
    <w:p w:rsidR="0048737B" w:rsidRDefault="0048737B" w:rsidP="00C62EE0">
      <w:pPr>
        <w:pStyle w:val="H4GR"/>
      </w:pPr>
      <w:r>
        <w:tab/>
      </w:r>
      <w:r w:rsidRPr="008A0A54">
        <w:tab/>
      </w:r>
      <w:r>
        <w:t>Федеральная программа строительства жилья</w:t>
      </w:r>
    </w:p>
    <w:p w:rsidR="0048737B" w:rsidRDefault="0048737B" w:rsidP="00C62EE0">
      <w:pPr>
        <w:pStyle w:val="SingleTxtGR"/>
      </w:pPr>
      <w:r>
        <w:t>594.</w:t>
      </w:r>
      <w:r w:rsidRPr="00864F38">
        <w:tab/>
      </w:r>
      <w:r>
        <w:t>Целью программы является поддержка малообеспеченных семей, ну</w:t>
      </w:r>
      <w:r>
        <w:t>ж</w:t>
      </w:r>
      <w:r>
        <w:t>дающихся в жилье, посредс</w:t>
      </w:r>
      <w:r>
        <w:t>т</w:t>
      </w:r>
      <w:r>
        <w:t>вом финансирования из государственного бюджета строительства 120</w:t>
      </w:r>
      <w:r>
        <w:rPr>
          <w:lang w:val="en-US"/>
        </w:rPr>
        <w:t> </w:t>
      </w:r>
      <w:r>
        <w:t>000 новых единиц жилья во всех провинциях страны. Эта программа направлена также на повышение экономической активности стро</w:t>
      </w:r>
      <w:r>
        <w:t>и</w:t>
      </w:r>
      <w:r>
        <w:t>тельной отрасли.</w:t>
      </w:r>
    </w:p>
    <w:p w:rsidR="0048737B" w:rsidRPr="00864F38" w:rsidRDefault="0048737B" w:rsidP="00C62EE0">
      <w:pPr>
        <w:pStyle w:val="SingleTxtGR"/>
      </w:pPr>
      <w:r>
        <w:t>595.</w:t>
      </w:r>
      <w:r w:rsidRPr="00864F38">
        <w:tab/>
      </w:r>
      <w:r>
        <w:t>Деятельность Отдела Секретариата по вопросам городского развития и жилья согласована со стратегией Министерства труда, занятости и Системы с</w:t>
      </w:r>
      <w:r>
        <w:t>о</w:t>
      </w:r>
      <w:r>
        <w:t>циального обеспечения. Ожидается, что в результате реализации программы будет создано 360</w:t>
      </w:r>
      <w:r>
        <w:rPr>
          <w:lang w:val="en-US"/>
        </w:rPr>
        <w:t> </w:t>
      </w:r>
      <w:r>
        <w:t>000 рабочих мест (непосредственно будет создано 240</w:t>
      </w:r>
      <w:r>
        <w:rPr>
          <w:lang w:val="en-US"/>
        </w:rPr>
        <w:t> </w:t>
      </w:r>
      <w:r>
        <w:t>000</w:t>
      </w:r>
      <w:r>
        <w:rPr>
          <w:lang w:val="en-US"/>
        </w:rPr>
        <w:t> </w:t>
      </w:r>
      <w:r>
        <w:t>рабочих мест и еще 120</w:t>
      </w:r>
      <w:r>
        <w:rPr>
          <w:lang w:val="en-US"/>
        </w:rPr>
        <w:t> </w:t>
      </w:r>
      <w:r>
        <w:t>000 косвенно), что окажет значительное вли</w:t>
      </w:r>
      <w:r>
        <w:t>я</w:t>
      </w:r>
      <w:r>
        <w:t>ние на с</w:t>
      </w:r>
      <w:r>
        <w:t>о</w:t>
      </w:r>
      <w:r>
        <w:t>кращение нынешнего уровня безработицы, но и потребует разработки программ по повышению профессиональной квалификации для подготовки н</w:t>
      </w:r>
      <w:r>
        <w:t>е</w:t>
      </w:r>
      <w:r>
        <w:t>обходимых ка</w:t>
      </w:r>
      <w:r>
        <w:t>д</w:t>
      </w:r>
      <w:r>
        <w:t>ров.</w:t>
      </w:r>
    </w:p>
    <w:p w:rsidR="0048737B" w:rsidRDefault="0048737B" w:rsidP="00C62EE0">
      <w:pPr>
        <w:pStyle w:val="SingleTxtGR"/>
      </w:pPr>
      <w:r>
        <w:t>596.</w:t>
      </w:r>
      <w:r w:rsidRPr="008A0A54">
        <w:tab/>
      </w:r>
      <w:r>
        <w:t>Программой предусмотрено:</w:t>
      </w:r>
    </w:p>
    <w:p w:rsidR="0048737B" w:rsidRDefault="0048737B" w:rsidP="00C62EE0">
      <w:pPr>
        <w:pStyle w:val="SingleTxtGR"/>
      </w:pPr>
      <w:r w:rsidRPr="008A0A54">
        <w:tab/>
      </w:r>
      <w:r>
        <w:t>a)</w:t>
      </w:r>
      <w:r>
        <w:tab/>
        <w:t>выделение государственного финансирования в размере около 3,9</w:t>
      </w:r>
      <w:r>
        <w:rPr>
          <w:lang w:val="en-US"/>
        </w:rPr>
        <w:t> </w:t>
      </w:r>
      <w:r>
        <w:t>млрд. песо;</w:t>
      </w:r>
    </w:p>
    <w:p w:rsidR="0048737B" w:rsidRDefault="0048737B" w:rsidP="00C62EE0">
      <w:pPr>
        <w:pStyle w:val="SingleTxtGR"/>
      </w:pPr>
      <w:r w:rsidRPr="00864F38">
        <w:tab/>
      </w:r>
      <w:r>
        <w:t>b)</w:t>
      </w:r>
      <w:r>
        <w:tab/>
        <w:t>строительство 120</w:t>
      </w:r>
      <w:r>
        <w:rPr>
          <w:lang w:val="en-US"/>
        </w:rPr>
        <w:t> </w:t>
      </w:r>
      <w:r>
        <w:t>000 единиц жилья;</w:t>
      </w:r>
    </w:p>
    <w:p w:rsidR="0048737B" w:rsidRDefault="0048737B" w:rsidP="00C62EE0">
      <w:pPr>
        <w:pStyle w:val="SingleTxtGR"/>
      </w:pPr>
      <w:r w:rsidRPr="008A0A54">
        <w:tab/>
      </w:r>
      <w:r>
        <w:t>c)</w:t>
      </w:r>
      <w:r>
        <w:tab/>
        <w:t>создание 360</w:t>
      </w:r>
      <w:r>
        <w:rPr>
          <w:lang w:val="en-US"/>
        </w:rPr>
        <w:t> </w:t>
      </w:r>
      <w:r>
        <w:t>000 рабочих мест;</w:t>
      </w:r>
    </w:p>
    <w:p w:rsidR="0048737B" w:rsidRDefault="0048737B" w:rsidP="00C62EE0">
      <w:pPr>
        <w:pStyle w:val="SingleTxtGR"/>
      </w:pPr>
      <w:r w:rsidRPr="008E0929">
        <w:tab/>
      </w:r>
      <w:r>
        <w:t>d)</w:t>
      </w:r>
      <w:r>
        <w:tab/>
        <w:t>минимальная площадь единицы жилья будут варьироваться от 44</w:t>
      </w:r>
      <w:r>
        <w:rPr>
          <w:lang w:val="en-US"/>
        </w:rPr>
        <w:t> </w:t>
      </w:r>
      <w:r>
        <w:t>до 49 квадратных метров в з</w:t>
      </w:r>
      <w:r>
        <w:t>а</w:t>
      </w:r>
      <w:r>
        <w:t>висимости от региона;</w:t>
      </w:r>
    </w:p>
    <w:p w:rsidR="0048737B" w:rsidRDefault="0048737B" w:rsidP="00C62EE0">
      <w:pPr>
        <w:pStyle w:val="SingleTxtGR"/>
      </w:pPr>
      <w:r w:rsidRPr="00864F38">
        <w:tab/>
      </w:r>
      <w:r>
        <w:t>e)</w:t>
      </w:r>
      <w:r>
        <w:tab/>
        <w:t>стоимость единицы жилья будет составлять от 33</w:t>
      </w:r>
      <w:r>
        <w:rPr>
          <w:lang w:val="en-US"/>
        </w:rPr>
        <w:t> </w:t>
      </w:r>
      <w:r>
        <w:t>000 до 65</w:t>
      </w:r>
      <w:r>
        <w:rPr>
          <w:lang w:val="en-US"/>
        </w:rPr>
        <w:t> </w:t>
      </w:r>
      <w:r>
        <w:t>000 п</w:t>
      </w:r>
      <w:r>
        <w:t>е</w:t>
      </w:r>
      <w:r>
        <w:t>со в зависимости от распол</w:t>
      </w:r>
      <w:r>
        <w:t>о</w:t>
      </w:r>
      <w:r>
        <w:t>жения.</w:t>
      </w:r>
    </w:p>
    <w:p w:rsidR="0048737B" w:rsidRDefault="0048737B" w:rsidP="00C62EE0">
      <w:pPr>
        <w:pStyle w:val="SingleTxtGR"/>
      </w:pPr>
      <w:r>
        <w:t>597.</w:t>
      </w:r>
      <w:r w:rsidRPr="008A0A54">
        <w:tab/>
      </w:r>
      <w:r>
        <w:t>Специальные цели программы:</w:t>
      </w:r>
    </w:p>
    <w:p w:rsidR="0048737B" w:rsidRDefault="0048737B" w:rsidP="00C62EE0">
      <w:pPr>
        <w:pStyle w:val="SingleTxtGR"/>
      </w:pPr>
      <w:r w:rsidRPr="008A0A54">
        <w:tab/>
      </w:r>
      <w:r>
        <w:t>a)</w:t>
      </w:r>
      <w:r>
        <w:tab/>
        <w:t>способствовать сокращению дефицита на рынке жилья;</w:t>
      </w:r>
    </w:p>
    <w:p w:rsidR="0048737B" w:rsidRDefault="0048737B" w:rsidP="00C62EE0">
      <w:pPr>
        <w:pStyle w:val="SingleTxtGR"/>
      </w:pPr>
      <w:r w:rsidRPr="008A0A54">
        <w:tab/>
      </w:r>
      <w:r>
        <w:t>b)</w:t>
      </w:r>
      <w:r>
        <w:tab/>
        <w:t>укрепить процесс повышения экономической активности жили</w:t>
      </w:r>
      <w:r>
        <w:t>щ</w:t>
      </w:r>
      <w:r>
        <w:t>ного сектора и строительной о</w:t>
      </w:r>
      <w:r>
        <w:t>т</w:t>
      </w:r>
      <w:r>
        <w:t>расли;</w:t>
      </w:r>
    </w:p>
    <w:p w:rsidR="0048737B" w:rsidRDefault="0048737B" w:rsidP="00C62EE0">
      <w:pPr>
        <w:pStyle w:val="SingleTxtGR"/>
      </w:pPr>
      <w:r w:rsidRPr="008A0A54">
        <w:tab/>
      </w:r>
      <w:r>
        <w:t>c)</w:t>
      </w:r>
      <w:r>
        <w:tab/>
        <w:t>способствовать снижению показателей безработицы путем созд</w:t>
      </w:r>
      <w:r>
        <w:t>а</w:t>
      </w:r>
      <w:r>
        <w:t>ния 360</w:t>
      </w:r>
      <w:r>
        <w:rPr>
          <w:lang w:val="en-US"/>
        </w:rPr>
        <w:t> </w:t>
      </w:r>
      <w:r>
        <w:t>000 рабочих мест;</w:t>
      </w:r>
    </w:p>
    <w:p w:rsidR="0048737B" w:rsidRDefault="0048737B" w:rsidP="00C62EE0">
      <w:pPr>
        <w:pStyle w:val="SingleTxtGR"/>
      </w:pPr>
      <w:r w:rsidRPr="008A0A54">
        <w:tab/>
      </w:r>
      <w:r>
        <w:t>d)</w:t>
      </w:r>
      <w:r>
        <w:tab/>
        <w:t>разработать программы повышения профессиональной квалифик</w:t>
      </w:r>
      <w:r>
        <w:t>а</w:t>
      </w:r>
      <w:r>
        <w:t>ции для подготовки необход</w:t>
      </w:r>
      <w:r>
        <w:t>и</w:t>
      </w:r>
      <w:r>
        <w:t>мых кадров;</w:t>
      </w:r>
    </w:p>
    <w:p w:rsidR="0048737B" w:rsidRDefault="0048737B" w:rsidP="00C62EE0">
      <w:pPr>
        <w:pStyle w:val="SingleTxtGR"/>
      </w:pPr>
      <w:r w:rsidRPr="008A0A54">
        <w:tab/>
      </w:r>
      <w:r>
        <w:t>e)</w:t>
      </w:r>
      <w:r>
        <w:tab/>
        <w:t>повысить качество жизни семей.</w:t>
      </w:r>
    </w:p>
    <w:p w:rsidR="0048737B" w:rsidRDefault="0048737B" w:rsidP="00C62EE0">
      <w:pPr>
        <w:pStyle w:val="H4GR"/>
      </w:pPr>
      <w:r>
        <w:tab/>
      </w:r>
      <w:r>
        <w:tab/>
        <w:t xml:space="preserve">Федеральная подпрограмма совместного с муниципалитетами строительства </w:t>
      </w:r>
      <w:r w:rsidRPr="00864F38">
        <w:br/>
      </w:r>
      <w:r w:rsidRPr="008A0A54">
        <w:tab/>
      </w:r>
      <w:r w:rsidRPr="008A0A54">
        <w:tab/>
      </w:r>
      <w:r>
        <w:t xml:space="preserve">жилья </w:t>
      </w:r>
    </w:p>
    <w:p w:rsidR="0048737B" w:rsidRDefault="0048737B" w:rsidP="00C62EE0">
      <w:pPr>
        <w:pStyle w:val="SingleTxtGR"/>
      </w:pPr>
      <w:r>
        <w:t>598.</w:t>
      </w:r>
      <w:r w:rsidRPr="00864F38">
        <w:tab/>
      </w:r>
      <w:r>
        <w:t>Состоит в прямом государственном финансировании строительных работ, которые осуществляются в соответствии соглашением с соответствующим м</w:t>
      </w:r>
      <w:r>
        <w:t>у</w:t>
      </w:r>
      <w:r>
        <w:t>ниципалитетом.</w:t>
      </w:r>
    </w:p>
    <w:p w:rsidR="0048737B" w:rsidRDefault="0048737B" w:rsidP="00C62EE0">
      <w:pPr>
        <w:pStyle w:val="H4GR"/>
      </w:pPr>
      <w:r>
        <w:tab/>
      </w:r>
      <w:r>
        <w:tab/>
        <w:t>Федеральная подпрограмма урбанизации кварталов самовозведе</w:t>
      </w:r>
      <w:r>
        <w:t>н</w:t>
      </w:r>
      <w:r>
        <w:t xml:space="preserve">ных построек </w:t>
      </w:r>
    </w:p>
    <w:p w:rsidR="0048737B" w:rsidRDefault="0048737B" w:rsidP="00C62EE0">
      <w:pPr>
        <w:pStyle w:val="SingleTxtGR"/>
      </w:pPr>
      <w:r>
        <w:t>599.</w:t>
      </w:r>
      <w:r>
        <w:tab/>
        <w:t>Состоит в государственном финансировании комплексных работ по урб</w:t>
      </w:r>
      <w:r>
        <w:t>а</w:t>
      </w:r>
      <w:r>
        <w:t>низации кварталов сам</w:t>
      </w:r>
      <w:r>
        <w:t>о</w:t>
      </w:r>
      <w:r>
        <w:t>возведенных построек.</w:t>
      </w:r>
    </w:p>
    <w:p w:rsidR="0048737B" w:rsidRDefault="0048737B" w:rsidP="00C62EE0">
      <w:pPr>
        <w:pStyle w:val="H4GR"/>
      </w:pPr>
      <w:r>
        <w:tab/>
      </w:r>
      <w:r>
        <w:tab/>
        <w:t>Федеральная подпрограмма по улучшению условий городской среды, созданию</w:t>
      </w:r>
      <w:r>
        <w:br/>
      </w:r>
      <w:r>
        <w:tab/>
      </w:r>
      <w:r>
        <w:tab/>
        <w:t>инфраструктуры и проведению сопутствующих работ</w:t>
      </w:r>
    </w:p>
    <w:p w:rsidR="0048737B" w:rsidRDefault="0048737B" w:rsidP="00C62EE0">
      <w:pPr>
        <w:pStyle w:val="SingleTxtGR"/>
      </w:pPr>
      <w:r>
        <w:t>600.</w:t>
      </w:r>
      <w:r>
        <w:tab/>
        <w:t>Состоит в государственном финансировании работ по созданию инфр</w:t>
      </w:r>
      <w:r>
        <w:t>а</w:t>
      </w:r>
      <w:r>
        <w:t>структуры, а также необх</w:t>
      </w:r>
      <w:r>
        <w:t>о</w:t>
      </w:r>
      <w:r>
        <w:t>димых сопутствующих работ для подготовки к сдаче жилья, подпадающего под какую-либо из фед</w:t>
      </w:r>
      <w:r>
        <w:t>е</w:t>
      </w:r>
      <w:r>
        <w:t>ральных программ.</w:t>
      </w:r>
    </w:p>
    <w:p w:rsidR="0048737B" w:rsidRDefault="0048737B" w:rsidP="00C62EE0">
      <w:pPr>
        <w:pStyle w:val="H4GR"/>
      </w:pPr>
      <w:r>
        <w:tab/>
      </w:r>
      <w:r>
        <w:tab/>
        <w:t>Федеральная подпрограмма по завершению начатого строительства жилья</w:t>
      </w:r>
    </w:p>
    <w:p w:rsidR="0048737B" w:rsidRDefault="0048737B" w:rsidP="00C62EE0">
      <w:pPr>
        <w:pStyle w:val="SingleTxtGR"/>
      </w:pPr>
      <w:r>
        <w:t>601.</w:t>
      </w:r>
      <w:r>
        <w:tab/>
        <w:t>Состоит в государственном финансировании активизации приостано</w:t>
      </w:r>
      <w:r>
        <w:t>в</w:t>
      </w:r>
      <w:r>
        <w:t>ленных строительных работ в провинции Буэнос-Айрес.</w:t>
      </w:r>
    </w:p>
    <w:p w:rsidR="0048737B" w:rsidRDefault="0048737B" w:rsidP="00C62EE0">
      <w:pPr>
        <w:pStyle w:val="H4GR"/>
      </w:pPr>
      <w:r>
        <w:tab/>
      </w:r>
      <w:r>
        <w:tab/>
        <w:t>Многолетняя федеральная программа жилищного строительства</w:t>
      </w:r>
    </w:p>
    <w:p w:rsidR="0048737B" w:rsidRDefault="0048737B" w:rsidP="00C62EE0">
      <w:pPr>
        <w:pStyle w:val="SingleTxtGR"/>
      </w:pPr>
      <w:r>
        <w:t>602.</w:t>
      </w:r>
      <w:r>
        <w:tab/>
        <w:t>Эта программа, начатая в конце 2005 года, имеет ту же целевую аудит</w:t>
      </w:r>
      <w:r>
        <w:t>о</w:t>
      </w:r>
      <w:r>
        <w:t xml:space="preserve">рию, как и Федеральная программа жилищного строительства, начатая за год до этого, и устанавливает план строительства в 300 000 новых единиц жилья по всей стране в течение как минимум трех лет. </w:t>
      </w:r>
    </w:p>
    <w:p w:rsidR="0048737B" w:rsidRDefault="0048737B" w:rsidP="00C62EE0">
      <w:pPr>
        <w:pStyle w:val="SingleTxtGR"/>
      </w:pPr>
      <w:r>
        <w:t>603.</w:t>
      </w:r>
      <w:r>
        <w:tab/>
        <w:t>Отдел Секретариата по вопросам городского развития и жилья реализует согласованную с Мин</w:t>
      </w:r>
      <w:r>
        <w:t>и</w:t>
      </w:r>
      <w:r>
        <w:t>стерством труда, занятости и Системой социального обеспечения стратегию, которой предусмотрено создание почти 1 000 000 раб</w:t>
      </w:r>
      <w:r>
        <w:t>о</w:t>
      </w:r>
      <w:r>
        <w:t>чих мест, что требует повышения налоговых сборов с целью сокращения уро</w:t>
      </w:r>
      <w:r>
        <w:t>в</w:t>
      </w:r>
      <w:r>
        <w:t>ня неофициальной занятости и реализации мероприятий по профессиональной подготовке кадров, которые изначально входят в группу неквалифицированных безработных и которых планируется таким образом трудоустроить.</w:t>
      </w:r>
    </w:p>
    <w:p w:rsidR="0048737B" w:rsidRDefault="0048737B" w:rsidP="00C62EE0">
      <w:pPr>
        <w:pStyle w:val="SingleTxtGR"/>
      </w:pPr>
      <w:r>
        <w:t>604.</w:t>
      </w:r>
      <w:r>
        <w:tab/>
        <w:t>Программой предусмотрено:</w:t>
      </w:r>
    </w:p>
    <w:p w:rsidR="0048737B" w:rsidRDefault="0048737B" w:rsidP="00C62EE0">
      <w:pPr>
        <w:pStyle w:val="SingleTxtGR"/>
      </w:pPr>
      <w:r>
        <w:tab/>
        <w:t>a)</w:t>
      </w:r>
      <w:r>
        <w:tab/>
        <w:t>выделение государственного финансирования в размере около 17 452 млн. песо в ценах на август 2005 года;</w:t>
      </w:r>
    </w:p>
    <w:p w:rsidR="0048737B" w:rsidRDefault="0048737B" w:rsidP="00C62EE0">
      <w:pPr>
        <w:pStyle w:val="SingleTxtGR"/>
      </w:pPr>
      <w:r>
        <w:tab/>
        <w:t>b)</w:t>
      </w:r>
      <w:r>
        <w:tab/>
        <w:t>строительство 300 000 единиц жилья;</w:t>
      </w:r>
    </w:p>
    <w:p w:rsidR="0048737B" w:rsidRDefault="0048737B" w:rsidP="00C62EE0">
      <w:pPr>
        <w:pStyle w:val="SingleTxtGR"/>
      </w:pPr>
      <w:r>
        <w:tab/>
        <w:t>c)</w:t>
      </w:r>
      <w:r>
        <w:tab/>
        <w:t>создание 900 000 рабочих мест;</w:t>
      </w:r>
    </w:p>
    <w:p w:rsidR="0048737B" w:rsidRDefault="0048737B" w:rsidP="00C62EE0">
      <w:pPr>
        <w:pStyle w:val="SingleTxtGR"/>
      </w:pPr>
      <w:r>
        <w:tab/>
        <w:t>d)</w:t>
      </w:r>
      <w:r>
        <w:tab/>
        <w:t>минимальная площадь жилья будет варьироваться от 55 до 60 ква</w:t>
      </w:r>
      <w:r>
        <w:t>д</w:t>
      </w:r>
      <w:r>
        <w:t>ратных метров в зависимости от региона, что на 25% превышают площади, предусмо</w:t>
      </w:r>
      <w:r>
        <w:t>т</w:t>
      </w:r>
      <w:r>
        <w:t>ренные Федеральной программой жилищного строительства;</w:t>
      </w:r>
    </w:p>
    <w:p w:rsidR="0048737B" w:rsidRDefault="0048737B" w:rsidP="00C62EE0">
      <w:pPr>
        <w:pStyle w:val="SingleTxtGR"/>
      </w:pPr>
      <w:r>
        <w:tab/>
        <w:t>e)</w:t>
      </w:r>
      <w:r>
        <w:tab/>
        <w:t>стоимость одной единицы жилья в августе 2005 года будет кол</w:t>
      </w:r>
      <w:r>
        <w:t>е</w:t>
      </w:r>
      <w:r>
        <w:t>баться от 50 000 до 108 000 песо в зависимости от расположения.</w:t>
      </w:r>
    </w:p>
    <w:p w:rsidR="0048737B" w:rsidRDefault="0048737B" w:rsidP="00C62EE0">
      <w:pPr>
        <w:pStyle w:val="H4GR"/>
      </w:pPr>
      <w:r>
        <w:tab/>
      </w:r>
      <w:r>
        <w:tab/>
        <w:t>Федеральная программа по улучшению качества жилья</w:t>
      </w:r>
    </w:p>
    <w:p w:rsidR="0048737B" w:rsidRDefault="0048737B" w:rsidP="00C62EE0">
      <w:pPr>
        <w:pStyle w:val="SingleTxtGR"/>
      </w:pPr>
      <w:r>
        <w:t>605.</w:t>
      </w:r>
      <w:r>
        <w:tab/>
        <w:t>Программа направлена на завершение строительства, расширение жилых площадей, проведение ремонтных работ в домах семей, которые нуждаются в том, чтобы их нынешнее жилище было достро</w:t>
      </w:r>
      <w:r>
        <w:t>е</w:t>
      </w:r>
      <w:r>
        <w:t>но и/или улучшено, и, начав своими силами строительство своего единственного жилья, не имеют возмо</w:t>
      </w:r>
      <w:r>
        <w:t>ж</w:t>
      </w:r>
      <w:r>
        <w:t>ности получить обычный кредит.</w:t>
      </w:r>
    </w:p>
    <w:p w:rsidR="0048737B" w:rsidRDefault="0048737B" w:rsidP="00C62EE0">
      <w:pPr>
        <w:pStyle w:val="SingleTxtGR"/>
      </w:pPr>
      <w:r>
        <w:t>606.</w:t>
      </w:r>
      <w:r>
        <w:tab/>
        <w:t>Ставится задача произвести работы в 140 000 единицах жилья по всей территории, исходя необх</w:t>
      </w:r>
      <w:r>
        <w:t>о</w:t>
      </w:r>
      <w:r>
        <w:t>димости повышения их качества.</w:t>
      </w:r>
    </w:p>
    <w:p w:rsidR="0048737B" w:rsidRDefault="0048737B" w:rsidP="00C62EE0">
      <w:pPr>
        <w:pStyle w:val="SingleTxtGR"/>
      </w:pPr>
      <w:r>
        <w:t>607.</w:t>
      </w:r>
      <w:r>
        <w:tab/>
        <w:t>Программой предусмотрено:</w:t>
      </w:r>
    </w:p>
    <w:p w:rsidR="0048737B" w:rsidRDefault="0048737B" w:rsidP="00C62EE0">
      <w:pPr>
        <w:pStyle w:val="SingleTxtGR"/>
      </w:pPr>
      <w:r>
        <w:tab/>
        <w:t>a)</w:t>
      </w:r>
      <w:r>
        <w:tab/>
        <w:t>выделение государственного финансирования в размере около 1,46 млрд. песо;</w:t>
      </w:r>
    </w:p>
    <w:p w:rsidR="0048737B" w:rsidRDefault="0048737B" w:rsidP="00C62EE0">
      <w:pPr>
        <w:pStyle w:val="SingleTxtGR"/>
      </w:pPr>
      <w:r>
        <w:tab/>
        <w:t>b)</w:t>
      </w:r>
      <w:r>
        <w:tab/>
        <w:t>работы по улучшению условий 140 000 единиц жилья;</w:t>
      </w:r>
    </w:p>
    <w:p w:rsidR="0048737B" w:rsidRDefault="0048737B" w:rsidP="00C62EE0">
      <w:pPr>
        <w:pStyle w:val="SingleTxtGR"/>
      </w:pPr>
      <w:r>
        <w:tab/>
        <w:t>c)</w:t>
      </w:r>
      <w:r>
        <w:tab/>
        <w:t>создание 250 000 рабочих мест;</w:t>
      </w:r>
    </w:p>
    <w:p w:rsidR="0048737B" w:rsidRDefault="0048737B" w:rsidP="00C62EE0">
      <w:pPr>
        <w:pStyle w:val="SingleTxtGR"/>
      </w:pPr>
      <w:r>
        <w:tab/>
        <w:t>d)</w:t>
      </w:r>
      <w:r>
        <w:tab/>
        <w:t>расходы на каждую единицу жилья варьируются от 10 000 до 22 400 песо в зависимости от реги</w:t>
      </w:r>
      <w:r>
        <w:t>о</w:t>
      </w:r>
      <w:r>
        <w:t>на.</w:t>
      </w:r>
    </w:p>
    <w:p w:rsidR="0048737B" w:rsidRDefault="0048737B" w:rsidP="00C62EE0">
      <w:pPr>
        <w:pStyle w:val="H56GR"/>
      </w:pPr>
      <w:r>
        <w:tab/>
      </w:r>
      <w:r>
        <w:tab/>
        <w:t>Специальные цели</w:t>
      </w:r>
    </w:p>
    <w:p w:rsidR="0048737B" w:rsidRDefault="0048737B" w:rsidP="00C62EE0">
      <w:pPr>
        <w:pStyle w:val="SingleTxtGR"/>
      </w:pPr>
      <w:r>
        <w:t>608.</w:t>
      </w:r>
      <w:r>
        <w:tab/>
        <w:t>В программе могут участвовать находящиеся в собственности жилища, расположенные на территориях, не подвергающихся наводнениям; и отвеча</w:t>
      </w:r>
      <w:r>
        <w:t>ю</w:t>
      </w:r>
      <w:r>
        <w:t>щей хотя бы одному из следующих критериев:</w:t>
      </w:r>
    </w:p>
    <w:p w:rsidR="0048737B" w:rsidRDefault="0048737B" w:rsidP="00C62EE0">
      <w:pPr>
        <w:pStyle w:val="SingleTxtGR"/>
      </w:pPr>
      <w:r>
        <w:tab/>
        <w:t>a)</w:t>
      </w:r>
      <w:r>
        <w:tab/>
        <w:t>отсутствие стационарного санузла;</w:t>
      </w:r>
    </w:p>
    <w:p w:rsidR="0048737B" w:rsidRDefault="0048737B" w:rsidP="00C62EE0">
      <w:pPr>
        <w:pStyle w:val="SingleTxtGR"/>
      </w:pPr>
      <w:r>
        <w:tab/>
        <w:t>b)</w:t>
      </w:r>
      <w:r>
        <w:tab/>
        <w:t>отсутствие трубопровода внутренней системы водоснабжения;</w:t>
      </w:r>
    </w:p>
    <w:p w:rsidR="0048737B" w:rsidRDefault="0048737B" w:rsidP="00C62EE0">
      <w:pPr>
        <w:pStyle w:val="SingleTxtGR"/>
      </w:pPr>
      <w:r>
        <w:tab/>
        <w:t>c)</w:t>
      </w:r>
      <w:r>
        <w:tab/>
        <w:t>незавершенность работ по строительству этажей, стен и кровли;</w:t>
      </w:r>
    </w:p>
    <w:p w:rsidR="0048737B" w:rsidRDefault="0048737B" w:rsidP="00C62EE0">
      <w:pPr>
        <w:pStyle w:val="SingleTxtGR"/>
      </w:pPr>
      <w:r>
        <w:tab/>
        <w:t>d)</w:t>
      </w:r>
      <w:r>
        <w:tab/>
        <w:t>отсутствие необходимого числа комнат для проживания семьи.</w:t>
      </w:r>
    </w:p>
    <w:p w:rsidR="0048737B" w:rsidRDefault="0048737B" w:rsidP="00C62EE0">
      <w:pPr>
        <w:pStyle w:val="H4GR"/>
      </w:pPr>
      <w:r>
        <w:tab/>
      </w:r>
      <w:r>
        <w:tab/>
        <w:t xml:space="preserve">Федеральная подпрограмма по проведению совместных с муниципалитетами </w:t>
      </w:r>
      <w:r>
        <w:br/>
      </w:r>
      <w:r>
        <w:tab/>
      </w:r>
      <w:r>
        <w:tab/>
        <w:t>работ по улучшению качества жилья</w:t>
      </w:r>
    </w:p>
    <w:p w:rsidR="0048737B" w:rsidRDefault="0048737B" w:rsidP="00C62EE0">
      <w:pPr>
        <w:pStyle w:val="SingleTxtGR"/>
      </w:pPr>
      <w:r>
        <w:t>609.</w:t>
      </w:r>
      <w:r>
        <w:tab/>
        <w:t>Заключается в прямом государственном финансировании выполнения р</w:t>
      </w:r>
      <w:r>
        <w:t>а</w:t>
      </w:r>
      <w:r>
        <w:t>бот по завершению строительства, расширению/ремонту жилья, которые ос</w:t>
      </w:r>
      <w:r>
        <w:t>у</w:t>
      </w:r>
      <w:r>
        <w:t>ществляться посредством заключения соглашений с соответствующими мун</w:t>
      </w:r>
      <w:r>
        <w:t>и</w:t>
      </w:r>
      <w:r>
        <w:t>ципал</w:t>
      </w:r>
      <w:r>
        <w:t>и</w:t>
      </w:r>
      <w:r>
        <w:t>тетами.</w:t>
      </w:r>
    </w:p>
    <w:p w:rsidR="0048737B" w:rsidRDefault="0048737B" w:rsidP="00C62EE0">
      <w:pPr>
        <w:pStyle w:val="H4GR"/>
      </w:pPr>
      <w:r>
        <w:tab/>
      </w:r>
      <w:r>
        <w:tab/>
        <w:t>Федеральная программа по решению жилищной проблемы</w:t>
      </w:r>
    </w:p>
    <w:p w:rsidR="0048737B" w:rsidRDefault="0048737B" w:rsidP="00C62EE0">
      <w:pPr>
        <w:pStyle w:val="SingleTxtGR"/>
      </w:pPr>
      <w:r>
        <w:t>610.</w:t>
      </w:r>
      <w:r>
        <w:tab/>
        <w:t>Целью Программы является решение жилищной проблемы и проблемы безработицы посредством привлечения участников программы "Глава семьи" и безработных, объединенных в рабочие кооперативы, к строительству жилья. Таким образом, реализация программы одновременно решает жилищную пр</w:t>
      </w:r>
      <w:r>
        <w:t>о</w:t>
      </w:r>
      <w:r>
        <w:t>блему и проблему безработицы и позволяет применять средства, которые в н</w:t>
      </w:r>
      <w:r>
        <w:t>а</w:t>
      </w:r>
      <w:r>
        <w:t>стоящее время напра</w:t>
      </w:r>
      <w:r>
        <w:t>в</w:t>
      </w:r>
      <w:r>
        <w:t>ляются на выплату пособий по безработице, для развития производства, что позволит решить проблему социальной интеграции и занят</w:t>
      </w:r>
      <w:r>
        <w:t>о</w:t>
      </w:r>
      <w:r>
        <w:t>сти.</w:t>
      </w:r>
    </w:p>
    <w:p w:rsidR="0048737B" w:rsidRDefault="0048737B" w:rsidP="00C62EE0">
      <w:pPr>
        <w:pStyle w:val="SingleTxtGR"/>
      </w:pPr>
      <w:r>
        <w:t>611.</w:t>
      </w:r>
      <w:r>
        <w:tab/>
        <w:t>Цели программы:</w:t>
      </w:r>
    </w:p>
    <w:p w:rsidR="0048737B" w:rsidRDefault="0048737B" w:rsidP="00C62EE0">
      <w:pPr>
        <w:pStyle w:val="SingleTxtGR"/>
      </w:pPr>
      <w:r>
        <w:tab/>
        <w:t>a)</w:t>
      </w:r>
      <w:r>
        <w:tab/>
        <w:t>способствовать развитию и улучшению условий среды, жилья и основной инфраструктуры для семей, живущих за чертой бедности, и социал</w:t>
      </w:r>
      <w:r>
        <w:t>ь</w:t>
      </w:r>
      <w:r>
        <w:t>но незащ</w:t>
      </w:r>
      <w:r>
        <w:t>и</w:t>
      </w:r>
      <w:r>
        <w:t>щенных слоев населения;</w:t>
      </w:r>
    </w:p>
    <w:p w:rsidR="0048737B" w:rsidRDefault="0048737B" w:rsidP="00C62EE0">
      <w:pPr>
        <w:pStyle w:val="SingleTxtGR"/>
      </w:pPr>
      <w:r>
        <w:tab/>
        <w:t>b)</w:t>
      </w:r>
      <w:r>
        <w:tab/>
        <w:t>создавать условия для социальной интеграции безработных и уч</w:t>
      </w:r>
      <w:r>
        <w:t>а</w:t>
      </w:r>
      <w:r>
        <w:t>стников программы "Глава семьи", а также населения, находящегося в чрезв</w:t>
      </w:r>
      <w:r>
        <w:t>ы</w:t>
      </w:r>
      <w:r>
        <w:t>чайной ситуации с точки зрения обеспеченности жильем и работой, посредс</w:t>
      </w:r>
      <w:r>
        <w:t>т</w:t>
      </w:r>
      <w:r>
        <w:t>вом со</w:t>
      </w:r>
      <w:r>
        <w:t>з</w:t>
      </w:r>
      <w:r>
        <w:t>дания рабочих кооперативов;</w:t>
      </w:r>
    </w:p>
    <w:p w:rsidR="0048737B" w:rsidRDefault="0048737B" w:rsidP="00C62EE0">
      <w:pPr>
        <w:pStyle w:val="SingleTxtGR"/>
      </w:pPr>
      <w:r>
        <w:tab/>
        <w:t>c)</w:t>
      </w:r>
      <w:r>
        <w:tab/>
        <w:t>осуществлять социально значимые проекты путем строительства нового жилья и создания соо</w:t>
      </w:r>
      <w:r>
        <w:t>т</w:t>
      </w:r>
      <w:r>
        <w:t>ветствующей инфраструктуры;</w:t>
      </w:r>
    </w:p>
    <w:p w:rsidR="0048737B" w:rsidRDefault="0048737B" w:rsidP="00C62EE0">
      <w:pPr>
        <w:pStyle w:val="SingleTxtGR"/>
      </w:pPr>
      <w:r>
        <w:tab/>
        <w:t>d)</w:t>
      </w:r>
      <w:r>
        <w:tab/>
        <w:t>гарантировать трудоустройство участников после завершения Пр</w:t>
      </w:r>
      <w:r>
        <w:t>о</w:t>
      </w:r>
      <w:r>
        <w:t>граммы;</w:t>
      </w:r>
    </w:p>
    <w:p w:rsidR="0048737B" w:rsidRDefault="0048737B" w:rsidP="00C62EE0">
      <w:pPr>
        <w:pStyle w:val="SingleTxtGR"/>
      </w:pPr>
      <w:r>
        <w:tab/>
        <w:t>e)</w:t>
      </w:r>
      <w:r>
        <w:tab/>
        <w:t>мобилизовать местные рынки материалов как в плане реализации товаров, так и в плане их прои</w:t>
      </w:r>
      <w:r>
        <w:t>з</w:t>
      </w:r>
      <w:r>
        <w:t xml:space="preserve">водства. </w:t>
      </w:r>
    </w:p>
    <w:p w:rsidR="0048737B" w:rsidRDefault="0048737B" w:rsidP="00C62EE0">
      <w:pPr>
        <w:pStyle w:val="H56GR"/>
      </w:pPr>
      <w:r>
        <w:tab/>
      </w:r>
      <w:r>
        <w:tab/>
        <w:t>Целевая аудитория</w:t>
      </w:r>
    </w:p>
    <w:p w:rsidR="0048737B" w:rsidRDefault="0048737B" w:rsidP="00C62EE0">
      <w:pPr>
        <w:pStyle w:val="SingleTxtGR"/>
      </w:pPr>
      <w:r>
        <w:t>612.</w:t>
      </w:r>
      <w:r>
        <w:tab/>
        <w:t>В программе участвуют лица, не имеющие возможности удовлетворить свои основные потребности, которые участвуют в программе "Глава семьи" или являются безработными. Кроме того, программа предназначена для лиц, кот</w:t>
      </w:r>
      <w:r>
        <w:t>о</w:t>
      </w:r>
      <w:r>
        <w:t>рые на сегодняшний день не имеют собственного жилья.</w:t>
      </w:r>
    </w:p>
    <w:p w:rsidR="0048737B" w:rsidRDefault="0048737B" w:rsidP="00C62EE0">
      <w:pPr>
        <w:pStyle w:val="H56GR"/>
      </w:pPr>
      <w:r>
        <w:tab/>
      </w:r>
      <w:r>
        <w:tab/>
        <w:t>Получатели жилья</w:t>
      </w:r>
    </w:p>
    <w:p w:rsidR="0048737B" w:rsidRDefault="0048737B" w:rsidP="00C62EE0">
      <w:pPr>
        <w:pStyle w:val="SingleTxtGR"/>
      </w:pPr>
      <w:r>
        <w:t>613.</w:t>
      </w:r>
      <w:r>
        <w:tab/>
        <w:t xml:space="preserve">Список получателей будет подаваться муниципалитетом на рассмотрение Института по вопросам жилья провинции. </w:t>
      </w:r>
    </w:p>
    <w:p w:rsidR="0048737B" w:rsidRDefault="0048737B" w:rsidP="00C62EE0">
      <w:pPr>
        <w:pStyle w:val="SingleTxtGR"/>
      </w:pPr>
      <w:r>
        <w:t>614.</w:t>
      </w:r>
      <w:r>
        <w:tab/>
        <w:t>Члены кооперативов будут иметь приоритет при составлении списков на участие в программе; члены кооперативов должны быть главами больших с</w:t>
      </w:r>
      <w:r>
        <w:t>е</w:t>
      </w:r>
      <w:r>
        <w:t>мей, не иметь иной недвижимости в собственности, иметь низкие доходы или отвечать другим критериям, установленным в соответствующих провинциях.</w:t>
      </w:r>
    </w:p>
    <w:p w:rsidR="0048737B" w:rsidRDefault="0048737B" w:rsidP="00C62EE0">
      <w:pPr>
        <w:pStyle w:val="SingleTxtGR"/>
      </w:pPr>
      <w:r>
        <w:t>615.</w:t>
      </w:r>
      <w:r>
        <w:tab/>
        <w:t>В случае если квота, выделяемая членам кооперативов, не будет испол</w:t>
      </w:r>
      <w:r>
        <w:t>ь</w:t>
      </w:r>
      <w:r>
        <w:t>зована, участвовать в программе могут семьи, рекомендованные муниципалит</w:t>
      </w:r>
      <w:r>
        <w:t>е</w:t>
      </w:r>
      <w:r>
        <w:t>тами.</w:t>
      </w:r>
    </w:p>
    <w:p w:rsidR="0048737B" w:rsidRDefault="0048737B" w:rsidP="00C62EE0">
      <w:pPr>
        <w:pStyle w:val="H56GR"/>
      </w:pPr>
      <w:r>
        <w:tab/>
      </w:r>
      <w:r>
        <w:tab/>
        <w:t>Получатели рабочих мест</w:t>
      </w:r>
    </w:p>
    <w:p w:rsidR="0048737B" w:rsidRDefault="0048737B" w:rsidP="00C62EE0">
      <w:pPr>
        <w:pStyle w:val="SingleTxtGR"/>
      </w:pPr>
      <w:r>
        <w:t>616.</w:t>
      </w:r>
      <w:r>
        <w:tab/>
        <w:t>Рабочие кооперативы будут состоять из 16 членов, которые являются бе</w:t>
      </w:r>
      <w:r>
        <w:t>з</w:t>
      </w:r>
      <w:r>
        <w:t>работными и участвуют в программе "Глава семьи":</w:t>
      </w:r>
    </w:p>
    <w:p w:rsidR="0048737B" w:rsidRDefault="0048737B" w:rsidP="00C62EE0">
      <w:pPr>
        <w:pStyle w:val="SingleTxtGR"/>
      </w:pPr>
      <w:r>
        <w:tab/>
        <w:t>a)</w:t>
      </w:r>
      <w:r>
        <w:tab/>
        <w:t>восемь человек, получающих пособие по безработице в рамах пр</w:t>
      </w:r>
      <w:r>
        <w:t>о</w:t>
      </w:r>
      <w:r>
        <w:t>граммы "Глава семьи";</w:t>
      </w:r>
    </w:p>
    <w:p w:rsidR="0048737B" w:rsidRDefault="0048737B" w:rsidP="00C62EE0">
      <w:pPr>
        <w:pStyle w:val="SingleTxtGR"/>
      </w:pPr>
      <w:r>
        <w:tab/>
        <w:t>b)</w:t>
      </w:r>
      <w:r>
        <w:tab/>
        <w:t>восемь безработных, не получающих такое пособие.</w:t>
      </w:r>
    </w:p>
    <w:p w:rsidR="0048737B" w:rsidRDefault="0048737B" w:rsidP="00C62EE0">
      <w:pPr>
        <w:pStyle w:val="SingleTxtGR"/>
      </w:pPr>
      <w:r>
        <w:t>617.</w:t>
      </w:r>
      <w:r>
        <w:tab/>
        <w:t>Члены кооператива не должны предварительно оплачивать жилье, в строительстве которого учас</w:t>
      </w:r>
      <w:r>
        <w:t>т</w:t>
      </w:r>
      <w:r>
        <w:t xml:space="preserve">вуют. </w:t>
      </w:r>
    </w:p>
    <w:p w:rsidR="0048737B" w:rsidRDefault="0048737B" w:rsidP="00C62EE0">
      <w:pPr>
        <w:pStyle w:val="SingleTxtGR"/>
      </w:pPr>
      <w:r>
        <w:t>618.</w:t>
      </w:r>
      <w:r>
        <w:tab/>
        <w:t>Каждый кооператив по заключении контракта получает единовременную безвозмездную субсидию в размере 6 000 песо для приобретения оборудования, инструментов, рабочей одежды и бухгалтерских книг.</w:t>
      </w:r>
    </w:p>
    <w:p w:rsidR="0048737B" w:rsidRDefault="0048737B" w:rsidP="00C62EE0">
      <w:pPr>
        <w:pStyle w:val="SingleTxtGR"/>
      </w:pPr>
      <w:r>
        <w:t>619.</w:t>
      </w:r>
      <w:r>
        <w:tab/>
        <w:t>Программа осуществляется путем реализации согласованных действий различными органами на общенациональном, провинциальном и муниципал</w:t>
      </w:r>
      <w:r>
        <w:t>ь</w:t>
      </w:r>
      <w:r>
        <w:t>ном уровне, в частности:</w:t>
      </w:r>
    </w:p>
    <w:p w:rsidR="0048737B" w:rsidRDefault="0048737B" w:rsidP="00C62EE0">
      <w:pPr>
        <w:pStyle w:val="SingleTxtGR"/>
      </w:pPr>
      <w:r>
        <w:tab/>
        <w:t>a)</w:t>
      </w:r>
      <w:r>
        <w:tab/>
        <w:t>на национальном уровне координируется органами исполнительной вл</w:t>
      </w:r>
      <w:r>
        <w:t>а</w:t>
      </w:r>
      <w:r>
        <w:t>сти:</w:t>
      </w:r>
    </w:p>
    <w:p w:rsidR="0048737B" w:rsidRDefault="0048737B" w:rsidP="00C62EE0">
      <w:pPr>
        <w:pStyle w:val="SingleTxtGR"/>
        <w:ind w:left="1701" w:hanging="567"/>
      </w:pPr>
      <w:r>
        <w:tab/>
        <w:t>i)</w:t>
      </w:r>
      <w:r>
        <w:tab/>
        <w:t>Отделом Секретариата по вопросам городского развития и жилья Министерства федерального планирования, государственных инвестиций и у</w:t>
      </w:r>
      <w:r>
        <w:t>с</w:t>
      </w:r>
      <w:r>
        <w:t xml:space="preserve">луг; </w:t>
      </w:r>
    </w:p>
    <w:p w:rsidR="0048737B" w:rsidRDefault="0048737B" w:rsidP="00C62EE0">
      <w:pPr>
        <w:pStyle w:val="SingleTxtGR"/>
        <w:ind w:left="1701" w:hanging="567"/>
      </w:pPr>
      <w:r>
        <w:tab/>
        <w:t>ii)</w:t>
      </w:r>
      <w:r>
        <w:tab/>
        <w:t>Национальным институтом по вопросам коллективных проектов и социальной экономики и Государственным регистром программ местного развития и социальной экономики Министерства социал</w:t>
      </w:r>
      <w:r>
        <w:t>ь</w:t>
      </w:r>
      <w:r>
        <w:t>ного развития;</w:t>
      </w:r>
    </w:p>
    <w:p w:rsidR="0048737B" w:rsidRDefault="0048737B" w:rsidP="00C62EE0">
      <w:pPr>
        <w:pStyle w:val="SingleTxtGR"/>
        <w:ind w:left="1701" w:hanging="567"/>
      </w:pPr>
      <w:r>
        <w:tab/>
        <w:t>iii)</w:t>
      </w:r>
      <w:r>
        <w:tab/>
        <w:t>Национальным управлением социального обеспечения и другими специализированными органами Министерства труда, занятости и соц</w:t>
      </w:r>
      <w:r>
        <w:t>и</w:t>
      </w:r>
      <w:r>
        <w:t>ального обеспечения;</w:t>
      </w:r>
    </w:p>
    <w:p w:rsidR="0048737B" w:rsidRDefault="0048737B" w:rsidP="00C62EE0">
      <w:pPr>
        <w:pStyle w:val="SingleTxtGR"/>
        <w:ind w:left="1701" w:hanging="567"/>
      </w:pPr>
      <w:r>
        <w:tab/>
        <w:t>iv)</w:t>
      </w:r>
      <w:r>
        <w:tab/>
        <w:t>Федеральным управлением государственных доходов Министерс</w:t>
      </w:r>
      <w:r>
        <w:t>т</w:t>
      </w:r>
      <w:r>
        <w:t>ва эк</w:t>
      </w:r>
      <w:r>
        <w:t>о</w:t>
      </w:r>
      <w:r>
        <w:t>номики;</w:t>
      </w:r>
    </w:p>
    <w:p w:rsidR="0048737B" w:rsidRDefault="0048737B" w:rsidP="00C62EE0">
      <w:pPr>
        <w:pStyle w:val="SingleTxtGR"/>
      </w:pPr>
      <w:r>
        <w:tab/>
        <w:t>b)</w:t>
      </w:r>
      <w:r>
        <w:tab/>
        <w:t>на уровне провинций: исполнительными подразделениями Инст</w:t>
      </w:r>
      <w:r>
        <w:t>и</w:t>
      </w:r>
      <w:r>
        <w:t>тута по вопросам жилья прови</w:t>
      </w:r>
      <w:r>
        <w:t>н</w:t>
      </w:r>
      <w:r>
        <w:t>ции;</w:t>
      </w:r>
    </w:p>
    <w:p w:rsidR="0048737B" w:rsidRDefault="0048737B" w:rsidP="00C62EE0">
      <w:pPr>
        <w:pStyle w:val="SingleTxtGR"/>
      </w:pPr>
      <w:r>
        <w:tab/>
        <w:t>c)</w:t>
      </w:r>
      <w:r>
        <w:tab/>
        <w:t>на муниципальном уровне: правительства и/или коммуны: муниц</w:t>
      </w:r>
      <w:r>
        <w:t>и</w:t>
      </w:r>
      <w:r>
        <w:t>пальное правительство является органом, ответственным за осуществление прое</w:t>
      </w:r>
      <w:r>
        <w:t>к</w:t>
      </w:r>
      <w:r>
        <w:t>тов в рамках Программы.</w:t>
      </w:r>
    </w:p>
    <w:p w:rsidR="0048737B" w:rsidRDefault="0048737B" w:rsidP="00C62EE0">
      <w:pPr>
        <w:pStyle w:val="H4GR"/>
      </w:pPr>
      <w:r>
        <w:tab/>
      </w:r>
      <w:r>
        <w:tab/>
        <w:t xml:space="preserve">Программа социального развития в приграничных районах Северо-западного </w:t>
      </w:r>
      <w:r>
        <w:br/>
      </w:r>
      <w:r>
        <w:tab/>
      </w:r>
      <w:r>
        <w:tab/>
        <w:t>и Северо-восточного регионов Аргентины II</w:t>
      </w:r>
    </w:p>
    <w:p w:rsidR="0048737B" w:rsidRDefault="0048737B" w:rsidP="00C62EE0">
      <w:pPr>
        <w:pStyle w:val="SingleTxtGR"/>
      </w:pPr>
      <w:r>
        <w:t>620.</w:t>
      </w:r>
      <w:r>
        <w:tab/>
        <w:t>В рамках Программы социального развития в приграничных районах С</w:t>
      </w:r>
      <w:r>
        <w:t>е</w:t>
      </w:r>
      <w:r>
        <w:t>веро-западного и Северо-восточного регионов Аргентины II выделяется фина</w:t>
      </w:r>
      <w:r>
        <w:t>н</w:t>
      </w:r>
      <w:r>
        <w:t>сирование на проведение работ и закупку оборудования для предоставления основных услуг (водоснабжение, очистка бытовых стоков, здравоохранение, образование и другие) в районах провинций Сальта, Жужуй, Формоса, Чако, Мисьонес, Корриентес и Энтре-Риос, где населения имеет низкий уровень д</w:t>
      </w:r>
      <w:r>
        <w:t>о</w:t>
      </w:r>
      <w:r>
        <w:t>ходов. Сообщества подают заявки на финансирование через правительственные и неправительственные организации. Выделяемые инвестиции являются бе</w:t>
      </w:r>
      <w:r>
        <w:t>з</w:t>
      </w:r>
      <w:r>
        <w:t>возмездными как для исполнителей программы, так и для ее прямых и косве</w:t>
      </w:r>
      <w:r>
        <w:t>н</w:t>
      </w:r>
      <w:r>
        <w:t>ных участников.</w:t>
      </w:r>
    </w:p>
    <w:p w:rsidR="0048737B" w:rsidRDefault="0048737B" w:rsidP="00C62EE0">
      <w:pPr>
        <w:pStyle w:val="SingleTxtGR"/>
      </w:pPr>
      <w:r>
        <w:t>621.</w:t>
      </w:r>
      <w:r>
        <w:tab/>
        <w:t>Средства выделяются непосредственно организациям, с которыми закл</w:t>
      </w:r>
      <w:r>
        <w:t>ю</w:t>
      </w:r>
      <w:r>
        <w:t>чен контракт, после документирования факта начала работ. Благодаря такой схеме платежи будут проводиться быстро и эффективно, при этом будет осущ</w:t>
      </w:r>
      <w:r>
        <w:t>е</w:t>
      </w:r>
      <w:r>
        <w:t>ствляться четкий бухгалтерский и общественный контроль.</w:t>
      </w:r>
    </w:p>
    <w:p w:rsidR="0048737B" w:rsidRDefault="0048737B" w:rsidP="00C62EE0">
      <w:pPr>
        <w:pStyle w:val="SingleTxtGR"/>
      </w:pPr>
      <w:r>
        <w:t>622.</w:t>
      </w:r>
      <w:r>
        <w:tab/>
        <w:t>В рамках Программы развиваются, разрабатываются и используются на уровне сообщества надежные, простые технологии, которые легко адаптирую</w:t>
      </w:r>
      <w:r>
        <w:t>т</w:t>
      </w:r>
      <w:r>
        <w:t>ся к местным условиям, и могут использоваться самим сообществом. Также осуществляется социальное сопровождение программы и проводятся тр</w:t>
      </w:r>
      <w:r>
        <w:t>е</w:t>
      </w:r>
      <w:r>
        <w:t>нинги по вопросам охраны здоровья и защиты окружающей среды.</w:t>
      </w:r>
    </w:p>
    <w:p w:rsidR="0048737B" w:rsidRDefault="0048737B" w:rsidP="00C62EE0">
      <w:pPr>
        <w:pStyle w:val="SingleTxtGR"/>
      </w:pPr>
      <w:r>
        <w:t>623.</w:t>
      </w:r>
      <w:r>
        <w:tab/>
        <w:t>К участию привлекаются все организации, занимающиеся разработкой и реализацией проектов, для обеспечения технического сопровождения и эффе</w:t>
      </w:r>
      <w:r>
        <w:t>к</w:t>
      </w:r>
      <w:r>
        <w:t>тивного использования создаваемых объектов.</w:t>
      </w:r>
    </w:p>
    <w:p w:rsidR="0048737B" w:rsidRDefault="0048737B" w:rsidP="00C62EE0">
      <w:pPr>
        <w:pStyle w:val="SingleTxtGR"/>
      </w:pPr>
      <w:r>
        <w:t>624.</w:t>
      </w:r>
      <w:r>
        <w:tab/>
        <w:t>В рамках программы подписываются соглашения о сотрудничестве и з</w:t>
      </w:r>
      <w:r>
        <w:t>а</w:t>
      </w:r>
      <w:r>
        <w:t>ключаются договора между Отделом Секретариата по вопросам городского ра</w:t>
      </w:r>
      <w:r>
        <w:t>з</w:t>
      </w:r>
      <w:r>
        <w:t>вития и жилья и соответствующими государственными и частными организ</w:t>
      </w:r>
      <w:r>
        <w:t>а</w:t>
      </w:r>
      <w:r>
        <w:t>циями в зависимости от вида проекта. Основной целью таких соглашений явл</w:t>
      </w:r>
      <w:r>
        <w:t>я</w:t>
      </w:r>
      <w:r>
        <w:t>ется фиксация условий и обязанностей, связанных с дальнейшим использов</w:t>
      </w:r>
      <w:r>
        <w:t>а</w:t>
      </w:r>
      <w:r>
        <w:t xml:space="preserve">нием предоставленных Программой услуг. </w:t>
      </w:r>
    </w:p>
    <w:p w:rsidR="0048737B" w:rsidRDefault="0048737B" w:rsidP="00C62EE0">
      <w:pPr>
        <w:pStyle w:val="SingleTxtGR"/>
      </w:pPr>
      <w:r>
        <w:t>625.</w:t>
      </w:r>
      <w:r>
        <w:tab/>
        <w:t>Целью Программы является обеспечение доступа к основным услугам находящихся в состоянии крайней нищеты жителей небольших населенных пунктов в приграничных районах Северо-западного и Северо-восточного р</w:t>
      </w:r>
      <w:r>
        <w:t>е</w:t>
      </w:r>
      <w:r>
        <w:t>гионов путем оказания технического содействия и финансирования проектов по строительству, расширению, ремонту и оснащению служб водоснабжения, оч</w:t>
      </w:r>
      <w:r>
        <w:t>и</w:t>
      </w:r>
      <w:r>
        <w:t>стных сооружений, здр</w:t>
      </w:r>
      <w:r>
        <w:t>а</w:t>
      </w:r>
      <w:r>
        <w:t>воохранения и образования.</w:t>
      </w:r>
    </w:p>
    <w:p w:rsidR="0048737B" w:rsidRDefault="0048737B" w:rsidP="00C62EE0">
      <w:pPr>
        <w:pStyle w:val="SingleTxtGR"/>
      </w:pPr>
      <w:r>
        <w:t>626.</w:t>
      </w:r>
      <w:r>
        <w:tab/>
        <w:t xml:space="preserve">В рамках Программы проводится подготовка по вопросам использования предоставленных услуг, а также оказывается поддержка самоорганизации и участия граждан. </w:t>
      </w:r>
    </w:p>
    <w:p w:rsidR="0048737B" w:rsidRDefault="0048737B" w:rsidP="00C62EE0">
      <w:pPr>
        <w:pStyle w:val="H56GR"/>
      </w:pPr>
      <w:r>
        <w:tab/>
      </w:r>
      <w:r>
        <w:tab/>
        <w:t>Специальные цели</w:t>
      </w:r>
    </w:p>
    <w:p w:rsidR="0048737B" w:rsidRDefault="0048737B" w:rsidP="00C62EE0">
      <w:pPr>
        <w:pStyle w:val="SingleTxtGR"/>
      </w:pPr>
      <w:r>
        <w:t>627.</w:t>
      </w:r>
      <w:r>
        <w:tab/>
        <w:t>На втором этапе Программы предусмотрена реализация около 385 новых проектов, а ожидаемое число участников составляет более 300 000 жителей: для них будет создана основная инфраструктура или модернизирована уже с</w:t>
      </w:r>
      <w:r>
        <w:t>у</w:t>
      </w:r>
      <w:r>
        <w:t>ществующая, а также организована подготовка по вопросам надлежащего и</w:t>
      </w:r>
      <w:r>
        <w:t>с</w:t>
      </w:r>
      <w:r>
        <w:t xml:space="preserve">пользования создаваемых объектов. </w:t>
      </w:r>
    </w:p>
    <w:p w:rsidR="0048737B" w:rsidRDefault="0048737B" w:rsidP="00C62EE0">
      <w:pPr>
        <w:pStyle w:val="SingleTxtGR"/>
      </w:pPr>
      <w:r>
        <w:t>628.</w:t>
      </w:r>
      <w:r>
        <w:tab/>
        <w:t>Работы, финансируемые в рамках программы, делятся на следующие к</w:t>
      </w:r>
      <w:r>
        <w:t>а</w:t>
      </w:r>
      <w:r>
        <w:t>тегории:</w:t>
      </w:r>
    </w:p>
    <w:p w:rsidR="0048737B" w:rsidRDefault="0048737B" w:rsidP="00C62EE0">
      <w:pPr>
        <w:pStyle w:val="SingleTxtGR"/>
      </w:pPr>
      <w:r>
        <w:tab/>
        <w:t>a)</w:t>
      </w:r>
      <w:r>
        <w:tab/>
        <w:t>водоснабжение: строительство, расширение или улучшение систем водоснабжения отдельных зданий или всего населенного пункта, а также осн</w:t>
      </w:r>
      <w:r>
        <w:t>а</w:t>
      </w:r>
      <w:r>
        <w:t>щение создаваемых объектов необходимым оборуд</w:t>
      </w:r>
      <w:r>
        <w:t>о</w:t>
      </w:r>
      <w:r>
        <w:t>ванием;</w:t>
      </w:r>
    </w:p>
    <w:p w:rsidR="0048737B" w:rsidRDefault="0048737B" w:rsidP="00C62EE0">
      <w:pPr>
        <w:pStyle w:val="SingleTxtGR"/>
      </w:pPr>
      <w:r>
        <w:tab/>
        <w:t>b)</w:t>
      </w:r>
      <w:r>
        <w:tab/>
        <w:t>канализация: строительство, расширение или улучшение индив</w:t>
      </w:r>
      <w:r>
        <w:t>и</w:t>
      </w:r>
      <w:r>
        <w:t>дуальных систем канализации, а также оснащение создаваемых объектов об</w:t>
      </w:r>
      <w:r>
        <w:t>о</w:t>
      </w:r>
      <w:r>
        <w:t>рудованием;</w:t>
      </w:r>
    </w:p>
    <w:p w:rsidR="0048737B" w:rsidRDefault="0048737B" w:rsidP="00C62EE0">
      <w:pPr>
        <w:pStyle w:val="SingleTxtGR"/>
      </w:pPr>
      <w:r>
        <w:tab/>
        <w:t>c)</w:t>
      </w:r>
      <w:r>
        <w:tab/>
        <w:t>здравоохранение: строительство, расширение или улучшение м</w:t>
      </w:r>
      <w:r>
        <w:t>е</w:t>
      </w:r>
      <w:r>
        <w:t>дицинской инфраструктуры: центры первой помощи, государственные больн</w:t>
      </w:r>
      <w:r>
        <w:t>и</w:t>
      </w:r>
      <w:r>
        <w:t>цы и так далее, а также оснащение создаваемых объектов оборудованием;</w:t>
      </w:r>
    </w:p>
    <w:p w:rsidR="0048737B" w:rsidRDefault="0048737B" w:rsidP="00C62EE0">
      <w:pPr>
        <w:pStyle w:val="SingleTxtGR"/>
      </w:pPr>
      <w:r>
        <w:tab/>
        <w:t>d)</w:t>
      </w:r>
      <w:r>
        <w:tab/>
        <w:t>образование: строительство, расширение или улучшение образов</w:t>
      </w:r>
      <w:r>
        <w:t>а</w:t>
      </w:r>
      <w:r>
        <w:t>тельной инфраструктуры: начальные школы, школы основного общего образ</w:t>
      </w:r>
      <w:r>
        <w:t>о</w:t>
      </w:r>
      <w:r>
        <w:t>вания, полимодального образования, сельскохозяйственные училища и так д</w:t>
      </w:r>
      <w:r>
        <w:t>а</w:t>
      </w:r>
      <w:r>
        <w:t>лее, а также оснащение создаваемых объектов оборудованием;</w:t>
      </w:r>
    </w:p>
    <w:p w:rsidR="0048737B" w:rsidRDefault="0048737B" w:rsidP="00C62EE0">
      <w:pPr>
        <w:pStyle w:val="SingleTxtGR"/>
      </w:pPr>
      <w:r>
        <w:tab/>
        <w:t>e)</w:t>
      </w:r>
      <w:r>
        <w:tab/>
        <w:t>объекты общего пользования: строительство, расширение или улучшение инфраструктуры общего пользования: многопрофильные центры, общественные центры, общественные столовые, детские сады, складские п</w:t>
      </w:r>
      <w:r>
        <w:t>о</w:t>
      </w:r>
      <w:r>
        <w:t>мещения и так далее; а также оснащение создаваемых объектов оборудованием.</w:t>
      </w:r>
    </w:p>
    <w:p w:rsidR="0048737B" w:rsidRDefault="0048737B" w:rsidP="00C62EE0">
      <w:pPr>
        <w:pStyle w:val="H56GR"/>
      </w:pPr>
      <w:r>
        <w:tab/>
      </w:r>
      <w:r>
        <w:tab/>
        <w:t>Профессиональная подготовка и продвижение программы в соц</w:t>
      </w:r>
      <w:r>
        <w:t>и</w:t>
      </w:r>
      <w:r>
        <w:t>альной сфере</w:t>
      </w:r>
    </w:p>
    <w:p w:rsidR="0048737B" w:rsidRDefault="0048737B" w:rsidP="00C62EE0">
      <w:pPr>
        <w:pStyle w:val="SingleTxtGR"/>
      </w:pPr>
      <w:r>
        <w:t>629.</w:t>
      </w:r>
      <w:r>
        <w:tab/>
        <w:t>В целевых регионах программы проводятся информационные семинары и семинары по разработке проектов, предназначенные для потенциальных учас</w:t>
      </w:r>
      <w:r>
        <w:t>т</w:t>
      </w:r>
      <w:r>
        <w:t>ников программы и ее исполнителей. Их участие является ключевым с точки зрения формирования в сообществе восприятия своей причастности к этим проектам.</w:t>
      </w:r>
    </w:p>
    <w:p w:rsidR="0048737B" w:rsidRDefault="0048737B" w:rsidP="00C62EE0">
      <w:pPr>
        <w:pStyle w:val="SingleTxtGR"/>
      </w:pPr>
      <w:r>
        <w:t>630.</w:t>
      </w:r>
      <w:r>
        <w:tab/>
        <w:t>Этап информирования важен, поскольку объясняет задачи Программы и дает старт ее реализации в регионе. Помимо этого предоставляется информация о критериях выбора региона и методологии разр</w:t>
      </w:r>
      <w:r>
        <w:t>а</w:t>
      </w:r>
      <w:r>
        <w:t xml:space="preserve">ботки каждого проекта. </w:t>
      </w:r>
    </w:p>
    <w:p w:rsidR="0048737B" w:rsidRDefault="0048737B" w:rsidP="00C62EE0">
      <w:pPr>
        <w:pStyle w:val="SingleTxtGR"/>
      </w:pPr>
      <w:r>
        <w:t>631.</w:t>
      </w:r>
      <w:r>
        <w:tab/>
        <w:t>Также проводятся семинары-тренинги для популяризации заботы о зд</w:t>
      </w:r>
      <w:r>
        <w:t>о</w:t>
      </w:r>
      <w:r>
        <w:t>ровье, защиты окружающей среды и использованию создаваемых объектов.</w:t>
      </w:r>
    </w:p>
    <w:p w:rsidR="0048737B" w:rsidRDefault="0048737B" w:rsidP="00C62EE0">
      <w:pPr>
        <w:pStyle w:val="SingleTxtGR"/>
      </w:pPr>
      <w:r>
        <w:t>632.</w:t>
      </w:r>
      <w:r>
        <w:tab/>
        <w:t>Эти действия направлены на то, чтобы инфраструктурные проекты на этапе разработки, реализации и использования и поддержания в надлежащем состоянии были интегрированы в процесс мобилизации и развития сообщества с целью его упрочения. Поэтому приоритетной задачей является стимулиров</w:t>
      </w:r>
      <w:r>
        <w:t>а</w:t>
      </w:r>
      <w:r>
        <w:t>ние совместного управления, создание общественных комиссий по контролю, определение бюджета на обеспечение дальнейшего функционирования объе</w:t>
      </w:r>
      <w:r>
        <w:t>к</w:t>
      </w:r>
      <w:r>
        <w:t>тов; при этом ответственность распределена между всеми органами, участву</w:t>
      </w:r>
      <w:r>
        <w:t>ю</w:t>
      </w:r>
      <w:r>
        <w:t>щими в реализации программы.</w:t>
      </w:r>
    </w:p>
    <w:p w:rsidR="0048737B" w:rsidRDefault="0048737B" w:rsidP="00C62EE0">
      <w:pPr>
        <w:pStyle w:val="SingleTxtGR"/>
      </w:pPr>
      <w:r>
        <w:t>633.</w:t>
      </w:r>
      <w:r>
        <w:tab/>
        <w:t>Поэтому обучающие семинары будут проводиться для всех, кто участвует в таких проектах: населения; ведомств, представляющих проект; муниципал</w:t>
      </w:r>
      <w:r>
        <w:t>ь</w:t>
      </w:r>
      <w:r>
        <w:t>ных властей; поставщиков услуг; надзорных органов; служб здравоохранения и о</w:t>
      </w:r>
      <w:r>
        <w:t>б</w:t>
      </w:r>
      <w:r>
        <w:t>разования; неправительственных организаций.</w:t>
      </w:r>
    </w:p>
    <w:p w:rsidR="0048737B" w:rsidRDefault="0048737B" w:rsidP="00C62EE0">
      <w:pPr>
        <w:pStyle w:val="SingleTxtGR"/>
      </w:pPr>
      <w:r>
        <w:t>634.</w:t>
      </w:r>
      <w:r>
        <w:tab/>
        <w:t>Программа осуществляется в следующих департаментах (по провинц</w:t>
      </w:r>
      <w:r>
        <w:t>и</w:t>
      </w:r>
      <w:r>
        <w:t>ям):</w:t>
      </w:r>
    </w:p>
    <w:p w:rsidR="0048737B" w:rsidRDefault="0048737B" w:rsidP="00C62EE0">
      <w:pPr>
        <w:pStyle w:val="SingleTxtGR"/>
      </w:pPr>
      <w:r>
        <w:tab/>
        <w:t>a)</w:t>
      </w:r>
      <w:r>
        <w:tab/>
        <w:t>Корриентес: Берон-де-Астрада, Консепсьон, Хенераль-Альвеар, Хенераль-Пас, Итати, Итусаинго, Мбурукуйя, Монте-Касерос, Пасо-де-лос-Либрес, Саладас, Сан-Косме, Сан-Мартин, Сан-Мигель, Сан-Роке и Санто-Томе;</w:t>
      </w:r>
    </w:p>
    <w:p w:rsidR="0048737B" w:rsidRDefault="0048737B" w:rsidP="00C62EE0">
      <w:pPr>
        <w:pStyle w:val="SingleTxtGR"/>
      </w:pPr>
      <w:r>
        <w:tab/>
        <w:t>b)</w:t>
      </w:r>
      <w:r>
        <w:tab/>
        <w:t>Чако: Альмиранте-Браун, Бермехо, Хенераль-Бельграно, Хенераль-Гуэмес, Индепенденсиа, Л</w:t>
      </w:r>
      <w:r>
        <w:t>и</w:t>
      </w:r>
      <w:r>
        <w:t>бертадор-Хенераль-Сан-Мартин, Майпу, О’Хиггинс, Сан-Лоренсо, Сархенто-Кабраль, Тапенага и Вей</w:t>
      </w:r>
      <w:r>
        <w:t>н</w:t>
      </w:r>
      <w:r>
        <w:t>тисинко-де-Майо;</w:t>
      </w:r>
    </w:p>
    <w:p w:rsidR="0048737B" w:rsidRDefault="0048737B" w:rsidP="00C62EE0">
      <w:pPr>
        <w:pStyle w:val="SingleTxtGR"/>
      </w:pPr>
      <w:r>
        <w:tab/>
        <w:t>c)</w:t>
      </w:r>
      <w:r>
        <w:tab/>
        <w:t>Энтре-Риос: Колон, Конкордия, Федерасьон, Гуалегуайчу, Острова Иб</w:t>
      </w:r>
      <w:r>
        <w:t>и</w:t>
      </w:r>
      <w:r>
        <w:t>куй и Уругвай;</w:t>
      </w:r>
    </w:p>
    <w:p w:rsidR="0048737B" w:rsidRDefault="0048737B" w:rsidP="00C62EE0">
      <w:pPr>
        <w:pStyle w:val="SingleTxtGR"/>
      </w:pPr>
      <w:r>
        <w:tab/>
        <w:t>d)</w:t>
      </w:r>
      <w:r>
        <w:tab/>
        <w:t>Формоса: Бермехо, Формоса, Лайши, Матакос, Патиньо, Пилагас, Пил</w:t>
      </w:r>
      <w:r>
        <w:t>ь</w:t>
      </w:r>
      <w:r>
        <w:t>комайо и Рамон-Листа;</w:t>
      </w:r>
    </w:p>
    <w:p w:rsidR="0048737B" w:rsidRDefault="0048737B" w:rsidP="00C62EE0">
      <w:pPr>
        <w:pStyle w:val="SingleTxtGR"/>
      </w:pPr>
      <w:r>
        <w:tab/>
        <w:t>e)</w:t>
      </w:r>
      <w:r>
        <w:tab/>
        <w:t>Жужуй: Ринконада, Санта-Барбара, Санта-Каталина, Сускес, Валье-Гранде и Яви;</w:t>
      </w:r>
    </w:p>
    <w:p w:rsidR="0048737B" w:rsidRDefault="0048737B" w:rsidP="00C62EE0">
      <w:pPr>
        <w:pStyle w:val="SingleTxtGR"/>
      </w:pPr>
      <w:r>
        <w:tab/>
        <w:t>f)</w:t>
      </w:r>
      <w:r>
        <w:tab/>
        <w:t>Мисьонес: Апостолес, Канделария, Капиталь, Консепсьон, Эльд</w:t>
      </w:r>
      <w:r>
        <w:t>о</w:t>
      </w:r>
      <w:r>
        <w:t>радо, Хенераль-Мануэль-Белграно, Гуарани, Игуасу, Либертадор-Хенераль-Сан-Мартин, Монтекарло, Обера, Сан-Игнасио, Сан-Хавьер, Сан-Педро и Вейнт</w:t>
      </w:r>
      <w:r>
        <w:t>и</w:t>
      </w:r>
      <w:r>
        <w:t>синко-де-Майо;</w:t>
      </w:r>
    </w:p>
    <w:p w:rsidR="0048737B" w:rsidRDefault="0048737B" w:rsidP="00C62EE0">
      <w:pPr>
        <w:pStyle w:val="SingleTxtGR"/>
      </w:pPr>
      <w:r>
        <w:tab/>
        <w:t>g)</w:t>
      </w:r>
      <w:r>
        <w:tab/>
        <w:t>Сальта: Анта, Хенераль-Хосе-де-Сан-Мартин, Гуачипас, Ируйя, Ла-Пома, Лос-Андес, Молинос, Оран, Ривадавия, Санта-Виктория.</w:t>
      </w:r>
    </w:p>
    <w:p w:rsidR="0048737B" w:rsidRDefault="0048737B" w:rsidP="00C62EE0">
      <w:pPr>
        <w:pStyle w:val="H56GR"/>
      </w:pPr>
      <w:r>
        <w:tab/>
      </w:r>
      <w:r>
        <w:tab/>
        <w:t>Продвижение</w:t>
      </w:r>
    </w:p>
    <w:p w:rsidR="0048737B" w:rsidRDefault="0048737B" w:rsidP="00C62EE0">
      <w:pPr>
        <w:pStyle w:val="SingleTxtGR"/>
      </w:pPr>
      <w:r>
        <w:t>635.</w:t>
      </w:r>
      <w:r>
        <w:tab/>
        <w:t xml:space="preserve">Представление проектов начинается на этапе продвижения. </w:t>
      </w:r>
    </w:p>
    <w:p w:rsidR="0048737B" w:rsidRDefault="0048737B" w:rsidP="00C62EE0">
      <w:pPr>
        <w:pStyle w:val="SingleTxtGR"/>
      </w:pPr>
      <w:r>
        <w:t>636.</w:t>
      </w:r>
      <w:r>
        <w:tab/>
        <w:t>Мероприятия по продвижению проводятся поэтапно во всех департаме</w:t>
      </w:r>
      <w:r>
        <w:t>н</w:t>
      </w:r>
      <w:r>
        <w:t>та, входящих в Программу. Центры поддержки в провинциях совместно с мес</w:t>
      </w:r>
      <w:r>
        <w:t>т</w:t>
      </w:r>
      <w:r>
        <w:t>ными организациями и институтами и потенциальными участниками програ</w:t>
      </w:r>
      <w:r>
        <w:t>м</w:t>
      </w:r>
      <w:r>
        <w:t>мы определяют приоритетные проблемы и задачи проектов в каждом сообщес</w:t>
      </w:r>
      <w:r>
        <w:t>т</w:t>
      </w:r>
      <w:r>
        <w:t>ве.</w:t>
      </w:r>
    </w:p>
    <w:p w:rsidR="0048737B" w:rsidRDefault="0048737B" w:rsidP="00C62EE0">
      <w:pPr>
        <w:pStyle w:val="SingleTxtGR"/>
      </w:pPr>
      <w:r>
        <w:t>637.</w:t>
      </w:r>
      <w:r>
        <w:tab/>
        <w:t>К участию в реализации этого процесса привлекаются:</w:t>
      </w:r>
    </w:p>
    <w:p w:rsidR="0048737B" w:rsidRDefault="0048737B" w:rsidP="00C62EE0">
      <w:pPr>
        <w:pStyle w:val="SingleTxtGR"/>
      </w:pPr>
      <w:r>
        <w:tab/>
        <w:t>a)</w:t>
      </w:r>
      <w:r>
        <w:tab/>
        <w:t>организации, подавшие заявку на финансирование (местная орг</w:t>
      </w:r>
      <w:r>
        <w:t>а</w:t>
      </w:r>
      <w:r>
        <w:t>низация);</w:t>
      </w:r>
    </w:p>
    <w:p w:rsidR="0048737B" w:rsidRDefault="0048737B" w:rsidP="00C62EE0">
      <w:pPr>
        <w:pStyle w:val="SingleTxtGR"/>
      </w:pPr>
      <w:r>
        <w:tab/>
        <w:t>b)</w:t>
      </w:r>
      <w:r>
        <w:tab/>
        <w:t>представители муниципалитетов;</w:t>
      </w:r>
    </w:p>
    <w:p w:rsidR="0048737B" w:rsidRDefault="0048737B" w:rsidP="00C62EE0">
      <w:pPr>
        <w:pStyle w:val="SingleTxtGR"/>
      </w:pPr>
      <w:r>
        <w:tab/>
        <w:t>c)</w:t>
      </w:r>
      <w:r>
        <w:tab/>
        <w:t>неправительственные организации;</w:t>
      </w:r>
    </w:p>
    <w:p w:rsidR="0048737B" w:rsidRDefault="0048737B" w:rsidP="00C62EE0">
      <w:pPr>
        <w:pStyle w:val="SingleTxtGR"/>
      </w:pPr>
      <w:r>
        <w:tab/>
        <w:t>d)</w:t>
      </w:r>
      <w:r>
        <w:tab/>
        <w:t>жилищно-коммунальные кооперативы;</w:t>
      </w:r>
    </w:p>
    <w:p w:rsidR="0048737B" w:rsidRDefault="0048737B" w:rsidP="00C62EE0">
      <w:pPr>
        <w:pStyle w:val="SingleTxtGR"/>
      </w:pPr>
      <w:r>
        <w:tab/>
        <w:t>e)</w:t>
      </w:r>
      <w:r>
        <w:tab/>
        <w:t>фирмы-поставщики услуг на уровне муниципалитетов и прови</w:t>
      </w:r>
      <w:r>
        <w:t>н</w:t>
      </w:r>
      <w:r>
        <w:t xml:space="preserve">ций; </w:t>
      </w:r>
    </w:p>
    <w:p w:rsidR="0048737B" w:rsidRDefault="0048737B" w:rsidP="00C62EE0">
      <w:pPr>
        <w:pStyle w:val="SingleTxtGR"/>
      </w:pPr>
      <w:r>
        <w:tab/>
        <w:t>f)</w:t>
      </w:r>
      <w:r>
        <w:tab/>
        <w:t>представители местных органов здравоохранения и образования;</w:t>
      </w:r>
    </w:p>
    <w:p w:rsidR="0048737B" w:rsidRDefault="0048737B" w:rsidP="00C62EE0">
      <w:pPr>
        <w:pStyle w:val="SingleTxtGR"/>
      </w:pPr>
      <w:r>
        <w:tab/>
        <w:t>g)</w:t>
      </w:r>
      <w:r>
        <w:tab/>
        <w:t>представители регулирующих органов провинции в сфере вод</w:t>
      </w:r>
      <w:r>
        <w:t>о</w:t>
      </w:r>
      <w:r>
        <w:t>снабжения, очистки бытовых ст</w:t>
      </w:r>
      <w:r>
        <w:t>о</w:t>
      </w:r>
      <w:r>
        <w:t>ков, образования и здравоохранения.</w:t>
      </w:r>
    </w:p>
    <w:p w:rsidR="0048737B" w:rsidRDefault="0048737B" w:rsidP="00C62EE0">
      <w:pPr>
        <w:pStyle w:val="SingleTxtGR"/>
      </w:pPr>
      <w:r>
        <w:t>638.</w:t>
      </w:r>
      <w:r>
        <w:tab/>
        <w:t>Потенциальной целевой аудиторией заявленных мероприятий являются:</w:t>
      </w:r>
    </w:p>
    <w:p w:rsidR="0048737B" w:rsidRDefault="0048737B" w:rsidP="00C62EE0">
      <w:pPr>
        <w:pStyle w:val="SingleTxtGR"/>
      </w:pPr>
      <w:r>
        <w:tab/>
        <w:t>a)</w:t>
      </w:r>
      <w:r>
        <w:tab/>
        <w:t>любые другие организации, связанные с работами, финансируем</w:t>
      </w:r>
      <w:r>
        <w:t>ы</w:t>
      </w:r>
      <w:r>
        <w:t>ми в рамках Программы;</w:t>
      </w:r>
    </w:p>
    <w:p w:rsidR="0048737B" w:rsidRDefault="0048737B" w:rsidP="00C62EE0">
      <w:pPr>
        <w:pStyle w:val="SingleTxtGR"/>
      </w:pPr>
      <w:r>
        <w:tab/>
        <w:t>b)</w:t>
      </w:r>
      <w:r>
        <w:tab/>
        <w:t>технические консультанты муниципалитетов и неправительстве</w:t>
      </w:r>
      <w:r>
        <w:t>н</w:t>
      </w:r>
      <w:r>
        <w:t>ных о</w:t>
      </w:r>
      <w:r>
        <w:t>р</w:t>
      </w:r>
      <w:r>
        <w:t>ганизаций.</w:t>
      </w:r>
    </w:p>
    <w:p w:rsidR="0048737B" w:rsidRDefault="0048737B" w:rsidP="00C62EE0">
      <w:pPr>
        <w:pStyle w:val="SingleTxtGR"/>
      </w:pPr>
      <w:r>
        <w:t>639.</w:t>
      </w:r>
      <w:r>
        <w:tab/>
        <w:t>По завершении этого этапа заинтересованные стороны предоставляют проекты заявок на финансирование в Центры поддержки Программы в прови</w:t>
      </w:r>
      <w:r>
        <w:t>н</w:t>
      </w:r>
      <w:r>
        <w:t>циях.</w:t>
      </w:r>
    </w:p>
    <w:p w:rsidR="0048737B" w:rsidRDefault="0048737B" w:rsidP="00C62EE0">
      <w:pPr>
        <w:pStyle w:val="H56GR"/>
      </w:pPr>
      <w:r>
        <w:tab/>
      </w:r>
      <w:r>
        <w:tab/>
        <w:t>Разработка проекта</w:t>
      </w:r>
    </w:p>
    <w:p w:rsidR="0048737B" w:rsidRDefault="0048737B" w:rsidP="00C62EE0">
      <w:pPr>
        <w:pStyle w:val="SingleTxtGR"/>
      </w:pPr>
      <w:r>
        <w:t>640.</w:t>
      </w:r>
      <w:r>
        <w:tab/>
        <w:t>На этом этапе в рамках Программы при участии вовлеченных в ее реал</w:t>
      </w:r>
      <w:r>
        <w:t>и</w:t>
      </w:r>
      <w:r>
        <w:t>зацию лиц и организаций детально разрабатывается проект с учетом технич</w:t>
      </w:r>
      <w:r>
        <w:t>е</w:t>
      </w:r>
      <w:r>
        <w:t>ских, социальных, экологических, институциональных и экономических аспе</w:t>
      </w:r>
      <w:r>
        <w:t>к</w:t>
      </w:r>
      <w:r>
        <w:t>тов.</w:t>
      </w:r>
    </w:p>
    <w:p w:rsidR="0048737B" w:rsidRDefault="0048737B" w:rsidP="00C62EE0">
      <w:pPr>
        <w:pStyle w:val="SingleTxtGR"/>
      </w:pPr>
      <w:r>
        <w:t>641.</w:t>
      </w:r>
      <w:r>
        <w:tab/>
        <w:t>С целью обеспечения технической реализации проекта, предоставления услуг и дальнейшей эксплуатации объекта, оборудования и услуг, проводятся переговоры между организаторами Программы, местной организацией, пре</w:t>
      </w:r>
      <w:r>
        <w:t>д</w:t>
      </w:r>
      <w:r>
        <w:t>приятиями-поставщиками услуг, кооперативами, неправительственными орг</w:t>
      </w:r>
      <w:r>
        <w:t>а</w:t>
      </w:r>
      <w:r>
        <w:t>низациями, министерствами провинций, муниципальными властями, регул</w:t>
      </w:r>
      <w:r>
        <w:t>и</w:t>
      </w:r>
      <w:r>
        <w:t>рующими органами и т.д. и подписываются соглашения, договоры и поруч</w:t>
      </w:r>
      <w:r>
        <w:t>и</w:t>
      </w:r>
      <w:r>
        <w:t>тельства, в которых фиксируются работы и ресурсы, которые должна гарант</w:t>
      </w:r>
      <w:r>
        <w:t>и</w:t>
      </w:r>
      <w:r>
        <w:t>ровать каждая из сторон.</w:t>
      </w:r>
    </w:p>
    <w:p w:rsidR="0048737B" w:rsidRDefault="0048737B" w:rsidP="00C62EE0">
      <w:pPr>
        <w:pStyle w:val="SingleTxtGR"/>
      </w:pPr>
      <w:r>
        <w:t>642.</w:t>
      </w:r>
      <w:r>
        <w:tab/>
        <w:t>Стратегически важным для реализации Программы является вовлечение бенефициаров проектов в управление ими с момента определения приорите</w:t>
      </w:r>
      <w:r>
        <w:t>т</w:t>
      </w:r>
      <w:r>
        <w:t>ных задач каждого сообщества и до контроля выполнения взятых на себя обяз</w:t>
      </w:r>
      <w:r>
        <w:t>а</w:t>
      </w:r>
      <w:r>
        <w:t>тельств, лицами, ответственными использование объектов, услуг и оборудов</w:t>
      </w:r>
      <w:r>
        <w:t>а</w:t>
      </w:r>
      <w:r>
        <w:t>ния. Вовлечь их предполагается посредством различных мероприятий: посещ</w:t>
      </w:r>
      <w:r>
        <w:t>е</w:t>
      </w:r>
      <w:r>
        <w:t>ние строительных пл</w:t>
      </w:r>
      <w:r>
        <w:t>о</w:t>
      </w:r>
      <w:r>
        <w:t>щадок, встреч с бенефициарами, семинаров, мероприятий по профессиональной подготовке.</w:t>
      </w:r>
    </w:p>
    <w:p w:rsidR="0048737B" w:rsidRDefault="0048737B" w:rsidP="00C62EE0">
      <w:pPr>
        <w:pStyle w:val="SingleTxtGR"/>
      </w:pPr>
      <w:r>
        <w:t>643.</w:t>
      </w:r>
      <w:r>
        <w:tab/>
        <w:t>После разработки проекта управление им передается местной организ</w:t>
      </w:r>
      <w:r>
        <w:t>а</w:t>
      </w:r>
      <w:r>
        <w:t>ции для проведения тендера на исполнение проекта. Когда будет определен п</w:t>
      </w:r>
      <w:r>
        <w:t>о</w:t>
      </w:r>
      <w:r>
        <w:t>бедитель тендера, подписывается соглашение о финансовой помощи между упомянутой организацией и Отделом Секретариата по вопросам городского разв</w:t>
      </w:r>
      <w:r>
        <w:t>и</w:t>
      </w:r>
      <w:r>
        <w:t>тия и жилья.</w:t>
      </w:r>
    </w:p>
    <w:p w:rsidR="0048737B" w:rsidRDefault="0048737B" w:rsidP="00C62EE0">
      <w:pPr>
        <w:pStyle w:val="H56GR"/>
      </w:pPr>
      <w:r>
        <w:tab/>
      </w:r>
      <w:r>
        <w:tab/>
        <w:t>Реализация проекта</w:t>
      </w:r>
    </w:p>
    <w:p w:rsidR="0048737B" w:rsidRDefault="0048737B" w:rsidP="00C62EE0">
      <w:pPr>
        <w:pStyle w:val="SingleTxtGR"/>
      </w:pPr>
      <w:r>
        <w:t>644.</w:t>
      </w:r>
      <w:r>
        <w:tab/>
        <w:t>Работы или поставки оборудования осуществляются посредством закл</w:t>
      </w:r>
      <w:r>
        <w:t>ю</w:t>
      </w:r>
      <w:r>
        <w:t>чения договора подряда и прямых выплат подрядчикам по распоряжению мес</w:t>
      </w:r>
      <w:r>
        <w:t>т</w:t>
      </w:r>
      <w:r>
        <w:t>ной организации, которая несет основную ответственность за реализацию пр</w:t>
      </w:r>
      <w:r>
        <w:t>о</w:t>
      </w:r>
      <w:r>
        <w:t>ектов.</w:t>
      </w:r>
    </w:p>
    <w:p w:rsidR="0048737B" w:rsidRDefault="0048737B" w:rsidP="00C62EE0">
      <w:pPr>
        <w:pStyle w:val="SingleTxtGR"/>
      </w:pPr>
      <w:r>
        <w:t>645.</w:t>
      </w:r>
      <w:r>
        <w:tab/>
        <w:t>Реализация проекта вплоть до окончания работ контролируется специ</w:t>
      </w:r>
      <w:r>
        <w:t>а</w:t>
      </w:r>
      <w:r>
        <w:t>листами Программы и местной организации при участии сообщества в соотве</w:t>
      </w:r>
      <w:r>
        <w:t>т</w:t>
      </w:r>
      <w:r>
        <w:t>ствии с графиком, разработанным для каждого пр</w:t>
      </w:r>
      <w:r>
        <w:t>о</w:t>
      </w:r>
      <w:r>
        <w:t>екта.</w:t>
      </w:r>
    </w:p>
    <w:p w:rsidR="0048737B" w:rsidRDefault="0048737B" w:rsidP="00C62EE0">
      <w:pPr>
        <w:pStyle w:val="SingleTxtGR"/>
      </w:pPr>
      <w:r>
        <w:t>646.</w:t>
      </w:r>
      <w:r>
        <w:tab/>
        <w:t>С момента начала работ в рамках Программы предусмотрено привлеч</w:t>
      </w:r>
      <w:r>
        <w:t>е</w:t>
      </w:r>
      <w:r>
        <w:t>ние к участию граждан и проведение образовательных семинаров по вопросам охр</w:t>
      </w:r>
      <w:r>
        <w:t>а</w:t>
      </w:r>
      <w:r>
        <w:t>ны здоровья, защиты окружающей среды и использования и поддержания в надлежащем состоянии создаваемого объекта и оборудования.</w:t>
      </w:r>
    </w:p>
    <w:p w:rsidR="0048737B" w:rsidRDefault="0048737B" w:rsidP="00C62EE0">
      <w:pPr>
        <w:pStyle w:val="H4GR"/>
      </w:pPr>
      <w:r>
        <w:tab/>
      </w:r>
      <w:r>
        <w:tab/>
        <w:t xml:space="preserve">Программа по обеспечению водоснабжения,  системы очистных сооружений </w:t>
      </w:r>
      <w:r>
        <w:br/>
      </w:r>
      <w:r>
        <w:tab/>
      </w:r>
      <w:r>
        <w:tab/>
        <w:t xml:space="preserve">и социальной помощи </w:t>
      </w:r>
    </w:p>
    <w:p w:rsidR="0048737B" w:rsidRDefault="0048737B" w:rsidP="00C62EE0">
      <w:pPr>
        <w:pStyle w:val="SingleTxtGR"/>
      </w:pPr>
      <w:r>
        <w:t>647.</w:t>
      </w:r>
      <w:r>
        <w:tab/>
        <w:t>Программа по обеспечению водоснабжения, системы очистных сооруж</w:t>
      </w:r>
      <w:r>
        <w:t>е</w:t>
      </w:r>
      <w:r>
        <w:t>ний и социальной помощи осуществляется в рамках деятельности Секретариата по вопросам общественных работ Министерства федерального планирования, государственных инвестиций и услуг. Отдел Секретариата по вопросам горо</w:t>
      </w:r>
      <w:r>
        <w:t>д</w:t>
      </w:r>
      <w:r>
        <w:t>ского развития и жилья выступает исполнителем Программы, оказывая нас</w:t>
      </w:r>
      <w:r>
        <w:t>е</w:t>
      </w:r>
      <w:r>
        <w:t>ленным пунктам в сельской местности всех муниципалитетов страны технич</w:t>
      </w:r>
      <w:r>
        <w:t>е</w:t>
      </w:r>
      <w:r>
        <w:t>скую и финансовую помощь для обеспечения их системами водоснабжения и канализации, а также иными услугами, направленных на улучшение общей с</w:t>
      </w:r>
      <w:r>
        <w:t>а</w:t>
      </w:r>
      <w:r>
        <w:t>нитарной обстановки и повышение качества жизни в этих населенных пунктах.</w:t>
      </w:r>
    </w:p>
    <w:p w:rsidR="0048737B" w:rsidRDefault="0048737B" w:rsidP="00C62EE0">
      <w:pPr>
        <w:pStyle w:val="SingleTxtGR"/>
      </w:pPr>
      <w:r>
        <w:t>648.</w:t>
      </w:r>
      <w:r>
        <w:tab/>
        <w:t>Целью Программы является оказание технической и финансовой помощи для создания систем водоснабжения и канализации, а также ликвидации мест скопления отходов в отдельно расположенных или компактных сельских соо</w:t>
      </w:r>
      <w:r>
        <w:t>б</w:t>
      </w:r>
      <w:r>
        <w:t>ществах или пригородах крупных городов, где такие системы отсутств</w:t>
      </w:r>
      <w:r>
        <w:t>у</w:t>
      </w:r>
      <w:r>
        <w:t>ют, имеются в недостаточном объеме или находятся в состоянии, представляющем угрозу для окр</w:t>
      </w:r>
      <w:r>
        <w:t>у</w:t>
      </w:r>
      <w:r>
        <w:t xml:space="preserve">жающей среды. </w:t>
      </w:r>
    </w:p>
    <w:p w:rsidR="0048737B" w:rsidRDefault="0048737B" w:rsidP="00C62EE0">
      <w:pPr>
        <w:pStyle w:val="SingleTxtGR"/>
      </w:pPr>
      <w:r>
        <w:t>649.</w:t>
      </w:r>
      <w:r>
        <w:tab/>
        <w:t>Программа в большей степени ориентирована на:</w:t>
      </w:r>
    </w:p>
    <w:p w:rsidR="0048737B" w:rsidRDefault="0048737B" w:rsidP="00C62EE0">
      <w:pPr>
        <w:pStyle w:val="SingleTxtGR"/>
      </w:pPr>
      <w:r>
        <w:tab/>
        <w:t>a)</w:t>
      </w:r>
      <w:r>
        <w:tab/>
        <w:t>населенные пункты сельской местности или зонах, прилегающих к ним;</w:t>
      </w:r>
    </w:p>
    <w:p w:rsidR="0048737B" w:rsidRDefault="0048737B" w:rsidP="00C62EE0">
      <w:pPr>
        <w:pStyle w:val="SingleTxtGR"/>
      </w:pPr>
      <w:r>
        <w:tab/>
        <w:t>b)</w:t>
      </w:r>
      <w:r>
        <w:tab/>
        <w:t xml:space="preserve">отдельно расположенных населенных пунктах сельской местности; </w:t>
      </w:r>
    </w:p>
    <w:p w:rsidR="0048737B" w:rsidRDefault="0048737B" w:rsidP="00C62EE0">
      <w:pPr>
        <w:pStyle w:val="SingleTxtGR"/>
      </w:pPr>
      <w:r>
        <w:tab/>
        <w:t>c)</w:t>
      </w:r>
      <w:r>
        <w:tab/>
        <w:t>кварталы или периферийные районы деревень или городов, где о</w:t>
      </w:r>
      <w:r>
        <w:t>т</w:t>
      </w:r>
      <w:r>
        <w:t>сутствуют системы водоснабж</w:t>
      </w:r>
      <w:r>
        <w:t>е</w:t>
      </w:r>
      <w:r>
        <w:t>ния и канализации;</w:t>
      </w:r>
    </w:p>
    <w:p w:rsidR="0048737B" w:rsidRDefault="0048737B" w:rsidP="00C62EE0">
      <w:pPr>
        <w:pStyle w:val="SingleTxtGR"/>
      </w:pPr>
      <w:r>
        <w:tab/>
        <w:t>d)</w:t>
      </w:r>
      <w:r>
        <w:tab/>
        <w:t>школы, медицинские центры, центры сообществ и прилегающих к ним зоны, соответствующие районам, перечисленным выше.</w:t>
      </w:r>
    </w:p>
    <w:p w:rsidR="0048737B" w:rsidRDefault="0048737B" w:rsidP="00C62EE0">
      <w:pPr>
        <w:pStyle w:val="SingleTxtGR"/>
      </w:pPr>
      <w:r>
        <w:t>650.</w:t>
      </w:r>
      <w:r>
        <w:tab/>
        <w:t>Специальные цели программы:</w:t>
      </w:r>
    </w:p>
    <w:p w:rsidR="0048737B" w:rsidRDefault="0048737B" w:rsidP="00C62EE0">
      <w:pPr>
        <w:pStyle w:val="SingleTxtGR"/>
      </w:pPr>
      <w:r>
        <w:tab/>
        <w:t>a)</w:t>
      </w:r>
      <w:r>
        <w:tab/>
        <w:t>сократить процент жителей, не имеющих возможности удовлетв</w:t>
      </w:r>
      <w:r>
        <w:t>о</w:t>
      </w:r>
      <w:r>
        <w:t>рить свои основные потребн</w:t>
      </w:r>
      <w:r>
        <w:t>о</w:t>
      </w:r>
      <w:r>
        <w:t>сти, в небольших сообществах путем создания систем водоснабжения и канализации для улучшения санитарной и экологич</w:t>
      </w:r>
      <w:r>
        <w:t>е</w:t>
      </w:r>
      <w:r>
        <w:t>ской о</w:t>
      </w:r>
      <w:r>
        <w:t>б</w:t>
      </w:r>
      <w:r>
        <w:t>становки на территориях, участвующих в программе;</w:t>
      </w:r>
    </w:p>
    <w:p w:rsidR="0048737B" w:rsidRDefault="0048737B" w:rsidP="00C62EE0">
      <w:pPr>
        <w:pStyle w:val="SingleTxtGR"/>
      </w:pPr>
      <w:r>
        <w:tab/>
        <w:t>b)</w:t>
      </w:r>
      <w:r>
        <w:tab/>
        <w:t>снизить риск эпидемических болезней, связанных с качеством воды улучшив таким образом сан</w:t>
      </w:r>
      <w:r>
        <w:t>и</w:t>
      </w:r>
      <w:r>
        <w:t>тарную обстановку и увеличив продолжительность жизни, а также обеспечив профилактику проявляющихся в раннем возрасте б</w:t>
      </w:r>
      <w:r>
        <w:t>о</w:t>
      </w:r>
      <w:r>
        <w:t>лезней, причиной которых являются загрязнение окружающей среды;</w:t>
      </w:r>
    </w:p>
    <w:p w:rsidR="0048737B" w:rsidRDefault="0048737B" w:rsidP="00C62EE0">
      <w:pPr>
        <w:pStyle w:val="SingleTxtGR"/>
      </w:pPr>
      <w:r>
        <w:tab/>
        <w:t>c)</w:t>
      </w:r>
      <w:r>
        <w:tab/>
        <w:t>объединить постоянно проживающее население небольших сел</w:t>
      </w:r>
      <w:r>
        <w:t>ь</w:t>
      </w:r>
      <w:r>
        <w:t>ских населенных пунктов путем создания условий, которые делают неактуал</w:t>
      </w:r>
      <w:r>
        <w:t>ь</w:t>
      </w:r>
      <w:r>
        <w:t>ным вопрос о смене места жительства в связи с необходимостью поиска без</w:t>
      </w:r>
      <w:r>
        <w:t>о</w:t>
      </w:r>
      <w:r>
        <w:t>пасных источников воды;</w:t>
      </w:r>
    </w:p>
    <w:p w:rsidR="0048737B" w:rsidRDefault="0048737B" w:rsidP="00C62EE0">
      <w:pPr>
        <w:pStyle w:val="SingleTxtGR"/>
      </w:pPr>
      <w:r>
        <w:tab/>
        <w:t>d)</w:t>
      </w:r>
      <w:r>
        <w:tab/>
        <w:t>обеспечить доступ к системам водоснабжения и канализации в сельских сообществах и на других изолированных территориях, которые нах</w:t>
      </w:r>
      <w:r>
        <w:t>о</w:t>
      </w:r>
      <w:r>
        <w:t>дятся вне сферы деятельности предприятий-поставщиков т</w:t>
      </w:r>
      <w:r>
        <w:t>а</w:t>
      </w:r>
      <w:r>
        <w:t>ких услуг;</w:t>
      </w:r>
    </w:p>
    <w:p w:rsidR="0048737B" w:rsidRDefault="0048737B" w:rsidP="00C62EE0">
      <w:pPr>
        <w:pStyle w:val="SingleTxtGR"/>
      </w:pPr>
      <w:r>
        <w:tab/>
        <w:t>e)</w:t>
      </w:r>
      <w:r>
        <w:tab/>
        <w:t>участвовать в восстановлении базовой инфраструктуры небольших населенных пунктов, постр</w:t>
      </w:r>
      <w:r>
        <w:t>а</w:t>
      </w:r>
      <w:r>
        <w:t>давших от стихийных бедствий;</w:t>
      </w:r>
    </w:p>
    <w:p w:rsidR="0048737B" w:rsidRDefault="0048737B" w:rsidP="00C62EE0">
      <w:pPr>
        <w:pStyle w:val="SingleTxtGR"/>
      </w:pPr>
      <w:r>
        <w:tab/>
        <w:t>f)</w:t>
      </w:r>
      <w:r>
        <w:tab/>
        <w:t>способствовать социальной интеграции посредством найма раб</w:t>
      </w:r>
      <w:r>
        <w:t>о</w:t>
      </w:r>
      <w:r>
        <w:t>чей силы и использования местного сырья, если такое возможно, с целью пов</w:t>
      </w:r>
      <w:r>
        <w:t>ы</w:t>
      </w:r>
      <w:r>
        <w:t>сить значимость участия самих бенефициаров программы и разъяснить общес</w:t>
      </w:r>
      <w:r>
        <w:t>т</w:t>
      </w:r>
      <w:r>
        <w:t>ву ва</w:t>
      </w:r>
      <w:r>
        <w:t>ж</w:t>
      </w:r>
      <w:r>
        <w:t>ность санитарных мероприятий.</w:t>
      </w:r>
    </w:p>
    <w:p w:rsidR="0048737B" w:rsidRDefault="0048737B" w:rsidP="00C62EE0">
      <w:pPr>
        <w:pStyle w:val="H4GR"/>
      </w:pPr>
      <w:r>
        <w:tab/>
      </w:r>
      <w:r>
        <w:tab/>
        <w:t>Программа по улучшению условий жизни в неблагоустроенных кварталах</w:t>
      </w:r>
    </w:p>
    <w:p w:rsidR="0048737B" w:rsidRDefault="0048737B" w:rsidP="00C62EE0">
      <w:pPr>
        <w:pStyle w:val="SingleTxtGR"/>
      </w:pPr>
      <w:r>
        <w:t>651.</w:t>
      </w:r>
      <w:r>
        <w:tab/>
        <w:t>Целью Программы по улучшению условий жизни в неблагоустроенных кварталах является улучшение качества жизни малообеспеченных семей, не имеющих возможности удовлетворить свои осно</w:t>
      </w:r>
      <w:r>
        <w:t>в</w:t>
      </w:r>
      <w:r>
        <w:t>ные потребности, которые проживают в кварталах, где отсутствует базовая социальная инфраструктура.</w:t>
      </w:r>
    </w:p>
    <w:p w:rsidR="0048737B" w:rsidRDefault="0048737B" w:rsidP="00C62EE0">
      <w:pPr>
        <w:pStyle w:val="SingleTxtGR"/>
      </w:pPr>
      <w:r>
        <w:t>652.</w:t>
      </w:r>
      <w:r>
        <w:tab/>
        <w:t>Посредством реализации комплексного проекта, осуществляемого мон</w:t>
      </w:r>
      <w:r>
        <w:t>о</w:t>
      </w:r>
      <w:r>
        <w:t>гопрофильными структурами, решается задача укрепления организационной структуры сообщества путем предоставления ему собственности на землю и основных услуг, также решения проблем окружающей среды и социальных проблем. Наличие водоснабжения и канализации, что позволит решить стру</w:t>
      </w:r>
      <w:r>
        <w:t>к</w:t>
      </w:r>
      <w:r>
        <w:t>турные проблемы в сфере охраны здоровья, и проведение необходимых работ по созданию инфраструктуры способствуют как развитию местных экономик, так и социальной интеграции.</w:t>
      </w:r>
    </w:p>
    <w:p w:rsidR="0048737B" w:rsidRDefault="0048737B" w:rsidP="00C62EE0">
      <w:pPr>
        <w:pStyle w:val="SingleTxtGR"/>
      </w:pPr>
      <w:r>
        <w:t>653.</w:t>
      </w:r>
      <w:r>
        <w:tab/>
        <w:t>В рамках Программы в каждой провинции, участвующей в ней, действ</w:t>
      </w:r>
      <w:r>
        <w:t>у</w:t>
      </w:r>
      <w:r>
        <w:t>ют Комиссия по общен</w:t>
      </w:r>
      <w:r>
        <w:t>а</w:t>
      </w:r>
      <w:r>
        <w:t>циональной координации и Исполнительные комиссии провинций. Реализация программы осуществл</w:t>
      </w:r>
      <w:r>
        <w:t>я</w:t>
      </w:r>
      <w:r>
        <w:t>ется в децентрализованной форме через исполнительные комиссии провинций при участии муниципалит</w:t>
      </w:r>
      <w:r>
        <w:t>е</w:t>
      </w:r>
      <w:r>
        <w:t>тов, общественных организаций и поставщиков услуг:</w:t>
      </w:r>
    </w:p>
    <w:p w:rsidR="0048737B" w:rsidRDefault="0048737B" w:rsidP="00C62EE0">
      <w:pPr>
        <w:pStyle w:val="SingleTxtGR"/>
      </w:pPr>
      <w:r>
        <w:tab/>
        <w:t>a)</w:t>
      </w:r>
      <w:r>
        <w:tab/>
        <w:t>поддержка процессов самоорганизации и самоуправления в кварт</w:t>
      </w:r>
      <w:r>
        <w:t>а</w:t>
      </w:r>
      <w:r>
        <w:t>лах с тем, чтобы получатели помощи активно участвовали в программе и могли вовремя предпринимать действия в законодательной, социальной, экологич</w:t>
      </w:r>
      <w:r>
        <w:t>е</w:t>
      </w:r>
      <w:r>
        <w:t>ской сферах, а также в вопросах городской жизни для улучшения условий жи</w:t>
      </w:r>
      <w:r>
        <w:t>з</w:t>
      </w:r>
      <w:r>
        <w:t>ни в своем квартале;</w:t>
      </w:r>
    </w:p>
    <w:p w:rsidR="0048737B" w:rsidRDefault="0048737B" w:rsidP="00C62EE0">
      <w:pPr>
        <w:pStyle w:val="SingleTxtGR"/>
      </w:pPr>
      <w:r>
        <w:tab/>
        <w:t>b)</w:t>
      </w:r>
      <w:r>
        <w:tab/>
        <w:t>объединение население в местах его проживания;</w:t>
      </w:r>
    </w:p>
    <w:p w:rsidR="0048737B" w:rsidRDefault="0048737B" w:rsidP="00C62EE0">
      <w:pPr>
        <w:pStyle w:val="SingleTxtGR"/>
      </w:pPr>
      <w:r>
        <w:tab/>
        <w:t>c)</w:t>
      </w:r>
      <w:r>
        <w:tab/>
        <w:t>создание и расширение сетей базовой инфраструктуры с подкл</w:t>
      </w:r>
      <w:r>
        <w:t>ю</w:t>
      </w:r>
      <w:r>
        <w:t>чением к ним жилых зданий, создание медицинского учреждения и обществе</w:t>
      </w:r>
      <w:r>
        <w:t>н</w:t>
      </w:r>
      <w:r>
        <w:t>ного це</w:t>
      </w:r>
      <w:r>
        <w:t>н</w:t>
      </w:r>
      <w:r>
        <w:t xml:space="preserve">тра квартала; </w:t>
      </w:r>
    </w:p>
    <w:p w:rsidR="0048737B" w:rsidRDefault="0048737B" w:rsidP="00C62EE0">
      <w:pPr>
        <w:pStyle w:val="SingleTxtGR"/>
      </w:pPr>
      <w:r>
        <w:tab/>
        <w:t>d)</w:t>
      </w:r>
      <w:r>
        <w:tab/>
        <w:t>урегулирование вопросов владения путем выдачи каждой семье свид</w:t>
      </w:r>
      <w:r>
        <w:t>е</w:t>
      </w:r>
      <w:r>
        <w:t>тельства о собственности;</w:t>
      </w:r>
    </w:p>
    <w:p w:rsidR="0048737B" w:rsidRDefault="0048737B" w:rsidP="00C62EE0">
      <w:pPr>
        <w:pStyle w:val="SingleTxtGR"/>
      </w:pPr>
      <w:r>
        <w:tab/>
        <w:t>e)</w:t>
      </w:r>
      <w:r>
        <w:tab/>
        <w:t>переселение семей, проживающих в районах, находящихся в гру</w:t>
      </w:r>
      <w:r>
        <w:t>п</w:t>
      </w:r>
      <w:r>
        <w:t>пе ри</w:t>
      </w:r>
      <w:r>
        <w:t>с</w:t>
      </w:r>
      <w:r>
        <w:t xml:space="preserve">ка; </w:t>
      </w:r>
    </w:p>
    <w:p w:rsidR="0048737B" w:rsidRDefault="0048737B" w:rsidP="00C62EE0">
      <w:pPr>
        <w:pStyle w:val="SingleTxtGR"/>
      </w:pPr>
      <w:r>
        <w:tab/>
        <w:t>f)</w:t>
      </w:r>
      <w:r>
        <w:tab/>
        <w:t>осуществление мер по улучшению условий окружающей среды;</w:t>
      </w:r>
    </w:p>
    <w:p w:rsidR="0048737B" w:rsidRDefault="0048737B" w:rsidP="00C62EE0">
      <w:pPr>
        <w:pStyle w:val="SingleTxtGR"/>
      </w:pPr>
      <w:r>
        <w:tab/>
        <w:t>g)</w:t>
      </w:r>
      <w:r>
        <w:tab/>
        <w:t>укрепление мест общего пользования и внедрение частной инфр</w:t>
      </w:r>
      <w:r>
        <w:t>а</w:t>
      </w:r>
      <w:r>
        <w:t>структуры в сфере санитарных услуг;</w:t>
      </w:r>
    </w:p>
    <w:p w:rsidR="0048737B" w:rsidRDefault="0048737B" w:rsidP="00C62EE0">
      <w:pPr>
        <w:pStyle w:val="SingleTxtGR"/>
      </w:pPr>
      <w:r>
        <w:tab/>
        <w:t>h)</w:t>
      </w:r>
      <w:r>
        <w:tab/>
        <w:t>оказание поддержки инициативам сообщества, связанным с труд</w:t>
      </w:r>
      <w:r>
        <w:t>о</w:t>
      </w:r>
      <w:r>
        <w:t>устройством и профессиональной подготовкой, обеспечивая таким образом с</w:t>
      </w:r>
      <w:r>
        <w:t>о</w:t>
      </w:r>
      <w:r>
        <w:t>циал</w:t>
      </w:r>
      <w:r>
        <w:t>ь</w:t>
      </w:r>
      <w:r>
        <w:t>ное развитие.</w:t>
      </w:r>
    </w:p>
    <w:p w:rsidR="0048737B" w:rsidRDefault="0048737B" w:rsidP="00C62EE0">
      <w:pPr>
        <w:pStyle w:val="SingleTxtGR"/>
      </w:pPr>
      <w:r>
        <w:t>654.</w:t>
      </w:r>
      <w:r>
        <w:tab/>
        <w:t>Для реализации этих задач в рамках Программы предпринимаются сл</w:t>
      </w:r>
      <w:r>
        <w:t>е</w:t>
      </w:r>
      <w:r>
        <w:t>дующие меры:</w:t>
      </w:r>
    </w:p>
    <w:p w:rsidR="0048737B" w:rsidRDefault="0048737B" w:rsidP="00C62EE0">
      <w:pPr>
        <w:pStyle w:val="SingleTxtGR"/>
      </w:pPr>
      <w:r>
        <w:tab/>
        <w:t>a)</w:t>
      </w:r>
      <w:r>
        <w:tab/>
        <w:t>Реализация проектов:</w:t>
      </w:r>
    </w:p>
    <w:p w:rsidR="0048737B" w:rsidRDefault="0048737B" w:rsidP="00C62EE0">
      <w:pPr>
        <w:pStyle w:val="SingleTxtGR"/>
        <w:ind w:left="1701" w:hanging="567"/>
      </w:pPr>
      <w:r>
        <w:tab/>
        <w:t>i)</w:t>
      </w:r>
      <w:r>
        <w:tab/>
        <w:t>проведение работ по созданию базовой инфраструктуры путем объявления государственных тендеров и найма строительной фирмы, в частности, оформление и замер земельных участков, создание сетей, по</w:t>
      </w:r>
      <w:r>
        <w:t>д</w:t>
      </w:r>
      <w:r>
        <w:t>ключение жилых зданий к системам водоснабжения, подачи электроэне</w:t>
      </w:r>
      <w:r>
        <w:t>р</w:t>
      </w:r>
      <w:r>
        <w:t>гии, газоснабжения, канализации; утилизация отходов, строительство д</w:t>
      </w:r>
      <w:r>
        <w:t>о</w:t>
      </w:r>
      <w:r>
        <w:t>рог, создание систем городского освещения, водостока; автомобильных дорог и тротуаров, кюветов и об</w:t>
      </w:r>
      <w:r>
        <w:t>о</w:t>
      </w:r>
      <w:r>
        <w:t xml:space="preserve">чин; </w:t>
      </w:r>
    </w:p>
    <w:p w:rsidR="0048737B" w:rsidRDefault="0048737B" w:rsidP="00C62EE0">
      <w:pPr>
        <w:pStyle w:val="SingleTxtGR"/>
        <w:ind w:left="1701" w:hanging="567"/>
      </w:pPr>
      <w:r>
        <w:tab/>
        <w:t>ii)</w:t>
      </w:r>
      <w:r>
        <w:tab/>
        <w:t>урегулирование вопросов владения землей путем составления с</w:t>
      </w:r>
      <w:r>
        <w:t>о</w:t>
      </w:r>
      <w:r>
        <w:t>ответс</w:t>
      </w:r>
      <w:r>
        <w:t>т</w:t>
      </w:r>
      <w:r>
        <w:t>вующего нотариального акта в пользу лиц, проживающих на ней;</w:t>
      </w:r>
    </w:p>
    <w:p w:rsidR="0048737B" w:rsidRDefault="0048737B" w:rsidP="00C62EE0">
      <w:pPr>
        <w:pStyle w:val="SingleTxtGR"/>
        <w:ind w:left="1701" w:hanging="567"/>
      </w:pPr>
      <w:r>
        <w:tab/>
        <w:t>iii)</w:t>
      </w:r>
      <w:r>
        <w:tab/>
        <w:t>переселение жителей населенных пунктов, находящихся в группе риска с социальной и эколог</w:t>
      </w:r>
      <w:r>
        <w:t>и</w:t>
      </w:r>
      <w:r>
        <w:t>ческой точки зрения;</w:t>
      </w:r>
    </w:p>
    <w:p w:rsidR="0048737B" w:rsidRDefault="0048737B" w:rsidP="00C62EE0">
      <w:pPr>
        <w:pStyle w:val="SingleTxtGR"/>
        <w:ind w:left="1701" w:hanging="567"/>
      </w:pPr>
      <w:r>
        <w:tab/>
        <w:t>iv)</w:t>
      </w:r>
      <w:r>
        <w:tab/>
        <w:t xml:space="preserve">укрепление объединений жителей и реализация мер по улучшению окружающей среды путем насаждения деревьев, создания зеленых зон, осушения затопленных территорий, очистки от мусора и т.д.; </w:t>
      </w:r>
    </w:p>
    <w:p w:rsidR="0048737B" w:rsidRDefault="0048737B" w:rsidP="00C62EE0">
      <w:pPr>
        <w:pStyle w:val="SingleTxtGR"/>
      </w:pPr>
      <w:r>
        <w:tab/>
        <w:t>v)</w:t>
      </w:r>
      <w:r>
        <w:tab/>
        <w:t xml:space="preserve">заключение договоров о предоставлении технической помощи. </w:t>
      </w:r>
    </w:p>
    <w:p w:rsidR="0048737B" w:rsidRDefault="0048737B" w:rsidP="00C62EE0">
      <w:pPr>
        <w:pStyle w:val="SingleTxtGR"/>
      </w:pPr>
      <w:r>
        <w:tab/>
        <w:t>b)</w:t>
      </w:r>
      <w:r>
        <w:tab/>
        <w:t>Социальная помощь, юридическое сопровождение и решение эк</w:t>
      </w:r>
      <w:r>
        <w:t>о</w:t>
      </w:r>
      <w:r>
        <w:t>логич</w:t>
      </w:r>
      <w:r>
        <w:t>е</w:t>
      </w:r>
      <w:r>
        <w:t xml:space="preserve">ских проблем: </w:t>
      </w:r>
    </w:p>
    <w:p w:rsidR="0048737B" w:rsidRDefault="0048737B" w:rsidP="00C62EE0">
      <w:pPr>
        <w:pStyle w:val="SingleTxtGR"/>
        <w:ind w:left="1701" w:hanging="567"/>
      </w:pPr>
      <w:r>
        <w:tab/>
        <w:t>i)</w:t>
      </w:r>
      <w:r>
        <w:tab/>
        <w:t>поддержка социального развития посредством осуществления сп</w:t>
      </w:r>
      <w:r>
        <w:t>е</w:t>
      </w:r>
      <w:r>
        <w:t>циальных мер в рамках сообщ</w:t>
      </w:r>
      <w:r>
        <w:t>е</w:t>
      </w:r>
      <w:r>
        <w:t>ства:</w:t>
      </w:r>
    </w:p>
    <w:p w:rsidR="0048737B" w:rsidRDefault="0048737B" w:rsidP="00C62EE0">
      <w:pPr>
        <w:pStyle w:val="Bullet2GR"/>
        <w:numPr>
          <w:ilvl w:val="0"/>
          <w:numId w:val="2"/>
        </w:numPr>
      </w:pPr>
      <w:r>
        <w:t>обучение;</w:t>
      </w:r>
    </w:p>
    <w:p w:rsidR="0048737B" w:rsidRDefault="0048737B" w:rsidP="00C62EE0">
      <w:pPr>
        <w:pStyle w:val="Bullet2GR"/>
        <w:numPr>
          <w:ilvl w:val="0"/>
          <w:numId w:val="2"/>
        </w:numPr>
      </w:pPr>
      <w:r>
        <w:t>оказание технического содействия;</w:t>
      </w:r>
    </w:p>
    <w:p w:rsidR="0048737B" w:rsidRDefault="0048737B" w:rsidP="00C62EE0">
      <w:pPr>
        <w:pStyle w:val="Bullet2GR"/>
        <w:numPr>
          <w:ilvl w:val="0"/>
          <w:numId w:val="2"/>
        </w:numPr>
      </w:pPr>
      <w:r>
        <w:t>работа с бенефициарами программы;</w:t>
      </w:r>
    </w:p>
    <w:p w:rsidR="0048737B" w:rsidRDefault="0048737B" w:rsidP="00C62EE0">
      <w:pPr>
        <w:pStyle w:val="Bullet2GR"/>
        <w:numPr>
          <w:ilvl w:val="0"/>
          <w:numId w:val="2"/>
        </w:numPr>
      </w:pPr>
      <w:r>
        <w:t>кампании по организации и участию сообщества, которые включ</w:t>
      </w:r>
      <w:r>
        <w:t>а</w:t>
      </w:r>
      <w:r>
        <w:t>ют в себя мероприятия по охране и сохранению окружающей среды и результатов проведенной работы в этой сфере, а также информ</w:t>
      </w:r>
      <w:r>
        <w:t>и</w:t>
      </w:r>
      <w:r>
        <w:t>рование о н</w:t>
      </w:r>
      <w:r>
        <w:t>о</w:t>
      </w:r>
      <w:r>
        <w:t>вых возможностях, которые получают граждане;</w:t>
      </w:r>
    </w:p>
    <w:p w:rsidR="0048737B" w:rsidRDefault="0048737B" w:rsidP="00C62EE0">
      <w:pPr>
        <w:pStyle w:val="SingleTxtGR"/>
      </w:pPr>
      <w:r>
        <w:tab/>
        <w:t>ii</w:t>
      </w:r>
      <w:r w:rsidR="008A69AA">
        <w:t>)</w:t>
      </w:r>
      <w:r w:rsidR="008A69AA">
        <w:tab/>
        <w:t>укрепление местных институтов;</w:t>
      </w:r>
    </w:p>
    <w:p w:rsidR="0048737B" w:rsidRDefault="0048737B" w:rsidP="00C62EE0">
      <w:pPr>
        <w:pStyle w:val="SingleTxtGR"/>
      </w:pPr>
      <w:r>
        <w:tab/>
        <w:t>c)</w:t>
      </w:r>
      <w:r>
        <w:tab/>
        <w:t xml:space="preserve">Инициативы сообществ, реализуемые непосредственно жителями: </w:t>
      </w:r>
    </w:p>
    <w:p w:rsidR="0048737B" w:rsidRDefault="0048737B" w:rsidP="00C62EE0">
      <w:pPr>
        <w:pStyle w:val="SingleTxtGR"/>
        <w:ind w:left="1701" w:hanging="567"/>
      </w:pPr>
      <w:r>
        <w:tab/>
        <w:t>i)</w:t>
      </w:r>
      <w:r>
        <w:tab/>
        <w:t>проведение работ в сфере городского движимого имущества и р</w:t>
      </w:r>
      <w:r>
        <w:t>е</w:t>
      </w:r>
      <w:r>
        <w:t>монта жилых зданий; социальной, производственной и развлекательной инфраструктуры (приоритет отдается работам в кварталах-участниках Программы);</w:t>
      </w:r>
    </w:p>
    <w:p w:rsidR="0048737B" w:rsidRDefault="0048737B" w:rsidP="00C62EE0">
      <w:pPr>
        <w:pStyle w:val="SingleTxtGR"/>
        <w:ind w:left="1701" w:hanging="567"/>
      </w:pPr>
      <w:r>
        <w:tab/>
        <w:t>ii)</w:t>
      </w:r>
      <w:r>
        <w:tab/>
        <w:t>финансирование курсов повышения квалификации; закупок мат</w:t>
      </w:r>
      <w:r>
        <w:t>е</w:t>
      </w:r>
      <w:r>
        <w:t>риалов, субсидий для выплаты стипендий на профессиональную подг</w:t>
      </w:r>
      <w:r>
        <w:t>о</w:t>
      </w:r>
      <w:r>
        <w:t>товку и страховок для жителей кварталов, которые принимают участие в работах в ра</w:t>
      </w:r>
      <w:r>
        <w:t>м</w:t>
      </w:r>
      <w:r>
        <w:t>ках реализации проекта.</w:t>
      </w:r>
    </w:p>
    <w:p w:rsidR="0048737B" w:rsidRDefault="0048737B" w:rsidP="00C62EE0">
      <w:pPr>
        <w:pStyle w:val="H56GR"/>
      </w:pPr>
      <w:r>
        <w:tab/>
      </w:r>
      <w:r>
        <w:tab/>
        <w:t>Получатели помощи</w:t>
      </w:r>
    </w:p>
    <w:p w:rsidR="0048737B" w:rsidRDefault="0048737B" w:rsidP="00C62EE0">
      <w:pPr>
        <w:pStyle w:val="SingleTxtGR"/>
      </w:pPr>
      <w:r>
        <w:t>655.</w:t>
      </w:r>
      <w:r>
        <w:tab/>
        <w:t>Программа определяет получателями помощи семьи, не имеющие во</w:t>
      </w:r>
      <w:r>
        <w:t>з</w:t>
      </w:r>
      <w:r>
        <w:t>можности удовлетворить вои основные потребности (около 75% всех участн</w:t>
      </w:r>
      <w:r>
        <w:t>и</w:t>
      </w:r>
      <w:r>
        <w:t>ков), и семьи, находящиеся за чертой бедности и проживающие в кварталах со следующими характеристиками:</w:t>
      </w:r>
    </w:p>
    <w:p w:rsidR="0048737B" w:rsidRDefault="0048737B" w:rsidP="00C62EE0">
      <w:pPr>
        <w:pStyle w:val="SingleTxtGR"/>
      </w:pPr>
      <w:r>
        <w:tab/>
        <w:t>a)</w:t>
      </w:r>
      <w:r>
        <w:tab/>
        <w:t>существование в течение двух или более лет;</w:t>
      </w:r>
    </w:p>
    <w:p w:rsidR="0048737B" w:rsidRDefault="0048737B" w:rsidP="00C62EE0">
      <w:pPr>
        <w:pStyle w:val="SingleTxtGR"/>
      </w:pPr>
      <w:r>
        <w:tab/>
        <w:t>b)</w:t>
      </w:r>
      <w:r>
        <w:tab/>
        <w:t>минимальное количество жителей – 50 семей;</w:t>
      </w:r>
    </w:p>
    <w:p w:rsidR="0048737B" w:rsidRDefault="0048737B" w:rsidP="00C62EE0">
      <w:pPr>
        <w:pStyle w:val="SingleTxtGR"/>
      </w:pPr>
      <w:r>
        <w:tab/>
        <w:t>c)</w:t>
      </w:r>
      <w:r>
        <w:tab/>
        <w:t>начальная организация сообщества;</w:t>
      </w:r>
    </w:p>
    <w:p w:rsidR="0048737B" w:rsidRDefault="0048737B" w:rsidP="00C62EE0">
      <w:pPr>
        <w:pStyle w:val="SingleTxtGR"/>
      </w:pPr>
      <w:r>
        <w:tab/>
        <w:t>d)</w:t>
      </w:r>
      <w:r>
        <w:tab/>
        <w:t>населенные пункты, в которых проживают более 5 000 человек, и приг</w:t>
      </w:r>
      <w:r>
        <w:t>о</w:t>
      </w:r>
      <w:r>
        <w:t xml:space="preserve">роды Буэнос-Айреса. </w:t>
      </w:r>
    </w:p>
    <w:p w:rsidR="0048737B" w:rsidRDefault="0048737B" w:rsidP="00C62EE0">
      <w:pPr>
        <w:pStyle w:val="H56GR"/>
      </w:pPr>
      <w:r>
        <w:tab/>
      </w:r>
      <w:r>
        <w:tab/>
        <w:t>Провинции, участвующие в Программе:</w:t>
      </w:r>
    </w:p>
    <w:p w:rsidR="0048737B" w:rsidRDefault="0048737B" w:rsidP="00C62EE0">
      <w:pPr>
        <w:pStyle w:val="SingleTxtGR"/>
      </w:pPr>
      <w:r>
        <w:t>656.</w:t>
      </w:r>
      <w:r>
        <w:tab/>
        <w:t>В Программе участвуют следующие провинции: Буэнос-Айрес, Катама</w:t>
      </w:r>
      <w:r>
        <w:t>р</w:t>
      </w:r>
      <w:r>
        <w:t>ка, Чако, Чубут, Кордова, Корриентес, Энтре-Риос, Формоса, Жужуй, Ла-Пампа, Ла-Риоха, Мендоса, Мисьонес, Неукен, Рио-Негро, Сальта, Сан-Хуан, Санта-Фе, Сантьяго-дель-Эстеро, Огненная Земля и Тукуман.</w:t>
      </w:r>
    </w:p>
    <w:p w:rsidR="0048737B" w:rsidRDefault="0048737B" w:rsidP="00C62EE0">
      <w:pPr>
        <w:pStyle w:val="SingleTxtGR"/>
      </w:pPr>
      <w:r>
        <w:t>657.</w:t>
      </w:r>
      <w:r>
        <w:tab/>
        <w:t>Для участия в программе провинции должны осуществить следующие действия:</w:t>
      </w:r>
    </w:p>
    <w:p w:rsidR="0048737B" w:rsidRDefault="0048737B" w:rsidP="00C62EE0">
      <w:pPr>
        <w:pStyle w:val="SingleTxtGR"/>
      </w:pPr>
      <w:r>
        <w:tab/>
        <w:t>a)</w:t>
      </w:r>
      <w:r>
        <w:tab/>
        <w:t>принять закон, который разрешал бы провинции заем средств;</w:t>
      </w:r>
    </w:p>
    <w:p w:rsidR="0048737B" w:rsidRDefault="0048737B" w:rsidP="00C62EE0">
      <w:pPr>
        <w:pStyle w:val="SingleTxtGR"/>
      </w:pPr>
      <w:r>
        <w:tab/>
        <w:t>b)</w:t>
      </w:r>
      <w:r>
        <w:tab/>
        <w:t>заключить с государством договор о выделении ссуды, признавая свои пропорциональные долг</w:t>
      </w:r>
      <w:r>
        <w:t>о</w:t>
      </w:r>
      <w:r>
        <w:t>вые обязательства;</w:t>
      </w:r>
    </w:p>
    <w:p w:rsidR="0048737B" w:rsidRDefault="0048737B" w:rsidP="00C62EE0">
      <w:pPr>
        <w:pStyle w:val="SingleTxtGR"/>
      </w:pPr>
      <w:r>
        <w:tab/>
        <w:t>c)</w:t>
      </w:r>
      <w:r>
        <w:tab/>
        <w:t>путем принятия соответствующего декрета создать исполнител</w:t>
      </w:r>
      <w:r>
        <w:t>ь</w:t>
      </w:r>
      <w:r>
        <w:t>ную комиссию провинции.</w:t>
      </w:r>
    </w:p>
    <w:p w:rsidR="0048737B" w:rsidRDefault="0048737B" w:rsidP="00C62EE0">
      <w:pPr>
        <w:pStyle w:val="H4GR"/>
      </w:pPr>
      <w:r>
        <w:tab/>
      </w:r>
      <w:r>
        <w:tab/>
        <w:t>Жилищная программа Росарио</w:t>
      </w:r>
    </w:p>
    <w:p w:rsidR="0048737B" w:rsidRDefault="0048737B" w:rsidP="00C62EE0">
      <w:pPr>
        <w:pStyle w:val="SingleTxtGR"/>
      </w:pPr>
      <w:r>
        <w:t>658.</w:t>
      </w:r>
      <w:r>
        <w:tab/>
        <w:t>Целью программы является упорядочение процессов самозахвата терр</w:t>
      </w:r>
      <w:r>
        <w:t>и</w:t>
      </w:r>
      <w:r>
        <w:t>тории в городе Росарио, вызванных массовым притоком семей, которые, пыт</w:t>
      </w:r>
      <w:r>
        <w:t>а</w:t>
      </w:r>
      <w:r>
        <w:t>ясь избежать последствий кризиса в своих провинциях, приехали в Росарио и не имеют доступа к официальным рынкам земли и жилья. На сегодняшний день существует 91 населенный пункт, в которых проживают почти 115 000 человек, что составляет 13% всего населения города; эти поселения занимают площадь, составляющую 10% от площади этого гор</w:t>
      </w:r>
      <w:r>
        <w:t>о</w:t>
      </w:r>
      <w:r>
        <w:t>да.</w:t>
      </w:r>
    </w:p>
    <w:p w:rsidR="0048737B" w:rsidRDefault="0048737B" w:rsidP="00C62EE0">
      <w:pPr>
        <w:pStyle w:val="SingleTxtGR"/>
      </w:pPr>
      <w:r>
        <w:t>659.</w:t>
      </w:r>
      <w:r>
        <w:tab/>
        <w:t>Жилищная программа Росарио предусматривает разработку и реализ</w:t>
      </w:r>
      <w:r>
        <w:t>а</w:t>
      </w:r>
      <w:r>
        <w:t>цию проектов по городскому планированию, строительству жилья и улучшению ж</w:t>
      </w:r>
      <w:r>
        <w:t>и</w:t>
      </w:r>
      <w:r>
        <w:t>лищных условий, созданию основной и социальной инфраструктуры. Также в рамках программы разрабатываются проекты в сфере социальной инт</w:t>
      </w:r>
      <w:r>
        <w:t>е</w:t>
      </w:r>
      <w:r>
        <w:t>грации и занятости, профессиональной подготовки и предпринимательства, направле</w:t>
      </w:r>
      <w:r>
        <w:t>н</w:t>
      </w:r>
      <w:r>
        <w:t>ные на социал</w:t>
      </w:r>
      <w:r>
        <w:t>ь</w:t>
      </w:r>
      <w:r>
        <w:t>ное развитие и укрепление институтов.</w:t>
      </w:r>
    </w:p>
    <w:p w:rsidR="0048737B" w:rsidRDefault="0048737B" w:rsidP="00C62EE0">
      <w:pPr>
        <w:pStyle w:val="SingleTxtGR"/>
      </w:pPr>
      <w:r>
        <w:t>660.</w:t>
      </w:r>
      <w:r>
        <w:tab/>
        <w:t>Целью Программы является улучшение качества жизни населения в н</w:t>
      </w:r>
      <w:r>
        <w:t>е</w:t>
      </w:r>
      <w:r>
        <w:t>официальных поселениях города Росарио путем физической и социальной и</w:t>
      </w:r>
      <w:r>
        <w:t>н</w:t>
      </w:r>
      <w:r>
        <w:t>теграции таких районов в официальные городские границы. С этой целью ре</w:t>
      </w:r>
      <w:r>
        <w:t>а</w:t>
      </w:r>
      <w:r>
        <w:t>лизуются проекты по улучшению городской инфраструктуры, предоставлению социальных услуг, урегулированию вопросов, связанных с собственность нас</w:t>
      </w:r>
      <w:r>
        <w:t>е</w:t>
      </w:r>
      <w:r>
        <w:t>ления-бенефициаров программы.</w:t>
      </w:r>
    </w:p>
    <w:p w:rsidR="0048737B" w:rsidRDefault="004347E3" w:rsidP="00C62EE0">
      <w:pPr>
        <w:pStyle w:val="SingleTxtGR"/>
      </w:pPr>
      <w:r>
        <w:br w:type="page"/>
      </w:r>
      <w:r w:rsidR="0048737B">
        <w:t>661.</w:t>
      </w:r>
      <w:r w:rsidR="0048737B">
        <w:tab/>
        <w:t>Проекты урбанизации поселений затронут в первую очередь 6 600 семей (примерно 36 300 человек). Кроме того, эти люди будут участниками проектов в сфере социального развития и занятости, профе</w:t>
      </w:r>
      <w:r w:rsidR="0048737B">
        <w:t>с</w:t>
      </w:r>
      <w:r w:rsidR="0048737B">
        <w:t>сиональной подготовки и предпринимательства.</w:t>
      </w:r>
    </w:p>
    <w:p w:rsidR="0048737B" w:rsidRDefault="0048737B" w:rsidP="00C62EE0">
      <w:pPr>
        <w:pStyle w:val="SingleTxtGR"/>
      </w:pPr>
      <w:r>
        <w:t>662.</w:t>
      </w:r>
      <w:r>
        <w:tab/>
        <w:t>Предварительный отбор населенных пунктов для участия в программе осуществляется на основе показателей их важности для развития города, соц</w:t>
      </w:r>
      <w:r>
        <w:t>и</w:t>
      </w:r>
      <w:r>
        <w:t>альных рисков, экологической ситуации и целесообразности вложений; огран</w:t>
      </w:r>
      <w:r>
        <w:t>и</w:t>
      </w:r>
      <w:r>
        <w:t>чиваются инвестиции в поселения, которые находятся на территориях, где не предусмотрено городское строительство, и не расположенные в особо охраня</w:t>
      </w:r>
      <w:r>
        <w:t>е</w:t>
      </w:r>
      <w:r>
        <w:t>мых природных зонах.</w:t>
      </w:r>
    </w:p>
    <w:p w:rsidR="0048737B" w:rsidRDefault="0048737B" w:rsidP="00C62EE0">
      <w:pPr>
        <w:pStyle w:val="SingleTxtGR"/>
      </w:pPr>
      <w:r>
        <w:t>663.</w:t>
      </w:r>
      <w:r>
        <w:tab/>
        <w:t>Жилищная программа Росарио состоит из четырех направлений: ко</w:t>
      </w:r>
      <w:r>
        <w:t>м</w:t>
      </w:r>
      <w:r>
        <w:t>плексная урбанизация; комплексные меры по работе с детьми, подростками и их семьями; создание рабочих мест и возможностей для получения дохода; у</w:t>
      </w:r>
      <w:r>
        <w:t>к</w:t>
      </w:r>
      <w:r>
        <w:t xml:space="preserve">репление институтов. </w:t>
      </w:r>
    </w:p>
    <w:p w:rsidR="0048737B" w:rsidRDefault="0048737B" w:rsidP="00C62EE0">
      <w:pPr>
        <w:pStyle w:val="SingleTxtGR"/>
      </w:pPr>
      <w:r>
        <w:t>664.</w:t>
      </w:r>
      <w:r>
        <w:tab/>
        <w:t>Эти направления предполагают финансирование различных видов работ, услуг и мероприятий. Д</w:t>
      </w:r>
      <w:r>
        <w:t>а</w:t>
      </w:r>
      <w:r>
        <w:t>лее представлена подробная информация о них.</w:t>
      </w:r>
    </w:p>
    <w:p w:rsidR="0048737B" w:rsidRDefault="0048737B" w:rsidP="00C62EE0">
      <w:pPr>
        <w:pStyle w:val="H56GR"/>
      </w:pPr>
      <w:r>
        <w:tab/>
      </w:r>
      <w:r>
        <w:tab/>
        <w:t>Комплексная урбанизация</w:t>
      </w:r>
    </w:p>
    <w:p w:rsidR="0048737B" w:rsidRDefault="0048737B" w:rsidP="00C62EE0">
      <w:pPr>
        <w:pStyle w:val="SingleTxtGR"/>
      </w:pPr>
      <w:r>
        <w:t>665.</w:t>
      </w:r>
      <w:r>
        <w:tab/>
        <w:t>Приобретение земли, организация водоснабжения, канализации, электро- и газоснабжениия систем очистки бытовых стоков с подключением жилых зд</w:t>
      </w:r>
      <w:r>
        <w:t>а</w:t>
      </w:r>
      <w:r>
        <w:t>ний, отвод сточных вод, дороги, защита окружающей среды (озеленение общ</w:t>
      </w:r>
      <w:r>
        <w:t>е</w:t>
      </w:r>
      <w:r>
        <w:t>ственных мест, контроль эрозии почв, создание парков и так далее), вывоз м</w:t>
      </w:r>
      <w:r>
        <w:t>у</w:t>
      </w:r>
      <w:r>
        <w:t>сора (установка пунктов сбора, контейнеры для мусора, предоставление обор</w:t>
      </w:r>
      <w:r>
        <w:t>у</w:t>
      </w:r>
      <w:r>
        <w:t>дования сборщикам мусора и т.д.), создание социальной инфраструктуры (це</w:t>
      </w:r>
      <w:r>
        <w:t>н</w:t>
      </w:r>
      <w:r>
        <w:t>тры сообществ, общественные мастерские, детские сады и т.д.), площадки и оборудование для отдыха, частичное восстановление жилья, переезд (новое ж</w:t>
      </w:r>
      <w:r>
        <w:t>и</w:t>
      </w:r>
      <w:r>
        <w:t>лье, компенсации или приобретение недвижимости).</w:t>
      </w:r>
    </w:p>
    <w:p w:rsidR="0048737B" w:rsidRDefault="0048737B" w:rsidP="00C62EE0">
      <w:pPr>
        <w:pStyle w:val="SingleTxtGR"/>
      </w:pPr>
      <w:r>
        <w:t>666.</w:t>
      </w:r>
      <w:r>
        <w:tab/>
        <w:t>Необходимо упомянуть следующие инициативы:</w:t>
      </w:r>
    </w:p>
    <w:p w:rsidR="0048737B" w:rsidRDefault="0048737B" w:rsidP="00C62EE0">
      <w:pPr>
        <w:pStyle w:val="SingleTxtGR"/>
      </w:pPr>
      <w:r>
        <w:tab/>
        <w:t>a)</w:t>
      </w:r>
      <w:r>
        <w:tab/>
        <w:t>Содействие укреплению социальных сетей в сообществах:</w:t>
      </w:r>
    </w:p>
    <w:p w:rsidR="0048737B" w:rsidRDefault="0048737B" w:rsidP="00C62EE0">
      <w:pPr>
        <w:pStyle w:val="SingleTxtGR"/>
        <w:ind w:left="1701" w:hanging="567"/>
      </w:pPr>
      <w:r>
        <w:tab/>
        <w:t>i)</w:t>
      </w:r>
      <w:r>
        <w:tab/>
        <w:t>мероприятия по стимулированию участия получателей помощи в рамках программы в управлении проектами на этапе планирования, ре</w:t>
      </w:r>
      <w:r>
        <w:t>а</w:t>
      </w:r>
      <w:r>
        <w:t>лизации и функционирования. В них включено финансирование проектов по мобилиз</w:t>
      </w:r>
      <w:r>
        <w:t>а</w:t>
      </w:r>
      <w:r>
        <w:t>ции и самоорганизации сообществ с целью их привлечения к участию в план</w:t>
      </w:r>
      <w:r>
        <w:t>и</w:t>
      </w:r>
      <w:r>
        <w:t>ровании, разработке и контролю над проектами;</w:t>
      </w:r>
    </w:p>
    <w:p w:rsidR="0048737B" w:rsidRDefault="0048737B" w:rsidP="00C62EE0">
      <w:pPr>
        <w:pStyle w:val="SingleTxtGR"/>
        <w:ind w:left="1701" w:hanging="567"/>
      </w:pPr>
      <w:r>
        <w:tab/>
        <w:t>ii)</w:t>
      </w:r>
      <w:r>
        <w:tab/>
        <w:t>семинары по профессиональной подготовке по вопросам использ</w:t>
      </w:r>
      <w:r>
        <w:t>о</w:t>
      </w:r>
      <w:r>
        <w:t>вания и поддержания в надлежащем состоянии санитарной инфрастру</w:t>
      </w:r>
      <w:r>
        <w:t>к</w:t>
      </w:r>
      <w:r>
        <w:t>туры, систем электро- и газоснабжения;</w:t>
      </w:r>
    </w:p>
    <w:p w:rsidR="0048737B" w:rsidRDefault="0048737B" w:rsidP="00C62EE0">
      <w:pPr>
        <w:pStyle w:val="SingleTxtGR"/>
        <w:ind w:left="1701" w:hanging="567"/>
      </w:pPr>
      <w:r>
        <w:tab/>
        <w:t>iii)</w:t>
      </w:r>
      <w:r>
        <w:tab/>
        <w:t>социально-экологический аспект: семинары по защите окружа</w:t>
      </w:r>
      <w:r>
        <w:t>ю</w:t>
      </w:r>
      <w:r>
        <w:t>щей ср</w:t>
      </w:r>
      <w:r>
        <w:t>е</w:t>
      </w:r>
      <w:r>
        <w:t>ды.</w:t>
      </w:r>
    </w:p>
    <w:p w:rsidR="0048737B" w:rsidRDefault="0048737B" w:rsidP="00C62EE0">
      <w:pPr>
        <w:pStyle w:val="SingleTxtGR"/>
      </w:pPr>
      <w:r>
        <w:tab/>
        <w:t>b)</w:t>
      </w:r>
      <w:r>
        <w:tab/>
        <w:t>Регулирование вопросов владения:</w:t>
      </w:r>
    </w:p>
    <w:p w:rsidR="0048737B" w:rsidRDefault="0048737B" w:rsidP="00C62EE0">
      <w:pPr>
        <w:pStyle w:val="SingleTxtGR"/>
        <w:ind w:left="1701" w:hanging="567"/>
      </w:pPr>
      <w:r>
        <w:tab/>
        <w:t>i)</w:t>
      </w:r>
      <w:r>
        <w:tab/>
        <w:t>оказание технического содействия и юридическое сопровождение в в</w:t>
      </w:r>
      <w:r>
        <w:t>о</w:t>
      </w:r>
      <w:r>
        <w:t>просах регулирования прав собственности;</w:t>
      </w:r>
    </w:p>
    <w:p w:rsidR="0048737B" w:rsidRDefault="0048737B" w:rsidP="00C62EE0">
      <w:pPr>
        <w:pStyle w:val="SingleTxtGR"/>
        <w:ind w:left="1701" w:hanging="567"/>
      </w:pPr>
      <w:r>
        <w:tab/>
        <w:t>ii)</w:t>
      </w:r>
      <w:r>
        <w:tab/>
        <w:t>финансирование подготовки технических планов, юридического сопровождения и оформления нотариальных актов для участников пр</w:t>
      </w:r>
      <w:r>
        <w:t>о</w:t>
      </w:r>
      <w:r>
        <w:t>граммы.</w:t>
      </w:r>
    </w:p>
    <w:p w:rsidR="0048737B" w:rsidRDefault="0048737B" w:rsidP="00C62EE0">
      <w:pPr>
        <w:pStyle w:val="SingleTxtGR"/>
      </w:pPr>
      <w:r>
        <w:tab/>
        <w:t>c)</w:t>
      </w:r>
      <w:r>
        <w:tab/>
        <w:t>Комплексные меры по работе с детьми, подростками и их семьями:</w:t>
      </w:r>
    </w:p>
    <w:p w:rsidR="0048737B" w:rsidRDefault="0048737B" w:rsidP="00C62EE0">
      <w:pPr>
        <w:pStyle w:val="SingleTxtGR"/>
        <w:ind w:left="1701" w:hanging="567"/>
      </w:pPr>
      <w:r>
        <w:tab/>
        <w:t>i)</w:t>
      </w:r>
      <w:r>
        <w:tab/>
        <w:t>вовлечение в образовательный процесс и повышение конкурент</w:t>
      </w:r>
      <w:r>
        <w:t>о</w:t>
      </w:r>
      <w:r>
        <w:t>способности на рынке труда молодых людей от 15 до 24 лет, не имеющих законченного основного образования: меры направлены на сокращение имеющихся социальных и личностных ограничений этой возрастной группы, об</w:t>
      </w:r>
      <w:r>
        <w:t>у</w:t>
      </w:r>
      <w:r>
        <w:t>словленных их социальной изоляцией;</w:t>
      </w:r>
    </w:p>
    <w:p w:rsidR="0048737B" w:rsidRDefault="0048737B" w:rsidP="00C62EE0">
      <w:pPr>
        <w:pStyle w:val="SingleTxtGR"/>
        <w:ind w:left="1701" w:hanging="567"/>
      </w:pPr>
      <w:r>
        <w:tab/>
        <w:t>ii)</w:t>
      </w:r>
      <w:r>
        <w:tab/>
        <w:t>стимулирование психомоторики: поддержка развития психомото</w:t>
      </w:r>
      <w:r>
        <w:t>р</w:t>
      </w:r>
      <w:r>
        <w:t>ных функций у детей от 2 до 5 лет; особое внимание уделяется процессам взросления и выработки навыков сосуществования, общения и организ</w:t>
      </w:r>
      <w:r>
        <w:t>а</w:t>
      </w:r>
      <w:r>
        <w:t>ции;</w:t>
      </w:r>
    </w:p>
    <w:p w:rsidR="0048737B" w:rsidRDefault="0048737B" w:rsidP="00C62EE0">
      <w:pPr>
        <w:pStyle w:val="SingleTxtGR"/>
        <w:ind w:left="1701" w:hanging="567"/>
      </w:pPr>
      <w:r>
        <w:tab/>
        <w:t>iii)</w:t>
      </w:r>
      <w:r>
        <w:tab/>
        <w:t>питание: меры направлены на обеспечение нормального развития детей путем предотвращение и ликвидации проблемы недостаточного п</w:t>
      </w:r>
      <w:r>
        <w:t>и</w:t>
      </w:r>
      <w:r>
        <w:t>тания посредством выделения суточной нормы продуктов социально н</w:t>
      </w:r>
      <w:r>
        <w:t>е</w:t>
      </w:r>
      <w:r>
        <w:t>защищенным семьям;</w:t>
      </w:r>
    </w:p>
    <w:p w:rsidR="0048737B" w:rsidRDefault="0048737B" w:rsidP="00C62EE0">
      <w:pPr>
        <w:pStyle w:val="SingleTxtGR"/>
        <w:ind w:left="1701" w:hanging="567"/>
      </w:pPr>
      <w:r>
        <w:tab/>
        <w:t>iv)</w:t>
      </w:r>
      <w:r>
        <w:tab/>
        <w:t>производство продуктов питания для личного потребления: насел</w:t>
      </w:r>
      <w:r>
        <w:t>е</w:t>
      </w:r>
      <w:r>
        <w:t>ние обучается навыкам для занятия садоводством или животноводством, получая техническую поддержку со стороны инженеров-агрономов, вет</w:t>
      </w:r>
      <w:r>
        <w:t>е</w:t>
      </w:r>
      <w:r>
        <w:t>ринаров и антропологов;</w:t>
      </w:r>
    </w:p>
    <w:p w:rsidR="0048737B" w:rsidRDefault="0048737B" w:rsidP="00C62EE0">
      <w:pPr>
        <w:pStyle w:val="SingleTxtGR"/>
        <w:ind w:left="1701" w:hanging="567"/>
      </w:pPr>
      <w:r>
        <w:tab/>
        <w:t>v)</w:t>
      </w:r>
      <w:r>
        <w:tab/>
        <w:t>социальное воспитание детей в возрасте от 10 до 14 лет: приор</w:t>
      </w:r>
      <w:r>
        <w:t>и</w:t>
      </w:r>
      <w:r>
        <w:t>тетное внимание уделяется задаче включения детей в официальную си</w:t>
      </w:r>
      <w:r>
        <w:t>с</w:t>
      </w:r>
      <w:r>
        <w:t>тему образования, оказывается поддержка школам, а также проводится работа по привлечению их к участию в социальных мероприятиях при поддержке институтов с</w:t>
      </w:r>
      <w:r>
        <w:t>о</w:t>
      </w:r>
      <w:r>
        <w:t>общества;</w:t>
      </w:r>
    </w:p>
    <w:p w:rsidR="0048737B" w:rsidRDefault="0048737B" w:rsidP="00C62EE0">
      <w:pPr>
        <w:pStyle w:val="SingleTxtGR"/>
        <w:ind w:left="1701" w:hanging="567"/>
      </w:pPr>
      <w:r>
        <w:tab/>
        <w:t>vi)</w:t>
      </w:r>
      <w:r>
        <w:tab/>
        <w:t>рекомендации семьям: целью является развитие знаний, умений и навыков для решения повседневных проблем; при этом создаются усл</w:t>
      </w:r>
      <w:r>
        <w:t>о</w:t>
      </w:r>
      <w:r>
        <w:t>вия для социальной интеграции;</w:t>
      </w:r>
    </w:p>
    <w:p w:rsidR="0048737B" w:rsidRDefault="0048737B" w:rsidP="00C62EE0">
      <w:pPr>
        <w:pStyle w:val="SingleTxtGR"/>
        <w:ind w:left="1701" w:hanging="567"/>
      </w:pPr>
      <w:r>
        <w:tab/>
        <w:t>vii)</w:t>
      </w:r>
      <w:r>
        <w:tab/>
        <w:t>отдых: поддержка развлекательных и спортивных мероприятий, к</w:t>
      </w:r>
      <w:r>
        <w:t>о</w:t>
      </w:r>
      <w:r>
        <w:t>торые способствовали бы созданию благоприятных условий для сосущ</w:t>
      </w:r>
      <w:r>
        <w:t>е</w:t>
      </w:r>
      <w:r>
        <w:t>ствов</w:t>
      </w:r>
      <w:r>
        <w:t>а</w:t>
      </w:r>
      <w:r>
        <w:t>ния, общения и объединения для семей, участвующих в программе.</w:t>
      </w:r>
    </w:p>
    <w:p w:rsidR="0048737B" w:rsidRDefault="0048737B" w:rsidP="00C62EE0">
      <w:pPr>
        <w:pStyle w:val="H56GR"/>
      </w:pPr>
      <w:r>
        <w:tab/>
      </w:r>
      <w:r>
        <w:tab/>
        <w:t>Создание рабочих мест и возможностей для получения доходов</w:t>
      </w:r>
    </w:p>
    <w:p w:rsidR="0048737B" w:rsidRDefault="0048737B" w:rsidP="00C62EE0">
      <w:pPr>
        <w:pStyle w:val="SingleTxtGR"/>
      </w:pPr>
      <w:r>
        <w:t>667.</w:t>
      </w:r>
      <w:r>
        <w:tab/>
        <w:t>Целью этого направления является обучение участников программы н</w:t>
      </w:r>
      <w:r>
        <w:t>о</w:t>
      </w:r>
      <w:r>
        <w:t>вым умениям, которые расширили бы их профессиональные возможности и п</w:t>
      </w:r>
      <w:r>
        <w:t>о</w:t>
      </w:r>
      <w:r>
        <w:t>высили их востребованность на рынке труда, одновременно повышая уровень их доходов.</w:t>
      </w:r>
    </w:p>
    <w:p w:rsidR="0048737B" w:rsidRDefault="0048737B" w:rsidP="00C62EE0">
      <w:pPr>
        <w:pStyle w:val="SingleTxtGR"/>
      </w:pPr>
      <w:r>
        <w:t>668.</w:t>
      </w:r>
      <w:r>
        <w:tab/>
        <w:t>Предусматривается расширение мероприятий, осуществляемых Секрет</w:t>
      </w:r>
      <w:r>
        <w:t>а</w:t>
      </w:r>
      <w:r>
        <w:t>риатом по вопросам социального развития, Секретариатом по вопросам прои</w:t>
      </w:r>
      <w:r>
        <w:t>з</w:t>
      </w:r>
      <w:r>
        <w:t>водства, занятости и внешней торговли и Государственной службой жилья, в частности:</w:t>
      </w:r>
    </w:p>
    <w:p w:rsidR="0048737B" w:rsidRDefault="004347E3" w:rsidP="004347E3">
      <w:pPr>
        <w:pStyle w:val="H56GR"/>
      </w:pPr>
      <w:r>
        <w:tab/>
      </w:r>
      <w:r>
        <w:tab/>
      </w:r>
      <w:r w:rsidR="0048737B">
        <w:t xml:space="preserve">Комплексные меры по профессиональной подготовке, образованию </w:t>
      </w:r>
      <w:r w:rsidR="0048737B">
        <w:br/>
        <w:t xml:space="preserve">и трудоустройству в сфере неквалифицированного труда для молодежи </w:t>
      </w:r>
      <w:r w:rsidR="0048737B">
        <w:br/>
        <w:t>в во</w:t>
      </w:r>
      <w:r w:rsidR="0048737B">
        <w:t>з</w:t>
      </w:r>
      <w:r w:rsidR="0048737B">
        <w:t>расте от 15 до 24 лет, имеющей начальное школьное образование</w:t>
      </w:r>
    </w:p>
    <w:p w:rsidR="0048737B" w:rsidRDefault="0048737B" w:rsidP="00C62EE0">
      <w:pPr>
        <w:pStyle w:val="SingleTxtGR"/>
      </w:pPr>
      <w:r>
        <w:t>669.</w:t>
      </w:r>
      <w:r>
        <w:tab/>
        <w:t>Предусмотрена реализация ряда согласованных мер по оказанию соде</w:t>
      </w:r>
      <w:r>
        <w:t>й</w:t>
      </w:r>
      <w:r>
        <w:t>ствия в получении образования, профессиональной подготовки и временном трудоустройстве; меры направлены на повышение технической квалификации и конкурентоспособности проживающих в населенных пунктах, участвующих в Программе, молодых людей, имеющих низкий уровень профессиональной по</w:t>
      </w:r>
      <w:r>
        <w:t>д</w:t>
      </w:r>
      <w:r>
        <w:t xml:space="preserve">готовки, что повысит их шансы на трудоустройство и получение доходов. </w:t>
      </w:r>
    </w:p>
    <w:p w:rsidR="0048737B" w:rsidRDefault="008A69AA" w:rsidP="004347E3">
      <w:pPr>
        <w:pStyle w:val="H56GR"/>
      </w:pPr>
      <w:r>
        <w:br w:type="page"/>
      </w:r>
      <w:r w:rsidR="004347E3">
        <w:tab/>
      </w:r>
      <w:r w:rsidR="004347E3">
        <w:tab/>
      </w:r>
      <w:r w:rsidR="0048737B">
        <w:t>Укрепление, техническая поддержка и функциональное развитие инкубаторов для малого бизнеса, большинство из которых ориентированы на женщин − глав семьи</w:t>
      </w:r>
    </w:p>
    <w:p w:rsidR="0048737B" w:rsidRDefault="0048737B" w:rsidP="00C62EE0">
      <w:pPr>
        <w:pStyle w:val="SingleTxtGR"/>
      </w:pPr>
      <w:r>
        <w:t>670.</w:t>
      </w:r>
      <w:r>
        <w:tab/>
        <w:t>Предполагается создание структур, которые способствовали бы стабил</w:t>
      </w:r>
      <w:r>
        <w:t>ь</w:t>
      </w:r>
      <w:r>
        <w:t>ному увеличению доходов семей посредством поиска возможностей для созд</w:t>
      </w:r>
      <w:r>
        <w:t>а</w:t>
      </w:r>
      <w:r>
        <w:t>ния бизнеса, профессиональной подготовки, финансирования и технической поддержки.</w:t>
      </w:r>
    </w:p>
    <w:p w:rsidR="0048737B" w:rsidRDefault="0048737B" w:rsidP="00C62EE0">
      <w:pPr>
        <w:pStyle w:val="H56GR"/>
      </w:pPr>
      <w:r>
        <w:tab/>
      </w:r>
      <w:r>
        <w:tab/>
        <w:t xml:space="preserve">Укрепление институтов </w:t>
      </w:r>
    </w:p>
    <w:p w:rsidR="0048737B" w:rsidRDefault="0048737B" w:rsidP="00C62EE0">
      <w:pPr>
        <w:pStyle w:val="SingleTxtGR"/>
      </w:pPr>
      <w:r>
        <w:t>671.</w:t>
      </w:r>
      <w:r>
        <w:tab/>
        <w:t>Мониторинг и оценка: в рамках программы финансируется расширение действующей системы мониторинга Государственной службы жилья с целью проведения оценки затрат, результатов, эффективн</w:t>
      </w:r>
      <w:r>
        <w:t>о</w:t>
      </w:r>
      <w:r>
        <w:t>сти и целесообразности проектов.</w:t>
      </w:r>
    </w:p>
    <w:p w:rsidR="0048737B" w:rsidRDefault="0048737B" w:rsidP="00C62EE0">
      <w:pPr>
        <w:pStyle w:val="SingleTxtGR"/>
      </w:pPr>
      <w:r>
        <w:t>672.</w:t>
      </w:r>
      <w:r>
        <w:tab/>
        <w:t>Исследования: включает в себя финансирование исследований для разр</w:t>
      </w:r>
      <w:r>
        <w:t>а</w:t>
      </w:r>
      <w:r>
        <w:t>ботки:</w:t>
      </w:r>
    </w:p>
    <w:p w:rsidR="0048737B" w:rsidRDefault="0048737B" w:rsidP="00C62EE0">
      <w:pPr>
        <w:pStyle w:val="SingleTxtGR"/>
      </w:pPr>
      <w:r>
        <w:tab/>
        <w:t>a)</w:t>
      </w:r>
      <w:r>
        <w:tab/>
        <w:t>инструментов городской и жилищной политики, которые будут стимул</w:t>
      </w:r>
      <w:r>
        <w:t>и</w:t>
      </w:r>
      <w:r>
        <w:t>ровать предложения по решению жилищной проблемы;</w:t>
      </w:r>
    </w:p>
    <w:p w:rsidR="0048737B" w:rsidRDefault="0048737B" w:rsidP="00C62EE0">
      <w:pPr>
        <w:pStyle w:val="SingleTxtGR"/>
      </w:pPr>
      <w:r>
        <w:tab/>
        <w:t>b)</w:t>
      </w:r>
      <w:r>
        <w:tab/>
        <w:t>инструментов предотвращения процессов формирования посел</w:t>
      </w:r>
      <w:r>
        <w:t>е</w:t>
      </w:r>
      <w:r>
        <w:t>ний на самозанятых территориях;</w:t>
      </w:r>
    </w:p>
    <w:p w:rsidR="0048737B" w:rsidRDefault="0048737B" w:rsidP="00C62EE0">
      <w:pPr>
        <w:pStyle w:val="SingleTxtGR"/>
      </w:pPr>
      <w:r>
        <w:tab/>
        <w:t>c)</w:t>
      </w:r>
      <w:r>
        <w:tab/>
        <w:t>инструментов оценки косвенных результатов и определения дох</w:t>
      </w:r>
      <w:r>
        <w:t>о</w:t>
      </w:r>
      <w:r>
        <w:t>дов, которые приносят проведе</w:t>
      </w:r>
      <w:r>
        <w:t>н</w:t>
      </w:r>
      <w:r>
        <w:t>ные мероприятия.</w:t>
      </w:r>
    </w:p>
    <w:p w:rsidR="0048737B" w:rsidRDefault="0048737B" w:rsidP="00C62EE0">
      <w:pPr>
        <w:pStyle w:val="SingleTxtGR"/>
      </w:pPr>
      <w:r>
        <w:t>673.</w:t>
      </w:r>
      <w:r>
        <w:tab/>
        <w:t>Профессиональная подготовка специалистов: состоит в профессионал</w:t>
      </w:r>
      <w:r>
        <w:t>ь</w:t>
      </w:r>
      <w:r>
        <w:t>ной подготовке технических специалистов Государственной службы жилья и секретариатов, которые принимают участие в программе, решая вопросы, св</w:t>
      </w:r>
      <w:r>
        <w:t>я</w:t>
      </w:r>
      <w:r>
        <w:t>занные с реализацией и управлением социальными проектами, а также вопросы окр</w:t>
      </w:r>
      <w:r>
        <w:t>у</w:t>
      </w:r>
      <w:r>
        <w:t>жающей среды и прикладной инженерии.</w:t>
      </w:r>
    </w:p>
    <w:p w:rsidR="0048737B" w:rsidRDefault="0048737B" w:rsidP="00C62EE0">
      <w:pPr>
        <w:pStyle w:val="SingleTxtGR"/>
      </w:pPr>
      <w:r>
        <w:t>674.</w:t>
      </w:r>
      <w:r>
        <w:tab/>
        <w:t>Техническая поддержка: меры по улучшению деятельности Государс</w:t>
      </w:r>
      <w:r>
        <w:t>т</w:t>
      </w:r>
      <w:r>
        <w:t>венной службы жилья. Поддержка предполагает передачу методик управления, использование систем контроля и профессиональную подготовку персонала, а также финансовое управление программой для обеспечения качественного р</w:t>
      </w:r>
      <w:r>
        <w:t>е</w:t>
      </w:r>
      <w:r>
        <w:t xml:space="preserve">шения задач. </w:t>
      </w:r>
    </w:p>
    <w:p w:rsidR="0048737B" w:rsidRDefault="0048737B" w:rsidP="00C62EE0">
      <w:pPr>
        <w:pStyle w:val="SingleTxtGR"/>
      </w:pPr>
      <w:r>
        <w:t>675.</w:t>
      </w:r>
      <w:r>
        <w:tab/>
        <w:t>Организациям гражданского общества будет оказана техническая по</w:t>
      </w:r>
      <w:r>
        <w:t>д</w:t>
      </w:r>
      <w:r>
        <w:t>держка и содействие со стороны команды менеджеров для повышения их те</w:t>
      </w:r>
      <w:r>
        <w:t>х</w:t>
      </w:r>
      <w:r>
        <w:t>нического потенциала и качества управления проектами, в том числе в сфере окружающей среды и профессиональной подготовки кадров.</w:t>
      </w:r>
    </w:p>
    <w:p w:rsidR="0048737B" w:rsidRDefault="0048737B" w:rsidP="00C62EE0">
      <w:pPr>
        <w:pStyle w:val="SingleTxtGR"/>
      </w:pPr>
      <w:r>
        <w:t>676.</w:t>
      </w:r>
      <w:r>
        <w:tab/>
        <w:t>Социальная коммуникация: финансируется подготовка отчетов о дости</w:t>
      </w:r>
      <w:r>
        <w:t>г</w:t>
      </w:r>
      <w:r>
        <w:t>нутых результатах и популяризация программы среди всего населения и учас</w:t>
      </w:r>
      <w:r>
        <w:t>т</w:t>
      </w:r>
      <w:r>
        <w:t>вующего в программе сообщества.</w:t>
      </w:r>
    </w:p>
    <w:p w:rsidR="0048737B" w:rsidRDefault="0048737B" w:rsidP="00C62EE0">
      <w:pPr>
        <w:pStyle w:val="H56GR"/>
      </w:pPr>
      <w:r>
        <w:tab/>
      </w:r>
      <w:r>
        <w:tab/>
        <w:t>Программа по улучшению жилищных условий и базовой инфраструктуры</w:t>
      </w:r>
    </w:p>
    <w:p w:rsidR="0048737B" w:rsidRDefault="0048737B" w:rsidP="00C62EE0">
      <w:pPr>
        <w:pStyle w:val="SingleTxtGR"/>
      </w:pPr>
      <w:r>
        <w:t>677.</w:t>
      </w:r>
      <w:r>
        <w:tab/>
        <w:t>Программа по улучшению жилищных условий и базовой инфраструктуры направлена на поддержку развития и улучшение условий среды, жилья и соц</w:t>
      </w:r>
      <w:r>
        <w:t>и</w:t>
      </w:r>
      <w:r>
        <w:t>альной инфраструктуры для семей, не имеющих возможности удовлетворить свои основные потребности, а также социально незащищенных групп, наход</w:t>
      </w:r>
      <w:r>
        <w:t>я</w:t>
      </w:r>
      <w:r>
        <w:t>щихся в чрезвычайной ситуации или маргинальных условиях, проживающих в небольших населенных пунктах, в сельской местности или в сообществах к</w:t>
      </w:r>
      <w:r>
        <w:t>о</w:t>
      </w:r>
      <w:r>
        <w:t>ренных народов. В рамках программы предоставляется безвозмездная финанс</w:t>
      </w:r>
      <w:r>
        <w:t>о</w:t>
      </w:r>
      <w:r>
        <w:t>вая помощь на приобретение материалов для строительства, улучшения или з</w:t>
      </w:r>
      <w:r>
        <w:t>а</w:t>
      </w:r>
      <w:r>
        <w:t>вершения строительства жилья, а также для создания инфраструктуры сообщ</w:t>
      </w:r>
      <w:r>
        <w:t>е</w:t>
      </w:r>
      <w:r>
        <w:t>ства, например, многоцелевых залов, пунктов оказания первой помощи, де</w:t>
      </w:r>
      <w:r>
        <w:t>т</w:t>
      </w:r>
      <w:r>
        <w:t>ских садов и др.</w:t>
      </w:r>
    </w:p>
    <w:p w:rsidR="0048737B" w:rsidRDefault="0048737B" w:rsidP="00C62EE0">
      <w:pPr>
        <w:pStyle w:val="SingleTxtGR"/>
      </w:pPr>
      <w:r>
        <w:t>678.</w:t>
      </w:r>
      <w:r>
        <w:tab/>
        <w:t>Программа использует средства государственного бюджета и охватывает 20% населения страны (исходя из данных о средних доходах семьи), что с</w:t>
      </w:r>
      <w:r>
        <w:t>о</w:t>
      </w:r>
      <w:r>
        <w:t>ставляет около 1,5 млн. семей, на которые приходится около 50% общего деф</w:t>
      </w:r>
      <w:r>
        <w:t>и</w:t>
      </w:r>
      <w:r>
        <w:t>цита по стране.</w:t>
      </w:r>
    </w:p>
    <w:p w:rsidR="0048737B" w:rsidRDefault="0048737B" w:rsidP="00C62EE0">
      <w:pPr>
        <w:pStyle w:val="SingleTxtGR"/>
      </w:pPr>
      <w:r>
        <w:t>679.</w:t>
      </w:r>
      <w:r>
        <w:tab/>
        <w:t>С контрагентом, получающим финансирование при закупке материалов, предоставлении рабочей силы, участков и осуществлении технического упра</w:t>
      </w:r>
      <w:r>
        <w:t>в</w:t>
      </w:r>
      <w:r>
        <w:t>ления, работает каждое сообщество через правительства муниципалитетов и провинций, институты жилья на уровне провинций и неправительственные о</w:t>
      </w:r>
      <w:r>
        <w:t>р</w:t>
      </w:r>
      <w:r>
        <w:t>ганизации.</w:t>
      </w:r>
    </w:p>
    <w:p w:rsidR="0048737B" w:rsidRDefault="0048737B" w:rsidP="00C62EE0">
      <w:pPr>
        <w:pStyle w:val="SingleTxtGR"/>
      </w:pPr>
      <w:r>
        <w:t>680.</w:t>
      </w:r>
      <w:r>
        <w:tab/>
        <w:t>Цели программы:</w:t>
      </w:r>
    </w:p>
    <w:p w:rsidR="0048737B" w:rsidRDefault="0048737B" w:rsidP="00C62EE0">
      <w:pPr>
        <w:pStyle w:val="SingleTxtGR"/>
      </w:pPr>
      <w:r>
        <w:tab/>
        <w:t>a)</w:t>
      </w:r>
      <w:r>
        <w:tab/>
        <w:t>улучшение условий среды для социально незащищенных групп н</w:t>
      </w:r>
      <w:r>
        <w:t>а</w:t>
      </w:r>
      <w:r>
        <w:t>селения, проживающих в малых и средних сельских и городских населенных пунктах, и обеспечение доступности стандартного жилья или расширение ж</w:t>
      </w:r>
      <w:r>
        <w:t>и</w:t>
      </w:r>
      <w:r>
        <w:t>лья, если это возможно;</w:t>
      </w:r>
    </w:p>
    <w:p w:rsidR="0048737B" w:rsidRDefault="0048737B" w:rsidP="00C62EE0">
      <w:pPr>
        <w:pStyle w:val="SingleTxtGR"/>
      </w:pPr>
      <w:r>
        <w:tab/>
        <w:t>b)</w:t>
      </w:r>
      <w:r>
        <w:tab/>
        <w:t>улучшение базовой инфраструктуры сообщества, обеспечение уч</w:t>
      </w:r>
      <w:r>
        <w:t>а</w:t>
      </w:r>
      <w:r>
        <w:t>стия населения, профессиональная подготовка, поддержка и минимальная з</w:t>
      </w:r>
      <w:r>
        <w:t>а</w:t>
      </w:r>
      <w:r>
        <w:t>щита групп населения, находящихся в чрезвычайном положении, в группе ри</w:t>
      </w:r>
      <w:r>
        <w:t>с</w:t>
      </w:r>
      <w:r>
        <w:t>ка или в состоянии маргинальности;</w:t>
      </w:r>
    </w:p>
    <w:p w:rsidR="0048737B" w:rsidRDefault="0048737B" w:rsidP="00C62EE0">
      <w:pPr>
        <w:pStyle w:val="SingleTxtGR"/>
      </w:pPr>
      <w:r>
        <w:tab/>
        <w:t>c)</w:t>
      </w:r>
      <w:r>
        <w:tab/>
        <w:t>улучшение условий жизни и укрепление потенциала самостоятел</w:t>
      </w:r>
      <w:r>
        <w:t>ь</w:t>
      </w:r>
      <w:r>
        <w:t>ного решения своих проблем для социально незащищенных групп населения, не имеющих возможности удовлетворить свои основные потребности, путем развития и укрепления социальной, производственной, технологической и тр</w:t>
      </w:r>
      <w:r>
        <w:t>у</w:t>
      </w:r>
      <w:r>
        <w:t>довой организации участвующего в программе населения и структур, предста</w:t>
      </w:r>
      <w:r>
        <w:t>в</w:t>
      </w:r>
      <w:r>
        <w:t xml:space="preserve">ляющих его интересы. </w:t>
      </w:r>
    </w:p>
    <w:p w:rsidR="0048737B" w:rsidRDefault="0048737B" w:rsidP="00C62EE0">
      <w:pPr>
        <w:pStyle w:val="HChGR"/>
      </w:pPr>
      <w:r>
        <w:tab/>
        <w:t>XI.</w:t>
      </w:r>
      <w:r>
        <w:tab/>
        <w:t>Глава 12</w:t>
      </w:r>
    </w:p>
    <w:p w:rsidR="0048737B" w:rsidRDefault="0048737B" w:rsidP="00C62EE0">
      <w:pPr>
        <w:pStyle w:val="H1GR"/>
      </w:pPr>
      <w:r>
        <w:tab/>
        <w:t>A.</w:t>
      </w:r>
      <w:r>
        <w:tab/>
        <w:t>Право на пользование услугами здравоохранения</w:t>
      </w:r>
    </w:p>
    <w:p w:rsidR="0048737B" w:rsidRDefault="0048737B" w:rsidP="00C62EE0">
      <w:pPr>
        <w:pStyle w:val="SingleTxtGR"/>
      </w:pPr>
      <w:r>
        <w:t>681.</w:t>
      </w:r>
      <w:r>
        <w:tab/>
        <w:t>К началу 2002 года экономическая, финансовая и социальная ситуация в Аргентине переживала период острейшего кризиса. Значительное ухудшение экономической конъюнктуры естественным обр</w:t>
      </w:r>
      <w:r>
        <w:t>а</w:t>
      </w:r>
      <w:r>
        <w:t>зом проявлялось в сокращении благосостояния населения после заметного снижения ВВП, росте уровня бе</w:t>
      </w:r>
      <w:r>
        <w:t>д</w:t>
      </w:r>
      <w:r>
        <w:t>ности и безработицы, недостаточном финансировании всех отраслей, нара</w:t>
      </w:r>
      <w:r>
        <w:t>с</w:t>
      </w:r>
      <w:r>
        <w:t>тающих трудностях с в</w:t>
      </w:r>
      <w:r>
        <w:t>ы</w:t>
      </w:r>
      <w:r>
        <w:t>платой внешнего долга и, как следствие, значительном дисбалансе государственного бюджета. Все это неизбежно повлекло за собой острый социальный кризис, который в значительной степени способств</w:t>
      </w:r>
      <w:r>
        <w:t>о</w:t>
      </w:r>
      <w:r>
        <w:t>вал возникновению конфликтных ситуаций. Аргентина попала в порочный круг, и казалось, что из сложившейся ситуации нет выхода; политический кризис ст</w:t>
      </w:r>
      <w:r>
        <w:t>а</w:t>
      </w:r>
      <w:r>
        <w:t>новился все более серьезным, а отсутствие немедленных решений еще более усугубляло ситуацию в стране.</w:t>
      </w:r>
    </w:p>
    <w:p w:rsidR="0048737B" w:rsidRDefault="0048737B" w:rsidP="00C62EE0">
      <w:pPr>
        <w:pStyle w:val="SingleTxtGR"/>
      </w:pPr>
      <w:r>
        <w:t>682.</w:t>
      </w:r>
      <w:r>
        <w:tab/>
        <w:t>В этом контексте система здравоохранения оказалось одной из наиболее пострадавших сфер. Система обеспечения медикаментами находилась в откр</w:t>
      </w:r>
      <w:r>
        <w:t>о</w:t>
      </w:r>
      <w:r>
        <w:t>венно плачевном состоянии. Медицинские центры испытывали серьезные пр</w:t>
      </w:r>
      <w:r>
        <w:t>о</w:t>
      </w:r>
      <w:r>
        <w:t>блемы с поставками медикаментов и необходимых расходных материалов в св</w:t>
      </w:r>
      <w:r>
        <w:t>я</w:t>
      </w:r>
      <w:r>
        <w:t>зи с изменением относительных цен вследствие либерализации валютного ку</w:t>
      </w:r>
      <w:r>
        <w:t>р</w:t>
      </w:r>
      <w:r>
        <w:t>са. В связи с сокращением доходов системы социального обеспечения, вызва</w:t>
      </w:r>
      <w:r>
        <w:t>н</w:t>
      </w:r>
      <w:r>
        <w:t>ным значительным снижением уровня официальной занятости, ростом уровня безработицы и сокращением зарплат, стало невозможным надлежащим образом выплачивать обязательные пособия; система социального обеспечения наход</w:t>
      </w:r>
      <w:r>
        <w:t>и</w:t>
      </w:r>
      <w:r>
        <w:t>лась на грани банкротства и институционального коллапса. В свою очередь, уменьшение доли населения, имеющего медицинскую страховку, отразилось на постоянном смещении спроса на услуги и медикаменты в сторону государс</w:t>
      </w:r>
      <w:r>
        <w:t>т</w:t>
      </w:r>
      <w:r>
        <w:t>венного сектора.</w:t>
      </w:r>
    </w:p>
    <w:p w:rsidR="0048737B" w:rsidRDefault="0048737B" w:rsidP="00C62EE0">
      <w:pPr>
        <w:pStyle w:val="SingleTxtGR"/>
      </w:pPr>
      <w:r>
        <w:t>683.</w:t>
      </w:r>
      <w:r>
        <w:tab/>
        <w:t>Одновременно ухудшение ситуации с распределением государственных доходов означало, что на здравоохранение направлялось все меньше средств. Это явилось результатом снижения покупательной способности населения, зн</w:t>
      </w:r>
      <w:r>
        <w:t>а</w:t>
      </w:r>
      <w:r>
        <w:t>чительного подорожания медикаментов и уменьшения процента граждан, име</w:t>
      </w:r>
      <w:r>
        <w:t>ю</w:t>
      </w:r>
      <w:r>
        <w:t>щих страховку.</w:t>
      </w:r>
    </w:p>
    <w:p w:rsidR="0048737B" w:rsidRDefault="0048737B" w:rsidP="00C62EE0">
      <w:pPr>
        <w:pStyle w:val="SingleTxtGR"/>
      </w:pPr>
      <w:r>
        <w:t>684.</w:t>
      </w:r>
      <w:r>
        <w:tab/>
        <w:t>Таким образом, негативные последствия кризиса серьезно затруднили доступ населения к услугам здравоохранения и, в частности, к медикаментам, в связи с чем правительство было вынуждено разраб</w:t>
      </w:r>
      <w:r>
        <w:t>о</w:t>
      </w:r>
      <w:r>
        <w:t>тать срочные меры, которые тем или иным способом смягчили бы социальные последствия фундаментал</w:t>
      </w:r>
      <w:r>
        <w:t>ь</w:t>
      </w:r>
      <w:r>
        <w:t>ных изменений экономических условий в стране. Для этого в рамках принятого в декабре 2001 года национального Закона № 25661 о чрезвычайном ситуации и проведении реформы режима обмена валюты, которым было введено чрезв</w:t>
      </w:r>
      <w:r>
        <w:t>ы</w:t>
      </w:r>
      <w:r>
        <w:t>чайное положение в социальной, экономической, административной, финанс</w:t>
      </w:r>
      <w:r>
        <w:t>о</w:t>
      </w:r>
      <w:r>
        <w:t>вой и валютной сферах, национальным Декретом № 486 в марте 2002 года б</w:t>
      </w:r>
      <w:r>
        <w:t>ы</w:t>
      </w:r>
      <w:r>
        <w:t>ло объявлено также чрезвычайное положение в сфере здравоохранения. Осно</w:t>
      </w:r>
      <w:r>
        <w:t>в</w:t>
      </w:r>
      <w:r>
        <w:t>ной целью Декрета было обеспечения населению Аргентины доступа к основным благам и услугам здравоохранения. Были приняты следующие м</w:t>
      </w:r>
      <w:r>
        <w:t>е</w:t>
      </w:r>
      <w:r>
        <w:t>ры:</w:t>
      </w:r>
    </w:p>
    <w:p w:rsidR="0048737B" w:rsidRDefault="0048737B" w:rsidP="00C62EE0">
      <w:pPr>
        <w:pStyle w:val="SingleTxtGR"/>
      </w:pPr>
      <w:r>
        <w:tab/>
        <w:t>a)</w:t>
      </w:r>
      <w:r>
        <w:tab/>
        <w:t>возобновление поставок медикаментов и расходных материалов г</w:t>
      </w:r>
      <w:r>
        <w:t>о</w:t>
      </w:r>
      <w:r>
        <w:t>сударственным медицинскими учреждениям, имеющим службу госпитализ</w:t>
      </w:r>
      <w:r>
        <w:t>а</w:t>
      </w:r>
      <w:r>
        <w:t>ции;</w:t>
      </w:r>
    </w:p>
    <w:p w:rsidR="0048737B" w:rsidRDefault="0048737B" w:rsidP="00C62EE0">
      <w:pPr>
        <w:pStyle w:val="SingleTxtGR"/>
      </w:pPr>
      <w:r>
        <w:tab/>
        <w:t>b)</w:t>
      </w:r>
      <w:r>
        <w:tab/>
        <w:t>обеспечение поставок лекарств для амбулаторного лечения пацие</w:t>
      </w:r>
      <w:r>
        <w:t>н</w:t>
      </w:r>
      <w:r>
        <w:t>тов, относящихся к самым с</w:t>
      </w:r>
      <w:r>
        <w:t>о</w:t>
      </w:r>
      <w:r>
        <w:t>циально незащищенным группам населения;</w:t>
      </w:r>
    </w:p>
    <w:p w:rsidR="0048737B" w:rsidRDefault="0048737B" w:rsidP="00C62EE0">
      <w:pPr>
        <w:pStyle w:val="SingleTxtGR"/>
      </w:pPr>
      <w:r>
        <w:tab/>
        <w:t>c)</w:t>
      </w:r>
      <w:r>
        <w:tab/>
        <w:t>обеспечение доступности лекарств и необходимых расходных м</w:t>
      </w:r>
      <w:r>
        <w:t>а</w:t>
      </w:r>
      <w:r>
        <w:t>териалов для профилактики и лечения инфекционных заболеваний;</w:t>
      </w:r>
    </w:p>
    <w:p w:rsidR="0048737B" w:rsidRDefault="0048737B" w:rsidP="00C62EE0">
      <w:pPr>
        <w:pStyle w:val="SingleTxtGR"/>
      </w:pPr>
      <w:r>
        <w:tab/>
        <w:t>d)</w:t>
      </w:r>
      <w:r>
        <w:tab/>
        <w:t>предоставление участникам системы социального обеспечения (в том числе системы социальных услуг для получателей пенсий и пособий) доступа к основным выплатам на медицинские цели.</w:t>
      </w:r>
    </w:p>
    <w:p w:rsidR="0048737B" w:rsidRDefault="0048737B" w:rsidP="00C62EE0">
      <w:pPr>
        <w:pStyle w:val="SingleTxtGR"/>
      </w:pPr>
      <w:r>
        <w:t>685.</w:t>
      </w:r>
      <w:r>
        <w:tab/>
        <w:t>Решение этих задач подразумевало также в условиях критической соц</w:t>
      </w:r>
      <w:r>
        <w:t>и</w:t>
      </w:r>
      <w:r>
        <w:t>ально-экономической ситуации принятие таких мер, которые в краткосрочной перспективе имели бы высокую эффективность и повысили уровень благосо</w:t>
      </w:r>
      <w:r>
        <w:t>с</w:t>
      </w:r>
      <w:r>
        <w:t>тояния населения, в то же время не затрудняя функционирование системы здр</w:t>
      </w:r>
      <w:r>
        <w:t>а</w:t>
      </w:r>
      <w:r>
        <w:t>воохранения в целом и не делая ее менее прозрачной. В частности, Министе</w:t>
      </w:r>
      <w:r>
        <w:t>р</w:t>
      </w:r>
      <w:r>
        <w:t>ство здравоохранения было наделено полномочиями принимать дополнител</w:t>
      </w:r>
      <w:r>
        <w:t>ь</w:t>
      </w:r>
      <w:r>
        <w:t>ные м</w:t>
      </w:r>
      <w:r>
        <w:t>е</w:t>
      </w:r>
      <w:r>
        <w:t>ры, направленные на решение следующих задач по трем направлениям:</w:t>
      </w:r>
    </w:p>
    <w:p w:rsidR="0048737B" w:rsidRDefault="0048737B" w:rsidP="00C62EE0">
      <w:pPr>
        <w:pStyle w:val="SingleTxtGR"/>
      </w:pPr>
      <w:r>
        <w:tab/>
        <w:t>a)</w:t>
      </w:r>
      <w:r>
        <w:tab/>
        <w:t>всеобщая доступность медикаментов;</w:t>
      </w:r>
    </w:p>
    <w:p w:rsidR="0048737B" w:rsidRDefault="0048737B" w:rsidP="00C62EE0">
      <w:pPr>
        <w:pStyle w:val="SingleTxtGR"/>
      </w:pPr>
      <w:r>
        <w:tab/>
        <w:t>b)</w:t>
      </w:r>
      <w:r>
        <w:tab/>
        <w:t>наличие медикаментов и необходимых расходных материалов в м</w:t>
      </w:r>
      <w:r>
        <w:t>е</w:t>
      </w:r>
      <w:r>
        <w:t>дици</w:t>
      </w:r>
      <w:r>
        <w:t>н</w:t>
      </w:r>
      <w:r>
        <w:t>ских учреждениях;</w:t>
      </w:r>
    </w:p>
    <w:p w:rsidR="0048737B" w:rsidRDefault="0048737B" w:rsidP="00C62EE0">
      <w:pPr>
        <w:pStyle w:val="SingleTxtGR"/>
      </w:pPr>
      <w:r>
        <w:tab/>
        <w:t>c)</w:t>
      </w:r>
      <w:r>
        <w:tab/>
        <w:t>укрепление системы социального обеспечения с точки зрения до</w:t>
      </w:r>
      <w:r>
        <w:t>с</w:t>
      </w:r>
      <w:r>
        <w:t>тупности медикаментов.</w:t>
      </w:r>
    </w:p>
    <w:p w:rsidR="0048737B" w:rsidRDefault="0048737B" w:rsidP="00C62EE0">
      <w:pPr>
        <w:pStyle w:val="SingleTxtGR"/>
      </w:pPr>
      <w:r>
        <w:t>686.</w:t>
      </w:r>
      <w:r>
        <w:tab/>
        <w:t>Несмотря на то, что первоочередной целью таких мер была минимизация негативных последствий социального кризиса, с которым столкнулась страна в то время, политика в сфере обеспечения медик</w:t>
      </w:r>
      <w:r>
        <w:t>а</w:t>
      </w:r>
      <w:r>
        <w:t>ментам, которую правительство осуществляет в течение двух последних лет, означает значительный прогресс в вопросе улучшения благосостояния населения на долгосрочную перспективу.</w:t>
      </w:r>
    </w:p>
    <w:p w:rsidR="0048737B" w:rsidRDefault="0048737B" w:rsidP="00C62EE0">
      <w:pPr>
        <w:pStyle w:val="H1GR"/>
      </w:pPr>
      <w:r>
        <w:tab/>
        <w:t>B.</w:t>
      </w:r>
      <w:r>
        <w:tab/>
        <w:t>Меры, предпринятые государством</w:t>
      </w:r>
    </w:p>
    <w:p w:rsidR="0048737B" w:rsidRDefault="0048737B" w:rsidP="00C62EE0">
      <w:pPr>
        <w:pStyle w:val="H23GR"/>
      </w:pPr>
      <w:r>
        <w:tab/>
      </w:r>
      <w:r>
        <w:tab/>
        <w:t>Назначение лекарства по видовому названию</w:t>
      </w:r>
    </w:p>
    <w:p w:rsidR="0048737B" w:rsidRDefault="0048737B" w:rsidP="00C62EE0">
      <w:pPr>
        <w:pStyle w:val="SingleTxtGR"/>
      </w:pPr>
      <w:r>
        <w:t>687.</w:t>
      </w:r>
      <w:r>
        <w:tab/>
        <w:t>Закон № 25649, принятый 28 августа 2002 года, устанавливает, что любой рецепт и/или медицинское (стоматологическое) предписание должно содержать видовое название лекарственного препарата, его фармацевтическое название, фасовку и концентрацию. Также фармацевт должен информировать клиента обо всех коммерческих марках, которые содержат то же активное вещество, имеют ту же фасовку, форму выпуска и концентрацию, а также о различных ценах к</w:t>
      </w:r>
      <w:r>
        <w:t>а</w:t>
      </w:r>
      <w:r>
        <w:t>ждого из таких продуктов. Таким образом, п</w:t>
      </w:r>
      <w:r>
        <w:t>о</w:t>
      </w:r>
      <w:r>
        <w:t>требитель может выбрать марку и цену лекарства, назначенного врачом. Ни при каких обстоятельствах не разр</w:t>
      </w:r>
      <w:r>
        <w:t>е</w:t>
      </w:r>
      <w:r>
        <w:t>шается замена лекарства, назначенного врачом или стоматологом.</w:t>
      </w:r>
    </w:p>
    <w:p w:rsidR="0048737B" w:rsidRDefault="0048737B" w:rsidP="00C62EE0">
      <w:pPr>
        <w:pStyle w:val="H1GR"/>
      </w:pPr>
      <w:r>
        <w:tab/>
        <w:t>C.</w:t>
      </w:r>
      <w:r>
        <w:tab/>
        <w:t>Программы по обеспечению права на пользование услугами здр</w:t>
      </w:r>
      <w:r>
        <w:t>а</w:t>
      </w:r>
      <w:r>
        <w:t>воохранения</w:t>
      </w:r>
    </w:p>
    <w:p w:rsidR="0048737B" w:rsidRDefault="0048737B" w:rsidP="00C62EE0">
      <w:pPr>
        <w:pStyle w:val="H23GR"/>
      </w:pPr>
      <w:r>
        <w:tab/>
        <w:t>1.</w:t>
      </w:r>
      <w:r>
        <w:tab/>
        <w:t>Национальная программа для лиц, страдающих врожденным пороком сердца</w:t>
      </w:r>
    </w:p>
    <w:p w:rsidR="0048737B" w:rsidRDefault="0048737B" w:rsidP="00C62EE0">
      <w:pPr>
        <w:pStyle w:val="SingleTxtGR"/>
      </w:pPr>
      <w:r>
        <w:t>688.</w:t>
      </w:r>
      <w:r>
        <w:tab/>
        <w:t>Для решения проблемы врожденного порока сердца, которым в нашей стране страдает более 1 000 детей, ожидающих операции, Министерство здр</w:t>
      </w:r>
      <w:r>
        <w:t>а</w:t>
      </w:r>
      <w:r>
        <w:t>воохранения разработало Национальную программу для лиц, страдающих вр</w:t>
      </w:r>
      <w:r>
        <w:t>о</w:t>
      </w:r>
      <w:r>
        <w:t>жденным пороком сердца.</w:t>
      </w:r>
    </w:p>
    <w:p w:rsidR="0048737B" w:rsidRDefault="0048737B" w:rsidP="00C62EE0">
      <w:pPr>
        <w:pStyle w:val="SingleTxtGR"/>
      </w:pPr>
      <w:r>
        <w:t>689.</w:t>
      </w:r>
      <w:r>
        <w:tab/>
        <w:t>Эта программа позволяет оптимизировать действия по решению этой проблемы и значительно сократить время ожидания детьми хирургической оп</w:t>
      </w:r>
      <w:r>
        <w:t>е</w:t>
      </w:r>
      <w:r>
        <w:t>рации на сердце, обеспечивая предоставление необходимых и эффективных м</w:t>
      </w:r>
      <w:r>
        <w:t>е</w:t>
      </w:r>
      <w:r>
        <w:t>дицинских услуг гражданам, столкнувшимся с этой проблемой и наход</w:t>
      </w:r>
      <w:r>
        <w:t>я</w:t>
      </w:r>
      <w:r>
        <w:t>щимся в группе риска. В Аргентине в среднем рождается 700 000 детей в год, из них 6 100 имеют вро</w:t>
      </w:r>
      <w:r>
        <w:t>ж</w:t>
      </w:r>
      <w:r>
        <w:t>денный порок сердца, из которых 4 300 требуется операция.</w:t>
      </w:r>
    </w:p>
    <w:p w:rsidR="0048737B" w:rsidRDefault="0048737B" w:rsidP="00C62EE0">
      <w:pPr>
        <w:pStyle w:val="SingleTxtGR"/>
      </w:pPr>
      <w:r>
        <w:t>690.</w:t>
      </w:r>
      <w:r>
        <w:tab/>
        <w:t>Исходя из данных, полученных в результате общенационального иссл</w:t>
      </w:r>
      <w:r>
        <w:t>е</w:t>
      </w:r>
      <w:r>
        <w:t>дования, проведенного профильными специалистами, было зарегистрировано, что в 1 083 случаях требуется хирургическое вмешательство, что означает ув</w:t>
      </w:r>
      <w:r>
        <w:t>е</w:t>
      </w:r>
      <w:r>
        <w:t>личение общенационального списка ожидающих операции. Эти случаи были зарегистрированы и классифицированы согласно тяжести патологии и срочн</w:t>
      </w:r>
      <w:r>
        <w:t>о</w:t>
      </w:r>
      <w:r>
        <w:t>сти операции.</w:t>
      </w:r>
    </w:p>
    <w:p w:rsidR="0048737B" w:rsidRDefault="0048737B" w:rsidP="00C62EE0">
      <w:pPr>
        <w:pStyle w:val="SingleTxtGR"/>
      </w:pPr>
      <w:r>
        <w:t>691.</w:t>
      </w:r>
      <w:r>
        <w:tab/>
        <w:t>Несмотря на то, что первоочередной является задача проведения хиру</w:t>
      </w:r>
      <w:r>
        <w:t>р</w:t>
      </w:r>
      <w:r>
        <w:t>гической операции на сердце, целью программы также является укрепление центров детской кардиохирургии, а также мониторинг и оценка достигнутых результатов.</w:t>
      </w:r>
    </w:p>
    <w:p w:rsidR="0048737B" w:rsidRDefault="0048737B" w:rsidP="00C62EE0">
      <w:pPr>
        <w:pStyle w:val="H23GR"/>
      </w:pPr>
      <w:r>
        <w:tab/>
        <w:t>2.</w:t>
      </w:r>
      <w:r>
        <w:tab/>
        <w:t>Национальная программа государственного производства медик</w:t>
      </w:r>
      <w:r>
        <w:t>а</w:t>
      </w:r>
      <w:r>
        <w:t>ментов, вакцин и медици</w:t>
      </w:r>
      <w:r>
        <w:t>н</w:t>
      </w:r>
      <w:r>
        <w:t>ских изделий</w:t>
      </w:r>
    </w:p>
    <w:p w:rsidR="0048737B" w:rsidRDefault="0048737B" w:rsidP="00C62EE0">
      <w:pPr>
        <w:pStyle w:val="SingleTxtGR"/>
      </w:pPr>
      <w:r>
        <w:t>692.</w:t>
      </w:r>
      <w:r>
        <w:tab/>
        <w:t>Для стимулирования государственного производства медикаментов и др</w:t>
      </w:r>
      <w:r>
        <w:t>у</w:t>
      </w:r>
      <w:r>
        <w:t>гих медицинских товаров, сокращения неравенства и увеличения доступности услуг системы здравоохранения, создания общенационального реестра госуда</w:t>
      </w:r>
      <w:r>
        <w:t>р</w:t>
      </w:r>
      <w:r>
        <w:t>ственных лабораторий по производству указанных продуктов Министерс</w:t>
      </w:r>
      <w:r>
        <w:t>т</w:t>
      </w:r>
      <w:r>
        <w:t>во здравоохранения разработало Национальную программу государственного пр</w:t>
      </w:r>
      <w:r>
        <w:t>о</w:t>
      </w:r>
      <w:r>
        <w:t>изводства медикаме</w:t>
      </w:r>
      <w:r>
        <w:t>н</w:t>
      </w:r>
      <w:r>
        <w:t>тов, вакцин и медицинских изделий.</w:t>
      </w:r>
    </w:p>
    <w:p w:rsidR="0048737B" w:rsidRDefault="0048737B" w:rsidP="00C62EE0">
      <w:pPr>
        <w:pStyle w:val="SingleTxtGR"/>
      </w:pPr>
      <w:r>
        <w:t>693.</w:t>
      </w:r>
      <w:r>
        <w:tab/>
        <w:t>Принимая во внимание тот факт, что лекарства являются общественным благом большой важности и необходимы всем гражданам, эта программа стала официальной стратегией развития этой отрасли, объединяя и координируя де</w:t>
      </w:r>
      <w:r>
        <w:t>й</w:t>
      </w:r>
      <w:r>
        <w:t>ствия государственных лабораторий, которые они на сегодняшний день осущ</w:t>
      </w:r>
      <w:r>
        <w:t>е</w:t>
      </w:r>
      <w:r>
        <w:t>ствляют на национальном уровне.</w:t>
      </w:r>
    </w:p>
    <w:p w:rsidR="0048737B" w:rsidRDefault="0048737B" w:rsidP="00C62EE0">
      <w:pPr>
        <w:pStyle w:val="SingleTxtGR"/>
      </w:pPr>
      <w:r>
        <w:t>694.</w:t>
      </w:r>
      <w:r>
        <w:tab/>
        <w:t>Будет создан список требуемых лекарств, их принципов действия и доз</w:t>
      </w:r>
      <w:r>
        <w:t>и</w:t>
      </w:r>
      <w:r>
        <w:t>ровок; будет проведена перепись государственному лабораторий по произво</w:t>
      </w:r>
      <w:r>
        <w:t>д</w:t>
      </w:r>
      <w:r>
        <w:t>ству медикаментов; установлены межведомственные связи для улучшения п</w:t>
      </w:r>
      <w:r>
        <w:t>о</w:t>
      </w:r>
      <w:r>
        <w:t>казателей производства и обмена знаниями и методиками, чтобы таким образом избежать перепроизводства в этой сфере.</w:t>
      </w:r>
    </w:p>
    <w:p w:rsidR="0048737B" w:rsidRDefault="0048737B" w:rsidP="00C62EE0">
      <w:pPr>
        <w:pStyle w:val="H23GR"/>
      </w:pPr>
      <w:r>
        <w:tab/>
        <w:t>3.</w:t>
      </w:r>
      <w:r>
        <w:tab/>
        <w:t>Национальная программа контроля над внутрибольничными и</w:t>
      </w:r>
      <w:r>
        <w:t>н</w:t>
      </w:r>
      <w:r>
        <w:t>фекциями в Аргентине</w:t>
      </w:r>
    </w:p>
    <w:p w:rsidR="0048737B" w:rsidRDefault="0048737B" w:rsidP="00C62EE0">
      <w:pPr>
        <w:pStyle w:val="SingleTxtGR"/>
      </w:pPr>
      <w:r>
        <w:t>695.</w:t>
      </w:r>
      <w:r>
        <w:tab/>
        <w:t>Национальная программа контролю над внутрибольничными инфекци</w:t>
      </w:r>
      <w:r>
        <w:t>я</w:t>
      </w:r>
      <w:r>
        <w:t>ми в Аргентине – это официальная программа Министерства здравоохранения по осуществлению эффективного контроля над внутрибольничными инфекци</w:t>
      </w:r>
      <w:r>
        <w:t>я</w:t>
      </w:r>
      <w:r>
        <w:t>ми в Аргентине. Она осуществляется в рамках Национальной программы по эпидемиологии и контролю над внутрибольничными инфекциями; штаб-квартира программы расп</w:t>
      </w:r>
      <w:r>
        <w:t>о</w:t>
      </w:r>
      <w:r>
        <w:t>лагается в Национальном институте эпидемиологии "Доктор Хуан Хаара" в г. Мар-дель-Плата. Программа функционирует с 2004 года и объ</w:t>
      </w:r>
      <w:r>
        <w:t>е</w:t>
      </w:r>
      <w:r>
        <w:t>диняет в единую сеть 120 государственных и частных клиник в 23 провинциях, которые добровольно стали участниками программы.</w:t>
      </w:r>
    </w:p>
    <w:p w:rsidR="0048737B" w:rsidRDefault="0048737B" w:rsidP="00C62EE0">
      <w:pPr>
        <w:pStyle w:val="SingleTxtGR"/>
      </w:pPr>
      <w:r>
        <w:t>696.</w:t>
      </w:r>
      <w:r>
        <w:tab/>
        <w:t>За время проведения Программы были достигнуты рекордные результ</w:t>
      </w:r>
      <w:r>
        <w:t>а</w:t>
      </w:r>
      <w:r>
        <w:t>ты. В частности, благодаря ей удалось значительно сократить количество сл</w:t>
      </w:r>
      <w:r>
        <w:t>у</w:t>
      </w:r>
      <w:r>
        <w:t>чаев и частоту возникновения внутрибольничных инфекций в клиниках, учас</w:t>
      </w:r>
      <w:r>
        <w:t>т</w:t>
      </w:r>
      <w:r>
        <w:t>вующих в программе, также значительно снизился уровень заболеваемости и смертн</w:t>
      </w:r>
      <w:r>
        <w:t>о</w:t>
      </w:r>
      <w:r>
        <w:t>сти (каждый год предотвращается около 300 смертей), а клиники, включенные в эту сеть, сэкономили значительные средства (около 3 млн. песо в год).</w:t>
      </w:r>
    </w:p>
    <w:p w:rsidR="0048737B" w:rsidRDefault="0048737B" w:rsidP="00C62EE0">
      <w:pPr>
        <w:pStyle w:val="SingleTxtGR"/>
      </w:pPr>
      <w:r>
        <w:t>697.</w:t>
      </w:r>
      <w:r>
        <w:tab/>
        <w:t>Четыре года назад не имелось официальных репрезентативных статист</w:t>
      </w:r>
      <w:r>
        <w:t>и</w:t>
      </w:r>
      <w:r>
        <w:t>ческих данных по ситуации с внутрибольничными инфекциями в стране. На с</w:t>
      </w:r>
      <w:r>
        <w:t>е</w:t>
      </w:r>
      <w:r>
        <w:t>годняшний день Программа располагает необходимыми данными, которые своевременно предоставляются соответствующим органам. На сегодняшний день в Аргентине имеются и публикуются данные о национальных показателях по внутрибольничным и</w:t>
      </w:r>
      <w:r>
        <w:t>н</w:t>
      </w:r>
      <w:r>
        <w:t>фекциям.</w:t>
      </w:r>
    </w:p>
    <w:p w:rsidR="0048737B" w:rsidRDefault="0048737B" w:rsidP="00C62EE0">
      <w:pPr>
        <w:pStyle w:val="SingleTxtGR"/>
      </w:pPr>
      <w:r>
        <w:t>698.</w:t>
      </w:r>
      <w:r>
        <w:tab/>
        <w:t>Каждая клиника, участвующая в программе, может получить полную и</w:t>
      </w:r>
      <w:r>
        <w:t>н</w:t>
      </w:r>
      <w:r>
        <w:t>формацию для принятия решений и статистические данные по внутрибольни</w:t>
      </w:r>
      <w:r>
        <w:t>ч</w:t>
      </w:r>
      <w:r>
        <w:t>ным инфекциям по стране.</w:t>
      </w:r>
    </w:p>
    <w:p w:rsidR="0048737B" w:rsidRDefault="004347E3" w:rsidP="00C62EE0">
      <w:pPr>
        <w:pStyle w:val="SingleTxtGR"/>
      </w:pPr>
      <w:r>
        <w:br w:type="page"/>
      </w:r>
      <w:r w:rsidR="0048737B">
        <w:t>699.</w:t>
      </w:r>
      <w:r w:rsidR="0048737B">
        <w:tab/>
        <w:t>Клиники участвуют в Программе на добровольной основе; професси</w:t>
      </w:r>
      <w:r w:rsidR="0048737B">
        <w:t>о</w:t>
      </w:r>
      <w:r w:rsidR="0048737B">
        <w:t>нальная подготовка сотрудников проводится бесплатно, также бесплатно пр</w:t>
      </w:r>
      <w:r w:rsidR="0048737B">
        <w:t>е</w:t>
      </w:r>
      <w:r w:rsidR="0048737B">
        <w:t>доставляются материалы, программное обеспечение и необходимая технич</w:t>
      </w:r>
      <w:r w:rsidR="0048737B">
        <w:t>е</w:t>
      </w:r>
      <w:r w:rsidR="0048737B">
        <w:t>ская по</w:t>
      </w:r>
      <w:r w:rsidR="0048737B">
        <w:t>д</w:t>
      </w:r>
      <w:r w:rsidR="0048737B">
        <w:t>держка.</w:t>
      </w:r>
    </w:p>
    <w:p w:rsidR="0048737B" w:rsidRDefault="0048737B" w:rsidP="00C62EE0">
      <w:pPr>
        <w:pStyle w:val="SingleTxtGR"/>
      </w:pPr>
      <w:r>
        <w:t>700.</w:t>
      </w:r>
      <w:r>
        <w:tab/>
        <w:t>Что касается международных аспектов, следует упомянуть, что в разр</w:t>
      </w:r>
      <w:r>
        <w:t>а</w:t>
      </w:r>
      <w:r>
        <w:t>ботке находится совместный проект Панамериканской организации здрав</w:t>
      </w:r>
      <w:r>
        <w:t>о</w:t>
      </w:r>
      <w:r>
        <w:t>охранения и ВОЗ, в рамках которого Программа будет признана в Аргентине частью проекта по личной гигиене, реализуемого в рамках программы "Вс</w:t>
      </w:r>
      <w:r>
        <w:t>е</w:t>
      </w:r>
      <w:r>
        <w:t>мирной день мытья рук", проводимой под эгидой Всемирного альянса по без</w:t>
      </w:r>
      <w:r>
        <w:t>о</w:t>
      </w:r>
      <w:r>
        <w:t>пасности пациента ВОЗ.</w:t>
      </w:r>
    </w:p>
    <w:p w:rsidR="0048737B" w:rsidRDefault="0048737B" w:rsidP="00C62EE0">
      <w:pPr>
        <w:pStyle w:val="H23GR"/>
      </w:pPr>
      <w:r>
        <w:tab/>
        <w:t>4.</w:t>
      </w:r>
      <w:r>
        <w:tab/>
        <w:t>Программа "Лечение"</w:t>
      </w:r>
    </w:p>
    <w:p w:rsidR="0048737B" w:rsidRDefault="0048737B" w:rsidP="00C62EE0">
      <w:pPr>
        <w:pStyle w:val="SingleTxtGR"/>
      </w:pPr>
      <w:r>
        <w:t>701.</w:t>
      </w:r>
      <w:r>
        <w:tab/>
        <w:t>Целями Программы являются укрепление системы оказания первой п</w:t>
      </w:r>
      <w:r>
        <w:t>о</w:t>
      </w:r>
      <w:r>
        <w:t>мощи и поощрение проведения политики с репрезентативным управлением в области здравоохранения, а также обеспечение доступности основных лекарс</w:t>
      </w:r>
      <w:r>
        <w:t>т</w:t>
      </w:r>
      <w:r>
        <w:t>венных средств для самых социально незащищенных групп населения, в ос</w:t>
      </w:r>
      <w:r>
        <w:t>о</w:t>
      </w:r>
      <w:r>
        <w:t>бенности для тех, кто находится за чертой бедности и не получает социальных пособий.</w:t>
      </w:r>
    </w:p>
    <w:p w:rsidR="0048737B" w:rsidRDefault="0048737B" w:rsidP="00C62EE0">
      <w:pPr>
        <w:pStyle w:val="SingleTxtGR"/>
      </w:pPr>
      <w:r>
        <w:t>702.</w:t>
      </w:r>
      <w:r>
        <w:tab/>
        <w:t>Для достижения этих целей Программой предусмотрены поставки осно</w:t>
      </w:r>
      <w:r>
        <w:t>в</w:t>
      </w:r>
      <w:r>
        <w:t>ных медикаме</w:t>
      </w:r>
      <w:r w:rsidR="004347E3">
        <w:t>н</w:t>
      </w:r>
      <w:r>
        <w:t>тов во все центры оказания первой помощи в стране, чтобы они в случае назначения могли быть бесплатно предоставлены гражданами, для к</w:t>
      </w:r>
      <w:r>
        <w:t>о</w:t>
      </w:r>
      <w:r>
        <w:t>торых предназначена эта программа.</w:t>
      </w:r>
    </w:p>
    <w:p w:rsidR="0048737B" w:rsidRDefault="0048737B" w:rsidP="00C62EE0">
      <w:pPr>
        <w:pStyle w:val="SingleTxtGR"/>
      </w:pPr>
      <w:r>
        <w:t>703.</w:t>
      </w:r>
      <w:r>
        <w:tab/>
        <w:t>Программа "Лечение" была разработана в феврале 2002 года для борьбы с кризисом в сфере здравоохранения в нашей стране; она стала основным инс</w:t>
      </w:r>
      <w:r>
        <w:t>т</w:t>
      </w:r>
      <w:r>
        <w:t>рументом Национальной политики в области обеспечения медикаментами. Пр</w:t>
      </w:r>
      <w:r>
        <w:t>о</w:t>
      </w:r>
      <w:r>
        <w:t>грамма стала инструментом, с помощью которого Министерство здравоохран</w:t>
      </w:r>
      <w:r>
        <w:t>е</w:t>
      </w:r>
      <w:r>
        <w:t>ния сможет придать новый импульс реализации Программы реформирования системы оказания первой помощи. В 2004 году утвержден Федеральный план здравоохранения, и с тех пор Программа реализуется в рамках этого плана в с</w:t>
      </w:r>
      <w:r>
        <w:t>о</w:t>
      </w:r>
      <w:r>
        <w:t>ответствии с его положениями.</w:t>
      </w:r>
    </w:p>
    <w:p w:rsidR="0048737B" w:rsidRDefault="0048737B" w:rsidP="00C62EE0">
      <w:pPr>
        <w:pStyle w:val="SingleTxtGR"/>
      </w:pPr>
      <w:r>
        <w:t>704.</w:t>
      </w:r>
      <w:r>
        <w:tab/>
        <w:t>Для достижения поставленных целей в октябре 2002 года началось бе</w:t>
      </w:r>
      <w:r>
        <w:t>с</w:t>
      </w:r>
      <w:r>
        <w:t>платное распространение основных лекарств, которое финансировалось до конца 2004 года. С учетом эффективности программы, ее реализация была пр</w:t>
      </w:r>
      <w:r>
        <w:t>о</w:t>
      </w:r>
      <w:r>
        <w:t>длена до конца 2008 года с тем же бюджетом, который был утвержден изн</w:t>
      </w:r>
      <w:r>
        <w:t>а</w:t>
      </w:r>
      <w:r>
        <w:t>чально. Благодаря опыту, полученному при ее проведении, различным оценкам и анализе информации, стали сходить на нет проблемы, решаемые в рамках программы. Таким образом, начинают разрабатываться различные стратегии, которые на сегодняшний день демонстрируют отличные результаты.</w:t>
      </w:r>
    </w:p>
    <w:p w:rsidR="0048737B" w:rsidRDefault="0048737B" w:rsidP="00C62EE0">
      <w:pPr>
        <w:pStyle w:val="SingleTxtGR"/>
      </w:pPr>
      <w:r>
        <w:t>705.</w:t>
      </w:r>
      <w:r>
        <w:tab/>
        <w:t>Функционирование Программы "Лечение" основано на проведении ра</w:t>
      </w:r>
      <w:r>
        <w:t>з</w:t>
      </w:r>
      <w:r>
        <w:t>личных мероприятий, разработанных с учетом потребностей населения, и</w:t>
      </w:r>
      <w:r>
        <w:t>н</w:t>
      </w:r>
      <w:r>
        <w:t>формация о которых получается ежедневно благодаря взаимодействию между участниками программы и органами, отвечающими за ее исполнителями. В этом смысле, принимая во внимание масштабы программы "Лечение" в п</w:t>
      </w:r>
      <w:r>
        <w:t>о</w:t>
      </w:r>
      <w:r>
        <w:t>следние годы, помимо бесплатного снабжения лекарствами были успешно ре</w:t>
      </w:r>
      <w:r>
        <w:t>а</w:t>
      </w:r>
      <w:r>
        <w:t>лизованы различные стратегии в сферах, которые она охватывает, для достиж</w:t>
      </w:r>
      <w:r>
        <w:t>е</w:t>
      </w:r>
      <w:r>
        <w:t>ния ранее упомянутых целей.</w:t>
      </w:r>
    </w:p>
    <w:p w:rsidR="0048737B" w:rsidRDefault="0048737B" w:rsidP="00C62EE0">
      <w:pPr>
        <w:pStyle w:val="SingleTxtGR"/>
      </w:pPr>
      <w:r>
        <w:t>706.</w:t>
      </w:r>
      <w:r>
        <w:tab/>
        <w:t>С другой стороны, Программа поощряла и обеспечивала эффективность участия в ней гражданского общества с целью репрезентативного управление политикой в сфере здравоохранения. Исходя из этого, оказывалась поддержка проведению профессиональной подготовки специалистов в сфере здравоохр</w:t>
      </w:r>
      <w:r>
        <w:t>а</w:t>
      </w:r>
      <w:r>
        <w:t>нения по вопросам участия сообществ, местного планирования и выработке проектов; при этом оказывалась финансовая и техническая поддержка.</w:t>
      </w:r>
    </w:p>
    <w:p w:rsidR="0048737B" w:rsidRDefault="0048737B" w:rsidP="00C62EE0">
      <w:pPr>
        <w:pStyle w:val="SingleTxtGR"/>
      </w:pPr>
      <w:r>
        <w:t>707.</w:t>
      </w:r>
      <w:r>
        <w:tab/>
        <w:t>В то же время Программа способствовала улучшению функционирования системы здравоохранения, являясь дополнением к Национальной политике в сфере обеспечения медикаментами, которая решает задачи обеспечения до</w:t>
      </w:r>
      <w:r>
        <w:t>с</w:t>
      </w:r>
      <w:r>
        <w:t>тупности и использования видовых наименований медикаментов, их раци</w:t>
      </w:r>
      <w:r>
        <w:t>о</w:t>
      </w:r>
      <w:r>
        <w:t>нального использования (последнее – путем реализации Программы по раци</w:t>
      </w:r>
      <w:r>
        <w:t>о</w:t>
      </w:r>
      <w:r>
        <w:t>нальному использованию медикаментов) и включает в себя три части, предп</w:t>
      </w:r>
      <w:r>
        <w:t>о</w:t>
      </w:r>
      <w:r>
        <w:t>лагающие работу на разных уровнях: профессиональная подготовка специал</w:t>
      </w:r>
      <w:r>
        <w:t>и</w:t>
      </w:r>
      <w:r>
        <w:t>стов в области здравоохранения, межведомственное сотрудничество и инфо</w:t>
      </w:r>
      <w:r>
        <w:t>р</w:t>
      </w:r>
      <w:r>
        <w:t>мирование населения. Кроме того, в сфере подготовки кадров в рамках пр</w:t>
      </w:r>
      <w:r>
        <w:t>о</w:t>
      </w:r>
      <w:r>
        <w:t>граммы "Лечение" продолжают проводиться оперативные семинары-тренинги для всех работников медицинских учреждений, являющихся участниками Пр</w:t>
      </w:r>
      <w:r>
        <w:t>о</w:t>
      </w:r>
      <w:r>
        <w:t>граммы.</w:t>
      </w:r>
    </w:p>
    <w:p w:rsidR="0048737B" w:rsidRDefault="0048737B" w:rsidP="00C62EE0">
      <w:pPr>
        <w:pStyle w:val="SingleTxtGR"/>
      </w:pPr>
      <w:r>
        <w:t>708.</w:t>
      </w:r>
      <w:r>
        <w:tab/>
        <w:t>Наконец, в различных регионах страны реализуется Национальная пр</w:t>
      </w:r>
      <w:r>
        <w:t>о</w:t>
      </w:r>
      <w:r>
        <w:t>грамма по массовому избавлению от паразитов. Ее двумя основными направл</w:t>
      </w:r>
      <w:r>
        <w:t>е</w:t>
      </w:r>
      <w:r>
        <w:t>ниями являются обеспечение лекарствами для борьбы с паразитами более чем 1,2 млн. детей в возрасте от 2 до 14 лет по всей стране и эффективная образов</w:t>
      </w:r>
      <w:r>
        <w:t>а</w:t>
      </w:r>
      <w:r>
        <w:t>тельная кампания по вопросам гигиены, в рамках которой распространяются материалы с рекомендациями по профилактическим мерам, а также меропри</w:t>
      </w:r>
      <w:r>
        <w:t>я</w:t>
      </w:r>
      <w:r>
        <w:t>тия, направленные на формирование у насел</w:t>
      </w:r>
      <w:r>
        <w:t>е</w:t>
      </w:r>
      <w:r>
        <w:t>ния здоровых привычек в этой сфере.</w:t>
      </w:r>
    </w:p>
    <w:p w:rsidR="0048737B" w:rsidRDefault="0048737B" w:rsidP="00C62EE0">
      <w:pPr>
        <w:pStyle w:val="H23GR"/>
      </w:pPr>
      <w:r>
        <w:tab/>
        <w:t>5.</w:t>
      </w:r>
      <w:r>
        <w:tab/>
        <w:t>План "Рождаемость"</w:t>
      </w:r>
    </w:p>
    <w:p w:rsidR="0048737B" w:rsidRDefault="0048737B" w:rsidP="00C62EE0">
      <w:pPr>
        <w:pStyle w:val="SingleTxtGR"/>
      </w:pPr>
      <w:r>
        <w:t>709.</w:t>
      </w:r>
      <w:r>
        <w:tab/>
        <w:t>Для улучшения качества медицинского обслуживания беременных же</w:t>
      </w:r>
      <w:r>
        <w:t>н</w:t>
      </w:r>
      <w:r>
        <w:t>щин и детей в возрасте до 6 лет, не пользующихся системой социального обе</w:t>
      </w:r>
      <w:r>
        <w:t>с</w:t>
      </w:r>
      <w:r>
        <w:t>печения, Министерство здравоохранения и окружающей среды в рамках Фед</w:t>
      </w:r>
      <w:r>
        <w:t>е</w:t>
      </w:r>
      <w:r>
        <w:t>рального плана по вопросам здравоохранения реализует план "Рождаемость".</w:t>
      </w:r>
    </w:p>
    <w:p w:rsidR="0048737B" w:rsidRDefault="0048737B" w:rsidP="00C62EE0">
      <w:pPr>
        <w:pStyle w:val="SingleTxtGR"/>
      </w:pPr>
      <w:r>
        <w:t>710.</w:t>
      </w:r>
      <w:r>
        <w:tab/>
        <w:t>Этот план является стратегическим с точки зрения решения задачи сн</w:t>
      </w:r>
      <w:r>
        <w:t>и</w:t>
      </w:r>
      <w:r>
        <w:t>жения уровня смертности матерей и новорожденных в Аргентине по причине санитарных условий, предотвращения случаев смерти, когда это возможно, обеспечения социальной интеграции и улучшения качества обслуживания нас</w:t>
      </w:r>
      <w:r>
        <w:t>е</w:t>
      </w:r>
      <w:r>
        <w:t>ления.</w:t>
      </w:r>
    </w:p>
    <w:p w:rsidR="0048737B" w:rsidRPr="00941CAF" w:rsidRDefault="0048737B" w:rsidP="00C62EE0">
      <w:pPr>
        <w:pStyle w:val="H23GR"/>
      </w:pPr>
      <w:r>
        <w:tab/>
      </w:r>
      <w:r>
        <w:tab/>
      </w:r>
      <w:r w:rsidRPr="00941CAF">
        <w:t>Услуги, предоставляемые беременным женщинам, не пользующихся системой социального обеспечения</w:t>
      </w:r>
    </w:p>
    <w:p w:rsidR="0048737B" w:rsidRDefault="0048737B" w:rsidP="00C62EE0">
      <w:pPr>
        <w:pStyle w:val="SingleTxtGR"/>
      </w:pPr>
      <w:r>
        <w:t>711.</w:t>
      </w:r>
      <w:r>
        <w:tab/>
        <w:t>Бесплатно предоставляются следующие услуги:</w:t>
      </w:r>
    </w:p>
    <w:p w:rsidR="0048737B" w:rsidRDefault="0048737B" w:rsidP="00C62EE0">
      <w:pPr>
        <w:pStyle w:val="SingleTxtGR"/>
      </w:pPr>
      <w:r>
        <w:tab/>
        <w:t>a)</w:t>
      </w:r>
      <w:r>
        <w:tab/>
        <w:t>тест на беременность;</w:t>
      </w:r>
    </w:p>
    <w:p w:rsidR="0048737B" w:rsidRDefault="0048737B" w:rsidP="00C62EE0">
      <w:pPr>
        <w:pStyle w:val="SingleTxtGR"/>
      </w:pPr>
      <w:r>
        <w:tab/>
        <w:t>b)</w:t>
      </w:r>
      <w:r>
        <w:tab/>
        <w:t>пять анализов в рамках ведения беременности:</w:t>
      </w:r>
    </w:p>
    <w:p w:rsidR="0048737B" w:rsidRDefault="0048737B" w:rsidP="00C62EE0">
      <w:pPr>
        <w:pStyle w:val="SingleTxtGR"/>
      </w:pPr>
      <w:r>
        <w:tab/>
        <w:t>i)</w:t>
      </w:r>
      <w:r>
        <w:tab/>
        <w:t>взвешивание беременной;</w:t>
      </w:r>
    </w:p>
    <w:p w:rsidR="0048737B" w:rsidRDefault="0048737B" w:rsidP="00C62EE0">
      <w:pPr>
        <w:pStyle w:val="SingleTxtGR"/>
      </w:pPr>
      <w:r>
        <w:tab/>
        <w:t>ii)</w:t>
      </w:r>
      <w:r>
        <w:tab/>
        <w:t>осмотр молочных желез;</w:t>
      </w:r>
    </w:p>
    <w:p w:rsidR="0048737B" w:rsidRDefault="0048737B" w:rsidP="00C62EE0">
      <w:pPr>
        <w:pStyle w:val="SingleTxtGR"/>
      </w:pPr>
      <w:r>
        <w:tab/>
        <w:t>iii)</w:t>
      </w:r>
      <w:r>
        <w:tab/>
        <w:t>отслеживание роста живота;</w:t>
      </w:r>
    </w:p>
    <w:p w:rsidR="0048737B" w:rsidRDefault="0048737B" w:rsidP="00C62EE0">
      <w:pPr>
        <w:pStyle w:val="SingleTxtGR"/>
      </w:pPr>
      <w:r>
        <w:tab/>
        <w:t>iv)</w:t>
      </w:r>
      <w:r>
        <w:tab/>
        <w:t>прослушивание сердцебиения ребенка;</w:t>
      </w:r>
    </w:p>
    <w:p w:rsidR="0048737B" w:rsidRDefault="0048737B" w:rsidP="00C62EE0">
      <w:pPr>
        <w:pStyle w:val="SingleTxtGR"/>
      </w:pPr>
      <w:r>
        <w:tab/>
        <w:t>v)</w:t>
      </w:r>
      <w:r>
        <w:tab/>
        <w:t>цитологический мазок;</w:t>
      </w:r>
    </w:p>
    <w:p w:rsidR="0048737B" w:rsidRDefault="0048737B" w:rsidP="00C62EE0">
      <w:pPr>
        <w:pStyle w:val="SingleTxtGR"/>
      </w:pPr>
      <w:r>
        <w:tab/>
        <w:t>c)</w:t>
      </w:r>
      <w:r>
        <w:tab/>
        <w:t>информирование и рекомендации по следующим вопросам:</w:t>
      </w:r>
    </w:p>
    <w:p w:rsidR="0048737B" w:rsidRDefault="0048737B" w:rsidP="00C62EE0">
      <w:pPr>
        <w:pStyle w:val="SingleTxtGR"/>
        <w:ind w:left="1701" w:hanging="567"/>
      </w:pPr>
      <w:r>
        <w:tab/>
        <w:t>i)</w:t>
      </w:r>
      <w:r>
        <w:tab/>
        <w:t>действия в ходе течения беременности, послеродового периода, з</w:t>
      </w:r>
      <w:r>
        <w:t>а</w:t>
      </w:r>
      <w:r>
        <w:t>бота о новорожденном;</w:t>
      </w:r>
    </w:p>
    <w:p w:rsidR="0048737B" w:rsidRDefault="0048737B" w:rsidP="00C62EE0">
      <w:pPr>
        <w:pStyle w:val="SingleTxtGR"/>
        <w:ind w:left="1701" w:hanging="567"/>
      </w:pPr>
      <w:r>
        <w:tab/>
        <w:t>ii)</w:t>
      </w:r>
      <w:r>
        <w:tab/>
        <w:t>ситуации, при которых необходимо срочное обращение к врачу в период беременности и послер</w:t>
      </w:r>
      <w:r>
        <w:t>о</w:t>
      </w:r>
      <w:r>
        <w:t>довой период;</w:t>
      </w:r>
    </w:p>
    <w:p w:rsidR="0048737B" w:rsidRDefault="0048737B" w:rsidP="00C62EE0">
      <w:pPr>
        <w:pStyle w:val="SingleTxtGR"/>
      </w:pPr>
      <w:r>
        <w:tab/>
        <w:t>iii)</w:t>
      </w:r>
      <w:r>
        <w:tab/>
        <w:t>грудное вскармливание: его важность и основные принципы;</w:t>
      </w:r>
    </w:p>
    <w:p w:rsidR="0048737B" w:rsidRDefault="0048737B" w:rsidP="00C62EE0">
      <w:pPr>
        <w:pStyle w:val="SingleTxtGR"/>
      </w:pPr>
      <w:r>
        <w:tab/>
        <w:t>iv)</w:t>
      </w:r>
      <w:r>
        <w:tab/>
        <w:t>меры по борьбе с табакокурением;</w:t>
      </w:r>
    </w:p>
    <w:p w:rsidR="0048737B" w:rsidRDefault="0048737B" w:rsidP="00C62EE0">
      <w:pPr>
        <w:pStyle w:val="SingleTxtGR"/>
      </w:pPr>
      <w:r>
        <w:tab/>
        <w:t>v)</w:t>
      </w:r>
      <w:r>
        <w:tab/>
        <w:t>советы по вопросу использования противозачаточных средств;</w:t>
      </w:r>
    </w:p>
    <w:p w:rsidR="0048737B" w:rsidRDefault="0048737B" w:rsidP="00C62EE0">
      <w:pPr>
        <w:pStyle w:val="SingleTxtGR"/>
      </w:pPr>
      <w:r>
        <w:tab/>
        <w:t>d)</w:t>
      </w:r>
      <w:r>
        <w:tab/>
        <w:t>стоматологический осмотр;</w:t>
      </w:r>
    </w:p>
    <w:p w:rsidR="0048737B" w:rsidRDefault="0048737B" w:rsidP="00C62EE0">
      <w:pPr>
        <w:pStyle w:val="SingleTxtGR"/>
      </w:pPr>
      <w:r>
        <w:tab/>
        <w:t>e)</w:t>
      </w:r>
      <w:r>
        <w:tab/>
        <w:t>анализы крови и мочи: определение группы крови, анализ на б</w:t>
      </w:r>
      <w:r>
        <w:t>о</w:t>
      </w:r>
      <w:r>
        <w:t>лезнь Шагаса, сифилис и СПИД, посев мочи и т.д.;</w:t>
      </w:r>
    </w:p>
    <w:p w:rsidR="0048737B" w:rsidRDefault="0048737B" w:rsidP="00C62EE0">
      <w:pPr>
        <w:pStyle w:val="SingleTxtGR"/>
      </w:pPr>
      <w:r>
        <w:tab/>
        <w:t>f)</w:t>
      </w:r>
      <w:r>
        <w:tab/>
        <w:t>вакцинация: две вакцинации двойной вакциной (против столбняка и дифтерии) во время беременности и одна вакцинация двойной противовиру</w:t>
      </w:r>
      <w:r>
        <w:t>с</w:t>
      </w:r>
      <w:r>
        <w:t>ной вакциной (против кори и краснухи) после родов;</w:t>
      </w:r>
    </w:p>
    <w:p w:rsidR="0048737B" w:rsidRDefault="0048737B" w:rsidP="00C62EE0">
      <w:pPr>
        <w:pStyle w:val="SingleTxtGR"/>
      </w:pPr>
      <w:r>
        <w:tab/>
        <w:t>g)</w:t>
      </w:r>
      <w:r>
        <w:tab/>
        <w:t>две эхограммы;</w:t>
      </w:r>
    </w:p>
    <w:p w:rsidR="0048737B" w:rsidRDefault="0048737B" w:rsidP="00C62EE0">
      <w:pPr>
        <w:pStyle w:val="SingleTxtGR"/>
      </w:pPr>
      <w:r>
        <w:tab/>
        <w:t>h)</w:t>
      </w:r>
      <w:r>
        <w:tab/>
        <w:t>родовспоможение в медицинском учреждении;</w:t>
      </w:r>
    </w:p>
    <w:p w:rsidR="0048737B" w:rsidRDefault="0048737B" w:rsidP="00C62EE0">
      <w:pPr>
        <w:pStyle w:val="SingleTxtGR"/>
      </w:pPr>
      <w:r>
        <w:tab/>
        <w:t>i)</w:t>
      </w:r>
      <w:r>
        <w:tab/>
        <w:t>забота о новорожденном;</w:t>
      </w:r>
    </w:p>
    <w:p w:rsidR="0048737B" w:rsidRDefault="0048737B" w:rsidP="00C62EE0">
      <w:pPr>
        <w:pStyle w:val="SingleTxtGR"/>
      </w:pPr>
      <w:r>
        <w:tab/>
        <w:t>j)</w:t>
      </w:r>
      <w:r>
        <w:tab/>
        <w:t>привлечение в случае необходимости:</w:t>
      </w:r>
    </w:p>
    <w:p w:rsidR="0048737B" w:rsidRDefault="0048737B" w:rsidP="00C62EE0">
      <w:pPr>
        <w:pStyle w:val="SingleTxtGR"/>
      </w:pPr>
      <w:r>
        <w:tab/>
        <w:t>i)</w:t>
      </w:r>
      <w:r>
        <w:tab/>
        <w:t xml:space="preserve">врачей-специалистов; </w:t>
      </w:r>
    </w:p>
    <w:p w:rsidR="0048737B" w:rsidRDefault="0048737B" w:rsidP="00C62EE0">
      <w:pPr>
        <w:pStyle w:val="SingleTxtGR"/>
      </w:pPr>
      <w:r>
        <w:tab/>
        <w:t>ii)</w:t>
      </w:r>
      <w:r>
        <w:tab/>
        <w:t>диетолога, социального работника, психолога.</w:t>
      </w:r>
    </w:p>
    <w:p w:rsidR="0048737B" w:rsidRPr="00941CAF" w:rsidRDefault="0048737B" w:rsidP="00C62EE0">
      <w:pPr>
        <w:pStyle w:val="SingleTxtGR"/>
        <w:rPr>
          <w:b/>
        </w:rPr>
      </w:pPr>
      <w:r w:rsidRPr="00941CAF">
        <w:rPr>
          <w:b/>
        </w:rPr>
        <w:t>Услуги, оказываемые детям</w:t>
      </w:r>
    </w:p>
    <w:p w:rsidR="0048737B" w:rsidRDefault="0048737B" w:rsidP="00C62EE0">
      <w:pPr>
        <w:pStyle w:val="SingleTxtGR"/>
      </w:pPr>
      <w:r>
        <w:t>712.</w:t>
      </w:r>
      <w:r>
        <w:tab/>
        <w:t>Бесплатно предоставляются следующие услуги:</w:t>
      </w:r>
    </w:p>
    <w:p w:rsidR="0048737B" w:rsidRDefault="0048737B" w:rsidP="00C62EE0">
      <w:pPr>
        <w:pStyle w:val="SingleTxtGR"/>
      </w:pPr>
      <w:r>
        <w:tab/>
        <w:t>a)</w:t>
      </w:r>
      <w:r>
        <w:tab/>
        <w:t>медицинское обслуживание новорожденных;</w:t>
      </w:r>
    </w:p>
    <w:p w:rsidR="0048737B" w:rsidRDefault="0048737B" w:rsidP="00C62EE0">
      <w:pPr>
        <w:pStyle w:val="SingleTxtGR"/>
      </w:pPr>
      <w:r>
        <w:tab/>
        <w:t>b)</w:t>
      </w:r>
      <w:r>
        <w:tab/>
        <w:t>медицинские осмотры со следующей частотой:</w:t>
      </w:r>
    </w:p>
    <w:p w:rsidR="0048737B" w:rsidRDefault="0048737B" w:rsidP="00C62EE0">
      <w:pPr>
        <w:pStyle w:val="SingleTxtGR"/>
      </w:pPr>
      <w:r>
        <w:tab/>
        <w:t>i)</w:t>
      </w:r>
      <w:r>
        <w:tab/>
        <w:t>неделя после родов: 1 осмотр;</w:t>
      </w:r>
    </w:p>
    <w:p w:rsidR="0048737B" w:rsidRDefault="0048737B" w:rsidP="00C62EE0">
      <w:pPr>
        <w:pStyle w:val="SingleTxtGR"/>
      </w:pPr>
      <w:r>
        <w:tab/>
        <w:t>ii)</w:t>
      </w:r>
      <w:r>
        <w:tab/>
        <w:t>в возрасте от 1 до 6 месяцев: 1 осмотр раз в месяц;</w:t>
      </w:r>
    </w:p>
    <w:p w:rsidR="0048737B" w:rsidRDefault="0048737B" w:rsidP="00C62EE0">
      <w:pPr>
        <w:pStyle w:val="SingleTxtGR"/>
      </w:pPr>
      <w:r>
        <w:tab/>
        <w:t>iii)</w:t>
      </w:r>
      <w:r>
        <w:tab/>
        <w:t>в возрасте от 6 до 12 месяцев: 1 осмотр каждые два месяца;</w:t>
      </w:r>
    </w:p>
    <w:p w:rsidR="0048737B" w:rsidRDefault="0048737B" w:rsidP="00C62EE0">
      <w:pPr>
        <w:pStyle w:val="SingleTxtGR"/>
      </w:pPr>
      <w:r>
        <w:tab/>
        <w:t>iv)</w:t>
      </w:r>
      <w:r>
        <w:tab/>
        <w:t>от года до полутора лет: 1 осмотр каждые три месяца;</w:t>
      </w:r>
    </w:p>
    <w:p w:rsidR="0048737B" w:rsidRDefault="0048737B" w:rsidP="00C62EE0">
      <w:pPr>
        <w:pStyle w:val="SingleTxtGR"/>
      </w:pPr>
      <w:r>
        <w:tab/>
        <w:t>v)</w:t>
      </w:r>
      <w:r>
        <w:tab/>
        <w:t>от полутора до трех лет: 1 осмотр раз в полгода;</w:t>
      </w:r>
    </w:p>
    <w:p w:rsidR="0048737B" w:rsidRDefault="0048737B" w:rsidP="00C62EE0">
      <w:pPr>
        <w:pStyle w:val="SingleTxtGR"/>
      </w:pPr>
      <w:r>
        <w:tab/>
        <w:t>vi)</w:t>
      </w:r>
      <w:r>
        <w:tab/>
        <w:t>от 3 до 6 лет: 1 осмотр в год;</w:t>
      </w:r>
    </w:p>
    <w:p w:rsidR="0048737B" w:rsidRDefault="0048737B" w:rsidP="00C62EE0">
      <w:pPr>
        <w:pStyle w:val="SingleTxtGR"/>
      </w:pPr>
      <w:r>
        <w:tab/>
        <w:t>c)</w:t>
      </w:r>
      <w:r>
        <w:tab/>
        <w:t>рекомендации родителям:</w:t>
      </w:r>
    </w:p>
    <w:p w:rsidR="0048737B" w:rsidRDefault="0048737B" w:rsidP="00C62EE0">
      <w:pPr>
        <w:pStyle w:val="SingleTxtGR"/>
      </w:pPr>
      <w:r>
        <w:tab/>
        <w:t>i)</w:t>
      </w:r>
      <w:r>
        <w:tab/>
        <w:t>популяризация грудного вскармливания;</w:t>
      </w:r>
    </w:p>
    <w:p w:rsidR="0048737B" w:rsidRDefault="0048737B" w:rsidP="00C62EE0">
      <w:pPr>
        <w:pStyle w:val="SingleTxtGR"/>
      </w:pPr>
      <w:r>
        <w:tab/>
        <w:t>ii)</w:t>
      </w:r>
      <w:r>
        <w:tab/>
        <w:t>нормы питания и развития;</w:t>
      </w:r>
    </w:p>
    <w:p w:rsidR="0048737B" w:rsidRDefault="0048737B" w:rsidP="00C62EE0">
      <w:pPr>
        <w:pStyle w:val="SingleTxtGR"/>
        <w:ind w:left="1701" w:hanging="567"/>
      </w:pPr>
      <w:r>
        <w:tab/>
        <w:t>iii)</w:t>
      </w:r>
      <w:r>
        <w:tab/>
        <w:t>рекомендации по предотвращению несчастных случаев, отравл</w:t>
      </w:r>
      <w:r>
        <w:t>е</w:t>
      </w:r>
      <w:r>
        <w:t>ний и внезапных смертей;</w:t>
      </w:r>
    </w:p>
    <w:p w:rsidR="0048737B" w:rsidRDefault="0048737B" w:rsidP="00C62EE0">
      <w:pPr>
        <w:pStyle w:val="SingleTxtGR"/>
      </w:pPr>
      <w:r>
        <w:tab/>
        <w:t>iv)</w:t>
      </w:r>
      <w:r>
        <w:tab/>
        <w:t>рекомендации по охране здоровья;</w:t>
      </w:r>
    </w:p>
    <w:p w:rsidR="0048737B" w:rsidRDefault="0048737B" w:rsidP="00C62EE0">
      <w:pPr>
        <w:pStyle w:val="SingleTxtGR"/>
        <w:ind w:left="1701" w:hanging="567"/>
      </w:pPr>
      <w:r>
        <w:tab/>
        <w:t>v)</w:t>
      </w:r>
      <w:r>
        <w:tab/>
        <w:t>рекомендации по определению случаев, при которых необходимо срочное обращение к врачу;</w:t>
      </w:r>
    </w:p>
    <w:p w:rsidR="0048737B" w:rsidRDefault="0048737B" w:rsidP="00C62EE0">
      <w:pPr>
        <w:pStyle w:val="SingleTxtGR"/>
      </w:pPr>
      <w:r>
        <w:tab/>
        <w:t>vi)</w:t>
      </w:r>
      <w:r>
        <w:tab/>
        <w:t>рекомендации по гигиене полости рта;</w:t>
      </w:r>
    </w:p>
    <w:p w:rsidR="0048737B" w:rsidRDefault="0048737B" w:rsidP="00C62EE0">
      <w:pPr>
        <w:pStyle w:val="SingleTxtGR"/>
      </w:pPr>
      <w:r>
        <w:tab/>
        <w:t>vii)</w:t>
      </w:r>
      <w:r>
        <w:tab/>
        <w:t>офтальмология: консультация в возрасте 5 лет;</w:t>
      </w:r>
    </w:p>
    <w:p w:rsidR="0048737B" w:rsidRDefault="0048737B" w:rsidP="00C62EE0">
      <w:pPr>
        <w:pStyle w:val="SingleTxtGR"/>
      </w:pPr>
      <w:r>
        <w:tab/>
        <w:t>viii)</w:t>
      </w:r>
      <w:r>
        <w:tab/>
        <w:t>стоматология: ежегодный осмотр с 1 года до 6 лет;</w:t>
      </w:r>
    </w:p>
    <w:p w:rsidR="0048737B" w:rsidRDefault="0048737B" w:rsidP="00C62EE0">
      <w:pPr>
        <w:pStyle w:val="SingleTxtGR"/>
        <w:ind w:left="1701" w:hanging="567"/>
      </w:pPr>
      <w:r>
        <w:tab/>
        <w:t>ix)</w:t>
      </w:r>
      <w:r>
        <w:tab/>
        <w:t>вакцинация: в сроки, установленные общенациональным календ</w:t>
      </w:r>
      <w:r>
        <w:t>а</w:t>
      </w:r>
      <w:r>
        <w:t>рем;</w:t>
      </w:r>
    </w:p>
    <w:p w:rsidR="0048737B" w:rsidRPr="00941CAF" w:rsidRDefault="0048737B" w:rsidP="00C62EE0">
      <w:pPr>
        <w:pStyle w:val="SingleTxtGR"/>
        <w:rPr>
          <w:b/>
        </w:rPr>
      </w:pPr>
      <w:r w:rsidRPr="00941CAF">
        <w:rPr>
          <w:b/>
        </w:rPr>
        <w:t>Медицинские цели</w:t>
      </w:r>
    </w:p>
    <w:p w:rsidR="0048737B" w:rsidRDefault="0048737B" w:rsidP="00C62EE0">
      <w:pPr>
        <w:pStyle w:val="SingleTxtGR"/>
      </w:pPr>
      <w:r>
        <w:t>713.</w:t>
      </w:r>
      <w:r>
        <w:tab/>
        <w:t>Целями являются:</w:t>
      </w:r>
    </w:p>
    <w:p w:rsidR="0048737B" w:rsidRDefault="0048737B" w:rsidP="00C62EE0">
      <w:pPr>
        <w:pStyle w:val="SingleTxtGR"/>
      </w:pPr>
      <w:r>
        <w:tab/>
        <w:t>a)</w:t>
      </w:r>
      <w:r>
        <w:tab/>
        <w:t>ранняя диагностика беременности (до 20-й недели);</w:t>
      </w:r>
    </w:p>
    <w:p w:rsidR="0048737B" w:rsidRDefault="0048737B" w:rsidP="00C62EE0">
      <w:pPr>
        <w:pStyle w:val="SingleTxtGR"/>
      </w:pPr>
      <w:r>
        <w:tab/>
        <w:t>b)</w:t>
      </w:r>
      <w:r>
        <w:tab/>
        <w:t>эффективное родовспоможение и уход за новорожденными;</w:t>
      </w:r>
    </w:p>
    <w:p w:rsidR="0048737B" w:rsidRDefault="0048737B" w:rsidP="00C62EE0">
      <w:pPr>
        <w:pStyle w:val="SingleTxtGR"/>
      </w:pPr>
      <w:r>
        <w:tab/>
        <w:t>c)</w:t>
      </w:r>
      <w:r>
        <w:tab/>
        <w:t>эффективное ведение беременности и предупреждение преждевр</w:t>
      </w:r>
      <w:r>
        <w:t>е</w:t>
      </w:r>
      <w:r>
        <w:t>менных родов;</w:t>
      </w:r>
    </w:p>
    <w:p w:rsidR="0048737B" w:rsidRDefault="0048737B" w:rsidP="00C62EE0">
      <w:pPr>
        <w:pStyle w:val="SingleTxtGR"/>
      </w:pPr>
      <w:r>
        <w:tab/>
        <w:t>d)</w:t>
      </w:r>
      <w:r>
        <w:tab/>
        <w:t>эффективное медицинское сопровождение беременности и родов;</w:t>
      </w:r>
    </w:p>
    <w:p w:rsidR="0048737B" w:rsidRDefault="0048737B" w:rsidP="00C62EE0">
      <w:pPr>
        <w:pStyle w:val="SingleTxtGR"/>
      </w:pPr>
      <w:r>
        <w:tab/>
        <w:t>e)</w:t>
      </w:r>
      <w:r>
        <w:tab/>
        <w:t>расследование случаев детских смертей и смертей во время родов;</w:t>
      </w:r>
    </w:p>
    <w:p w:rsidR="0048737B" w:rsidRDefault="0048737B" w:rsidP="00C62EE0">
      <w:pPr>
        <w:pStyle w:val="SingleTxtGR"/>
      </w:pPr>
      <w:r>
        <w:tab/>
        <w:t>f)</w:t>
      </w:r>
      <w:r>
        <w:tab/>
        <w:t>прививки;</w:t>
      </w:r>
    </w:p>
    <w:p w:rsidR="0048737B" w:rsidRDefault="0048737B" w:rsidP="00C62EE0">
      <w:pPr>
        <w:pStyle w:val="SingleTxtGR"/>
      </w:pPr>
      <w:r>
        <w:tab/>
        <w:t>g)</w:t>
      </w:r>
      <w:r>
        <w:tab/>
        <w:t>репродуктивное здоровье;</w:t>
      </w:r>
    </w:p>
    <w:p w:rsidR="0048737B" w:rsidRDefault="0048737B" w:rsidP="00C62EE0">
      <w:pPr>
        <w:pStyle w:val="SingleTxtGR"/>
      </w:pPr>
      <w:r>
        <w:tab/>
        <w:t>h)</w:t>
      </w:r>
      <w:r>
        <w:tab/>
        <w:t>наблюдение у врача ребенка в возрасте до года;</w:t>
      </w:r>
    </w:p>
    <w:p w:rsidR="0048737B" w:rsidRDefault="0048737B" w:rsidP="00C62EE0">
      <w:pPr>
        <w:pStyle w:val="SingleTxtGR"/>
      </w:pPr>
      <w:r>
        <w:tab/>
        <w:t>i)</w:t>
      </w:r>
      <w:r>
        <w:tab/>
        <w:t>наблюдение у врача ребенка от года до шести лет;</w:t>
      </w:r>
    </w:p>
    <w:p w:rsidR="0048737B" w:rsidRDefault="0048737B" w:rsidP="00C62EE0">
      <w:pPr>
        <w:pStyle w:val="SingleTxtGR"/>
      </w:pPr>
      <w:r>
        <w:tab/>
        <w:t>j)</w:t>
      </w:r>
      <w:r>
        <w:tab/>
        <w:t>реализация программы в общинах коренных народов.</w:t>
      </w:r>
    </w:p>
    <w:p w:rsidR="0048737B" w:rsidRPr="00941CAF" w:rsidRDefault="0048737B" w:rsidP="00C62EE0">
      <w:pPr>
        <w:pStyle w:val="SingleTxtGR"/>
        <w:rPr>
          <w:b/>
        </w:rPr>
      </w:pPr>
      <w:r w:rsidRPr="00941CAF">
        <w:rPr>
          <w:b/>
        </w:rPr>
        <w:t>Действия, осуществляемые в провинциях</w:t>
      </w:r>
    </w:p>
    <w:p w:rsidR="0048737B" w:rsidRDefault="0048737B" w:rsidP="00C62EE0">
      <w:pPr>
        <w:pStyle w:val="SingleTxtGR"/>
      </w:pPr>
      <w:r>
        <w:t>714.</w:t>
      </w:r>
      <w:r>
        <w:tab/>
        <w:t>В провинциях в рамках реализации программы "Рождаемость" действует Управление медицинского страхования провинции.</w:t>
      </w:r>
    </w:p>
    <w:p w:rsidR="0048737B" w:rsidRDefault="0048737B" w:rsidP="00C62EE0">
      <w:pPr>
        <w:pStyle w:val="SingleTxtGR"/>
      </w:pPr>
      <w:r>
        <w:t>715.</w:t>
      </w:r>
      <w:r>
        <w:tab/>
        <w:t>Управление заключает договора на предоставление услуг с государстве</w:t>
      </w:r>
      <w:r>
        <w:t>н</w:t>
      </w:r>
      <w:r>
        <w:t>ными организациями. И</w:t>
      </w:r>
      <w:r>
        <w:t>с</w:t>
      </w:r>
      <w:r>
        <w:t>пользуя средства, предоставленные государством, Управление оплачивает предоставление услуг, входящих в номенклатуру пр</w:t>
      </w:r>
      <w:r>
        <w:t>о</w:t>
      </w:r>
      <w:r>
        <w:t>граммы "Рождаемость", согласно предварительно согласованным расценкам.</w:t>
      </w:r>
    </w:p>
    <w:p w:rsidR="0048737B" w:rsidRDefault="0048737B" w:rsidP="00C62EE0">
      <w:pPr>
        <w:pStyle w:val="SingleTxtGR"/>
      </w:pPr>
      <w:r>
        <w:t>716.</w:t>
      </w:r>
      <w:r>
        <w:tab/>
        <w:t>В свою очередь исполнители получают в свое распоряжение ресурсы для более эффективного р</w:t>
      </w:r>
      <w:r>
        <w:t>е</w:t>
      </w:r>
      <w:r>
        <w:t>шения проблем здравоохранения.</w:t>
      </w:r>
    </w:p>
    <w:p w:rsidR="0048737B" w:rsidRPr="00941CAF" w:rsidRDefault="0048737B" w:rsidP="00C62EE0">
      <w:pPr>
        <w:pStyle w:val="SingleTxtGR"/>
        <w:rPr>
          <w:b/>
        </w:rPr>
      </w:pPr>
      <w:r w:rsidRPr="00941CAF">
        <w:rPr>
          <w:b/>
        </w:rPr>
        <w:t>Исполнители</w:t>
      </w:r>
    </w:p>
    <w:p w:rsidR="0048737B" w:rsidRDefault="0048737B" w:rsidP="00C62EE0">
      <w:pPr>
        <w:pStyle w:val="SingleTxtGR"/>
      </w:pPr>
      <w:r>
        <w:t>717.</w:t>
      </w:r>
      <w:r w:rsidR="004347E3">
        <w:tab/>
      </w:r>
      <w:r>
        <w:t>Исполнителями являются поставщики услуг, устанавливаемые путем подписания соответствующего соглашения и получающие финансирование н</w:t>
      </w:r>
      <w:r>
        <w:t>а</w:t>
      </w:r>
      <w:r>
        <w:t>прямую в соответствии со стоимостью и качеством оказываемых услуг в ра</w:t>
      </w:r>
      <w:r>
        <w:t>м</w:t>
      </w:r>
      <w:r>
        <w:t>ках утвержденного списка.</w:t>
      </w:r>
    </w:p>
    <w:p w:rsidR="0048737B" w:rsidRPr="00941CAF" w:rsidRDefault="0048737B" w:rsidP="00C62EE0">
      <w:pPr>
        <w:pStyle w:val="SingleTxtGR"/>
        <w:rPr>
          <w:b/>
        </w:rPr>
      </w:pPr>
      <w:r w:rsidRPr="00941CAF">
        <w:rPr>
          <w:b/>
        </w:rPr>
        <w:t>Использование средств</w:t>
      </w:r>
    </w:p>
    <w:p w:rsidR="0048737B" w:rsidRDefault="0048737B" w:rsidP="00C62EE0">
      <w:pPr>
        <w:pStyle w:val="SingleTxtGR"/>
      </w:pPr>
      <w:r>
        <w:t>718.</w:t>
      </w:r>
      <w:r>
        <w:tab/>
        <w:t>Средства, полученные исполнителем, могут быть направлены на:</w:t>
      </w:r>
    </w:p>
    <w:p w:rsidR="0048737B" w:rsidRDefault="0048737B" w:rsidP="00C62EE0">
      <w:pPr>
        <w:pStyle w:val="SingleTxtGR"/>
      </w:pPr>
      <w:r>
        <w:tab/>
        <w:t>a)</w:t>
      </w:r>
      <w:r>
        <w:tab/>
        <w:t>строительные и ремонтные работы в зданиях;</w:t>
      </w:r>
    </w:p>
    <w:p w:rsidR="0048737B" w:rsidRDefault="0048737B" w:rsidP="00C62EE0">
      <w:pPr>
        <w:pStyle w:val="SingleTxtGR"/>
      </w:pPr>
      <w:r>
        <w:tab/>
        <w:t>b)</w:t>
      </w:r>
      <w:r>
        <w:tab/>
        <w:t>закупку и техническое обслуживание медицинского оборудования;</w:t>
      </w:r>
    </w:p>
    <w:p w:rsidR="0048737B" w:rsidRDefault="0048737B" w:rsidP="00C62EE0">
      <w:pPr>
        <w:pStyle w:val="SingleTxtGR"/>
      </w:pPr>
      <w:r>
        <w:tab/>
        <w:t>c)</w:t>
      </w:r>
      <w:r>
        <w:tab/>
        <w:t>профессиональную подготовку кадров;</w:t>
      </w:r>
    </w:p>
    <w:p w:rsidR="0048737B" w:rsidRDefault="0048737B" w:rsidP="00C62EE0">
      <w:pPr>
        <w:pStyle w:val="SingleTxtGR"/>
      </w:pPr>
      <w:r>
        <w:tab/>
        <w:t>d)</w:t>
      </w:r>
      <w:r>
        <w:tab/>
        <w:t>привлечение трудовых ресурсов.</w:t>
      </w:r>
    </w:p>
    <w:p w:rsidR="0048737B" w:rsidRPr="00941CAF" w:rsidRDefault="004347E3" w:rsidP="00C62EE0">
      <w:pPr>
        <w:pStyle w:val="SingleTxtGR"/>
        <w:rPr>
          <w:b/>
        </w:rPr>
      </w:pPr>
      <w:r>
        <w:rPr>
          <w:b/>
        </w:rPr>
        <w:br w:type="page"/>
      </w:r>
      <w:r w:rsidR="0048737B">
        <w:rPr>
          <w:b/>
        </w:rPr>
        <w:t>Бенефициары Плана "</w:t>
      </w:r>
      <w:r w:rsidR="0048737B" w:rsidRPr="00941CAF">
        <w:rPr>
          <w:b/>
        </w:rPr>
        <w:t>Рождаемость</w:t>
      </w:r>
      <w:r w:rsidR="0048737B">
        <w:rPr>
          <w:b/>
        </w:rPr>
        <w:t>"</w:t>
      </w:r>
      <w:r w:rsidR="0048737B" w:rsidRPr="00941CAF">
        <w:rPr>
          <w:b/>
        </w:rPr>
        <w:t xml:space="preserve"> в провинциях</w:t>
      </w:r>
    </w:p>
    <w:p w:rsidR="0048737B" w:rsidRPr="00941CAF" w:rsidRDefault="0048737B" w:rsidP="00C62EE0">
      <w:pPr>
        <w:pStyle w:val="SingleTxtGR"/>
        <w:rPr>
          <w:b/>
        </w:rPr>
      </w:pPr>
      <w:r w:rsidRPr="00941CAF">
        <w:rPr>
          <w:b/>
        </w:rPr>
        <w:t>Северо-Западный/Северо-Восточный регионы Аргентины, бенефициары</w:t>
      </w:r>
    </w:p>
    <w:p w:rsidR="0048737B" w:rsidRDefault="0048737B" w:rsidP="00C62EE0">
      <w:pPr>
        <w:pStyle w:val="Heading1"/>
      </w:pPr>
      <w:r>
        <w:tab/>
      </w:r>
      <w:r>
        <w:tab/>
        <w:t>Общее количество бенефициаров по провинциям</w:t>
      </w:r>
    </w:p>
    <w:p w:rsidR="0048737B" w:rsidRPr="00941CAF" w:rsidRDefault="0048737B" w:rsidP="00C62EE0">
      <w:pPr>
        <w:pStyle w:val="Heading1"/>
        <w:spacing w:after="120"/>
        <w:rPr>
          <w:b w:val="0"/>
          <w:sz w:val="16"/>
          <w:szCs w:val="16"/>
        </w:rPr>
      </w:pPr>
      <w:r>
        <w:tab/>
      </w:r>
      <w:r>
        <w:tab/>
      </w:r>
      <w:r w:rsidRPr="00941CAF">
        <w:rPr>
          <w:b w:val="0"/>
          <w:sz w:val="16"/>
          <w:szCs w:val="16"/>
        </w:rPr>
        <w:t>(количество человек на конец августа 2007</w:t>
      </w:r>
      <w:r>
        <w:rPr>
          <w:b w:val="0"/>
          <w:sz w:val="16"/>
          <w:szCs w:val="16"/>
        </w:rPr>
        <w:t xml:space="preserve"> года</w:t>
      </w:r>
      <w:r w:rsidRPr="00941CAF">
        <w:rPr>
          <w:b w:val="0"/>
          <w:sz w:val="16"/>
          <w:szCs w:val="16"/>
        </w:rPr>
        <w:t>)</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48737B" w:rsidRPr="00941CAF" w:rsidTr="008A69AA">
        <w:trPr>
          <w:tblHeader/>
        </w:trPr>
        <w:tc>
          <w:tcPr>
            <w:tcW w:w="1841" w:type="dxa"/>
            <w:tcBorders>
              <w:top w:val="single" w:sz="4" w:space="0" w:color="auto"/>
              <w:bottom w:val="single" w:sz="12" w:space="0" w:color="auto"/>
            </w:tcBorders>
            <w:shd w:val="clear" w:color="auto" w:fill="auto"/>
            <w:vAlign w:val="bottom"/>
          </w:tcPr>
          <w:p w:rsidR="0048737B" w:rsidRPr="00941CAF" w:rsidRDefault="0048737B" w:rsidP="004347E3">
            <w:pPr>
              <w:pStyle w:val="SingleTxtGR"/>
              <w:spacing w:before="40" w:after="40" w:line="200" w:lineRule="exact"/>
              <w:ind w:left="0" w:right="0"/>
              <w:jc w:val="left"/>
              <w:rPr>
                <w:i/>
                <w:sz w:val="16"/>
              </w:rPr>
            </w:pPr>
            <w:r w:rsidRPr="00941CAF">
              <w:rPr>
                <w:i/>
                <w:sz w:val="16"/>
              </w:rPr>
              <w:t>Провинции</w:t>
            </w:r>
          </w:p>
        </w:tc>
        <w:tc>
          <w:tcPr>
            <w:tcW w:w="1843" w:type="dxa"/>
            <w:tcBorders>
              <w:top w:val="single" w:sz="4" w:space="0" w:color="auto"/>
              <w:bottom w:val="single" w:sz="12" w:space="0" w:color="auto"/>
            </w:tcBorders>
            <w:shd w:val="clear" w:color="auto" w:fill="auto"/>
            <w:vAlign w:val="bottom"/>
          </w:tcPr>
          <w:p w:rsidR="0048737B" w:rsidRPr="00941CAF" w:rsidRDefault="0048737B" w:rsidP="004347E3">
            <w:pPr>
              <w:pStyle w:val="SingleTxtGR"/>
              <w:spacing w:before="40" w:after="40" w:line="200" w:lineRule="exact"/>
              <w:ind w:left="0" w:right="0"/>
              <w:jc w:val="right"/>
              <w:rPr>
                <w:i/>
                <w:sz w:val="16"/>
              </w:rPr>
            </w:pPr>
            <w:r w:rsidRPr="00941CAF">
              <w:rPr>
                <w:i/>
                <w:sz w:val="16"/>
              </w:rPr>
              <w:t>Беременные и р</w:t>
            </w:r>
            <w:r w:rsidRPr="00941CAF">
              <w:rPr>
                <w:i/>
                <w:sz w:val="16"/>
              </w:rPr>
              <w:t>о</w:t>
            </w:r>
            <w:r w:rsidRPr="00941CAF">
              <w:rPr>
                <w:i/>
                <w:sz w:val="16"/>
              </w:rPr>
              <w:t>женицы</w:t>
            </w:r>
          </w:p>
        </w:tc>
        <w:tc>
          <w:tcPr>
            <w:tcW w:w="1843" w:type="dxa"/>
            <w:tcBorders>
              <w:top w:val="single" w:sz="4" w:space="0" w:color="auto"/>
              <w:bottom w:val="single" w:sz="12" w:space="0" w:color="auto"/>
            </w:tcBorders>
            <w:shd w:val="clear" w:color="auto" w:fill="auto"/>
            <w:vAlign w:val="bottom"/>
          </w:tcPr>
          <w:p w:rsidR="0048737B" w:rsidRPr="00941CAF" w:rsidRDefault="0048737B" w:rsidP="004347E3">
            <w:pPr>
              <w:pStyle w:val="SingleTxtGR"/>
              <w:spacing w:before="40" w:after="40" w:line="200" w:lineRule="exact"/>
              <w:ind w:left="0" w:right="0"/>
              <w:jc w:val="right"/>
              <w:rPr>
                <w:i/>
                <w:sz w:val="16"/>
              </w:rPr>
            </w:pPr>
            <w:r w:rsidRPr="00941CAF">
              <w:rPr>
                <w:i/>
                <w:sz w:val="16"/>
              </w:rPr>
              <w:t>Дети</w:t>
            </w:r>
          </w:p>
        </w:tc>
        <w:tc>
          <w:tcPr>
            <w:tcW w:w="1843" w:type="dxa"/>
            <w:tcBorders>
              <w:top w:val="single" w:sz="4" w:space="0" w:color="auto"/>
              <w:bottom w:val="single" w:sz="12" w:space="0" w:color="auto"/>
            </w:tcBorders>
            <w:shd w:val="clear" w:color="auto" w:fill="auto"/>
            <w:vAlign w:val="bottom"/>
          </w:tcPr>
          <w:p w:rsidR="0048737B" w:rsidRPr="00941CAF" w:rsidRDefault="0048737B" w:rsidP="004347E3">
            <w:pPr>
              <w:pStyle w:val="SingleTxtGR"/>
              <w:spacing w:before="40" w:after="40" w:line="200" w:lineRule="exact"/>
              <w:ind w:left="0" w:right="0"/>
              <w:jc w:val="right"/>
              <w:rPr>
                <w:i/>
                <w:sz w:val="16"/>
              </w:rPr>
            </w:pPr>
            <w:r w:rsidRPr="00414B85">
              <w:rPr>
                <w:b/>
                <w:i/>
                <w:sz w:val="16"/>
              </w:rPr>
              <w:t>Всего</w:t>
            </w:r>
          </w:p>
        </w:tc>
      </w:tr>
      <w:tr w:rsidR="0048737B" w:rsidRPr="00941CAF" w:rsidTr="00C62EE0">
        <w:tc>
          <w:tcPr>
            <w:tcW w:w="1841" w:type="dxa"/>
            <w:tcBorders>
              <w:top w:val="single" w:sz="12" w:space="0" w:color="auto"/>
            </w:tcBorders>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Катамарка</w:t>
            </w:r>
          </w:p>
        </w:tc>
        <w:tc>
          <w:tcPr>
            <w:tcW w:w="1843" w:type="dxa"/>
            <w:tcBorders>
              <w:top w:val="single" w:sz="12"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1 148</w:t>
            </w:r>
          </w:p>
        </w:tc>
        <w:tc>
          <w:tcPr>
            <w:tcW w:w="1843" w:type="dxa"/>
            <w:tcBorders>
              <w:top w:val="single" w:sz="12"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12 005</w:t>
            </w:r>
          </w:p>
        </w:tc>
        <w:tc>
          <w:tcPr>
            <w:tcW w:w="1843" w:type="dxa"/>
            <w:tcBorders>
              <w:top w:val="single" w:sz="12"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13 153</w:t>
            </w:r>
          </w:p>
        </w:tc>
      </w:tr>
      <w:tr w:rsidR="0048737B" w:rsidRPr="00941CAF" w:rsidTr="00C62EE0">
        <w:tc>
          <w:tcPr>
            <w:tcW w:w="1841" w:type="dxa"/>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Корриентес</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5 245</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53 831</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59 076</w:t>
            </w:r>
          </w:p>
        </w:tc>
      </w:tr>
      <w:tr w:rsidR="0048737B" w:rsidRPr="00941CAF" w:rsidTr="00C62EE0">
        <w:tc>
          <w:tcPr>
            <w:tcW w:w="1841" w:type="dxa"/>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Жужуй</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2 446</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26 494</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28 940</w:t>
            </w:r>
          </w:p>
        </w:tc>
      </w:tr>
      <w:tr w:rsidR="0048737B" w:rsidRPr="00941CAF" w:rsidTr="00C62EE0">
        <w:tc>
          <w:tcPr>
            <w:tcW w:w="1841" w:type="dxa"/>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Сальта</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4 530</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44 418</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48 948</w:t>
            </w:r>
          </w:p>
        </w:tc>
      </w:tr>
      <w:tr w:rsidR="0048737B" w:rsidRPr="00941CAF" w:rsidTr="00C62EE0">
        <w:tc>
          <w:tcPr>
            <w:tcW w:w="1841" w:type="dxa"/>
            <w:shd w:val="clear" w:color="auto" w:fill="auto"/>
            <w:vAlign w:val="bottom"/>
          </w:tcPr>
          <w:p w:rsidR="0048737B" w:rsidRPr="00941CAF" w:rsidRDefault="008A69AA" w:rsidP="004347E3">
            <w:pPr>
              <w:pStyle w:val="Bullet1G"/>
              <w:numPr>
                <w:ilvl w:val="0"/>
                <w:numId w:val="0"/>
              </w:numPr>
              <w:spacing w:before="40" w:after="40" w:line="220" w:lineRule="exact"/>
              <w:ind w:right="0"/>
              <w:jc w:val="left"/>
              <w:rPr>
                <w:sz w:val="18"/>
              </w:rPr>
            </w:pPr>
            <w:r>
              <w:rPr>
                <w:sz w:val="18"/>
              </w:rPr>
              <w:t>Сантьяго</w:t>
            </w:r>
            <w:r>
              <w:rPr>
                <w:sz w:val="18"/>
                <w:lang w:val="ru-RU"/>
              </w:rPr>
              <w:t>-</w:t>
            </w:r>
            <w:r w:rsidR="0048737B" w:rsidRPr="00941CAF">
              <w:rPr>
                <w:sz w:val="18"/>
              </w:rPr>
              <w:t>дель-Эстеро</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5 181</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56 481</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61 662</w:t>
            </w:r>
          </w:p>
        </w:tc>
      </w:tr>
      <w:tr w:rsidR="0048737B" w:rsidRPr="00941CAF" w:rsidTr="00C62EE0">
        <w:tc>
          <w:tcPr>
            <w:tcW w:w="1841" w:type="dxa"/>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Тукуман</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6 673</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74 401</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81 074</w:t>
            </w:r>
          </w:p>
        </w:tc>
      </w:tr>
      <w:tr w:rsidR="0048737B" w:rsidRPr="00941CAF" w:rsidTr="00C62EE0">
        <w:tc>
          <w:tcPr>
            <w:tcW w:w="1841" w:type="dxa"/>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Чако</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6 091</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61 827</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67 918</w:t>
            </w:r>
          </w:p>
        </w:tc>
      </w:tr>
      <w:tr w:rsidR="0048737B" w:rsidRPr="00941CAF" w:rsidTr="00C62EE0">
        <w:tc>
          <w:tcPr>
            <w:tcW w:w="1841" w:type="dxa"/>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Формоса</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3 143</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30 151</w:t>
            </w:r>
          </w:p>
        </w:tc>
        <w:tc>
          <w:tcPr>
            <w:tcW w:w="1843" w:type="dxa"/>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33 294</w:t>
            </w:r>
          </w:p>
        </w:tc>
      </w:tr>
      <w:tr w:rsidR="0048737B" w:rsidRPr="00941CAF" w:rsidTr="00C62EE0">
        <w:tc>
          <w:tcPr>
            <w:tcW w:w="1841" w:type="dxa"/>
            <w:tcBorders>
              <w:bottom w:val="single" w:sz="4" w:space="0" w:color="auto"/>
            </w:tcBorders>
            <w:shd w:val="clear" w:color="auto" w:fill="auto"/>
            <w:vAlign w:val="bottom"/>
          </w:tcPr>
          <w:p w:rsidR="0048737B" w:rsidRPr="00941CAF" w:rsidRDefault="0048737B" w:rsidP="004347E3">
            <w:pPr>
              <w:pStyle w:val="Bullet1G"/>
              <w:numPr>
                <w:ilvl w:val="0"/>
                <w:numId w:val="0"/>
              </w:numPr>
              <w:spacing w:before="40" w:after="40" w:line="220" w:lineRule="exact"/>
              <w:ind w:right="0"/>
              <w:jc w:val="left"/>
              <w:rPr>
                <w:sz w:val="18"/>
              </w:rPr>
            </w:pPr>
            <w:r w:rsidRPr="00941CAF">
              <w:rPr>
                <w:sz w:val="18"/>
              </w:rPr>
              <w:t>Мисьонес</w:t>
            </w:r>
          </w:p>
        </w:tc>
        <w:tc>
          <w:tcPr>
            <w:tcW w:w="1843" w:type="dxa"/>
            <w:tcBorders>
              <w:bottom w:val="single" w:sz="4"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5 412</w:t>
            </w:r>
          </w:p>
        </w:tc>
        <w:tc>
          <w:tcPr>
            <w:tcW w:w="1843" w:type="dxa"/>
            <w:tcBorders>
              <w:bottom w:val="single" w:sz="4"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sz w:val="18"/>
              </w:rPr>
            </w:pPr>
            <w:r w:rsidRPr="00414B85">
              <w:rPr>
                <w:sz w:val="18"/>
              </w:rPr>
              <w:t>61 601</w:t>
            </w:r>
          </w:p>
        </w:tc>
        <w:tc>
          <w:tcPr>
            <w:tcW w:w="1843" w:type="dxa"/>
            <w:tcBorders>
              <w:bottom w:val="single" w:sz="4"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67 013</w:t>
            </w:r>
          </w:p>
        </w:tc>
      </w:tr>
      <w:tr w:rsidR="0048737B" w:rsidRPr="00941CAF" w:rsidTr="00C62EE0">
        <w:tc>
          <w:tcPr>
            <w:tcW w:w="1841" w:type="dxa"/>
            <w:tcBorders>
              <w:top w:val="single" w:sz="4" w:space="0" w:color="auto"/>
              <w:bottom w:val="single" w:sz="12" w:space="0" w:color="auto"/>
            </w:tcBorders>
            <w:shd w:val="clear" w:color="auto" w:fill="auto"/>
            <w:vAlign w:val="bottom"/>
          </w:tcPr>
          <w:p w:rsidR="0048737B" w:rsidRPr="00941CAF" w:rsidRDefault="0048737B" w:rsidP="004347E3">
            <w:pPr>
              <w:pStyle w:val="Bullet1G"/>
              <w:numPr>
                <w:ilvl w:val="0"/>
                <w:numId w:val="0"/>
              </w:numPr>
              <w:spacing w:before="40" w:after="40" w:line="220" w:lineRule="exact"/>
              <w:ind w:right="0" w:firstLine="329"/>
              <w:jc w:val="left"/>
              <w:rPr>
                <w:b/>
                <w:sz w:val="18"/>
              </w:rPr>
            </w:pPr>
            <w:r w:rsidRPr="00941CAF">
              <w:rPr>
                <w:b/>
                <w:sz w:val="18"/>
              </w:rPr>
              <w:t>Всего</w:t>
            </w:r>
          </w:p>
        </w:tc>
        <w:tc>
          <w:tcPr>
            <w:tcW w:w="1843" w:type="dxa"/>
            <w:tcBorders>
              <w:top w:val="single" w:sz="4" w:space="0" w:color="auto"/>
              <w:bottom w:val="single" w:sz="12"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39 869</w:t>
            </w:r>
          </w:p>
        </w:tc>
        <w:tc>
          <w:tcPr>
            <w:tcW w:w="1843" w:type="dxa"/>
            <w:tcBorders>
              <w:top w:val="single" w:sz="4" w:space="0" w:color="auto"/>
              <w:bottom w:val="single" w:sz="12"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421 209</w:t>
            </w:r>
          </w:p>
        </w:tc>
        <w:tc>
          <w:tcPr>
            <w:tcW w:w="1843" w:type="dxa"/>
            <w:tcBorders>
              <w:top w:val="single" w:sz="4" w:space="0" w:color="auto"/>
              <w:bottom w:val="single" w:sz="12" w:space="0" w:color="auto"/>
            </w:tcBorders>
            <w:shd w:val="clear" w:color="auto" w:fill="auto"/>
            <w:vAlign w:val="bottom"/>
          </w:tcPr>
          <w:p w:rsidR="0048737B" w:rsidRPr="00414B85" w:rsidRDefault="0048737B" w:rsidP="004347E3">
            <w:pPr>
              <w:pStyle w:val="SingleTxtGR"/>
              <w:spacing w:before="40" w:after="40" w:line="220" w:lineRule="exact"/>
              <w:ind w:left="0" w:right="0"/>
              <w:jc w:val="right"/>
              <w:rPr>
                <w:b/>
                <w:sz w:val="18"/>
              </w:rPr>
            </w:pPr>
            <w:r w:rsidRPr="00414B85">
              <w:rPr>
                <w:b/>
                <w:sz w:val="18"/>
              </w:rPr>
              <w:t>461 078</w:t>
            </w:r>
          </w:p>
        </w:tc>
      </w:tr>
    </w:tbl>
    <w:p w:rsidR="0048737B" w:rsidRPr="00414B85" w:rsidRDefault="004347E3" w:rsidP="004347E3">
      <w:pPr>
        <w:pStyle w:val="SingleTxtGR"/>
        <w:tabs>
          <w:tab w:val="clear" w:pos="1701"/>
          <w:tab w:val="left" w:pos="1254"/>
        </w:tabs>
        <w:spacing w:before="120"/>
        <w:jc w:val="left"/>
        <w:rPr>
          <w:sz w:val="18"/>
          <w:szCs w:val="18"/>
        </w:rPr>
      </w:pPr>
      <w:r>
        <w:rPr>
          <w:i/>
          <w:sz w:val="18"/>
          <w:szCs w:val="18"/>
        </w:rPr>
        <w:tab/>
      </w:r>
      <w:r w:rsidR="0048737B" w:rsidRPr="00414B85">
        <w:rPr>
          <w:i/>
          <w:sz w:val="18"/>
          <w:szCs w:val="18"/>
        </w:rPr>
        <w:t>Источник:</w:t>
      </w:r>
      <w:r w:rsidR="0048737B">
        <w:rPr>
          <w:sz w:val="18"/>
          <w:szCs w:val="18"/>
        </w:rPr>
        <w:t xml:space="preserve"> План "</w:t>
      </w:r>
      <w:r w:rsidR="0048737B" w:rsidRPr="00414B85">
        <w:rPr>
          <w:sz w:val="18"/>
          <w:szCs w:val="18"/>
        </w:rPr>
        <w:t>Рождаемость</w:t>
      </w:r>
      <w:r w:rsidR="0048737B">
        <w:rPr>
          <w:sz w:val="18"/>
          <w:szCs w:val="18"/>
        </w:rPr>
        <w:t xml:space="preserve">" (сведения на ноябрь </w:t>
      </w:r>
      <w:r w:rsidR="0048737B" w:rsidRPr="00414B85">
        <w:rPr>
          <w:sz w:val="18"/>
          <w:szCs w:val="18"/>
        </w:rPr>
        <w:t>2007</w:t>
      </w:r>
      <w:r w:rsidR="0048737B">
        <w:rPr>
          <w:sz w:val="18"/>
          <w:szCs w:val="18"/>
        </w:rPr>
        <w:t xml:space="preserve"> года).</w:t>
      </w:r>
    </w:p>
    <w:p w:rsidR="0048737B" w:rsidRDefault="0048737B" w:rsidP="00C62EE0">
      <w:pPr>
        <w:pStyle w:val="H23GR"/>
      </w:pPr>
      <w:r>
        <w:tab/>
        <w:t>6.</w:t>
      </w:r>
      <w:r>
        <w:tab/>
        <w:t>Национальная программа контроля над табакокурением</w:t>
      </w:r>
    </w:p>
    <w:p w:rsidR="0048737B" w:rsidRDefault="0048737B" w:rsidP="00C62EE0">
      <w:pPr>
        <w:pStyle w:val="SingleTxtGR"/>
      </w:pPr>
      <w:r>
        <w:t>719.</w:t>
      </w:r>
      <w:r>
        <w:tab/>
        <w:t>Национальная программа контроля над табакокуренияем, проводимая Министерством здравоохранения, основана на комплексном подходе к проблеме табакокурения путем изучения основных причин высокого уровня потребления табака в Аргентине, в частности:</w:t>
      </w:r>
    </w:p>
    <w:p w:rsidR="0048737B" w:rsidRDefault="004347E3" w:rsidP="00C62EE0">
      <w:pPr>
        <w:pStyle w:val="SingleTxtGR"/>
      </w:pPr>
      <w:r>
        <w:tab/>
        <w:t>a)</w:t>
      </w:r>
      <w:r>
        <w:tab/>
        <w:t>повышенной доступности</w:t>
      </w:r>
      <w:r w:rsidR="0048737B">
        <w:t xml:space="preserve"> табачных изделий;</w:t>
      </w:r>
    </w:p>
    <w:p w:rsidR="0048737B" w:rsidRDefault="0048737B" w:rsidP="00C62EE0">
      <w:pPr>
        <w:pStyle w:val="SingleTxtGR"/>
      </w:pPr>
      <w:r>
        <w:tab/>
        <w:t>b)</w:t>
      </w:r>
      <w:r>
        <w:tab/>
        <w:t>широкой пропаганды их потребления;</w:t>
      </w:r>
    </w:p>
    <w:p w:rsidR="0048737B" w:rsidRDefault="0048737B" w:rsidP="00C62EE0">
      <w:pPr>
        <w:pStyle w:val="SingleTxtGR"/>
      </w:pPr>
      <w:r>
        <w:tab/>
        <w:t>c)</w:t>
      </w:r>
      <w:r>
        <w:tab/>
        <w:t>высокого уровня пассивного курения;</w:t>
      </w:r>
    </w:p>
    <w:p w:rsidR="0048737B" w:rsidRDefault="0048737B" w:rsidP="00C62EE0">
      <w:pPr>
        <w:pStyle w:val="SingleTxtGR"/>
      </w:pPr>
      <w:r>
        <w:tab/>
        <w:t>d)</w:t>
      </w:r>
      <w:r>
        <w:tab/>
        <w:t>неспособности служб здравоохранения искоренить табакокурение.</w:t>
      </w:r>
    </w:p>
    <w:p w:rsidR="0048737B" w:rsidRDefault="0048737B" w:rsidP="00C62EE0">
      <w:pPr>
        <w:pStyle w:val="SingleTxtGR"/>
      </w:pPr>
      <w:r>
        <w:t>720.</w:t>
      </w:r>
      <w:r>
        <w:tab/>
        <w:t>Программа включает в себя ряд действия в этих четырех основных н</w:t>
      </w:r>
      <w:r>
        <w:t>а</w:t>
      </w:r>
      <w:r>
        <w:t>правлениях с целью взять под контроль проблему табакокурения на трех осно</w:t>
      </w:r>
      <w:r>
        <w:t>в</w:t>
      </w:r>
      <w:r>
        <w:t>ных уровнях: предотвращение, защита от пассивного курения и борьба с кур</w:t>
      </w:r>
      <w:r>
        <w:t>е</w:t>
      </w:r>
      <w:r>
        <w:t>нием:</w:t>
      </w:r>
    </w:p>
    <w:p w:rsidR="0048737B" w:rsidRDefault="0048737B" w:rsidP="00C62EE0">
      <w:pPr>
        <w:pStyle w:val="SingleTxtGR"/>
      </w:pPr>
      <w:r>
        <w:tab/>
        <w:t>a)</w:t>
      </w:r>
      <w:r>
        <w:tab/>
        <w:t>регулирование проблемы доступности табачных изделий;</w:t>
      </w:r>
    </w:p>
    <w:p w:rsidR="0048737B" w:rsidRDefault="0048737B" w:rsidP="00C62EE0">
      <w:pPr>
        <w:pStyle w:val="SingleTxtGR"/>
      </w:pPr>
      <w:r>
        <w:tab/>
        <w:t>b)</w:t>
      </w:r>
      <w:r>
        <w:tab/>
        <w:t>популяризация здорового образа жизни и отказа от курения;</w:t>
      </w:r>
    </w:p>
    <w:p w:rsidR="0048737B" w:rsidRDefault="0048737B" w:rsidP="00C62EE0">
      <w:pPr>
        <w:pStyle w:val="SingleTxtGR"/>
      </w:pPr>
      <w:r>
        <w:tab/>
        <w:t>c)</w:t>
      </w:r>
      <w:r>
        <w:tab/>
        <w:t>установление мест, где курение запрещено;</w:t>
      </w:r>
    </w:p>
    <w:p w:rsidR="0048737B" w:rsidRDefault="0048737B" w:rsidP="00C62EE0">
      <w:pPr>
        <w:pStyle w:val="SingleTxtGR"/>
      </w:pPr>
      <w:r>
        <w:tab/>
        <w:t>d)</w:t>
      </w:r>
      <w:r>
        <w:tab/>
        <w:t>развитие услуг по оказанию содействия в решении проблемы отк</w:t>
      </w:r>
      <w:r>
        <w:t>а</w:t>
      </w:r>
      <w:r>
        <w:t>за от курения.</w:t>
      </w:r>
    </w:p>
    <w:p w:rsidR="0048737B" w:rsidRDefault="0048737B" w:rsidP="00C62EE0">
      <w:pPr>
        <w:pStyle w:val="SingleTxtGR"/>
      </w:pPr>
      <w:r>
        <w:t>721.</w:t>
      </w:r>
      <w:r>
        <w:tab/>
        <w:t>Также в рамках Министерства здравоохранения Программа выполняет управленческие функции путем создания специальных групп под эгидой мин</w:t>
      </w:r>
      <w:r>
        <w:t>и</w:t>
      </w:r>
      <w:r>
        <w:t>стерств здравоохранения в провинциях, которые на соответствующих террит</w:t>
      </w:r>
      <w:r>
        <w:t>о</w:t>
      </w:r>
      <w:r>
        <w:t>риях проводят определенные Федеральным планом здравоохранения меропри</w:t>
      </w:r>
      <w:r>
        <w:t>я</w:t>
      </w:r>
      <w:r>
        <w:t>тия.</w:t>
      </w:r>
    </w:p>
    <w:p w:rsidR="0048737B" w:rsidRDefault="0048737B" w:rsidP="00C62EE0">
      <w:pPr>
        <w:pStyle w:val="SingleTxtGR"/>
      </w:pPr>
      <w:r>
        <w:t>722.</w:t>
      </w:r>
      <w:r>
        <w:tab/>
        <w:t>Стратегия реализации программы определяется в соответствии с Рамо</w:t>
      </w:r>
      <w:r>
        <w:t>ч</w:t>
      </w:r>
      <w:r>
        <w:t>ной конвенцией по контролю над табакокурением, утвержденной главой гос</w:t>
      </w:r>
      <w:r>
        <w:t>у</w:t>
      </w:r>
      <w:r>
        <w:t xml:space="preserve">дарства в сентябре 2003 года. </w:t>
      </w:r>
    </w:p>
    <w:p w:rsidR="0048737B" w:rsidRDefault="0048737B" w:rsidP="00C62EE0">
      <w:pPr>
        <w:pStyle w:val="SingleTxtGR"/>
      </w:pPr>
      <w:r>
        <w:t>723.</w:t>
      </w:r>
      <w:r>
        <w:tab/>
        <w:t>Стратегии, определяющие действия и способствующие развитию и ст</w:t>
      </w:r>
      <w:r>
        <w:t>а</w:t>
      </w:r>
      <w:r>
        <w:t>бильности Программы, з</w:t>
      </w:r>
      <w:r>
        <w:t>а</w:t>
      </w:r>
      <w:r>
        <w:t>ключаются в следующем:</w:t>
      </w:r>
    </w:p>
    <w:p w:rsidR="0048737B" w:rsidRDefault="0048737B" w:rsidP="00C62EE0">
      <w:pPr>
        <w:pStyle w:val="SingleTxtGR"/>
      </w:pPr>
      <w:r>
        <w:tab/>
        <w:t>a)</w:t>
      </w:r>
      <w:r>
        <w:tab/>
        <w:t>участие общества, межведомственные и межправительственные мероприятия;</w:t>
      </w:r>
    </w:p>
    <w:p w:rsidR="0048737B" w:rsidRDefault="0048737B" w:rsidP="00C62EE0">
      <w:pPr>
        <w:pStyle w:val="SingleTxtGR"/>
      </w:pPr>
      <w:r>
        <w:tab/>
        <w:t>b)</w:t>
      </w:r>
      <w:r>
        <w:tab/>
        <w:t>взаимодействие с обществом;</w:t>
      </w:r>
    </w:p>
    <w:p w:rsidR="0048737B" w:rsidRDefault="0048737B" w:rsidP="00C62EE0">
      <w:pPr>
        <w:pStyle w:val="SingleTxtGR"/>
      </w:pPr>
      <w:r>
        <w:tab/>
        <w:t>c)</w:t>
      </w:r>
      <w:r>
        <w:tab/>
        <w:t>образование и профессиональная подготовка;</w:t>
      </w:r>
    </w:p>
    <w:p w:rsidR="0048737B" w:rsidRDefault="0048737B" w:rsidP="00C62EE0">
      <w:pPr>
        <w:pStyle w:val="SingleTxtGR"/>
      </w:pPr>
      <w:r>
        <w:tab/>
        <w:t>d)</w:t>
      </w:r>
      <w:r>
        <w:tab/>
        <w:t>продвижение местных проектов;</w:t>
      </w:r>
    </w:p>
    <w:p w:rsidR="0048737B" w:rsidRDefault="0048737B" w:rsidP="00C62EE0">
      <w:pPr>
        <w:pStyle w:val="SingleTxtGR"/>
      </w:pPr>
      <w:r>
        <w:tab/>
        <w:t>e)</w:t>
      </w:r>
      <w:r>
        <w:tab/>
        <w:t>научные исследования;</w:t>
      </w:r>
    </w:p>
    <w:p w:rsidR="0048737B" w:rsidRDefault="0048737B" w:rsidP="00C62EE0">
      <w:pPr>
        <w:pStyle w:val="SingleTxtGR"/>
      </w:pPr>
      <w:r>
        <w:tab/>
        <w:t>f)</w:t>
      </w:r>
      <w:r>
        <w:tab/>
        <w:t xml:space="preserve">контроль. </w:t>
      </w:r>
    </w:p>
    <w:p w:rsidR="0048737B" w:rsidRDefault="0048737B" w:rsidP="00C62EE0">
      <w:pPr>
        <w:pStyle w:val="H23GR"/>
      </w:pPr>
      <w:r>
        <w:tab/>
        <w:t>7.</w:t>
      </w:r>
      <w:r>
        <w:tab/>
        <w:t>Программа "Местные врачи"</w:t>
      </w:r>
    </w:p>
    <w:p w:rsidR="0048737B" w:rsidRDefault="0048737B" w:rsidP="00C62EE0">
      <w:pPr>
        <w:pStyle w:val="SingleTxtGR"/>
      </w:pPr>
      <w:r>
        <w:t>724.</w:t>
      </w:r>
      <w:r>
        <w:tab/>
        <w:t>Программа "Местные врачи" – это национальная программа подготовки кадров в сфере здрав</w:t>
      </w:r>
      <w:r>
        <w:t>о</w:t>
      </w:r>
      <w:r>
        <w:t>охранения; она проводится с 2004 года с целью повысить эффективность стратегии первичного медико-санитарного обслуживания как государственной политики в рамках Федерального плана здравоохран</w:t>
      </w:r>
      <w:r>
        <w:t>е</w:t>
      </w:r>
      <w:r>
        <w:t>ния. Стратегия Программы медицинского обслуживания на уровне сообществ пр</w:t>
      </w:r>
      <w:r>
        <w:t>е</w:t>
      </w:r>
      <w:r>
        <w:t>дусматривает укре</w:t>
      </w:r>
      <w:r>
        <w:t>п</w:t>
      </w:r>
      <w:r>
        <w:t>ление силами квалифицированных кадров медицинских центров по всей стране путем выделения таким специалистам стипендий в виде материальной помощи или грантов на получение образования; прим</w:t>
      </w:r>
      <w:r>
        <w:t>е</w:t>
      </w:r>
      <w:r>
        <w:t>нения трех элементов теоретическо-практического образования для подготовки персонала; скоординированных действия государства, региональных властей и университ</w:t>
      </w:r>
      <w:r>
        <w:t>е</w:t>
      </w:r>
      <w:r>
        <w:t>тов. В рамках Программы медици</w:t>
      </w:r>
      <w:r>
        <w:t>н</w:t>
      </w:r>
      <w:r>
        <w:t>ского обслуживания на уровне сообществ по всей стране совместно с правительствами провинций, местными властями и университетами организовано последипломное обучение по специальностям "социальное медицинское обслуживание сообществ", "методологии исследов</w:t>
      </w:r>
      <w:r>
        <w:t>а</w:t>
      </w:r>
      <w:r>
        <w:t>ний в сфере социального и местного здравоохранения"; кроме того, организ</w:t>
      </w:r>
      <w:r>
        <w:t>у</w:t>
      </w:r>
      <w:r>
        <w:t>ются специальные группы по работе с коренным населением. По каждому н</w:t>
      </w:r>
      <w:r>
        <w:t>а</w:t>
      </w:r>
      <w:r>
        <w:t>правлению обучения предоставляется экономическая помощь и/или грант на обучение, финансируемые Министерством здравоохранения. С этой целью с</w:t>
      </w:r>
      <w:r>
        <w:t>о</w:t>
      </w:r>
      <w:r>
        <w:t>зываются государственные комиссии по присуждению соответствующих ст</w:t>
      </w:r>
      <w:r>
        <w:t>и</w:t>
      </w:r>
      <w:r>
        <w:t>пендий.</w:t>
      </w:r>
    </w:p>
    <w:p w:rsidR="0048737B" w:rsidRDefault="0048737B" w:rsidP="00C62EE0">
      <w:pPr>
        <w:pStyle w:val="H23GR"/>
      </w:pPr>
      <w:r>
        <w:tab/>
      </w:r>
      <w:r>
        <w:tab/>
        <w:t>Стратегии</w:t>
      </w:r>
    </w:p>
    <w:p w:rsidR="0048737B" w:rsidRDefault="0048737B" w:rsidP="00C62EE0">
      <w:pPr>
        <w:pStyle w:val="SingleTxtGR"/>
      </w:pPr>
      <w:r>
        <w:t>725.</w:t>
      </w:r>
      <w:r>
        <w:tab/>
        <w:t>Стратегия Программы медицинского обслуживания сообществ пред</w:t>
      </w:r>
      <w:r>
        <w:t>у</w:t>
      </w:r>
      <w:r>
        <w:t>сматривает укрепление силами квалифицированных кадров медицинских це</w:t>
      </w:r>
      <w:r>
        <w:t>н</w:t>
      </w:r>
      <w:r>
        <w:t>тров по всей стране путем выделения таким специалистам стипендий в виде материальной помощи или грантов на получение образования; применение трех эл</w:t>
      </w:r>
      <w:r>
        <w:t>е</w:t>
      </w:r>
      <w:r>
        <w:t>ментов теоретическо-практического образования для подготовки персонала; скоординированных действия государства, региональных властей и университ</w:t>
      </w:r>
      <w:r>
        <w:t>е</w:t>
      </w:r>
      <w:r>
        <w:t>тов.</w:t>
      </w:r>
    </w:p>
    <w:p w:rsidR="0048737B" w:rsidRDefault="0048737B" w:rsidP="00C62EE0">
      <w:pPr>
        <w:pStyle w:val="SingleTxtGR"/>
      </w:pPr>
      <w:r>
        <w:t>726.</w:t>
      </w:r>
      <w:r>
        <w:tab/>
        <w:t>Целью "социального и общинного" образования является укрепление имеющих социальную направленность медицинских центров и медицинских пунктов в кварталах путем привлечения сообщества к активному участию, в</w:t>
      </w:r>
      <w:r>
        <w:t>ы</w:t>
      </w:r>
      <w:r>
        <w:t>явления социально незащищенных семей, совместного с такими группами н</w:t>
      </w:r>
      <w:r>
        <w:t>а</w:t>
      </w:r>
      <w:r>
        <w:t>селения поиска решений проблем. Программа направлена на оказание по</w:t>
      </w:r>
      <w:r>
        <w:t>д</w:t>
      </w:r>
      <w:r>
        <w:t>держки отдельным индивидам или группам лиц, укрепление механизмов дем</w:t>
      </w:r>
      <w:r>
        <w:t>о</w:t>
      </w:r>
      <w:r>
        <w:t xml:space="preserve">кратии, поощрение привлечения общества к активному участию в решении проблем и разделение ответственности. </w:t>
      </w:r>
    </w:p>
    <w:p w:rsidR="0048737B" w:rsidRDefault="0048737B" w:rsidP="00C62EE0">
      <w:pPr>
        <w:pStyle w:val="H23GR"/>
      </w:pPr>
      <w:r>
        <w:tab/>
      </w:r>
      <w:r>
        <w:tab/>
        <w:t>Цели</w:t>
      </w:r>
    </w:p>
    <w:p w:rsidR="0048737B" w:rsidRDefault="0048737B" w:rsidP="00C62EE0">
      <w:pPr>
        <w:pStyle w:val="SingleTxtGR"/>
      </w:pPr>
      <w:r>
        <w:t>727.</w:t>
      </w:r>
      <w:r>
        <w:tab/>
        <w:t>Специальные цели Программы заключаются в следующем:</w:t>
      </w:r>
    </w:p>
    <w:p w:rsidR="0048737B" w:rsidRDefault="0048737B" w:rsidP="00C62EE0">
      <w:pPr>
        <w:pStyle w:val="SingleTxtGR"/>
      </w:pPr>
      <w:r>
        <w:tab/>
        <w:t>a)</w:t>
      </w:r>
      <w:r>
        <w:tab/>
        <w:t>направлять и поддерживать профессиональную подготовку по в</w:t>
      </w:r>
      <w:r>
        <w:t>о</w:t>
      </w:r>
      <w:r>
        <w:t>просам первичного медико-санитарного обслуживания и социального и местн</w:t>
      </w:r>
      <w:r>
        <w:t>о</w:t>
      </w:r>
      <w:r>
        <w:t>го здравоохранения работников служб оказания пе</w:t>
      </w:r>
      <w:r>
        <w:t>р</w:t>
      </w:r>
      <w:r>
        <w:t>вой медицинской помощи;</w:t>
      </w:r>
    </w:p>
    <w:p w:rsidR="0048737B" w:rsidRDefault="0048737B" w:rsidP="00C62EE0">
      <w:pPr>
        <w:pStyle w:val="SingleTxtGR"/>
      </w:pPr>
      <w:r>
        <w:tab/>
        <w:t>b)</w:t>
      </w:r>
      <w:r>
        <w:tab/>
        <w:t>расширение сферы действия и повышение качества услуг центров пе</w:t>
      </w:r>
      <w:r>
        <w:t>р</w:t>
      </w:r>
      <w:r>
        <w:t xml:space="preserve">вичного медико-санитарного обслуживания посредством укрепления их штата квалифицированными кадрами; </w:t>
      </w:r>
    </w:p>
    <w:p w:rsidR="0048737B" w:rsidRDefault="0048737B" w:rsidP="00C62EE0">
      <w:pPr>
        <w:pStyle w:val="SingleTxtGR"/>
      </w:pPr>
      <w:r>
        <w:tab/>
        <w:t>c)</w:t>
      </w:r>
      <w:r>
        <w:tab/>
        <w:t>способствовать активному выявлению и контролю специалистами социально незащищенных семей и семей, находящихся в группе риска с точки зрения социальных и санитарных условий (малообеспеченные, многодетные семьи, несовершеннолетние матери, семьи с недостатком питания, коренное население, пожилые люди, страдающие заболеваниями, лица с ограниченными физическими возможн</w:t>
      </w:r>
      <w:r>
        <w:t>о</w:t>
      </w:r>
      <w:r>
        <w:t>стями);</w:t>
      </w:r>
    </w:p>
    <w:p w:rsidR="0048737B" w:rsidRDefault="0048737B" w:rsidP="00C62EE0">
      <w:pPr>
        <w:pStyle w:val="SingleTxtGR"/>
      </w:pPr>
      <w:r>
        <w:tab/>
        <w:t>d)</w:t>
      </w:r>
      <w:r>
        <w:tab/>
        <w:t>объединять действия по профилактике заболеваний и популяриз</w:t>
      </w:r>
      <w:r>
        <w:t>а</w:t>
      </w:r>
      <w:r>
        <w:t>ции заботы о здоровье.</w:t>
      </w:r>
    </w:p>
    <w:p w:rsidR="0048737B" w:rsidRDefault="0048737B" w:rsidP="00C62EE0">
      <w:pPr>
        <w:pStyle w:val="SingleTxtGR"/>
      </w:pPr>
      <w:r>
        <w:t>728.</w:t>
      </w:r>
      <w:r>
        <w:tab/>
        <w:t>На сегодняшний день последипломное образование по специальностям "социальное медицинское обслуживание сообществ" и "методологии исслед</w:t>
      </w:r>
      <w:r>
        <w:t>о</w:t>
      </w:r>
      <w:r>
        <w:t>ваний в сфере социального и местного здравоохранения" получают более 7 000 специалистов, и более 3 500 из них получают материальную помощь в виде стипендий. Программа медицинского обслуживания на уровне сообществ находится в ведении Секретариата санитарных программ Министерства здрав</w:t>
      </w:r>
      <w:r>
        <w:t>о</w:t>
      </w:r>
      <w:r>
        <w:t>охранения. Она реализуется с 1 октября 2004 года, когда на обучение по спец</w:t>
      </w:r>
      <w:r>
        <w:t>и</w:t>
      </w:r>
      <w:r>
        <w:t>альности "социальное медицинское обслуживание сообществ" была принята первая группа специалистов. 1 июля 2005 года приступила к обучению вторая группа, а 1 июня 2006 – третья. В 2007 году началось обучение по специальн</w:t>
      </w:r>
      <w:r>
        <w:t>о</w:t>
      </w:r>
      <w:r>
        <w:t>сти "методология исследований". Предусмотрено выделение стипендий на об</w:t>
      </w:r>
      <w:r>
        <w:t>у</w:t>
      </w:r>
      <w:r>
        <w:t xml:space="preserve">чение без отрыва от работы для всех местных специалистов. </w:t>
      </w:r>
    </w:p>
    <w:p w:rsidR="0048737B" w:rsidRDefault="0048737B" w:rsidP="00C62EE0">
      <w:pPr>
        <w:pStyle w:val="H23GR"/>
      </w:pPr>
      <w:r>
        <w:tab/>
        <w:t>8.</w:t>
      </w:r>
      <w:r>
        <w:tab/>
        <w:t>Национальная программа репродуктивного здоровья и ответственного отношения к детор</w:t>
      </w:r>
      <w:r>
        <w:t>о</w:t>
      </w:r>
      <w:r>
        <w:t>ждению</w:t>
      </w:r>
    </w:p>
    <w:p w:rsidR="0048737B" w:rsidRDefault="0048737B" w:rsidP="00C62EE0">
      <w:pPr>
        <w:pStyle w:val="SingleTxtGR"/>
      </w:pPr>
      <w:r>
        <w:t>729.</w:t>
      </w:r>
      <w:r>
        <w:tab/>
        <w:t>Программа репродуктивного здоровья и ответственного отношения к д</w:t>
      </w:r>
      <w:r>
        <w:t>е</w:t>
      </w:r>
      <w:r>
        <w:t>торождению была создана Законом № 25673. Признается, что право на здор</w:t>
      </w:r>
      <w:r>
        <w:t>о</w:t>
      </w:r>
      <w:r>
        <w:t>вье включает в себя и репродуктивное здоровье, что подразумевает возможность человека вести половую жизнь в устраивающей его форме и без прину</w:t>
      </w:r>
      <w:r>
        <w:t>ж</w:t>
      </w:r>
      <w:r>
        <w:t>дения, а также предотвращение нежелательной беременности. Программа осн</w:t>
      </w:r>
      <w:r>
        <w:t>о</w:t>
      </w:r>
      <w:r>
        <w:t>вывается на свободе каждого человека выбирать в соответствии со своими уб</w:t>
      </w:r>
      <w:r>
        <w:t>е</w:t>
      </w:r>
      <w:r>
        <w:t>ждениями и имеющейся в его распоряжении информацией наиболее подход</w:t>
      </w:r>
      <w:r>
        <w:t>я</w:t>
      </w:r>
      <w:r>
        <w:t>щие ему средства контрацепции, оказывающие временное обратимое воздействие и не являющиеся абортивными, чтобы иметь возможность определять, хочет ли он иметь детей, сколько, когда и с каким временным интервалом. С этой целью у</w:t>
      </w:r>
      <w:r>
        <w:t>ч</w:t>
      </w:r>
      <w:r>
        <w:t>реждены специальные консультации по вопросам сексуального и репродукти</w:t>
      </w:r>
      <w:r>
        <w:t>в</w:t>
      </w:r>
      <w:r>
        <w:t>ного здоровья при государственных медицинских учреждениях по всей стране. Наличие такой структуры обеспечивает бесплатный доступ к консультацио</w:t>
      </w:r>
      <w:r>
        <w:t>н</w:t>
      </w:r>
      <w:r>
        <w:t>ным услугам надлежащего качества, которые способствовали бы н</w:t>
      </w:r>
      <w:r>
        <w:t>е</w:t>
      </w:r>
      <w:r>
        <w:t>зависимому принятию решений в области сексуального и репродуктивного зд</w:t>
      </w:r>
      <w:r>
        <w:t>о</w:t>
      </w:r>
      <w:r>
        <w:t>ровья.</w:t>
      </w:r>
    </w:p>
    <w:p w:rsidR="0048737B" w:rsidRDefault="0048737B" w:rsidP="00C62EE0">
      <w:pPr>
        <w:pStyle w:val="SingleTxtGR"/>
      </w:pPr>
      <w:r>
        <w:t>730.</w:t>
      </w:r>
      <w:r>
        <w:tab/>
        <w:t>В то же время программа способствует своевременному выявлению заб</w:t>
      </w:r>
      <w:r>
        <w:t>о</w:t>
      </w:r>
      <w:r>
        <w:t>леваний половой системы, способствуя предотвращению и ранней диагностике ВИЧ и СПИД.</w:t>
      </w:r>
    </w:p>
    <w:p w:rsidR="0048737B" w:rsidRDefault="0048737B" w:rsidP="00C62EE0">
      <w:pPr>
        <w:pStyle w:val="H23GR"/>
      </w:pPr>
      <w:r>
        <w:tab/>
      </w:r>
      <w:r>
        <w:tab/>
        <w:t>Масштабы Программы репродуктивного здоровья и ответственного отношения к деторо</w:t>
      </w:r>
      <w:r>
        <w:t>ж</w:t>
      </w:r>
      <w:r>
        <w:t>дению</w:t>
      </w:r>
    </w:p>
    <w:p w:rsidR="0048737B" w:rsidRDefault="0048737B" w:rsidP="00C62EE0">
      <w:pPr>
        <w:pStyle w:val="SingleTxtGR"/>
      </w:pPr>
      <w:r>
        <w:t>731.</w:t>
      </w:r>
      <w:r>
        <w:tab/>
        <w:t>В конце 2006 года по стране насчитывалось более 6 100 медицинских центров и больниц, которым были выделены средства в рамках Программы; к</w:t>
      </w:r>
      <w:r>
        <w:t>о</w:t>
      </w:r>
      <w:r>
        <w:t xml:space="preserve">личество ее участников достигло 1,9 млн. человек. </w:t>
      </w:r>
    </w:p>
    <w:p w:rsidR="0048737B" w:rsidRDefault="0048737B" w:rsidP="00C62EE0">
      <w:pPr>
        <w:pStyle w:val="SingleTxtGR"/>
      </w:pPr>
      <w:r>
        <w:t>732.</w:t>
      </w:r>
      <w:r>
        <w:tab/>
        <w:t>Реализация Национальной программы репродуктивного здоровья и о</w:t>
      </w:r>
      <w:r>
        <w:t>т</w:t>
      </w:r>
      <w:r>
        <w:t>ветственного отношения к деторождению включает в себя:</w:t>
      </w:r>
    </w:p>
    <w:p w:rsidR="0048737B" w:rsidRDefault="0048737B" w:rsidP="00C62EE0">
      <w:pPr>
        <w:pStyle w:val="SingleTxtGR"/>
      </w:pPr>
      <w:r>
        <w:tab/>
        <w:t>a)</w:t>
      </w:r>
      <w:r>
        <w:tab/>
        <w:t>предоставление провинциям медицинских средств для их беспла</w:t>
      </w:r>
      <w:r>
        <w:t>т</w:t>
      </w:r>
      <w:r>
        <w:t>ного распределения между центрами первичного медико-санитарного обслуж</w:t>
      </w:r>
      <w:r>
        <w:t>и</w:t>
      </w:r>
      <w:r>
        <w:t>вания и государственными больницами по запросу клиентов, а также оказание профессиональных консультационных услуг. На сегодняшний день в рамках Программы охраны сексуального и репродуктивного здоровья распространяю</w:t>
      </w:r>
      <w:r>
        <w:t>т</w:t>
      </w:r>
      <w:r>
        <w:t>ся презервативы, гормональные противозачаточные инъекции, гормональные препараты для грудного вскармливания, комбинированные гормональные пр</w:t>
      </w:r>
      <w:r>
        <w:t>е</w:t>
      </w:r>
      <w:r>
        <w:t>параты и гормональные препараты экстренной контрацепции; а также внутр</w:t>
      </w:r>
      <w:r>
        <w:t>и</w:t>
      </w:r>
      <w:r>
        <w:t>маточные спирали и средства их установки;</w:t>
      </w:r>
    </w:p>
    <w:p w:rsidR="0048737B" w:rsidRDefault="0048737B" w:rsidP="00C62EE0">
      <w:pPr>
        <w:pStyle w:val="SingleTxtGR"/>
      </w:pPr>
      <w:r>
        <w:tab/>
        <w:t>b)</w:t>
      </w:r>
      <w:r>
        <w:tab/>
        <w:t>техническое содействие и поддержка властей провинций в реализ</w:t>
      </w:r>
      <w:r>
        <w:t>а</w:t>
      </w:r>
      <w:r>
        <w:t>ции программ на местном уровне;</w:t>
      </w:r>
    </w:p>
    <w:p w:rsidR="0048737B" w:rsidRDefault="0048737B" w:rsidP="00C62EE0">
      <w:pPr>
        <w:pStyle w:val="SingleTxtGR"/>
      </w:pPr>
      <w:r>
        <w:tab/>
        <w:t>c)</w:t>
      </w:r>
      <w:r>
        <w:tab/>
        <w:t>профессиональная подготовка медиков во взаимодействии с Пр</w:t>
      </w:r>
      <w:r>
        <w:t>о</w:t>
      </w:r>
      <w:r>
        <w:t>граммой здравоохранения на уровне сообщества;</w:t>
      </w:r>
    </w:p>
    <w:p w:rsidR="0048737B" w:rsidRDefault="0048737B" w:rsidP="00C62EE0">
      <w:pPr>
        <w:pStyle w:val="SingleTxtGR"/>
      </w:pPr>
      <w:r>
        <w:tab/>
        <w:t>d)</w:t>
      </w:r>
      <w:r>
        <w:tab/>
        <w:t>производство и бесплатное предоставление дидактических мат</w:t>
      </w:r>
      <w:r>
        <w:t>е</w:t>
      </w:r>
      <w:r>
        <w:t>риалов по данной тематике;</w:t>
      </w:r>
    </w:p>
    <w:p w:rsidR="0048737B" w:rsidRDefault="0048737B" w:rsidP="00C62EE0">
      <w:pPr>
        <w:pStyle w:val="SingleTxtGR"/>
      </w:pPr>
      <w:r>
        <w:tab/>
        <w:t>e)</w:t>
      </w:r>
      <w:r>
        <w:tab/>
        <w:t>информационные кампании;</w:t>
      </w:r>
    </w:p>
    <w:p w:rsidR="0048737B" w:rsidRDefault="0048737B" w:rsidP="00C62EE0">
      <w:pPr>
        <w:pStyle w:val="SingleTxtGR"/>
      </w:pPr>
      <w:r>
        <w:tab/>
        <w:t>f)</w:t>
      </w:r>
      <w:r>
        <w:tab/>
        <w:t>согласование действий с программами, реализуемыми Секретари</w:t>
      </w:r>
      <w:r>
        <w:t>а</w:t>
      </w:r>
      <w:r>
        <w:t>том м</w:t>
      </w:r>
      <w:r>
        <w:t>е</w:t>
      </w:r>
      <w:r>
        <w:t>дицинских программ: Национальной программой по борьбе со СПИДом и заболеваниями, передающимися половым путем; Программой "Рожда</w:t>
      </w:r>
      <w:r>
        <w:t>е</w:t>
      </w:r>
      <w:r>
        <w:t>мость", Управлением по вопросам материнства и детства, Программой "Местные вр</w:t>
      </w:r>
      <w:r>
        <w:t>а</w:t>
      </w:r>
      <w:r>
        <w:t>чи", Управлением медицинских программ, Национальным управлением по д</w:t>
      </w:r>
      <w:r>
        <w:t>е</w:t>
      </w:r>
      <w:r>
        <w:t>лам молодежи; Программой по вопросам семьи Министерства социального ра</w:t>
      </w:r>
      <w:r>
        <w:t>з</w:t>
      </w:r>
      <w:r>
        <w:t xml:space="preserve">вития и неправительственными организациями (научными, занимающимися развитием сообществ, академическими). </w:t>
      </w:r>
    </w:p>
    <w:p w:rsidR="0048737B" w:rsidRDefault="0048737B" w:rsidP="00C62EE0">
      <w:pPr>
        <w:pStyle w:val="H23GR"/>
      </w:pPr>
      <w:r>
        <w:tab/>
      </w:r>
      <w:r>
        <w:tab/>
        <w:t>Социальное обеспечение и страховая медицина</w:t>
      </w:r>
    </w:p>
    <w:p w:rsidR="0048737B" w:rsidRDefault="0048737B" w:rsidP="00C62EE0">
      <w:pPr>
        <w:pStyle w:val="SingleTxtGR"/>
      </w:pPr>
      <w:r>
        <w:t>733.</w:t>
      </w:r>
      <w:r>
        <w:tab/>
        <w:t>Обеспечение противозачаточными средствами, которые учреждения си</w:t>
      </w:r>
      <w:r>
        <w:t>с</w:t>
      </w:r>
      <w:r>
        <w:t>темы обязательного медицинского страхования (согласно законам № 23660 и 23661) и системы страховой медицины предоставляют в обязанном порядке, з</w:t>
      </w:r>
      <w:r>
        <w:t>а</w:t>
      </w:r>
      <w:r>
        <w:t>креплено в Программе обязательного медицинского страхования, принятой р</w:t>
      </w:r>
      <w:r>
        <w:t>е</w:t>
      </w:r>
      <w:r>
        <w:t>золюцией № 1991/2005 Министерства здравоохранения, и в отдельных наци</w:t>
      </w:r>
      <w:r>
        <w:t>о</w:t>
      </w:r>
      <w:r>
        <w:t>нальных законах. В резолюции же Министерства здравоохранения № 310/2004 (по той же программе) в пункте 7.3 указано:</w:t>
      </w:r>
    </w:p>
    <w:p w:rsidR="0048737B" w:rsidRDefault="0048737B" w:rsidP="00C62EE0">
      <w:pPr>
        <w:pStyle w:val="SingleTxtGR"/>
      </w:pPr>
      <w:r>
        <w:tab/>
        <w:t>«Бенефициары программы получают через агента медицинского страх</w:t>
      </w:r>
      <w:r>
        <w:t>о</w:t>
      </w:r>
      <w:r>
        <w:t>вания все противозачаточные средства, перечисленные в Приложении III и IV и предусмотренные положениями Закона 25.673 "О репродуктивном здоровье и ответственном отношении к деторождению"».</w:t>
      </w:r>
    </w:p>
    <w:p w:rsidR="0048737B" w:rsidRDefault="0048737B" w:rsidP="00C62EE0">
      <w:pPr>
        <w:pStyle w:val="SingleTxtGR"/>
      </w:pPr>
      <w:r>
        <w:t>734.</w:t>
      </w:r>
      <w:r>
        <w:tab/>
        <w:t>Медикаменты, включенные в эту группу (указанные в приложениях III и IV), это нижеперечисленные гормональные противозачаточные средства рег</w:t>
      </w:r>
      <w:r>
        <w:t>у</w:t>
      </w:r>
      <w:r>
        <w:t>лярного использования:</w:t>
      </w:r>
    </w:p>
    <w:p w:rsidR="0048737B" w:rsidRDefault="0048737B" w:rsidP="00C62EE0">
      <w:pPr>
        <w:pStyle w:val="SingleTxtGR"/>
      </w:pPr>
      <w:r>
        <w:tab/>
        <w:t>a)</w:t>
      </w:r>
      <w:r>
        <w:tab/>
        <w:t>этинилэстрадиол от 0,015 мг до 0,035 мг. В сочетании с левонорг</w:t>
      </w:r>
      <w:r>
        <w:t>е</w:t>
      </w:r>
      <w:r>
        <w:t>стрелем от 0,10 мг до 0,30 мг;</w:t>
      </w:r>
    </w:p>
    <w:p w:rsidR="0048737B" w:rsidRDefault="0048737B" w:rsidP="00C62EE0">
      <w:pPr>
        <w:pStyle w:val="SingleTxtGR"/>
      </w:pPr>
      <w:r>
        <w:tab/>
        <w:t>b)</w:t>
      </w:r>
      <w:r>
        <w:tab/>
        <w:t>гестоден 0,06/0,75 мг;</w:t>
      </w:r>
    </w:p>
    <w:p w:rsidR="0048737B" w:rsidRDefault="0048737B" w:rsidP="00C62EE0">
      <w:pPr>
        <w:pStyle w:val="SingleTxtGR"/>
      </w:pPr>
      <w:r>
        <w:tab/>
        <w:t>c)</w:t>
      </w:r>
      <w:r>
        <w:tab/>
        <w:t>дезоргестрел 0,15 мг;</w:t>
      </w:r>
    </w:p>
    <w:p w:rsidR="0048737B" w:rsidRDefault="0048737B" w:rsidP="00C62EE0">
      <w:pPr>
        <w:pStyle w:val="SingleTxtGR"/>
      </w:pPr>
      <w:r>
        <w:tab/>
        <w:t>d)</w:t>
      </w:r>
      <w:r>
        <w:tab/>
        <w:t>норгестимат 0,250 мг;</w:t>
      </w:r>
    </w:p>
    <w:p w:rsidR="0048737B" w:rsidRDefault="008A69AA" w:rsidP="00C62EE0">
      <w:pPr>
        <w:pStyle w:val="SingleTxtGR"/>
      </w:pPr>
      <w:r>
        <w:tab/>
        <w:t>e)</w:t>
      </w:r>
      <w:r>
        <w:tab/>
        <w:t>ципротерона ацетат</w:t>
      </w:r>
      <w:r w:rsidR="0048737B">
        <w:t xml:space="preserve"> 2 мг;</w:t>
      </w:r>
    </w:p>
    <w:p w:rsidR="0048737B" w:rsidRDefault="0048737B" w:rsidP="00C62EE0">
      <w:pPr>
        <w:pStyle w:val="SingleTxtGR"/>
      </w:pPr>
      <w:r>
        <w:tab/>
        <w:t>f)</w:t>
      </w:r>
      <w:r>
        <w:tab/>
        <w:t>норэтистерона энантат 50 мг/эстрадиола валерат 0,5 мг;</w:t>
      </w:r>
    </w:p>
    <w:p w:rsidR="0048737B" w:rsidRDefault="0048737B" w:rsidP="00C62EE0">
      <w:pPr>
        <w:pStyle w:val="SingleTxtGR"/>
      </w:pPr>
      <w:r>
        <w:tab/>
      </w:r>
      <w:r>
        <w:rPr>
          <w:lang w:val="en-US"/>
        </w:rPr>
        <w:t>g</w:t>
      </w:r>
      <w:r>
        <w:t>)</w:t>
      </w:r>
      <w:r>
        <w:tab/>
        <w:t>медроксипрогестерона ацетат 25 мг/эстрадиола ципионат 5 мг;</w:t>
      </w:r>
    </w:p>
    <w:p w:rsidR="0048737B" w:rsidRDefault="0048737B" w:rsidP="00C62EE0">
      <w:pPr>
        <w:pStyle w:val="SingleTxtGR"/>
      </w:pPr>
      <w:r>
        <w:tab/>
      </w:r>
      <w:r>
        <w:rPr>
          <w:lang w:val="en-US"/>
        </w:rPr>
        <w:t>h</w:t>
      </w:r>
      <w:r>
        <w:t>)</w:t>
      </w:r>
      <w:r>
        <w:tab/>
        <w:t>дигидроксипрогестерона ацетофенид 150 мг/эстрадиола энантат 10 мг;</w:t>
      </w:r>
    </w:p>
    <w:p w:rsidR="0048737B" w:rsidRDefault="0048737B" w:rsidP="00C62EE0">
      <w:pPr>
        <w:pStyle w:val="SingleTxtGR"/>
      </w:pPr>
      <w:r>
        <w:tab/>
      </w:r>
      <w:r>
        <w:rPr>
          <w:lang w:val="en-US"/>
        </w:rPr>
        <w:t>i</w:t>
      </w:r>
      <w:r>
        <w:t>)</w:t>
      </w:r>
      <w:r>
        <w:tab/>
        <w:t>этинилэстрадиол от 0,03 до 0,04 мг в сочетании с левоноргестр</w:t>
      </w:r>
      <w:r>
        <w:t>е</w:t>
      </w:r>
      <w:r>
        <w:t>лом от 0,05 до 0,125 мг;</w:t>
      </w:r>
    </w:p>
    <w:p w:rsidR="0048737B" w:rsidRDefault="0048737B" w:rsidP="00C62EE0">
      <w:pPr>
        <w:pStyle w:val="SingleTxtGR"/>
      </w:pPr>
      <w:r>
        <w:tab/>
      </w:r>
      <w:r>
        <w:rPr>
          <w:lang w:val="en-US"/>
        </w:rPr>
        <w:t>j</w:t>
      </w:r>
      <w:r>
        <w:t>)</w:t>
      </w:r>
      <w:r>
        <w:tab/>
        <w:t>гестоден 0,05−0,1 мг;</w:t>
      </w:r>
    </w:p>
    <w:p w:rsidR="0048737B" w:rsidRDefault="0048737B" w:rsidP="00C62EE0">
      <w:pPr>
        <w:pStyle w:val="SingleTxtGR"/>
      </w:pPr>
      <w:r>
        <w:tab/>
      </w:r>
      <w:r>
        <w:rPr>
          <w:lang w:val="en-US"/>
        </w:rPr>
        <w:t>k</w:t>
      </w:r>
      <w:r>
        <w:t>)</w:t>
      </w:r>
      <w:r>
        <w:tab/>
        <w:t>норгестинат 0,180−0,250 – левоноргестрел 0,030 мг;</w:t>
      </w:r>
    </w:p>
    <w:p w:rsidR="0048737B" w:rsidRDefault="0048737B" w:rsidP="00C62EE0">
      <w:pPr>
        <w:pStyle w:val="SingleTxtGR"/>
      </w:pPr>
      <w:r>
        <w:tab/>
      </w:r>
      <w:r>
        <w:rPr>
          <w:lang w:val="en-US"/>
        </w:rPr>
        <w:t>l</w:t>
      </w:r>
      <w:r>
        <w:t>)</w:t>
      </w:r>
      <w:r>
        <w:tab/>
        <w:t>линестренол 0,5 мг;</w:t>
      </w:r>
    </w:p>
    <w:p w:rsidR="0048737B" w:rsidRDefault="0048737B" w:rsidP="00C62EE0">
      <w:pPr>
        <w:pStyle w:val="SingleTxtGR"/>
      </w:pPr>
      <w:r>
        <w:tab/>
      </w:r>
      <w:r>
        <w:rPr>
          <w:lang w:val="en-US"/>
        </w:rPr>
        <w:t>m</w:t>
      </w:r>
      <w:r>
        <w:t>)</w:t>
      </w:r>
      <w:r>
        <w:tab/>
        <w:t>норгестрел 0,075 мг;</w:t>
      </w:r>
    </w:p>
    <w:p w:rsidR="0048737B" w:rsidRDefault="0048737B" w:rsidP="00C62EE0">
      <w:pPr>
        <w:pStyle w:val="SingleTxtGR"/>
      </w:pPr>
      <w:r>
        <w:tab/>
      </w:r>
      <w:r>
        <w:rPr>
          <w:lang w:val="en-US"/>
        </w:rPr>
        <w:t>n</w:t>
      </w:r>
      <w:r>
        <w:t>)</w:t>
      </w:r>
      <w:r>
        <w:tab/>
        <w:t>Медроксипрогестерона ацетат 150 мг.</w:t>
      </w:r>
    </w:p>
    <w:p w:rsidR="0048737B" w:rsidRDefault="0048737B" w:rsidP="00C62EE0">
      <w:pPr>
        <w:pStyle w:val="SingleTxtGR"/>
      </w:pPr>
      <w:r>
        <w:t>735.</w:t>
      </w:r>
      <w:r>
        <w:tab/>
        <w:t>Таким образом, бенефициарам этих систем не нужно выплачивать ник</w:t>
      </w:r>
      <w:r>
        <w:t>а</w:t>
      </w:r>
      <w:r>
        <w:t>ких средств, если предписанное врачом противозачаточное относится к группе вышеперечисленных дженериков и выпускается в соответствующей форме (та</w:t>
      </w:r>
      <w:r>
        <w:t>б</w:t>
      </w:r>
      <w:r>
        <w:t>летки или инъекции).</w:t>
      </w:r>
    </w:p>
    <w:p w:rsidR="0048737B" w:rsidRDefault="0048737B" w:rsidP="00C62EE0">
      <w:pPr>
        <w:pStyle w:val="SingleTxtGR"/>
      </w:pPr>
      <w:r>
        <w:t>736.</w:t>
      </w:r>
      <w:r>
        <w:tab/>
        <w:t>Также программа покрывает расходы на установку внутриматочных сп</w:t>
      </w:r>
      <w:r>
        <w:t>и</w:t>
      </w:r>
      <w:r>
        <w:t>ралей (Резолюция 310/04): "Внутриматочные контрацептивы, медные спирали. Страховые компании полностью покрывают расходы на них". Включена сто</w:t>
      </w:r>
      <w:r>
        <w:t>и</w:t>
      </w:r>
      <w:r>
        <w:t>мость спирали и ее установки, при этом не предусмотрены какие-либо допо</w:t>
      </w:r>
      <w:r>
        <w:t>л</w:t>
      </w:r>
      <w:r>
        <w:t>нительные страховые взносы или выплаты. Кроме того, страхования компания должна иметь базу зарегистрированных учреждений, которые предоставляли бы такую услугу. Помимо этого, этими нормами предусмотрена также полная компенсация приобретения презервативов, диафрагм и спермицидных контр</w:t>
      </w:r>
      <w:r>
        <w:t>а</w:t>
      </w:r>
      <w:r>
        <w:t>цептивов.</w:t>
      </w:r>
    </w:p>
    <w:p w:rsidR="0048737B" w:rsidRDefault="0048737B" w:rsidP="00C62EE0">
      <w:pPr>
        <w:pStyle w:val="SingleTxtGR"/>
      </w:pPr>
      <w:r>
        <w:t>737.</w:t>
      </w:r>
      <w:r>
        <w:tab/>
        <w:t>Необходимо отметить, что врач обязан всегда выписывать рецепты на в</w:t>
      </w:r>
      <w:r>
        <w:t>и</w:t>
      </w:r>
      <w:r>
        <w:t>ды лекарств, а не на ко</w:t>
      </w:r>
      <w:r>
        <w:t>н</w:t>
      </w:r>
      <w:r>
        <w:t>кретные марки.</w:t>
      </w:r>
    </w:p>
    <w:p w:rsidR="0048737B" w:rsidRDefault="0048737B" w:rsidP="00C62EE0">
      <w:pPr>
        <w:pStyle w:val="SingleTxtGR"/>
      </w:pPr>
      <w:r>
        <w:t>738.</w:t>
      </w:r>
      <w:r>
        <w:tab/>
        <w:t>Начиная с декабря 2006 года в перечень бесплатных медицинских услуг добавлена хирургическая контрацепция (хирургическая стерилизация маточных труб и вазектомия), а с марта 2007 года Програ</w:t>
      </w:r>
      <w:r>
        <w:t>м</w:t>
      </w:r>
      <w:r>
        <w:t>ма обязательного медицинского страхования включает также покрытие расходов на экстренную гормональную контрацепцию.</w:t>
      </w:r>
    </w:p>
    <w:p w:rsidR="0048737B" w:rsidRDefault="0048737B" w:rsidP="00C62EE0">
      <w:pPr>
        <w:pStyle w:val="H23GR"/>
      </w:pPr>
      <w:r>
        <w:tab/>
        <w:t>9.</w:t>
      </w:r>
      <w:r>
        <w:tab/>
        <w:t>Государственная программа материнства и детства</w:t>
      </w:r>
    </w:p>
    <w:p w:rsidR="0048737B" w:rsidRDefault="0048737B" w:rsidP="00C62EE0">
      <w:pPr>
        <w:pStyle w:val="SingleTxtGR"/>
      </w:pPr>
      <w:r>
        <w:t>739.</w:t>
      </w:r>
      <w:r>
        <w:tab/>
        <w:t>Национальное управление по вопросам материнства и детства входит в структуру Секретариата санитарных программ, Отдела Секретариата по вопр</w:t>
      </w:r>
      <w:r>
        <w:t>о</w:t>
      </w:r>
      <w:r>
        <w:t>сам здравоохранения на уровне сообществ Мин</w:t>
      </w:r>
      <w:r>
        <w:t>и</w:t>
      </w:r>
      <w:r>
        <w:t>стерства здравоохранения. Это государственный орган, занимающийся разработкой и реализацией пол</w:t>
      </w:r>
      <w:r>
        <w:t>и</w:t>
      </w:r>
      <w:r>
        <w:t>тики в сфере охраны материнства и детства. Под его эгидой реализуется Программа материнства и детства, финансируемая государственными фондами и за счет внешних взносов. Стратегия Национального управления формируется с учетом концепции гражданских прав, включенных в Национальные обязательства по охране материнства и детства, принятых Аргентиной на Всемирном саммите по проблемам детей 1990 года. В частности, учтены положения Конвенция о пр</w:t>
      </w:r>
      <w:r>
        <w:t>а</w:t>
      </w:r>
      <w:r>
        <w:t>вах ребенка и Конвенция о ликвид</w:t>
      </w:r>
      <w:r>
        <w:t>а</w:t>
      </w:r>
      <w:r>
        <w:t>ции всех форм дискриминации в отношении женщин, целью которых является также равенство в вопросах доступа к усл</w:t>
      </w:r>
      <w:r>
        <w:t>у</w:t>
      </w:r>
      <w:r>
        <w:t>гам здравоохранения. Что касается действующего законодательства, деятел</w:t>
      </w:r>
      <w:r>
        <w:t>ь</w:t>
      </w:r>
      <w:r>
        <w:t>ность Управления лежит в рамах Закона № 26061 "О комплексной защите прав детей и подростков" от 2005 года. Посредством оказания технической и фина</w:t>
      </w:r>
      <w:r>
        <w:t>н</w:t>
      </w:r>
      <w:r>
        <w:t>совой поддержки системе здравоохранения на уровне провинций Национальное управление по вопросам материнства и детства стремится к достижению сл</w:t>
      </w:r>
      <w:r>
        <w:t>е</w:t>
      </w:r>
      <w:r>
        <w:t>дующих целей:</w:t>
      </w:r>
    </w:p>
    <w:p w:rsidR="0048737B" w:rsidRDefault="0048737B" w:rsidP="00C62EE0">
      <w:pPr>
        <w:pStyle w:val="SingleTxtGR"/>
      </w:pPr>
      <w:r>
        <w:tab/>
        <w:t>a)</w:t>
      </w:r>
      <w:r>
        <w:tab/>
        <w:t>снижение риска заболеваемости или смертности среди женщин, д</w:t>
      </w:r>
      <w:r>
        <w:t>е</w:t>
      </w:r>
      <w:r>
        <w:t>тей и подростков;</w:t>
      </w:r>
    </w:p>
    <w:p w:rsidR="0048737B" w:rsidRDefault="0048737B" w:rsidP="00C62EE0">
      <w:pPr>
        <w:pStyle w:val="SingleTxtGR"/>
      </w:pPr>
      <w:r>
        <w:tab/>
        <w:t>b)</w:t>
      </w:r>
      <w:r>
        <w:tab/>
        <w:t>сокращение влияния гендерного, географического, социально-экономического, этнического и других факторов на различие в показателях зд</w:t>
      </w:r>
      <w:r>
        <w:t>о</w:t>
      </w:r>
      <w:r>
        <w:t>ровья;</w:t>
      </w:r>
    </w:p>
    <w:p w:rsidR="0048737B" w:rsidRDefault="0048737B" w:rsidP="00C62EE0">
      <w:pPr>
        <w:pStyle w:val="SingleTxtGR"/>
      </w:pPr>
      <w:r>
        <w:tab/>
        <w:t>c)</w:t>
      </w:r>
      <w:r>
        <w:tab/>
        <w:t>улучшение качества услуг здравоохранения, а также обеспечение доступа к ним для всего населения, в особенности групп, находящихся в на</w:t>
      </w:r>
      <w:r>
        <w:t>и</w:t>
      </w:r>
      <w:r>
        <w:t>менее бл</w:t>
      </w:r>
      <w:r>
        <w:t>а</w:t>
      </w:r>
      <w:r>
        <w:t>гоприятных условиях;</w:t>
      </w:r>
    </w:p>
    <w:p w:rsidR="0048737B" w:rsidRDefault="0048737B" w:rsidP="00C62EE0">
      <w:pPr>
        <w:pStyle w:val="SingleTxtGR"/>
      </w:pPr>
      <w:r>
        <w:tab/>
        <w:t>d)</w:t>
      </w:r>
      <w:r>
        <w:tab/>
        <w:t>привлечение граждан к участию в решении проблем, связанных с материнским и детским зд</w:t>
      </w:r>
      <w:r>
        <w:t>о</w:t>
      </w:r>
      <w:r>
        <w:t>ровьем;</w:t>
      </w:r>
    </w:p>
    <w:p w:rsidR="0048737B" w:rsidRDefault="0048737B" w:rsidP="00C62EE0">
      <w:pPr>
        <w:pStyle w:val="SingleTxtGR"/>
      </w:pPr>
      <w:r>
        <w:tab/>
        <w:t>e)</w:t>
      </w:r>
      <w:r>
        <w:tab/>
        <w:t>для реализации стратегии в сфере обеспечения материнского и де</w:t>
      </w:r>
      <w:r>
        <w:t>т</w:t>
      </w:r>
      <w:r>
        <w:t>ского здоровья были намечены три приоритетных направления: охрана здор</w:t>
      </w:r>
      <w:r>
        <w:t>о</w:t>
      </w:r>
      <w:r>
        <w:t>вья новорожденных, комплексная охрана здоровья ребенка и комплексная охр</w:t>
      </w:r>
      <w:r>
        <w:t>а</w:t>
      </w:r>
      <w:r>
        <w:t>на зд</w:t>
      </w:r>
      <w:r>
        <w:t>о</w:t>
      </w:r>
      <w:r>
        <w:t>ровья подростка.</w:t>
      </w:r>
    </w:p>
    <w:p w:rsidR="0048737B" w:rsidRDefault="0048737B" w:rsidP="00C62EE0">
      <w:pPr>
        <w:pStyle w:val="H23GR"/>
      </w:pPr>
      <w:r>
        <w:tab/>
      </w:r>
      <w:r>
        <w:tab/>
        <w:t>Охрана здоровья новорожденных</w:t>
      </w:r>
    </w:p>
    <w:p w:rsidR="0048737B" w:rsidRDefault="0048737B" w:rsidP="00C62EE0">
      <w:pPr>
        <w:pStyle w:val="SingleTxtGR"/>
      </w:pPr>
      <w:r>
        <w:t>740.</w:t>
      </w:r>
      <w:r>
        <w:tab/>
        <w:t>Основной целью является улучшение качества предродового медицинск</w:t>
      </w:r>
      <w:r>
        <w:t>о</w:t>
      </w:r>
      <w:r>
        <w:t>го обслуживания, ведения беременности, родовспоможения и ухода в послер</w:t>
      </w:r>
      <w:r>
        <w:t>о</w:t>
      </w:r>
      <w:r>
        <w:t>довом периоде; а также медицинского контроля ребенка на стадии внутриу</w:t>
      </w:r>
      <w:r>
        <w:t>т</w:t>
      </w:r>
      <w:r>
        <w:t>робного развития и после рождения с целью сокращения риска заболевания или смерти.</w:t>
      </w:r>
    </w:p>
    <w:p w:rsidR="0048737B" w:rsidRDefault="0048737B" w:rsidP="00C62EE0">
      <w:pPr>
        <w:pStyle w:val="SingleTxtGR"/>
      </w:pPr>
      <w:r>
        <w:t>741.</w:t>
      </w:r>
      <w:r>
        <w:tab/>
        <w:t>Стратегии в этом направлении:</w:t>
      </w:r>
    </w:p>
    <w:p w:rsidR="0048737B" w:rsidRDefault="0048737B" w:rsidP="00C62EE0">
      <w:pPr>
        <w:pStyle w:val="SingleTxtGR"/>
      </w:pPr>
      <w:r>
        <w:tab/>
        <w:t>a)</w:t>
      </w:r>
      <w:r>
        <w:tab/>
        <w:t>разработка практических рекомендаций и нормативных положений по организации медицинского обслуживания совместно с научными кругами и экспертами;</w:t>
      </w:r>
    </w:p>
    <w:p w:rsidR="0048737B" w:rsidRDefault="0048737B" w:rsidP="00C62EE0">
      <w:pPr>
        <w:pStyle w:val="SingleTxtGR"/>
      </w:pPr>
      <w:r>
        <w:tab/>
        <w:t>b)</w:t>
      </w:r>
      <w:r>
        <w:tab/>
        <w:t>организация сетей предродовых услуг любого уровня сложности с целью повышение качества обслуживания беременных, матерей и новорожде</w:t>
      </w:r>
      <w:r>
        <w:t>н</w:t>
      </w:r>
      <w:r>
        <w:t>ных, как не имеющих проблем со здоровьем, так и имеющих патологии;</w:t>
      </w:r>
    </w:p>
    <w:p w:rsidR="0048737B" w:rsidRDefault="0048737B" w:rsidP="00C62EE0">
      <w:pPr>
        <w:pStyle w:val="SingleTxtGR"/>
      </w:pPr>
      <w:r>
        <w:tab/>
        <w:t>c)</w:t>
      </w:r>
      <w:r>
        <w:tab/>
        <w:t>профессиональная подготовка бригад специалистов по охране зд</w:t>
      </w:r>
      <w:r>
        <w:t>о</w:t>
      </w:r>
      <w:r>
        <w:t>ровья в предродовой период, в идеале универсальной специализации (акушеры, врачи, медсестры, психологи, социальные работники и т.д.) для обеспечения удовлетворения не только биологических потребностей женщины и ее семьи, но и психо-социо-культурных потребностей;</w:t>
      </w:r>
    </w:p>
    <w:p w:rsidR="0048737B" w:rsidRDefault="0048737B" w:rsidP="00C62EE0">
      <w:pPr>
        <w:pStyle w:val="SingleTxtGR"/>
      </w:pPr>
      <w:r>
        <w:tab/>
        <w:t>d)</w:t>
      </w:r>
      <w:r>
        <w:tab/>
        <w:t>повышение качества родовспоможения посредством создания с</w:t>
      </w:r>
      <w:r>
        <w:t>е</w:t>
      </w:r>
      <w:r>
        <w:t>мейных родильных домов, которые соответствовали бы основным акушерским требов</w:t>
      </w:r>
      <w:r>
        <w:t>а</w:t>
      </w:r>
      <w:r>
        <w:t>ниям и предоставляли необходимые условия для новорожденных;</w:t>
      </w:r>
    </w:p>
    <w:p w:rsidR="0048737B" w:rsidRDefault="0048737B" w:rsidP="00C62EE0">
      <w:pPr>
        <w:pStyle w:val="SingleTxtGR"/>
      </w:pPr>
      <w:r>
        <w:tab/>
        <w:t>e)</w:t>
      </w:r>
      <w:r>
        <w:tab/>
        <w:t>постоянный анализ данных о смертях матерей и детей, в частности, посредством системы инфо</w:t>
      </w:r>
      <w:r>
        <w:t>р</w:t>
      </w:r>
      <w:r>
        <w:t>мирования по вопросам деторождения;</w:t>
      </w:r>
    </w:p>
    <w:p w:rsidR="0048737B" w:rsidRDefault="0048737B" w:rsidP="00C62EE0">
      <w:pPr>
        <w:pStyle w:val="SingleTxtGR"/>
      </w:pPr>
      <w:r>
        <w:tab/>
        <w:t>f)</w:t>
      </w:r>
      <w:r>
        <w:tab/>
        <w:t>повышение качества обслуживания после проведения аборта, пр</w:t>
      </w:r>
      <w:r>
        <w:t>о</w:t>
      </w:r>
      <w:r>
        <w:t>фессиональная подготовка без отрыва от работы медицинских бригад в осно</w:t>
      </w:r>
      <w:r>
        <w:t>в</w:t>
      </w:r>
      <w:r>
        <w:t>ных родильных домах страны, а также техническое руководство в форме виде</w:t>
      </w:r>
      <w:r>
        <w:t>о</w:t>
      </w:r>
      <w:r>
        <w:t>записей;</w:t>
      </w:r>
    </w:p>
    <w:p w:rsidR="0048737B" w:rsidRDefault="0048737B" w:rsidP="00C62EE0">
      <w:pPr>
        <w:pStyle w:val="SingleTxtGR"/>
      </w:pPr>
      <w:r>
        <w:tab/>
        <w:t>g)</w:t>
      </w:r>
      <w:r>
        <w:tab/>
        <w:t>развитие и совершенствование системы регистрации;</w:t>
      </w:r>
    </w:p>
    <w:p w:rsidR="0048737B" w:rsidRDefault="0048737B" w:rsidP="00C62EE0">
      <w:pPr>
        <w:pStyle w:val="SingleTxtGR"/>
      </w:pPr>
      <w:r>
        <w:tab/>
        <w:t>h)</w:t>
      </w:r>
      <w:r>
        <w:tab/>
        <w:t>оценка качества медицинского обслуживания матерей и новоро</w:t>
      </w:r>
      <w:r>
        <w:t>ж</w:t>
      </w:r>
      <w:r>
        <w:t>денных;</w:t>
      </w:r>
    </w:p>
    <w:p w:rsidR="0048737B" w:rsidRDefault="0048737B" w:rsidP="00C62EE0">
      <w:pPr>
        <w:pStyle w:val="SingleTxtGR"/>
      </w:pPr>
      <w:r>
        <w:tab/>
        <w:t>i)</w:t>
      </w:r>
      <w:r>
        <w:tab/>
        <w:t>пропаганда грудного вскармливания;</w:t>
      </w:r>
    </w:p>
    <w:p w:rsidR="0048737B" w:rsidRDefault="0048737B" w:rsidP="00C62EE0">
      <w:pPr>
        <w:pStyle w:val="SingleTxtGR"/>
      </w:pPr>
      <w:r>
        <w:tab/>
        <w:t>j)</w:t>
      </w:r>
      <w:r>
        <w:tab/>
        <w:t>участие в Национальной консультативной комиссии по проблемам неонаталогии, Национальной консультативной комиссии по вопросам акуше</w:t>
      </w:r>
      <w:r>
        <w:t>р</w:t>
      </w:r>
      <w:r>
        <w:t>ства и гинекологии, Национальной комиссии по контролю материнской и де</w:t>
      </w:r>
      <w:r>
        <w:t>т</w:t>
      </w:r>
      <w:r>
        <w:t>ской смертности и в Рабочей группе по сотрудничеству медицинских учрежд</w:t>
      </w:r>
      <w:r>
        <w:t>е</w:t>
      </w:r>
      <w:r>
        <w:t>ний в сфере предотвращения детской слепоты по причине ретинопатии нед</w:t>
      </w:r>
      <w:r>
        <w:t>о</w:t>
      </w:r>
      <w:r>
        <w:t>ношенных.</w:t>
      </w:r>
    </w:p>
    <w:p w:rsidR="0048737B" w:rsidRDefault="0048737B" w:rsidP="00C62EE0">
      <w:pPr>
        <w:pStyle w:val="H23GR"/>
      </w:pPr>
      <w:r>
        <w:tab/>
      </w:r>
      <w:r>
        <w:tab/>
        <w:t>Комплексная охрана здоровья ребенка</w:t>
      </w:r>
    </w:p>
    <w:p w:rsidR="0048737B" w:rsidRDefault="0048737B" w:rsidP="00C62EE0">
      <w:pPr>
        <w:pStyle w:val="SingleTxtGR"/>
      </w:pPr>
      <w:r>
        <w:t>742.</w:t>
      </w:r>
      <w:r>
        <w:tab/>
        <w:t>Ее основной целью является поддержка модели комплексного медици</w:t>
      </w:r>
      <w:r>
        <w:t>н</w:t>
      </w:r>
      <w:r>
        <w:t>ского обслуживания, основанной на эффективном медицинском контроле детей в возрасте до 6 лет, предусматривающей своевременную диагностику возмо</w:t>
      </w:r>
      <w:r>
        <w:t>ж</w:t>
      </w:r>
      <w:r>
        <w:t>ных ситуаций биологического и социального риска и улучшение функционир</w:t>
      </w:r>
      <w:r>
        <w:t>о</w:t>
      </w:r>
      <w:r>
        <w:t>вания системы здравоохранения в целом с целью обеспечения права детей на здоровье в самом ш</w:t>
      </w:r>
      <w:r>
        <w:t>и</w:t>
      </w:r>
      <w:r>
        <w:t>роком смысле.</w:t>
      </w:r>
    </w:p>
    <w:p w:rsidR="0048737B" w:rsidRDefault="0048737B" w:rsidP="00C62EE0">
      <w:pPr>
        <w:pStyle w:val="SingleTxtGR"/>
      </w:pPr>
      <w:r>
        <w:t>743.</w:t>
      </w:r>
      <w:r>
        <w:tab/>
        <w:t>Ее особыми целями является:</w:t>
      </w:r>
    </w:p>
    <w:p w:rsidR="0048737B" w:rsidRDefault="0048737B" w:rsidP="00C62EE0">
      <w:pPr>
        <w:pStyle w:val="SingleTxtGR"/>
      </w:pPr>
      <w:r>
        <w:tab/>
        <w:t>a)</w:t>
      </w:r>
      <w:r>
        <w:tab/>
        <w:t>снижение уровня заболеваемости и смертности детей по причине наиболее распространенных патологий;</w:t>
      </w:r>
    </w:p>
    <w:p w:rsidR="0048737B" w:rsidRDefault="0048737B" w:rsidP="00C62EE0">
      <w:pPr>
        <w:pStyle w:val="SingleTxtGR"/>
      </w:pPr>
      <w:r>
        <w:tab/>
        <w:t>b)</w:t>
      </w:r>
      <w:r>
        <w:tab/>
        <w:t>улучшение контроля состояния здоровья детей;</w:t>
      </w:r>
    </w:p>
    <w:p w:rsidR="0048737B" w:rsidRDefault="0048737B" w:rsidP="00C62EE0">
      <w:pPr>
        <w:pStyle w:val="SingleTxtGR"/>
      </w:pPr>
      <w:r>
        <w:tab/>
        <w:t>c)</w:t>
      </w:r>
      <w:r>
        <w:tab/>
        <w:t>укрепление комплексного подхода к защите здоровье ребенка с учетом экологического фактора;</w:t>
      </w:r>
    </w:p>
    <w:p w:rsidR="0048737B" w:rsidRDefault="0048737B" w:rsidP="00C62EE0">
      <w:pPr>
        <w:pStyle w:val="SingleTxtGR"/>
      </w:pPr>
      <w:r>
        <w:tab/>
        <w:t>d)</w:t>
      </w:r>
      <w:r>
        <w:tab/>
        <w:t>поддержка детского развития в рамках ухода за ребенком.</w:t>
      </w:r>
    </w:p>
    <w:p w:rsidR="0048737B" w:rsidRDefault="0048737B" w:rsidP="00C62EE0">
      <w:pPr>
        <w:pStyle w:val="SingleTxtGR"/>
      </w:pPr>
      <w:r>
        <w:t>744.</w:t>
      </w:r>
      <w:r>
        <w:tab/>
        <w:t>Стратегии этого направления:</w:t>
      </w:r>
    </w:p>
    <w:p w:rsidR="0048737B" w:rsidRDefault="0048737B" w:rsidP="00C62EE0">
      <w:pPr>
        <w:pStyle w:val="SingleTxtGR"/>
      </w:pPr>
      <w:r>
        <w:tab/>
        <w:t>a)</w:t>
      </w:r>
      <w:r>
        <w:tab/>
        <w:t>комплексный подход к медицинскому обслуживания детей: проф</w:t>
      </w:r>
      <w:r>
        <w:t>и</w:t>
      </w:r>
      <w:r>
        <w:t>лактика заболеваний, охрана здоровья, поддержка его роста и развития, пр</w:t>
      </w:r>
      <w:r>
        <w:t>а</w:t>
      </w:r>
      <w:r>
        <w:t>вильное п</w:t>
      </w:r>
      <w:r>
        <w:t>и</w:t>
      </w:r>
      <w:r>
        <w:t>тание, борьба с наиболее распространенными патологиями, создание стабильных благоприятных условий окружающей среды; при этом особое вн</w:t>
      </w:r>
      <w:r>
        <w:t>и</w:t>
      </w:r>
      <w:r>
        <w:t>мание уделяется факторам, обеспечивающим нормальное развитие ребенка п</w:t>
      </w:r>
      <w:r>
        <w:t>у</w:t>
      </w:r>
      <w:r>
        <w:t>тем ок</w:t>
      </w:r>
      <w:r>
        <w:t>а</w:t>
      </w:r>
      <w:r>
        <w:t xml:space="preserve">зания содействия семьям в развития ребенка; </w:t>
      </w:r>
    </w:p>
    <w:p w:rsidR="0048737B" w:rsidRDefault="0048737B" w:rsidP="00C62EE0">
      <w:pPr>
        <w:pStyle w:val="SingleTxtGR"/>
      </w:pPr>
      <w:r>
        <w:tab/>
        <w:t>b)</w:t>
      </w:r>
      <w:r>
        <w:tab/>
        <w:t>изменение схемы медицинского обслуживания путем улучшения организации и качества педиатрических услуг на всех уровнях в соответствии с потребностями детей и политикой по поддержке с</w:t>
      </w:r>
      <w:r>
        <w:t>е</w:t>
      </w:r>
      <w:r>
        <w:t>мьи.</w:t>
      </w:r>
    </w:p>
    <w:p w:rsidR="0048737B" w:rsidRDefault="0048737B" w:rsidP="00C62EE0">
      <w:pPr>
        <w:pStyle w:val="H23GR"/>
      </w:pPr>
      <w:r>
        <w:tab/>
      </w:r>
      <w:r>
        <w:tab/>
        <w:t>Комплексная охрана здоровья подростков</w:t>
      </w:r>
    </w:p>
    <w:p w:rsidR="0048737B" w:rsidRDefault="0048737B" w:rsidP="00C62EE0">
      <w:pPr>
        <w:pStyle w:val="H4GR"/>
      </w:pPr>
      <w:r>
        <w:tab/>
      </w:r>
      <w:r>
        <w:tab/>
        <w:t>Национальная программа комплексной охраны здоровья подрос</w:t>
      </w:r>
      <w:r>
        <w:t>т</w:t>
      </w:r>
      <w:r>
        <w:t>ков</w:t>
      </w:r>
    </w:p>
    <w:p w:rsidR="0048737B" w:rsidRDefault="0048737B" w:rsidP="00C62EE0">
      <w:pPr>
        <w:pStyle w:val="SingleTxtGR"/>
      </w:pPr>
      <w:r>
        <w:t>745.</w:t>
      </w:r>
      <w:r>
        <w:tab/>
        <w:t>Ее основной целью является поддержка государственной политики по р</w:t>
      </w:r>
      <w:r>
        <w:t>а</w:t>
      </w:r>
      <w:r>
        <w:t>боте с молодежью, направленной на профилактику и эффективную борьбу с наиболее распространенными в этой возрастной группе проблемами, используя на сильных сторонах молодых людей и способствуя комплексному развитию их возможностей.</w:t>
      </w:r>
    </w:p>
    <w:p w:rsidR="0048737B" w:rsidRDefault="0048737B" w:rsidP="00C62EE0">
      <w:pPr>
        <w:pStyle w:val="SingleTxtGR"/>
      </w:pPr>
      <w:r>
        <w:t>746.</w:t>
      </w:r>
      <w:r>
        <w:tab/>
        <w:t>Стратегии этого направления:</w:t>
      </w:r>
    </w:p>
    <w:p w:rsidR="0048737B" w:rsidRDefault="0048737B" w:rsidP="00C62EE0">
      <w:pPr>
        <w:pStyle w:val="SingleTxtGR"/>
      </w:pPr>
      <w:r>
        <w:tab/>
        <w:t>a)</w:t>
      </w:r>
      <w:r>
        <w:tab/>
        <w:t>задействовании междисциплинарных концепций и специалистов;</w:t>
      </w:r>
    </w:p>
    <w:p w:rsidR="0048737B" w:rsidRDefault="0048737B" w:rsidP="00C62EE0">
      <w:pPr>
        <w:pStyle w:val="SingleTxtGR"/>
      </w:pPr>
      <w:r>
        <w:tab/>
        <w:t>b)</w:t>
      </w:r>
      <w:r>
        <w:tab/>
        <w:t>установление межпрограммного, межинституционального и ме</w:t>
      </w:r>
      <w:r>
        <w:t>ж</w:t>
      </w:r>
      <w:r>
        <w:t>отрасл</w:t>
      </w:r>
      <w:r>
        <w:t>е</w:t>
      </w:r>
      <w:r>
        <w:t>вого сотрудничества;</w:t>
      </w:r>
    </w:p>
    <w:p w:rsidR="0048737B" w:rsidRDefault="0048737B" w:rsidP="00C62EE0">
      <w:pPr>
        <w:pStyle w:val="SingleTxtGR"/>
      </w:pPr>
      <w:r>
        <w:tab/>
        <w:t>c)</w:t>
      </w:r>
      <w:r>
        <w:tab/>
        <w:t>использование различных типов многостороннего и представител</w:t>
      </w:r>
      <w:r>
        <w:t>ь</w:t>
      </w:r>
      <w:r>
        <w:t>ского управления; способствуя формированию культуры здоровья как позити</w:t>
      </w:r>
      <w:r>
        <w:t>в</w:t>
      </w:r>
      <w:r>
        <w:t>ного процесса, зависящего главным образом от решений, которые принимают люди в соответствии со своей  жизненной ситуацией;</w:t>
      </w:r>
    </w:p>
    <w:p w:rsidR="0048737B" w:rsidRDefault="0048737B" w:rsidP="00C62EE0">
      <w:pPr>
        <w:pStyle w:val="SingleTxtGR"/>
      </w:pPr>
      <w:r>
        <w:tab/>
        <w:t>d)</w:t>
      </w:r>
      <w:r>
        <w:tab/>
        <w:t>рассмотрение подросткового периода в рамках жизненного цикла, принимая во внимание истор</w:t>
      </w:r>
      <w:r>
        <w:t>и</w:t>
      </w:r>
      <w:r>
        <w:t>ческие аспекты, планы на жизнь и их влияние на формы оказания помощи;</w:t>
      </w:r>
    </w:p>
    <w:p w:rsidR="0048737B" w:rsidRDefault="0048737B" w:rsidP="00C62EE0">
      <w:pPr>
        <w:pStyle w:val="SingleTxtGR"/>
      </w:pPr>
      <w:r>
        <w:tab/>
        <w:t>e)</w:t>
      </w:r>
      <w:r>
        <w:tab/>
        <w:t>привлечение к участию организаций гражданского общества и ч</w:t>
      </w:r>
      <w:r>
        <w:t>а</w:t>
      </w:r>
      <w:r>
        <w:t>стных предприятий, а также организаций, программ и направлений на разли</w:t>
      </w:r>
      <w:r>
        <w:t>ч</w:t>
      </w:r>
      <w:r>
        <w:t>ных уровнях власти;</w:t>
      </w:r>
    </w:p>
    <w:p w:rsidR="0048737B" w:rsidRDefault="0048737B" w:rsidP="00C62EE0">
      <w:pPr>
        <w:pStyle w:val="SingleTxtGR"/>
      </w:pPr>
      <w:r>
        <w:tab/>
        <w:t>f)</w:t>
      </w:r>
      <w:r>
        <w:tab/>
        <w:t>работа с органами здравоохранения, особенно со службами оказ</w:t>
      </w:r>
      <w:r>
        <w:t>а</w:t>
      </w:r>
      <w:r>
        <w:t>ния первой помощи;</w:t>
      </w:r>
    </w:p>
    <w:p w:rsidR="0048737B" w:rsidRDefault="0048737B" w:rsidP="00C62EE0">
      <w:pPr>
        <w:pStyle w:val="SingleTxtGR"/>
      </w:pPr>
      <w:r>
        <w:tab/>
        <w:t>g)</w:t>
      </w:r>
      <w:r>
        <w:tab/>
        <w:t>семья как среда, где в игровой форме могут применяться методы воспитания, обеспечивающие большие или меньшие возможности для роста и развития детей и подростков;</w:t>
      </w:r>
    </w:p>
    <w:p w:rsidR="0048737B" w:rsidRDefault="0048737B" w:rsidP="00C62EE0">
      <w:pPr>
        <w:pStyle w:val="SingleTxtGR"/>
      </w:pPr>
      <w:r>
        <w:tab/>
        <w:t>h)</w:t>
      </w:r>
      <w:r>
        <w:tab/>
        <w:t>школа как среда, поощряющая формирование необходимых жи</w:t>
      </w:r>
      <w:r>
        <w:t>з</w:t>
      </w:r>
      <w:r>
        <w:t>ненных навыков и получение с</w:t>
      </w:r>
      <w:r>
        <w:t>о</w:t>
      </w:r>
      <w:r>
        <w:t>циально значимых знаний;</w:t>
      </w:r>
    </w:p>
    <w:p w:rsidR="0048737B" w:rsidRDefault="0048737B" w:rsidP="00C62EE0">
      <w:pPr>
        <w:pStyle w:val="SingleTxtGR"/>
      </w:pPr>
      <w:r>
        <w:tab/>
        <w:t>i)</w:t>
      </w:r>
      <w:r>
        <w:tab/>
        <w:t>использование условий сообщества (клубы, церкви, дома молодежи и т.д.), которые способствов</w:t>
      </w:r>
      <w:r>
        <w:t>а</w:t>
      </w:r>
      <w:r>
        <w:t>ли бы социализации подростков.</w:t>
      </w:r>
    </w:p>
    <w:p w:rsidR="0048737B" w:rsidRDefault="0048737B" w:rsidP="00C62EE0">
      <w:pPr>
        <w:pStyle w:val="H23GR"/>
      </w:pPr>
      <w:r>
        <w:tab/>
        <w:t>10.</w:t>
      </w:r>
      <w:r>
        <w:tab/>
        <w:t>Федеральная программа по борьбе с болезнью Шагаса</w:t>
      </w:r>
    </w:p>
    <w:p w:rsidR="0048737B" w:rsidRDefault="0048737B" w:rsidP="00C62EE0">
      <w:pPr>
        <w:pStyle w:val="SingleTxtGR"/>
      </w:pPr>
      <w:r>
        <w:t>747.</w:t>
      </w:r>
      <w:r>
        <w:tab/>
        <w:t>В 2007 году был принят Закон № 26281, согласно которому присваивается приоритетный характер и общенациональная важность вопросам предотвращ</w:t>
      </w:r>
      <w:r>
        <w:t>е</w:t>
      </w:r>
      <w:r>
        <w:t>ния и контроля всех возможных форм передачи б</w:t>
      </w:r>
      <w:r>
        <w:t>о</w:t>
      </w:r>
      <w:r>
        <w:t>лезни Шагаса с целью ее окончательного искоренения на всей территории страны в рамках государс</w:t>
      </w:r>
      <w:r>
        <w:t>т</w:t>
      </w:r>
      <w:r>
        <w:t>венной политики в сфере здравоохранения, реализуемой Министерством здр</w:t>
      </w:r>
      <w:r>
        <w:t>а</w:t>
      </w:r>
      <w:r>
        <w:t>воохранения.</w:t>
      </w:r>
    </w:p>
    <w:p w:rsidR="0048737B" w:rsidRDefault="0048737B" w:rsidP="00C62EE0">
      <w:pPr>
        <w:pStyle w:val="H23GR"/>
      </w:pPr>
      <w:r>
        <w:tab/>
      </w:r>
      <w:r>
        <w:tab/>
        <w:t>Общие цели Программы</w:t>
      </w:r>
    </w:p>
    <w:p w:rsidR="0048737B" w:rsidRDefault="0048737B" w:rsidP="00C62EE0">
      <w:pPr>
        <w:pStyle w:val="SingleTxtGR"/>
      </w:pPr>
      <w:r>
        <w:t>748.</w:t>
      </w:r>
      <w:r>
        <w:tab/>
        <w:t xml:space="preserve">Общие цели состоят в предотвращении заражения болезнью Шагаса и минимизации ее последствий для заболевших. </w:t>
      </w:r>
    </w:p>
    <w:p w:rsidR="0048737B" w:rsidRDefault="0048737B" w:rsidP="00C62EE0">
      <w:pPr>
        <w:pStyle w:val="SingleTxtGR"/>
      </w:pPr>
      <w:r>
        <w:t>749.</w:t>
      </w:r>
      <w:r>
        <w:tab/>
        <w:t>В рамках Федеральной программы по борьбе с болезнью Шагаса реал</w:t>
      </w:r>
      <w:r>
        <w:t>и</w:t>
      </w:r>
      <w:r>
        <w:t>зуется комплексная стратегия по профилактике, оказанию помощи, информир</w:t>
      </w:r>
      <w:r>
        <w:t>о</w:t>
      </w:r>
      <w:r>
        <w:t xml:space="preserve">ванию и пропаганде мер самозащиты от болезни Шагаса, что позволило бы найти скорейшему решению этой проблемы в Аргентине. </w:t>
      </w:r>
    </w:p>
    <w:p w:rsidR="0048737B" w:rsidRDefault="0048737B" w:rsidP="00C62EE0">
      <w:pPr>
        <w:pStyle w:val="H23GR"/>
      </w:pPr>
      <w:r>
        <w:tab/>
      </w:r>
      <w:r>
        <w:tab/>
        <w:t>Специальные цели</w:t>
      </w:r>
    </w:p>
    <w:p w:rsidR="0048737B" w:rsidRDefault="0048737B" w:rsidP="00C62EE0">
      <w:pPr>
        <w:pStyle w:val="SingleTxtGR"/>
      </w:pPr>
      <w:r>
        <w:t>750.</w:t>
      </w:r>
      <w:r>
        <w:tab/>
        <w:t>Специальными целями являются:</w:t>
      </w:r>
    </w:p>
    <w:p w:rsidR="0048737B" w:rsidRDefault="0048737B" w:rsidP="00C62EE0">
      <w:pPr>
        <w:pStyle w:val="SingleTxtGR"/>
      </w:pPr>
      <w:r>
        <w:tab/>
        <w:t>a)</w:t>
      </w:r>
      <w:r>
        <w:tab/>
        <w:t>возвращение к рассмотрению проблемы болезни Шагаса на уровне орг</w:t>
      </w:r>
      <w:r>
        <w:t>а</w:t>
      </w:r>
      <w:r>
        <w:t>нов власти провинций и местных властей;</w:t>
      </w:r>
    </w:p>
    <w:p w:rsidR="0048737B" w:rsidRDefault="0048737B" w:rsidP="00C62EE0">
      <w:pPr>
        <w:pStyle w:val="SingleTxtGR"/>
      </w:pPr>
      <w:r>
        <w:tab/>
        <w:t>b)</w:t>
      </w:r>
      <w:r>
        <w:tab/>
        <w:t>искоренение этой болезни в общинах и особенно в медицинских учреждениях;</w:t>
      </w:r>
    </w:p>
    <w:p w:rsidR="0048737B" w:rsidRDefault="0048737B" w:rsidP="00C62EE0">
      <w:pPr>
        <w:pStyle w:val="SingleTxtGR"/>
      </w:pPr>
      <w:r>
        <w:tab/>
        <w:t>c)</w:t>
      </w:r>
      <w:r>
        <w:tab/>
        <w:t>применение междисциплинарного подхода к рассмотрению пр</w:t>
      </w:r>
      <w:r>
        <w:t>о</w:t>
      </w:r>
      <w:r>
        <w:t>блемы б</w:t>
      </w:r>
      <w:r>
        <w:t>о</w:t>
      </w:r>
      <w:r>
        <w:t>лезни Шагаса;</w:t>
      </w:r>
    </w:p>
    <w:p w:rsidR="0048737B" w:rsidRDefault="0048737B" w:rsidP="00C62EE0">
      <w:pPr>
        <w:pStyle w:val="SingleTxtGR"/>
      </w:pPr>
      <w:r>
        <w:tab/>
        <w:t>d)</w:t>
      </w:r>
      <w:r>
        <w:tab/>
        <w:t>оптимизация методов политической и технической координации Национальной программы путем наделения ныне действующей структуры н</w:t>
      </w:r>
      <w:r>
        <w:t>о</w:t>
      </w:r>
      <w:r>
        <w:t>выми функциями и укрепляя ее возможности в сфере упра</w:t>
      </w:r>
      <w:r>
        <w:t>в</w:t>
      </w:r>
      <w:r>
        <w:t>ления;</w:t>
      </w:r>
    </w:p>
    <w:p w:rsidR="0048737B" w:rsidRDefault="0048737B" w:rsidP="00C62EE0">
      <w:pPr>
        <w:pStyle w:val="SingleTxtGR"/>
      </w:pPr>
      <w:r>
        <w:tab/>
        <w:t>e)</w:t>
      </w:r>
      <w:r>
        <w:tab/>
        <w:t>укрепление медицинских бригад, вовлеченных в решение пробл</w:t>
      </w:r>
      <w:r>
        <w:t>е</w:t>
      </w:r>
      <w:r>
        <w:t>мы болезни Шагаса, с тем чтобы объединить их в единую национальную сеть;</w:t>
      </w:r>
    </w:p>
    <w:p w:rsidR="0048737B" w:rsidRDefault="0048737B" w:rsidP="00C62EE0">
      <w:pPr>
        <w:pStyle w:val="SingleTxtGR"/>
      </w:pPr>
      <w:r>
        <w:tab/>
        <w:t>f)</w:t>
      </w:r>
      <w:r>
        <w:tab/>
        <w:t>переквалифицировать работников, занимающихся вопросами ко</w:t>
      </w:r>
      <w:r>
        <w:t>н</w:t>
      </w:r>
      <w:r>
        <w:t>троля в этой области, в специалистов более широкого профиля, непосредстве</w:t>
      </w:r>
      <w:r>
        <w:t>н</w:t>
      </w:r>
      <w:r>
        <w:t>но пр</w:t>
      </w:r>
      <w:r>
        <w:t>и</w:t>
      </w:r>
      <w:r>
        <w:t>нимающих участие в ее решении.</w:t>
      </w:r>
    </w:p>
    <w:p w:rsidR="0048737B" w:rsidRDefault="0048737B" w:rsidP="00C62EE0">
      <w:pPr>
        <w:pStyle w:val="H23GR"/>
      </w:pPr>
      <w:r>
        <w:tab/>
        <w:t>11.</w:t>
      </w:r>
      <w:r>
        <w:tab/>
        <w:t>Программа здоровья зрения</w:t>
      </w:r>
    </w:p>
    <w:p w:rsidR="0048737B" w:rsidRDefault="0048737B" w:rsidP="00C62EE0">
      <w:pPr>
        <w:pStyle w:val="SingleTxtGR"/>
      </w:pPr>
      <w:r>
        <w:t>751.</w:t>
      </w:r>
      <w:r>
        <w:tab/>
        <w:t>Целями программы являются:</w:t>
      </w:r>
    </w:p>
    <w:p w:rsidR="0048737B" w:rsidRDefault="0048737B" w:rsidP="00C62EE0">
      <w:pPr>
        <w:pStyle w:val="SingleTxtGR"/>
      </w:pPr>
      <w:r>
        <w:tab/>
        <w:t>a)</w:t>
      </w:r>
      <w:r>
        <w:tab/>
        <w:t>ранняя диагностика зрительных патологий. Предотвращение сл</w:t>
      </w:r>
      <w:r>
        <w:t>е</w:t>
      </w:r>
      <w:r>
        <w:t>поты, к</w:t>
      </w:r>
      <w:r>
        <w:t>о</w:t>
      </w:r>
      <w:r>
        <w:t>гда это возможно;</w:t>
      </w:r>
    </w:p>
    <w:p w:rsidR="0048737B" w:rsidRDefault="0048737B" w:rsidP="00C62EE0">
      <w:pPr>
        <w:pStyle w:val="SingleTxtGR"/>
      </w:pPr>
      <w:r>
        <w:tab/>
        <w:t>b)</w:t>
      </w:r>
      <w:r>
        <w:tab/>
        <w:t>предотвращение инвалидности по зрению;</w:t>
      </w:r>
    </w:p>
    <w:p w:rsidR="0048737B" w:rsidRDefault="0048737B" w:rsidP="00C62EE0">
      <w:pPr>
        <w:pStyle w:val="SingleTxtGR"/>
      </w:pPr>
      <w:r>
        <w:tab/>
        <w:t>c)</w:t>
      </w:r>
      <w:r>
        <w:tab/>
        <w:t>снижение уровня слепоты и инвалидности по зрению по причине катаракты;</w:t>
      </w:r>
    </w:p>
    <w:p w:rsidR="0048737B" w:rsidRDefault="0048737B" w:rsidP="00C62EE0">
      <w:pPr>
        <w:pStyle w:val="SingleTxtGR"/>
      </w:pPr>
      <w:r>
        <w:tab/>
        <w:t>d)</w:t>
      </w:r>
      <w:r>
        <w:tab/>
        <w:t>обеспечение большей доступности для населения страны офтал</w:t>
      </w:r>
      <w:r>
        <w:t>ь</w:t>
      </w:r>
      <w:r>
        <w:t>мологических медицинских услуг с целью лечения патологий зрения.</w:t>
      </w:r>
    </w:p>
    <w:p w:rsidR="0048737B" w:rsidRDefault="0048737B" w:rsidP="00C62EE0">
      <w:pPr>
        <w:pStyle w:val="HChGR"/>
      </w:pPr>
      <w:r>
        <w:tab/>
        <w:t>XII.</w:t>
      </w:r>
      <w:r>
        <w:tab/>
        <w:t>Статья 13</w:t>
      </w:r>
    </w:p>
    <w:p w:rsidR="0048737B" w:rsidRDefault="0048737B" w:rsidP="00C62EE0">
      <w:pPr>
        <w:pStyle w:val="H1GR"/>
      </w:pPr>
      <w:r>
        <w:tab/>
        <w:t>A.</w:t>
      </w:r>
      <w:r>
        <w:tab/>
        <w:t>Право на получение образования</w:t>
      </w:r>
    </w:p>
    <w:p w:rsidR="0048737B" w:rsidRDefault="0048737B" w:rsidP="00C62EE0">
      <w:pPr>
        <w:pStyle w:val="SingleTxtGR"/>
      </w:pPr>
      <w:r>
        <w:t>752.</w:t>
      </w:r>
      <w:r>
        <w:tab/>
        <w:t>В 2006 году был принят Закон о государственном образовании № 26206, устанавливающий сл</w:t>
      </w:r>
      <w:r>
        <w:t>е</w:t>
      </w:r>
      <w:r>
        <w:t xml:space="preserve">дующее: </w:t>
      </w:r>
    </w:p>
    <w:p w:rsidR="0048737B" w:rsidRDefault="0048737B" w:rsidP="00C62EE0">
      <w:pPr>
        <w:pStyle w:val="SingleTxtGR"/>
        <w:ind w:left="1701" w:hanging="567"/>
      </w:pPr>
      <w:r>
        <w:tab/>
        <w:t>"</w:t>
      </w:r>
      <w:r w:rsidRPr="00156FAB">
        <w:rPr>
          <w:i/>
        </w:rPr>
        <w:t>Статья 2:</w:t>
      </w:r>
      <w:r>
        <w:t xml:space="preserve"> Образование и получение знаний – это общее благо и инд</w:t>
      </w:r>
      <w:r>
        <w:t>и</w:t>
      </w:r>
      <w:r>
        <w:t>видуальное и социальное право, гарантированное государством.</w:t>
      </w:r>
    </w:p>
    <w:p w:rsidR="0048737B" w:rsidRDefault="0048737B" w:rsidP="00C62EE0">
      <w:pPr>
        <w:pStyle w:val="SingleTxtGR"/>
        <w:ind w:left="1701" w:hanging="567"/>
      </w:pPr>
      <w:r>
        <w:tab/>
      </w:r>
      <w:r w:rsidRPr="00156FAB">
        <w:rPr>
          <w:i/>
        </w:rPr>
        <w:t>Статья 3:</w:t>
      </w:r>
      <w:r>
        <w:t xml:space="preserve"> Образование является национальным приоритетом и является элементом государственной политики по построению справедливого о</w:t>
      </w:r>
      <w:r>
        <w:t>б</w:t>
      </w:r>
      <w:r>
        <w:t>щества, утверждению национального суверенитета и национальной иде</w:t>
      </w:r>
      <w:r>
        <w:t>н</w:t>
      </w:r>
      <w:r>
        <w:t>тичности, у</w:t>
      </w:r>
      <w:r>
        <w:t>к</w:t>
      </w:r>
      <w:r>
        <w:t>реплению гражданской демократии, уважению основных прав и свобод человека и укреплению социально-экономического разв</w:t>
      </w:r>
      <w:r>
        <w:t>и</w:t>
      </w:r>
      <w:r>
        <w:t>тия государства.</w:t>
      </w:r>
    </w:p>
    <w:p w:rsidR="0048737B" w:rsidRDefault="0048737B" w:rsidP="00C62EE0">
      <w:pPr>
        <w:pStyle w:val="SingleTxtGR"/>
        <w:ind w:left="1701" w:hanging="567"/>
      </w:pPr>
      <w:r>
        <w:tab/>
      </w:r>
      <w:r w:rsidRPr="00156FAB">
        <w:rPr>
          <w:i/>
        </w:rPr>
        <w:t>Статья 4:</w:t>
      </w:r>
      <w:r>
        <w:t xml:space="preserve"> Государство, провинции и федеральный округ Буэнос-Айрес несут основную и не делегируемую ответственность за непрерывное пр</w:t>
      </w:r>
      <w:r>
        <w:t>е</w:t>
      </w:r>
      <w:r>
        <w:t>доставление полного и качественного образования всем лицам, прож</w:t>
      </w:r>
      <w:r>
        <w:t>и</w:t>
      </w:r>
      <w:r>
        <w:t>вающим на территории государства, обеспечивая осуществление этого права на принципах равенства, безвозмездности и справедливости при участии общественных орг</w:t>
      </w:r>
      <w:r>
        <w:t>а</w:t>
      </w:r>
      <w:r>
        <w:t>низаций и семей…".</w:t>
      </w:r>
    </w:p>
    <w:p w:rsidR="0048737B" w:rsidRDefault="0048737B" w:rsidP="00C62EE0">
      <w:pPr>
        <w:pStyle w:val="SingleTxtGR"/>
      </w:pPr>
      <w:r>
        <w:t>753.</w:t>
      </w:r>
      <w:r>
        <w:tab/>
        <w:t>В отношении финансирования упомянутый Закон гласит:</w:t>
      </w:r>
    </w:p>
    <w:p w:rsidR="0048737B" w:rsidRDefault="0048737B" w:rsidP="00C62EE0">
      <w:pPr>
        <w:pStyle w:val="SingleTxtGR"/>
        <w:ind w:left="1701" w:hanging="567"/>
      </w:pPr>
      <w:r>
        <w:tab/>
        <w:t>"</w:t>
      </w:r>
      <w:r w:rsidRPr="00156FAB">
        <w:rPr>
          <w:i/>
        </w:rPr>
        <w:t>Статья 9:</w:t>
      </w:r>
      <w:r>
        <w:t xml:space="preserve"> Государство гарантирует финансирование Национальной о</w:t>
      </w:r>
      <w:r>
        <w:t>б</w:t>
      </w:r>
      <w:r>
        <w:t>разовательной системы в соответствии с настоящим законом. При собл</w:t>
      </w:r>
      <w:r>
        <w:t>ю</w:t>
      </w:r>
      <w:r>
        <w:t>дении норм финансирования, установленных Законом № 26075 консол</w:t>
      </w:r>
      <w:r>
        <w:t>и</w:t>
      </w:r>
      <w:r>
        <w:t>дированный бюджет государства, провинций и федерального округа Б</w:t>
      </w:r>
      <w:r>
        <w:t>у</w:t>
      </w:r>
      <w:r>
        <w:t>энос-Айрес, предназначенный исключительно на финансирование обр</w:t>
      </w:r>
      <w:r>
        <w:t>а</w:t>
      </w:r>
      <w:r>
        <w:t xml:space="preserve">зования, должен составлять не менее 6% от ВВП…". </w:t>
      </w:r>
    </w:p>
    <w:p w:rsidR="0048737B" w:rsidRDefault="0048737B" w:rsidP="00C62EE0">
      <w:pPr>
        <w:pStyle w:val="SingleTxtGR"/>
      </w:pPr>
      <w:r>
        <w:t>754.</w:t>
      </w:r>
      <w:r>
        <w:tab/>
        <w:t>В соответствии с Законом о государственном образовании каждому чел</w:t>
      </w:r>
      <w:r>
        <w:t>о</w:t>
      </w:r>
      <w:r>
        <w:t>веку в Аргентине гарантируются бесплатные образовательные услуги, предо</w:t>
      </w:r>
      <w:r>
        <w:t>с</w:t>
      </w:r>
      <w:r>
        <w:t>тавляемые государственным учреждениями на всех уровнях и во всех категор</w:t>
      </w:r>
      <w:r>
        <w:t>и</w:t>
      </w:r>
      <w:r>
        <w:t>ях:</w:t>
      </w:r>
    </w:p>
    <w:p w:rsidR="0048737B" w:rsidRDefault="0048737B" w:rsidP="00C62EE0">
      <w:pPr>
        <w:pStyle w:val="SingleTxtGR"/>
        <w:ind w:left="1701" w:hanging="567"/>
      </w:pPr>
      <w:r>
        <w:tab/>
        <w:t>"</w:t>
      </w:r>
      <w:r w:rsidRPr="00156FAB">
        <w:rPr>
          <w:i/>
        </w:rPr>
        <w:t>Статья 12:</w:t>
      </w:r>
      <w:r>
        <w:t xml:space="preserve"> Государство, провинции и федеральный округ Буэнос-Айрес совместно и согласовано несут ответственность за планирование, орган</w:t>
      </w:r>
      <w:r>
        <w:t>и</w:t>
      </w:r>
      <w:r>
        <w:t>зацию, контроль и финансирование национальной образовательной си</w:t>
      </w:r>
      <w:r>
        <w:t>с</w:t>
      </w:r>
      <w:r>
        <w:t>темы. Они обеспечивают доступ к получению образования на всех уро</w:t>
      </w:r>
      <w:r>
        <w:t>в</w:t>
      </w:r>
      <w:r>
        <w:t>нях и во всех категориях посредством создания и руководства образов</w:t>
      </w:r>
      <w:r>
        <w:t>а</w:t>
      </w:r>
      <w:r>
        <w:t>тельными учреждениями государственного подчинения. Государство со</w:t>
      </w:r>
      <w:r>
        <w:t>з</w:t>
      </w:r>
      <w:r>
        <w:t>дает и финансирует Национальные ун</w:t>
      </w:r>
      <w:r>
        <w:t>и</w:t>
      </w:r>
      <w:r>
        <w:t>верситеты".</w:t>
      </w:r>
    </w:p>
    <w:p w:rsidR="0048737B" w:rsidRDefault="0048737B" w:rsidP="00C62EE0">
      <w:pPr>
        <w:pStyle w:val="SingleTxtGR"/>
      </w:pPr>
      <w:r>
        <w:t>755.</w:t>
      </w:r>
      <w:r>
        <w:tab/>
        <w:t>Наконец, упомянутым законом установлено, что обязательное школьное образование на всей территории Аргентины длится с пяти лет до момента п</w:t>
      </w:r>
      <w:r>
        <w:t>о</w:t>
      </w:r>
      <w:r>
        <w:t>лучения среднего образования.</w:t>
      </w:r>
    </w:p>
    <w:p w:rsidR="0048737B" w:rsidRDefault="0048737B" w:rsidP="00C62EE0">
      <w:pPr>
        <w:pStyle w:val="H1GR"/>
      </w:pPr>
      <w:r>
        <w:tab/>
        <w:t>B.</w:t>
      </w:r>
      <w:r>
        <w:tab/>
        <w:t>Право представителей социально незащищенных групп населения на получение образов</w:t>
      </w:r>
      <w:r>
        <w:t>а</w:t>
      </w:r>
      <w:r>
        <w:t>ния</w:t>
      </w:r>
    </w:p>
    <w:p w:rsidR="0048737B" w:rsidRDefault="0048737B" w:rsidP="00C62EE0">
      <w:pPr>
        <w:pStyle w:val="SingleTxtGR"/>
      </w:pPr>
      <w:r>
        <w:t>756.</w:t>
      </w:r>
      <w:r>
        <w:tab/>
        <w:t>Министерство образования и Федеральный Совет по вопросам образов</w:t>
      </w:r>
      <w:r>
        <w:t>а</w:t>
      </w:r>
      <w:r>
        <w:t>ния осуществляют совместные действия по обеспечению равенства в сфере о</w:t>
      </w:r>
      <w:r>
        <w:t>б</w:t>
      </w:r>
      <w:r>
        <w:t>разования, направленные на искоренение несправедливости, изоляции, прите</w:t>
      </w:r>
      <w:r>
        <w:t>с</w:t>
      </w:r>
      <w:r>
        <w:t>нения и других форм дискриминации, обусловленных социально-экономическими, культурными, географическими, этническими, гендерными или любыми другими факторами и препятствующих реализации права на пол</w:t>
      </w:r>
      <w:r>
        <w:t>у</w:t>
      </w:r>
      <w:r>
        <w:t>чение образования в полной мере. С этой целью в Статье 80 Закона о госуда</w:t>
      </w:r>
      <w:r>
        <w:t>р</w:t>
      </w:r>
      <w:r>
        <w:t>ственном образовании установлено:</w:t>
      </w:r>
    </w:p>
    <w:p w:rsidR="0048737B" w:rsidRDefault="0048737B" w:rsidP="00C62EE0">
      <w:pPr>
        <w:pStyle w:val="SingleTxtGR"/>
        <w:ind w:left="1701" w:hanging="567"/>
      </w:pPr>
      <w:r>
        <w:tab/>
        <w:t>"Политика по обеспечению равенства в сфере образования должна созд</w:t>
      </w:r>
      <w:r>
        <w:t>а</w:t>
      </w:r>
      <w:r>
        <w:t>вать необходимые условия для вовлеченности, признания, социальной интегр</w:t>
      </w:r>
      <w:r>
        <w:t>а</w:t>
      </w:r>
      <w:r>
        <w:t>ции и усвоению знаний детьми, молодежью и взрослыми на всех уровнях и во всех категориях, особенно, что касается обязательного обр</w:t>
      </w:r>
      <w:r>
        <w:t>а</w:t>
      </w:r>
      <w:r>
        <w:t>зования. Государство выделяет бюджетные средства для обеспечения р</w:t>
      </w:r>
      <w:r>
        <w:t>а</w:t>
      </w:r>
      <w:r>
        <w:t>венства возможностей и достижения результатов в сфере образования для наиболее социально незащищенных слоев общества. Министерство обр</w:t>
      </w:r>
      <w:r>
        <w:t>а</w:t>
      </w:r>
      <w:r>
        <w:t>зования, науки и технологии совместно с Федеральным Советом по в</w:t>
      </w:r>
      <w:r>
        <w:t>о</w:t>
      </w:r>
      <w:r>
        <w:t>просам образования предоставляют школьные учебники и другие педаг</w:t>
      </w:r>
      <w:r>
        <w:t>о</w:t>
      </w:r>
      <w:r>
        <w:t>гические, культурные, материальные, технологические и экономические ресурсы ученикам, семьям и школам, находящимся в неблагоприятной социально-экономической ситу</w:t>
      </w:r>
      <w:r>
        <w:t>а</w:t>
      </w:r>
      <w:r>
        <w:t>ции".</w:t>
      </w:r>
    </w:p>
    <w:p w:rsidR="0048737B" w:rsidRDefault="0048737B" w:rsidP="00C62EE0">
      <w:pPr>
        <w:pStyle w:val="SingleTxtGR"/>
      </w:pPr>
      <w:r>
        <w:t>757.</w:t>
      </w:r>
      <w:r>
        <w:tab/>
        <w:t>Также Закон о государственном образовании предусматривает "катег</w:t>
      </w:r>
      <w:r>
        <w:t>о</w:t>
      </w:r>
      <w:r>
        <w:t>рии" национальной образовательной системы, которые будут отвечать спец</w:t>
      </w:r>
      <w:r>
        <w:t>и</w:t>
      </w:r>
      <w:r>
        <w:t>фическим требованиям образования и учитывать постоянные или временные, а также личностные и контекстуальные особенности. Такими категориями явл</w:t>
      </w:r>
      <w:r>
        <w:t>я</w:t>
      </w:r>
      <w:r>
        <w:t>ются:</w:t>
      </w:r>
    </w:p>
    <w:p w:rsidR="0048737B" w:rsidRDefault="0048737B" w:rsidP="00C62EE0">
      <w:pPr>
        <w:pStyle w:val="SingleTxtGR"/>
      </w:pPr>
      <w:r>
        <w:tab/>
        <w:t>a)</w:t>
      </w:r>
      <w:r>
        <w:tab/>
        <w:t>специальное образование: направлено на обеспечение права лиц с ограниченными физическими возможностями на получение образования на всех уровнях и во всех категориях системы образования;</w:t>
      </w:r>
    </w:p>
    <w:p w:rsidR="0048737B" w:rsidRDefault="0048737B" w:rsidP="00C62EE0">
      <w:pPr>
        <w:pStyle w:val="SingleTxtGR"/>
      </w:pPr>
      <w:r>
        <w:tab/>
        <w:t>b)</w:t>
      </w:r>
      <w:r>
        <w:tab/>
        <w:t>непрерывное образование молодежи и взрослых: направлено на л</w:t>
      </w:r>
      <w:r>
        <w:t>и</w:t>
      </w:r>
      <w:r>
        <w:t>квидацию неграмотности и получение обязательного школьного образования лицами, которые не сделали этого в установленном во</w:t>
      </w:r>
      <w:r>
        <w:t>з</w:t>
      </w:r>
      <w:r>
        <w:t>расте;</w:t>
      </w:r>
    </w:p>
    <w:p w:rsidR="0048737B" w:rsidRDefault="0048737B" w:rsidP="00C62EE0">
      <w:pPr>
        <w:pStyle w:val="SingleTxtGR"/>
      </w:pPr>
      <w:r>
        <w:tab/>
        <w:t>с)</w:t>
      </w:r>
      <w:r>
        <w:tab/>
        <w:t>образование в сельской местности: направлено на обеспечение п</w:t>
      </w:r>
      <w:r>
        <w:t>о</w:t>
      </w:r>
      <w:r>
        <w:t>лучения обязательного школьного образования населением сельских районов;</w:t>
      </w:r>
    </w:p>
    <w:p w:rsidR="0048737B" w:rsidRDefault="0048737B" w:rsidP="00C62EE0">
      <w:pPr>
        <w:pStyle w:val="SingleTxtGR"/>
      </w:pPr>
      <w:r w:rsidRPr="008A0A54">
        <w:tab/>
      </w:r>
      <w:r>
        <w:rPr>
          <w:lang w:val="en-US"/>
        </w:rPr>
        <w:t>d</w:t>
      </w:r>
      <w:r>
        <w:t>)</w:t>
      </w:r>
      <w:r>
        <w:tab/>
        <w:t>образование в местах лишения свободы: направлено на обеспеч</w:t>
      </w:r>
      <w:r>
        <w:t>е</w:t>
      </w:r>
      <w:r>
        <w:t>ние права заключенных на пол</w:t>
      </w:r>
      <w:r>
        <w:t>у</w:t>
      </w:r>
      <w:r>
        <w:t>чение образования;</w:t>
      </w:r>
    </w:p>
    <w:p w:rsidR="0048737B" w:rsidRDefault="0048737B" w:rsidP="00C62EE0">
      <w:pPr>
        <w:pStyle w:val="SingleTxtGR"/>
      </w:pPr>
      <w:r w:rsidRPr="008A0A54">
        <w:tab/>
      </w:r>
      <w:r>
        <w:rPr>
          <w:lang w:val="en-US"/>
        </w:rPr>
        <w:t>e</w:t>
      </w:r>
      <w:r>
        <w:t>)</w:t>
      </w:r>
      <w:r>
        <w:tab/>
        <w:t>обучение на дому и образование в медицинский учреждениях: н</w:t>
      </w:r>
      <w:r>
        <w:t>а</w:t>
      </w:r>
      <w:r>
        <w:t>правл</w:t>
      </w:r>
      <w:r>
        <w:t>е</w:t>
      </w:r>
      <w:r>
        <w:t>но на получение образования учениками, которые по состоянию здоровья не могут регулярно посещать образовательные учреждения в рамках получения обязательного образования;</w:t>
      </w:r>
    </w:p>
    <w:p w:rsidR="0048737B" w:rsidRDefault="0048737B" w:rsidP="00C62EE0">
      <w:pPr>
        <w:pStyle w:val="SingleTxtGR"/>
      </w:pPr>
      <w:r w:rsidRPr="008A0A54">
        <w:tab/>
      </w:r>
      <w:r>
        <w:rPr>
          <w:lang w:val="en-US"/>
        </w:rPr>
        <w:t>f</w:t>
      </w:r>
      <w:r>
        <w:t>)</w:t>
      </w:r>
      <w:r>
        <w:tab/>
        <w:t>межкультурное двуязычное образование: направлено на обеспеч</w:t>
      </w:r>
      <w:r>
        <w:t>е</w:t>
      </w:r>
      <w:r>
        <w:t>ние конституционного права представителей коренных народов получать обр</w:t>
      </w:r>
      <w:r>
        <w:t>а</w:t>
      </w:r>
      <w:r>
        <w:t>зование, способствующее сохранению и развитию их культурных особенностей, языка, мировоззрения и этнической идентичности.</w:t>
      </w:r>
    </w:p>
    <w:p w:rsidR="0048737B" w:rsidRDefault="0048737B" w:rsidP="00C62EE0">
      <w:pPr>
        <w:pStyle w:val="SingleTxtGR"/>
      </w:pPr>
      <w:r>
        <w:t>758.</w:t>
      </w:r>
      <w:r w:rsidRPr="00156FAB">
        <w:tab/>
      </w:r>
      <w:r>
        <w:t>Еще одна опция, применяемая на разных уровнях и в разных категориях национальной образовательной системы, − это дистанционное обучение. Такая возможность предусмотрена Законом о государственном образовании, но с ог</w:t>
      </w:r>
      <w:r>
        <w:t>о</w:t>
      </w:r>
      <w:r>
        <w:t>воркой, что может применяться только в отношении учащихся старше 18 лет.</w:t>
      </w:r>
    </w:p>
    <w:p w:rsidR="0048737B" w:rsidRDefault="0048737B" w:rsidP="00C62EE0">
      <w:pPr>
        <w:pStyle w:val="SingleTxtGR"/>
      </w:pPr>
      <w:r>
        <w:t>759. Что касается нелегальных иммигрантов, статья 141 Закона о государстве</w:t>
      </w:r>
      <w:r>
        <w:t>н</w:t>
      </w:r>
      <w:r>
        <w:t>ном образовании гарантирует им "… доступность и создание условий для об</w:t>
      </w:r>
      <w:r>
        <w:t>у</w:t>
      </w:r>
      <w:r>
        <w:t>чения и окончания учебных заведений на всех уровнях и во всех категориях о</w:t>
      </w:r>
      <w:r>
        <w:t>б</w:t>
      </w:r>
      <w:r>
        <w:t>разовательной системы после предоставления документов из страны происхо</w:t>
      </w:r>
      <w:r>
        <w:t>ж</w:t>
      </w:r>
      <w:r>
        <w:t>дения".</w:t>
      </w:r>
    </w:p>
    <w:p w:rsidR="0048737B" w:rsidRDefault="0048737B" w:rsidP="00C62EE0">
      <w:pPr>
        <w:pStyle w:val="SingleTxtGR"/>
      </w:pPr>
      <w:r>
        <w:t>760.</w:t>
      </w:r>
      <w:r>
        <w:tab/>
        <w:t>Что касается беженцев, статьи 42 и 51 Закона № 26165 "О признании и защите беженцев" гарантир</w:t>
      </w:r>
      <w:r>
        <w:t>у</w:t>
      </w:r>
      <w:r>
        <w:t>ют их доступ к получению образования:</w:t>
      </w:r>
    </w:p>
    <w:p w:rsidR="0048737B" w:rsidRDefault="0048737B" w:rsidP="00C62EE0">
      <w:pPr>
        <w:pStyle w:val="SingleTxtGR"/>
        <w:ind w:left="1701" w:hanging="567"/>
      </w:pPr>
      <w:r>
        <w:tab/>
        <w:t>"</w:t>
      </w:r>
      <w:r w:rsidRPr="00156FAB">
        <w:rPr>
          <w:i/>
        </w:rPr>
        <w:t>Статья 42:</w:t>
      </w:r>
      <w:r>
        <w:t xml:space="preserve"> […] беженцы, признанные таковыми и желающие подтве</w:t>
      </w:r>
      <w:r>
        <w:t>р</w:t>
      </w:r>
      <w:r>
        <w:t>дить свои документы об образовании или подлинность подписей пре</w:t>
      </w:r>
      <w:r>
        <w:t>д</w:t>
      </w:r>
      <w:r>
        <w:t>ставителей органов власти своей страны происхождения с целью осущ</w:t>
      </w:r>
      <w:r>
        <w:t>е</w:t>
      </w:r>
      <w:r>
        <w:t>ствлять профессиональную деятельность в нашей стране, будут иметь возможность получить сертификаты, выданные государственными вл</w:t>
      </w:r>
      <w:r>
        <w:t>а</w:t>
      </w:r>
      <w:r>
        <w:t>стями, которые в свою очередь могут рассчитывать на содействие со ст</w:t>
      </w:r>
      <w:r>
        <w:t>о</w:t>
      </w:r>
      <w:r>
        <w:t>роны ме</w:t>
      </w:r>
      <w:r>
        <w:t>ж</w:t>
      </w:r>
      <w:r>
        <w:t>дународных организаций.</w:t>
      </w:r>
    </w:p>
    <w:p w:rsidR="0048737B" w:rsidRDefault="0048737B" w:rsidP="00C62EE0">
      <w:pPr>
        <w:pStyle w:val="SingleTxtGR"/>
      </w:pPr>
      <w:r>
        <w:tab/>
        <w:t>[…]</w:t>
      </w:r>
    </w:p>
    <w:p w:rsidR="0048737B" w:rsidRDefault="0048737B" w:rsidP="00C62EE0">
      <w:pPr>
        <w:pStyle w:val="SingleTxtGR"/>
        <w:ind w:left="1701" w:hanging="567"/>
      </w:pPr>
      <w:r>
        <w:tab/>
      </w:r>
      <w:r w:rsidRPr="00156FAB">
        <w:rPr>
          <w:i/>
        </w:rPr>
        <w:t>Статья 51:</w:t>
      </w:r>
      <w:r>
        <w:t xml:space="preserve"> Власти принимающей страны предоставят заявителю и чл</w:t>
      </w:r>
      <w:r>
        <w:t>е</w:t>
      </w:r>
      <w:r>
        <w:t>нам его семьи временный документ, позволяющий на законных основ</w:t>
      </w:r>
      <w:r>
        <w:t>а</w:t>
      </w:r>
      <w:r>
        <w:t>ниях находиться на территории страны, работать за вознаграждение и п</w:t>
      </w:r>
      <w:r>
        <w:t>о</w:t>
      </w:r>
      <w:r>
        <w:t>лучить доступ к основным социальным услугам и благам, в частности в сфере здравоохранения и о</w:t>
      </w:r>
      <w:r>
        <w:t>б</w:t>
      </w:r>
      <w:r>
        <w:t>разования […]".</w:t>
      </w:r>
    </w:p>
    <w:p w:rsidR="0048737B" w:rsidRDefault="0048737B" w:rsidP="00C62EE0">
      <w:pPr>
        <w:pStyle w:val="SingleTxtGR"/>
      </w:pPr>
      <w:r>
        <w:t>761.</w:t>
      </w:r>
      <w:r>
        <w:tab/>
        <w:t>Что касается представителей коренных народов, проблема получения ими образования связана с тем, что на протяжении многих лет отсутствовала обр</w:t>
      </w:r>
      <w:r>
        <w:t>а</w:t>
      </w:r>
      <w:r>
        <w:t>зовательная политика, которая признавала бы их право получать такое образ</w:t>
      </w:r>
      <w:r>
        <w:t>о</w:t>
      </w:r>
      <w:r>
        <w:t>вание, которое способствовало бы сохранению и развитию их культурных ос</w:t>
      </w:r>
      <w:r>
        <w:t>о</w:t>
      </w:r>
      <w:r>
        <w:t xml:space="preserve">бенностей, языка, мировоззрения и этнической идентичности. </w:t>
      </w:r>
    </w:p>
    <w:p w:rsidR="0048737B" w:rsidRDefault="0048737B" w:rsidP="00C62EE0">
      <w:pPr>
        <w:pStyle w:val="SingleTxtGR"/>
      </w:pPr>
      <w:r>
        <w:t>762.</w:t>
      </w:r>
      <w:r>
        <w:tab/>
        <w:t>Появление в образовательной системе Аргентины категории мультикул</w:t>
      </w:r>
      <w:r>
        <w:t>ь</w:t>
      </w:r>
      <w:r>
        <w:t>турного двуязычного образования означает, главным образом, реализацию обр</w:t>
      </w:r>
      <w:r>
        <w:t>а</w:t>
      </w:r>
      <w:r>
        <w:t>зовательных стратегий, обеспечивающих ученикам-представителям коренных народов на всех уровнях системы образования и во всех категориях констит</w:t>
      </w:r>
      <w:r>
        <w:t>у</w:t>
      </w:r>
      <w:r>
        <w:t>ционное право получать качественное образование, которое способствовало бы сохранению и развитию их культурных особенностей, языка, мировоззрения и этнической идентичности. В свою очередь развитие двуязычного образования даст возможность всем ученикам расширить образовательные пр</w:t>
      </w:r>
      <w:r>
        <w:t>о</w:t>
      </w:r>
      <w:r>
        <w:t>граммы за счет новых дисциплин, появившихся благодаря педагогическим методам, осн</w:t>
      </w:r>
      <w:r>
        <w:t>о</w:t>
      </w:r>
      <w:r>
        <w:t>ванным на мультикультурализме и двуязычии.</w:t>
      </w:r>
    </w:p>
    <w:p w:rsidR="0048737B" w:rsidRDefault="0048737B" w:rsidP="00C62EE0">
      <w:pPr>
        <w:pStyle w:val="SingleTxtGR"/>
      </w:pPr>
      <w:r>
        <w:t>763.</w:t>
      </w:r>
      <w:r>
        <w:tab/>
        <w:t>Развитие категории мультукультурного двуязычного образования позв</w:t>
      </w:r>
      <w:r>
        <w:t>о</w:t>
      </w:r>
      <w:r>
        <w:t>лит также наметить стратегии действия не только на государственном уровне, но и на региональном уровне и на уровне всех латиноамериканских государств, в особенности стран-членов МЕРКОСУР и ассоциированных членов этой орг</w:t>
      </w:r>
      <w:r>
        <w:t>а</w:t>
      </w:r>
      <w:r>
        <w:t>низации. Именно поэтому предусмотрена поддержка педагогических программ, способствующих формированию мультикультурализма и двуязычия в школах, располагающихся в приграничных зонах.</w:t>
      </w:r>
    </w:p>
    <w:p w:rsidR="0048737B" w:rsidRDefault="0048737B" w:rsidP="00C62EE0">
      <w:pPr>
        <w:pStyle w:val="SingleTxtGR"/>
      </w:pPr>
      <w:r>
        <w:t>764.</w:t>
      </w:r>
      <w:r>
        <w:tab/>
        <w:t xml:space="preserve">Также предусмотрено создание механизмов, обеспечивающих постоянное участие коренных народов в разработке предложений в сфере образования. В этом смысле взаимодействие государственных органов и организаций коренных народов является постоянным источником культурного обогащения и решения проблем в работе на этом направлении. </w:t>
      </w:r>
    </w:p>
    <w:p w:rsidR="0048737B" w:rsidRDefault="0048737B" w:rsidP="00C62EE0">
      <w:pPr>
        <w:pStyle w:val="H23GR"/>
      </w:pPr>
      <w:r>
        <w:tab/>
        <w:t>1.</w:t>
      </w:r>
      <w:r>
        <w:tab/>
        <w:t>Основные меры, реализованные Министерством образования в 2008 году</w:t>
      </w:r>
    </w:p>
    <w:p w:rsidR="0048737B" w:rsidRDefault="0048737B" w:rsidP="00C62EE0">
      <w:pPr>
        <w:pStyle w:val="SingleTxtGR"/>
      </w:pPr>
      <w:r>
        <w:t>765.</w:t>
      </w:r>
      <w:r>
        <w:tab/>
        <w:t>Следует упомянуть следующие меры:</w:t>
      </w:r>
    </w:p>
    <w:p w:rsidR="0048737B" w:rsidRDefault="0048737B" w:rsidP="00C62EE0">
      <w:pPr>
        <w:pStyle w:val="SingleTxtGR"/>
      </w:pPr>
      <w:r>
        <w:tab/>
        <w:t>a)</w:t>
      </w:r>
      <w:r>
        <w:tab/>
        <w:t>встречи с представителями всех провинций и города Буэнос-Айреса с ц</w:t>
      </w:r>
      <w:r>
        <w:t>е</w:t>
      </w:r>
      <w:r>
        <w:t>лью ознакомления с этой категорией образования;</w:t>
      </w:r>
    </w:p>
    <w:p w:rsidR="0048737B" w:rsidRDefault="0048737B" w:rsidP="00C62EE0">
      <w:pPr>
        <w:pStyle w:val="SingleTxtGR"/>
      </w:pPr>
      <w:r>
        <w:tab/>
        <w:t>b)</w:t>
      </w:r>
      <w:r>
        <w:tab/>
        <w:t>встречи с представителями Автономного совета по вопросам пол</w:t>
      </w:r>
      <w:r>
        <w:t>у</w:t>
      </w:r>
      <w:r>
        <w:t>чения образования представителями коренных народов и с представителями всех пр</w:t>
      </w:r>
      <w:r>
        <w:t>о</w:t>
      </w:r>
      <w:r>
        <w:t>винций и города Буэнос-Айреса;</w:t>
      </w:r>
    </w:p>
    <w:p w:rsidR="0048737B" w:rsidRDefault="0048737B" w:rsidP="00C62EE0">
      <w:pPr>
        <w:pStyle w:val="SingleTxtGR"/>
      </w:pPr>
      <w:r>
        <w:tab/>
        <w:t>c)</w:t>
      </w:r>
      <w:r>
        <w:tab/>
        <w:t>проведение двусторонних технических встреч с Бразилией и Чили в рамках реализации совмес</w:t>
      </w:r>
      <w:r>
        <w:t>т</w:t>
      </w:r>
      <w:r>
        <w:t>ных проектов;</w:t>
      </w:r>
    </w:p>
    <w:p w:rsidR="0048737B" w:rsidRDefault="0048737B" w:rsidP="00C62EE0">
      <w:pPr>
        <w:pStyle w:val="SingleTxtGR"/>
      </w:pPr>
      <w:r>
        <w:tab/>
        <w:t>d)</w:t>
      </w:r>
      <w:r>
        <w:tab/>
        <w:t xml:space="preserve">оказание технического содействия провинциям с целью введения межкультурного двуязычного образования на местном и региональном уровнях; </w:t>
      </w:r>
    </w:p>
    <w:p w:rsidR="0048737B" w:rsidRDefault="0048737B" w:rsidP="00C62EE0">
      <w:pPr>
        <w:pStyle w:val="SingleTxtGR"/>
      </w:pPr>
      <w:r>
        <w:tab/>
        <w:t>e)</w:t>
      </w:r>
      <w:r>
        <w:tab/>
        <w:t>проведение региональных круглых столов на федеральном уровне с ц</w:t>
      </w:r>
      <w:r>
        <w:t>е</w:t>
      </w:r>
      <w:r>
        <w:t>лью определения региональных приоритетов в вопросе внедрения категории в институциональную схему каждого из учас</w:t>
      </w:r>
      <w:r>
        <w:t>т</w:t>
      </w:r>
      <w:r>
        <w:t>вующих в программе министерств образования;</w:t>
      </w:r>
    </w:p>
    <w:p w:rsidR="0048737B" w:rsidRDefault="0048737B" w:rsidP="00C62EE0">
      <w:pPr>
        <w:pStyle w:val="SingleTxtGR"/>
      </w:pPr>
      <w:r>
        <w:tab/>
        <w:t>f)</w:t>
      </w:r>
      <w:r>
        <w:tab/>
        <w:t>организация и проведение VIII Латиноамериканского конгресса по мультикультурному двуязы</w:t>
      </w:r>
      <w:r>
        <w:t>ч</w:t>
      </w:r>
      <w:r>
        <w:t xml:space="preserve">ному образованию (3, 4 и </w:t>
      </w:r>
      <w:r w:rsidR="00C52931">
        <w:t>5 декабря); в нем приняли участ</w:t>
      </w:r>
      <w:r>
        <w:t>ие около 1 000 делегатов (представители министерств образования, пр</w:t>
      </w:r>
      <w:r>
        <w:t>е</w:t>
      </w:r>
      <w:r>
        <w:t>подаватели и представителей коренных населения различных стран Лати</w:t>
      </w:r>
      <w:r>
        <w:t>н</w:t>
      </w:r>
      <w:r>
        <w:t>ской Америки).</w:t>
      </w:r>
    </w:p>
    <w:p w:rsidR="0048737B" w:rsidRDefault="0048737B" w:rsidP="00C62EE0">
      <w:pPr>
        <w:pStyle w:val="SingleTxtGR"/>
      </w:pPr>
      <w:r>
        <w:tab/>
        <w:t>g)</w:t>
      </w:r>
      <w:r>
        <w:tab/>
        <w:t>участие в разработке и реализации программы отбора стипендиатов из коренного населения для получения педагогического образования.</w:t>
      </w:r>
    </w:p>
    <w:p w:rsidR="0048737B" w:rsidRDefault="0048737B" w:rsidP="00C62EE0">
      <w:pPr>
        <w:pStyle w:val="SingleTxtGR"/>
      </w:pPr>
      <w:r>
        <w:t>766.</w:t>
      </w:r>
      <w:r>
        <w:tab/>
        <w:t>Национальный институт по делам коренных народов реализует Програ</w:t>
      </w:r>
      <w:r>
        <w:t>м</w:t>
      </w:r>
      <w:r>
        <w:t>му поддержки мультикультурного образования коренных народов, которая л</w:t>
      </w:r>
      <w:r>
        <w:t>е</w:t>
      </w:r>
      <w:r>
        <w:t>жит в рамках действующего законодательства, признающего, помимо других прав, этническую и культурную традицию коренных народов Аргентины и г</w:t>
      </w:r>
      <w:r>
        <w:t>а</w:t>
      </w:r>
      <w:r>
        <w:t>рантирует уважение их самобытности и предоставление им двуязычного и мультикультурного образования. В частности, пункт 17 статьи 75 Конституции обязывает "обеспечить уважение самобытности коренных народов и предоста</w:t>
      </w:r>
      <w:r>
        <w:t>в</w:t>
      </w:r>
      <w:r>
        <w:t>ление им возможности получения двуязычного межкультурного образ</w:t>
      </w:r>
      <w:r>
        <w:t>о</w:t>
      </w:r>
      <w:r>
        <w:t>вания".</w:t>
      </w:r>
    </w:p>
    <w:p w:rsidR="0048737B" w:rsidRDefault="0048737B" w:rsidP="00C62EE0">
      <w:pPr>
        <w:pStyle w:val="SingleTxtGR"/>
      </w:pPr>
      <w:r>
        <w:t>767.</w:t>
      </w:r>
      <w:r>
        <w:tab/>
        <w:t>Кроме того, в Конвенции МОТ № 169, ратифицированной Зак</w:t>
      </w:r>
      <w:r>
        <w:t>о</w:t>
      </w:r>
      <w:r>
        <w:t>ном № 24071 и вступившей в силу 3 и</w:t>
      </w:r>
      <w:r>
        <w:t>ю</w:t>
      </w:r>
      <w:r>
        <w:t>ля 2001 года, закреплено следующее:</w:t>
      </w:r>
    </w:p>
    <w:p w:rsidR="0048737B" w:rsidRDefault="0048737B" w:rsidP="00C62EE0">
      <w:pPr>
        <w:pStyle w:val="SingleTxtGR"/>
        <w:ind w:left="1701" w:hanging="567"/>
      </w:pPr>
      <w:r>
        <w:tab/>
      </w:r>
      <w:r w:rsidRPr="0023201E">
        <w:rPr>
          <w:i/>
        </w:rPr>
        <w:t>Статья 26:</w:t>
      </w:r>
      <w:r>
        <w:t xml:space="preserve"> "Принимаются меры, обеспечивающие, чтобы лица, прина</w:t>
      </w:r>
      <w:r>
        <w:t>д</w:t>
      </w:r>
      <w:r>
        <w:t>лежащие к соответствующим народам, имели возможность получать о</w:t>
      </w:r>
      <w:r>
        <w:t>б</w:t>
      </w:r>
      <w:r>
        <w:t>разование на всех уровнях на основаниях, по меньшей мере равных по сравнению с остальной ч</w:t>
      </w:r>
      <w:r>
        <w:t>а</w:t>
      </w:r>
      <w:r>
        <w:t>стью национального сообщества".</w:t>
      </w:r>
    </w:p>
    <w:p w:rsidR="0048737B" w:rsidRDefault="0048737B" w:rsidP="00C62EE0">
      <w:pPr>
        <w:pStyle w:val="SingleTxtGR"/>
        <w:ind w:left="1701" w:hanging="567"/>
      </w:pPr>
      <w:r>
        <w:tab/>
      </w:r>
      <w:r w:rsidRPr="0023201E">
        <w:rPr>
          <w:i/>
        </w:rPr>
        <w:t>Статья 27</w:t>
      </w:r>
      <w:r>
        <w:t>: "Учебные программы и службы в области образования для соответству</w:t>
      </w:r>
      <w:r>
        <w:t>ю</w:t>
      </w:r>
      <w:r>
        <w:t>щих народов создаются и осуществляются в сотрудничестве с ними так, чтобы они были ориентированы на их особые потребности и включали их историю, их знания и технологии, их системы ценностей, их перспективные соц</w:t>
      </w:r>
      <w:r>
        <w:t>и</w:t>
      </w:r>
      <w:r>
        <w:t>ально-экономические цели и культурные чаяния. (…) Компетентный орган обеспечивает получение образования лицами, пр</w:t>
      </w:r>
      <w:r>
        <w:t>и</w:t>
      </w:r>
      <w:r>
        <w:t>надлежащими к указанным народам, и их участие в разработке и осущ</w:t>
      </w:r>
      <w:r>
        <w:t>е</w:t>
      </w:r>
      <w:r>
        <w:t>ствлении программ в области образования c целью постепенной передачи ответственности за осуществление программ в области образования ук</w:t>
      </w:r>
      <w:r>
        <w:t>а</w:t>
      </w:r>
      <w:r>
        <w:t>занным народам".</w:t>
      </w:r>
    </w:p>
    <w:p w:rsidR="0048737B" w:rsidRDefault="0048737B" w:rsidP="00C62EE0">
      <w:pPr>
        <w:pStyle w:val="H23GR"/>
      </w:pPr>
      <w:r>
        <w:tab/>
        <w:t>2.</w:t>
      </w:r>
      <w:r>
        <w:tab/>
        <w:t>Программа поддержки межкультурного образования коренных н</w:t>
      </w:r>
      <w:r>
        <w:t>а</w:t>
      </w:r>
      <w:r>
        <w:t>родов</w:t>
      </w:r>
    </w:p>
    <w:p w:rsidR="0048737B" w:rsidRDefault="0048737B" w:rsidP="00C62EE0">
      <w:pPr>
        <w:pStyle w:val="SingleTxtGR"/>
      </w:pPr>
      <w:r>
        <w:t>768.</w:t>
      </w:r>
      <w:r>
        <w:tab/>
        <w:t>Приоритетом этой Программы является участие коренных народов в ра</w:t>
      </w:r>
      <w:r>
        <w:t>з</w:t>
      </w:r>
      <w:r>
        <w:t>работке образовательных проектов, в их реализации, выявлении проблем, пои</w:t>
      </w:r>
      <w:r>
        <w:t>с</w:t>
      </w:r>
      <w:r>
        <w:t>ке решений и инновационных идей, основанных на традициях, обычаях и дре</w:t>
      </w:r>
      <w:r>
        <w:t>в</w:t>
      </w:r>
      <w:r>
        <w:t>них культурах этих народов.</w:t>
      </w:r>
    </w:p>
    <w:p w:rsidR="0048737B" w:rsidRDefault="0048737B" w:rsidP="00C62EE0">
      <w:pPr>
        <w:pStyle w:val="SingleTxtGR"/>
      </w:pPr>
      <w:r>
        <w:t>769.</w:t>
      </w:r>
      <w:r>
        <w:tab/>
        <w:t>Для достижения этой цели необходимо способствовать активизации с</w:t>
      </w:r>
      <w:r>
        <w:t>о</w:t>
      </w:r>
      <w:r>
        <w:t>обществ, используя концепцию мультикультурализма, которая подтверждает существование особой самобытности коренных народов, проявляющейся в их мироощущении, мировоззрении и действиях, и пересматривает оценку опред</w:t>
      </w:r>
      <w:r>
        <w:t>е</w:t>
      </w:r>
      <w:r>
        <w:t>ленных исторических, социальных и экономических явлений, литературных произведений, произведений искусства, проявлений духовной культуры и т.д., устраняя, таким образом, какую-либо дискрим</w:t>
      </w:r>
      <w:r>
        <w:t>и</w:t>
      </w:r>
      <w:r>
        <w:t>нацию.</w:t>
      </w:r>
    </w:p>
    <w:p w:rsidR="0048737B" w:rsidRDefault="0048737B" w:rsidP="00C62EE0">
      <w:pPr>
        <w:pStyle w:val="SingleTxtGR"/>
      </w:pPr>
      <w:r>
        <w:t>770.</w:t>
      </w:r>
      <w:r>
        <w:tab/>
        <w:t>Мультикультурализм признает существование в нашей стране различных культур. Он подразумевает межкультурный диалог, в который путем тщательн</w:t>
      </w:r>
      <w:r>
        <w:t>о</w:t>
      </w:r>
      <w:r>
        <w:t>го отбора включаются элементы западной культ</w:t>
      </w:r>
      <w:r>
        <w:t>у</w:t>
      </w:r>
      <w:r>
        <w:t>ры и других сосуществующих на одной территории культур. Это подразумевает, что между различными кул</w:t>
      </w:r>
      <w:r>
        <w:t>ь</w:t>
      </w:r>
      <w:r>
        <w:t>турными группами должны существовать отношения, основанные на уважении и равенстве.</w:t>
      </w:r>
    </w:p>
    <w:p w:rsidR="0048737B" w:rsidRDefault="0048737B" w:rsidP="00C62EE0">
      <w:pPr>
        <w:pStyle w:val="SingleTxtGR"/>
      </w:pPr>
      <w:r>
        <w:t>771.</w:t>
      </w:r>
      <w:r>
        <w:tab/>
        <w:t>Целями программы являются:</w:t>
      </w:r>
    </w:p>
    <w:p w:rsidR="0048737B" w:rsidRDefault="0048737B" w:rsidP="00C62EE0">
      <w:pPr>
        <w:pStyle w:val="SingleTxtGR"/>
      </w:pPr>
      <w:r>
        <w:tab/>
        <w:t>a)</w:t>
      </w:r>
      <w:r>
        <w:tab/>
        <w:t>предоставление общинам возможности комплексного развития в рамках программы мультикул</w:t>
      </w:r>
      <w:r>
        <w:t>ь</w:t>
      </w:r>
      <w:r>
        <w:t>турного двуязычного образования;</w:t>
      </w:r>
    </w:p>
    <w:p w:rsidR="0048737B" w:rsidRDefault="0048737B" w:rsidP="00C62EE0">
      <w:pPr>
        <w:pStyle w:val="SingleTxtGR"/>
      </w:pPr>
      <w:r>
        <w:tab/>
        <w:t>b)</w:t>
      </w:r>
      <w:r>
        <w:tab/>
        <w:t>обеспечение участия сообществ коренных народов в принятии р</w:t>
      </w:r>
      <w:r>
        <w:t>е</w:t>
      </w:r>
      <w:r>
        <w:t>шений по вопросам образования;</w:t>
      </w:r>
    </w:p>
    <w:p w:rsidR="0048737B" w:rsidRDefault="0048737B" w:rsidP="00C62EE0">
      <w:pPr>
        <w:pStyle w:val="SingleTxtGR"/>
      </w:pPr>
      <w:r>
        <w:tab/>
        <w:t>c)</w:t>
      </w:r>
      <w:r>
        <w:tab/>
        <w:t>обеспечение возможностей профессиональной подготовки по в</w:t>
      </w:r>
      <w:r>
        <w:t>о</w:t>
      </w:r>
      <w:r>
        <w:t>просам мультикультурализма ра</w:t>
      </w:r>
      <w:r>
        <w:t>з</w:t>
      </w:r>
      <w:r>
        <w:t>личных организаций образовательной сферы;</w:t>
      </w:r>
    </w:p>
    <w:p w:rsidR="0048737B" w:rsidRDefault="0048737B" w:rsidP="00C62EE0">
      <w:pPr>
        <w:pStyle w:val="SingleTxtGR"/>
      </w:pPr>
      <w:r>
        <w:tab/>
        <w:t>d)</w:t>
      </w:r>
      <w:r>
        <w:tab/>
        <w:t>поощрение мультикультурного двуязычного образования на гос</w:t>
      </w:r>
      <w:r>
        <w:t>у</w:t>
      </w:r>
      <w:r>
        <w:t>дарственном уровне с целью признания ценности и укрепления культуры, ро</w:t>
      </w:r>
      <w:r>
        <w:t>д</w:t>
      </w:r>
      <w:r>
        <w:t>ного языка и мировоззрения сообществ коренных народов, а также поддержка их включения в традиционные образовательные программы;</w:t>
      </w:r>
    </w:p>
    <w:p w:rsidR="0048737B" w:rsidRDefault="0048737B" w:rsidP="00C62EE0">
      <w:pPr>
        <w:pStyle w:val="SingleTxtGR"/>
      </w:pPr>
      <w:r>
        <w:tab/>
        <w:t>e)</w:t>
      </w:r>
      <w:r>
        <w:tab/>
        <w:t>сопровождение процесса укрепления и возрождения древних кул</w:t>
      </w:r>
      <w:r>
        <w:t>ь</w:t>
      </w:r>
      <w:r>
        <w:t>тур во всех их аспектах.</w:t>
      </w:r>
    </w:p>
    <w:p w:rsidR="0048737B" w:rsidRDefault="0048737B" w:rsidP="00C62EE0">
      <w:pPr>
        <w:pStyle w:val="SingleTxtGR"/>
      </w:pPr>
      <w:r>
        <w:t>772.</w:t>
      </w:r>
      <w:r>
        <w:tab/>
        <w:t>Компонентами Программы являются:</w:t>
      </w:r>
    </w:p>
    <w:p w:rsidR="0048737B" w:rsidRDefault="0048737B" w:rsidP="00C62EE0">
      <w:pPr>
        <w:pStyle w:val="SingleTxtGR"/>
      </w:pPr>
      <w:r>
        <w:tab/>
        <w:t>a)</w:t>
      </w:r>
      <w:r>
        <w:tab/>
        <w:t>стипендии для представителей коренных народов, обучающихся на ст</w:t>
      </w:r>
      <w:r>
        <w:t>у</w:t>
      </w:r>
      <w:r>
        <w:t>пени среднего образования;</w:t>
      </w:r>
    </w:p>
    <w:p w:rsidR="0048737B" w:rsidRDefault="0048737B" w:rsidP="00C62EE0">
      <w:pPr>
        <w:pStyle w:val="SingleTxtGR"/>
      </w:pPr>
      <w:r>
        <w:tab/>
        <w:t>b)</w:t>
      </w:r>
      <w:r>
        <w:tab/>
        <w:t xml:space="preserve">межкультурное наставничество; </w:t>
      </w:r>
    </w:p>
    <w:p w:rsidR="0048737B" w:rsidRDefault="0048737B" w:rsidP="00C62EE0">
      <w:pPr>
        <w:pStyle w:val="SingleTxtGR"/>
      </w:pPr>
      <w:r>
        <w:tab/>
        <w:t>c)</w:t>
      </w:r>
      <w:r>
        <w:tab/>
        <w:t>ликвидация неграмотности, возрождение и развитие древних зн</w:t>
      </w:r>
      <w:r>
        <w:t>а</w:t>
      </w:r>
      <w:r>
        <w:t>ний в сообществах коренных н</w:t>
      </w:r>
      <w:r>
        <w:t>а</w:t>
      </w:r>
      <w:r>
        <w:t>родов;</w:t>
      </w:r>
    </w:p>
    <w:p w:rsidR="0048737B" w:rsidRDefault="0048737B" w:rsidP="00C62EE0">
      <w:pPr>
        <w:pStyle w:val="SingleTxtGR"/>
      </w:pPr>
      <w:r>
        <w:tab/>
        <w:t>d)</w:t>
      </w:r>
      <w:r>
        <w:tab/>
        <w:t>поддержка представителей коренных народов, обучающихся на ступени высшего неуниверсите</w:t>
      </w:r>
      <w:r>
        <w:t>т</w:t>
      </w:r>
      <w:r>
        <w:t>ского образования;</w:t>
      </w:r>
    </w:p>
    <w:p w:rsidR="0048737B" w:rsidRDefault="0048737B" w:rsidP="00C62EE0">
      <w:pPr>
        <w:pStyle w:val="SingleTxtGR"/>
      </w:pPr>
      <w:r>
        <w:tab/>
        <w:t>e)</w:t>
      </w:r>
      <w:r>
        <w:tab/>
        <w:t>поддержка институциональных образовательных проектов, реал</w:t>
      </w:r>
      <w:r>
        <w:t>и</w:t>
      </w:r>
      <w:r>
        <w:t>зуемых государственными образовательными учреждениями в рамках мульт</w:t>
      </w:r>
      <w:r>
        <w:t>и</w:t>
      </w:r>
      <w:r>
        <w:t>культур</w:t>
      </w:r>
      <w:r>
        <w:t>а</w:t>
      </w:r>
      <w:r>
        <w:t>лизма.</w:t>
      </w:r>
    </w:p>
    <w:p w:rsidR="0048737B" w:rsidRDefault="0048737B" w:rsidP="00C62EE0">
      <w:pPr>
        <w:pStyle w:val="H23GR"/>
      </w:pPr>
      <w:r>
        <w:tab/>
      </w:r>
      <w:r>
        <w:tab/>
        <w:t>Стипендии для представителей коренных народов, обучающихся на ступени среднего обр</w:t>
      </w:r>
      <w:r>
        <w:t>а</w:t>
      </w:r>
      <w:r>
        <w:t>зования</w:t>
      </w:r>
      <w:r w:rsidRPr="0023201E">
        <w:rPr>
          <w:rStyle w:val="FootnoteReference"/>
          <w:b w:val="0"/>
        </w:rPr>
        <w:footnoteReference w:id="13"/>
      </w:r>
    </w:p>
    <w:p w:rsidR="0048737B" w:rsidRDefault="0048737B" w:rsidP="00C62EE0">
      <w:pPr>
        <w:pStyle w:val="SingleTxtGR"/>
      </w:pPr>
      <w:r>
        <w:t>773.</w:t>
      </w:r>
      <w:r>
        <w:tab/>
        <w:t>Начиная с 1997 года действуют стипендии для представителей коренных народов, получающих среднее образование.</w:t>
      </w:r>
    </w:p>
    <w:p w:rsidR="0048737B" w:rsidRDefault="0048737B" w:rsidP="00C62EE0">
      <w:pPr>
        <w:pStyle w:val="SingleTxtGR"/>
      </w:pPr>
      <w:r>
        <w:t>774.</w:t>
      </w:r>
      <w:r>
        <w:tab/>
        <w:t>Целями этого проекта являются:</w:t>
      </w:r>
    </w:p>
    <w:p w:rsidR="0048737B" w:rsidRDefault="0048737B" w:rsidP="00C62EE0">
      <w:pPr>
        <w:pStyle w:val="SingleTxtGR"/>
      </w:pPr>
      <w:r>
        <w:tab/>
        <w:t>a)</w:t>
      </w:r>
      <w:r>
        <w:tab/>
        <w:t>способствовать тому, чтобы учащиеся-представители коренных н</w:t>
      </w:r>
      <w:r>
        <w:t>а</w:t>
      </w:r>
      <w:r>
        <w:t>родов могли благодаря материальной помощи завершить получение среднего образ</w:t>
      </w:r>
      <w:r>
        <w:t>о</w:t>
      </w:r>
      <w:r>
        <w:t>вания;</w:t>
      </w:r>
    </w:p>
    <w:p w:rsidR="0048737B" w:rsidRDefault="0048737B" w:rsidP="00C62EE0">
      <w:pPr>
        <w:pStyle w:val="SingleTxtGR"/>
      </w:pPr>
      <w:r>
        <w:tab/>
        <w:t>b)</w:t>
      </w:r>
      <w:r>
        <w:tab/>
        <w:t>понизить показатели ухода из школ.</w:t>
      </w:r>
    </w:p>
    <w:p w:rsidR="0048737B" w:rsidRDefault="0048737B" w:rsidP="00C62EE0">
      <w:pPr>
        <w:pStyle w:val="SingleTxtGR"/>
      </w:pPr>
      <w:r>
        <w:t>775.</w:t>
      </w:r>
      <w:r>
        <w:tab/>
        <w:t>Этим проектом предусмотрены стипендии для учащихся-представителей коренных народов, получающих основное общее образование, полимодальное образование или эквивалентное ему; материальная помощь предоставляется один раз в год. Эта помощь направлена на то, чтобы семьи представителей к</w:t>
      </w:r>
      <w:r>
        <w:t>о</w:t>
      </w:r>
      <w:r>
        <w:t>ренных народов имели возможность покрыть расходы на получение среднего образования, включая не только покупку формы и школьных принадлежностей, но и оплату проезда в образовательные учрежд</w:t>
      </w:r>
      <w:r>
        <w:t>е</w:t>
      </w:r>
      <w:r>
        <w:t>ния и обратно, поскольку часто они находятся далеко от места проживания общин. С начала реализации Пр</w:t>
      </w:r>
      <w:r>
        <w:t>о</w:t>
      </w:r>
      <w:r>
        <w:t>граммы спрос на стипендии на получение среднего образования постепенно и постоянно возрастал. Это означало прогресс в деле активного вовлечения уч</w:t>
      </w:r>
      <w:r>
        <w:t>а</w:t>
      </w:r>
      <w:r>
        <w:t>щихся-представителей коренных народов и их семей в общественную жизнь с точки зрения мультикультурализма.</w:t>
      </w:r>
    </w:p>
    <w:p w:rsidR="0048737B" w:rsidRDefault="0048737B" w:rsidP="00C62EE0">
      <w:pPr>
        <w:pStyle w:val="H23GR"/>
      </w:pPr>
      <w:r>
        <w:tab/>
      </w:r>
      <w:r>
        <w:tab/>
        <w:t>Межкультурное наставничество</w:t>
      </w:r>
      <w:r w:rsidRPr="0085400A">
        <w:rPr>
          <w:rStyle w:val="FootnoteReference"/>
          <w:b w:val="0"/>
        </w:rPr>
        <w:footnoteReference w:id="14"/>
      </w:r>
    </w:p>
    <w:p w:rsidR="0048737B" w:rsidRDefault="0048737B" w:rsidP="00C62EE0">
      <w:pPr>
        <w:pStyle w:val="SingleTxtGR"/>
      </w:pPr>
      <w:r>
        <w:t>776.</w:t>
      </w:r>
      <w:r>
        <w:tab/>
        <w:t>Программа поддержки межкультурного образования представителей к</w:t>
      </w:r>
      <w:r>
        <w:t>о</w:t>
      </w:r>
      <w:r>
        <w:t>ренных народов признает необходимость сопровождения стипендий для уч</w:t>
      </w:r>
      <w:r>
        <w:t>а</w:t>
      </w:r>
      <w:r>
        <w:t>щихся-представителей коренных народов средней ступени образования ме</w:t>
      </w:r>
      <w:r>
        <w:t>ж</w:t>
      </w:r>
      <w:r>
        <w:t>культурным наставничеством и семинарами по развитию культуры. Эта идея возникла в силу озабоченности родителей и членов общин учащихся, пол</w:t>
      </w:r>
      <w:r>
        <w:t>у</w:t>
      </w:r>
      <w:r>
        <w:t>чающих и не получающих стипендии, вопросом образования своих детей. Было решено, что является необходимым предоставление не только материальной помощи, но и педагогической и культурной поддержки с целью повышения с</w:t>
      </w:r>
      <w:r>
        <w:t>а</w:t>
      </w:r>
      <w:r>
        <w:t>мооценки учащихся, укрепления их идентичности и помощи в решении трудн</w:t>
      </w:r>
      <w:r>
        <w:t>о</w:t>
      </w:r>
      <w:r>
        <w:t>стей, связанных с об</w:t>
      </w:r>
      <w:r>
        <w:t>у</w:t>
      </w:r>
      <w:r>
        <w:t>чением.</w:t>
      </w:r>
    </w:p>
    <w:p w:rsidR="0048737B" w:rsidRDefault="0048737B" w:rsidP="00C62EE0">
      <w:pPr>
        <w:pStyle w:val="SingleTxtGR"/>
      </w:pPr>
      <w:r>
        <w:t>777.</w:t>
      </w:r>
      <w:r>
        <w:tab/>
        <w:t xml:space="preserve">Наставники выбираются самими общинами, которые отвечают за оценку их работы, состоящей в основном в следующем: </w:t>
      </w:r>
    </w:p>
    <w:p w:rsidR="0048737B" w:rsidRDefault="0048737B" w:rsidP="00C62EE0">
      <w:pPr>
        <w:pStyle w:val="SingleTxtGR"/>
      </w:pPr>
      <w:r>
        <w:tab/>
        <w:t>a)</w:t>
      </w:r>
      <w:r>
        <w:tab/>
        <w:t>сопровождение учащихся-представителей коренных народов, пол</w:t>
      </w:r>
      <w:r>
        <w:t>у</w:t>
      </w:r>
      <w:r>
        <w:t>чающих основное общее образование, полимодальное образование или эквив</w:t>
      </w:r>
      <w:r>
        <w:t>а</w:t>
      </w:r>
      <w:r>
        <w:t>лентное ему, в процессе обучения и социального разв</w:t>
      </w:r>
      <w:r>
        <w:t>и</w:t>
      </w:r>
      <w:r>
        <w:t>тия и интеграции;</w:t>
      </w:r>
    </w:p>
    <w:p w:rsidR="0048737B" w:rsidRDefault="0048737B" w:rsidP="00C62EE0">
      <w:pPr>
        <w:pStyle w:val="SingleTxtGR"/>
      </w:pPr>
      <w:r>
        <w:tab/>
        <w:t>b)</w:t>
      </w:r>
      <w:r>
        <w:tab/>
        <w:t>поддержка учащихся в укреплении их культурной идентичности;</w:t>
      </w:r>
    </w:p>
    <w:p w:rsidR="0048737B" w:rsidRDefault="0048737B" w:rsidP="00C62EE0">
      <w:pPr>
        <w:pStyle w:val="SingleTxtGR"/>
      </w:pPr>
      <w:r>
        <w:tab/>
        <w:t>c)</w:t>
      </w:r>
      <w:r>
        <w:tab/>
        <w:t>способствование взаимодействию между учениками, школой, сем</w:t>
      </w:r>
      <w:r>
        <w:t>ь</w:t>
      </w:r>
      <w:r>
        <w:t>ей и сообществом;</w:t>
      </w:r>
    </w:p>
    <w:p w:rsidR="0048737B" w:rsidRDefault="0048737B" w:rsidP="00C62EE0">
      <w:pPr>
        <w:pStyle w:val="SingleTxtGR"/>
      </w:pPr>
      <w:r>
        <w:tab/>
        <w:t>d)</w:t>
      </w:r>
      <w:r>
        <w:tab/>
        <w:t>смягчать последствия ухода из школы и способствовать социал</w:t>
      </w:r>
      <w:r>
        <w:t>ь</w:t>
      </w:r>
      <w:r>
        <w:t>ной инт</w:t>
      </w:r>
      <w:r>
        <w:t>е</w:t>
      </w:r>
      <w:r>
        <w:t>грации.</w:t>
      </w:r>
    </w:p>
    <w:p w:rsidR="0048737B" w:rsidRDefault="0048737B" w:rsidP="00C62EE0">
      <w:pPr>
        <w:pStyle w:val="SingleTxtGR"/>
      </w:pPr>
      <w:r>
        <w:t>778.</w:t>
      </w:r>
      <w:r>
        <w:tab/>
        <w:t xml:space="preserve">Работа наставника включает в себя два аспекта: </w:t>
      </w:r>
      <w:r w:rsidRPr="003E1498">
        <w:rPr>
          <w:i/>
        </w:rPr>
        <w:t>педагогический</w:t>
      </w:r>
      <w:r>
        <w:t>, т.е. п</w:t>
      </w:r>
      <w:r>
        <w:t>о</w:t>
      </w:r>
      <w:r>
        <w:t xml:space="preserve">мощь в решении проблем усвоения учащимися различных предметов, и </w:t>
      </w:r>
      <w:r w:rsidRPr="003E1498">
        <w:rPr>
          <w:i/>
        </w:rPr>
        <w:t>кул</w:t>
      </w:r>
      <w:r w:rsidRPr="003E1498">
        <w:rPr>
          <w:i/>
        </w:rPr>
        <w:t>ь</w:t>
      </w:r>
      <w:r w:rsidRPr="003E1498">
        <w:rPr>
          <w:i/>
        </w:rPr>
        <w:t>турный</w:t>
      </w:r>
      <w:r>
        <w:t>, заключающийся в поддержке изучения и освоения родного языка, и</w:t>
      </w:r>
      <w:r>
        <w:t>с</w:t>
      </w:r>
      <w:r>
        <w:t>тории общин, традиционного искусства (ремесла, музыка), кухни и мед</w:t>
      </w:r>
      <w:r>
        <w:t>и</w:t>
      </w:r>
      <w:r>
        <w:t>цины и других особенностей культуры их народа.</w:t>
      </w:r>
    </w:p>
    <w:p w:rsidR="0048737B" w:rsidRDefault="0048737B" w:rsidP="00C62EE0">
      <w:pPr>
        <w:pStyle w:val="H23GR"/>
      </w:pPr>
      <w:r>
        <w:tab/>
      </w:r>
      <w:r>
        <w:tab/>
        <w:t>Ликвидация неграмотности, возрождение и развитие древних знаний в сообществах коре</w:t>
      </w:r>
      <w:r>
        <w:t>н</w:t>
      </w:r>
      <w:r>
        <w:t>ных народов</w:t>
      </w:r>
      <w:r w:rsidRPr="0085400A">
        <w:rPr>
          <w:rStyle w:val="FootnoteReference"/>
          <w:b w:val="0"/>
        </w:rPr>
        <w:footnoteReference w:id="15"/>
      </w:r>
    </w:p>
    <w:p w:rsidR="0048737B" w:rsidRDefault="0048737B" w:rsidP="00C62EE0">
      <w:pPr>
        <w:pStyle w:val="H4GR"/>
      </w:pPr>
      <w:r>
        <w:tab/>
      </w:r>
      <w:r>
        <w:tab/>
        <w:t>Ликвидация неграмотности в сообществах коренных народов с п</w:t>
      </w:r>
      <w:r>
        <w:t>о</w:t>
      </w:r>
      <w:r>
        <w:t xml:space="preserve">мощью </w:t>
      </w:r>
      <w:r>
        <w:br/>
      </w:r>
      <w:r>
        <w:tab/>
      </w:r>
      <w:r>
        <w:tab/>
        <w:t>профессионалов из представителей коренного населения</w:t>
      </w:r>
    </w:p>
    <w:p w:rsidR="0048737B" w:rsidRDefault="0048737B" w:rsidP="00C62EE0">
      <w:pPr>
        <w:pStyle w:val="SingleTxtGR"/>
      </w:pPr>
      <w:r>
        <w:t>779.</w:t>
      </w:r>
      <w:r>
        <w:tab/>
        <w:t>Проект мультикультурной двуязычной ликвидации неграмотности знам</w:t>
      </w:r>
      <w:r>
        <w:t>е</w:t>
      </w:r>
      <w:r>
        <w:t>нует собой новое направление в методологии обучения. Сообщества коренных народов выбирают из своих членов специалистов по обучению грамоте, кот</w:t>
      </w:r>
      <w:r>
        <w:t>о</w:t>
      </w:r>
      <w:r>
        <w:t>рые составляют план работы с учетом особенностей каждого сообщества. Ре</w:t>
      </w:r>
      <w:r>
        <w:t>а</w:t>
      </w:r>
      <w:r>
        <w:t>лизация проекта включает в себя проведение встреч, на которых старшие члены сообщества будут делиться древними знаниями и в рамках которых члены с</w:t>
      </w:r>
      <w:r>
        <w:t>о</w:t>
      </w:r>
      <w:r>
        <w:t>общества будут знакомиться с навыками, легендами, сказаниями, связанными с культурой каждого народа. Также будут разъясняться права коренного насел</w:t>
      </w:r>
      <w:r>
        <w:t>е</w:t>
      </w:r>
      <w:r>
        <w:t>ния и изучаться история каждого народа и каждой общины с целью повышения самооценки участников встреч и изучения алфавита, цифр и устного счета, н</w:t>
      </w:r>
      <w:r>
        <w:t>е</w:t>
      </w:r>
      <w:r>
        <w:t>обходимых в повседневной жизни.</w:t>
      </w:r>
    </w:p>
    <w:p w:rsidR="0048737B" w:rsidRDefault="0048737B" w:rsidP="00C62EE0">
      <w:pPr>
        <w:pStyle w:val="SingleTxtGR"/>
      </w:pPr>
      <w:r>
        <w:t>780.</w:t>
      </w:r>
      <w:r>
        <w:tab/>
        <w:t>Цели проекта межкультурной двуязычной ликвидации неграмотности:</w:t>
      </w:r>
    </w:p>
    <w:p w:rsidR="0048737B" w:rsidRDefault="0048737B" w:rsidP="00C62EE0">
      <w:pPr>
        <w:pStyle w:val="SingleTxtGR"/>
      </w:pPr>
      <w:r>
        <w:tab/>
        <w:t>a)</w:t>
      </w:r>
      <w:r>
        <w:tab/>
        <w:t>обеспечение устной и письменной коммуникации в рамках мульт</w:t>
      </w:r>
      <w:r>
        <w:t>и</w:t>
      </w:r>
      <w:r>
        <w:t>культурного двуязычного обр</w:t>
      </w:r>
      <w:r>
        <w:t>а</w:t>
      </w:r>
      <w:r>
        <w:t>зования;</w:t>
      </w:r>
    </w:p>
    <w:p w:rsidR="0048737B" w:rsidRDefault="0048737B" w:rsidP="00C62EE0">
      <w:pPr>
        <w:pStyle w:val="SingleTxtGR"/>
      </w:pPr>
      <w:r>
        <w:tab/>
        <w:t>b)</w:t>
      </w:r>
      <w:r>
        <w:tab/>
        <w:t>возрождение древних знаний посредством личного рассказа учас</w:t>
      </w:r>
      <w:r>
        <w:t>т</w:t>
      </w:r>
      <w:r>
        <w:t>ников программы;</w:t>
      </w:r>
    </w:p>
    <w:p w:rsidR="0048737B" w:rsidRDefault="0048737B" w:rsidP="00C62EE0">
      <w:pPr>
        <w:pStyle w:val="SingleTxtGR"/>
      </w:pPr>
      <w:r>
        <w:tab/>
        <w:t>c)</w:t>
      </w:r>
      <w:r>
        <w:tab/>
        <w:t>получение основных навыков чтения и письма;</w:t>
      </w:r>
    </w:p>
    <w:p w:rsidR="0048737B" w:rsidRDefault="0048737B" w:rsidP="00C62EE0">
      <w:pPr>
        <w:pStyle w:val="SingleTxtGR"/>
      </w:pPr>
      <w:r>
        <w:tab/>
        <w:t>d)</w:t>
      </w:r>
      <w:r>
        <w:tab/>
        <w:t>ознакомления с собственной древней культурой;</w:t>
      </w:r>
    </w:p>
    <w:p w:rsidR="0048737B" w:rsidRDefault="0048737B" w:rsidP="00C62EE0">
      <w:pPr>
        <w:pStyle w:val="SingleTxtGR"/>
      </w:pPr>
      <w:r>
        <w:tab/>
        <w:t>e)</w:t>
      </w:r>
      <w:r>
        <w:tab/>
        <w:t>устное, письменное, художественное и ремесленное творчество культур коренных народов.</w:t>
      </w:r>
    </w:p>
    <w:p w:rsidR="0048737B" w:rsidRDefault="0048737B" w:rsidP="00C62EE0">
      <w:pPr>
        <w:pStyle w:val="SingleTxtGR"/>
      </w:pPr>
      <w:r>
        <w:t>781.</w:t>
      </w:r>
      <w:r>
        <w:tab/>
        <w:t>Это первый этап ликвидации неграмотности, целью которого является получение молодежью и взрослыми, не имеющими иной возможности научит</w:t>
      </w:r>
      <w:r>
        <w:t>ь</w:t>
      </w:r>
      <w:r>
        <w:t>ся чтению и письму на испанском языке, основных навыков грамотности, чтобы впоследствии, если они захотят, они могли поступать в школы для взро</w:t>
      </w:r>
      <w:r>
        <w:t>с</w:t>
      </w:r>
      <w:r>
        <w:t>лых.</w:t>
      </w:r>
    </w:p>
    <w:p w:rsidR="0048737B" w:rsidRDefault="0048737B" w:rsidP="00C62EE0">
      <w:pPr>
        <w:pStyle w:val="H4GR"/>
      </w:pPr>
      <w:r>
        <w:tab/>
      </w:r>
      <w:r>
        <w:tab/>
        <w:t>Обучение родному языку</w:t>
      </w:r>
    </w:p>
    <w:p w:rsidR="0048737B" w:rsidRDefault="0048737B" w:rsidP="00C62EE0">
      <w:pPr>
        <w:pStyle w:val="SingleTxtGR"/>
      </w:pPr>
      <w:r>
        <w:t>782.</w:t>
      </w:r>
      <w:r>
        <w:tab/>
        <w:t>Необходимость появления Проекта обучения родному языку была отм</w:t>
      </w:r>
      <w:r>
        <w:t>е</w:t>
      </w:r>
      <w:r>
        <w:t>чена старейшинами, вождями и членами общин с целью избежать потери ро</w:t>
      </w:r>
      <w:r>
        <w:t>д</w:t>
      </w:r>
      <w:r>
        <w:t>ного языка, культуры и мировоззрения народов, проживающих в Аргентинской Ре</w:t>
      </w:r>
      <w:r>
        <w:t>с</w:t>
      </w:r>
      <w:r>
        <w:t>публике.</w:t>
      </w:r>
    </w:p>
    <w:p w:rsidR="0048737B" w:rsidRDefault="0048737B" w:rsidP="00C62EE0">
      <w:pPr>
        <w:pStyle w:val="SingleTxtGR"/>
      </w:pPr>
      <w:r>
        <w:t>783.</w:t>
      </w:r>
      <w:r>
        <w:tab/>
        <w:t>Проект обучения родному языку имеет следующие цели:</w:t>
      </w:r>
    </w:p>
    <w:p w:rsidR="0048737B" w:rsidRDefault="0048737B" w:rsidP="00C62EE0">
      <w:pPr>
        <w:pStyle w:val="SingleTxtGR"/>
      </w:pPr>
      <w:r>
        <w:tab/>
        <w:t>a)</w:t>
      </w:r>
      <w:r>
        <w:tab/>
        <w:t>предотвратить потерю родного языка, культуры и мировоззрения путем их изучения;</w:t>
      </w:r>
    </w:p>
    <w:p w:rsidR="0048737B" w:rsidRDefault="0048737B" w:rsidP="00C62EE0">
      <w:pPr>
        <w:pStyle w:val="SingleTxtGR"/>
      </w:pPr>
      <w:r>
        <w:tab/>
        <w:t>b)</w:t>
      </w:r>
      <w:r>
        <w:tab/>
        <w:t>предоставить детям, молодежи и взрослым в общинах возможность и</w:t>
      </w:r>
      <w:r>
        <w:t>с</w:t>
      </w:r>
      <w:r>
        <w:t>пользовать полученные в рамках семинаров знания в повседневной жизни;</w:t>
      </w:r>
    </w:p>
    <w:p w:rsidR="0048737B" w:rsidRDefault="0048737B" w:rsidP="00C62EE0">
      <w:pPr>
        <w:pStyle w:val="SingleTxtGR"/>
      </w:pPr>
      <w:r>
        <w:tab/>
        <w:t>c)</w:t>
      </w:r>
      <w:r>
        <w:tab/>
        <w:t>развивать в рамках этой образовательной программы способность ясно и четко выражать мысли на родном языке, становясь таким образом нос</w:t>
      </w:r>
      <w:r>
        <w:t>и</w:t>
      </w:r>
      <w:r>
        <w:t>телем традиций и культуры коренного народа.</w:t>
      </w:r>
    </w:p>
    <w:p w:rsidR="0048737B" w:rsidRDefault="0048737B" w:rsidP="00C62EE0">
      <w:pPr>
        <w:pStyle w:val="SingleTxtGR"/>
      </w:pPr>
      <w:r>
        <w:t>784.</w:t>
      </w:r>
      <w:r>
        <w:tab/>
        <w:t>Этот проект реализуется в сообществах с использованием критериев р</w:t>
      </w:r>
      <w:r>
        <w:t>а</w:t>
      </w:r>
      <w:r>
        <w:t>боты, содержания и графика, отвечающих специфике культуры коренного нар</w:t>
      </w:r>
      <w:r>
        <w:t>о</w:t>
      </w:r>
      <w:r>
        <w:t>да. Он осуществляется специалистами, выбранными непосредственно членами общины: один преподаватель и два специалиста, один из которых препод</w:t>
      </w:r>
      <w:r>
        <w:t>а</w:t>
      </w:r>
      <w:r>
        <w:t>ет родной язык, а второй рассказывает о мировоззрении, традициях и истории о</w:t>
      </w:r>
      <w:r>
        <w:t>б</w:t>
      </w:r>
      <w:r>
        <w:t>щины, что дает возможность обогащения и укрепления процесса изучения ро</w:t>
      </w:r>
      <w:r>
        <w:t>д</w:t>
      </w:r>
      <w:r>
        <w:t xml:space="preserve">ного языка. </w:t>
      </w:r>
    </w:p>
    <w:p w:rsidR="0048737B" w:rsidRDefault="0048737B" w:rsidP="00C62EE0">
      <w:pPr>
        <w:pStyle w:val="H23GR"/>
      </w:pPr>
      <w:r>
        <w:tab/>
      </w:r>
      <w:r>
        <w:tab/>
        <w:t>Межкультурная поддержка учащихся представителей коренных н</w:t>
      </w:r>
      <w:r>
        <w:t>а</w:t>
      </w:r>
      <w:r>
        <w:t>родов, обучающихся на ступени высшего неуниверситетского образования</w:t>
      </w:r>
      <w:r w:rsidRPr="0085400A">
        <w:rPr>
          <w:rStyle w:val="FootnoteReference"/>
          <w:b w:val="0"/>
        </w:rPr>
        <w:footnoteReference w:id="16"/>
      </w:r>
    </w:p>
    <w:p w:rsidR="0048737B" w:rsidRDefault="0048737B" w:rsidP="00C62EE0">
      <w:pPr>
        <w:pStyle w:val="SingleTxtGR"/>
      </w:pPr>
      <w:r>
        <w:t>785.</w:t>
      </w:r>
      <w:r>
        <w:tab/>
        <w:t>Стипендии для учащихся представителей коренных народов, обучающи</w:t>
      </w:r>
      <w:r>
        <w:t>х</w:t>
      </w:r>
      <w:r>
        <w:t>ся на ступени высшего неуниверситетского образования, заключаются в един</w:t>
      </w:r>
      <w:r>
        <w:t>о</w:t>
      </w:r>
      <w:r>
        <w:t>временной ежегодной выплате материальной помощи. Проект преследует сл</w:t>
      </w:r>
      <w:r>
        <w:t>е</w:t>
      </w:r>
      <w:r>
        <w:t>дующие цели:</w:t>
      </w:r>
    </w:p>
    <w:p w:rsidR="0048737B" w:rsidRDefault="0048737B" w:rsidP="00C62EE0">
      <w:pPr>
        <w:pStyle w:val="SingleTxtGR"/>
      </w:pPr>
      <w:r>
        <w:tab/>
        <w:t>a)</w:t>
      </w:r>
      <w:r>
        <w:tab/>
        <w:t>посредством материальной поддержки давать возможности уч</w:t>
      </w:r>
      <w:r>
        <w:t>а</w:t>
      </w:r>
      <w:r>
        <w:t>щимся-представителям коренных народов возможность получать образование на третьей ступени, что обеспечит трудоустройство;</w:t>
      </w:r>
    </w:p>
    <w:p w:rsidR="0048737B" w:rsidRDefault="0048737B" w:rsidP="00C62EE0">
      <w:pPr>
        <w:pStyle w:val="SingleTxtGR"/>
      </w:pPr>
      <w:r>
        <w:tab/>
        <w:t>b)</w:t>
      </w:r>
      <w:r>
        <w:tab/>
        <w:t>создавать эффект умножения выгод от приобретенных этими уч</w:t>
      </w:r>
      <w:r>
        <w:t>а</w:t>
      </w:r>
      <w:r>
        <w:t>щимися знаний посредством их применения в сообществах.</w:t>
      </w:r>
    </w:p>
    <w:p w:rsidR="0048737B" w:rsidRDefault="0048737B" w:rsidP="00C62EE0">
      <w:pPr>
        <w:pStyle w:val="SingleTxtGR"/>
      </w:pPr>
      <w:r>
        <w:t>786.</w:t>
      </w:r>
      <w:r>
        <w:tab/>
        <w:t>Эта стипендия помогает учащимся и их семьям покрыть расходы на обр</w:t>
      </w:r>
      <w:r>
        <w:t>а</w:t>
      </w:r>
      <w:r>
        <w:t>зование, не только в том, что касается покупки одежды, ксерокопирования и покупки необходимых принадлежностей, но и на оплату проезда до образов</w:t>
      </w:r>
      <w:r>
        <w:t>а</w:t>
      </w:r>
      <w:r>
        <w:t>тельных учреждений, которые в большинстве случаев располагаются далеко от места проживания общины, где проживают малообеспеченные семьи коренного населения.</w:t>
      </w:r>
    </w:p>
    <w:p w:rsidR="0048737B" w:rsidRDefault="0048737B" w:rsidP="00C62EE0">
      <w:pPr>
        <w:pStyle w:val="SingleTxtGR"/>
      </w:pPr>
      <w:r>
        <w:t>787.</w:t>
      </w:r>
      <w:r>
        <w:tab/>
        <w:t>С 1997 года Национальный институт по делам коренных народов выдел</w:t>
      </w:r>
      <w:r>
        <w:t>я</w:t>
      </w:r>
      <w:r>
        <w:t>ет стипендий для учащихся третьей ступени образования через проекты, пре</w:t>
      </w:r>
      <w:r>
        <w:t>д</w:t>
      </w:r>
      <w:r>
        <w:t>ставляемые различными организациями.</w:t>
      </w:r>
    </w:p>
    <w:p w:rsidR="0048737B" w:rsidRDefault="0048737B" w:rsidP="00C62EE0">
      <w:pPr>
        <w:pStyle w:val="SingleTxtGR"/>
      </w:pPr>
      <w:r>
        <w:t>788.</w:t>
      </w:r>
      <w:r>
        <w:tab/>
        <w:t>Следует отметить участие общин, обеспечивающее более эффективное регулирование спроса на стипендии и большую прозрачность в их присужд</w:t>
      </w:r>
      <w:r>
        <w:t>е</w:t>
      </w:r>
      <w:r>
        <w:t>нии.</w:t>
      </w:r>
    </w:p>
    <w:p w:rsidR="0048737B" w:rsidRDefault="0048737B" w:rsidP="00C62EE0">
      <w:pPr>
        <w:pStyle w:val="SingleTxtGR"/>
      </w:pPr>
      <w:r>
        <w:t>789.</w:t>
      </w:r>
      <w:r>
        <w:tab/>
        <w:t>В свою очередь учащиеся-представители коренных народов, получающие стипендии на третьей ступени обучения, участвуют в семинарах, имеющих первостепенную важность, поскольку способств</w:t>
      </w:r>
      <w:r>
        <w:t>у</w:t>
      </w:r>
      <w:r>
        <w:t>ют межкультурному диалогу, а также укрепляют связь учащихся с сообществами, к которым они пр</w:t>
      </w:r>
      <w:r>
        <w:t>и</w:t>
      </w:r>
      <w:r>
        <w:t>надлежат, и укрепляют их культурную самобытность.</w:t>
      </w:r>
    </w:p>
    <w:p w:rsidR="0048737B" w:rsidRDefault="0048737B" w:rsidP="00C62EE0">
      <w:pPr>
        <w:pStyle w:val="H23GR"/>
      </w:pPr>
      <w:r>
        <w:tab/>
      </w:r>
      <w:r>
        <w:tab/>
        <w:t>Поддержка институциональных проектов в сфере образования, реализуемых государственными образовательными учреждениями в рамках мультикультурализма</w:t>
      </w:r>
    </w:p>
    <w:p w:rsidR="0048737B" w:rsidRDefault="0048737B" w:rsidP="00C62EE0">
      <w:pPr>
        <w:pStyle w:val="SingleTxtGR"/>
      </w:pPr>
      <w:r>
        <w:t>790.</w:t>
      </w:r>
      <w:r>
        <w:tab/>
        <w:t>Коренные народы имеют собственные модели обучения в соответствии со своими ценностями, мировоззрением, древней культурой и историей народа и общины. Члены общины признают необходимость того, чтобы их дети пост</w:t>
      </w:r>
      <w:r>
        <w:t>у</w:t>
      </w:r>
      <w:r>
        <w:t>пали в образовательные учреждения для получения образования и подготовки, которая позволит им в дальнейшем получать образование следующего уровня и быть конкурентоспособными на рынке труда. Такое образование молодежи тр</w:t>
      </w:r>
      <w:r>
        <w:t>е</w:t>
      </w:r>
      <w:r>
        <w:t>бует подготовки в рамках их собственной культурной среды, и поэтому отн</w:t>
      </w:r>
      <w:r>
        <w:t>о</w:t>
      </w:r>
      <w:r>
        <w:t>сится к компетенции членов общины.</w:t>
      </w:r>
    </w:p>
    <w:p w:rsidR="0048737B" w:rsidRDefault="0048737B" w:rsidP="00C62EE0">
      <w:pPr>
        <w:pStyle w:val="SingleTxtGR"/>
      </w:pPr>
      <w:r>
        <w:t>791.</w:t>
      </w:r>
      <w:r>
        <w:tab/>
        <w:t>Национальный институт по делам коренных народов поддерживает нам</w:t>
      </w:r>
      <w:r>
        <w:t>е</w:t>
      </w:r>
      <w:r>
        <w:t>рение различных общин участвовать в реализации Институционального обр</w:t>
      </w:r>
      <w:r>
        <w:t>а</w:t>
      </w:r>
      <w:r>
        <w:t>зовательного проекта, который каждая школы осуществляет, исходя из конкре</w:t>
      </w:r>
      <w:r>
        <w:t>т</w:t>
      </w:r>
      <w:r>
        <w:t>ных реалий и в соответствии со своими потребностями во взаимодействии с педагогами, родителями учеников и членами общин с целью способствовать введению мультикульту</w:t>
      </w:r>
      <w:r>
        <w:t>р</w:t>
      </w:r>
      <w:r>
        <w:t>ного двуязычного образования.</w:t>
      </w:r>
    </w:p>
    <w:p w:rsidR="0048737B" w:rsidRDefault="0048737B" w:rsidP="00C62EE0">
      <w:pPr>
        <w:pStyle w:val="SingleTxtGR"/>
      </w:pPr>
      <w:r>
        <w:t>792.</w:t>
      </w:r>
      <w:r>
        <w:tab/>
        <w:t>Целями проекта являются:</w:t>
      </w:r>
    </w:p>
    <w:p w:rsidR="0048737B" w:rsidRDefault="0048737B" w:rsidP="00C62EE0">
      <w:pPr>
        <w:pStyle w:val="SingleTxtGR"/>
      </w:pPr>
      <w:r>
        <w:tab/>
        <w:t>a)</w:t>
      </w:r>
      <w:r>
        <w:tab/>
        <w:t>поддержка участия общин коренных народов в проектах инстит</w:t>
      </w:r>
      <w:r>
        <w:t>у</w:t>
      </w:r>
      <w:r>
        <w:t>ционального образования;</w:t>
      </w:r>
    </w:p>
    <w:p w:rsidR="0048737B" w:rsidRDefault="0048737B" w:rsidP="00C62EE0">
      <w:pPr>
        <w:pStyle w:val="SingleTxtGR"/>
      </w:pPr>
      <w:r>
        <w:tab/>
        <w:t>b)</w:t>
      </w:r>
      <w:r>
        <w:tab/>
        <w:t>введение в школах, в которых это необходимо, системы мульт</w:t>
      </w:r>
      <w:r>
        <w:t>и</w:t>
      </w:r>
      <w:r>
        <w:t>культурного двуязычного образования посредством реализации проектов и</w:t>
      </w:r>
      <w:r>
        <w:t>н</w:t>
      </w:r>
      <w:r>
        <w:t>ституци</w:t>
      </w:r>
      <w:r>
        <w:t>о</w:t>
      </w:r>
      <w:r>
        <w:t>нального образования;</w:t>
      </w:r>
    </w:p>
    <w:p w:rsidR="0048737B" w:rsidRDefault="0048737B" w:rsidP="00C62EE0">
      <w:pPr>
        <w:pStyle w:val="SingleTxtGR"/>
      </w:pPr>
      <w:r>
        <w:tab/>
        <w:t>c)</w:t>
      </w:r>
      <w:r>
        <w:tab/>
        <w:t>обучение молодых людей, принадлежащих к коренным сообщес</w:t>
      </w:r>
      <w:r>
        <w:t>т</w:t>
      </w:r>
      <w:r>
        <w:t>вам, в рамках мультикультур</w:t>
      </w:r>
      <w:r>
        <w:t>а</w:t>
      </w:r>
      <w:r>
        <w:t>лизма;</w:t>
      </w:r>
    </w:p>
    <w:p w:rsidR="0048737B" w:rsidRDefault="0048737B" w:rsidP="00C62EE0">
      <w:pPr>
        <w:pStyle w:val="SingleTxtGR"/>
      </w:pPr>
      <w:r>
        <w:tab/>
        <w:t>d)</w:t>
      </w:r>
      <w:r>
        <w:tab/>
        <w:t>обмен идеями и опытом между учениками, семьями общины и п</w:t>
      </w:r>
      <w:r>
        <w:t>е</w:t>
      </w:r>
      <w:r>
        <w:t>дагогами, чтобы обеспечить образование, учитывающее особенности каждой конкретной ситуации.</w:t>
      </w:r>
    </w:p>
    <w:p w:rsidR="0048737B" w:rsidRDefault="0048737B" w:rsidP="00C62EE0">
      <w:pPr>
        <w:pStyle w:val="SingleTxtGR"/>
      </w:pPr>
      <w:r>
        <w:t>793.</w:t>
      </w:r>
      <w:r>
        <w:tab/>
        <w:t>Что касается лиц с ограниченными физическими возможностями, в уп</w:t>
      </w:r>
      <w:r>
        <w:t>о</w:t>
      </w:r>
      <w:r>
        <w:t>мянутом Законе о государственном образовании имеется отдельная глава о сп</w:t>
      </w:r>
      <w:r>
        <w:t>е</w:t>
      </w:r>
      <w:r>
        <w:t>циальном обучении. В статье 42 установлено, что "Специальное обучение – это категория образовательной системы, направленная на обеспечение права на п</w:t>
      </w:r>
      <w:r>
        <w:t>о</w:t>
      </w:r>
      <w:r>
        <w:t>лучение образования людьми с ограниченными возможностями – временного или постоянного характера – на всех уровнях и во всех категориях образов</w:t>
      </w:r>
      <w:r>
        <w:t>а</w:t>
      </w:r>
      <w:r>
        <w:t>тельной системы. Специальное обучение осн</w:t>
      </w:r>
      <w:r>
        <w:t>о</w:t>
      </w:r>
      <w:r>
        <w:t>вано на принципе инклюзивности образования в соответствии с пунктом n) статьи 11 этого закона. Специальное обучение подразумевает получение образования по особым дисциплинам, кот</w:t>
      </w:r>
      <w:r>
        <w:t>о</w:t>
      </w:r>
      <w:r>
        <w:t>рые не включены в традиционную программу. Министерство образования, на</w:t>
      </w:r>
      <w:r>
        <w:t>у</w:t>
      </w:r>
      <w:r>
        <w:t>ки и технологии совместно с Федеральным советом по вопросам образования гарантирует интеграцию учеников с ограниченными возможн</w:t>
      </w:r>
      <w:r>
        <w:t>о</w:t>
      </w:r>
      <w:r>
        <w:t>стями во все уровни и все категории образования с учетом возможностей каждого человека".</w:t>
      </w:r>
    </w:p>
    <w:p w:rsidR="0048737B" w:rsidRDefault="0048737B" w:rsidP="00C62EE0">
      <w:pPr>
        <w:pStyle w:val="SingleTxtGR"/>
      </w:pPr>
      <w:r>
        <w:t>794.</w:t>
      </w:r>
      <w:r>
        <w:tab/>
        <w:t>В свою очередь статьей 44 предусмотрено, что "для обеспечения права на получение образования, интеграции в школьную систему и социальную инт</w:t>
      </w:r>
      <w:r>
        <w:t>е</w:t>
      </w:r>
      <w:r>
        <w:t>грацию лиц, имеющих временные или постоянные ограничения возможностей, власти провинций должны предпринимать соответствующие меры, необход</w:t>
      </w:r>
      <w:r>
        <w:t>и</w:t>
      </w:r>
      <w:r>
        <w:t>мые для: а) разработки комплексной образовательной программы, обеспеч</w:t>
      </w:r>
      <w:r>
        <w:t>и</w:t>
      </w:r>
      <w:r>
        <w:t>вающей доступ к техническим, творческим и культурным знаниям, b) привл</w:t>
      </w:r>
      <w:r>
        <w:t>е</w:t>
      </w:r>
      <w:r>
        <w:t>чения достаточного количества специалистов, кот</w:t>
      </w:r>
      <w:r>
        <w:t>о</w:t>
      </w:r>
      <w:r>
        <w:t>рые работали бы совместно с педагогами в школе, c) обеспечения доступности услуг специального об</w:t>
      </w:r>
      <w:r>
        <w:t>у</w:t>
      </w:r>
      <w:r>
        <w:t>чения, транспортной инфраструктуры, технических ресурсов и материалов, необход</w:t>
      </w:r>
      <w:r>
        <w:t>и</w:t>
      </w:r>
      <w:r>
        <w:t>мых для обучения, d) предоставления возможности получения образования в течение всей жизни и e) обеспечения физической доступности всех школьных помещений".</w:t>
      </w:r>
    </w:p>
    <w:p w:rsidR="0048737B" w:rsidRDefault="0048737B" w:rsidP="00C62EE0">
      <w:pPr>
        <w:pStyle w:val="SingleTxtGR"/>
      </w:pPr>
      <w:r>
        <w:t>795.</w:t>
      </w:r>
      <w:r>
        <w:tab/>
        <w:t>Параллельно Закон устанавливает, что "Министерство образования, на</w:t>
      </w:r>
      <w:r>
        <w:t>у</w:t>
      </w:r>
      <w:r>
        <w:t>ки и технологии совместно с Федеральным советом по вопросам образования со</w:t>
      </w:r>
      <w:r>
        <w:t>з</w:t>
      </w:r>
      <w:r>
        <w:t>даст необходимые институты и методики для разработки программ школьного образования, наилучшим образом адаптированных к ученикам с временными или постоянными ограниченными возможностями на всех уровнях обязательн</w:t>
      </w:r>
      <w:r>
        <w:t>о</w:t>
      </w:r>
      <w:r>
        <w:t>го образования, а также разработает нормы, регулирующие процесс оценки и сертификации школ. Кроме того, будут задействованы механизмы координир</w:t>
      </w:r>
      <w:r>
        <w:t>о</w:t>
      </w:r>
      <w:r>
        <w:t>вания действий министерств и других государственных органов, занимающихся проблемами лиц с ограниченными возможностями, с целью обеспечения пр</w:t>
      </w:r>
      <w:r>
        <w:t>е</w:t>
      </w:r>
      <w:r>
        <w:t>доставления услуг повышенной эффективности и качества".</w:t>
      </w:r>
    </w:p>
    <w:p w:rsidR="0048737B" w:rsidRDefault="0048737B" w:rsidP="00C62EE0">
      <w:pPr>
        <w:pStyle w:val="SingleTxtGR"/>
      </w:pPr>
      <w:r>
        <w:t>796.</w:t>
      </w:r>
      <w:r>
        <w:tab/>
        <w:t>Что касается бесплатности государственного образования, то, несмотря на то, что она установлена законом, государство выделяет финансовую помощь семьям, имеющим детей с ограниченными возможностями, чтобы они имели возможность посещать школу и участвовать в образовательном процессе. П</w:t>
      </w:r>
      <w:r>
        <w:t>о</w:t>
      </w:r>
      <w:r>
        <w:t>мимо программ выплаты стипендий по линии Министерства образования, с семьями, имеющими детей с ограниченными физическими возможностями, р</w:t>
      </w:r>
      <w:r>
        <w:t>а</w:t>
      </w:r>
      <w:r>
        <w:t>ботают и другие правительственные организации, в частности, Национальная консультативная комиссия по вопросам социальной интеграции людей с огр</w:t>
      </w:r>
      <w:r>
        <w:t>а</w:t>
      </w:r>
      <w:r>
        <w:t>ниченными возможностями, Национальный институт социальных услуг для п</w:t>
      </w:r>
      <w:r>
        <w:t>о</w:t>
      </w:r>
      <w:r>
        <w:t xml:space="preserve">лучателей пенсий и пособий, а также страховые компании, с которыми семьи заключили договор. </w:t>
      </w:r>
    </w:p>
    <w:p w:rsidR="0048737B" w:rsidRDefault="0048737B" w:rsidP="00C62EE0">
      <w:pPr>
        <w:pStyle w:val="H23GR"/>
      </w:pPr>
      <w:r>
        <w:tab/>
      </w:r>
      <w:r>
        <w:tab/>
        <w:t xml:space="preserve">Альтернативные системы образования </w:t>
      </w:r>
    </w:p>
    <w:p w:rsidR="0048737B" w:rsidRDefault="0048737B" w:rsidP="00C62EE0">
      <w:pPr>
        <w:pStyle w:val="SingleTxtGR"/>
      </w:pPr>
      <w:r>
        <w:t>797.</w:t>
      </w:r>
      <w:r>
        <w:tab/>
        <w:t>Помимо обычной системы и специализированных систем, которыми м</w:t>
      </w:r>
      <w:r>
        <w:t>о</w:t>
      </w:r>
      <w:r>
        <w:t>гут воспользоваться дети с ограниченными возможностями, существуют прое</w:t>
      </w:r>
      <w:r>
        <w:t>к</w:t>
      </w:r>
      <w:r>
        <w:t>ты неформального образования, дневные центры и так далее, которые в осно</w:t>
      </w:r>
      <w:r>
        <w:t>в</w:t>
      </w:r>
      <w:r>
        <w:t>ном функционируют в рамках системы частного образования, благотворител</w:t>
      </w:r>
      <w:r>
        <w:t>ь</w:t>
      </w:r>
      <w:r>
        <w:t>ных фондов и программы социального обеспечения.</w:t>
      </w:r>
    </w:p>
    <w:p w:rsidR="0048737B" w:rsidRDefault="0048737B" w:rsidP="00C62EE0">
      <w:pPr>
        <w:pStyle w:val="H23GR"/>
      </w:pPr>
      <w:r>
        <w:tab/>
      </w:r>
      <w:r>
        <w:tab/>
        <w:t>Подготовка педагогов и школьных работников</w:t>
      </w:r>
    </w:p>
    <w:p w:rsidR="0048737B" w:rsidRDefault="0048737B" w:rsidP="00C62EE0">
      <w:pPr>
        <w:pStyle w:val="SingleTxtGR"/>
      </w:pPr>
      <w:r>
        <w:t>798.</w:t>
      </w:r>
      <w:r>
        <w:tab/>
        <w:t>В Аргентинской Республике педагогическое образование, связанное с п</w:t>
      </w:r>
      <w:r>
        <w:t>о</w:t>
      </w:r>
      <w:r>
        <w:t>лучением образования лицами с особыми потребностями в силу их ограниче</w:t>
      </w:r>
      <w:r>
        <w:t>н</w:t>
      </w:r>
      <w:r>
        <w:t>ных возможностей, находится в компетенции Педагогического института сп</w:t>
      </w:r>
      <w:r>
        <w:t>е</w:t>
      </w:r>
      <w:r>
        <w:t>циального обучения и некоторых немногочисленных университетов, распол</w:t>
      </w:r>
      <w:r>
        <w:t>а</w:t>
      </w:r>
      <w:r>
        <w:t>гающей программами педагогической подготовки лиц с ограниченными во</w:t>
      </w:r>
      <w:r>
        <w:t>з</w:t>
      </w:r>
      <w:r>
        <w:t>можност</w:t>
      </w:r>
      <w:r>
        <w:t>я</w:t>
      </w:r>
      <w:r>
        <w:t xml:space="preserve">ми. </w:t>
      </w:r>
    </w:p>
    <w:p w:rsidR="0048737B" w:rsidRDefault="0048737B" w:rsidP="00C62EE0">
      <w:pPr>
        <w:pStyle w:val="SingleTxtGR"/>
      </w:pPr>
      <w:r>
        <w:t>799.</w:t>
      </w:r>
      <w:r>
        <w:tab/>
        <w:t>Институты высшего педагогического образования (на которые приходи</w:t>
      </w:r>
      <w:r>
        <w:t>т</w:t>
      </w:r>
      <w:r>
        <w:t>ся основная часть предложения в этой нише рынка образовательных услуг) з</w:t>
      </w:r>
      <w:r>
        <w:t>а</w:t>
      </w:r>
      <w:r>
        <w:t>нимаются подготовкой и итоговой аттестацией преподавателей, которые вп</w:t>
      </w:r>
      <w:r>
        <w:t>о</w:t>
      </w:r>
      <w:r>
        <w:t>следствии будут работать в школах специального обучения или в обычных шк</w:t>
      </w:r>
      <w:r>
        <w:t>о</w:t>
      </w:r>
      <w:r>
        <w:t>лах, обеспечивая процесс интеграции или оказывая консультационные услуги в педагогических вопросах относительно каждого ребенка с особыми образов</w:t>
      </w:r>
      <w:r>
        <w:t>а</w:t>
      </w:r>
      <w:r>
        <w:t>тельными потребностями.</w:t>
      </w:r>
    </w:p>
    <w:p w:rsidR="0048737B" w:rsidRDefault="0048737B" w:rsidP="00C62EE0">
      <w:pPr>
        <w:pStyle w:val="SingleTxtGR"/>
      </w:pPr>
      <w:r>
        <w:t>800.</w:t>
      </w:r>
      <w:r>
        <w:tab/>
        <w:t>Речь идет о специальном образовании (работа с лицами, имеющими о</w:t>
      </w:r>
      <w:r>
        <w:t>т</w:t>
      </w:r>
      <w:r>
        <w:t>клонения в умственном развитии, инвалидами по слуху и зрению) в институтах высшего образования, что позволяет им получать необходимые навыки, чтобы преподавать ученикам с ограниченными возможностями. Эта подготовка длится четыре года, и для поступления требуется как минимум диплом о среднем обр</w:t>
      </w:r>
      <w:r>
        <w:t>а</w:t>
      </w:r>
      <w:r>
        <w:t>зовании.</w:t>
      </w:r>
    </w:p>
    <w:p w:rsidR="0048737B" w:rsidRDefault="0048737B" w:rsidP="00C62EE0">
      <w:pPr>
        <w:pStyle w:val="SingleTxtGR"/>
      </w:pPr>
      <w:r>
        <w:t>801.</w:t>
      </w:r>
      <w:r>
        <w:tab/>
        <w:t>Преподаватели обычных школ, которые также получают образование в педагогических институтах, получают только теоретическую информацию по этой проблематике на курсах повышения квалификации, которые различные о</w:t>
      </w:r>
      <w:r>
        <w:t>р</w:t>
      </w:r>
      <w:r>
        <w:t>ганы на уровне провинций разрабатывают в соответствии с требованиями си</w:t>
      </w:r>
      <w:r>
        <w:t>с</w:t>
      </w:r>
      <w:r>
        <w:t>темы. В последние годы эта практика получает распространение в связи с тем, что расширяется тенденция поступления детей с ограниченными возможност</w:t>
      </w:r>
      <w:r>
        <w:t>я</w:t>
      </w:r>
      <w:r>
        <w:t xml:space="preserve">ми в обычные школы. </w:t>
      </w:r>
    </w:p>
    <w:p w:rsidR="0048737B" w:rsidRPr="007F7553" w:rsidRDefault="0048737B" w:rsidP="00C62EE0">
      <w:pPr>
        <w:pStyle w:val="SingleTxtGR"/>
      </w:pPr>
      <w:r>
        <w:t>802.</w:t>
      </w:r>
      <w:r>
        <w:tab/>
        <w:t>В специальных школах работают специалисты, которые оказывают по</w:t>
      </w:r>
      <w:r>
        <w:t>д</w:t>
      </w:r>
      <w:r>
        <w:t>держку в удовлетворении различных потребностей учеников, в частности, сп</w:t>
      </w:r>
      <w:r>
        <w:t>е</w:t>
      </w:r>
      <w:r>
        <w:t>циалисты по фоноаудиологии, психомоторике, музыкальной терапии и т.д. Та</w:t>
      </w:r>
      <w:r>
        <w:t>к</w:t>
      </w:r>
      <w:r>
        <w:t>же имеются специалисты, взаимодействующие с педагогами и отвечающие за группу учеников; они помогают разрабатывать дидактические материалы, н</w:t>
      </w:r>
      <w:r>
        <w:t>а</w:t>
      </w:r>
      <w:r>
        <w:t>пример по вопросам детской гигиены. Для них также проводятся курсы пов</w:t>
      </w:r>
      <w:r>
        <w:t>ы</w:t>
      </w:r>
      <w:r>
        <w:t>шения квалификации, на которых в общих чертах рассматриваются характе</w:t>
      </w:r>
      <w:r>
        <w:t>р</w:t>
      </w:r>
      <w:r>
        <w:t>ные особенности учащихся с ограниченными возможностями, целью которых является улучшение понимания принципов работы с каждым из таких огран</w:t>
      </w:r>
      <w:r>
        <w:t>и</w:t>
      </w:r>
      <w:r>
        <w:t>чений и, за счет этого, оптимизации педагогических и социальных дейс</w:t>
      </w:r>
      <w:r>
        <w:t>т</w:t>
      </w:r>
      <w:r>
        <w:t>вий.</w:t>
      </w:r>
    </w:p>
    <w:p w:rsidR="00587B7D" w:rsidRDefault="00587B7D" w:rsidP="00587B7D">
      <w:pPr>
        <w:pStyle w:val="H1GR"/>
      </w:pPr>
      <w:r w:rsidRPr="008A0A54">
        <w:tab/>
      </w:r>
      <w:r>
        <w:rPr>
          <w:lang w:val="en-US"/>
        </w:rPr>
        <w:t>C</w:t>
      </w:r>
      <w:r>
        <w:t>.</w:t>
      </w:r>
      <w:r>
        <w:tab/>
        <w:t>Статистическая информация</w:t>
      </w:r>
    </w:p>
    <w:p w:rsidR="00587B7D" w:rsidRDefault="00587B7D" w:rsidP="00587B7D">
      <w:pPr>
        <w:pStyle w:val="SingleTxtGR"/>
        <w:rPr>
          <w:lang w:eastAsia="ru-RU"/>
        </w:rPr>
      </w:pPr>
      <w:r>
        <w:rPr>
          <w:lang w:eastAsia="ru-RU"/>
        </w:rPr>
        <w:t>803.</w:t>
      </w:r>
      <w:r>
        <w:rPr>
          <w:lang w:eastAsia="ru-RU"/>
        </w:rPr>
        <w:tab/>
        <w:t>Ознакомьтесь со следующей таблицей.</w:t>
      </w:r>
    </w:p>
    <w:p w:rsidR="00587B7D" w:rsidRDefault="00587B7D" w:rsidP="00587B7D">
      <w:pPr>
        <w:pStyle w:val="SingleTxtGR"/>
        <w:rPr>
          <w:lang w:eastAsia="ru-RU"/>
        </w:rPr>
        <w:sectPr w:rsidR="00587B7D" w:rsidSect="00880048">
          <w:headerReference w:type="even" r:id="rId24"/>
          <w:headerReference w:type="default" r:id="rId25"/>
          <w:footerReference w:type="even" r:id="rId26"/>
          <w:footerReference w:type="default" r:id="rId27"/>
          <w:footerReference w:type="first" r:id="rId28"/>
          <w:pgSz w:w="11907" w:h="16840" w:code="9"/>
          <w:pgMar w:top="1701" w:right="1134" w:bottom="2268" w:left="1134" w:header="1134" w:footer="1701" w:gutter="0"/>
          <w:cols w:space="720"/>
          <w:titlePg/>
          <w:docGrid w:linePitch="360"/>
        </w:sectPr>
      </w:pPr>
    </w:p>
    <w:p w:rsidR="00587B7D" w:rsidRDefault="00587B7D" w:rsidP="00587B7D">
      <w:pPr>
        <w:pStyle w:val="H23GR"/>
        <w:ind w:left="284" w:firstLine="0"/>
        <w:rPr>
          <w:b w:val="0"/>
          <w:i/>
          <w:sz w:val="16"/>
          <w:szCs w:val="16"/>
        </w:rPr>
      </w:pPr>
      <w:r>
        <w:tab/>
        <w:t>Распределение населения в возрасте от 15 лет по уровню образования и половой принадлежности.</w:t>
      </w:r>
      <w:r>
        <w:br/>
        <w:t>В целом по стране и по провинциям</w:t>
      </w:r>
      <w:r>
        <w:br/>
      </w:r>
      <w:r w:rsidRPr="001C5D32">
        <w:rPr>
          <w:b w:val="0"/>
          <w:sz w:val="16"/>
          <w:szCs w:val="16"/>
        </w:rPr>
        <w:t>(2001 год)</w:t>
      </w:r>
    </w:p>
    <w:tbl>
      <w:tblPr>
        <w:tblStyle w:val="TabNum"/>
        <w:tblW w:w="12609" w:type="dxa"/>
        <w:tblInd w:w="283" w:type="dxa"/>
        <w:tblLayout w:type="fixed"/>
        <w:tblLook w:val="01E0" w:firstRow="1" w:lastRow="1" w:firstColumn="1" w:lastColumn="1" w:noHBand="0" w:noVBand="0"/>
      </w:tblPr>
      <w:tblGrid>
        <w:gridCol w:w="3280"/>
        <w:gridCol w:w="1156"/>
        <w:gridCol w:w="1202"/>
        <w:gridCol w:w="1246"/>
        <w:gridCol w:w="1120"/>
        <w:gridCol w:w="1148"/>
        <w:gridCol w:w="1036"/>
        <w:gridCol w:w="1175"/>
        <w:gridCol w:w="1246"/>
      </w:tblGrid>
      <w:tr w:rsidR="00587B7D" w:rsidRPr="00223D1E" w:rsidTr="00497EBA">
        <w:trPr>
          <w:trHeight w:val="588"/>
        </w:trPr>
        <w:tc>
          <w:tcPr>
            <w:cnfStyle w:val="001000000000" w:firstRow="0" w:lastRow="0" w:firstColumn="1" w:lastColumn="0" w:oddVBand="0" w:evenVBand="0" w:oddHBand="0" w:evenHBand="0" w:firstRowFirstColumn="0" w:firstRowLastColumn="0" w:lastRowFirstColumn="0" w:lastRowLastColumn="0"/>
            <w:tcW w:w="3280" w:type="dxa"/>
            <w:tcBorders>
              <w:bottom w:val="single" w:sz="12" w:space="0" w:color="auto"/>
            </w:tcBorders>
            <w:shd w:val="clear" w:color="auto" w:fill="auto"/>
          </w:tcPr>
          <w:p w:rsidR="00587B7D" w:rsidRPr="00223D1E" w:rsidRDefault="00587B7D" w:rsidP="00985588">
            <w:pPr>
              <w:spacing w:before="80" w:after="80" w:line="200" w:lineRule="exact"/>
              <w:rPr>
                <w:i/>
                <w:sz w:val="16"/>
              </w:rPr>
            </w:pPr>
            <w:r w:rsidRPr="00223D1E">
              <w:rPr>
                <w:i/>
                <w:sz w:val="16"/>
              </w:rPr>
              <w:t>Уровень образования</w:t>
            </w:r>
          </w:p>
        </w:tc>
        <w:tc>
          <w:tcPr>
            <w:tcW w:w="1156" w:type="dxa"/>
            <w:tcBorders>
              <w:top w:val="single" w:sz="4" w:space="0" w:color="auto"/>
              <w:bottom w:val="single" w:sz="12" w:space="0" w:color="auto"/>
            </w:tcBorders>
            <w:shd w:val="clear" w:color="auto" w:fill="auto"/>
          </w:tcPr>
          <w:p w:rsidR="00587B7D" w:rsidRPr="001331B4"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331B4">
              <w:rPr>
                <w:b/>
                <w:i/>
                <w:sz w:val="16"/>
              </w:rPr>
              <w:t>Всего</w:t>
            </w:r>
          </w:p>
          <w:p w:rsidR="00587B7D" w:rsidRPr="001331B4"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331B4">
              <w:rPr>
                <w:b/>
                <w:i/>
                <w:sz w:val="16"/>
              </w:rPr>
              <w:t xml:space="preserve">(100,0) </w:t>
            </w:r>
          </w:p>
        </w:tc>
        <w:tc>
          <w:tcPr>
            <w:tcW w:w="1202" w:type="dxa"/>
            <w:tcBorders>
              <w:top w:val="single" w:sz="4" w:space="0" w:color="auto"/>
              <w:bottom w:val="single" w:sz="12" w:space="0" w:color="auto"/>
            </w:tcBorders>
            <w:shd w:val="clear" w:color="auto" w:fill="auto"/>
          </w:tcPr>
          <w:p w:rsidR="00587B7D" w:rsidRPr="00223D1E"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 имеют</w:t>
            </w:r>
            <w:r>
              <w:rPr>
                <w:i/>
                <w:sz w:val="16"/>
              </w:rPr>
              <w:br/>
            </w:r>
            <w:r w:rsidRPr="00223D1E">
              <w:rPr>
                <w:i/>
                <w:sz w:val="16"/>
              </w:rPr>
              <w:t>о</w:t>
            </w:r>
            <w:r w:rsidRPr="00223D1E">
              <w:rPr>
                <w:i/>
                <w:sz w:val="16"/>
              </w:rPr>
              <w:t>б</w:t>
            </w:r>
            <w:r>
              <w:rPr>
                <w:i/>
                <w:sz w:val="16"/>
              </w:rPr>
              <w:t>разования</w:t>
            </w:r>
            <w:r w:rsidRPr="00F86EA9">
              <w:rPr>
                <w:szCs w:val="18"/>
                <w:vertAlign w:val="superscript"/>
              </w:rPr>
              <w:t>1</w:t>
            </w:r>
          </w:p>
        </w:tc>
        <w:tc>
          <w:tcPr>
            <w:tcW w:w="1246" w:type="dxa"/>
            <w:tcBorders>
              <w:top w:val="single" w:sz="4" w:space="0" w:color="auto"/>
              <w:bottom w:val="single" w:sz="12" w:space="0" w:color="auto"/>
            </w:tcBorders>
            <w:shd w:val="clear" w:color="auto" w:fill="auto"/>
          </w:tcPr>
          <w:p w:rsidR="00587B7D" w:rsidRPr="00223D1E"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Незаконче</w:t>
            </w:r>
            <w:r w:rsidRPr="00223D1E">
              <w:rPr>
                <w:i/>
                <w:sz w:val="16"/>
              </w:rPr>
              <w:t>н</w:t>
            </w:r>
            <w:r w:rsidRPr="00223D1E">
              <w:rPr>
                <w:i/>
                <w:sz w:val="16"/>
              </w:rPr>
              <w:t>ное начальное</w:t>
            </w:r>
            <w:r w:rsidR="00497EBA">
              <w:rPr>
                <w:i/>
                <w:sz w:val="16"/>
              </w:rPr>
              <w:br/>
            </w:r>
            <w:r w:rsidRPr="00223D1E">
              <w:rPr>
                <w:i/>
                <w:sz w:val="16"/>
              </w:rPr>
              <w:t xml:space="preserve"> обр</w:t>
            </w:r>
            <w:r w:rsidRPr="00223D1E">
              <w:rPr>
                <w:i/>
                <w:sz w:val="16"/>
              </w:rPr>
              <w:t>а</w:t>
            </w:r>
            <w:r w:rsidRPr="00223D1E">
              <w:rPr>
                <w:i/>
                <w:sz w:val="16"/>
              </w:rPr>
              <w:t>зо</w:t>
            </w:r>
            <w:r>
              <w:rPr>
                <w:i/>
                <w:sz w:val="16"/>
              </w:rPr>
              <w:t>вание</w:t>
            </w:r>
          </w:p>
        </w:tc>
        <w:tc>
          <w:tcPr>
            <w:tcW w:w="1120" w:type="dxa"/>
            <w:tcBorders>
              <w:top w:val="single" w:sz="4" w:space="0" w:color="auto"/>
              <w:bottom w:val="single" w:sz="12" w:space="0" w:color="auto"/>
            </w:tcBorders>
            <w:shd w:val="clear" w:color="auto" w:fill="auto"/>
          </w:tcPr>
          <w:p w:rsidR="00587B7D" w:rsidRPr="00223D1E"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Полное</w:t>
            </w:r>
            <w:r w:rsidR="00497EBA">
              <w:rPr>
                <w:i/>
                <w:sz w:val="16"/>
              </w:rPr>
              <w:br/>
            </w:r>
            <w:r w:rsidRPr="00223D1E">
              <w:rPr>
                <w:i/>
                <w:sz w:val="16"/>
              </w:rPr>
              <w:t xml:space="preserve">начальное </w:t>
            </w:r>
            <w:r w:rsidR="00497EBA">
              <w:rPr>
                <w:i/>
                <w:sz w:val="16"/>
              </w:rPr>
              <w:br/>
            </w:r>
            <w:r w:rsidRPr="00223D1E">
              <w:rPr>
                <w:i/>
                <w:sz w:val="16"/>
              </w:rPr>
              <w:t>об</w:t>
            </w:r>
            <w:r>
              <w:rPr>
                <w:i/>
                <w:sz w:val="16"/>
              </w:rPr>
              <w:t>р</w:t>
            </w:r>
            <w:r>
              <w:rPr>
                <w:i/>
                <w:sz w:val="16"/>
              </w:rPr>
              <w:t>а</w:t>
            </w:r>
            <w:r>
              <w:rPr>
                <w:i/>
                <w:sz w:val="16"/>
              </w:rPr>
              <w:t>зование</w:t>
            </w:r>
          </w:p>
        </w:tc>
        <w:tc>
          <w:tcPr>
            <w:tcW w:w="1148" w:type="dxa"/>
            <w:tcBorders>
              <w:top w:val="single" w:sz="4" w:space="0" w:color="auto"/>
              <w:bottom w:val="single" w:sz="12" w:space="0" w:color="auto"/>
            </w:tcBorders>
            <w:shd w:val="clear" w:color="auto" w:fill="auto"/>
          </w:tcPr>
          <w:p w:rsidR="00587B7D" w:rsidRPr="00223D1E"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Незаконче</w:t>
            </w:r>
            <w:r w:rsidRPr="00223D1E">
              <w:rPr>
                <w:i/>
                <w:sz w:val="16"/>
              </w:rPr>
              <w:t>н</w:t>
            </w:r>
            <w:r w:rsidRPr="00223D1E">
              <w:rPr>
                <w:i/>
                <w:sz w:val="16"/>
              </w:rPr>
              <w:t>ное среднее</w:t>
            </w:r>
            <w:r w:rsidR="00497EBA">
              <w:rPr>
                <w:i/>
                <w:sz w:val="16"/>
              </w:rPr>
              <w:br/>
            </w:r>
            <w:r w:rsidRPr="00223D1E">
              <w:rPr>
                <w:i/>
                <w:sz w:val="16"/>
              </w:rPr>
              <w:t xml:space="preserve"> обра</w:t>
            </w:r>
            <w:r>
              <w:rPr>
                <w:i/>
                <w:sz w:val="16"/>
              </w:rPr>
              <w:t>з</w:t>
            </w:r>
            <w:r>
              <w:rPr>
                <w:i/>
                <w:sz w:val="16"/>
              </w:rPr>
              <w:t>о</w:t>
            </w:r>
            <w:r>
              <w:rPr>
                <w:i/>
                <w:sz w:val="16"/>
              </w:rPr>
              <w:t>вание</w:t>
            </w:r>
          </w:p>
        </w:tc>
        <w:tc>
          <w:tcPr>
            <w:tcW w:w="1036" w:type="dxa"/>
            <w:tcBorders>
              <w:top w:val="single" w:sz="4" w:space="0" w:color="auto"/>
              <w:bottom w:val="single" w:sz="12" w:space="0" w:color="auto"/>
            </w:tcBorders>
            <w:shd w:val="clear" w:color="auto" w:fill="auto"/>
          </w:tcPr>
          <w:p w:rsidR="00587B7D" w:rsidRPr="00223D1E"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Полное</w:t>
            </w:r>
            <w:r w:rsidR="00497EBA">
              <w:rPr>
                <w:i/>
                <w:sz w:val="16"/>
              </w:rPr>
              <w:br/>
            </w:r>
            <w:r w:rsidRPr="00223D1E">
              <w:rPr>
                <w:i/>
                <w:sz w:val="16"/>
              </w:rPr>
              <w:t xml:space="preserve"> среднее </w:t>
            </w:r>
            <w:r w:rsidR="00497EBA">
              <w:rPr>
                <w:i/>
                <w:sz w:val="16"/>
              </w:rPr>
              <w:br/>
            </w:r>
            <w:r w:rsidRPr="00223D1E">
              <w:rPr>
                <w:i/>
                <w:sz w:val="16"/>
              </w:rPr>
              <w:t>образов</w:t>
            </w:r>
            <w:r w:rsidRPr="00223D1E">
              <w:rPr>
                <w:i/>
                <w:sz w:val="16"/>
              </w:rPr>
              <w:t>а</w:t>
            </w:r>
            <w:r>
              <w:rPr>
                <w:i/>
                <w:sz w:val="16"/>
              </w:rPr>
              <w:t>ние</w:t>
            </w:r>
          </w:p>
        </w:tc>
        <w:tc>
          <w:tcPr>
            <w:tcW w:w="1175" w:type="dxa"/>
            <w:tcBorders>
              <w:top w:val="single" w:sz="4" w:space="0" w:color="auto"/>
              <w:bottom w:val="single" w:sz="12" w:space="0" w:color="auto"/>
            </w:tcBorders>
            <w:shd w:val="clear" w:color="auto" w:fill="auto"/>
          </w:tcPr>
          <w:p w:rsidR="00587B7D" w:rsidRPr="00223D1E"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Незаконче</w:t>
            </w:r>
            <w:r w:rsidRPr="00223D1E">
              <w:rPr>
                <w:i/>
                <w:sz w:val="16"/>
              </w:rPr>
              <w:t>н</w:t>
            </w:r>
            <w:r>
              <w:rPr>
                <w:i/>
                <w:sz w:val="16"/>
              </w:rPr>
              <w:t>ное вы</w:t>
            </w:r>
            <w:r>
              <w:rPr>
                <w:i/>
                <w:sz w:val="16"/>
              </w:rPr>
              <w:t>с</w:t>
            </w:r>
            <w:r>
              <w:rPr>
                <w:i/>
                <w:sz w:val="16"/>
              </w:rPr>
              <w:t>шее</w:t>
            </w:r>
            <w:r w:rsidRPr="00223D1E">
              <w:rPr>
                <w:i/>
                <w:sz w:val="16"/>
              </w:rPr>
              <w:t>/</w:t>
            </w:r>
            <w:r>
              <w:rPr>
                <w:i/>
                <w:sz w:val="16"/>
              </w:rPr>
              <w:br/>
              <w:t>высшее</w:t>
            </w:r>
            <w:r w:rsidRPr="00223D1E">
              <w:rPr>
                <w:i/>
                <w:sz w:val="16"/>
              </w:rPr>
              <w:t xml:space="preserve"> неун</w:t>
            </w:r>
            <w:r w:rsidRPr="00223D1E">
              <w:rPr>
                <w:i/>
                <w:sz w:val="16"/>
              </w:rPr>
              <w:t>и</w:t>
            </w:r>
            <w:r w:rsidRPr="00223D1E">
              <w:rPr>
                <w:i/>
                <w:sz w:val="16"/>
              </w:rPr>
              <w:t>верси</w:t>
            </w:r>
            <w:r>
              <w:rPr>
                <w:i/>
                <w:sz w:val="16"/>
              </w:rPr>
              <w:t>тетское</w:t>
            </w:r>
            <w:r w:rsidRPr="00223D1E">
              <w:rPr>
                <w:i/>
                <w:sz w:val="16"/>
              </w:rPr>
              <w:t xml:space="preserve"> образ</w:t>
            </w:r>
            <w:r w:rsidRPr="00223D1E">
              <w:rPr>
                <w:i/>
                <w:sz w:val="16"/>
              </w:rPr>
              <w:t>о</w:t>
            </w:r>
            <w:r w:rsidRPr="00223D1E">
              <w:rPr>
                <w:i/>
                <w:sz w:val="16"/>
              </w:rPr>
              <w:t>вание</w:t>
            </w:r>
          </w:p>
        </w:tc>
        <w:tc>
          <w:tcPr>
            <w:tcW w:w="1246" w:type="dxa"/>
            <w:tcBorders>
              <w:top w:val="single" w:sz="4" w:space="0" w:color="auto"/>
              <w:bottom w:val="single" w:sz="12" w:space="0" w:color="auto"/>
            </w:tcBorders>
            <w:shd w:val="clear" w:color="auto" w:fill="auto"/>
          </w:tcPr>
          <w:p w:rsidR="00587B7D" w:rsidRPr="00223D1E" w:rsidRDefault="00587B7D" w:rsidP="0098558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Полное вы</w:t>
            </w:r>
            <w:r w:rsidRPr="00223D1E">
              <w:rPr>
                <w:i/>
                <w:sz w:val="16"/>
              </w:rPr>
              <w:t>с</w:t>
            </w:r>
            <w:r>
              <w:rPr>
                <w:i/>
                <w:sz w:val="16"/>
              </w:rPr>
              <w:t>шее</w:t>
            </w:r>
            <w:r w:rsidRPr="00223D1E">
              <w:rPr>
                <w:i/>
                <w:sz w:val="16"/>
              </w:rPr>
              <w:t>/</w:t>
            </w:r>
            <w:r>
              <w:rPr>
                <w:i/>
                <w:sz w:val="16"/>
              </w:rPr>
              <w:br/>
              <w:t>высшее</w:t>
            </w:r>
            <w:r w:rsidRPr="00223D1E">
              <w:rPr>
                <w:i/>
                <w:sz w:val="16"/>
              </w:rPr>
              <w:t xml:space="preserve"> неун</w:t>
            </w:r>
            <w:r w:rsidRPr="00223D1E">
              <w:rPr>
                <w:i/>
                <w:sz w:val="16"/>
              </w:rPr>
              <w:t>и</w:t>
            </w:r>
            <w:r w:rsidRPr="00223D1E">
              <w:rPr>
                <w:i/>
                <w:sz w:val="16"/>
              </w:rPr>
              <w:t>верси</w:t>
            </w:r>
            <w:r>
              <w:rPr>
                <w:i/>
                <w:sz w:val="16"/>
              </w:rPr>
              <w:t>тетское</w:t>
            </w:r>
            <w:r w:rsidRPr="00223D1E">
              <w:rPr>
                <w:i/>
                <w:sz w:val="16"/>
              </w:rPr>
              <w:t xml:space="preserve"> о</w:t>
            </w:r>
            <w:r w:rsidRPr="00223D1E">
              <w:rPr>
                <w:i/>
                <w:sz w:val="16"/>
              </w:rPr>
              <w:t>б</w:t>
            </w:r>
            <w:r w:rsidRPr="00223D1E">
              <w:rPr>
                <w:i/>
                <w:sz w:val="16"/>
              </w:rPr>
              <w:t>разование</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Borders>
              <w:top w:val="single" w:sz="12" w:space="0" w:color="auto"/>
              <w:bottom w:val="single" w:sz="4" w:space="0" w:color="auto"/>
            </w:tcBorders>
          </w:tcPr>
          <w:p w:rsidR="00587B7D" w:rsidRPr="00D43049" w:rsidRDefault="00587B7D" w:rsidP="00985588">
            <w:pPr>
              <w:spacing w:before="80" w:after="80"/>
              <w:rPr>
                <w:b/>
              </w:rPr>
            </w:pPr>
            <w:r w:rsidRPr="00D43049">
              <w:rPr>
                <w:b/>
              </w:rPr>
              <w:t>Всего по стране</w:t>
            </w:r>
          </w:p>
        </w:tc>
        <w:tc>
          <w:tcPr>
            <w:tcW w:w="1156" w:type="dxa"/>
            <w:tcBorders>
              <w:top w:val="single" w:sz="12" w:space="0" w:color="auto"/>
              <w:bottom w:val="single" w:sz="4" w:space="0" w:color="auto"/>
            </w:tcBorders>
          </w:tcPr>
          <w:p w:rsidR="00587B7D" w:rsidRPr="001331B4"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1331B4">
              <w:rPr>
                <w:b/>
              </w:rPr>
              <w:t>26 012 435</w:t>
            </w:r>
          </w:p>
        </w:tc>
        <w:tc>
          <w:tcPr>
            <w:tcW w:w="1202" w:type="dxa"/>
            <w:tcBorders>
              <w:top w:val="single" w:sz="12" w:space="0" w:color="auto"/>
              <w:bottom w:val="single" w:sz="4" w:space="0" w:color="auto"/>
            </w:tcBorders>
          </w:tcPr>
          <w:p w:rsidR="00587B7D" w:rsidRPr="00D43049"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D43049">
              <w:rPr>
                <w:b/>
              </w:rPr>
              <w:t xml:space="preserve"> 3,7 </w:t>
            </w:r>
          </w:p>
        </w:tc>
        <w:tc>
          <w:tcPr>
            <w:tcW w:w="1246" w:type="dxa"/>
            <w:tcBorders>
              <w:top w:val="single" w:sz="12" w:space="0" w:color="auto"/>
              <w:bottom w:val="single" w:sz="4" w:space="0" w:color="auto"/>
            </w:tcBorders>
          </w:tcPr>
          <w:p w:rsidR="00587B7D" w:rsidRPr="00D43049"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D43049">
              <w:rPr>
                <w:b/>
              </w:rPr>
              <w:t xml:space="preserve"> 14,2 </w:t>
            </w:r>
          </w:p>
        </w:tc>
        <w:tc>
          <w:tcPr>
            <w:tcW w:w="1120" w:type="dxa"/>
            <w:tcBorders>
              <w:top w:val="single" w:sz="12" w:space="0" w:color="auto"/>
              <w:bottom w:val="single" w:sz="4" w:space="0" w:color="auto"/>
            </w:tcBorders>
          </w:tcPr>
          <w:p w:rsidR="00587B7D" w:rsidRPr="00D43049"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D43049">
              <w:rPr>
                <w:b/>
              </w:rPr>
              <w:t xml:space="preserve"> 28,0 </w:t>
            </w:r>
          </w:p>
        </w:tc>
        <w:tc>
          <w:tcPr>
            <w:tcW w:w="1148" w:type="dxa"/>
            <w:tcBorders>
              <w:top w:val="single" w:sz="12" w:space="0" w:color="auto"/>
              <w:bottom w:val="single" w:sz="4" w:space="0" w:color="auto"/>
            </w:tcBorders>
          </w:tcPr>
          <w:p w:rsidR="00587B7D" w:rsidRPr="00D43049"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D43049">
              <w:rPr>
                <w:b/>
              </w:rPr>
              <w:t xml:space="preserve"> 20,9 </w:t>
            </w:r>
          </w:p>
        </w:tc>
        <w:tc>
          <w:tcPr>
            <w:tcW w:w="1036" w:type="dxa"/>
            <w:tcBorders>
              <w:top w:val="single" w:sz="12" w:space="0" w:color="auto"/>
              <w:bottom w:val="single" w:sz="4" w:space="0" w:color="auto"/>
            </w:tcBorders>
          </w:tcPr>
          <w:p w:rsidR="00587B7D" w:rsidRPr="00D43049"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D43049">
              <w:rPr>
                <w:b/>
              </w:rPr>
              <w:t xml:space="preserve"> 16,2 </w:t>
            </w:r>
          </w:p>
        </w:tc>
        <w:tc>
          <w:tcPr>
            <w:tcW w:w="1175" w:type="dxa"/>
            <w:tcBorders>
              <w:top w:val="single" w:sz="12" w:space="0" w:color="auto"/>
              <w:bottom w:val="single" w:sz="4" w:space="0" w:color="auto"/>
            </w:tcBorders>
          </w:tcPr>
          <w:p w:rsidR="00587B7D" w:rsidRPr="00D43049"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D43049">
              <w:rPr>
                <w:b/>
              </w:rPr>
              <w:t xml:space="preserve"> 8,2 </w:t>
            </w:r>
          </w:p>
        </w:tc>
        <w:tc>
          <w:tcPr>
            <w:tcW w:w="1246" w:type="dxa"/>
            <w:tcBorders>
              <w:top w:val="single" w:sz="12" w:space="0" w:color="auto"/>
              <w:bottom w:val="single" w:sz="4" w:space="0" w:color="auto"/>
            </w:tcBorders>
          </w:tcPr>
          <w:p w:rsidR="00587B7D" w:rsidRPr="00D43049" w:rsidRDefault="00587B7D" w:rsidP="00985588">
            <w:pPr>
              <w:spacing w:before="80" w:after="80"/>
              <w:cnfStyle w:val="000000000000" w:firstRow="0" w:lastRow="0" w:firstColumn="0" w:lastColumn="0" w:oddVBand="0" w:evenVBand="0" w:oddHBand="0" w:evenHBand="0" w:firstRowFirstColumn="0" w:firstRowLastColumn="0" w:lastRowFirstColumn="0" w:lastRowLastColumn="0"/>
              <w:rPr>
                <w:b/>
              </w:rPr>
            </w:pPr>
            <w:r w:rsidRPr="00D43049">
              <w:rPr>
                <w:b/>
              </w:rPr>
              <w:t xml:space="preserve"> 8,7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Borders>
              <w:top w:val="single" w:sz="4" w:space="0" w:color="auto"/>
            </w:tcBorders>
          </w:tcPr>
          <w:p w:rsidR="00587B7D" w:rsidRPr="00223D1E" w:rsidRDefault="00587B7D" w:rsidP="00985588">
            <w:r w:rsidRPr="00223D1E">
              <w:t>Мужчины</w:t>
            </w:r>
          </w:p>
        </w:tc>
        <w:tc>
          <w:tcPr>
            <w:tcW w:w="1156" w:type="dxa"/>
            <w:tcBorders>
              <w:top w:val="single" w:sz="4" w:space="0" w:color="auto"/>
              <w:bottom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12 456 479</w:t>
            </w:r>
          </w:p>
        </w:tc>
        <w:tc>
          <w:tcPr>
            <w:tcW w:w="1202" w:type="dxa"/>
            <w:tcBorders>
              <w:top w:val="single" w:sz="4" w:space="0" w:color="auto"/>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3,5 </w:t>
            </w:r>
          </w:p>
        </w:tc>
        <w:tc>
          <w:tcPr>
            <w:tcW w:w="1246" w:type="dxa"/>
            <w:tcBorders>
              <w:top w:val="single" w:sz="4" w:space="0" w:color="auto"/>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14,3 </w:t>
            </w:r>
          </w:p>
        </w:tc>
        <w:tc>
          <w:tcPr>
            <w:tcW w:w="1120" w:type="dxa"/>
            <w:tcBorders>
              <w:top w:val="single" w:sz="4" w:space="0" w:color="auto"/>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28,7 </w:t>
            </w:r>
          </w:p>
        </w:tc>
        <w:tc>
          <w:tcPr>
            <w:tcW w:w="1148" w:type="dxa"/>
            <w:tcBorders>
              <w:top w:val="single" w:sz="4" w:space="0" w:color="auto"/>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22,8 </w:t>
            </w:r>
          </w:p>
        </w:tc>
        <w:tc>
          <w:tcPr>
            <w:tcW w:w="1036" w:type="dxa"/>
            <w:tcBorders>
              <w:top w:val="single" w:sz="4" w:space="0" w:color="auto"/>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15,6 </w:t>
            </w:r>
          </w:p>
        </w:tc>
        <w:tc>
          <w:tcPr>
            <w:tcW w:w="1175" w:type="dxa"/>
            <w:tcBorders>
              <w:top w:val="single" w:sz="4" w:space="0" w:color="auto"/>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8,1 </w:t>
            </w:r>
          </w:p>
        </w:tc>
        <w:tc>
          <w:tcPr>
            <w:tcW w:w="1246" w:type="dxa"/>
            <w:tcBorders>
              <w:top w:val="single" w:sz="4" w:space="0" w:color="auto"/>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7,0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Borders>
              <w:top w:val="nil"/>
            </w:tcBorders>
          </w:tcPr>
          <w:p w:rsidR="00587B7D" w:rsidRPr="00223D1E" w:rsidRDefault="00587B7D" w:rsidP="00985588">
            <w:r w:rsidRPr="00223D1E">
              <w:t xml:space="preserve">Женщины </w:t>
            </w:r>
          </w:p>
        </w:tc>
        <w:tc>
          <w:tcPr>
            <w:tcW w:w="1156" w:type="dxa"/>
            <w:tcBorders>
              <w:top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13 555 956</w:t>
            </w:r>
          </w:p>
        </w:tc>
        <w:tc>
          <w:tcPr>
            <w:tcW w:w="1202" w:type="dxa"/>
            <w:tcBorders>
              <w:top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3,9 </w:t>
            </w:r>
          </w:p>
        </w:tc>
        <w:tc>
          <w:tcPr>
            <w:tcW w:w="1246" w:type="dxa"/>
            <w:tcBorders>
              <w:top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14,1 </w:t>
            </w:r>
          </w:p>
        </w:tc>
        <w:tc>
          <w:tcPr>
            <w:tcW w:w="1120" w:type="dxa"/>
            <w:tcBorders>
              <w:top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27,3 </w:t>
            </w:r>
          </w:p>
        </w:tc>
        <w:tc>
          <w:tcPr>
            <w:tcW w:w="1148" w:type="dxa"/>
            <w:tcBorders>
              <w:top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19,2 </w:t>
            </w:r>
          </w:p>
        </w:tc>
        <w:tc>
          <w:tcPr>
            <w:tcW w:w="1036" w:type="dxa"/>
            <w:tcBorders>
              <w:top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16,8 </w:t>
            </w:r>
          </w:p>
        </w:tc>
        <w:tc>
          <w:tcPr>
            <w:tcW w:w="1175" w:type="dxa"/>
            <w:tcBorders>
              <w:top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8,4 </w:t>
            </w:r>
          </w:p>
        </w:tc>
        <w:tc>
          <w:tcPr>
            <w:tcW w:w="1246" w:type="dxa"/>
            <w:tcBorders>
              <w:top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10,3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AC0F8C" w:rsidRDefault="00587B7D" w:rsidP="00985588">
            <w:pPr>
              <w:rPr>
                <w:b/>
              </w:rPr>
            </w:pPr>
            <w:r w:rsidRPr="00AC0F8C">
              <w:rPr>
                <w:b/>
              </w:rPr>
              <w:t>Город Буэнос-Айрес</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2 307 177</w:t>
            </w:r>
          </w:p>
        </w:tc>
        <w:tc>
          <w:tcPr>
            <w:tcW w:w="1202"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1,8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4,2 </w:t>
            </w:r>
          </w:p>
        </w:tc>
        <w:tc>
          <w:tcPr>
            <w:tcW w:w="1120"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18,2 </w:t>
            </w:r>
          </w:p>
        </w:tc>
        <w:tc>
          <w:tcPr>
            <w:tcW w:w="1148"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16,9 </w:t>
            </w:r>
          </w:p>
        </w:tc>
        <w:tc>
          <w:tcPr>
            <w:tcW w:w="103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24,0 </w:t>
            </w:r>
          </w:p>
        </w:tc>
        <w:tc>
          <w:tcPr>
            <w:tcW w:w="1175"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15,1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19,9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 xml:space="preserve">Мужчины </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1 020 551</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3,4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15,9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19,9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23,1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16,7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19,5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 xml:space="preserve">Женщины </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1 286 626</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4,8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20,0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14,5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24,7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13,7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20,3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AC0F8C" w:rsidRDefault="00587B7D" w:rsidP="00985588">
            <w:pPr>
              <w:rPr>
                <w:b/>
              </w:rPr>
            </w:pPr>
            <w:r w:rsidRPr="00AC0F8C">
              <w:rPr>
                <w:b/>
              </w:rPr>
              <w:t>Буэнос-Айрес</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10 148 270</w:t>
            </w:r>
          </w:p>
        </w:tc>
        <w:tc>
          <w:tcPr>
            <w:tcW w:w="1202"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3,2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12,4 </w:t>
            </w:r>
          </w:p>
        </w:tc>
        <w:tc>
          <w:tcPr>
            <w:tcW w:w="1120"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31,3 </w:t>
            </w:r>
          </w:p>
        </w:tc>
        <w:tc>
          <w:tcPr>
            <w:tcW w:w="1148"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21,8 </w:t>
            </w:r>
          </w:p>
        </w:tc>
        <w:tc>
          <w:tcPr>
            <w:tcW w:w="103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16,4 </w:t>
            </w:r>
          </w:p>
        </w:tc>
        <w:tc>
          <w:tcPr>
            <w:tcW w:w="1175"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7,3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7,5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 xml:space="preserve">Мужчины </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4 856 323</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3,0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12,0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32,0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24,0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15,9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7,2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6,0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5 291 947</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3,4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12,8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30,7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19,9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16,9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7,4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8,9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AC0F8C" w:rsidRDefault="00587B7D" w:rsidP="00985588">
            <w:pPr>
              <w:rPr>
                <w:b/>
              </w:rPr>
            </w:pPr>
            <w:r w:rsidRPr="00AC0F8C">
              <w:rPr>
                <w:b/>
              </w:rPr>
              <w:t>24 района Большого Буэнос-Айреса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6 347 436</w:t>
            </w:r>
          </w:p>
        </w:tc>
        <w:tc>
          <w:tcPr>
            <w:tcW w:w="1202"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3,4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12,0 </w:t>
            </w:r>
          </w:p>
        </w:tc>
        <w:tc>
          <w:tcPr>
            <w:tcW w:w="1120"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31,0 </w:t>
            </w:r>
          </w:p>
        </w:tc>
        <w:tc>
          <w:tcPr>
            <w:tcW w:w="1148"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22,6 </w:t>
            </w:r>
          </w:p>
        </w:tc>
        <w:tc>
          <w:tcPr>
            <w:tcW w:w="103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17,0 </w:t>
            </w:r>
          </w:p>
        </w:tc>
        <w:tc>
          <w:tcPr>
            <w:tcW w:w="1175"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7,1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6,8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3 026 690</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3,1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11,4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31,5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25,0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16,4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7,1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5,5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3 320 746</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3,8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12,5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30,6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20,5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17,5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7,2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7,9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AC0F8C" w:rsidRDefault="00587B7D" w:rsidP="00985588">
            <w:pPr>
              <w:rPr>
                <w:b/>
              </w:rPr>
            </w:pPr>
            <w:r w:rsidRPr="00AC0F8C">
              <w:rPr>
                <w:b/>
              </w:rPr>
              <w:t>Остальные районы Буэнос-Айреса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3 800 834</w:t>
            </w:r>
          </w:p>
        </w:tc>
        <w:tc>
          <w:tcPr>
            <w:tcW w:w="1202"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2,8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13,1 </w:t>
            </w:r>
          </w:p>
        </w:tc>
        <w:tc>
          <w:tcPr>
            <w:tcW w:w="1120"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31,8 </w:t>
            </w:r>
          </w:p>
        </w:tc>
        <w:tc>
          <w:tcPr>
            <w:tcW w:w="1148"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20,5 </w:t>
            </w:r>
          </w:p>
        </w:tc>
        <w:tc>
          <w:tcPr>
            <w:tcW w:w="103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15,4 </w:t>
            </w:r>
          </w:p>
        </w:tc>
        <w:tc>
          <w:tcPr>
            <w:tcW w:w="1175"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7,6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8,8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1 829 633</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2,7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13,0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32,7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22,3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15,1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7,4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6,8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1 971 201</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2,9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13,3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31,0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18,9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15,7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7,8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10,5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AC0F8C" w:rsidRDefault="00587B7D" w:rsidP="00985588">
            <w:pPr>
              <w:rPr>
                <w:b/>
              </w:rPr>
            </w:pPr>
            <w:r w:rsidRPr="00AC0F8C">
              <w:rPr>
                <w:b/>
              </w:rPr>
              <w:t>Катамарка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221 152</w:t>
            </w:r>
          </w:p>
        </w:tc>
        <w:tc>
          <w:tcPr>
            <w:tcW w:w="1202"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3,2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15,3 </w:t>
            </w:r>
          </w:p>
        </w:tc>
        <w:tc>
          <w:tcPr>
            <w:tcW w:w="1120"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27,0 </w:t>
            </w:r>
          </w:p>
        </w:tc>
        <w:tc>
          <w:tcPr>
            <w:tcW w:w="1148"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23,2 </w:t>
            </w:r>
          </w:p>
        </w:tc>
        <w:tc>
          <w:tcPr>
            <w:tcW w:w="103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15,8 </w:t>
            </w:r>
          </w:p>
        </w:tc>
        <w:tc>
          <w:tcPr>
            <w:tcW w:w="1175"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7,7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7,9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109 146</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3,2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16,3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29,0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24,1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15,0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6,8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5,6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112 006</w:t>
            </w:r>
          </w:p>
        </w:tc>
        <w:tc>
          <w:tcPr>
            <w:tcW w:w="120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3,2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14,4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25,0 </w:t>
            </w:r>
          </w:p>
        </w:tc>
        <w:tc>
          <w:tcPr>
            <w:tcW w:w="1148"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22,2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16,5 </w:t>
            </w:r>
          </w:p>
        </w:tc>
        <w:tc>
          <w:tcPr>
            <w:tcW w:w="1175"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8,5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10,1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AC0F8C" w:rsidRDefault="00587B7D" w:rsidP="00985588">
            <w:pPr>
              <w:rPr>
                <w:b/>
              </w:rPr>
            </w:pPr>
            <w:r w:rsidRPr="00AC0F8C">
              <w:rPr>
                <w:b/>
              </w:rPr>
              <w:t>Кордова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2 249 150</w:t>
            </w:r>
          </w:p>
        </w:tc>
        <w:tc>
          <w:tcPr>
            <w:tcW w:w="1202"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2,8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15,0 </w:t>
            </w:r>
          </w:p>
        </w:tc>
        <w:tc>
          <w:tcPr>
            <w:tcW w:w="1120"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25,1 </w:t>
            </w:r>
          </w:p>
        </w:tc>
        <w:tc>
          <w:tcPr>
            <w:tcW w:w="1148"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21,0 </w:t>
            </w:r>
          </w:p>
        </w:tc>
        <w:tc>
          <w:tcPr>
            <w:tcW w:w="103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15,9 </w:t>
            </w:r>
          </w:p>
        </w:tc>
        <w:tc>
          <w:tcPr>
            <w:tcW w:w="1175"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10,6 </w:t>
            </w:r>
          </w:p>
        </w:tc>
        <w:tc>
          <w:tcPr>
            <w:tcW w:w="1246" w:type="dxa"/>
          </w:tcPr>
          <w:p w:rsidR="00587B7D" w:rsidRPr="00AC0F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AC0F8C">
              <w:rPr>
                <w:b/>
              </w:rPr>
              <w:t xml:space="preserve"> 9,6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Borders>
              <w:bottom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1 074 746</w:t>
            </w:r>
          </w:p>
        </w:tc>
        <w:tc>
          <w:tcPr>
            <w:tcW w:w="1202"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 </w:t>
            </w:r>
          </w:p>
        </w:tc>
        <w:tc>
          <w:tcPr>
            <w:tcW w:w="1246"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14,8 </w:t>
            </w:r>
          </w:p>
        </w:tc>
        <w:tc>
          <w:tcPr>
            <w:tcW w:w="1120"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25,5 </w:t>
            </w:r>
          </w:p>
        </w:tc>
        <w:tc>
          <w:tcPr>
            <w:tcW w:w="1148"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23,2 </w:t>
            </w:r>
          </w:p>
        </w:tc>
        <w:tc>
          <w:tcPr>
            <w:tcW w:w="1036"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15,6 </w:t>
            </w:r>
          </w:p>
        </w:tc>
        <w:tc>
          <w:tcPr>
            <w:tcW w:w="1175"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10,5 </w:t>
            </w:r>
          </w:p>
        </w:tc>
        <w:tc>
          <w:tcPr>
            <w:tcW w:w="1246"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7,6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Borders>
              <w:top w:val="nil"/>
              <w:bottom w:val="nil"/>
            </w:tcBorders>
          </w:tcPr>
          <w:p w:rsidR="00587B7D" w:rsidRPr="00223D1E" w:rsidRDefault="00587B7D" w:rsidP="00985588">
            <w:r w:rsidRPr="00223D1E">
              <w:t>Женщины</w:t>
            </w:r>
          </w:p>
        </w:tc>
        <w:tc>
          <w:tcPr>
            <w:tcW w:w="1156" w:type="dxa"/>
            <w:tcBorders>
              <w:top w:val="nil"/>
              <w:bottom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1 174 404</w:t>
            </w:r>
          </w:p>
        </w:tc>
        <w:tc>
          <w:tcPr>
            <w:tcW w:w="1202"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2,9 </w:t>
            </w:r>
          </w:p>
        </w:tc>
        <w:tc>
          <w:tcPr>
            <w:tcW w:w="1246"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15,1 </w:t>
            </w:r>
          </w:p>
        </w:tc>
        <w:tc>
          <w:tcPr>
            <w:tcW w:w="1120"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24,8 </w:t>
            </w:r>
          </w:p>
        </w:tc>
        <w:tc>
          <w:tcPr>
            <w:tcW w:w="1148"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19,0 </w:t>
            </w:r>
          </w:p>
        </w:tc>
        <w:tc>
          <w:tcPr>
            <w:tcW w:w="1036"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16,1 </w:t>
            </w:r>
          </w:p>
        </w:tc>
        <w:tc>
          <w:tcPr>
            <w:tcW w:w="1175"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10,7 </w:t>
            </w:r>
          </w:p>
        </w:tc>
        <w:tc>
          <w:tcPr>
            <w:tcW w:w="1246"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11,4 </w:t>
            </w:r>
          </w:p>
        </w:tc>
      </w:tr>
    </w:tbl>
    <w:p w:rsidR="00587B7D" w:rsidRDefault="00587B7D" w:rsidP="00587B7D">
      <w:pPr>
        <w:sectPr w:rsidR="00587B7D" w:rsidSect="00587B7D">
          <w:headerReference w:type="even" r:id="rId29"/>
          <w:headerReference w:type="default" r:id="rId30"/>
          <w:footerReference w:type="even" r:id="rId31"/>
          <w:footerReference w:type="default" r:id="rId32"/>
          <w:headerReference w:type="first" r:id="rId33"/>
          <w:footerReference w:type="first" r:id="rId34"/>
          <w:pgSz w:w="16840" w:h="11907" w:orient="landscape" w:code="9"/>
          <w:pgMar w:top="1134" w:right="1701" w:bottom="1134" w:left="2268" w:header="567" w:footer="567" w:gutter="0"/>
          <w:cols w:space="720"/>
          <w:docGrid w:linePitch="360"/>
        </w:sectPr>
      </w:pPr>
    </w:p>
    <w:tbl>
      <w:tblPr>
        <w:tblStyle w:val="TabNum"/>
        <w:tblW w:w="12609" w:type="dxa"/>
        <w:tblInd w:w="283" w:type="dxa"/>
        <w:tblLayout w:type="fixed"/>
        <w:tblLook w:val="01E0" w:firstRow="1" w:lastRow="1" w:firstColumn="1" w:lastColumn="1" w:noHBand="0" w:noVBand="0"/>
      </w:tblPr>
      <w:tblGrid>
        <w:gridCol w:w="3280"/>
        <w:gridCol w:w="1156"/>
        <w:gridCol w:w="1210"/>
        <w:gridCol w:w="6"/>
        <w:gridCol w:w="1246"/>
        <w:gridCol w:w="7"/>
        <w:gridCol w:w="1106"/>
        <w:gridCol w:w="7"/>
        <w:gridCol w:w="1120"/>
        <w:gridCol w:w="7"/>
        <w:gridCol w:w="1036"/>
        <w:gridCol w:w="7"/>
        <w:gridCol w:w="1183"/>
        <w:gridCol w:w="6"/>
        <w:gridCol w:w="1232"/>
      </w:tblGrid>
      <w:tr w:rsidR="00497EBA" w:rsidRPr="00223D1E" w:rsidTr="0031628C">
        <w:trPr>
          <w:trHeight w:val="588"/>
          <w:tblHeader/>
        </w:trPr>
        <w:tc>
          <w:tcPr>
            <w:cnfStyle w:val="001000000000" w:firstRow="0" w:lastRow="0" w:firstColumn="1" w:lastColumn="0" w:oddVBand="0" w:evenVBand="0" w:oddHBand="0" w:evenHBand="0" w:firstRowFirstColumn="0" w:firstRowLastColumn="0" w:lastRowFirstColumn="0" w:lastRowLastColumn="0"/>
            <w:tcW w:w="3280" w:type="dxa"/>
            <w:tcBorders>
              <w:bottom w:val="single" w:sz="12" w:space="0" w:color="auto"/>
            </w:tcBorders>
            <w:shd w:val="clear" w:color="auto" w:fill="auto"/>
          </w:tcPr>
          <w:p w:rsidR="00497EBA" w:rsidRPr="00223D1E" w:rsidRDefault="00497EBA" w:rsidP="008A0A54">
            <w:pPr>
              <w:spacing w:before="80" w:after="80" w:line="200" w:lineRule="exact"/>
              <w:rPr>
                <w:i/>
                <w:sz w:val="16"/>
              </w:rPr>
            </w:pPr>
            <w:r w:rsidRPr="00223D1E">
              <w:rPr>
                <w:i/>
                <w:sz w:val="16"/>
              </w:rPr>
              <w:t>Уровень образования</w:t>
            </w:r>
          </w:p>
        </w:tc>
        <w:tc>
          <w:tcPr>
            <w:tcW w:w="1156" w:type="dxa"/>
            <w:tcBorders>
              <w:top w:val="single" w:sz="4" w:space="0" w:color="auto"/>
              <w:bottom w:val="single" w:sz="12" w:space="0" w:color="auto"/>
            </w:tcBorders>
            <w:shd w:val="clear" w:color="auto" w:fill="auto"/>
          </w:tcPr>
          <w:p w:rsidR="00497EBA" w:rsidRPr="001331B4"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331B4">
              <w:rPr>
                <w:b/>
                <w:i/>
                <w:sz w:val="16"/>
              </w:rPr>
              <w:t>Всего</w:t>
            </w:r>
          </w:p>
          <w:p w:rsidR="00497EBA" w:rsidRPr="001331B4"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b/>
                <w:i/>
                <w:sz w:val="16"/>
              </w:rPr>
            </w:pPr>
            <w:r w:rsidRPr="001331B4">
              <w:rPr>
                <w:b/>
                <w:i/>
                <w:sz w:val="16"/>
              </w:rPr>
              <w:t xml:space="preserve">(100,0) </w:t>
            </w:r>
          </w:p>
        </w:tc>
        <w:tc>
          <w:tcPr>
            <w:tcW w:w="1210" w:type="dxa"/>
            <w:tcBorders>
              <w:top w:val="single" w:sz="4" w:space="0" w:color="auto"/>
              <w:bottom w:val="single" w:sz="12" w:space="0" w:color="auto"/>
            </w:tcBorders>
            <w:shd w:val="clear" w:color="auto" w:fill="auto"/>
          </w:tcPr>
          <w:p w:rsidR="00497EBA" w:rsidRPr="00223D1E"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Pr>
                <w:i/>
                <w:sz w:val="16"/>
              </w:rPr>
              <w:t>Не имеют</w:t>
            </w:r>
            <w:r>
              <w:rPr>
                <w:i/>
                <w:sz w:val="16"/>
              </w:rPr>
              <w:br/>
            </w:r>
            <w:r w:rsidRPr="00223D1E">
              <w:rPr>
                <w:i/>
                <w:sz w:val="16"/>
              </w:rPr>
              <w:t>о</w:t>
            </w:r>
            <w:r w:rsidRPr="00223D1E">
              <w:rPr>
                <w:i/>
                <w:sz w:val="16"/>
              </w:rPr>
              <w:t>б</w:t>
            </w:r>
            <w:r>
              <w:rPr>
                <w:i/>
                <w:sz w:val="16"/>
              </w:rPr>
              <w:t>разования</w:t>
            </w:r>
            <w:r w:rsidRPr="00F86EA9">
              <w:rPr>
                <w:szCs w:val="18"/>
                <w:vertAlign w:val="superscript"/>
              </w:rPr>
              <w:t>1</w:t>
            </w:r>
          </w:p>
        </w:tc>
        <w:tc>
          <w:tcPr>
            <w:tcW w:w="1259" w:type="dxa"/>
            <w:gridSpan w:val="3"/>
            <w:tcBorders>
              <w:top w:val="single" w:sz="4" w:space="0" w:color="auto"/>
              <w:bottom w:val="single" w:sz="12" w:space="0" w:color="auto"/>
            </w:tcBorders>
            <w:shd w:val="clear" w:color="auto" w:fill="auto"/>
          </w:tcPr>
          <w:p w:rsidR="00497EBA" w:rsidRPr="00223D1E"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Незаконче</w:t>
            </w:r>
            <w:r w:rsidRPr="00223D1E">
              <w:rPr>
                <w:i/>
                <w:sz w:val="16"/>
              </w:rPr>
              <w:t>н</w:t>
            </w:r>
            <w:r w:rsidRPr="00223D1E">
              <w:rPr>
                <w:i/>
                <w:sz w:val="16"/>
              </w:rPr>
              <w:t>ное начал</w:t>
            </w:r>
            <w:r w:rsidRPr="00223D1E">
              <w:rPr>
                <w:i/>
                <w:sz w:val="16"/>
              </w:rPr>
              <w:t>ь</w:t>
            </w:r>
            <w:r w:rsidRPr="00223D1E">
              <w:rPr>
                <w:i/>
                <w:sz w:val="16"/>
              </w:rPr>
              <w:t>ное</w:t>
            </w:r>
            <w:r>
              <w:rPr>
                <w:i/>
                <w:sz w:val="16"/>
              </w:rPr>
              <w:br/>
            </w:r>
            <w:r w:rsidRPr="00223D1E">
              <w:rPr>
                <w:i/>
                <w:sz w:val="16"/>
              </w:rPr>
              <w:t xml:space="preserve"> обр</w:t>
            </w:r>
            <w:r w:rsidRPr="00223D1E">
              <w:rPr>
                <w:i/>
                <w:sz w:val="16"/>
              </w:rPr>
              <w:t>а</w:t>
            </w:r>
            <w:r w:rsidRPr="00223D1E">
              <w:rPr>
                <w:i/>
                <w:sz w:val="16"/>
              </w:rPr>
              <w:t>зо</w:t>
            </w:r>
            <w:r>
              <w:rPr>
                <w:i/>
                <w:sz w:val="16"/>
              </w:rPr>
              <w:t>вание</w:t>
            </w:r>
          </w:p>
        </w:tc>
        <w:tc>
          <w:tcPr>
            <w:tcW w:w="1106" w:type="dxa"/>
            <w:tcBorders>
              <w:top w:val="single" w:sz="4" w:space="0" w:color="auto"/>
              <w:bottom w:val="single" w:sz="12" w:space="0" w:color="auto"/>
            </w:tcBorders>
            <w:shd w:val="clear" w:color="auto" w:fill="auto"/>
          </w:tcPr>
          <w:p w:rsidR="00497EBA" w:rsidRPr="00223D1E"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Полное</w:t>
            </w:r>
            <w:r>
              <w:rPr>
                <w:i/>
                <w:sz w:val="16"/>
              </w:rPr>
              <w:br/>
            </w:r>
            <w:r w:rsidRPr="00223D1E">
              <w:rPr>
                <w:i/>
                <w:sz w:val="16"/>
              </w:rPr>
              <w:t xml:space="preserve">начальное </w:t>
            </w:r>
            <w:r>
              <w:rPr>
                <w:i/>
                <w:sz w:val="16"/>
              </w:rPr>
              <w:br/>
            </w:r>
            <w:r w:rsidRPr="00223D1E">
              <w:rPr>
                <w:i/>
                <w:sz w:val="16"/>
              </w:rPr>
              <w:t>об</w:t>
            </w:r>
            <w:r>
              <w:rPr>
                <w:i/>
                <w:sz w:val="16"/>
              </w:rPr>
              <w:t>р</w:t>
            </w:r>
            <w:r>
              <w:rPr>
                <w:i/>
                <w:sz w:val="16"/>
              </w:rPr>
              <w:t>а</w:t>
            </w:r>
            <w:r>
              <w:rPr>
                <w:i/>
                <w:sz w:val="16"/>
              </w:rPr>
              <w:t>зование</w:t>
            </w:r>
          </w:p>
        </w:tc>
        <w:tc>
          <w:tcPr>
            <w:tcW w:w="1134" w:type="dxa"/>
            <w:gridSpan w:val="3"/>
            <w:tcBorders>
              <w:top w:val="single" w:sz="4" w:space="0" w:color="auto"/>
              <w:bottom w:val="single" w:sz="12" w:space="0" w:color="auto"/>
            </w:tcBorders>
            <w:shd w:val="clear" w:color="auto" w:fill="auto"/>
          </w:tcPr>
          <w:p w:rsidR="00497EBA" w:rsidRPr="00223D1E"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Незаконче</w:t>
            </w:r>
            <w:r w:rsidRPr="00223D1E">
              <w:rPr>
                <w:i/>
                <w:sz w:val="16"/>
              </w:rPr>
              <w:t>н</w:t>
            </w:r>
            <w:r w:rsidRPr="00223D1E">
              <w:rPr>
                <w:i/>
                <w:sz w:val="16"/>
              </w:rPr>
              <w:t>ное среднее</w:t>
            </w:r>
            <w:r>
              <w:rPr>
                <w:i/>
                <w:sz w:val="16"/>
              </w:rPr>
              <w:br/>
            </w:r>
            <w:r w:rsidRPr="00223D1E">
              <w:rPr>
                <w:i/>
                <w:sz w:val="16"/>
              </w:rPr>
              <w:t xml:space="preserve"> обра</w:t>
            </w:r>
            <w:r>
              <w:rPr>
                <w:i/>
                <w:sz w:val="16"/>
              </w:rPr>
              <w:t>з</w:t>
            </w:r>
            <w:r>
              <w:rPr>
                <w:i/>
                <w:sz w:val="16"/>
              </w:rPr>
              <w:t>о</w:t>
            </w:r>
            <w:r>
              <w:rPr>
                <w:i/>
                <w:sz w:val="16"/>
              </w:rPr>
              <w:t>вание</w:t>
            </w:r>
          </w:p>
        </w:tc>
        <w:tc>
          <w:tcPr>
            <w:tcW w:w="1036" w:type="dxa"/>
            <w:tcBorders>
              <w:top w:val="single" w:sz="4" w:space="0" w:color="auto"/>
              <w:bottom w:val="single" w:sz="12" w:space="0" w:color="auto"/>
            </w:tcBorders>
            <w:shd w:val="clear" w:color="auto" w:fill="auto"/>
          </w:tcPr>
          <w:p w:rsidR="00497EBA" w:rsidRPr="00223D1E"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Полное</w:t>
            </w:r>
            <w:r>
              <w:rPr>
                <w:i/>
                <w:sz w:val="16"/>
              </w:rPr>
              <w:br/>
            </w:r>
            <w:r w:rsidRPr="00223D1E">
              <w:rPr>
                <w:i/>
                <w:sz w:val="16"/>
              </w:rPr>
              <w:t xml:space="preserve"> среднее </w:t>
            </w:r>
            <w:r>
              <w:rPr>
                <w:i/>
                <w:sz w:val="16"/>
              </w:rPr>
              <w:br/>
            </w:r>
            <w:r w:rsidRPr="00223D1E">
              <w:rPr>
                <w:i/>
                <w:sz w:val="16"/>
              </w:rPr>
              <w:t>образов</w:t>
            </w:r>
            <w:r w:rsidRPr="00223D1E">
              <w:rPr>
                <w:i/>
                <w:sz w:val="16"/>
              </w:rPr>
              <w:t>а</w:t>
            </w:r>
            <w:r>
              <w:rPr>
                <w:i/>
                <w:sz w:val="16"/>
              </w:rPr>
              <w:t>ние</w:t>
            </w:r>
          </w:p>
        </w:tc>
        <w:tc>
          <w:tcPr>
            <w:tcW w:w="1190" w:type="dxa"/>
            <w:gridSpan w:val="2"/>
            <w:tcBorders>
              <w:top w:val="single" w:sz="4" w:space="0" w:color="auto"/>
              <w:bottom w:val="single" w:sz="12" w:space="0" w:color="auto"/>
            </w:tcBorders>
            <w:shd w:val="clear" w:color="auto" w:fill="auto"/>
          </w:tcPr>
          <w:p w:rsidR="00497EBA" w:rsidRPr="00223D1E"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Незаконче</w:t>
            </w:r>
            <w:r w:rsidRPr="00223D1E">
              <w:rPr>
                <w:i/>
                <w:sz w:val="16"/>
              </w:rPr>
              <w:t>н</w:t>
            </w:r>
            <w:r>
              <w:rPr>
                <w:i/>
                <w:sz w:val="16"/>
              </w:rPr>
              <w:t>ное вы</w:t>
            </w:r>
            <w:r>
              <w:rPr>
                <w:i/>
                <w:sz w:val="16"/>
              </w:rPr>
              <w:t>с</w:t>
            </w:r>
            <w:r>
              <w:rPr>
                <w:i/>
                <w:sz w:val="16"/>
              </w:rPr>
              <w:t>шее</w:t>
            </w:r>
            <w:r w:rsidRPr="00223D1E">
              <w:rPr>
                <w:i/>
                <w:sz w:val="16"/>
              </w:rPr>
              <w:t>/</w:t>
            </w:r>
            <w:r>
              <w:rPr>
                <w:i/>
                <w:sz w:val="16"/>
              </w:rPr>
              <w:br/>
              <w:t>высшее</w:t>
            </w:r>
            <w:r w:rsidRPr="00223D1E">
              <w:rPr>
                <w:i/>
                <w:sz w:val="16"/>
              </w:rPr>
              <w:t xml:space="preserve"> неун</w:t>
            </w:r>
            <w:r w:rsidRPr="00223D1E">
              <w:rPr>
                <w:i/>
                <w:sz w:val="16"/>
              </w:rPr>
              <w:t>и</w:t>
            </w:r>
            <w:r w:rsidRPr="00223D1E">
              <w:rPr>
                <w:i/>
                <w:sz w:val="16"/>
              </w:rPr>
              <w:t>верси</w:t>
            </w:r>
            <w:r>
              <w:rPr>
                <w:i/>
                <w:sz w:val="16"/>
              </w:rPr>
              <w:t>тетское</w:t>
            </w:r>
            <w:r w:rsidRPr="00223D1E">
              <w:rPr>
                <w:i/>
                <w:sz w:val="16"/>
              </w:rPr>
              <w:t xml:space="preserve"> образ</w:t>
            </w:r>
            <w:r w:rsidRPr="00223D1E">
              <w:rPr>
                <w:i/>
                <w:sz w:val="16"/>
              </w:rPr>
              <w:t>о</w:t>
            </w:r>
            <w:r w:rsidRPr="00223D1E">
              <w:rPr>
                <w:i/>
                <w:sz w:val="16"/>
              </w:rPr>
              <w:t>вание</w:t>
            </w:r>
          </w:p>
        </w:tc>
        <w:tc>
          <w:tcPr>
            <w:tcW w:w="1238" w:type="dxa"/>
            <w:gridSpan w:val="2"/>
            <w:tcBorders>
              <w:top w:val="single" w:sz="4" w:space="0" w:color="auto"/>
              <w:bottom w:val="single" w:sz="12" w:space="0" w:color="auto"/>
            </w:tcBorders>
            <w:shd w:val="clear" w:color="auto" w:fill="auto"/>
          </w:tcPr>
          <w:p w:rsidR="00497EBA" w:rsidRPr="00223D1E" w:rsidRDefault="00497EBA" w:rsidP="008A0A54">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223D1E">
              <w:rPr>
                <w:i/>
                <w:sz w:val="16"/>
              </w:rPr>
              <w:t>Полное вы</w:t>
            </w:r>
            <w:r w:rsidRPr="00223D1E">
              <w:rPr>
                <w:i/>
                <w:sz w:val="16"/>
              </w:rPr>
              <w:t>с</w:t>
            </w:r>
            <w:r>
              <w:rPr>
                <w:i/>
                <w:sz w:val="16"/>
              </w:rPr>
              <w:t>шее</w:t>
            </w:r>
            <w:r w:rsidRPr="00223D1E">
              <w:rPr>
                <w:i/>
                <w:sz w:val="16"/>
              </w:rPr>
              <w:t>/</w:t>
            </w:r>
            <w:r>
              <w:rPr>
                <w:i/>
                <w:sz w:val="16"/>
              </w:rPr>
              <w:br/>
              <w:t>высшее</w:t>
            </w:r>
            <w:r w:rsidRPr="00223D1E">
              <w:rPr>
                <w:i/>
                <w:sz w:val="16"/>
              </w:rPr>
              <w:t xml:space="preserve"> неун</w:t>
            </w:r>
            <w:r w:rsidRPr="00223D1E">
              <w:rPr>
                <w:i/>
                <w:sz w:val="16"/>
              </w:rPr>
              <w:t>и</w:t>
            </w:r>
            <w:r w:rsidRPr="00223D1E">
              <w:rPr>
                <w:i/>
                <w:sz w:val="16"/>
              </w:rPr>
              <w:t>верси</w:t>
            </w:r>
            <w:r>
              <w:rPr>
                <w:i/>
                <w:sz w:val="16"/>
              </w:rPr>
              <w:t>тетское</w:t>
            </w:r>
            <w:r w:rsidRPr="00223D1E">
              <w:rPr>
                <w:i/>
                <w:sz w:val="16"/>
              </w:rPr>
              <w:t xml:space="preserve"> о</w:t>
            </w:r>
            <w:r w:rsidRPr="00223D1E">
              <w:rPr>
                <w:i/>
                <w:sz w:val="16"/>
              </w:rPr>
              <w:t>б</w:t>
            </w:r>
            <w:r w:rsidRPr="00223D1E">
              <w:rPr>
                <w:i/>
                <w:sz w:val="16"/>
              </w:rPr>
              <w:t>разование</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keepNext/>
              <w:rPr>
                <w:b/>
              </w:rPr>
            </w:pPr>
            <w:r w:rsidRPr="0084106F">
              <w:rPr>
                <w:b/>
              </w:rPr>
              <w:t>Корриентес</w:t>
            </w:r>
          </w:p>
        </w:tc>
        <w:tc>
          <w:tcPr>
            <w:tcW w:w="1156" w:type="dxa"/>
            <w:tcBorders>
              <w:top w:val="nil"/>
            </w:tcBorders>
          </w:tcPr>
          <w:p w:rsidR="00587B7D" w:rsidRPr="001331B4"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1331B4">
              <w:rPr>
                <w:b/>
              </w:rPr>
              <w:t>609 408</w:t>
            </w:r>
          </w:p>
        </w:tc>
        <w:tc>
          <w:tcPr>
            <w:tcW w:w="1210" w:type="dxa"/>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6,6 </w:t>
            </w:r>
          </w:p>
        </w:tc>
        <w:tc>
          <w:tcPr>
            <w:tcW w:w="1259" w:type="dxa"/>
            <w:gridSpan w:val="3"/>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22,7 </w:t>
            </w:r>
          </w:p>
        </w:tc>
        <w:tc>
          <w:tcPr>
            <w:tcW w:w="1106" w:type="dxa"/>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24,7 </w:t>
            </w:r>
          </w:p>
        </w:tc>
        <w:tc>
          <w:tcPr>
            <w:tcW w:w="1134" w:type="dxa"/>
            <w:gridSpan w:val="3"/>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18,5 </w:t>
            </w:r>
          </w:p>
        </w:tc>
        <w:tc>
          <w:tcPr>
            <w:tcW w:w="1036" w:type="dxa"/>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14,4 </w:t>
            </w:r>
          </w:p>
        </w:tc>
        <w:tc>
          <w:tcPr>
            <w:tcW w:w="1190" w:type="dxa"/>
            <w:gridSpan w:val="2"/>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6,4 </w:t>
            </w:r>
          </w:p>
        </w:tc>
        <w:tc>
          <w:tcPr>
            <w:tcW w:w="1238" w:type="dxa"/>
            <w:gridSpan w:val="2"/>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6,7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pPr>
              <w:keepNext/>
            </w:pPr>
            <w:r w:rsidRPr="00223D1E">
              <w:t>Мужчины</w:t>
            </w:r>
          </w:p>
        </w:tc>
        <w:tc>
          <w:tcPr>
            <w:tcW w:w="1156" w:type="dxa"/>
          </w:tcPr>
          <w:p w:rsidR="00587B7D" w:rsidRPr="001331B4"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1331B4">
              <w:rPr>
                <w:b/>
              </w:rPr>
              <w:t>296 649</w:t>
            </w:r>
          </w:p>
        </w:tc>
        <w:tc>
          <w:tcPr>
            <w:tcW w:w="1210"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6,5 </w:t>
            </w:r>
          </w:p>
        </w:tc>
        <w:tc>
          <w:tcPr>
            <w:tcW w:w="1259"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23,5 </w:t>
            </w:r>
          </w:p>
        </w:tc>
        <w:tc>
          <w:tcPr>
            <w:tcW w:w="1106"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25,9 </w:t>
            </w:r>
          </w:p>
        </w:tc>
        <w:tc>
          <w:tcPr>
            <w:tcW w:w="1134"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19,3 </w:t>
            </w:r>
          </w:p>
        </w:tc>
        <w:tc>
          <w:tcPr>
            <w:tcW w:w="1036"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13,9 </w:t>
            </w:r>
          </w:p>
        </w:tc>
        <w:tc>
          <w:tcPr>
            <w:tcW w:w="1190"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5,9 </w:t>
            </w:r>
          </w:p>
        </w:tc>
        <w:tc>
          <w:tcPr>
            <w:tcW w:w="1238"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5,0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312 759</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6,8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21,9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23,6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17,7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14,9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6,8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8,2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Чако</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629 455</w:t>
            </w:r>
          </w:p>
        </w:tc>
        <w:tc>
          <w:tcPr>
            <w:tcW w:w="121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8,7 </w:t>
            </w:r>
          </w:p>
        </w:tc>
        <w:tc>
          <w:tcPr>
            <w:tcW w:w="1259"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25,0 </w:t>
            </w:r>
          </w:p>
        </w:tc>
        <w:tc>
          <w:tcPr>
            <w:tcW w:w="110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24,6 </w:t>
            </w:r>
          </w:p>
        </w:tc>
        <w:tc>
          <w:tcPr>
            <w:tcW w:w="1134"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19,6 </w:t>
            </w:r>
          </w:p>
        </w:tc>
        <w:tc>
          <w:tcPr>
            <w:tcW w:w="103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10,2 </w:t>
            </w:r>
          </w:p>
        </w:tc>
        <w:tc>
          <w:tcPr>
            <w:tcW w:w="1190"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5,8 </w:t>
            </w:r>
          </w:p>
        </w:tc>
        <w:tc>
          <w:tcPr>
            <w:tcW w:w="1238"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6,0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310 678</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8,0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25,9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26,5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20,0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10,1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5,3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4,2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318 777</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9,3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24,2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22,8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19,1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10,4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6,4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7,8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Чубут</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285 913</w:t>
            </w:r>
          </w:p>
        </w:tc>
        <w:tc>
          <w:tcPr>
            <w:tcW w:w="121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4,8 </w:t>
            </w:r>
          </w:p>
        </w:tc>
        <w:tc>
          <w:tcPr>
            <w:tcW w:w="1259"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14,0 </w:t>
            </w:r>
          </w:p>
        </w:tc>
        <w:tc>
          <w:tcPr>
            <w:tcW w:w="110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25,7 </w:t>
            </w:r>
          </w:p>
        </w:tc>
        <w:tc>
          <w:tcPr>
            <w:tcW w:w="1134"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25,6 </w:t>
            </w:r>
          </w:p>
        </w:tc>
        <w:tc>
          <w:tcPr>
            <w:tcW w:w="103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16,1 </w:t>
            </w:r>
          </w:p>
        </w:tc>
        <w:tc>
          <w:tcPr>
            <w:tcW w:w="1190"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6,8 </w:t>
            </w:r>
          </w:p>
        </w:tc>
        <w:tc>
          <w:tcPr>
            <w:tcW w:w="1238"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7,0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142 257</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4,6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14,6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26,9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26,7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15,5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6,1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5,7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143 656</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5,0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13,3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24,5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24,6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16,7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7,6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8,3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Энтре-Риос</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813 486</w:t>
            </w:r>
          </w:p>
        </w:tc>
        <w:tc>
          <w:tcPr>
            <w:tcW w:w="121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3,7 </w:t>
            </w:r>
          </w:p>
        </w:tc>
        <w:tc>
          <w:tcPr>
            <w:tcW w:w="1259"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18,8 </w:t>
            </w:r>
          </w:p>
        </w:tc>
        <w:tc>
          <w:tcPr>
            <w:tcW w:w="110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29,1 </w:t>
            </w:r>
          </w:p>
        </w:tc>
        <w:tc>
          <w:tcPr>
            <w:tcW w:w="1134"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19,4 </w:t>
            </w:r>
          </w:p>
        </w:tc>
        <w:tc>
          <w:tcPr>
            <w:tcW w:w="103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15,1 </w:t>
            </w:r>
          </w:p>
        </w:tc>
        <w:tc>
          <w:tcPr>
            <w:tcW w:w="1190"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6,1 </w:t>
            </w:r>
          </w:p>
        </w:tc>
        <w:tc>
          <w:tcPr>
            <w:tcW w:w="1238"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7,8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392 937</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3,7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19,2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30,1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20,8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14,8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5,8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5,5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420 549</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3,6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18,4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28,2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18,0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15,3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6,4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9,9 </w:t>
            </w:r>
          </w:p>
        </w:tc>
      </w:tr>
      <w:tr w:rsidR="00587B7D" w:rsidRPr="0084106F"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Формоса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303 145</w:t>
            </w:r>
          </w:p>
        </w:tc>
        <w:tc>
          <w:tcPr>
            <w:tcW w:w="121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7,1 </w:t>
            </w:r>
          </w:p>
        </w:tc>
        <w:tc>
          <w:tcPr>
            <w:tcW w:w="1259"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21,8 </w:t>
            </w:r>
          </w:p>
        </w:tc>
        <w:tc>
          <w:tcPr>
            <w:tcW w:w="110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26,4 </w:t>
            </w:r>
          </w:p>
        </w:tc>
        <w:tc>
          <w:tcPr>
            <w:tcW w:w="1134"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20,7 </w:t>
            </w:r>
          </w:p>
        </w:tc>
        <w:tc>
          <w:tcPr>
            <w:tcW w:w="103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12,6 </w:t>
            </w:r>
          </w:p>
        </w:tc>
        <w:tc>
          <w:tcPr>
            <w:tcW w:w="1190"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5,1 </w:t>
            </w:r>
          </w:p>
        </w:tc>
        <w:tc>
          <w:tcPr>
            <w:tcW w:w="1238"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6,3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150 979</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6,2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22,5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28,3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21,2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12,7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4,4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4,6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152 166</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8,0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21,1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24,6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20,3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12,5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5,7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7,9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Жужуй</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400 224</w:t>
            </w:r>
          </w:p>
        </w:tc>
        <w:tc>
          <w:tcPr>
            <w:tcW w:w="121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6,0 </w:t>
            </w:r>
          </w:p>
        </w:tc>
        <w:tc>
          <w:tcPr>
            <w:tcW w:w="1259"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16,4 </w:t>
            </w:r>
          </w:p>
        </w:tc>
        <w:tc>
          <w:tcPr>
            <w:tcW w:w="110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22,7 </w:t>
            </w:r>
          </w:p>
        </w:tc>
        <w:tc>
          <w:tcPr>
            <w:tcW w:w="1134"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26,8 </w:t>
            </w:r>
          </w:p>
        </w:tc>
        <w:tc>
          <w:tcPr>
            <w:tcW w:w="103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14,4 </w:t>
            </w:r>
          </w:p>
        </w:tc>
        <w:tc>
          <w:tcPr>
            <w:tcW w:w="1190"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7,6 </w:t>
            </w:r>
          </w:p>
        </w:tc>
        <w:tc>
          <w:tcPr>
            <w:tcW w:w="1238"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6,1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194 490</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4,1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17,1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24,7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28,8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13,9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6,7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4,7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205 734</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7,7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15,7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20,9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24,9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14,9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8,4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7,5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Ла-Пампа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214 925</w:t>
            </w:r>
          </w:p>
        </w:tc>
        <w:tc>
          <w:tcPr>
            <w:tcW w:w="121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4,0 </w:t>
            </w:r>
          </w:p>
        </w:tc>
        <w:tc>
          <w:tcPr>
            <w:tcW w:w="1259"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16,0 </w:t>
            </w:r>
          </w:p>
        </w:tc>
        <w:tc>
          <w:tcPr>
            <w:tcW w:w="110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33,3 </w:t>
            </w:r>
          </w:p>
        </w:tc>
        <w:tc>
          <w:tcPr>
            <w:tcW w:w="1134"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19,9 </w:t>
            </w:r>
          </w:p>
        </w:tc>
        <w:tc>
          <w:tcPr>
            <w:tcW w:w="103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13,7 </w:t>
            </w:r>
          </w:p>
        </w:tc>
        <w:tc>
          <w:tcPr>
            <w:tcW w:w="1190"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5,6 </w:t>
            </w:r>
          </w:p>
        </w:tc>
        <w:tc>
          <w:tcPr>
            <w:tcW w:w="1238"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7,5 </w:t>
            </w:r>
          </w:p>
        </w:tc>
      </w:tr>
      <w:tr w:rsidR="00587B7D" w:rsidRPr="00223D1E" w:rsidTr="00497EBA">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106 294</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4,0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16,9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35,1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20,7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12,7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5,1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5,5 </w:t>
            </w:r>
          </w:p>
        </w:tc>
      </w:tr>
      <w:tr w:rsidR="00587B7D" w:rsidRPr="00223D1E" w:rsidTr="00497EBA">
        <w:trPr>
          <w:trHeight w:val="249"/>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108 631</w:t>
            </w:r>
          </w:p>
        </w:tc>
        <w:tc>
          <w:tcPr>
            <w:tcW w:w="121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4,0 </w:t>
            </w:r>
          </w:p>
        </w:tc>
        <w:tc>
          <w:tcPr>
            <w:tcW w:w="1259"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15,2 </w:t>
            </w:r>
          </w:p>
        </w:tc>
        <w:tc>
          <w:tcPr>
            <w:tcW w:w="110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31,6 </w:t>
            </w:r>
          </w:p>
        </w:tc>
        <w:tc>
          <w:tcPr>
            <w:tcW w:w="1134"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19,1 </w:t>
            </w:r>
          </w:p>
        </w:tc>
        <w:tc>
          <w:tcPr>
            <w:tcW w:w="103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14,6 </w:t>
            </w:r>
          </w:p>
        </w:tc>
        <w:tc>
          <w:tcPr>
            <w:tcW w:w="1190"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6,1 </w:t>
            </w:r>
          </w:p>
        </w:tc>
        <w:tc>
          <w:tcPr>
            <w:tcW w:w="1238"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9,4 </w:t>
            </w:r>
          </w:p>
        </w:tc>
      </w:tr>
      <w:tr w:rsidR="00587B7D" w:rsidRPr="00223D1E" w:rsidTr="00497EBA">
        <w:trPr>
          <w:trHeight w:val="250"/>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Ла-Риоха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193 379</w:t>
            </w:r>
          </w:p>
        </w:tc>
        <w:tc>
          <w:tcPr>
            <w:tcW w:w="121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3,1</w:t>
            </w:r>
          </w:p>
        </w:tc>
        <w:tc>
          <w:tcPr>
            <w:tcW w:w="1259"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13,1 </w:t>
            </w:r>
          </w:p>
        </w:tc>
        <w:tc>
          <w:tcPr>
            <w:tcW w:w="110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27,8 </w:t>
            </w:r>
          </w:p>
        </w:tc>
        <w:tc>
          <w:tcPr>
            <w:tcW w:w="1134"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22,1 </w:t>
            </w:r>
          </w:p>
        </w:tc>
        <w:tc>
          <w:tcPr>
            <w:tcW w:w="103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17,4 </w:t>
            </w:r>
          </w:p>
        </w:tc>
        <w:tc>
          <w:tcPr>
            <w:tcW w:w="1190"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8,6 </w:t>
            </w:r>
          </w:p>
        </w:tc>
        <w:tc>
          <w:tcPr>
            <w:tcW w:w="1238"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7,8 </w:t>
            </w:r>
          </w:p>
        </w:tc>
      </w:tr>
      <w:tr w:rsidR="00587B7D" w:rsidRPr="00223D1E" w:rsidTr="0031628C">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Borders>
              <w:bottom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95 995</w:t>
            </w:r>
          </w:p>
        </w:tc>
        <w:tc>
          <w:tcPr>
            <w:tcW w:w="1210"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3,3 </w:t>
            </w:r>
          </w:p>
        </w:tc>
        <w:tc>
          <w:tcPr>
            <w:tcW w:w="1259" w:type="dxa"/>
            <w:gridSpan w:val="3"/>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14,2 </w:t>
            </w:r>
          </w:p>
        </w:tc>
        <w:tc>
          <w:tcPr>
            <w:tcW w:w="1106"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29,9 </w:t>
            </w:r>
          </w:p>
        </w:tc>
        <w:tc>
          <w:tcPr>
            <w:tcW w:w="1134" w:type="dxa"/>
            <w:gridSpan w:val="3"/>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22,6 </w:t>
            </w:r>
          </w:p>
        </w:tc>
        <w:tc>
          <w:tcPr>
            <w:tcW w:w="1036"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16,7 </w:t>
            </w:r>
          </w:p>
        </w:tc>
        <w:tc>
          <w:tcPr>
            <w:tcW w:w="1190" w:type="dxa"/>
            <w:gridSpan w:val="2"/>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7,7 </w:t>
            </w:r>
          </w:p>
        </w:tc>
        <w:tc>
          <w:tcPr>
            <w:tcW w:w="1238" w:type="dxa"/>
            <w:gridSpan w:val="2"/>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5,7 </w:t>
            </w:r>
          </w:p>
        </w:tc>
      </w:tr>
      <w:tr w:rsidR="00587B7D" w:rsidRPr="00223D1E" w:rsidTr="0031628C">
        <w:trPr>
          <w:trHeight w:val="223"/>
        </w:trPr>
        <w:tc>
          <w:tcPr>
            <w:cnfStyle w:val="001000000000" w:firstRow="0" w:lastRow="0" w:firstColumn="1" w:lastColumn="0" w:oddVBand="0" w:evenVBand="0" w:oddHBand="0" w:evenHBand="0" w:firstRowFirstColumn="0" w:firstRowLastColumn="0" w:lastRowFirstColumn="0" w:lastRowLastColumn="0"/>
            <w:tcW w:w="3280" w:type="dxa"/>
            <w:tcBorders>
              <w:top w:val="nil"/>
            </w:tcBorders>
          </w:tcPr>
          <w:p w:rsidR="00587B7D" w:rsidRPr="00223D1E" w:rsidRDefault="00587B7D" w:rsidP="00985588">
            <w:r w:rsidRPr="00223D1E">
              <w:t>Женщины</w:t>
            </w:r>
          </w:p>
        </w:tc>
        <w:tc>
          <w:tcPr>
            <w:tcW w:w="1156" w:type="dxa"/>
            <w:tcBorders>
              <w:top w:val="nil"/>
              <w:bottom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97 384</w:t>
            </w:r>
          </w:p>
        </w:tc>
        <w:tc>
          <w:tcPr>
            <w:tcW w:w="1210"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2,9 </w:t>
            </w:r>
          </w:p>
        </w:tc>
        <w:tc>
          <w:tcPr>
            <w:tcW w:w="1259" w:type="dxa"/>
            <w:gridSpan w:val="3"/>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12,0 </w:t>
            </w:r>
          </w:p>
        </w:tc>
        <w:tc>
          <w:tcPr>
            <w:tcW w:w="1106"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25,8 </w:t>
            </w:r>
          </w:p>
        </w:tc>
        <w:tc>
          <w:tcPr>
            <w:tcW w:w="1134" w:type="dxa"/>
            <w:gridSpan w:val="3"/>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21,6 </w:t>
            </w:r>
          </w:p>
        </w:tc>
        <w:tc>
          <w:tcPr>
            <w:tcW w:w="1036"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18,1 </w:t>
            </w:r>
          </w:p>
        </w:tc>
        <w:tc>
          <w:tcPr>
            <w:tcW w:w="1190" w:type="dxa"/>
            <w:gridSpan w:val="2"/>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9,6 </w:t>
            </w:r>
          </w:p>
        </w:tc>
        <w:tc>
          <w:tcPr>
            <w:tcW w:w="1238" w:type="dxa"/>
            <w:gridSpan w:val="2"/>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9,9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keepNext/>
              <w:rPr>
                <w:b/>
              </w:rPr>
            </w:pPr>
            <w:r w:rsidRPr="0084106F">
              <w:rPr>
                <w:b/>
              </w:rPr>
              <w:t>Мендоса</w:t>
            </w:r>
          </w:p>
        </w:tc>
        <w:tc>
          <w:tcPr>
            <w:tcW w:w="1156" w:type="dxa"/>
            <w:tcBorders>
              <w:top w:val="nil"/>
            </w:tcBorders>
          </w:tcPr>
          <w:p w:rsidR="00587B7D" w:rsidRPr="001331B4"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1331B4">
              <w:rPr>
                <w:b/>
              </w:rPr>
              <w:t>1 121 272</w:t>
            </w:r>
          </w:p>
        </w:tc>
        <w:tc>
          <w:tcPr>
            <w:tcW w:w="1216" w:type="dxa"/>
            <w:gridSpan w:val="2"/>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3,9 </w:t>
            </w:r>
          </w:p>
        </w:tc>
        <w:tc>
          <w:tcPr>
            <w:tcW w:w="1246" w:type="dxa"/>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16,5 </w:t>
            </w:r>
          </w:p>
        </w:tc>
        <w:tc>
          <w:tcPr>
            <w:tcW w:w="1120" w:type="dxa"/>
            <w:gridSpan w:val="3"/>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27,4 </w:t>
            </w:r>
          </w:p>
        </w:tc>
        <w:tc>
          <w:tcPr>
            <w:tcW w:w="1120" w:type="dxa"/>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22,0 </w:t>
            </w:r>
          </w:p>
        </w:tc>
        <w:tc>
          <w:tcPr>
            <w:tcW w:w="1050" w:type="dxa"/>
            <w:gridSpan w:val="3"/>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14,2 </w:t>
            </w:r>
          </w:p>
        </w:tc>
        <w:tc>
          <w:tcPr>
            <w:tcW w:w="1189" w:type="dxa"/>
            <w:gridSpan w:val="2"/>
            <w:tcBorders>
              <w:top w:val="nil"/>
            </w:tcBorders>
          </w:tcPr>
          <w:p w:rsidR="00587B7D" w:rsidRPr="0084106F"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84106F">
              <w:rPr>
                <w:b/>
              </w:rPr>
              <w:t xml:space="preserve"> 8,2 </w:t>
            </w:r>
          </w:p>
        </w:tc>
        <w:tc>
          <w:tcPr>
            <w:tcW w:w="1232" w:type="dxa"/>
            <w:tcBorders>
              <w:top w:val="nil"/>
            </w:tcBorders>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7,7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pPr>
              <w:keepNext/>
            </w:pPr>
            <w:r w:rsidRPr="00223D1E">
              <w:t>Мужчины</w:t>
            </w:r>
          </w:p>
        </w:tc>
        <w:tc>
          <w:tcPr>
            <w:tcW w:w="1156" w:type="dxa"/>
          </w:tcPr>
          <w:p w:rsidR="00587B7D" w:rsidRPr="001331B4"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1331B4">
              <w:rPr>
                <w:b/>
              </w:rPr>
              <w:t>536 158</w:t>
            </w:r>
          </w:p>
        </w:tc>
        <w:tc>
          <w:tcPr>
            <w:tcW w:w="1216"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3,6 </w:t>
            </w:r>
          </w:p>
        </w:tc>
        <w:tc>
          <w:tcPr>
            <w:tcW w:w="1246"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16,5 </w:t>
            </w:r>
          </w:p>
        </w:tc>
        <w:tc>
          <w:tcPr>
            <w:tcW w:w="1120"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27,9 </w:t>
            </w:r>
          </w:p>
        </w:tc>
        <w:tc>
          <w:tcPr>
            <w:tcW w:w="1120"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24,0 </w:t>
            </w:r>
          </w:p>
        </w:tc>
        <w:tc>
          <w:tcPr>
            <w:tcW w:w="1050"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13,6 </w:t>
            </w:r>
          </w:p>
        </w:tc>
        <w:tc>
          <w:tcPr>
            <w:tcW w:w="1189"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8,3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6,1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585 114</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4,1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16,6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27,0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20,2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14,8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8,2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9,2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84106F" w:rsidRDefault="00587B7D" w:rsidP="00985588">
            <w:pPr>
              <w:rPr>
                <w:b/>
              </w:rPr>
            </w:pPr>
            <w:r w:rsidRPr="0084106F">
              <w:rPr>
                <w:b/>
              </w:rPr>
              <w:t>Мисьонес</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600 695</w:t>
            </w:r>
          </w:p>
        </w:tc>
        <w:tc>
          <w:tcPr>
            <w:tcW w:w="1216"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6,3 </w:t>
            </w:r>
          </w:p>
        </w:tc>
        <w:tc>
          <w:tcPr>
            <w:tcW w:w="1246"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27,4 </w:t>
            </w:r>
          </w:p>
        </w:tc>
        <w:tc>
          <w:tcPr>
            <w:tcW w:w="1120"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26,1 </w:t>
            </w:r>
          </w:p>
        </w:tc>
        <w:tc>
          <w:tcPr>
            <w:tcW w:w="1120"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18,9 </w:t>
            </w:r>
          </w:p>
        </w:tc>
        <w:tc>
          <w:tcPr>
            <w:tcW w:w="1050" w:type="dxa"/>
            <w:gridSpan w:val="3"/>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10,6 </w:t>
            </w:r>
          </w:p>
        </w:tc>
        <w:tc>
          <w:tcPr>
            <w:tcW w:w="1189" w:type="dxa"/>
            <w:gridSpan w:val="2"/>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4,9 </w:t>
            </w:r>
          </w:p>
        </w:tc>
        <w:tc>
          <w:tcPr>
            <w:tcW w:w="1232" w:type="dxa"/>
          </w:tcPr>
          <w:p w:rsidR="00587B7D" w:rsidRPr="0084106F" w:rsidRDefault="00587B7D" w:rsidP="00985588">
            <w:pPr>
              <w:cnfStyle w:val="000000000000" w:firstRow="0" w:lastRow="0" w:firstColumn="0" w:lastColumn="0" w:oddVBand="0" w:evenVBand="0" w:oddHBand="0" w:evenHBand="0" w:firstRowFirstColumn="0" w:firstRowLastColumn="0" w:lastRowFirstColumn="0" w:lastRowLastColumn="0"/>
              <w:rPr>
                <w:b/>
              </w:rPr>
            </w:pPr>
            <w:r w:rsidRPr="0084106F">
              <w:rPr>
                <w:b/>
              </w:rPr>
              <w:t xml:space="preserve"> 5,7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298 987</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5,8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28,0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27,7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19,5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10,2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4,5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4,2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301 708</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6,9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26,9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24,5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18,2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11,0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5,2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7,3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Неукен</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322 129</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4,8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14,5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24,2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26,2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15,0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7,2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8,1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158 950</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4,5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15,2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25,7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27,5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14,6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6,3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6,2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163 179</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5,1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13,9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22,8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25,0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15,4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8,0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9,9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Рио-Негро</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381 379</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5,6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17,4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26,2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23,7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13,2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6,2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7,6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187 529</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5,4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18,2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27,8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24,5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12,5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5,5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6,1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193 850</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5,7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16,7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24,7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22,9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14,0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6,9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9,0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Сальта</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692 017</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5,5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16,9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23,2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25,2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15,0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7,4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6,7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338 002</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4,7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17,8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25,2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26,5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14,1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6,7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4,9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354 015</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6,3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16,0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21,3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23,9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15,9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8,0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8,5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Сан-Хуан</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427 334</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3,3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14,6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31,0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20,9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14,4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7,9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7,8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204 732</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3,5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15,3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31,3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22,8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13,7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7,7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5,7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222 602</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3,2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14,1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30,7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19,2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14,9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8,1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9,8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Сан-Луис</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252 700</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3,5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16,1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27,5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21,8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16,3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7,5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7,3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124 897</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3,6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17,1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28,8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22,8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15,3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6,8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5,6 </w:t>
            </w:r>
          </w:p>
        </w:tc>
      </w:tr>
      <w:tr w:rsidR="00587B7D" w:rsidRPr="00223D1E" w:rsidTr="008C6BA5">
        <w:trPr>
          <w:trHeight w:val="274"/>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127 803</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3,4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15,2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26,2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20,9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17,3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8,2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8,9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Санта-Крус</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133 539</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2,9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11,9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23,5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28,4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17,9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6,9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8,3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Borders>
              <w:bottom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68 379</w:t>
            </w:r>
          </w:p>
        </w:tc>
        <w:tc>
          <w:tcPr>
            <w:tcW w:w="1216" w:type="dxa"/>
            <w:gridSpan w:val="2"/>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 </w:t>
            </w:r>
          </w:p>
        </w:tc>
        <w:tc>
          <w:tcPr>
            <w:tcW w:w="1246"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12,6 </w:t>
            </w:r>
          </w:p>
        </w:tc>
        <w:tc>
          <w:tcPr>
            <w:tcW w:w="1120" w:type="dxa"/>
            <w:gridSpan w:val="3"/>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25,0 </w:t>
            </w:r>
          </w:p>
        </w:tc>
        <w:tc>
          <w:tcPr>
            <w:tcW w:w="1120"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29,9 </w:t>
            </w:r>
          </w:p>
        </w:tc>
        <w:tc>
          <w:tcPr>
            <w:tcW w:w="1050" w:type="dxa"/>
            <w:gridSpan w:val="3"/>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17,5 </w:t>
            </w:r>
          </w:p>
        </w:tc>
        <w:tc>
          <w:tcPr>
            <w:tcW w:w="1189" w:type="dxa"/>
            <w:gridSpan w:val="2"/>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5,7 </w:t>
            </w:r>
          </w:p>
        </w:tc>
        <w:tc>
          <w:tcPr>
            <w:tcW w:w="1232" w:type="dxa"/>
            <w:tcBorders>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6,5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Borders>
              <w:top w:val="nil"/>
              <w:bottom w:val="nil"/>
            </w:tcBorders>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65 160</w:t>
            </w:r>
          </w:p>
        </w:tc>
        <w:tc>
          <w:tcPr>
            <w:tcW w:w="1216" w:type="dxa"/>
            <w:gridSpan w:val="2"/>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3,1 </w:t>
            </w:r>
          </w:p>
        </w:tc>
        <w:tc>
          <w:tcPr>
            <w:tcW w:w="1246"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11,2 </w:t>
            </w:r>
          </w:p>
        </w:tc>
        <w:tc>
          <w:tcPr>
            <w:tcW w:w="1120" w:type="dxa"/>
            <w:gridSpan w:val="3"/>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22,0 </w:t>
            </w:r>
          </w:p>
        </w:tc>
        <w:tc>
          <w:tcPr>
            <w:tcW w:w="1120"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26,8 </w:t>
            </w:r>
          </w:p>
        </w:tc>
        <w:tc>
          <w:tcPr>
            <w:tcW w:w="1050" w:type="dxa"/>
            <w:gridSpan w:val="3"/>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18,4 </w:t>
            </w:r>
          </w:p>
        </w:tc>
        <w:tc>
          <w:tcPr>
            <w:tcW w:w="1189" w:type="dxa"/>
            <w:gridSpan w:val="2"/>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8,2 </w:t>
            </w:r>
          </w:p>
        </w:tc>
        <w:tc>
          <w:tcPr>
            <w:tcW w:w="1232" w:type="dxa"/>
            <w:tcBorders>
              <w:top w:val="nil"/>
              <w:bottom w:val="nil"/>
            </w:tcBorders>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10,2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keepNext/>
              <w:rPr>
                <w:b/>
              </w:rPr>
            </w:pPr>
            <w:r w:rsidRPr="006A598C">
              <w:rPr>
                <w:b/>
              </w:rPr>
              <w:t>Санта-Фе</w:t>
            </w:r>
          </w:p>
        </w:tc>
        <w:tc>
          <w:tcPr>
            <w:tcW w:w="1156" w:type="dxa"/>
            <w:tcBorders>
              <w:top w:val="nil"/>
            </w:tcBorders>
          </w:tcPr>
          <w:p w:rsidR="00587B7D" w:rsidRPr="001331B4"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1331B4">
              <w:rPr>
                <w:b/>
              </w:rPr>
              <w:t>2 208 853</w:t>
            </w:r>
          </w:p>
        </w:tc>
        <w:tc>
          <w:tcPr>
            <w:tcW w:w="1216" w:type="dxa"/>
            <w:gridSpan w:val="2"/>
            <w:tcBorders>
              <w:top w:val="nil"/>
            </w:tcBorders>
          </w:tcPr>
          <w:p w:rsidR="00587B7D" w:rsidRPr="006A598C"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6A598C">
              <w:rPr>
                <w:b/>
              </w:rPr>
              <w:t xml:space="preserve"> 3,3 </w:t>
            </w:r>
          </w:p>
        </w:tc>
        <w:tc>
          <w:tcPr>
            <w:tcW w:w="1246" w:type="dxa"/>
            <w:tcBorders>
              <w:top w:val="nil"/>
            </w:tcBorders>
          </w:tcPr>
          <w:p w:rsidR="00587B7D" w:rsidRPr="006A598C"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6A598C">
              <w:rPr>
                <w:b/>
              </w:rPr>
              <w:t xml:space="preserve"> 14,2 </w:t>
            </w:r>
          </w:p>
        </w:tc>
        <w:tc>
          <w:tcPr>
            <w:tcW w:w="1120" w:type="dxa"/>
            <w:gridSpan w:val="3"/>
            <w:tcBorders>
              <w:top w:val="nil"/>
            </w:tcBorders>
          </w:tcPr>
          <w:p w:rsidR="00587B7D" w:rsidRPr="006A598C"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6A598C">
              <w:rPr>
                <w:b/>
              </w:rPr>
              <w:t xml:space="preserve"> 29,8 </w:t>
            </w:r>
          </w:p>
        </w:tc>
        <w:tc>
          <w:tcPr>
            <w:tcW w:w="1120" w:type="dxa"/>
            <w:tcBorders>
              <w:top w:val="nil"/>
            </w:tcBorders>
          </w:tcPr>
          <w:p w:rsidR="00587B7D" w:rsidRPr="006A598C"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6A598C">
              <w:rPr>
                <w:b/>
              </w:rPr>
              <w:t xml:space="preserve"> 18,5 </w:t>
            </w:r>
          </w:p>
        </w:tc>
        <w:tc>
          <w:tcPr>
            <w:tcW w:w="1050" w:type="dxa"/>
            <w:gridSpan w:val="3"/>
            <w:tcBorders>
              <w:top w:val="nil"/>
            </w:tcBorders>
          </w:tcPr>
          <w:p w:rsidR="00587B7D" w:rsidRPr="006A598C"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6A598C">
              <w:rPr>
                <w:b/>
              </w:rPr>
              <w:t xml:space="preserve"> 17,3 </w:t>
            </w:r>
          </w:p>
        </w:tc>
        <w:tc>
          <w:tcPr>
            <w:tcW w:w="1189" w:type="dxa"/>
            <w:gridSpan w:val="2"/>
            <w:tcBorders>
              <w:top w:val="nil"/>
            </w:tcBorders>
          </w:tcPr>
          <w:p w:rsidR="00587B7D" w:rsidRPr="006A598C"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6A598C">
              <w:rPr>
                <w:b/>
              </w:rPr>
              <w:t xml:space="preserve"> 8,2 </w:t>
            </w:r>
          </w:p>
        </w:tc>
        <w:tc>
          <w:tcPr>
            <w:tcW w:w="1232" w:type="dxa"/>
            <w:tcBorders>
              <w:top w:val="nil"/>
            </w:tcBorders>
          </w:tcPr>
          <w:p w:rsidR="00587B7D" w:rsidRPr="006A598C"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6A598C">
              <w:rPr>
                <w:b/>
              </w:rPr>
              <w:t xml:space="preserve"> 8,7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pPr>
              <w:keepNext/>
            </w:pPr>
            <w:r w:rsidRPr="00223D1E">
              <w:t>Мужчины</w:t>
            </w:r>
          </w:p>
        </w:tc>
        <w:tc>
          <w:tcPr>
            <w:tcW w:w="1156" w:type="dxa"/>
          </w:tcPr>
          <w:p w:rsidR="00587B7D" w:rsidRPr="001331B4"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1331B4">
              <w:rPr>
                <w:b/>
              </w:rPr>
              <w:t>1 054 159</w:t>
            </w:r>
          </w:p>
        </w:tc>
        <w:tc>
          <w:tcPr>
            <w:tcW w:w="1216"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3,1 </w:t>
            </w:r>
          </w:p>
        </w:tc>
        <w:tc>
          <w:tcPr>
            <w:tcW w:w="1246"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13,8 </w:t>
            </w:r>
          </w:p>
        </w:tc>
        <w:tc>
          <w:tcPr>
            <w:tcW w:w="1120"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30,9 </w:t>
            </w:r>
          </w:p>
        </w:tc>
        <w:tc>
          <w:tcPr>
            <w:tcW w:w="1120"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20,5 </w:t>
            </w:r>
          </w:p>
        </w:tc>
        <w:tc>
          <w:tcPr>
            <w:tcW w:w="1050"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17,0 </w:t>
            </w:r>
          </w:p>
        </w:tc>
        <w:tc>
          <w:tcPr>
            <w:tcW w:w="1189"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8,0 </w:t>
            </w:r>
          </w:p>
        </w:tc>
        <w:tc>
          <w:tcPr>
            <w:tcW w:w="1232"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6,7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pPr>
              <w:keepNext/>
            </w:pPr>
            <w:r w:rsidRPr="00223D1E">
              <w:t>Женщины</w:t>
            </w:r>
          </w:p>
        </w:tc>
        <w:tc>
          <w:tcPr>
            <w:tcW w:w="1156" w:type="dxa"/>
          </w:tcPr>
          <w:p w:rsidR="00587B7D" w:rsidRPr="001331B4" w:rsidRDefault="00587B7D" w:rsidP="00985588">
            <w:pPr>
              <w:keepNext/>
              <w:cnfStyle w:val="000000000000" w:firstRow="0" w:lastRow="0" w:firstColumn="0" w:lastColumn="0" w:oddVBand="0" w:evenVBand="0" w:oddHBand="0" w:evenHBand="0" w:firstRowFirstColumn="0" w:firstRowLastColumn="0" w:lastRowFirstColumn="0" w:lastRowLastColumn="0"/>
              <w:rPr>
                <w:b/>
              </w:rPr>
            </w:pPr>
            <w:r w:rsidRPr="001331B4">
              <w:rPr>
                <w:b/>
              </w:rPr>
              <w:t>1 154 694</w:t>
            </w:r>
          </w:p>
        </w:tc>
        <w:tc>
          <w:tcPr>
            <w:tcW w:w="1216"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3,4 </w:t>
            </w:r>
          </w:p>
        </w:tc>
        <w:tc>
          <w:tcPr>
            <w:tcW w:w="1246"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14,6 </w:t>
            </w:r>
          </w:p>
        </w:tc>
        <w:tc>
          <w:tcPr>
            <w:tcW w:w="1120"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28,8 </w:t>
            </w:r>
          </w:p>
        </w:tc>
        <w:tc>
          <w:tcPr>
            <w:tcW w:w="1120"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16,7 </w:t>
            </w:r>
          </w:p>
        </w:tc>
        <w:tc>
          <w:tcPr>
            <w:tcW w:w="1050" w:type="dxa"/>
            <w:gridSpan w:val="3"/>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17,5 </w:t>
            </w:r>
          </w:p>
        </w:tc>
        <w:tc>
          <w:tcPr>
            <w:tcW w:w="1189" w:type="dxa"/>
            <w:gridSpan w:val="2"/>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8,4 </w:t>
            </w:r>
          </w:p>
        </w:tc>
        <w:tc>
          <w:tcPr>
            <w:tcW w:w="1232" w:type="dxa"/>
          </w:tcPr>
          <w:p w:rsidR="00587B7D" w:rsidRPr="00223D1E" w:rsidRDefault="00587B7D" w:rsidP="00985588">
            <w:pPr>
              <w:keepNext/>
              <w:cnfStyle w:val="000000000000" w:firstRow="0" w:lastRow="0" w:firstColumn="0" w:lastColumn="0" w:oddVBand="0" w:evenVBand="0" w:oddHBand="0" w:evenHBand="0" w:firstRowFirstColumn="0" w:firstRowLastColumn="0" w:lastRowFirstColumn="0" w:lastRowLastColumn="0"/>
            </w:pPr>
            <w:r w:rsidRPr="00223D1E">
              <w:t xml:space="preserve"> 10,5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Сантьяго-дель-Эстеро</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517 546</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6,1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24,6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28,8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17,3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12,3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5,4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5,5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257 532</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5,9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26,7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30,1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17,6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11,2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4,8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3,7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 xml:space="preserve">Женщины </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260 014</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6,3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22,6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27,4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17,1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13,4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6,0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7,3 </w:t>
            </w:r>
          </w:p>
        </w:tc>
      </w:tr>
      <w:tr w:rsidR="00587B7D" w:rsidRPr="006A598C"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Огненная Земля, Антарктида и ос</w:t>
            </w:r>
            <w:r w:rsidRPr="006A598C">
              <w:rPr>
                <w:b/>
              </w:rPr>
              <w:t>т</w:t>
            </w:r>
            <w:r w:rsidRPr="006A598C">
              <w:rPr>
                <w:b/>
              </w:rPr>
              <w:t>рова Южной Атлантики</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66 904</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2,2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6,7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21,1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30,5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20,9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8,6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10,0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34 316</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2,1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6,7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22,5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32,3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20,6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7,9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7,9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32 588</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2,3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6,7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19,6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28,6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21,3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9,2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12,2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6A598C" w:rsidRDefault="00587B7D" w:rsidP="00985588">
            <w:pPr>
              <w:rPr>
                <w:b/>
              </w:rPr>
            </w:pPr>
            <w:r w:rsidRPr="006A598C">
              <w:rPr>
                <w:b/>
              </w:rPr>
              <w:t>Тукуамн</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912 383</w:t>
            </w:r>
          </w:p>
        </w:tc>
        <w:tc>
          <w:tcPr>
            <w:tcW w:w="1216"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3,9 </w:t>
            </w:r>
          </w:p>
        </w:tc>
        <w:tc>
          <w:tcPr>
            <w:tcW w:w="1246"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15,7 </w:t>
            </w:r>
          </w:p>
        </w:tc>
        <w:tc>
          <w:tcPr>
            <w:tcW w:w="112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31,2 </w:t>
            </w:r>
          </w:p>
        </w:tc>
        <w:tc>
          <w:tcPr>
            <w:tcW w:w="1120"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19,0 </w:t>
            </w:r>
          </w:p>
        </w:tc>
        <w:tc>
          <w:tcPr>
            <w:tcW w:w="1050" w:type="dxa"/>
            <w:gridSpan w:val="3"/>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13,6 </w:t>
            </w:r>
          </w:p>
        </w:tc>
        <w:tc>
          <w:tcPr>
            <w:tcW w:w="1189" w:type="dxa"/>
            <w:gridSpan w:val="2"/>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9,3 </w:t>
            </w:r>
          </w:p>
        </w:tc>
        <w:tc>
          <w:tcPr>
            <w:tcW w:w="1232" w:type="dxa"/>
          </w:tcPr>
          <w:p w:rsidR="00587B7D" w:rsidRPr="006A598C" w:rsidRDefault="00587B7D" w:rsidP="00985588">
            <w:pPr>
              <w:cnfStyle w:val="000000000000" w:firstRow="0" w:lastRow="0" w:firstColumn="0" w:lastColumn="0" w:oddVBand="0" w:evenVBand="0" w:oddHBand="0" w:evenHBand="0" w:firstRowFirstColumn="0" w:firstRowLastColumn="0" w:lastRowFirstColumn="0" w:lastRowLastColumn="0"/>
              <w:rPr>
                <w:b/>
              </w:rPr>
            </w:pPr>
            <w:r w:rsidRPr="006A598C">
              <w:rPr>
                <w:b/>
              </w:rPr>
              <w:t xml:space="preserve"> 7,4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Мужчины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441 793</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4,0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16,5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31,9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20,3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13,0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8,9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5,3 </w:t>
            </w:r>
          </w:p>
        </w:tc>
      </w:tr>
      <w:tr w:rsidR="00587B7D" w:rsidRPr="00223D1E" w:rsidTr="008C6BA5">
        <w:trPr>
          <w:trHeight w:val="223"/>
        </w:trPr>
        <w:tc>
          <w:tcPr>
            <w:cnfStyle w:val="001000000000" w:firstRow="0" w:lastRow="0" w:firstColumn="1" w:lastColumn="0" w:oddVBand="0" w:evenVBand="0" w:oddHBand="0" w:evenHBand="0" w:firstRowFirstColumn="0" w:firstRowLastColumn="0" w:lastRowFirstColumn="0" w:lastRowLastColumn="0"/>
            <w:tcW w:w="3280" w:type="dxa"/>
          </w:tcPr>
          <w:p w:rsidR="00587B7D" w:rsidRPr="00223D1E" w:rsidRDefault="00587B7D" w:rsidP="00985588">
            <w:r w:rsidRPr="00223D1E">
              <w:t>Женщины</w:t>
            </w:r>
          </w:p>
        </w:tc>
        <w:tc>
          <w:tcPr>
            <w:tcW w:w="1156" w:type="dxa"/>
          </w:tcPr>
          <w:p w:rsidR="00587B7D" w:rsidRPr="001331B4" w:rsidRDefault="00587B7D" w:rsidP="00985588">
            <w:pPr>
              <w:cnfStyle w:val="000000000000" w:firstRow="0" w:lastRow="0" w:firstColumn="0" w:lastColumn="0" w:oddVBand="0" w:evenVBand="0" w:oddHBand="0" w:evenHBand="0" w:firstRowFirstColumn="0" w:firstRowLastColumn="0" w:lastRowFirstColumn="0" w:lastRowLastColumn="0"/>
              <w:rPr>
                <w:b/>
              </w:rPr>
            </w:pPr>
            <w:r w:rsidRPr="001331B4">
              <w:rPr>
                <w:b/>
              </w:rPr>
              <w:t>470 590</w:t>
            </w:r>
          </w:p>
        </w:tc>
        <w:tc>
          <w:tcPr>
            <w:tcW w:w="1216"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3,8 </w:t>
            </w:r>
          </w:p>
        </w:tc>
        <w:tc>
          <w:tcPr>
            <w:tcW w:w="1246"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15,0 </w:t>
            </w:r>
          </w:p>
        </w:tc>
        <w:tc>
          <w:tcPr>
            <w:tcW w:w="112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30,5 </w:t>
            </w:r>
          </w:p>
        </w:tc>
        <w:tc>
          <w:tcPr>
            <w:tcW w:w="1120"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17,8 </w:t>
            </w:r>
          </w:p>
        </w:tc>
        <w:tc>
          <w:tcPr>
            <w:tcW w:w="1050" w:type="dxa"/>
            <w:gridSpan w:val="3"/>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14,0 </w:t>
            </w:r>
          </w:p>
        </w:tc>
        <w:tc>
          <w:tcPr>
            <w:tcW w:w="1189" w:type="dxa"/>
            <w:gridSpan w:val="2"/>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9,5 </w:t>
            </w:r>
          </w:p>
        </w:tc>
        <w:tc>
          <w:tcPr>
            <w:tcW w:w="1232" w:type="dxa"/>
          </w:tcPr>
          <w:p w:rsidR="00587B7D" w:rsidRPr="00223D1E" w:rsidRDefault="00587B7D" w:rsidP="00985588">
            <w:pPr>
              <w:cnfStyle w:val="000000000000" w:firstRow="0" w:lastRow="0" w:firstColumn="0" w:lastColumn="0" w:oddVBand="0" w:evenVBand="0" w:oddHBand="0" w:evenHBand="0" w:firstRowFirstColumn="0" w:firstRowLastColumn="0" w:lastRowFirstColumn="0" w:lastRowLastColumn="0"/>
            </w:pPr>
            <w:r w:rsidRPr="00223D1E">
              <w:t xml:space="preserve"> 9,3 </w:t>
            </w:r>
          </w:p>
        </w:tc>
      </w:tr>
    </w:tbl>
    <w:p w:rsidR="00587B7D" w:rsidRPr="00A96000" w:rsidRDefault="00587B7D" w:rsidP="00587B7D">
      <w:pPr>
        <w:spacing w:before="120" w:line="220" w:lineRule="exact"/>
        <w:ind w:left="284" w:firstLine="170"/>
        <w:rPr>
          <w:sz w:val="18"/>
          <w:szCs w:val="18"/>
        </w:rPr>
      </w:pPr>
      <w:r w:rsidRPr="00A96000">
        <w:rPr>
          <w:i/>
          <w:sz w:val="18"/>
          <w:szCs w:val="18"/>
        </w:rPr>
        <w:t>Источник:</w:t>
      </w:r>
      <w:r w:rsidRPr="00A96000">
        <w:rPr>
          <w:sz w:val="18"/>
          <w:szCs w:val="18"/>
        </w:rPr>
        <w:t xml:space="preserve">  Национальный институт статистики и переписей. Национальное управление социальной статистики и изучению насел</w:t>
      </w:r>
      <w:r w:rsidRPr="00A96000">
        <w:rPr>
          <w:sz w:val="18"/>
          <w:szCs w:val="18"/>
        </w:rPr>
        <w:t>е</w:t>
      </w:r>
      <w:r w:rsidRPr="00A96000">
        <w:rPr>
          <w:sz w:val="18"/>
          <w:szCs w:val="18"/>
        </w:rPr>
        <w:t>ния. Управление статистики. На основе дополнительных показателей Национальной переписи населения, домохозяйств и жилого фо</w:t>
      </w:r>
      <w:r w:rsidRPr="00A96000">
        <w:rPr>
          <w:sz w:val="18"/>
          <w:szCs w:val="18"/>
        </w:rPr>
        <w:t>н</w:t>
      </w:r>
      <w:r w:rsidRPr="00A96000">
        <w:rPr>
          <w:sz w:val="18"/>
          <w:szCs w:val="18"/>
        </w:rPr>
        <w:t>да, 2001 год.</w:t>
      </w:r>
    </w:p>
    <w:p w:rsidR="00587B7D" w:rsidRPr="001C5D32" w:rsidRDefault="00587B7D" w:rsidP="00587B7D">
      <w:pPr>
        <w:spacing w:line="220" w:lineRule="exact"/>
        <w:ind w:left="284" w:firstLine="170"/>
        <w:rPr>
          <w:sz w:val="18"/>
          <w:szCs w:val="18"/>
          <w:lang w:eastAsia="ru-RU"/>
        </w:rPr>
      </w:pPr>
      <w:r w:rsidRPr="00A96000">
        <w:rPr>
          <w:i/>
          <w:sz w:val="18"/>
          <w:szCs w:val="18"/>
          <w:vertAlign w:val="superscript"/>
        </w:rPr>
        <w:t xml:space="preserve">1  </w:t>
      </w:r>
      <w:r w:rsidRPr="00A96000">
        <w:rPr>
          <w:sz w:val="18"/>
          <w:szCs w:val="18"/>
        </w:rPr>
        <w:t>Включая тех, кто никогда не пос</w:t>
      </w:r>
      <w:r w:rsidRPr="00A96000">
        <w:rPr>
          <w:sz w:val="18"/>
          <w:szCs w:val="18"/>
        </w:rPr>
        <w:t>е</w:t>
      </w:r>
      <w:r w:rsidRPr="00A96000">
        <w:rPr>
          <w:sz w:val="18"/>
          <w:szCs w:val="18"/>
        </w:rPr>
        <w:t>щал детский сад и начальную школу</w:t>
      </w:r>
    </w:p>
    <w:p w:rsidR="00652179" w:rsidRDefault="00652179" w:rsidP="00587B7D">
      <w:pPr>
        <w:sectPr w:rsidR="00652179" w:rsidSect="00587B7D">
          <w:headerReference w:type="even" r:id="rId35"/>
          <w:headerReference w:type="default" r:id="rId36"/>
          <w:footerReference w:type="even" r:id="rId37"/>
          <w:pgSz w:w="16840" w:h="11907" w:orient="landscape" w:code="9"/>
          <w:pgMar w:top="1134" w:right="1701" w:bottom="1134" w:left="2268" w:header="567" w:footer="567" w:gutter="0"/>
          <w:cols w:space="720"/>
          <w:docGrid w:linePitch="360"/>
        </w:sectPr>
      </w:pPr>
    </w:p>
    <w:p w:rsidR="00652179" w:rsidRPr="006D67A3" w:rsidRDefault="00652179" w:rsidP="00985588">
      <w:pPr>
        <w:pStyle w:val="H1GR"/>
      </w:pPr>
      <w:r w:rsidRPr="008A0A54">
        <w:tab/>
      </w:r>
      <w:r w:rsidRPr="006D67A3">
        <w:t>D.</w:t>
      </w:r>
      <w:r w:rsidRPr="006D67A3">
        <w:tab/>
        <w:t>Программы Министерства образования, направленные на</w:t>
      </w:r>
      <w:r>
        <w:t> </w:t>
      </w:r>
      <w:r w:rsidRPr="006D67A3">
        <w:t>обеспечение права на получение обр</w:t>
      </w:r>
      <w:r w:rsidRPr="006D67A3">
        <w:t>а</w:t>
      </w:r>
      <w:r w:rsidRPr="006D67A3">
        <w:t>зования</w:t>
      </w:r>
    </w:p>
    <w:p w:rsidR="00652179" w:rsidRPr="006D67A3" w:rsidRDefault="00652179" w:rsidP="00985588">
      <w:pPr>
        <w:pStyle w:val="H23GR"/>
      </w:pPr>
      <w:r>
        <w:tab/>
        <w:t>1.</w:t>
      </w:r>
      <w:r>
        <w:tab/>
        <w:t>Программа "Учись обучая"</w:t>
      </w:r>
    </w:p>
    <w:p w:rsidR="00652179" w:rsidRPr="006D67A3" w:rsidRDefault="00652179" w:rsidP="00985588">
      <w:pPr>
        <w:pStyle w:val="SingleTxtGR"/>
      </w:pPr>
      <w:r>
        <w:t>804.</w:t>
      </w:r>
      <w:r w:rsidRPr="006D67A3">
        <w:tab/>
        <w:t>Целью данной программы является оказание педагогической и социал</w:t>
      </w:r>
      <w:r w:rsidRPr="006D67A3">
        <w:t>ь</w:t>
      </w:r>
      <w:r w:rsidRPr="006D67A3">
        <w:t>но-психологической помощи детям и подросткам в возрасте от 6 до 18 лет, имеющим проблемы в учебе, а также трудности социального или материальн</w:t>
      </w:r>
      <w:r w:rsidRPr="006D67A3">
        <w:t>о</w:t>
      </w:r>
      <w:r w:rsidRPr="006D67A3">
        <w:t xml:space="preserve">го характера, с тем, чтобы минимизировать случаи вынужденного повтора года и ухода из школы, а также способствовать реинтеграции учащихся, бросивших школу, в образовательный процесс. </w:t>
      </w:r>
    </w:p>
    <w:p w:rsidR="00652179" w:rsidRPr="006D67A3" w:rsidRDefault="00652179" w:rsidP="00985588">
      <w:pPr>
        <w:pStyle w:val="SingleTxtGR"/>
      </w:pPr>
      <w:r>
        <w:t>805.</w:t>
      </w:r>
      <w:r w:rsidRPr="0054728D">
        <w:tab/>
      </w:r>
      <w:r w:rsidRPr="006D67A3">
        <w:t>Программа предусматривает развитие института наставничества, осущ</w:t>
      </w:r>
      <w:r w:rsidRPr="006D67A3">
        <w:t>е</w:t>
      </w:r>
      <w:r w:rsidRPr="006D67A3">
        <w:t>ствляемого студентами старших курсов государственных и частных педагог</w:t>
      </w:r>
      <w:r w:rsidRPr="006D67A3">
        <w:t>и</w:t>
      </w:r>
      <w:r w:rsidRPr="006D67A3">
        <w:t>ческих институтов и университетов, а также волонтерами различных общес</w:t>
      </w:r>
      <w:r w:rsidRPr="006D67A3">
        <w:t>т</w:t>
      </w:r>
      <w:r w:rsidRPr="006D67A3">
        <w:t>венных организаций.</w:t>
      </w:r>
    </w:p>
    <w:p w:rsidR="00652179" w:rsidRPr="006D67A3" w:rsidRDefault="00652179" w:rsidP="00985588">
      <w:pPr>
        <w:pStyle w:val="SingleTxtGR"/>
      </w:pPr>
      <w:r>
        <w:t>806.</w:t>
      </w:r>
      <w:r w:rsidRPr="0054728D">
        <w:tab/>
      </w:r>
      <w:r w:rsidRPr="006D67A3">
        <w:t>Организации представляют проекты с описанием предполагаемых мер</w:t>
      </w:r>
      <w:r w:rsidRPr="006D67A3">
        <w:t>о</w:t>
      </w:r>
      <w:r w:rsidRPr="006D67A3">
        <w:t>приятий по достижению заявленных Программой целей в соответствии с выя</w:t>
      </w:r>
      <w:r w:rsidRPr="006D67A3">
        <w:t>в</w:t>
      </w:r>
      <w:r w:rsidRPr="006D67A3">
        <w:t xml:space="preserve">ленным путем экспертной оценки особенностями участников Программы. </w:t>
      </w:r>
    </w:p>
    <w:p w:rsidR="00652179" w:rsidRPr="006D67A3" w:rsidRDefault="00652179" w:rsidP="00985588">
      <w:pPr>
        <w:pStyle w:val="SingleTxtGR"/>
      </w:pPr>
      <w:r>
        <w:t>807.</w:t>
      </w:r>
      <w:r w:rsidRPr="0054728D">
        <w:tab/>
      </w:r>
      <w:r w:rsidRPr="006D67A3">
        <w:t xml:space="preserve">Что касается организационных вопросов, педагогический институт или университет назначает педагога-координатора, а общественная организация – своего представителя. Каждый из </w:t>
      </w:r>
      <w:r>
        <w:t>них отвечает за 10 наставников −</w:t>
      </w:r>
      <w:r w:rsidRPr="006D67A3">
        <w:t xml:space="preserve"> учащихся старших курсов педагогических институтов, студентов профильных кафедр и</w:t>
      </w:r>
      <w:r>
        <w:t> </w:t>
      </w:r>
      <w:r w:rsidRPr="006D67A3">
        <w:t>специальностей и волонтеров различных общественных организаций.</w:t>
      </w:r>
    </w:p>
    <w:p w:rsidR="00652179" w:rsidRPr="006D67A3" w:rsidRDefault="00652179" w:rsidP="00985588">
      <w:pPr>
        <w:pStyle w:val="SingleTxtGR"/>
      </w:pPr>
      <w:r>
        <w:t>808.</w:t>
      </w:r>
      <w:r w:rsidRPr="0054728D">
        <w:tab/>
      </w:r>
      <w:r w:rsidRPr="006D67A3">
        <w:t>Воспитатели</w:t>
      </w:r>
      <w:r>
        <w:t>, в свою очередь, отвечают за 7−</w:t>
      </w:r>
      <w:r w:rsidRPr="006D67A3">
        <w:t xml:space="preserve">10 подопечных. </w:t>
      </w:r>
    </w:p>
    <w:p w:rsidR="00652179" w:rsidRPr="006D67A3" w:rsidRDefault="00652179" w:rsidP="00985588">
      <w:pPr>
        <w:pStyle w:val="SingleTxtGR"/>
      </w:pPr>
      <w:r>
        <w:t>809.</w:t>
      </w:r>
      <w:r w:rsidRPr="0054728D">
        <w:tab/>
      </w:r>
      <w:r w:rsidRPr="006D67A3">
        <w:t>Подопечные выбираются из числа учащихся совместно со школами, пр</w:t>
      </w:r>
      <w:r w:rsidRPr="006D67A3">
        <w:t>и</w:t>
      </w:r>
      <w:r w:rsidRPr="006D67A3">
        <w:t>нимающими участие в да</w:t>
      </w:r>
      <w:r w:rsidRPr="006D67A3">
        <w:t>н</w:t>
      </w:r>
      <w:r w:rsidRPr="006D67A3">
        <w:t>ной программе, которые, в свою очередь, назначают из своего педагогического коллектива ответственного за проведение этой пр</w:t>
      </w:r>
      <w:r w:rsidRPr="006D67A3">
        <w:t>о</w:t>
      </w:r>
      <w:r w:rsidRPr="006D67A3">
        <w:t xml:space="preserve">граммы преподавателя. </w:t>
      </w:r>
    </w:p>
    <w:p w:rsidR="00652179" w:rsidRPr="006D67A3" w:rsidRDefault="00652179" w:rsidP="00985588">
      <w:pPr>
        <w:pStyle w:val="H23GR"/>
      </w:pPr>
      <w:r w:rsidRPr="006D67A3">
        <w:tab/>
      </w:r>
      <w:r w:rsidRPr="006D67A3">
        <w:tab/>
        <w:t>Общие цели</w:t>
      </w:r>
    </w:p>
    <w:p w:rsidR="00652179" w:rsidRPr="006D67A3" w:rsidRDefault="00652179" w:rsidP="00985588">
      <w:pPr>
        <w:pStyle w:val="SingleTxtGR"/>
      </w:pPr>
      <w:r>
        <w:t>810.</w:t>
      </w:r>
      <w:r>
        <w:tab/>
      </w:r>
      <w:r w:rsidRPr="006D67A3">
        <w:t>Общей целью данной Программы является обеспечение стабильного п</w:t>
      </w:r>
      <w:r w:rsidRPr="006D67A3">
        <w:t>о</w:t>
      </w:r>
      <w:r w:rsidRPr="006D67A3">
        <w:t>сещения школы учащимися и реинтеграции в образовательный процесс детей и подростков в возрасте от 6 до 18 лет, имеющих пр</w:t>
      </w:r>
      <w:r w:rsidRPr="006D67A3">
        <w:t>о</w:t>
      </w:r>
      <w:r w:rsidRPr="006D67A3">
        <w:t>блемы в учебе, а также трудности социального плана, путем оказания им педагогической и социально-психологической помощи наставниками, которые благодаря такой педагогич</w:t>
      </w:r>
      <w:r w:rsidRPr="006D67A3">
        <w:t>е</w:t>
      </w:r>
      <w:r w:rsidRPr="006D67A3">
        <w:t>ской практике разрабат</w:t>
      </w:r>
      <w:r w:rsidRPr="006D67A3">
        <w:t>ы</w:t>
      </w:r>
      <w:r w:rsidRPr="006D67A3">
        <w:t xml:space="preserve">вают новые формы педагогической деятельности. </w:t>
      </w:r>
    </w:p>
    <w:p w:rsidR="00652179" w:rsidRPr="006D67A3" w:rsidRDefault="00652179" w:rsidP="00985588">
      <w:pPr>
        <w:pStyle w:val="H23GR"/>
      </w:pPr>
      <w:r w:rsidRPr="006D67A3">
        <w:tab/>
      </w:r>
      <w:r w:rsidRPr="006D67A3">
        <w:tab/>
        <w:t>Конкретные цели</w:t>
      </w:r>
    </w:p>
    <w:p w:rsidR="00652179" w:rsidRPr="006D67A3" w:rsidRDefault="00652179" w:rsidP="00985588">
      <w:pPr>
        <w:pStyle w:val="SingleTxtGR"/>
      </w:pPr>
      <w:r>
        <w:t>811.</w:t>
      </w:r>
      <w:r w:rsidRPr="008A0A54">
        <w:tab/>
      </w:r>
      <w:r w:rsidRPr="006D67A3">
        <w:t xml:space="preserve">Конкретными целями являются: </w:t>
      </w:r>
    </w:p>
    <w:p w:rsidR="00652179" w:rsidRPr="006D67A3" w:rsidRDefault="00652179" w:rsidP="00985588">
      <w:pPr>
        <w:pStyle w:val="SingleTxtGR"/>
      </w:pPr>
      <w:r w:rsidRPr="006D67A3">
        <w:tab/>
        <w:t>a)</w:t>
      </w:r>
      <w:r w:rsidRPr="006D67A3">
        <w:tab/>
        <w:t>повысить академическую успеваемость и социальную ответстве</w:t>
      </w:r>
      <w:r w:rsidRPr="006D67A3">
        <w:t>н</w:t>
      </w:r>
      <w:r w:rsidRPr="006D67A3">
        <w:t>ность наставников, будущих специалистов, путем комплексного институци</w:t>
      </w:r>
      <w:r w:rsidRPr="006D67A3">
        <w:t>о</w:t>
      </w:r>
      <w:r w:rsidRPr="006D67A3">
        <w:t>нального планирования официальных образовательных программ;</w:t>
      </w:r>
    </w:p>
    <w:p w:rsidR="00652179" w:rsidRPr="006D67A3" w:rsidRDefault="00652179" w:rsidP="00985588">
      <w:pPr>
        <w:pStyle w:val="SingleTxtGR"/>
      </w:pPr>
      <w:r w:rsidRPr="008A0A54">
        <w:tab/>
      </w:r>
      <w:r>
        <w:t>b)</w:t>
      </w:r>
      <w:r w:rsidRPr="006D67A3">
        <w:tab/>
        <w:t>обеспечить, чтобы наставники работали с учетом требований ка</w:t>
      </w:r>
      <w:r w:rsidRPr="006D67A3">
        <w:t>ж</w:t>
      </w:r>
      <w:r w:rsidRPr="006D67A3">
        <w:t>дой школы;</w:t>
      </w:r>
    </w:p>
    <w:p w:rsidR="00652179" w:rsidRPr="006D67A3" w:rsidRDefault="00652179" w:rsidP="00985588">
      <w:pPr>
        <w:pStyle w:val="SingleTxtGR"/>
      </w:pPr>
      <w:r>
        <w:tab/>
        <w:t>c)</w:t>
      </w:r>
      <w:r w:rsidRPr="006D67A3">
        <w:tab/>
        <w:t>создать теоретические и практические инструменты для профе</w:t>
      </w:r>
      <w:r w:rsidRPr="006D67A3">
        <w:t>с</w:t>
      </w:r>
      <w:r w:rsidRPr="006D67A3">
        <w:t>сионального роста всех участников Программы: наставников, координаторов и</w:t>
      </w:r>
      <w:r>
        <w:t> </w:t>
      </w:r>
      <w:r w:rsidRPr="006D67A3">
        <w:t>преподавательского состава путем проведения мероприятий по повышению квалификации в рамках конференций, проводимых на уровне провинций, р</w:t>
      </w:r>
      <w:r w:rsidRPr="006D67A3">
        <w:t>е</w:t>
      </w:r>
      <w:r w:rsidRPr="006D67A3">
        <w:t>гионов и на общенациональном уровне;</w:t>
      </w:r>
    </w:p>
    <w:p w:rsidR="00652179" w:rsidRPr="006D67A3" w:rsidRDefault="00652179" w:rsidP="00985588">
      <w:pPr>
        <w:pStyle w:val="SingleTxtGR"/>
      </w:pPr>
      <w:r w:rsidRPr="009A2F0C">
        <w:tab/>
      </w:r>
      <w:r w:rsidRPr="006D67A3">
        <w:t>d)</w:t>
      </w:r>
      <w:r w:rsidRPr="006D67A3">
        <w:tab/>
        <w:t>обеспечить увеличение количества проектов и числа участников с</w:t>
      </w:r>
      <w:r>
        <w:t> </w:t>
      </w:r>
      <w:r w:rsidRPr="006D67A3">
        <w:t>учетом результатов анализа и оценки количественных и качественных показ</w:t>
      </w:r>
      <w:r w:rsidRPr="006D67A3">
        <w:t>а</w:t>
      </w:r>
      <w:r w:rsidRPr="006D67A3">
        <w:t>телей случаев вынужденного повтора года, отказов посещать школу и общего уровня участия в Программе;</w:t>
      </w:r>
    </w:p>
    <w:p w:rsidR="00652179" w:rsidRPr="006D67A3" w:rsidRDefault="00652179" w:rsidP="00985588">
      <w:pPr>
        <w:pStyle w:val="SingleTxtGR"/>
      </w:pPr>
      <w:r w:rsidRPr="009A2F0C">
        <w:tab/>
      </w:r>
      <w:r>
        <w:t>e)</w:t>
      </w:r>
      <w:r w:rsidRPr="006D67A3">
        <w:tab/>
        <w:t>создать условия для обмена знаниями и навыками между участн</w:t>
      </w:r>
      <w:r w:rsidRPr="006D67A3">
        <w:t>и</w:t>
      </w:r>
      <w:r w:rsidRPr="006D67A3">
        <w:t>ками Программы на стадии основного, среднего и высшего образования через институциональные сети на местном, региональном и провинциальном уро</w:t>
      </w:r>
      <w:r w:rsidRPr="006D67A3">
        <w:t>в</w:t>
      </w:r>
      <w:r w:rsidRPr="006D67A3">
        <w:t xml:space="preserve">нях, а также посредством уже существующих каналов коммуникации; </w:t>
      </w:r>
    </w:p>
    <w:p w:rsidR="00652179" w:rsidRPr="006D67A3" w:rsidRDefault="00652179" w:rsidP="00985588">
      <w:pPr>
        <w:pStyle w:val="SingleTxtGR"/>
      </w:pPr>
      <w:r w:rsidRPr="0065030A">
        <w:tab/>
      </w:r>
      <w:r w:rsidRPr="006D67A3">
        <w:t>f)</w:t>
      </w:r>
      <w:r w:rsidRPr="006D67A3">
        <w:tab/>
        <w:t xml:space="preserve"> координировать данную Программу с другими программами, ос</w:t>
      </w:r>
      <w:r w:rsidRPr="006D67A3">
        <w:t>у</w:t>
      </w:r>
      <w:r w:rsidRPr="006D67A3">
        <w:t>ществляемыми по линии Министерства образования, науки и технологии и м</w:t>
      </w:r>
      <w:r w:rsidRPr="006D67A3">
        <w:t>е</w:t>
      </w:r>
      <w:r w:rsidRPr="006D67A3">
        <w:t xml:space="preserve">стном уровне и рассчитанными на ту же целевую аудиторию. </w:t>
      </w:r>
    </w:p>
    <w:p w:rsidR="00652179" w:rsidRPr="006D67A3" w:rsidRDefault="00652179" w:rsidP="00985588">
      <w:pPr>
        <w:pStyle w:val="H23GR"/>
      </w:pPr>
      <w:r>
        <w:tab/>
        <w:t>2.</w:t>
      </w:r>
      <w:r w:rsidRPr="0065030A">
        <w:tab/>
      </w:r>
      <w:r w:rsidRPr="006D67A3">
        <w:t>Национальная кампания по пропаганде чтения</w:t>
      </w:r>
    </w:p>
    <w:p w:rsidR="00652179" w:rsidRPr="006D67A3" w:rsidRDefault="00652179" w:rsidP="00985588">
      <w:pPr>
        <w:pStyle w:val="SingleTxtGR"/>
      </w:pPr>
      <w:r>
        <w:t>812.</w:t>
      </w:r>
      <w:r w:rsidRPr="0054728D">
        <w:tab/>
      </w:r>
      <w:r w:rsidRPr="006D67A3">
        <w:t>Обеспечение права на чтение является одной из обязанностей государс</w:t>
      </w:r>
      <w:r w:rsidRPr="006D67A3">
        <w:t>т</w:t>
      </w:r>
      <w:r w:rsidRPr="006D67A3">
        <w:t>ва. Поэтому Министерство образования взяло на себя обязательство обеспечить население страны различными материалами для чтения. Так, с 2003 года нач</w:t>
      </w:r>
      <w:r w:rsidRPr="006D67A3">
        <w:t>а</w:t>
      </w:r>
      <w:r w:rsidRPr="006D67A3">
        <w:t>лось распространение печатных материалов с рассказами и стихами на фу</w:t>
      </w:r>
      <w:r w:rsidRPr="006D67A3">
        <w:t>т</w:t>
      </w:r>
      <w:r w:rsidRPr="006D67A3">
        <w:t>больных стадионах, в больницах, школьных столовых, на автобусных и желе</w:t>
      </w:r>
      <w:r w:rsidRPr="006D67A3">
        <w:t>з</w:t>
      </w:r>
      <w:r w:rsidRPr="006D67A3">
        <w:t>нодорожных станциях, курортах, во время проведения различных фестивалей и</w:t>
      </w:r>
      <w:r>
        <w:t> </w:t>
      </w:r>
      <w:r w:rsidRPr="006D67A3">
        <w:t>национальных праздников с тем, чтобы приобщить как можно больше жит</w:t>
      </w:r>
      <w:r w:rsidRPr="006D67A3">
        <w:t>е</w:t>
      </w:r>
      <w:r w:rsidRPr="006D67A3">
        <w:t xml:space="preserve">лей страны к чтению. </w:t>
      </w:r>
    </w:p>
    <w:p w:rsidR="00652179" w:rsidRPr="006D67A3" w:rsidRDefault="00652179" w:rsidP="00985588">
      <w:pPr>
        <w:pStyle w:val="H23GR"/>
      </w:pPr>
      <w:r w:rsidRPr="009A2F0C">
        <w:tab/>
      </w:r>
      <w:r>
        <w:t>3.</w:t>
      </w:r>
      <w:r w:rsidRPr="0054728D">
        <w:tab/>
      </w:r>
      <w:r>
        <w:t>Национальная программа "Школьная жизнь"</w:t>
      </w:r>
    </w:p>
    <w:p w:rsidR="00652179" w:rsidRPr="006D67A3" w:rsidRDefault="00652179" w:rsidP="00985588">
      <w:pPr>
        <w:pStyle w:val="SingleTxtGR"/>
      </w:pPr>
      <w:r>
        <w:t>813.</w:t>
      </w:r>
      <w:r w:rsidRPr="0054728D">
        <w:tab/>
      </w:r>
      <w:r>
        <w:t>Национальная программа "Школьная жизнь"</w:t>
      </w:r>
      <w:r w:rsidRPr="006D67A3">
        <w:t xml:space="preserve"> призвана создать условия для того, чтобы такие институты, как школьные коллективы, стали центрами образования в духе демократических ценностей.</w:t>
      </w:r>
    </w:p>
    <w:p w:rsidR="00652179" w:rsidRPr="006D67A3" w:rsidRDefault="00652179" w:rsidP="00985588">
      <w:pPr>
        <w:pStyle w:val="SingleTxtGR"/>
      </w:pPr>
      <w:r>
        <w:t>814.</w:t>
      </w:r>
      <w:r w:rsidRPr="0054728D">
        <w:tab/>
      </w:r>
      <w:r w:rsidRPr="006D67A3">
        <w:t>Программа ставит задачу изучить поведение школьников в повседневном общении с точки зрения парадигмы пересечения культур. В институционально</w:t>
      </w:r>
      <w:r>
        <w:t>м плане национальная программа "Школьная жизнь"</w:t>
      </w:r>
      <w:r w:rsidRPr="006D67A3">
        <w:t xml:space="preserve"> сфокусирована на образов</w:t>
      </w:r>
      <w:r w:rsidRPr="006D67A3">
        <w:t>а</w:t>
      </w:r>
      <w:r w:rsidRPr="006D67A3">
        <w:t>тельных стандартах, надзоре в сфере образования, а также на взаимоотношен</w:t>
      </w:r>
      <w:r w:rsidRPr="006D67A3">
        <w:t>и</w:t>
      </w:r>
      <w:r w:rsidRPr="006D67A3">
        <w:t>ях между школой и семьей. Кроме того, в основные задачи Программы входит учет мнения педагогов, которые рассматриваются как разработчики образов</w:t>
      </w:r>
      <w:r w:rsidRPr="006D67A3">
        <w:t>а</w:t>
      </w:r>
      <w:r w:rsidRPr="006D67A3">
        <w:t>тельных теорий, и поощрение самостоятельной разработки согласованных эк</w:t>
      </w:r>
      <w:r w:rsidRPr="006D67A3">
        <w:t>с</w:t>
      </w:r>
      <w:r w:rsidRPr="006D67A3">
        <w:t xml:space="preserve">периментов в области обмена теоретическими и практическими наработками, осуществляемых самими педагогами. </w:t>
      </w:r>
    </w:p>
    <w:p w:rsidR="00652179" w:rsidRPr="006D67A3" w:rsidRDefault="00652179" w:rsidP="00985588">
      <w:pPr>
        <w:pStyle w:val="H23GR"/>
      </w:pPr>
      <w:r w:rsidRPr="008A0A54">
        <w:tab/>
      </w:r>
      <w:r w:rsidRPr="008A0A54">
        <w:tab/>
      </w:r>
      <w:r w:rsidRPr="006D67A3">
        <w:t xml:space="preserve">Цели Программы </w:t>
      </w:r>
    </w:p>
    <w:p w:rsidR="00652179" w:rsidRPr="006D67A3" w:rsidRDefault="00652179" w:rsidP="00985588">
      <w:pPr>
        <w:pStyle w:val="SingleTxtGR"/>
      </w:pPr>
      <w:r w:rsidRPr="006D67A3">
        <w:t>81</w:t>
      </w:r>
      <w:r>
        <w:t>5.</w:t>
      </w:r>
      <w:r w:rsidRPr="008A0A54">
        <w:tab/>
      </w:r>
      <w:r w:rsidRPr="006D67A3">
        <w:t xml:space="preserve">Целью данной программы является: </w:t>
      </w:r>
    </w:p>
    <w:p w:rsidR="00652179" w:rsidRPr="006D67A3" w:rsidRDefault="00652179" w:rsidP="00985588">
      <w:pPr>
        <w:pStyle w:val="SingleTxtGR"/>
      </w:pPr>
      <w:r w:rsidRPr="008A0A54">
        <w:tab/>
      </w:r>
      <w:r w:rsidRPr="006D67A3">
        <w:t>a)</w:t>
      </w:r>
      <w:r w:rsidRPr="006D67A3">
        <w:tab/>
        <w:t>оказание консультативной и технической поддержки провинциям в</w:t>
      </w:r>
      <w:r>
        <w:t> </w:t>
      </w:r>
      <w:r w:rsidRPr="006D67A3">
        <w:t>разработке программ, направленных на обновление и модернизацию принц</w:t>
      </w:r>
      <w:r w:rsidRPr="006D67A3">
        <w:t>и</w:t>
      </w:r>
      <w:r w:rsidRPr="006D67A3">
        <w:t>пов де</w:t>
      </w:r>
      <w:r w:rsidRPr="006D67A3">
        <w:t>я</w:t>
      </w:r>
      <w:r w:rsidRPr="006D67A3">
        <w:t xml:space="preserve">тельности школ, с тем чтобы они могли: </w:t>
      </w:r>
    </w:p>
    <w:p w:rsidR="00652179" w:rsidRPr="006D67A3" w:rsidRDefault="00652179" w:rsidP="00985588">
      <w:pPr>
        <w:pStyle w:val="SingleTxtGR"/>
        <w:ind w:left="1701" w:hanging="567"/>
      </w:pPr>
      <w:r w:rsidRPr="009A2F0C">
        <w:tab/>
      </w:r>
      <w:r w:rsidRPr="006D67A3">
        <w:t>i)</w:t>
      </w:r>
      <w:r w:rsidRPr="006D67A3">
        <w:tab/>
        <w:t>обеспечить открытый критический обмен мнениями в рамках нов</w:t>
      </w:r>
      <w:r w:rsidRPr="006D67A3">
        <w:t>о</w:t>
      </w:r>
      <w:r w:rsidRPr="006D67A3">
        <w:t>го культурного контекста эпохи глобализации, характеризующего ныне</w:t>
      </w:r>
      <w:r w:rsidRPr="006D67A3">
        <w:t>ш</w:t>
      </w:r>
      <w:r w:rsidRPr="006D67A3">
        <w:t xml:space="preserve">ний этап истории; </w:t>
      </w:r>
    </w:p>
    <w:p w:rsidR="00652179" w:rsidRPr="006D67A3" w:rsidRDefault="00652179" w:rsidP="00985588">
      <w:pPr>
        <w:pStyle w:val="SingleTxtGR"/>
        <w:ind w:left="1701" w:hanging="567"/>
      </w:pPr>
      <w:r w:rsidRPr="008A0A54">
        <w:tab/>
      </w:r>
      <w:r w:rsidRPr="006D67A3">
        <w:t>ii)</w:t>
      </w:r>
      <w:r w:rsidRPr="006D67A3">
        <w:tab/>
        <w:t>учитывать культурную самобытность каждого члена школьного коллектива, быть открытыми для культурного обмена и взаимодействия с</w:t>
      </w:r>
      <w:r>
        <w:t> </w:t>
      </w:r>
      <w:r w:rsidRPr="006D67A3">
        <w:t>окр</w:t>
      </w:r>
      <w:r w:rsidRPr="006D67A3">
        <w:t>у</w:t>
      </w:r>
      <w:r w:rsidRPr="006D67A3">
        <w:t>жающей социокультурной средой;</w:t>
      </w:r>
    </w:p>
    <w:p w:rsidR="00652179" w:rsidRPr="006D67A3" w:rsidRDefault="00652179" w:rsidP="00985588">
      <w:pPr>
        <w:pStyle w:val="SingleTxtGR"/>
        <w:ind w:left="1701" w:hanging="567"/>
      </w:pPr>
      <w:r w:rsidRPr="009A2F0C">
        <w:tab/>
      </w:r>
      <w:r w:rsidRPr="006D67A3">
        <w:t>iii)</w:t>
      </w:r>
      <w:r w:rsidRPr="006D67A3">
        <w:tab/>
        <w:t>сформировать институциональную культуру, которая бы включала в себя демократические ценности.</w:t>
      </w:r>
    </w:p>
    <w:p w:rsidR="00652179" w:rsidRPr="006D67A3" w:rsidRDefault="00652179" w:rsidP="00985588">
      <w:pPr>
        <w:pStyle w:val="SingleTxtGR"/>
      </w:pPr>
      <w:r w:rsidRPr="008A0A54">
        <w:tab/>
      </w:r>
      <w:r w:rsidRPr="006D67A3">
        <w:t>b)</w:t>
      </w:r>
      <w:r w:rsidRPr="006D67A3">
        <w:tab/>
        <w:t>сотрудничество в области разработки программ, направленных на улучшение институционального климата в школе путем развития чувства пр</w:t>
      </w:r>
      <w:r w:rsidRPr="006D67A3">
        <w:t>и</w:t>
      </w:r>
      <w:r w:rsidRPr="006D67A3">
        <w:t>частности к деятельности школы, повышения уровня мотивации и участия в</w:t>
      </w:r>
      <w:r>
        <w:t> </w:t>
      </w:r>
      <w:r w:rsidRPr="006D67A3">
        <w:t>жизни школы, а также решения возникающих при повседневном общении проблем, снижающих успеваемость, укрепление гуманистических основ обр</w:t>
      </w:r>
      <w:r w:rsidRPr="006D67A3">
        <w:t>а</w:t>
      </w:r>
      <w:r w:rsidRPr="006D67A3">
        <w:t>зовательн</w:t>
      </w:r>
      <w:r w:rsidRPr="006D67A3">
        <w:t>о</w:t>
      </w:r>
      <w:r w:rsidRPr="006D67A3">
        <w:t xml:space="preserve">го процесса. </w:t>
      </w:r>
    </w:p>
    <w:p w:rsidR="00652179" w:rsidRPr="006D67A3" w:rsidRDefault="00652179" w:rsidP="00985588">
      <w:pPr>
        <w:pStyle w:val="SingleTxtGR"/>
      </w:pPr>
      <w:r w:rsidRPr="009A2F0C">
        <w:tab/>
      </w:r>
      <w:r w:rsidRPr="006D67A3">
        <w:t>c)</w:t>
      </w:r>
      <w:r w:rsidRPr="006D67A3">
        <w:tab/>
        <w:t>оказание консультационной помощи провинциям для модернизации содержания, формы и методов применения норм деятельности школ с тем, чт</w:t>
      </w:r>
      <w:r w:rsidRPr="006D67A3">
        <w:t>о</w:t>
      </w:r>
      <w:r w:rsidRPr="006D67A3">
        <w:t>бы они обеспечивали реализацию принципов равенства, уважения достоинства каждого человека, справедливости и способствовали самостоятельной корре</w:t>
      </w:r>
      <w:r w:rsidRPr="006D67A3">
        <w:t>к</w:t>
      </w:r>
      <w:r w:rsidRPr="006D67A3">
        <w:t>тировки своего поведения лицами, которые нарушают такие нормы, в частн</w:t>
      </w:r>
      <w:r w:rsidRPr="006D67A3">
        <w:t>о</w:t>
      </w:r>
      <w:r w:rsidRPr="006D67A3">
        <w:t>сти, отказу от насилия, устранению дискриминации и злоупотребления должн</w:t>
      </w:r>
      <w:r w:rsidRPr="006D67A3">
        <w:t>о</w:t>
      </w:r>
      <w:r w:rsidRPr="006D67A3">
        <w:t>стными полномочиями, для того, чтобы все участники образовательного пр</w:t>
      </w:r>
      <w:r w:rsidRPr="006D67A3">
        <w:t>о</w:t>
      </w:r>
      <w:r w:rsidRPr="006D67A3">
        <w:t>цесса могли бы сосредоточить свои усилия на получении знаний, которые о</w:t>
      </w:r>
      <w:r w:rsidRPr="006D67A3">
        <w:t>б</w:t>
      </w:r>
      <w:r w:rsidRPr="006D67A3">
        <w:t>щество считает востребованными;</w:t>
      </w:r>
    </w:p>
    <w:p w:rsidR="00652179" w:rsidRPr="006D67A3" w:rsidRDefault="00652179" w:rsidP="00985588">
      <w:pPr>
        <w:pStyle w:val="SingleTxtGR"/>
      </w:pPr>
      <w:r w:rsidRPr="008A0A54">
        <w:tab/>
      </w:r>
      <w:r w:rsidRPr="006D67A3">
        <w:t>d)</w:t>
      </w:r>
      <w:r w:rsidRPr="006D67A3">
        <w:tab/>
        <w:t>сотрудничество с провинциями в разработке комплексных планов, направленных на развитие связей и заключение конкретных соглашений по в</w:t>
      </w:r>
      <w:r w:rsidRPr="006D67A3">
        <w:t>о</w:t>
      </w:r>
      <w:r w:rsidRPr="006D67A3">
        <w:t>просам образования между школой и инициативными группами родителей школьников, которые учатся в школах различных ступеней образования, путем обновления институциональной культуры с тем, чтобы такие соглашения де</w:t>
      </w:r>
      <w:r w:rsidRPr="006D67A3">
        <w:t>й</w:t>
      </w:r>
      <w:r w:rsidRPr="006D67A3">
        <w:t>ствовали;</w:t>
      </w:r>
    </w:p>
    <w:p w:rsidR="00652179" w:rsidRPr="006D67A3" w:rsidRDefault="00652179" w:rsidP="00985588">
      <w:pPr>
        <w:pStyle w:val="SingleTxtGR"/>
      </w:pPr>
      <w:r w:rsidRPr="008A0A54">
        <w:tab/>
      </w:r>
      <w:r w:rsidRPr="006D67A3">
        <w:t>e)</w:t>
      </w:r>
      <w:r w:rsidRPr="006D67A3">
        <w:tab/>
        <w:t>оказание технического содействия провинциям с целью организ</w:t>
      </w:r>
      <w:r w:rsidRPr="006D67A3">
        <w:t>а</w:t>
      </w:r>
      <w:r w:rsidRPr="006D67A3">
        <w:t>ции пр</w:t>
      </w:r>
      <w:r w:rsidRPr="006D67A3">
        <w:t>о</w:t>
      </w:r>
      <w:r w:rsidRPr="006D67A3">
        <w:t>граммы подготовки кураторов на основе принципа наставничества с</w:t>
      </w:r>
      <w:r>
        <w:t> </w:t>
      </w:r>
      <w:r w:rsidRPr="006D67A3">
        <w:t>экспертной поддержкой для анализа практической деятельности путем оказ</w:t>
      </w:r>
      <w:r w:rsidRPr="006D67A3">
        <w:t>а</w:t>
      </w:r>
      <w:r w:rsidRPr="006D67A3">
        <w:t>ния персональной поддержки при реализации действий на местах с целью ра</w:t>
      </w:r>
      <w:r w:rsidRPr="006D67A3">
        <w:t>з</w:t>
      </w:r>
      <w:r w:rsidRPr="006D67A3">
        <w:t>вития их квалификации как советников по проблемам, которые в</w:t>
      </w:r>
      <w:r>
        <w:t>озникают в школах.</w:t>
      </w:r>
    </w:p>
    <w:p w:rsidR="00652179" w:rsidRPr="006D67A3" w:rsidRDefault="00652179" w:rsidP="00985588">
      <w:pPr>
        <w:pStyle w:val="H23GR"/>
      </w:pPr>
      <w:r>
        <w:tab/>
        <w:t>4.</w:t>
      </w:r>
      <w:r>
        <w:tab/>
        <w:t>Национальная программа "Образование в духе солидарности"</w:t>
      </w:r>
    </w:p>
    <w:p w:rsidR="00652179" w:rsidRPr="006D67A3" w:rsidRDefault="00652179" w:rsidP="00985588">
      <w:pPr>
        <w:pStyle w:val="H23GR"/>
      </w:pPr>
      <w:r w:rsidRPr="006D67A3">
        <w:tab/>
      </w:r>
      <w:r w:rsidRPr="006D67A3">
        <w:tab/>
        <w:t>Цели Программы</w:t>
      </w:r>
    </w:p>
    <w:p w:rsidR="00652179" w:rsidRPr="006D67A3" w:rsidRDefault="00652179" w:rsidP="00985588">
      <w:pPr>
        <w:pStyle w:val="SingleTxtGR"/>
      </w:pPr>
      <w:r>
        <w:t>816.</w:t>
      </w:r>
      <w:r w:rsidRPr="0065030A">
        <w:tab/>
      </w:r>
      <w:r w:rsidRPr="006D67A3">
        <w:t>Целями Программа являются:</w:t>
      </w:r>
    </w:p>
    <w:p w:rsidR="00652179" w:rsidRPr="006D67A3" w:rsidRDefault="00652179" w:rsidP="00985588">
      <w:pPr>
        <w:pStyle w:val="SingleTxtGR"/>
      </w:pPr>
      <w:r w:rsidRPr="0065030A">
        <w:tab/>
      </w:r>
      <w:r w:rsidRPr="006D67A3">
        <w:t>a)</w:t>
      </w:r>
      <w:r w:rsidRPr="006D67A3">
        <w:tab/>
        <w:t>поощрение во всех государственных и частных средних и высших учебных заведениях образования в духе солидарности и участия в жизни соо</w:t>
      </w:r>
      <w:r w:rsidRPr="006D67A3">
        <w:t>б</w:t>
      </w:r>
      <w:r w:rsidRPr="006D67A3">
        <w:t>щества и всего общества н</w:t>
      </w:r>
      <w:r>
        <w:t>а основе педагогической теории "</w:t>
      </w:r>
      <w:r w:rsidRPr="006D67A3">
        <w:t>Обучение и общ</w:t>
      </w:r>
      <w:r w:rsidRPr="006D67A3">
        <w:t>е</w:t>
      </w:r>
      <w:r w:rsidRPr="006D67A3">
        <w:t>ст</w:t>
      </w:r>
      <w:r>
        <w:t>венная деятельность"</w:t>
      </w:r>
      <w:r w:rsidRPr="006D67A3">
        <w:t>;</w:t>
      </w:r>
    </w:p>
    <w:p w:rsidR="00652179" w:rsidRPr="006D67A3" w:rsidRDefault="00652179" w:rsidP="00985588">
      <w:pPr>
        <w:pStyle w:val="SingleTxtGR"/>
      </w:pPr>
      <w:r w:rsidRPr="009A2F0C">
        <w:tab/>
      </w:r>
      <w:r w:rsidRPr="006D67A3">
        <w:t>b)</w:t>
      </w:r>
      <w:r w:rsidRPr="006D67A3">
        <w:tab/>
        <w:t>координация усилий различных общественных организаций, н</w:t>
      </w:r>
      <w:r w:rsidRPr="006D67A3">
        <w:t>а</w:t>
      </w:r>
      <w:r w:rsidRPr="006D67A3">
        <w:t>правленных на обеспечение равенства возможностей и повышение качества о</w:t>
      </w:r>
      <w:r w:rsidRPr="006D67A3">
        <w:t>б</w:t>
      </w:r>
      <w:r w:rsidRPr="006D67A3">
        <w:t>разования, с действиями Министерства образования и с государственной си</w:t>
      </w:r>
      <w:r w:rsidRPr="006D67A3">
        <w:t>с</w:t>
      </w:r>
      <w:r w:rsidRPr="006D67A3">
        <w:t>темой образования.</w:t>
      </w:r>
    </w:p>
    <w:p w:rsidR="00652179" w:rsidRPr="006D67A3" w:rsidRDefault="00652179" w:rsidP="00985588">
      <w:pPr>
        <w:pStyle w:val="H23GR"/>
      </w:pPr>
      <w:r w:rsidRPr="008A0A54">
        <w:tab/>
      </w:r>
      <w:r w:rsidRPr="008A0A54">
        <w:tab/>
      </w:r>
      <w:r w:rsidRPr="006D67A3">
        <w:t>Направления деятельности:</w:t>
      </w:r>
    </w:p>
    <w:p w:rsidR="00652179" w:rsidRPr="006D67A3" w:rsidRDefault="00652179" w:rsidP="00985588">
      <w:pPr>
        <w:pStyle w:val="H4GR"/>
      </w:pPr>
      <w:r w:rsidRPr="008A0A54">
        <w:tab/>
      </w:r>
      <w:r w:rsidRPr="008A0A54">
        <w:tab/>
      </w:r>
      <w:r w:rsidRPr="006D67A3">
        <w:t>Президентские премии:</w:t>
      </w:r>
    </w:p>
    <w:p w:rsidR="00652179" w:rsidRPr="006D67A3" w:rsidRDefault="00652179" w:rsidP="00985588">
      <w:pPr>
        <w:pStyle w:val="SingleTxtGR"/>
      </w:pPr>
      <w:r w:rsidRPr="006D67A3">
        <w:t xml:space="preserve">817. </w:t>
      </w:r>
      <w:r w:rsidRPr="008A0A54">
        <w:tab/>
      </w:r>
      <w:r w:rsidRPr="006D67A3">
        <w:t>Администрация Президента ежегодно выдвигает учебные заведения, к</w:t>
      </w:r>
      <w:r w:rsidRPr="006D67A3">
        <w:t>о</w:t>
      </w:r>
      <w:r w:rsidRPr="006D67A3">
        <w:t>торые строят свою деятельность на основе принципа солидарности, на награ</w:t>
      </w:r>
      <w:r w:rsidRPr="006D67A3">
        <w:t>ж</w:t>
      </w:r>
      <w:r>
        <w:t>дение президентскими премиями "Школа солидарности"</w:t>
      </w:r>
      <w:r w:rsidRPr="006D67A3">
        <w:t xml:space="preserve"> и </w:t>
      </w:r>
      <w:r>
        <w:t>"</w:t>
      </w:r>
      <w:r w:rsidRPr="006D67A3">
        <w:t>Принцип солида</w:t>
      </w:r>
      <w:r w:rsidRPr="006D67A3">
        <w:t>р</w:t>
      </w:r>
      <w:r w:rsidRPr="006D67A3">
        <w:t>ност</w:t>
      </w:r>
      <w:r>
        <w:t>и в области высшего образования"</w:t>
      </w:r>
      <w:r w:rsidRPr="006D67A3">
        <w:t>. С момента учреждения премий было зарегистрировано 14826 проектов в сфере образования в духе солидарности.</w:t>
      </w:r>
    </w:p>
    <w:p w:rsidR="00652179" w:rsidRPr="006D67A3" w:rsidRDefault="00652179" w:rsidP="00985588">
      <w:pPr>
        <w:pStyle w:val="H4GR"/>
        <w:ind w:left="1134" w:hanging="1134"/>
      </w:pPr>
      <w:r w:rsidRPr="008A0A54">
        <w:tab/>
      </w:r>
      <w:r w:rsidRPr="008A0A54">
        <w:tab/>
      </w:r>
      <w:r w:rsidRPr="006D67A3">
        <w:t xml:space="preserve">Действия по подготовке, модернизации и информированию о программе </w:t>
      </w:r>
      <w:r w:rsidRPr="006D67A3">
        <w:br/>
      </w:r>
      <w:r>
        <w:t>"</w:t>
      </w:r>
      <w:r w:rsidRPr="006D67A3">
        <w:t>Образования в духе солидарности</w:t>
      </w:r>
      <w:r>
        <w:t>"</w:t>
      </w:r>
    </w:p>
    <w:p w:rsidR="00652179" w:rsidRPr="006D67A3" w:rsidRDefault="00652179" w:rsidP="00985588">
      <w:pPr>
        <w:pStyle w:val="SingleTxtGR"/>
      </w:pPr>
      <w:r>
        <w:t>818.</w:t>
      </w:r>
      <w:r>
        <w:tab/>
      </w:r>
      <w:r w:rsidRPr="006D67A3">
        <w:t>Следует отметить:</w:t>
      </w:r>
    </w:p>
    <w:p w:rsidR="00652179" w:rsidRPr="006D67A3" w:rsidRDefault="00652179" w:rsidP="00985588">
      <w:pPr>
        <w:pStyle w:val="SingleTxtGR"/>
      </w:pPr>
      <w:r>
        <w:tab/>
      </w:r>
      <w:r w:rsidRPr="006D67A3">
        <w:t>a)</w:t>
      </w:r>
      <w:r w:rsidRPr="006D67A3">
        <w:tab/>
        <w:t>конференции провинций по вопросам образования в духе солида</w:t>
      </w:r>
      <w:r w:rsidRPr="006D67A3">
        <w:t>р</w:t>
      </w:r>
      <w:r w:rsidRPr="006D67A3">
        <w:t>ности: обмен мнениями, актуализация данных и оказание технического соде</w:t>
      </w:r>
      <w:r w:rsidRPr="006D67A3">
        <w:t>й</w:t>
      </w:r>
      <w:r w:rsidRPr="006D67A3">
        <w:t>ствия членам групп технического обеспечения и контрольных органов прови</w:t>
      </w:r>
      <w:r w:rsidRPr="006D67A3">
        <w:t>н</w:t>
      </w:r>
      <w:r w:rsidRPr="006D67A3">
        <w:t>ций, руководителям, преподавателям и студентам высших учебных заведений, руководителям и членам общественных организаций, заинтересованным в ра</w:t>
      </w:r>
      <w:r w:rsidRPr="006D67A3">
        <w:t>з</w:t>
      </w:r>
      <w:r w:rsidRPr="006D67A3">
        <w:t>вит</w:t>
      </w:r>
      <w:r>
        <w:t>ии проектов в рамках концепции "</w:t>
      </w:r>
      <w:r w:rsidRPr="006D67A3">
        <w:t xml:space="preserve">Обучение и общественная </w:t>
      </w:r>
      <w:r>
        <w:t>деятельность"</w:t>
      </w:r>
      <w:r w:rsidRPr="006D67A3">
        <w:t>;</w:t>
      </w:r>
    </w:p>
    <w:p w:rsidR="00652179" w:rsidRPr="006D67A3" w:rsidRDefault="00652179" w:rsidP="00985588">
      <w:pPr>
        <w:pStyle w:val="SingleTxtGR"/>
      </w:pPr>
      <w:r>
        <w:tab/>
      </w:r>
      <w:r w:rsidRPr="006D67A3">
        <w:t>b)</w:t>
      </w:r>
      <w:r w:rsidRPr="006D67A3">
        <w:tab/>
        <w:t>меж</w:t>
      </w:r>
      <w:r>
        <w:t>дународные семинары по проекту "</w:t>
      </w:r>
      <w:r w:rsidRPr="006D67A3">
        <w:t>Обучение и общественная деятельность</w:t>
      </w:r>
      <w:r>
        <w:t>"</w:t>
      </w:r>
      <w:r w:rsidRPr="006D67A3">
        <w:t>: проводятся ежегодно с 1997 года и направлены на повышение квалификации, обмен идеями и опытом в области образования в духе солида</w:t>
      </w:r>
      <w:r w:rsidRPr="006D67A3">
        <w:t>р</w:t>
      </w:r>
      <w:r w:rsidRPr="006D67A3">
        <w:t>ности, а также поддержку взаимодействия между школами, университетами и</w:t>
      </w:r>
      <w:r>
        <w:t> </w:t>
      </w:r>
      <w:r w:rsidRPr="006D67A3">
        <w:t>общественными организациями в масштабах страны и всей Латинской Ам</w:t>
      </w:r>
      <w:r w:rsidRPr="006D67A3">
        <w:t>е</w:t>
      </w:r>
      <w:r>
        <w:t>рики. X семинар прошел 30−</w:t>
      </w:r>
      <w:r w:rsidRPr="006D67A3">
        <w:t xml:space="preserve">31 августа 2007 г. </w:t>
      </w:r>
    </w:p>
    <w:p w:rsidR="00652179" w:rsidRPr="006D67A3" w:rsidRDefault="00652179" w:rsidP="00985588">
      <w:pPr>
        <w:pStyle w:val="H4GR"/>
      </w:pPr>
      <w:r>
        <w:tab/>
      </w:r>
      <w:r>
        <w:tab/>
      </w:r>
      <w:r w:rsidRPr="006D67A3">
        <w:t>Публикации и информационная поддержка</w:t>
      </w:r>
    </w:p>
    <w:p w:rsidR="00652179" w:rsidRPr="006D67A3" w:rsidRDefault="00652179" w:rsidP="00985588">
      <w:pPr>
        <w:pStyle w:val="SingleTxtGR"/>
      </w:pPr>
      <w:r>
        <w:t>819.</w:t>
      </w:r>
      <w:r>
        <w:tab/>
      </w:r>
      <w:r w:rsidRPr="006D67A3">
        <w:t>Для информационной поддержки преподавателей и руководителей соо</w:t>
      </w:r>
      <w:r w:rsidRPr="006D67A3">
        <w:t>б</w:t>
      </w:r>
      <w:r w:rsidRPr="006D67A3">
        <w:t>ществ были отпечатаны материалы, которые также можно найти на сайте Пр</w:t>
      </w:r>
      <w:r w:rsidRPr="006D67A3">
        <w:t>о</w:t>
      </w:r>
      <w:r w:rsidRPr="006D67A3">
        <w:t>граммы. Там же размещен электронный информационный бюллетень Програ</w:t>
      </w:r>
      <w:r w:rsidRPr="006D67A3">
        <w:t>м</w:t>
      </w:r>
      <w:r w:rsidRPr="006D67A3">
        <w:t xml:space="preserve">мы. </w:t>
      </w:r>
    </w:p>
    <w:p w:rsidR="00652179" w:rsidRPr="006D67A3" w:rsidRDefault="00652179" w:rsidP="00985588">
      <w:pPr>
        <w:pStyle w:val="H4GR"/>
      </w:pPr>
      <w:r>
        <w:tab/>
      </w:r>
      <w:r>
        <w:tab/>
      </w:r>
      <w:r w:rsidRPr="006D67A3">
        <w:t>Содействие молодым лидерам, действующим в духе солидарности</w:t>
      </w:r>
    </w:p>
    <w:p w:rsidR="00652179" w:rsidRPr="006D67A3" w:rsidRDefault="00652179" w:rsidP="00985588">
      <w:pPr>
        <w:pStyle w:val="SingleTxtGR"/>
      </w:pPr>
      <w:r>
        <w:t>820.</w:t>
      </w:r>
      <w:r>
        <w:tab/>
      </w:r>
      <w:r w:rsidRPr="006D67A3">
        <w:t>Был проведен ряд мероприятий, целью которых было обсуждение пр</w:t>
      </w:r>
      <w:r w:rsidRPr="006D67A3">
        <w:t>о</w:t>
      </w:r>
      <w:r w:rsidRPr="006D67A3">
        <w:t>блем и предложений студентов средних ступени образования:</w:t>
      </w:r>
    </w:p>
    <w:p w:rsidR="00652179" w:rsidRPr="006D67A3" w:rsidRDefault="00652179" w:rsidP="00985588">
      <w:pPr>
        <w:pStyle w:val="SingleTxtGR"/>
      </w:pPr>
      <w:r>
        <w:tab/>
      </w:r>
      <w:r w:rsidRPr="006D67A3">
        <w:t>a)</w:t>
      </w:r>
      <w:r w:rsidRPr="006D67A3">
        <w:tab/>
        <w:t>Школьные парла</w:t>
      </w:r>
      <w:r>
        <w:t>менты мира и солидарности (2004−</w:t>
      </w:r>
      <w:r w:rsidRPr="006D67A3">
        <w:t>2006</w:t>
      </w:r>
      <w:r>
        <w:t xml:space="preserve"> годы</w:t>
      </w:r>
      <w:r w:rsidRPr="006D67A3">
        <w:t xml:space="preserve">); </w:t>
      </w:r>
    </w:p>
    <w:p w:rsidR="00652179" w:rsidRPr="006D67A3" w:rsidRDefault="00652179" w:rsidP="00985588">
      <w:pPr>
        <w:pStyle w:val="SingleTxtGR"/>
      </w:pPr>
      <w:r>
        <w:tab/>
      </w:r>
      <w:r w:rsidRPr="006D67A3">
        <w:t>b)</w:t>
      </w:r>
      <w:r w:rsidRPr="006D67A3">
        <w:tab/>
        <w:t>Кантата Миру (2006</w:t>
      </w:r>
      <w:r>
        <w:t xml:space="preserve"> год</w:t>
      </w:r>
      <w:r w:rsidRPr="006D67A3">
        <w:t xml:space="preserve">); </w:t>
      </w:r>
    </w:p>
    <w:p w:rsidR="00652179" w:rsidRPr="006D67A3" w:rsidRDefault="00652179" w:rsidP="00985588">
      <w:pPr>
        <w:pStyle w:val="SingleTxtGR"/>
      </w:pPr>
      <w:r>
        <w:tab/>
      </w:r>
      <w:r w:rsidRPr="006D67A3">
        <w:t>c)</w:t>
      </w:r>
      <w:r w:rsidRPr="006D67A3">
        <w:tab/>
        <w:t>Празднование всемирного дня молодежного служения (2005</w:t>
      </w:r>
      <w:r>
        <w:t xml:space="preserve"> год</w:t>
      </w:r>
      <w:r w:rsidRPr="006D67A3">
        <w:t xml:space="preserve">); </w:t>
      </w:r>
    </w:p>
    <w:p w:rsidR="00652179" w:rsidRPr="006D67A3" w:rsidRDefault="00652179" w:rsidP="00985588">
      <w:pPr>
        <w:pStyle w:val="SingleTxtGR"/>
      </w:pPr>
      <w:r>
        <w:tab/>
      </w:r>
      <w:r w:rsidRPr="006D67A3">
        <w:t>d)</w:t>
      </w:r>
      <w:r w:rsidRPr="006D67A3">
        <w:tab/>
        <w:t>I встреча школ солидарности МЕРКОСУР (2005</w:t>
      </w:r>
      <w:r>
        <w:t xml:space="preserve"> год</w:t>
      </w:r>
      <w:r w:rsidRPr="006D67A3">
        <w:t xml:space="preserve">); </w:t>
      </w:r>
    </w:p>
    <w:p w:rsidR="00652179" w:rsidRPr="006D67A3" w:rsidRDefault="00652179" w:rsidP="00985588">
      <w:pPr>
        <w:pStyle w:val="SingleTxtGR"/>
      </w:pPr>
      <w:r>
        <w:tab/>
      </w:r>
      <w:r w:rsidRPr="006D67A3">
        <w:t>e)</w:t>
      </w:r>
      <w:r w:rsidRPr="006D67A3">
        <w:tab/>
        <w:t>День Солидарности (2006</w:t>
      </w:r>
      <w:r>
        <w:t xml:space="preserve"> год</w:t>
      </w:r>
      <w:r w:rsidRPr="006D67A3">
        <w:t xml:space="preserve">). </w:t>
      </w:r>
    </w:p>
    <w:p w:rsidR="00652179" w:rsidRPr="006D67A3" w:rsidRDefault="00652179" w:rsidP="00985588">
      <w:pPr>
        <w:pStyle w:val="H4GR"/>
      </w:pPr>
      <w:r>
        <w:tab/>
      </w:r>
      <w:r>
        <w:tab/>
      </w:r>
      <w:r w:rsidRPr="006D67A3">
        <w:t>Взаимодействие с организациями гражданского общества</w:t>
      </w:r>
    </w:p>
    <w:p w:rsidR="00652179" w:rsidRPr="006D67A3" w:rsidRDefault="00652179" w:rsidP="00985588">
      <w:pPr>
        <w:pStyle w:val="H56GR"/>
      </w:pPr>
      <w:r>
        <w:tab/>
      </w:r>
      <w:r>
        <w:tab/>
      </w:r>
      <w:r w:rsidRPr="006D67A3">
        <w:t>Взаимодействие между общественными организациями и государством</w:t>
      </w:r>
    </w:p>
    <w:p w:rsidR="00652179" w:rsidRPr="006D67A3" w:rsidRDefault="00652179" w:rsidP="00985588">
      <w:pPr>
        <w:pStyle w:val="SingleTxtGR"/>
      </w:pPr>
      <w:r w:rsidRPr="006D67A3">
        <w:t xml:space="preserve">821. </w:t>
      </w:r>
      <w:r>
        <w:tab/>
      </w:r>
      <w:r w:rsidRPr="006D67A3">
        <w:t>Это направление Национальной программы образования в духе солида</w:t>
      </w:r>
      <w:r w:rsidRPr="006D67A3">
        <w:t>р</w:t>
      </w:r>
      <w:r w:rsidRPr="006D67A3">
        <w:t>ности способствует участию организаций гражданского общества в различных программах Министерства образования, таких как Национальный план ликв</w:t>
      </w:r>
      <w:r w:rsidRPr="006D67A3">
        <w:t>и</w:t>
      </w:r>
      <w:r w:rsidRPr="006D67A3">
        <w:t>дации неграмотности, Национальная программа образовательной инте</w:t>
      </w:r>
      <w:r>
        <w:t>грации, Национальная программа "Учись обучая"</w:t>
      </w:r>
      <w:r w:rsidRPr="006D67A3">
        <w:t>. Национальная программа образов</w:t>
      </w:r>
      <w:r w:rsidRPr="006D67A3">
        <w:t>а</w:t>
      </w:r>
      <w:r w:rsidRPr="006D67A3">
        <w:t>ния в духе солидарности поддерживает прямой контакт с 490 организациями гражданского общества, работающими в сфере образования, из Аргентины (455) и стран Латинской Америки (35). Кроме того, непрямые контакты уст</w:t>
      </w:r>
      <w:r w:rsidRPr="006D67A3">
        <w:t>а</w:t>
      </w:r>
      <w:r w:rsidRPr="006D67A3">
        <w:t xml:space="preserve">новлены еще с 350 организациями. </w:t>
      </w:r>
    </w:p>
    <w:p w:rsidR="00652179" w:rsidRPr="006D67A3" w:rsidRDefault="00652179" w:rsidP="00985588">
      <w:pPr>
        <w:pStyle w:val="H56GR"/>
      </w:pPr>
      <w:r>
        <w:tab/>
      </w:r>
      <w:r>
        <w:tab/>
      </w:r>
      <w:r w:rsidRPr="006D67A3">
        <w:t>Группа по вопросам взаимодействия общественных организаций и системы образования</w:t>
      </w:r>
    </w:p>
    <w:p w:rsidR="00652179" w:rsidRPr="006D67A3" w:rsidRDefault="00652179" w:rsidP="00985588">
      <w:pPr>
        <w:pStyle w:val="SingleTxtGR"/>
      </w:pPr>
      <w:r>
        <w:t>822.</w:t>
      </w:r>
      <w:r>
        <w:tab/>
        <w:t>Она была создана для "</w:t>
      </w:r>
      <w:r w:rsidRPr="006D67A3">
        <w:t>развития общественного движения в поддержку образования с тем, чтобы образование заняло центральное место в жизни о</w:t>
      </w:r>
      <w:r w:rsidRPr="006D67A3">
        <w:t>б</w:t>
      </w:r>
      <w:r>
        <w:t>щества"</w:t>
      </w:r>
      <w:r w:rsidRPr="006D67A3">
        <w:t>. Группа участвует в координации деятельности 48 организаций гра</w:t>
      </w:r>
      <w:r w:rsidRPr="006D67A3">
        <w:t>ж</w:t>
      </w:r>
      <w:r w:rsidRPr="006D67A3">
        <w:t>данского общества, работающих в сфере образования, путем оказания по</w:t>
      </w:r>
      <w:r w:rsidRPr="006D67A3">
        <w:t>д</w:t>
      </w:r>
      <w:r w:rsidRPr="006D67A3">
        <w:t>держки школам, выделения материальной помощи сельским школам и школам, испытывающим трудности, реализации программ по популяризации чтения, поддержке экологического образования и гражданского участия</w:t>
      </w:r>
    </w:p>
    <w:p w:rsidR="00652179" w:rsidRPr="00BB7431" w:rsidRDefault="00652179" w:rsidP="00BB7431">
      <w:pPr>
        <w:pStyle w:val="H23GR"/>
      </w:pPr>
      <w:r w:rsidRPr="00BB7431">
        <w:tab/>
        <w:t>5.</w:t>
      </w:r>
      <w:r w:rsidRPr="00BB7431">
        <w:tab/>
        <w:t>Программа "Стань учителем"</w:t>
      </w:r>
    </w:p>
    <w:p w:rsidR="00652179" w:rsidRPr="006D67A3" w:rsidRDefault="00652179" w:rsidP="00985588">
      <w:pPr>
        <w:pStyle w:val="SingleTxtGR"/>
      </w:pPr>
      <w:r>
        <w:t>823.</w:t>
      </w:r>
      <w:r>
        <w:tab/>
        <w:t>Программа "Стань учителем"</w:t>
      </w:r>
      <w:r w:rsidRPr="006D67A3">
        <w:t xml:space="preserve"> является частью Национальной программы педагогической реформы, которая осуществляется в рамках деятельности Н</w:t>
      </w:r>
      <w:r w:rsidRPr="006D67A3">
        <w:t>а</w:t>
      </w:r>
      <w:r w:rsidRPr="006D67A3">
        <w:t>ционального управления по вопросам учебных программ и педагогического о</w:t>
      </w:r>
      <w:r w:rsidRPr="006D67A3">
        <w:t>б</w:t>
      </w:r>
      <w:r w:rsidRPr="006D67A3">
        <w:t>разования Министерства образования и представляет собою мероприятия, н</w:t>
      </w:r>
      <w:r w:rsidRPr="006D67A3">
        <w:t>а</w:t>
      </w:r>
      <w:r w:rsidRPr="006D67A3">
        <w:t>правленных как на улучшение качества педагогического образования, так и на стимулирования спроса на педагогическое образование. Программа возникла в связи с необходимостью усовершенствования педагогического образования и повышения статуса профессии учителя в стране путем поощрения различного рода конференций, обмена опытом и использования ресурсов в программе по</w:t>
      </w:r>
      <w:r w:rsidRPr="006D67A3">
        <w:t>д</w:t>
      </w:r>
      <w:r w:rsidRPr="006D67A3">
        <w:t>готовки педагогов. Данная Программа действует во всех провинциях и связана исключительно с деятельностью педагогических институтов. Целевой аудит</w:t>
      </w:r>
      <w:r w:rsidRPr="006D67A3">
        <w:t>о</w:t>
      </w:r>
      <w:r w:rsidRPr="006D67A3">
        <w:t>рией данной Программы являются в первую очередь студенты, обучающиеся по программам подготовки преподавателей среднего, общего основного и полим</w:t>
      </w:r>
      <w:r w:rsidRPr="006D67A3">
        <w:t>о</w:t>
      </w:r>
      <w:r w:rsidRPr="006D67A3">
        <w:t xml:space="preserve">дального образования. </w:t>
      </w:r>
    </w:p>
    <w:p w:rsidR="00652179" w:rsidRPr="006D67A3" w:rsidRDefault="00652179" w:rsidP="00985588">
      <w:pPr>
        <w:pStyle w:val="SingleTxtGR"/>
      </w:pPr>
      <w:r>
        <w:t>824.</w:t>
      </w:r>
      <w:r>
        <w:tab/>
      </w:r>
      <w:r w:rsidRPr="006D67A3">
        <w:t>Данная Программа имеет следующие цели:</w:t>
      </w:r>
    </w:p>
    <w:p w:rsidR="00652179" w:rsidRPr="006D67A3" w:rsidRDefault="00652179" w:rsidP="00985588">
      <w:pPr>
        <w:pStyle w:val="SingleTxtGR"/>
      </w:pPr>
      <w:r>
        <w:tab/>
      </w:r>
      <w:r w:rsidRPr="006D67A3">
        <w:t>a)</w:t>
      </w:r>
      <w:r w:rsidRPr="006D67A3">
        <w:tab/>
        <w:t>способствовать переоценке профессии преподавателя и места шк</w:t>
      </w:r>
      <w:r w:rsidRPr="006D67A3">
        <w:t>о</w:t>
      </w:r>
      <w:r w:rsidRPr="006D67A3">
        <w:t>лы путем проведения студентами педагогических факультетов дискуссий и и</w:t>
      </w:r>
      <w:r w:rsidRPr="006D67A3">
        <w:t>с</w:t>
      </w:r>
      <w:r w:rsidRPr="006D67A3">
        <w:t>следований по вопросам взаимосвязи образовательной деятельности и знания, его получения, циркуляция и распространения в обществе;</w:t>
      </w:r>
    </w:p>
    <w:p w:rsidR="00652179" w:rsidRPr="006D67A3" w:rsidRDefault="00652179" w:rsidP="00985588">
      <w:pPr>
        <w:pStyle w:val="SingleTxtGR"/>
      </w:pPr>
      <w:r>
        <w:tab/>
      </w:r>
      <w:r w:rsidRPr="006D67A3">
        <w:t>b)</w:t>
      </w:r>
      <w:r w:rsidRPr="006D67A3">
        <w:tab/>
        <w:t>поощрять установление связей между студентами педагогических факультетов с обществом, их знакомство с современной культурой и научным знанием, что означает принятие ими на себя обязательств в отношении научн</w:t>
      </w:r>
      <w:r w:rsidRPr="006D67A3">
        <w:t>о</w:t>
      </w:r>
      <w:r w:rsidRPr="006D67A3">
        <w:t>го прогресса и связанных с ним сложностей в их работе как в политическом, так и в культурном аспекте;</w:t>
      </w:r>
    </w:p>
    <w:p w:rsidR="00652179" w:rsidRPr="006D67A3" w:rsidRDefault="00652179" w:rsidP="00985588">
      <w:pPr>
        <w:pStyle w:val="SingleTxtGR"/>
      </w:pPr>
      <w:r>
        <w:tab/>
      </w:r>
      <w:r w:rsidRPr="006D67A3">
        <w:t>c)</w:t>
      </w:r>
      <w:r w:rsidRPr="006D67A3">
        <w:tab/>
        <w:t>вести учет образовательной деятельности в рамках решения ныне существующих и будущих проблем системы образования и конкретных учре</w:t>
      </w:r>
      <w:r w:rsidRPr="006D67A3">
        <w:t>ж</w:t>
      </w:r>
      <w:r w:rsidRPr="006D67A3">
        <w:t>дений посредством конкретных действий, обеспечивающих диалог и взаим</w:t>
      </w:r>
      <w:r w:rsidRPr="006D67A3">
        <w:t>о</w:t>
      </w:r>
      <w:r w:rsidRPr="006D67A3">
        <w:t>действие между педагогическими институтами и школами для проведения о</w:t>
      </w:r>
      <w:r w:rsidRPr="006D67A3">
        <w:t>б</w:t>
      </w:r>
      <w:r w:rsidRPr="006D67A3">
        <w:t>мена мнениями и осуществления мероприятий с учетом социальных и культу</w:t>
      </w:r>
      <w:r w:rsidRPr="006D67A3">
        <w:t>р</w:t>
      </w:r>
      <w:r w:rsidRPr="006D67A3">
        <w:t>ных усл</w:t>
      </w:r>
      <w:r w:rsidRPr="006D67A3">
        <w:t>о</w:t>
      </w:r>
      <w:r w:rsidRPr="006D67A3">
        <w:t xml:space="preserve">вий среды; </w:t>
      </w:r>
    </w:p>
    <w:p w:rsidR="00652179" w:rsidRPr="006D67A3" w:rsidRDefault="00652179" w:rsidP="00985588">
      <w:pPr>
        <w:pStyle w:val="SingleTxtGR"/>
      </w:pPr>
      <w:r>
        <w:tab/>
      </w:r>
      <w:r w:rsidRPr="006D67A3">
        <w:t>d)</w:t>
      </w:r>
      <w:r w:rsidRPr="006D67A3">
        <w:tab/>
        <w:t>поощрять спрос на педагогическое образование со стороны талан</w:t>
      </w:r>
      <w:r w:rsidRPr="006D67A3">
        <w:t>т</w:t>
      </w:r>
      <w:r w:rsidRPr="006D67A3">
        <w:t>ливой и ответственной молодежи, готовой взять на себя миссию воспитания и</w:t>
      </w:r>
      <w:r>
        <w:t> </w:t>
      </w:r>
      <w:r w:rsidRPr="006D67A3">
        <w:t>распространения культуры в обществе, путем выделения грантов, которые п</w:t>
      </w:r>
      <w:r w:rsidRPr="006D67A3">
        <w:t>о</w:t>
      </w:r>
      <w:r w:rsidRPr="006D67A3">
        <w:t>зволят создать для них более благоприятные условия для овладения специал</w:t>
      </w:r>
      <w:r w:rsidRPr="006D67A3">
        <w:t>ь</w:t>
      </w:r>
      <w:r w:rsidRPr="006D67A3">
        <w:t>ностью и включить их общенациональную программу обновления кадров си</w:t>
      </w:r>
      <w:r w:rsidRPr="006D67A3">
        <w:t>с</w:t>
      </w:r>
      <w:r w:rsidRPr="006D67A3">
        <w:t>темы обр</w:t>
      </w:r>
      <w:r w:rsidRPr="006D67A3">
        <w:t>а</w:t>
      </w:r>
      <w:r w:rsidRPr="006D67A3">
        <w:t>зования.</w:t>
      </w:r>
    </w:p>
    <w:p w:rsidR="00652179" w:rsidRPr="006D67A3" w:rsidRDefault="00652179" w:rsidP="00985588">
      <w:pPr>
        <w:pStyle w:val="SingleTxtGR"/>
      </w:pPr>
      <w:r w:rsidRPr="006D67A3">
        <w:t xml:space="preserve">825. </w:t>
      </w:r>
      <w:r>
        <w:tab/>
      </w:r>
      <w:r w:rsidRPr="006D67A3">
        <w:t>Данная программа предусматривает три направления деятельности: а)</w:t>
      </w:r>
      <w:r>
        <w:t> </w:t>
      </w:r>
      <w:r w:rsidRPr="006D67A3">
        <w:t>стипендиальные программы, б) учебные программы, которыми, в свою оч</w:t>
      </w:r>
      <w:r w:rsidRPr="006D67A3">
        <w:t>е</w:t>
      </w:r>
      <w:r w:rsidRPr="006D67A3">
        <w:t xml:space="preserve">редь, предусмотрены различные мероприятия и в) система наставничества. </w:t>
      </w:r>
    </w:p>
    <w:p w:rsidR="00652179" w:rsidRPr="006D67A3" w:rsidRDefault="00652179" w:rsidP="00985588">
      <w:pPr>
        <w:pStyle w:val="H23GR"/>
      </w:pPr>
      <w:r>
        <w:tab/>
        <w:t>6.</w:t>
      </w:r>
      <w:r>
        <w:tab/>
      </w:r>
      <w:r w:rsidRPr="006D67A3">
        <w:t>Национальная Программа по распространению грамотности</w:t>
      </w:r>
    </w:p>
    <w:p w:rsidR="00652179" w:rsidRPr="006D67A3" w:rsidRDefault="00652179" w:rsidP="00985588">
      <w:pPr>
        <w:pStyle w:val="SingleTxtGR"/>
      </w:pPr>
      <w:r>
        <w:t>826.</w:t>
      </w:r>
      <w:r>
        <w:tab/>
      </w:r>
      <w:r w:rsidRPr="006D67A3">
        <w:t>В рамках Десятилетия ООН по распространению грамотности Министе</w:t>
      </w:r>
      <w:r w:rsidRPr="006D67A3">
        <w:t>р</w:t>
      </w:r>
      <w:r w:rsidRPr="006D67A3">
        <w:t>ство образования приступило к реализации Национальной программы по ли</w:t>
      </w:r>
      <w:r w:rsidRPr="006D67A3">
        <w:t>к</w:t>
      </w:r>
      <w:r w:rsidRPr="006D67A3">
        <w:t>видации неграмотности и распространению базового образования среди подр</w:t>
      </w:r>
      <w:r w:rsidRPr="006D67A3">
        <w:t>о</w:t>
      </w:r>
      <w:r w:rsidRPr="006D67A3">
        <w:t>стков и взрослых.</w:t>
      </w:r>
    </w:p>
    <w:p w:rsidR="00652179" w:rsidRPr="006D67A3" w:rsidRDefault="00652179" w:rsidP="00985588">
      <w:pPr>
        <w:pStyle w:val="SingleTxtGR"/>
      </w:pPr>
      <w:r>
        <w:t>827.</w:t>
      </w:r>
      <w:r>
        <w:tab/>
      </w:r>
      <w:r w:rsidRPr="006D67A3">
        <w:t>Целевой аудиторией данной Программы являются все неграмотные гра</w:t>
      </w:r>
      <w:r w:rsidRPr="006D67A3">
        <w:t>ж</w:t>
      </w:r>
      <w:r w:rsidRPr="006D67A3">
        <w:t>дане в возрасте от 15 лет, включая тех, кто отбывает наказание в исправител</w:t>
      </w:r>
      <w:r w:rsidRPr="006D67A3">
        <w:t>ь</w:t>
      </w:r>
      <w:r w:rsidRPr="006D67A3">
        <w:t>ных учреждениях.</w:t>
      </w:r>
    </w:p>
    <w:p w:rsidR="00652179" w:rsidRPr="006D67A3" w:rsidRDefault="00652179" w:rsidP="00985588">
      <w:pPr>
        <w:pStyle w:val="SingleTxtGR"/>
      </w:pPr>
      <w:r>
        <w:t>828.</w:t>
      </w:r>
      <w:r>
        <w:tab/>
      </w:r>
      <w:r w:rsidRPr="006D67A3">
        <w:t>Преподаватели участвуют в Программе на добровольной основе; ими м</w:t>
      </w:r>
      <w:r w:rsidRPr="006D67A3">
        <w:t>о</w:t>
      </w:r>
      <w:r w:rsidRPr="006D67A3">
        <w:t>гут быть представители органов государственной власти, организаций гражда</w:t>
      </w:r>
      <w:r w:rsidRPr="006D67A3">
        <w:t>н</w:t>
      </w:r>
      <w:r w:rsidRPr="006D67A3">
        <w:t>ского общества, профсоюзов, местных объединений, педагогических инстит</w:t>
      </w:r>
      <w:r w:rsidRPr="006D67A3">
        <w:t>у</w:t>
      </w:r>
      <w:r w:rsidRPr="006D67A3">
        <w:t>тов, университетов, преподаватели и т.д. Единственным условием участия в</w:t>
      </w:r>
      <w:r>
        <w:t> </w:t>
      </w:r>
      <w:r w:rsidRPr="006D67A3">
        <w:t>Программе является совершеннолетие (18 лет и более) кандидата и наличие у</w:t>
      </w:r>
      <w:r>
        <w:t> </w:t>
      </w:r>
      <w:r w:rsidRPr="006D67A3">
        <w:t xml:space="preserve">него законченного среднего или полимодального образования. </w:t>
      </w:r>
    </w:p>
    <w:p w:rsidR="00652179" w:rsidRPr="006D67A3" w:rsidRDefault="00652179" w:rsidP="00985588">
      <w:pPr>
        <w:pStyle w:val="SingleTxtGR"/>
      </w:pPr>
      <w:r>
        <w:t>829.</w:t>
      </w:r>
      <w:r>
        <w:tab/>
      </w:r>
      <w:r w:rsidRPr="006D67A3">
        <w:t>Мероприятия по ликвидации неграмотности проводятся в Центрах по распространению грамотности, которые могут быть организованы в частном доме, столовой, буфете, публичной библиотеке, общественном центре, центре сообщества, клубе, школе, образовательном центре или в любом другом пом</w:t>
      </w:r>
      <w:r w:rsidRPr="006D67A3">
        <w:t>е</w:t>
      </w:r>
      <w:r w:rsidRPr="006D67A3">
        <w:t>щении, которое можно использовать в данных целях.</w:t>
      </w:r>
    </w:p>
    <w:p w:rsidR="00652179" w:rsidRPr="006D67A3" w:rsidRDefault="00652179" w:rsidP="00985588">
      <w:pPr>
        <w:pStyle w:val="SingleTxtGR"/>
      </w:pPr>
      <w:r>
        <w:t>830.</w:t>
      </w:r>
      <w:r>
        <w:tab/>
      </w:r>
      <w:r w:rsidRPr="006D67A3">
        <w:t>Участие в Программе осуществляется по линии правительственного и неправительственного учреждения, организации и института, подписавшего с Министерством образования соответствующее соглашение.</w:t>
      </w:r>
    </w:p>
    <w:p w:rsidR="00652179" w:rsidRPr="006D67A3" w:rsidRDefault="00652179" w:rsidP="00985588">
      <w:pPr>
        <w:pStyle w:val="SingleTxtGR"/>
      </w:pPr>
      <w:r>
        <w:t>831.</w:t>
      </w:r>
      <w:r>
        <w:tab/>
      </w:r>
      <w:r w:rsidRPr="006D67A3">
        <w:t xml:space="preserve">Реализация Программы проходит в два этапа: </w:t>
      </w:r>
    </w:p>
    <w:p w:rsidR="00652179" w:rsidRPr="006D67A3" w:rsidRDefault="00652179" w:rsidP="00985588">
      <w:pPr>
        <w:pStyle w:val="SingleTxtGR"/>
      </w:pPr>
      <w:r>
        <w:tab/>
      </w:r>
      <w:r w:rsidRPr="006D67A3">
        <w:t>a)</w:t>
      </w:r>
      <w:r w:rsidRPr="006D67A3">
        <w:tab/>
        <w:t>начальный или подготовительный пятимесячный курс ликвидации негр</w:t>
      </w:r>
      <w:r w:rsidRPr="006D67A3">
        <w:t>а</w:t>
      </w:r>
      <w:r w:rsidRPr="006D67A3">
        <w:t>мотности;</w:t>
      </w:r>
    </w:p>
    <w:p w:rsidR="00652179" w:rsidRPr="006D67A3" w:rsidRDefault="00652179" w:rsidP="00985588">
      <w:pPr>
        <w:pStyle w:val="SingleTxtGR"/>
      </w:pPr>
      <w:r>
        <w:tab/>
      </w:r>
      <w:r w:rsidRPr="006D67A3">
        <w:t>b)</w:t>
      </w:r>
      <w:r w:rsidRPr="006D67A3">
        <w:tab/>
        <w:t>взаимодействие с системой образования для подростков и взрослых каждой провинции в целях получения участниками Программы базового н</w:t>
      </w:r>
      <w:r w:rsidRPr="006D67A3">
        <w:t>а</w:t>
      </w:r>
      <w:r w:rsidRPr="006D67A3">
        <w:t>чального образования.</w:t>
      </w:r>
    </w:p>
    <w:p w:rsidR="00652179" w:rsidRPr="006D67A3" w:rsidRDefault="00652179" w:rsidP="00985588">
      <w:pPr>
        <w:pStyle w:val="SingleTxtGR"/>
      </w:pPr>
      <w:r>
        <w:t>832.</w:t>
      </w:r>
      <w:r>
        <w:tab/>
      </w:r>
      <w:r w:rsidRPr="006D67A3">
        <w:t>Необходимо поощрять и поддерживать включение в систему базового о</w:t>
      </w:r>
      <w:r w:rsidRPr="006D67A3">
        <w:t>б</w:t>
      </w:r>
      <w:r w:rsidRPr="006D67A3">
        <w:t>разования для подростков и взрослых тех, кто в рамках Программы овладел грамотностью с тем, чтобы могли получить базовое начальное образование.</w:t>
      </w:r>
    </w:p>
    <w:p w:rsidR="00652179" w:rsidRPr="006D67A3" w:rsidRDefault="00652179" w:rsidP="00985588">
      <w:pPr>
        <w:pStyle w:val="H23GR"/>
      </w:pPr>
      <w:r>
        <w:tab/>
        <w:t>7.</w:t>
      </w:r>
      <w:r>
        <w:tab/>
        <w:t>Национальная программа "Посредничество в школе"</w:t>
      </w:r>
    </w:p>
    <w:p w:rsidR="00652179" w:rsidRPr="006D67A3" w:rsidRDefault="00652179" w:rsidP="00985588">
      <w:pPr>
        <w:pStyle w:val="SingleTxtGR"/>
      </w:pPr>
      <w:r w:rsidRPr="006D67A3">
        <w:t>8</w:t>
      </w:r>
      <w:r>
        <w:t>33.</w:t>
      </w:r>
      <w:r>
        <w:tab/>
      </w:r>
      <w:r w:rsidRPr="006D67A3">
        <w:t xml:space="preserve">Основной целью Национальной программы </w:t>
      </w:r>
      <w:r>
        <w:t>"Посредничество в школе"</w:t>
      </w:r>
      <w:r w:rsidRPr="006D67A3">
        <w:t xml:space="preserve"> является выработка новых механизмов изучения тенденции роста числа ко</w:t>
      </w:r>
      <w:r w:rsidRPr="006D67A3">
        <w:t>н</w:t>
      </w:r>
      <w:r w:rsidRPr="006D67A3">
        <w:t>фликтов в школе. Эта Программа, которая поддерживается представительством ЮНЕСКО в Бразилии, основана на необходимости создания условий, которые позволят ученикам освоить нормы социального сосуществования, обеспечат их право на получение помощи, а также их право на уважение их личности, дост</w:t>
      </w:r>
      <w:r w:rsidRPr="006D67A3">
        <w:t>о</w:t>
      </w:r>
      <w:r w:rsidRPr="006D67A3">
        <w:t xml:space="preserve">инства, свободу совести и самовыражение. </w:t>
      </w:r>
    </w:p>
    <w:p w:rsidR="00652179" w:rsidRPr="006D67A3" w:rsidRDefault="00652179" w:rsidP="00985588">
      <w:pPr>
        <w:pStyle w:val="SingleTxtGR"/>
      </w:pPr>
      <w:r>
        <w:t>834.</w:t>
      </w:r>
      <w:r>
        <w:tab/>
      </w:r>
      <w:r w:rsidRPr="006D67A3">
        <w:t>Данная Программа предполагает разработку и осуществление проектов по посредничеству, которые бы способствовали конструктивному и ненасильс</w:t>
      </w:r>
      <w:r w:rsidRPr="006D67A3">
        <w:t>т</w:t>
      </w:r>
      <w:r w:rsidRPr="006D67A3">
        <w:t>венному разрешению конфликтных ситуаций, возникающих между учениками. В этой связи посредничество в школе задумано как инструмент предотвращ</w:t>
      </w:r>
      <w:r w:rsidRPr="006D67A3">
        <w:t>е</w:t>
      </w:r>
      <w:r w:rsidRPr="006D67A3">
        <w:t>ния нарастания конфликтных ситуаций, связанных с применением силы; также создается возможность для подготовки молодежи к жизни в условиях демокр</w:t>
      </w:r>
      <w:r w:rsidRPr="006D67A3">
        <w:t>а</w:t>
      </w:r>
      <w:r w:rsidRPr="006D67A3">
        <w:t xml:space="preserve">тии, мира, отказа от насилия и уважения прав человека. </w:t>
      </w:r>
    </w:p>
    <w:p w:rsidR="00652179" w:rsidRPr="006D67A3" w:rsidRDefault="00652179" w:rsidP="00985588">
      <w:pPr>
        <w:pStyle w:val="SingleTxtGR"/>
      </w:pPr>
      <w:r>
        <w:t>835.</w:t>
      </w:r>
      <w:r>
        <w:tab/>
      </w:r>
      <w:r w:rsidRPr="006D67A3">
        <w:t>Для достижения заявленных целей данная Программа предусматривает формирование и подготовку технических групп, которые будут определять ос</w:t>
      </w:r>
      <w:r w:rsidRPr="006D67A3">
        <w:t>о</w:t>
      </w:r>
      <w:r w:rsidRPr="006D67A3">
        <w:t>бенности данной Программы в зависимости от провинции и сопровождать пр</w:t>
      </w:r>
      <w:r w:rsidRPr="006D67A3">
        <w:t>о</w:t>
      </w:r>
      <w:r w:rsidRPr="006D67A3">
        <w:t>екты, реализующиеся в школах. Данная Программа также включает в себя в</w:t>
      </w:r>
      <w:r w:rsidRPr="006D67A3">
        <w:t>ы</w:t>
      </w:r>
      <w:r w:rsidRPr="006D67A3">
        <w:t>пуск различных материалов для соответствующих мероприятий и проектов.</w:t>
      </w:r>
    </w:p>
    <w:p w:rsidR="00652179" w:rsidRPr="006D67A3" w:rsidRDefault="00652179" w:rsidP="00985588">
      <w:pPr>
        <w:pStyle w:val="H23GR"/>
      </w:pPr>
      <w:r w:rsidRPr="006D67A3">
        <w:tab/>
      </w:r>
      <w:r w:rsidRPr="006D67A3">
        <w:tab/>
        <w:t>Общие цели</w:t>
      </w:r>
    </w:p>
    <w:p w:rsidR="00652179" w:rsidRPr="006D67A3" w:rsidRDefault="00652179" w:rsidP="00985588">
      <w:pPr>
        <w:pStyle w:val="SingleTxtGR"/>
      </w:pPr>
      <w:r>
        <w:t>836.</w:t>
      </w:r>
      <w:r>
        <w:tab/>
      </w:r>
      <w:r w:rsidRPr="006D67A3">
        <w:t>Общими целями данной Программы являются:</w:t>
      </w:r>
    </w:p>
    <w:p w:rsidR="00652179" w:rsidRPr="006D67A3" w:rsidRDefault="00652179" w:rsidP="00985588">
      <w:pPr>
        <w:pStyle w:val="SingleTxtGR"/>
      </w:pPr>
      <w:r>
        <w:tab/>
      </w:r>
      <w:r w:rsidRPr="006D67A3">
        <w:t>a)</w:t>
      </w:r>
      <w:r w:rsidRPr="006D67A3">
        <w:tab/>
        <w:t>использование прежних и создание новых методов профилактики насилия в школах и улучшение обстановки в школах (мероприятия на уровне провинций, школьные проекты) с использованием новых средств информир</w:t>
      </w:r>
      <w:r w:rsidRPr="006D67A3">
        <w:t>о</w:t>
      </w:r>
      <w:r w:rsidRPr="006D67A3">
        <w:t>вания, подготовки и консультирования при разработке и реализации конкре</w:t>
      </w:r>
      <w:r w:rsidRPr="006D67A3">
        <w:t>т</w:t>
      </w:r>
      <w:r w:rsidRPr="006D67A3">
        <w:t>ных пр</w:t>
      </w:r>
      <w:r w:rsidRPr="006D67A3">
        <w:t>о</w:t>
      </w:r>
      <w:r w:rsidRPr="006D67A3">
        <w:t xml:space="preserve">ектов; </w:t>
      </w:r>
    </w:p>
    <w:p w:rsidR="00652179" w:rsidRPr="006D67A3" w:rsidRDefault="00652179" w:rsidP="00985588">
      <w:pPr>
        <w:pStyle w:val="SingleTxtGR"/>
      </w:pPr>
      <w:r>
        <w:tab/>
      </w:r>
      <w:r w:rsidRPr="006D67A3">
        <w:t>b)</w:t>
      </w:r>
      <w:r w:rsidRPr="006D67A3">
        <w:tab/>
        <w:t xml:space="preserve">распространение среди преподавателей и руководства провинций методов и способов конструктивного диалога и посредничества; </w:t>
      </w:r>
    </w:p>
    <w:p w:rsidR="00652179" w:rsidRPr="006D67A3" w:rsidRDefault="00652179" w:rsidP="00985588">
      <w:pPr>
        <w:pStyle w:val="SingleTxtGR"/>
      </w:pPr>
      <w:r>
        <w:tab/>
      </w:r>
      <w:r w:rsidRPr="006D67A3">
        <w:t>c)</w:t>
      </w:r>
      <w:r w:rsidRPr="006D67A3">
        <w:tab/>
        <w:t>содействие в формировании и укреплении соответствующих по</w:t>
      </w:r>
      <w:r w:rsidRPr="006D67A3">
        <w:t>д</w:t>
      </w:r>
      <w:r w:rsidRPr="006D67A3">
        <w:t>раздел</w:t>
      </w:r>
      <w:r w:rsidRPr="006D67A3">
        <w:t>е</w:t>
      </w:r>
      <w:r w:rsidRPr="006D67A3">
        <w:t>ний в каждом регионе;</w:t>
      </w:r>
    </w:p>
    <w:p w:rsidR="00652179" w:rsidRPr="006D67A3" w:rsidRDefault="00652179" w:rsidP="00985588">
      <w:pPr>
        <w:pStyle w:val="SingleTxtGR"/>
      </w:pPr>
      <w:r>
        <w:tab/>
      </w:r>
      <w:r w:rsidRPr="006D67A3">
        <w:t>d)</w:t>
      </w:r>
      <w:r w:rsidRPr="006D67A3">
        <w:tab/>
        <w:t>профессиональная подготовка членов подразделений в провинциях для разработки и проведения различных курсов, направленных на развитие и</w:t>
      </w:r>
      <w:r>
        <w:t> </w:t>
      </w:r>
      <w:r w:rsidRPr="006D67A3">
        <w:t>реализацию проектов по посредничеству в школьных конфликтах с учетом индивидуальных и ситуации в каждом учебном заведении;</w:t>
      </w:r>
    </w:p>
    <w:p w:rsidR="00652179" w:rsidRPr="006D67A3" w:rsidRDefault="00652179" w:rsidP="00985588">
      <w:pPr>
        <w:pStyle w:val="SingleTxtGR"/>
      </w:pPr>
      <w:r>
        <w:tab/>
      </w:r>
      <w:r w:rsidRPr="006D67A3">
        <w:t>e)</w:t>
      </w:r>
      <w:r w:rsidRPr="006D67A3">
        <w:tab/>
        <w:t>содействие реализации институциональных проектов по посредн</w:t>
      </w:r>
      <w:r w:rsidRPr="006D67A3">
        <w:t>и</w:t>
      </w:r>
      <w:r w:rsidRPr="006D67A3">
        <w:t>честву для урегулирования конфликтов в школах, при этом приоритетное вн</w:t>
      </w:r>
      <w:r w:rsidRPr="006D67A3">
        <w:t>и</w:t>
      </w:r>
      <w:r w:rsidRPr="006D67A3">
        <w:t xml:space="preserve">мание уделяется ученикам; </w:t>
      </w:r>
    </w:p>
    <w:p w:rsidR="00652179" w:rsidRPr="006D67A3" w:rsidRDefault="00652179" w:rsidP="00985588">
      <w:pPr>
        <w:pStyle w:val="SingleTxtGR"/>
      </w:pPr>
      <w:r>
        <w:tab/>
      </w:r>
      <w:r w:rsidRPr="006D67A3">
        <w:t>f)</w:t>
      </w:r>
      <w:r w:rsidRPr="006D67A3">
        <w:tab/>
        <w:t>формирование ба</w:t>
      </w:r>
      <w:r>
        <w:t>зы данных для размещения на вэб</w:t>
      </w:r>
      <w:r w:rsidRPr="006D67A3">
        <w:t>сайте Мин</w:t>
      </w:r>
      <w:r w:rsidRPr="006D67A3">
        <w:t>и</w:t>
      </w:r>
      <w:r w:rsidRPr="006D67A3">
        <w:t>стерства образования докладов, отчетов, заключений и т.д. по проводимым в разных регионах мероприятиям для информирования общества о предприн</w:t>
      </w:r>
      <w:r w:rsidRPr="006D67A3">
        <w:t>и</w:t>
      </w:r>
      <w:r w:rsidRPr="006D67A3">
        <w:t>маемых м</w:t>
      </w:r>
      <w:r w:rsidRPr="006D67A3">
        <w:t>е</w:t>
      </w:r>
      <w:r w:rsidRPr="006D67A3">
        <w:t>рах;</w:t>
      </w:r>
    </w:p>
    <w:p w:rsidR="00652179" w:rsidRPr="006D67A3" w:rsidRDefault="00652179" w:rsidP="00985588">
      <w:pPr>
        <w:pStyle w:val="SingleTxtGR"/>
      </w:pPr>
      <w:r>
        <w:tab/>
      </w:r>
      <w:r w:rsidRPr="006D67A3">
        <w:t>g)</w:t>
      </w:r>
      <w:r w:rsidRPr="006D67A3">
        <w:tab/>
        <w:t xml:space="preserve">оказание технического содействия, а также содействие в контроле и оценке проектов с целью повышения их эффективности. </w:t>
      </w:r>
    </w:p>
    <w:p w:rsidR="00652179" w:rsidRPr="006D67A3" w:rsidRDefault="00652179" w:rsidP="00985588">
      <w:pPr>
        <w:pStyle w:val="H23GR"/>
      </w:pPr>
      <w:r w:rsidRPr="006D67A3">
        <w:tab/>
      </w:r>
      <w:r>
        <w:t>8.</w:t>
      </w:r>
      <w:r w:rsidRPr="006D67A3">
        <w:tab/>
        <w:t>Национальная наблюдательная комиссия по проблеме насилия в школах</w:t>
      </w:r>
    </w:p>
    <w:p w:rsidR="00652179" w:rsidRPr="006D67A3" w:rsidRDefault="00652179" w:rsidP="00985588">
      <w:pPr>
        <w:pStyle w:val="SingleTxtGR"/>
      </w:pPr>
      <w:r>
        <w:t>837.</w:t>
      </w:r>
      <w:r>
        <w:tab/>
      </w:r>
      <w:r w:rsidRPr="006D67A3">
        <w:t>Национальная наблюдательная комиссия по проблеме насилия в школах является совместным проектом Министерства образования Аргентины, Наци</w:t>
      </w:r>
      <w:r w:rsidRPr="006D67A3">
        <w:t>о</w:t>
      </w:r>
      <w:r>
        <w:t>нального университета "Сан-Мартин"</w:t>
      </w:r>
      <w:r w:rsidRPr="006D67A3">
        <w:t xml:space="preserve"> и представительства ЮНЕСКО в Браз</w:t>
      </w:r>
      <w:r w:rsidRPr="006D67A3">
        <w:t>и</w:t>
      </w:r>
      <w:r w:rsidRPr="006D67A3">
        <w:t>лии. Ее целью является объединение усилий в изучении проблемы насилия в школах и оказание содействия развитию демократических принципов и гра</w:t>
      </w:r>
      <w:r w:rsidRPr="006D67A3">
        <w:t>ж</w:t>
      </w:r>
      <w:r w:rsidRPr="006D67A3">
        <w:t>данского общества в школьной среде.</w:t>
      </w:r>
    </w:p>
    <w:p w:rsidR="00652179" w:rsidRPr="006D67A3" w:rsidRDefault="00652179" w:rsidP="00985588">
      <w:pPr>
        <w:pStyle w:val="H23GR"/>
      </w:pPr>
      <w:r w:rsidRPr="006D67A3">
        <w:tab/>
      </w:r>
      <w:r w:rsidRPr="006D67A3">
        <w:tab/>
        <w:t>Цели проекта</w:t>
      </w:r>
    </w:p>
    <w:p w:rsidR="00652179" w:rsidRPr="006D67A3" w:rsidRDefault="00652179" w:rsidP="00985588">
      <w:pPr>
        <w:pStyle w:val="SingleTxtGR"/>
      </w:pPr>
      <w:r>
        <w:t>838.</w:t>
      </w:r>
      <w:r>
        <w:tab/>
      </w:r>
      <w:r w:rsidRPr="006D67A3">
        <w:t>Целями Проекта являются</w:t>
      </w:r>
      <w:r>
        <w:t>:</w:t>
      </w:r>
    </w:p>
    <w:p w:rsidR="00652179" w:rsidRPr="006D67A3" w:rsidRDefault="00652179" w:rsidP="00985588">
      <w:pPr>
        <w:pStyle w:val="SingleTxtGR"/>
      </w:pPr>
      <w:r>
        <w:tab/>
      </w:r>
      <w:r w:rsidRPr="006D67A3">
        <w:t>a)</w:t>
      </w:r>
      <w:r w:rsidRPr="006D67A3">
        <w:tab/>
        <w:t>формирование центра по изучению проблемы насилия в школах с</w:t>
      </w:r>
      <w:r>
        <w:t> </w:t>
      </w:r>
      <w:r w:rsidRPr="006D67A3">
        <w:t>учетом специфики и причин таких случаев;</w:t>
      </w:r>
    </w:p>
    <w:p w:rsidR="00652179" w:rsidRPr="006D67A3" w:rsidRDefault="00652179" w:rsidP="00985588">
      <w:pPr>
        <w:pStyle w:val="SingleTxtGR"/>
      </w:pPr>
      <w:r>
        <w:tab/>
      </w:r>
      <w:r w:rsidRPr="006D67A3">
        <w:t>b)</w:t>
      </w:r>
      <w:r w:rsidRPr="006D67A3">
        <w:tab/>
        <w:t>организация Центра информации и документации по вопросам н</w:t>
      </w:r>
      <w:r w:rsidRPr="006D67A3">
        <w:t>а</w:t>
      </w:r>
      <w:r w:rsidRPr="006D67A3">
        <w:t>силия в школах;</w:t>
      </w:r>
    </w:p>
    <w:p w:rsidR="00652179" w:rsidRPr="006D67A3" w:rsidRDefault="00652179" w:rsidP="00985588">
      <w:pPr>
        <w:pStyle w:val="SingleTxtGR"/>
      </w:pPr>
      <w:r>
        <w:tab/>
      </w:r>
      <w:r w:rsidRPr="006D67A3">
        <w:t>c)</w:t>
      </w:r>
      <w:r w:rsidRPr="006D67A3">
        <w:tab/>
        <w:t>предоставление информации по изучаемому вопросу научным кр</w:t>
      </w:r>
      <w:r w:rsidRPr="006D67A3">
        <w:t>у</w:t>
      </w:r>
      <w:r w:rsidRPr="006D67A3">
        <w:t>гам и обществу в целом</w:t>
      </w:r>
      <w:r>
        <w:t>;</w:t>
      </w:r>
    </w:p>
    <w:p w:rsidR="00652179" w:rsidRPr="006D67A3" w:rsidRDefault="00652179" w:rsidP="00985588">
      <w:pPr>
        <w:pStyle w:val="SingleTxtGR"/>
      </w:pPr>
      <w:r>
        <w:tab/>
      </w:r>
      <w:r w:rsidRPr="006D67A3">
        <w:t>d)</w:t>
      </w:r>
      <w:r w:rsidRPr="006D67A3">
        <w:tab/>
        <w:t>содействие налаживанию связей и контактов между исследоват</w:t>
      </w:r>
      <w:r w:rsidRPr="006D67A3">
        <w:t>е</w:t>
      </w:r>
      <w:r w:rsidRPr="006D67A3">
        <w:t>лями, специализирующимися на проблеме насилия в школах;</w:t>
      </w:r>
    </w:p>
    <w:p w:rsidR="00652179" w:rsidRPr="006D67A3" w:rsidRDefault="00652179" w:rsidP="00985588">
      <w:pPr>
        <w:pStyle w:val="SingleTxtGR"/>
      </w:pPr>
      <w:r>
        <w:tab/>
      </w:r>
      <w:r w:rsidRPr="006D67A3">
        <w:t>e)</w:t>
      </w:r>
      <w:r w:rsidRPr="006D67A3">
        <w:tab/>
        <w:t>изучение проблемы насилия в школах с использованием комплек</w:t>
      </w:r>
      <w:r w:rsidRPr="006D67A3">
        <w:t>с</w:t>
      </w:r>
      <w:r w:rsidRPr="006D67A3">
        <w:t>ного и междисциплинарного подходов;</w:t>
      </w:r>
    </w:p>
    <w:p w:rsidR="00652179" w:rsidRPr="006D67A3" w:rsidRDefault="00652179" w:rsidP="00985588">
      <w:pPr>
        <w:pStyle w:val="SingleTxtGR"/>
      </w:pPr>
      <w:r>
        <w:tab/>
      </w:r>
      <w:r w:rsidRPr="006D67A3">
        <w:t>f)</w:t>
      </w:r>
      <w:r w:rsidRPr="006D67A3">
        <w:tab/>
        <w:t>обсуждение влияния насилия на процесс обучения и усвоения зн</w:t>
      </w:r>
      <w:r w:rsidRPr="006D67A3">
        <w:t>а</w:t>
      </w:r>
      <w:r w:rsidRPr="006D67A3">
        <w:t>ний;</w:t>
      </w:r>
    </w:p>
    <w:p w:rsidR="00652179" w:rsidRPr="006D67A3" w:rsidRDefault="00652179" w:rsidP="00985588">
      <w:pPr>
        <w:pStyle w:val="SingleTxtGR"/>
      </w:pPr>
      <w:r>
        <w:tab/>
      </w:r>
      <w:r w:rsidRPr="006D67A3">
        <w:t>g)</w:t>
      </w:r>
      <w:r w:rsidRPr="006D67A3">
        <w:tab/>
        <w:t>обмен информацией с аналогичными институтами, включая пров</w:t>
      </w:r>
      <w:r w:rsidRPr="006D67A3">
        <w:t>е</w:t>
      </w:r>
      <w:r w:rsidRPr="006D67A3">
        <w:t>дение совместных исследований с другими странами. в первую очередь,</w:t>
      </w:r>
      <w:r>
        <w:t xml:space="preserve"> со странами Латинской Америки;</w:t>
      </w:r>
    </w:p>
    <w:p w:rsidR="00652179" w:rsidRPr="006D67A3" w:rsidRDefault="00652179" w:rsidP="00985588">
      <w:pPr>
        <w:pStyle w:val="SingleTxtGR"/>
      </w:pPr>
      <w:r>
        <w:tab/>
      </w:r>
      <w:r w:rsidRPr="006D67A3">
        <w:t>h)</w:t>
      </w:r>
      <w:r w:rsidRPr="006D67A3">
        <w:tab/>
        <w:t xml:space="preserve">информирование общества о проблеме насилия в школах; </w:t>
      </w:r>
    </w:p>
    <w:p w:rsidR="00652179" w:rsidRPr="006D67A3" w:rsidRDefault="00652179" w:rsidP="00985588">
      <w:pPr>
        <w:pStyle w:val="SingleTxtGR"/>
      </w:pPr>
      <w:r>
        <w:tab/>
        <w:t>i)</w:t>
      </w:r>
      <w:r>
        <w:tab/>
        <w:t>поощрение формирования "культуры"</w:t>
      </w:r>
      <w:r w:rsidRPr="006D67A3">
        <w:t xml:space="preserve"> противодействия насилию в школе;</w:t>
      </w:r>
    </w:p>
    <w:p w:rsidR="00652179" w:rsidRPr="006D67A3" w:rsidRDefault="00652179" w:rsidP="00985588">
      <w:pPr>
        <w:pStyle w:val="SingleTxtGR"/>
      </w:pPr>
      <w:r>
        <w:tab/>
      </w:r>
      <w:r w:rsidRPr="006D67A3">
        <w:t>j)</w:t>
      </w:r>
      <w:r w:rsidRPr="006D67A3">
        <w:tab/>
        <w:t>помощь в разработке государственной политики, направленной на пр</w:t>
      </w:r>
      <w:r w:rsidRPr="006D67A3">
        <w:t>о</w:t>
      </w:r>
      <w:r w:rsidRPr="006D67A3">
        <w:t>филактику и борьбу с насилием</w:t>
      </w:r>
      <w:r>
        <w:t>;</w:t>
      </w:r>
    </w:p>
    <w:p w:rsidR="00652179" w:rsidRPr="006D67A3" w:rsidRDefault="00652179" w:rsidP="00985588">
      <w:pPr>
        <w:pStyle w:val="SingleTxtGR"/>
      </w:pPr>
      <w:r>
        <w:tab/>
      </w:r>
      <w:r w:rsidRPr="006D67A3">
        <w:t>k)</w:t>
      </w:r>
      <w:r w:rsidRPr="006D67A3">
        <w:tab/>
        <w:t>поддержка и оценка государственной молодежной политики с ос</w:t>
      </w:r>
      <w:r w:rsidRPr="006D67A3">
        <w:t>о</w:t>
      </w:r>
      <w:r w:rsidRPr="006D67A3">
        <w:t>бым а</w:t>
      </w:r>
      <w:r w:rsidRPr="006D67A3">
        <w:t>к</w:t>
      </w:r>
      <w:r w:rsidRPr="006D67A3">
        <w:t>центом на меры по профилактике и борьбе с проявлениями насилия;</w:t>
      </w:r>
    </w:p>
    <w:p w:rsidR="00652179" w:rsidRPr="006D67A3" w:rsidRDefault="00652179" w:rsidP="00985588">
      <w:pPr>
        <w:pStyle w:val="SingleTxtGR"/>
      </w:pPr>
      <w:r>
        <w:tab/>
      </w:r>
      <w:r w:rsidRPr="006D67A3">
        <w:t>l)</w:t>
      </w:r>
      <w:r w:rsidRPr="006D67A3">
        <w:tab/>
        <w:t>оказание услуг различным слоям общества путем участия в разр</w:t>
      </w:r>
      <w:r w:rsidRPr="006D67A3">
        <w:t>е</w:t>
      </w:r>
      <w:r w:rsidRPr="006D67A3">
        <w:t xml:space="preserve">шении конкретных ситуаций, сочетая исследования и действия. </w:t>
      </w:r>
    </w:p>
    <w:p w:rsidR="00652179" w:rsidRPr="006D67A3" w:rsidRDefault="00652179" w:rsidP="00985588">
      <w:pPr>
        <w:pStyle w:val="H23GR"/>
      </w:pPr>
      <w:r>
        <w:tab/>
      </w:r>
      <w:r w:rsidRPr="006D67A3">
        <w:t>9.</w:t>
      </w:r>
      <w:r>
        <w:tab/>
      </w:r>
      <w:r w:rsidRPr="006D67A3">
        <w:t>Программа реформирования управления и администрирования образовательных систем</w:t>
      </w:r>
    </w:p>
    <w:p w:rsidR="00652179" w:rsidRPr="006D67A3" w:rsidRDefault="00652179" w:rsidP="00985588">
      <w:pPr>
        <w:pStyle w:val="SingleTxtGR"/>
      </w:pPr>
      <w:r>
        <w:t>839.</w:t>
      </w:r>
      <w:r>
        <w:tab/>
      </w:r>
      <w:r w:rsidRPr="006D67A3">
        <w:t>Программа реформирования управления и администрирования образов</w:t>
      </w:r>
      <w:r w:rsidRPr="006D67A3">
        <w:t>а</w:t>
      </w:r>
      <w:r w:rsidRPr="006D67A3">
        <w:t>тельных систем нацелена на проведение комплексной реформы всех уровней управления в различных провинциях с целью обеспечения более качественного и эффективного предоставления образовательных услуг. В рамках программы используются новые инструменты планирования и контроля над управлением образовательной системой с тем, чтобы человеческие, материальные и фина</w:t>
      </w:r>
      <w:r w:rsidRPr="006D67A3">
        <w:t>н</w:t>
      </w:r>
      <w:r w:rsidRPr="006D67A3">
        <w:t>совые ресурсы использовались более эффективно.</w:t>
      </w:r>
    </w:p>
    <w:p w:rsidR="00652179" w:rsidRPr="006D67A3" w:rsidRDefault="00170972" w:rsidP="00985588">
      <w:pPr>
        <w:pStyle w:val="H23GR"/>
      </w:pPr>
      <w:r>
        <w:tab/>
      </w:r>
      <w:r>
        <w:tab/>
        <w:t>Общие цели:</w:t>
      </w:r>
    </w:p>
    <w:p w:rsidR="00652179" w:rsidRPr="006D67A3" w:rsidRDefault="00652179" w:rsidP="00985588">
      <w:pPr>
        <w:pStyle w:val="SingleTxtGR"/>
      </w:pPr>
      <w:r>
        <w:t>840.</w:t>
      </w:r>
      <w:r>
        <w:tab/>
      </w:r>
      <w:r w:rsidRPr="006D67A3">
        <w:t xml:space="preserve">Общими целями данной Программы являются: </w:t>
      </w:r>
    </w:p>
    <w:p w:rsidR="00652179" w:rsidRPr="006D67A3" w:rsidRDefault="00652179" w:rsidP="00985588">
      <w:pPr>
        <w:pStyle w:val="SingleTxtGR"/>
      </w:pPr>
      <w:r>
        <w:tab/>
      </w:r>
      <w:r w:rsidRPr="006D67A3">
        <w:t>a)</w:t>
      </w:r>
      <w:r w:rsidRPr="006D67A3">
        <w:tab/>
        <w:t>выстраивание интегрированной системы управления в сфере обр</w:t>
      </w:r>
      <w:r w:rsidRPr="006D67A3">
        <w:t>а</w:t>
      </w:r>
      <w:r w:rsidRPr="006D67A3">
        <w:t>зования от конкретных школ до руководящих органов, используя современные методы управления и администрирования, в которых мониторинг деятельности, планирование образовательных программ и бюджета, а также контроль носят постоянный и обязательный характер, позволяя таким образом обеспечить д</w:t>
      </w:r>
      <w:r w:rsidRPr="006D67A3">
        <w:t>е</w:t>
      </w:r>
      <w:r w:rsidRPr="006D67A3">
        <w:t>центр</w:t>
      </w:r>
      <w:r w:rsidRPr="006D67A3">
        <w:t>а</w:t>
      </w:r>
      <w:r w:rsidRPr="006D67A3">
        <w:t>лизацию образовательной системы;</w:t>
      </w:r>
    </w:p>
    <w:p w:rsidR="00652179" w:rsidRPr="006D67A3" w:rsidRDefault="00652179" w:rsidP="00985588">
      <w:pPr>
        <w:pStyle w:val="SingleTxtGR"/>
      </w:pPr>
      <w:r>
        <w:tab/>
      </w:r>
      <w:r w:rsidRPr="006D67A3">
        <w:t>b)</w:t>
      </w:r>
      <w:r w:rsidRPr="006D67A3">
        <w:tab/>
        <w:t>переориентирование управления на обеспечение интересов учас</w:t>
      </w:r>
      <w:r w:rsidRPr="006D67A3">
        <w:t>т</w:t>
      </w:r>
      <w:r w:rsidRPr="006D67A3">
        <w:t>ников системы образования;</w:t>
      </w:r>
    </w:p>
    <w:p w:rsidR="00652179" w:rsidRPr="006D67A3" w:rsidRDefault="00652179" w:rsidP="00985588">
      <w:pPr>
        <w:pStyle w:val="SingleTxtGR"/>
      </w:pPr>
      <w:r>
        <w:tab/>
      </w:r>
      <w:r w:rsidRPr="006D67A3">
        <w:t>c)</w:t>
      </w:r>
      <w:r w:rsidRPr="006D67A3">
        <w:tab/>
        <w:t>эффективное и прозрачное управление процессом реформы и со</w:t>
      </w:r>
      <w:r w:rsidRPr="006D67A3">
        <w:t>з</w:t>
      </w:r>
      <w:r w:rsidRPr="006D67A3">
        <w:t>дание инструментов планирования и контроля над управлением;</w:t>
      </w:r>
    </w:p>
    <w:p w:rsidR="00652179" w:rsidRPr="006D67A3" w:rsidRDefault="00652179" w:rsidP="00985588">
      <w:pPr>
        <w:pStyle w:val="SingleTxtGR"/>
      </w:pPr>
      <w:r>
        <w:tab/>
      </w:r>
      <w:r w:rsidRPr="006D67A3">
        <w:t>d)</w:t>
      </w:r>
      <w:r w:rsidRPr="006D67A3">
        <w:tab/>
        <w:t xml:space="preserve">создание для структур, ответственных за реализацию программы, возможностей для проведения мониторинга использования бюджета и расходов. </w:t>
      </w:r>
    </w:p>
    <w:p w:rsidR="00652179" w:rsidRPr="006D67A3" w:rsidRDefault="00652179" w:rsidP="00985588">
      <w:pPr>
        <w:pStyle w:val="H23GR"/>
      </w:pPr>
      <w:r w:rsidRPr="006D67A3">
        <w:tab/>
      </w:r>
      <w:r w:rsidRPr="006D67A3">
        <w:tab/>
        <w:t xml:space="preserve">Конкретные цели: </w:t>
      </w:r>
    </w:p>
    <w:p w:rsidR="00652179" w:rsidRPr="006D67A3" w:rsidRDefault="00652179" w:rsidP="00985588">
      <w:pPr>
        <w:pStyle w:val="SingleTxtGR"/>
      </w:pPr>
      <w:r>
        <w:t>841.</w:t>
      </w:r>
      <w:r>
        <w:tab/>
      </w:r>
      <w:r w:rsidRPr="006D67A3">
        <w:t xml:space="preserve">К конкретным задачам данной Программы относятся: </w:t>
      </w:r>
    </w:p>
    <w:p w:rsidR="00652179" w:rsidRPr="006D67A3" w:rsidRDefault="00652179" w:rsidP="00985588">
      <w:pPr>
        <w:pStyle w:val="SingleTxtGR"/>
      </w:pPr>
      <w:r>
        <w:tab/>
      </w:r>
      <w:r w:rsidRPr="006D67A3">
        <w:t>a)</w:t>
      </w:r>
      <w:r w:rsidRPr="006D67A3">
        <w:tab/>
        <w:t>оптимизация управления кадрами (преподавательским составом и иными сотрудниками) и планирования новых учреждений, используя компь</w:t>
      </w:r>
      <w:r w:rsidRPr="006D67A3">
        <w:t>ю</w:t>
      </w:r>
      <w:r w:rsidRPr="006D67A3">
        <w:t>терные механизмы контроля предоставляемых услуг и их соответствия норм</w:t>
      </w:r>
      <w:r w:rsidRPr="006D67A3">
        <w:t>а</w:t>
      </w:r>
      <w:r w:rsidRPr="006D67A3">
        <w:t>тивам;</w:t>
      </w:r>
    </w:p>
    <w:p w:rsidR="00652179" w:rsidRPr="006D67A3" w:rsidRDefault="00652179" w:rsidP="00985588">
      <w:pPr>
        <w:pStyle w:val="SingleTxtGR"/>
      </w:pPr>
      <w:r>
        <w:tab/>
      </w:r>
      <w:r w:rsidRPr="006D67A3">
        <w:t>b)</w:t>
      </w:r>
      <w:r w:rsidRPr="006D67A3">
        <w:tab/>
        <w:t>оптимизация управления информацией и прямыми услугами, пр</w:t>
      </w:r>
      <w:r w:rsidRPr="006D67A3">
        <w:t>е</w:t>
      </w:r>
      <w:r w:rsidRPr="006D67A3">
        <w:t>доставляемыми ученикам и учебным заведениям в рамках системы образов</w:t>
      </w:r>
      <w:r w:rsidRPr="006D67A3">
        <w:t>а</w:t>
      </w:r>
      <w:r w:rsidRPr="006D67A3">
        <w:t>ния, путем включения в базу данных личного дела каждого студента;</w:t>
      </w:r>
    </w:p>
    <w:p w:rsidR="00652179" w:rsidRPr="006D67A3" w:rsidRDefault="00652179" w:rsidP="00985588">
      <w:pPr>
        <w:pStyle w:val="SingleTxtGR"/>
      </w:pPr>
      <w:r>
        <w:tab/>
      </w:r>
      <w:r w:rsidRPr="006D67A3">
        <w:t>c)</w:t>
      </w:r>
      <w:r w:rsidRPr="006D67A3">
        <w:tab/>
        <w:t>повышение эффективности процессов оценки, используемых при реструктуризации учебного заведения (открытие или закрытие факультетов) и</w:t>
      </w:r>
      <w:r>
        <w:t> </w:t>
      </w:r>
      <w:r w:rsidRPr="006D67A3">
        <w:t>приеме учащихся;</w:t>
      </w:r>
    </w:p>
    <w:p w:rsidR="00652179" w:rsidRPr="006D67A3" w:rsidRDefault="00652179" w:rsidP="00985588">
      <w:pPr>
        <w:pStyle w:val="SingleTxtGR"/>
      </w:pPr>
      <w:r>
        <w:tab/>
      </w:r>
      <w:r w:rsidRPr="006D67A3">
        <w:t>d)</w:t>
      </w:r>
      <w:r w:rsidRPr="006D67A3">
        <w:tab/>
        <w:t>оптимизация эксплуатации зданий школ, их материально-хозяйственного фонда и предоставляемых ими услуг посредством создания единого паспорта учреждения и внедрения экспертных механизмов и систем мониторинга и пл</w:t>
      </w:r>
      <w:r w:rsidRPr="006D67A3">
        <w:t>а</w:t>
      </w:r>
      <w:r w:rsidRPr="006D67A3">
        <w:t>нирования использования инфраструктуры школ, а также предоставляемых ими услуг;</w:t>
      </w:r>
    </w:p>
    <w:p w:rsidR="00652179" w:rsidRPr="006D67A3" w:rsidRDefault="00652179" w:rsidP="00985588">
      <w:pPr>
        <w:pStyle w:val="SingleTxtGR"/>
      </w:pPr>
      <w:r>
        <w:tab/>
      </w:r>
      <w:r w:rsidRPr="006D67A3">
        <w:t>e)</w:t>
      </w:r>
      <w:r w:rsidRPr="006D67A3">
        <w:tab/>
        <w:t>разработка и реализация проектов по масштабной перестройке процессов оценки деятельности руководящих органов провинций в сфере обр</w:t>
      </w:r>
      <w:r w:rsidRPr="006D67A3">
        <w:t>а</w:t>
      </w:r>
      <w:r w:rsidRPr="006D67A3">
        <w:t>зования в целях повышения их открытости, сокращения времени обработки з</w:t>
      </w:r>
      <w:r w:rsidRPr="006D67A3">
        <w:t>а</w:t>
      </w:r>
      <w:r w:rsidRPr="006D67A3">
        <w:t>просов и повышения качества обслуживания граждан, повышения эффективн</w:t>
      </w:r>
      <w:r w:rsidRPr="006D67A3">
        <w:t>о</w:t>
      </w:r>
      <w:r w:rsidRPr="006D67A3">
        <w:t>сти ко</w:t>
      </w:r>
      <w:r w:rsidRPr="006D67A3">
        <w:t>н</w:t>
      </w:r>
      <w:r w:rsidRPr="006D67A3">
        <w:t>троля над расходованием средств, а также приведение их деятельности в</w:t>
      </w:r>
      <w:r>
        <w:t> </w:t>
      </w:r>
      <w:r w:rsidRPr="006D67A3">
        <w:t>соо</w:t>
      </w:r>
      <w:r w:rsidRPr="006D67A3">
        <w:t>т</w:t>
      </w:r>
      <w:r w:rsidRPr="006D67A3">
        <w:t>ветствие с действующим законодательством;</w:t>
      </w:r>
    </w:p>
    <w:p w:rsidR="00652179" w:rsidRPr="006D67A3" w:rsidRDefault="00652179" w:rsidP="00985588">
      <w:pPr>
        <w:pStyle w:val="SingleTxtGR"/>
      </w:pPr>
      <w:r>
        <w:tab/>
      </w:r>
      <w:r w:rsidRPr="006D67A3">
        <w:t>f)</w:t>
      </w:r>
      <w:r w:rsidRPr="006D67A3">
        <w:tab/>
        <w:t>обеспечение различным участникам системы образования доступа к современным средствам информации, поддержки при принятии решений и</w:t>
      </w:r>
      <w:r>
        <w:t> </w:t>
      </w:r>
      <w:r w:rsidRPr="006D67A3">
        <w:t>планировании процесса управления образованием путем объединения ра</w:t>
      </w:r>
      <w:r w:rsidRPr="006D67A3">
        <w:t>з</w:t>
      </w:r>
      <w:r w:rsidRPr="006D67A3">
        <w:t>личных источников информации и повышения ценности информации за счет автоматического определения моделей и отношений между различными пер</w:t>
      </w:r>
      <w:r w:rsidRPr="006D67A3">
        <w:t>е</w:t>
      </w:r>
      <w:r w:rsidRPr="006D67A3">
        <w:t>менными;</w:t>
      </w:r>
    </w:p>
    <w:p w:rsidR="00652179" w:rsidRPr="006D67A3" w:rsidRDefault="00652179" w:rsidP="00985588">
      <w:pPr>
        <w:pStyle w:val="SingleTxtGR"/>
      </w:pPr>
      <w:r>
        <w:tab/>
      </w:r>
      <w:r w:rsidRPr="006D67A3">
        <w:t>g)</w:t>
      </w:r>
      <w:r w:rsidRPr="006D67A3">
        <w:tab/>
        <w:t>изменение основных норм и организационных структур в целях устранения обычно существующих слабых сторон в деятельности администр</w:t>
      </w:r>
      <w:r w:rsidRPr="006D67A3">
        <w:t>а</w:t>
      </w:r>
      <w:r w:rsidRPr="006D67A3">
        <w:t>тивных органов для внедрения новых эффективных механизмов управления, основанных на использовании имеющихся в распоряжении технологиях и с</w:t>
      </w:r>
      <w:r w:rsidRPr="006D67A3">
        <w:t>о</w:t>
      </w:r>
      <w:r w:rsidRPr="006D67A3">
        <w:t xml:space="preserve">временных методах управления организациями и человеческими ресурсами. </w:t>
      </w:r>
    </w:p>
    <w:p w:rsidR="00652179" w:rsidRPr="006D67A3" w:rsidRDefault="00652179" w:rsidP="00985588">
      <w:pPr>
        <w:pStyle w:val="H23GR"/>
      </w:pPr>
      <w:r w:rsidRPr="006D67A3">
        <w:tab/>
      </w:r>
      <w:r w:rsidRPr="006D67A3">
        <w:tab/>
        <w:t xml:space="preserve">Направления деятельности </w:t>
      </w:r>
    </w:p>
    <w:p w:rsidR="00652179" w:rsidRPr="006D67A3" w:rsidRDefault="00652179" w:rsidP="00985588">
      <w:pPr>
        <w:pStyle w:val="SingleTxtGR"/>
      </w:pPr>
      <w:r>
        <w:t>842.</w:t>
      </w:r>
      <w:r>
        <w:tab/>
      </w:r>
      <w:r w:rsidRPr="006D67A3">
        <w:t>Программа представляет собой комплекс мероприятий, связанных ед</w:t>
      </w:r>
      <w:r w:rsidRPr="006D67A3">
        <w:t>и</w:t>
      </w:r>
      <w:r w:rsidRPr="006D67A3">
        <w:t>ным видением модели, которую предполагается создать в различных провинц</w:t>
      </w:r>
      <w:r w:rsidRPr="006D67A3">
        <w:t>и</w:t>
      </w:r>
      <w:r w:rsidRPr="006D67A3">
        <w:t>ях, и значительным количеством ресурсов (программное обеспечение, консул</w:t>
      </w:r>
      <w:r w:rsidRPr="006D67A3">
        <w:t>ь</w:t>
      </w:r>
      <w:r w:rsidRPr="006D67A3">
        <w:t xml:space="preserve">тативные услуги), которые варьируются в зависимости от объекта и субъекта реформы. </w:t>
      </w:r>
    </w:p>
    <w:p w:rsidR="00652179" w:rsidRPr="006D67A3" w:rsidRDefault="00652179" w:rsidP="00985588">
      <w:pPr>
        <w:pStyle w:val="SingleTxtGR"/>
      </w:pPr>
      <w:r>
        <w:t>843.</w:t>
      </w:r>
      <w:r>
        <w:tab/>
      </w:r>
      <w:r w:rsidRPr="006D67A3">
        <w:t>Порядок реализации мероприятий зависит от планов профильных в</w:t>
      </w:r>
      <w:r w:rsidRPr="006D67A3">
        <w:t>е</w:t>
      </w:r>
      <w:r w:rsidRPr="006D67A3">
        <w:t>домств и их взаимосвязей.</w:t>
      </w:r>
    </w:p>
    <w:p w:rsidR="00652179" w:rsidRPr="006D67A3" w:rsidRDefault="00652179" w:rsidP="00985588">
      <w:pPr>
        <w:pStyle w:val="SingleTxtGR"/>
      </w:pPr>
      <w:r>
        <w:t>844.</w:t>
      </w:r>
      <w:r>
        <w:tab/>
      </w:r>
      <w:r w:rsidRPr="006D67A3">
        <w:t>Каждая подпрограмма включает в себя создание базы данных и осущес</w:t>
      </w:r>
      <w:r w:rsidRPr="006D67A3">
        <w:t>т</w:t>
      </w:r>
      <w:r w:rsidRPr="006D67A3">
        <w:t xml:space="preserve">вление процессов управления и администрирования. </w:t>
      </w:r>
    </w:p>
    <w:p w:rsidR="00652179" w:rsidRPr="006D67A3" w:rsidRDefault="00652179" w:rsidP="00985588">
      <w:pPr>
        <w:pStyle w:val="SingleTxtGR"/>
      </w:pPr>
      <w:r>
        <w:t>845.</w:t>
      </w:r>
      <w:r>
        <w:tab/>
      </w:r>
      <w:r w:rsidRPr="006D67A3">
        <w:t>Эти базы данных, пополняемые за счет модернизируемых систем, прив</w:t>
      </w:r>
      <w:r w:rsidRPr="006D67A3">
        <w:t>е</w:t>
      </w:r>
      <w:r w:rsidRPr="006D67A3">
        <w:t>денные в соответствие с существующим законодательством и связанные между собой за счет использования экспертного программного обеспечения, позвол</w:t>
      </w:r>
      <w:r w:rsidRPr="006D67A3">
        <w:t>я</w:t>
      </w:r>
      <w:r w:rsidRPr="006D67A3">
        <w:t>ют быстро автоматически осуществлять контроль, подсчеты, проектирование и составлять отчеты, необходимые при управлении, планировании и управленч</w:t>
      </w:r>
      <w:r w:rsidRPr="006D67A3">
        <w:t>е</w:t>
      </w:r>
      <w:r w:rsidRPr="006D67A3">
        <w:t>ском контроле, формируя, таким образом, интегрированную систему управл</w:t>
      </w:r>
      <w:r w:rsidRPr="006D67A3">
        <w:t>е</w:t>
      </w:r>
      <w:r w:rsidRPr="006D67A3">
        <w:t xml:space="preserve">ния. </w:t>
      </w:r>
    </w:p>
    <w:p w:rsidR="00652179" w:rsidRPr="006D67A3" w:rsidRDefault="00652179" w:rsidP="00985588">
      <w:pPr>
        <w:pStyle w:val="H23GR"/>
      </w:pPr>
      <w:r w:rsidRPr="006D67A3">
        <w:tab/>
        <w:t>10.</w:t>
      </w:r>
      <w:r w:rsidRPr="006D67A3">
        <w:tab/>
        <w:t>Программа по подготовке кадров для сферы образования</w:t>
      </w:r>
    </w:p>
    <w:p w:rsidR="00652179" w:rsidRPr="006D67A3" w:rsidRDefault="00652179" w:rsidP="00985588">
      <w:pPr>
        <w:pStyle w:val="SingleTxtGR"/>
      </w:pPr>
      <w:r>
        <w:t>846.</w:t>
      </w:r>
      <w:r>
        <w:tab/>
      </w:r>
      <w:r w:rsidRPr="006D67A3">
        <w:t>В связи с необходимостью подготовки управленческих кадров и админ</w:t>
      </w:r>
      <w:r w:rsidRPr="006D67A3">
        <w:t>и</w:t>
      </w:r>
      <w:r w:rsidRPr="006D67A3">
        <w:t>стративного персонала для сферы образования в 1995 г</w:t>
      </w:r>
      <w:r>
        <w:t>оду</w:t>
      </w:r>
      <w:r w:rsidRPr="006D67A3">
        <w:t xml:space="preserve"> Секретариатом по вопросам образования, входящим в структуру Министерства образования, была начата реализации Программы по подготовке кадров для сферы образования.</w:t>
      </w:r>
    </w:p>
    <w:p w:rsidR="00652179" w:rsidRPr="006D67A3" w:rsidRDefault="00652179" w:rsidP="00985588">
      <w:pPr>
        <w:pStyle w:val="SingleTxtGR"/>
      </w:pPr>
      <w:r>
        <w:t>847.</w:t>
      </w:r>
      <w:r>
        <w:tab/>
      </w:r>
      <w:r w:rsidRPr="006D67A3">
        <w:t>Профильные ведомства провинций нуждаются в квалифицированном те</w:t>
      </w:r>
      <w:r w:rsidRPr="006D67A3">
        <w:t>х</w:t>
      </w:r>
      <w:r w:rsidRPr="006D67A3">
        <w:t>ническом персонале и управленческих кадрах с высоким уровнем ответстве</w:t>
      </w:r>
      <w:r w:rsidRPr="006D67A3">
        <w:t>н</w:t>
      </w:r>
      <w:r w:rsidRPr="006D67A3">
        <w:t>ности и профессионализма. Чиновники региональных подразделений Мин</w:t>
      </w:r>
      <w:r w:rsidRPr="006D67A3">
        <w:t>и</w:t>
      </w:r>
      <w:r w:rsidRPr="006D67A3">
        <w:t xml:space="preserve">стерства образования должны эффективно решать текущие задачи, а также справляться с непредвиденными ситуациями, имея для этого соответствующий профессиональный опыт. </w:t>
      </w:r>
    </w:p>
    <w:p w:rsidR="00652179" w:rsidRPr="006D67A3" w:rsidRDefault="00652179" w:rsidP="00985588">
      <w:pPr>
        <w:pStyle w:val="SingleTxtGR"/>
      </w:pPr>
      <w:r w:rsidRPr="006D67A3">
        <w:t>848</w:t>
      </w:r>
      <w:r>
        <w:t>.</w:t>
      </w:r>
      <w:r>
        <w:tab/>
      </w:r>
      <w:r w:rsidRPr="006D67A3">
        <w:t>С момента создания данная Программа направлена на укрепление инст</w:t>
      </w:r>
      <w:r w:rsidRPr="006D67A3">
        <w:t>и</w:t>
      </w:r>
      <w:r w:rsidRPr="006D67A3">
        <w:t xml:space="preserve">туционального потенциала провинций, учитывая потребности в специалистах конкретного образовательного профиля. </w:t>
      </w:r>
    </w:p>
    <w:p w:rsidR="001F3E8B" w:rsidRPr="008A0A54" w:rsidRDefault="00652179" w:rsidP="00652179">
      <w:pPr>
        <w:pStyle w:val="SingleTxtGR"/>
      </w:pPr>
      <w:r>
        <w:t>849.</w:t>
      </w:r>
      <w:r>
        <w:tab/>
      </w:r>
      <w:r w:rsidRPr="006D67A3">
        <w:t>Данная Программа развивается по двум направлениям, которые позвол</w:t>
      </w:r>
      <w:r w:rsidRPr="006D67A3">
        <w:t>я</w:t>
      </w:r>
      <w:r w:rsidRPr="006D67A3">
        <w:t>ют одновременно обеспечить необходимое количество специалистов по разли</w:t>
      </w:r>
      <w:r w:rsidRPr="006D67A3">
        <w:t>ч</w:t>
      </w:r>
      <w:r w:rsidRPr="006D67A3">
        <w:t>ным проблемам в сфере образования во всех провинциях и поддержать тенде</w:t>
      </w:r>
      <w:r w:rsidRPr="006D67A3">
        <w:t>н</w:t>
      </w:r>
      <w:r w:rsidRPr="006D67A3">
        <w:t>цию к повышению профессионального уровня сотрудников министерств пр</w:t>
      </w:r>
      <w:r w:rsidRPr="006D67A3">
        <w:t>о</w:t>
      </w:r>
      <w:r w:rsidRPr="006D67A3">
        <w:t>винций: обучение и повышение квалификации.</w:t>
      </w:r>
    </w:p>
    <w:p w:rsidR="00652179" w:rsidRDefault="00652179">
      <w:pPr>
        <w:pStyle w:val="H23GR"/>
        <w:keepNext w:val="0"/>
        <w:keepLines w:val="0"/>
        <w:suppressAutoHyphens w:val="0"/>
      </w:pPr>
      <w:r>
        <w:tab/>
      </w:r>
      <w:r>
        <w:tab/>
        <w:t>Мероприятия и достигнутые результаты</w:t>
      </w:r>
    </w:p>
    <w:p w:rsidR="00652179" w:rsidRDefault="00652179">
      <w:pPr>
        <w:pStyle w:val="H4GR"/>
        <w:keepNext w:val="0"/>
        <w:keepLines w:val="0"/>
        <w:suppressAutoHyphens w:val="0"/>
        <w:rPr>
          <w:spacing w:val="4"/>
        </w:rPr>
      </w:pPr>
      <w:r>
        <w:rPr>
          <w:spacing w:val="4"/>
        </w:rPr>
        <w:tab/>
      </w:r>
      <w:r>
        <w:rPr>
          <w:spacing w:val="4"/>
        </w:rPr>
        <w:tab/>
        <w:t>Семинар по актуальной проблематике современного образования</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850. </w:t>
      </w:r>
      <w:r>
        <w:rPr>
          <w:spacing w:val="4"/>
          <w:w w:val="103"/>
          <w:kern w:val="14"/>
          <w:lang w:val="ru-RU"/>
        </w:rPr>
        <w:tab/>
        <w:t>Программа по подготовке кадров для сферы образования совместно с Международным институтом планирования в сфере образования предложили организовать дискуссионную площадку с привлечением широкого круга учас</w:t>
      </w:r>
      <w:r>
        <w:rPr>
          <w:spacing w:val="4"/>
          <w:w w:val="103"/>
          <w:kern w:val="14"/>
          <w:lang w:val="ru-RU"/>
        </w:rPr>
        <w:t>т</w:t>
      </w:r>
      <w:r>
        <w:rPr>
          <w:spacing w:val="4"/>
          <w:w w:val="103"/>
          <w:kern w:val="14"/>
          <w:lang w:val="ru-RU"/>
        </w:rPr>
        <w:t>ников для обсуждения основных проблем, с которыми сталкиваются совреме</w:t>
      </w:r>
      <w:r>
        <w:rPr>
          <w:spacing w:val="4"/>
          <w:w w:val="103"/>
          <w:kern w:val="14"/>
          <w:lang w:val="ru-RU"/>
        </w:rPr>
        <w:t>н</w:t>
      </w:r>
      <w:r>
        <w:rPr>
          <w:spacing w:val="4"/>
          <w:w w:val="103"/>
          <w:kern w:val="14"/>
          <w:lang w:val="ru-RU"/>
        </w:rPr>
        <w:t>ные образовательные системы, с целью выработки общего понимания данной проблематики, которое стало бы основой для действий, осуществляемых в ра</w:t>
      </w:r>
      <w:r>
        <w:rPr>
          <w:spacing w:val="4"/>
          <w:w w:val="103"/>
          <w:kern w:val="14"/>
          <w:lang w:val="ru-RU"/>
        </w:rPr>
        <w:t>з</w:t>
      </w:r>
      <w:r>
        <w:rPr>
          <w:spacing w:val="4"/>
          <w:w w:val="103"/>
          <w:kern w:val="14"/>
          <w:lang w:val="ru-RU"/>
        </w:rPr>
        <w:t>личных провинциях.</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851. </w:t>
      </w:r>
      <w:r>
        <w:rPr>
          <w:spacing w:val="4"/>
          <w:w w:val="103"/>
          <w:kern w:val="14"/>
          <w:lang w:val="ru-RU"/>
        </w:rPr>
        <w:tab/>
        <w:t>В течение 2004 года была реализована I фаза проекта – с июля по ноябрь было проведено в общей сложности пять заседаний, в каждом из которых пр</w:t>
      </w:r>
      <w:r>
        <w:rPr>
          <w:spacing w:val="4"/>
          <w:w w:val="103"/>
          <w:kern w:val="14"/>
          <w:lang w:val="ru-RU"/>
        </w:rPr>
        <w:t>и</w:t>
      </w:r>
      <w:r>
        <w:rPr>
          <w:spacing w:val="4"/>
          <w:w w:val="103"/>
          <w:kern w:val="14"/>
          <w:lang w:val="ru-RU"/>
        </w:rPr>
        <w:t>нимали участие два или более представителей органов власти провинций.</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852. </w:t>
      </w:r>
      <w:r>
        <w:rPr>
          <w:spacing w:val="4"/>
          <w:w w:val="103"/>
          <w:kern w:val="14"/>
          <w:lang w:val="ru-RU"/>
        </w:rPr>
        <w:tab/>
        <w:t xml:space="preserve">В феврале 2005 года прошла церемония закрытия Семинара с участием 48 представителей провинций; таким образом, закончились курсы повышения квалификации, проходившие в 2004 году.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853. </w:t>
      </w:r>
      <w:r>
        <w:rPr>
          <w:spacing w:val="4"/>
          <w:w w:val="103"/>
          <w:kern w:val="14"/>
          <w:lang w:val="ru-RU"/>
        </w:rPr>
        <w:tab/>
        <w:t>В 2005 году была реализована II фаза проекта – Семинар по вопросам образовательной политики. Было проведено семь заседаний, в рамках которых прошли мероприятия в Буэнос-Айресе с привлечением всех участников проекта и мероприятия в регионах и провинциях. Завершилась II фаза проекта ознак</w:t>
      </w:r>
      <w:r>
        <w:rPr>
          <w:spacing w:val="4"/>
          <w:w w:val="103"/>
          <w:kern w:val="14"/>
          <w:lang w:val="ru-RU"/>
        </w:rPr>
        <w:t>о</w:t>
      </w:r>
      <w:r>
        <w:rPr>
          <w:spacing w:val="4"/>
          <w:w w:val="103"/>
          <w:kern w:val="14"/>
          <w:lang w:val="ru-RU"/>
        </w:rPr>
        <w:t>мительной поездкой в Сантьяго-де-Чили.</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854. </w:t>
      </w:r>
      <w:r>
        <w:rPr>
          <w:spacing w:val="4"/>
          <w:w w:val="103"/>
          <w:kern w:val="14"/>
          <w:lang w:val="ru-RU"/>
        </w:rPr>
        <w:tab/>
        <w:t>В начале 2006 года были представлены региональные проекты, результ</w:t>
      </w:r>
      <w:r>
        <w:rPr>
          <w:spacing w:val="4"/>
          <w:w w:val="103"/>
          <w:kern w:val="14"/>
          <w:lang w:val="ru-RU"/>
        </w:rPr>
        <w:t>а</w:t>
      </w:r>
      <w:r>
        <w:rPr>
          <w:spacing w:val="4"/>
          <w:w w:val="103"/>
          <w:kern w:val="14"/>
          <w:lang w:val="ru-RU"/>
        </w:rPr>
        <w:t>ты были представлены общественности в регионах и, наконец, проведено ит</w:t>
      </w:r>
      <w:r>
        <w:rPr>
          <w:spacing w:val="4"/>
          <w:w w:val="103"/>
          <w:kern w:val="14"/>
          <w:lang w:val="ru-RU"/>
        </w:rPr>
        <w:t>о</w:t>
      </w:r>
      <w:r>
        <w:rPr>
          <w:spacing w:val="4"/>
          <w:w w:val="103"/>
          <w:kern w:val="14"/>
          <w:lang w:val="ru-RU"/>
        </w:rPr>
        <w:t xml:space="preserve">говое заседание для проведения общенациональной презентации. </w:t>
      </w:r>
    </w:p>
    <w:p w:rsidR="00652179" w:rsidRDefault="00652179">
      <w:pPr>
        <w:pStyle w:val="H4G"/>
        <w:keepNext w:val="0"/>
        <w:keepLines w:val="0"/>
        <w:suppressAutoHyphens w:val="0"/>
        <w:rPr>
          <w:w w:val="103"/>
          <w:kern w:val="14"/>
          <w:lang w:val="ru-RU"/>
        </w:rPr>
      </w:pPr>
      <w:r>
        <w:rPr>
          <w:w w:val="103"/>
          <w:kern w:val="14"/>
          <w:lang w:val="ru-RU"/>
        </w:rPr>
        <w:tab/>
      </w:r>
      <w:r>
        <w:rPr>
          <w:w w:val="103"/>
          <w:kern w:val="14"/>
          <w:lang w:val="ru-RU"/>
        </w:rPr>
        <w:tab/>
        <w:t>Семинар по проблематике школьной жизни, институциональной культуры и и</w:t>
      </w:r>
      <w:r>
        <w:rPr>
          <w:w w:val="103"/>
          <w:kern w:val="14"/>
          <w:lang w:val="ru-RU"/>
        </w:rPr>
        <w:t>н</w:t>
      </w:r>
      <w:r>
        <w:rPr>
          <w:w w:val="103"/>
          <w:kern w:val="14"/>
          <w:lang w:val="ru-RU"/>
        </w:rPr>
        <w:t>ституционального климата</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855. </w:t>
      </w:r>
      <w:r>
        <w:rPr>
          <w:spacing w:val="4"/>
          <w:w w:val="103"/>
          <w:kern w:val="14"/>
          <w:lang w:val="ru-RU"/>
        </w:rPr>
        <w:tab/>
        <w:t>В ноябре 2004 года Министерство образования, науки и технологии с</w:t>
      </w:r>
      <w:r>
        <w:rPr>
          <w:spacing w:val="4"/>
          <w:w w:val="103"/>
          <w:kern w:val="14"/>
          <w:lang w:val="ru-RU"/>
        </w:rPr>
        <w:t>о</w:t>
      </w:r>
      <w:r>
        <w:rPr>
          <w:spacing w:val="4"/>
          <w:w w:val="103"/>
          <w:kern w:val="14"/>
          <w:lang w:val="ru-RU"/>
        </w:rPr>
        <w:t>вместно с Организацией Ибероамериканского сообщества по вопросам образ</w:t>
      </w:r>
      <w:r>
        <w:rPr>
          <w:spacing w:val="4"/>
          <w:w w:val="103"/>
          <w:kern w:val="14"/>
          <w:lang w:val="ru-RU"/>
        </w:rPr>
        <w:t>о</w:t>
      </w:r>
      <w:r>
        <w:rPr>
          <w:spacing w:val="4"/>
          <w:w w:val="103"/>
          <w:kern w:val="14"/>
          <w:lang w:val="ru-RU"/>
        </w:rPr>
        <w:t>вания, культуры и науки организовали семинар по проблематике школьной жи</w:t>
      </w:r>
      <w:r>
        <w:rPr>
          <w:spacing w:val="4"/>
          <w:w w:val="103"/>
          <w:kern w:val="14"/>
          <w:lang w:val="ru-RU"/>
        </w:rPr>
        <w:t>з</w:t>
      </w:r>
      <w:r>
        <w:rPr>
          <w:spacing w:val="4"/>
          <w:w w:val="103"/>
          <w:kern w:val="14"/>
          <w:lang w:val="ru-RU"/>
        </w:rPr>
        <w:t>ни, так как глубокие и сложные исторические и социальные процессы, а также сами институциональные особенности школы создали значительные проблемы во взаимодействии участников образовательного процесса. В рамках школьной жизни проходит образовательный процесс; для этого началось изучение слабых и сильных сторон программ по этой проблеме, реализуемых министерствами образования стран − участниц МЕРКОСУР. Происходит постоянный обмен практическими наработками и накопленным опытом по продвижению ценн</w:t>
      </w:r>
      <w:r>
        <w:rPr>
          <w:spacing w:val="4"/>
          <w:w w:val="103"/>
          <w:kern w:val="14"/>
          <w:lang w:val="ru-RU"/>
        </w:rPr>
        <w:t>о</w:t>
      </w:r>
      <w:r>
        <w:rPr>
          <w:spacing w:val="4"/>
          <w:w w:val="103"/>
          <w:kern w:val="14"/>
          <w:lang w:val="ru-RU"/>
        </w:rPr>
        <w:t xml:space="preserve">стей и принципов школьной жизни, а также оказывается поддержка процессу повышения подготовки кадров, начатому Министерством образования.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856. </w:t>
      </w:r>
      <w:r>
        <w:rPr>
          <w:spacing w:val="4"/>
          <w:w w:val="103"/>
          <w:kern w:val="14"/>
          <w:lang w:val="ru-RU"/>
        </w:rPr>
        <w:tab/>
        <w:t>Участие принимали представители министерств образования Аргентины, Боливии, Бразилии, Чили, Парагвая и Уругвая, отвечающие за реализацию пр</w:t>
      </w:r>
      <w:r>
        <w:rPr>
          <w:spacing w:val="4"/>
          <w:w w:val="103"/>
          <w:kern w:val="14"/>
          <w:lang w:val="ru-RU"/>
        </w:rPr>
        <w:t>о</w:t>
      </w:r>
      <w:r>
        <w:rPr>
          <w:spacing w:val="4"/>
          <w:w w:val="103"/>
          <w:kern w:val="14"/>
          <w:lang w:val="ru-RU"/>
        </w:rPr>
        <w:t>грамм сосуществования школах, или учреждений, занимающихся этими вопр</w:t>
      </w:r>
      <w:r>
        <w:rPr>
          <w:spacing w:val="4"/>
          <w:w w:val="103"/>
          <w:kern w:val="14"/>
          <w:lang w:val="ru-RU"/>
        </w:rPr>
        <w:t>о</w:t>
      </w:r>
      <w:r>
        <w:rPr>
          <w:spacing w:val="4"/>
          <w:w w:val="103"/>
          <w:kern w:val="14"/>
          <w:lang w:val="ru-RU"/>
        </w:rPr>
        <w:t xml:space="preserve">сами. </w:t>
      </w:r>
    </w:p>
    <w:p w:rsidR="00652179" w:rsidRDefault="00652179">
      <w:pPr>
        <w:pStyle w:val="H4G"/>
        <w:keepNext w:val="0"/>
        <w:keepLines w:val="0"/>
        <w:suppressAutoHyphens w:val="0"/>
        <w:rPr>
          <w:spacing w:val="4"/>
          <w:w w:val="103"/>
          <w:kern w:val="14"/>
          <w:lang w:val="ru-RU"/>
        </w:rPr>
      </w:pPr>
      <w:r>
        <w:rPr>
          <w:spacing w:val="4"/>
          <w:w w:val="103"/>
          <w:kern w:val="14"/>
          <w:lang w:val="ru-RU"/>
        </w:rPr>
        <w:tab/>
      </w:r>
      <w:r>
        <w:rPr>
          <w:spacing w:val="4"/>
          <w:w w:val="103"/>
          <w:kern w:val="14"/>
          <w:lang w:val="ru-RU"/>
        </w:rPr>
        <w:tab/>
        <w:t>Подготовка административной системы управления в сфере образования</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857. </w:t>
      </w:r>
      <w:r>
        <w:rPr>
          <w:spacing w:val="4"/>
          <w:w w:val="103"/>
          <w:kern w:val="14"/>
          <w:lang w:val="ru-RU"/>
        </w:rPr>
        <w:tab/>
        <w:t>Административная система управления в сфере образования координир</w:t>
      </w:r>
      <w:r>
        <w:rPr>
          <w:spacing w:val="4"/>
          <w:w w:val="103"/>
          <w:kern w:val="14"/>
          <w:lang w:val="ru-RU"/>
        </w:rPr>
        <w:t>у</w:t>
      </w:r>
      <w:r>
        <w:rPr>
          <w:spacing w:val="4"/>
          <w:w w:val="103"/>
          <w:kern w:val="14"/>
          <w:lang w:val="ru-RU"/>
        </w:rPr>
        <w:t>ет осуществление Программы реформирования управления и администриров</w:t>
      </w:r>
      <w:r>
        <w:rPr>
          <w:spacing w:val="4"/>
          <w:w w:val="103"/>
          <w:kern w:val="14"/>
          <w:lang w:val="ru-RU"/>
        </w:rPr>
        <w:t>а</w:t>
      </w:r>
      <w:r>
        <w:rPr>
          <w:spacing w:val="4"/>
          <w:w w:val="103"/>
          <w:kern w:val="14"/>
          <w:lang w:val="ru-RU"/>
        </w:rPr>
        <w:t xml:space="preserve">ния образовательных систем на уровне провинций. </w:t>
      </w:r>
    </w:p>
    <w:p w:rsidR="00652179" w:rsidRDefault="00652179">
      <w:pPr>
        <w:pStyle w:val="H23GR"/>
        <w:keepNext w:val="0"/>
        <w:keepLines w:val="0"/>
        <w:suppressAutoHyphens w:val="0"/>
      </w:pPr>
      <w:r>
        <w:tab/>
        <w:t xml:space="preserve">11. </w:t>
      </w:r>
      <w:r>
        <w:tab/>
        <w:t>Федеральная программа образовательного туризма и отдыха</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858. </w:t>
      </w:r>
      <w:r>
        <w:rPr>
          <w:spacing w:val="4"/>
          <w:w w:val="103"/>
          <w:kern w:val="14"/>
          <w:lang w:val="ru-RU"/>
        </w:rPr>
        <w:tab/>
        <w:t>Основной задачей Федеральной программы образовательного туризма и отдыха является предоставление школьникам возможности узнать, понять и изучить географическое разнообразие страны, ее культуру и народ, с пользой проводить свободное время и участвовать в социально-развлекательных и обр</w:t>
      </w:r>
      <w:r>
        <w:rPr>
          <w:spacing w:val="4"/>
          <w:w w:val="103"/>
          <w:kern w:val="14"/>
          <w:lang w:val="ru-RU"/>
        </w:rPr>
        <w:t>а</w:t>
      </w:r>
      <w:r>
        <w:rPr>
          <w:spacing w:val="4"/>
          <w:w w:val="103"/>
          <w:kern w:val="14"/>
          <w:lang w:val="ru-RU"/>
        </w:rPr>
        <w:t>зовательных мероприятиях. Данная программа рассматривает образование как комплексный процесс, сопровождающий человека на протяжении всей его жи</w:t>
      </w:r>
      <w:r>
        <w:rPr>
          <w:spacing w:val="4"/>
          <w:w w:val="103"/>
          <w:kern w:val="14"/>
          <w:lang w:val="ru-RU"/>
        </w:rPr>
        <w:t>з</w:t>
      </w:r>
      <w:r>
        <w:rPr>
          <w:spacing w:val="4"/>
          <w:w w:val="103"/>
          <w:kern w:val="14"/>
          <w:lang w:val="ru-RU"/>
        </w:rPr>
        <w:t>ни и выходящий за рамки стандартной системы образования. Наряду с приобр</w:t>
      </w:r>
      <w:r>
        <w:rPr>
          <w:spacing w:val="4"/>
          <w:w w:val="103"/>
          <w:kern w:val="14"/>
          <w:lang w:val="ru-RU"/>
        </w:rPr>
        <w:t>е</w:t>
      </w:r>
      <w:r>
        <w:rPr>
          <w:spacing w:val="4"/>
          <w:w w:val="103"/>
          <w:kern w:val="14"/>
          <w:lang w:val="ru-RU"/>
        </w:rPr>
        <w:t>тением знаний в школе, дети накапливают разнообразный опыт, который обог</w:t>
      </w:r>
      <w:r>
        <w:rPr>
          <w:spacing w:val="4"/>
          <w:w w:val="103"/>
          <w:kern w:val="14"/>
          <w:lang w:val="ru-RU"/>
        </w:rPr>
        <w:t>а</w:t>
      </w:r>
      <w:r>
        <w:rPr>
          <w:spacing w:val="4"/>
          <w:w w:val="103"/>
          <w:kern w:val="14"/>
          <w:lang w:val="ru-RU"/>
        </w:rPr>
        <w:t>щает их и способствует их разностороннему развитию, духовному росту и п</w:t>
      </w:r>
      <w:r>
        <w:rPr>
          <w:spacing w:val="4"/>
          <w:w w:val="103"/>
          <w:kern w:val="14"/>
          <w:lang w:val="ru-RU"/>
        </w:rPr>
        <w:t>о</w:t>
      </w:r>
      <w:r>
        <w:rPr>
          <w:spacing w:val="4"/>
          <w:w w:val="103"/>
          <w:kern w:val="14"/>
          <w:lang w:val="ru-RU"/>
        </w:rPr>
        <w:t xml:space="preserve">вышению их культурного уровня.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859. </w:t>
      </w:r>
      <w:r>
        <w:rPr>
          <w:spacing w:val="4"/>
          <w:w w:val="103"/>
          <w:kern w:val="14"/>
          <w:lang w:val="ru-RU"/>
        </w:rPr>
        <w:tab/>
        <w:t>Данная программа осуществляется усилиями Министерства образования, Секретариата по вопросам туризма и министерств образования провинций. Она включает в себя четыре проекта: "Программы по обмену и образовательному туризму", "Лагерь отдыха в зимние каникулы", "Путешествия для выпускн</w:t>
      </w:r>
      <w:r>
        <w:rPr>
          <w:spacing w:val="4"/>
          <w:w w:val="103"/>
          <w:kern w:val="14"/>
          <w:lang w:val="ru-RU"/>
        </w:rPr>
        <w:t>и</w:t>
      </w:r>
      <w:r>
        <w:rPr>
          <w:spacing w:val="4"/>
          <w:w w:val="103"/>
          <w:kern w:val="14"/>
          <w:lang w:val="ru-RU"/>
        </w:rPr>
        <w:t>ков", "Лагерь отдыха в летние каникулы", - каждый из которых имеет свои ос</w:t>
      </w:r>
      <w:r>
        <w:rPr>
          <w:spacing w:val="4"/>
          <w:w w:val="103"/>
          <w:kern w:val="14"/>
          <w:lang w:val="ru-RU"/>
        </w:rPr>
        <w:t>о</w:t>
      </w:r>
      <w:r>
        <w:rPr>
          <w:spacing w:val="4"/>
          <w:w w:val="103"/>
          <w:kern w:val="14"/>
          <w:lang w:val="ru-RU"/>
        </w:rPr>
        <w:t>бенности в зависимости от времени года и образовательных целей.</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860. </w:t>
      </w:r>
      <w:r>
        <w:rPr>
          <w:spacing w:val="4"/>
          <w:w w:val="103"/>
          <w:kern w:val="14"/>
          <w:lang w:val="ru-RU"/>
        </w:rPr>
        <w:tab/>
        <w:t>Школьный туризм в различных своих проявлениях формирует образов</w:t>
      </w:r>
      <w:r>
        <w:rPr>
          <w:spacing w:val="4"/>
          <w:w w:val="103"/>
          <w:kern w:val="14"/>
          <w:lang w:val="ru-RU"/>
        </w:rPr>
        <w:t>а</w:t>
      </w:r>
      <w:r>
        <w:rPr>
          <w:spacing w:val="4"/>
          <w:w w:val="103"/>
          <w:kern w:val="14"/>
          <w:lang w:val="ru-RU"/>
        </w:rPr>
        <w:t>тельное пространство, в рамках которого дети в форме группового взаимоде</w:t>
      </w:r>
      <w:r>
        <w:rPr>
          <w:spacing w:val="4"/>
          <w:w w:val="103"/>
          <w:kern w:val="14"/>
          <w:lang w:val="ru-RU"/>
        </w:rPr>
        <w:t>й</w:t>
      </w:r>
      <w:r>
        <w:rPr>
          <w:spacing w:val="4"/>
          <w:w w:val="103"/>
          <w:kern w:val="14"/>
          <w:lang w:val="ru-RU"/>
        </w:rPr>
        <w:t>ствия могут участвовать в новых проектах и учиться. Взаимодействие с одн</w:t>
      </w:r>
      <w:r>
        <w:rPr>
          <w:spacing w:val="4"/>
          <w:w w:val="103"/>
          <w:kern w:val="14"/>
          <w:lang w:val="ru-RU"/>
        </w:rPr>
        <w:t>о</w:t>
      </w:r>
      <w:r>
        <w:rPr>
          <w:spacing w:val="4"/>
          <w:w w:val="103"/>
          <w:kern w:val="14"/>
          <w:lang w:val="ru-RU"/>
        </w:rPr>
        <w:t>классниками и учителями за пределами школы предполагает получение учен</w:t>
      </w:r>
      <w:r>
        <w:rPr>
          <w:spacing w:val="4"/>
          <w:w w:val="103"/>
          <w:kern w:val="14"/>
          <w:lang w:val="ru-RU"/>
        </w:rPr>
        <w:t>и</w:t>
      </w:r>
      <w:r>
        <w:rPr>
          <w:spacing w:val="4"/>
          <w:w w:val="103"/>
          <w:kern w:val="14"/>
          <w:lang w:val="ru-RU"/>
        </w:rPr>
        <w:t>ками навыков эффективного взаимодействия в условиях новых норм и правил, что позволит укрепить отношения "ученик-учитель"; получить опыт участия в группе, коллективного взаимодействия и распределения ролей в группе, укр</w:t>
      </w:r>
      <w:r>
        <w:rPr>
          <w:spacing w:val="4"/>
          <w:w w:val="103"/>
          <w:kern w:val="14"/>
          <w:lang w:val="ru-RU"/>
        </w:rPr>
        <w:t>е</w:t>
      </w:r>
      <w:r>
        <w:rPr>
          <w:spacing w:val="4"/>
          <w:w w:val="103"/>
          <w:kern w:val="14"/>
          <w:lang w:val="ru-RU"/>
        </w:rPr>
        <w:t>пить понимание ими демократических ценностей и идей, познакомиться с н</w:t>
      </w:r>
      <w:r>
        <w:rPr>
          <w:spacing w:val="4"/>
          <w:w w:val="103"/>
          <w:kern w:val="14"/>
          <w:lang w:val="ru-RU"/>
        </w:rPr>
        <w:t>о</w:t>
      </w:r>
      <w:r>
        <w:rPr>
          <w:spacing w:val="4"/>
          <w:w w:val="103"/>
          <w:kern w:val="14"/>
          <w:lang w:val="ru-RU"/>
        </w:rPr>
        <w:t>выми обычая, привычками и традициями и способствует формированию личн</w:t>
      </w:r>
      <w:r>
        <w:rPr>
          <w:spacing w:val="4"/>
          <w:w w:val="103"/>
          <w:kern w:val="14"/>
          <w:lang w:val="ru-RU"/>
        </w:rPr>
        <w:t>о</w:t>
      </w:r>
      <w:r>
        <w:rPr>
          <w:spacing w:val="4"/>
          <w:w w:val="103"/>
          <w:kern w:val="14"/>
          <w:lang w:val="ru-RU"/>
        </w:rPr>
        <w:t xml:space="preserve">сти, открытой для взаимодействия с другими культурами.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861. </w:t>
      </w:r>
      <w:r>
        <w:rPr>
          <w:spacing w:val="4"/>
          <w:w w:val="103"/>
          <w:kern w:val="14"/>
          <w:lang w:val="ru-RU"/>
        </w:rPr>
        <w:tab/>
        <w:t>В свою очередь, данная Программа направлена на достижение большей социальной интеграции с прицелом на то, чтобы все дети, особенно из социал</w:t>
      </w:r>
      <w:r>
        <w:rPr>
          <w:spacing w:val="4"/>
          <w:w w:val="103"/>
          <w:kern w:val="14"/>
          <w:lang w:val="ru-RU"/>
        </w:rPr>
        <w:t>ь</w:t>
      </w:r>
      <w:r>
        <w:rPr>
          <w:spacing w:val="4"/>
          <w:w w:val="103"/>
          <w:kern w:val="14"/>
          <w:lang w:val="ru-RU"/>
        </w:rPr>
        <w:t>но незащищенных слоев общества, вновь открыли для себя и поняли свою связь с природным и культурным наследием страны.</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862. </w:t>
      </w:r>
      <w:r>
        <w:rPr>
          <w:spacing w:val="4"/>
          <w:w w:val="103"/>
          <w:kern w:val="14"/>
          <w:lang w:val="ru-RU"/>
        </w:rPr>
        <w:tab/>
        <w:t>Таким образом, мы считаем, что школьный туризм, включающий себя о</w:t>
      </w:r>
      <w:r>
        <w:rPr>
          <w:spacing w:val="4"/>
          <w:w w:val="103"/>
          <w:kern w:val="14"/>
          <w:lang w:val="ru-RU"/>
        </w:rPr>
        <w:t>т</w:t>
      </w:r>
      <w:r>
        <w:rPr>
          <w:spacing w:val="4"/>
          <w:w w:val="103"/>
          <w:kern w:val="14"/>
          <w:lang w:val="ru-RU"/>
        </w:rPr>
        <w:t>дых и образовательный процесс, знаменует собой создание образовательного пространства, основной целью которого является сформулировать формальные и неформальные аспекты образования в школе.</w:t>
      </w:r>
    </w:p>
    <w:p w:rsidR="00652179" w:rsidRDefault="00652179">
      <w:pPr>
        <w:pStyle w:val="H23GR"/>
        <w:keepNext w:val="0"/>
        <w:keepLines w:val="0"/>
        <w:suppressAutoHyphens w:val="0"/>
      </w:pPr>
      <w:r>
        <w:tab/>
      </w:r>
      <w:r>
        <w:tab/>
        <w:t>Общие цели</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863. </w:t>
      </w:r>
      <w:r>
        <w:rPr>
          <w:spacing w:val="4"/>
          <w:w w:val="103"/>
          <w:kern w:val="14"/>
          <w:lang w:val="ru-RU"/>
        </w:rPr>
        <w:tab/>
        <w:t xml:space="preserve">Общими целями данной программы являются: </w:t>
      </w:r>
    </w:p>
    <w:p w:rsidR="00652179" w:rsidRDefault="00652179">
      <w:pPr>
        <w:pStyle w:val="SingleTxtG"/>
        <w:suppressAutoHyphens w:val="0"/>
        <w:ind w:firstLine="567"/>
        <w:rPr>
          <w:spacing w:val="4"/>
          <w:w w:val="103"/>
          <w:kern w:val="14"/>
          <w:lang w:val="ru-RU"/>
        </w:rPr>
      </w:pPr>
      <w:r>
        <w:rPr>
          <w:spacing w:val="4"/>
          <w:w w:val="103"/>
          <w:kern w:val="14"/>
          <w:lang w:val="ru-RU"/>
        </w:rPr>
        <w:t>a)</w:t>
      </w:r>
      <w:r>
        <w:rPr>
          <w:spacing w:val="4"/>
          <w:w w:val="103"/>
          <w:kern w:val="14"/>
          <w:lang w:val="ru-RU"/>
        </w:rPr>
        <w:tab/>
        <w:t>содействие в укреплении социальной справедливости в области о</w:t>
      </w:r>
      <w:r>
        <w:rPr>
          <w:spacing w:val="4"/>
          <w:w w:val="103"/>
          <w:kern w:val="14"/>
          <w:lang w:val="ru-RU"/>
        </w:rPr>
        <w:t>б</w:t>
      </w:r>
      <w:r>
        <w:rPr>
          <w:spacing w:val="4"/>
          <w:w w:val="103"/>
          <w:kern w:val="14"/>
          <w:lang w:val="ru-RU"/>
        </w:rPr>
        <w:t>разования путем обеспечения равенства возможностей и равного распростран</w:t>
      </w:r>
      <w:r>
        <w:rPr>
          <w:spacing w:val="4"/>
          <w:w w:val="103"/>
          <w:kern w:val="14"/>
          <w:lang w:val="ru-RU"/>
        </w:rPr>
        <w:t>е</w:t>
      </w:r>
      <w:r>
        <w:rPr>
          <w:spacing w:val="4"/>
          <w:w w:val="103"/>
          <w:kern w:val="14"/>
          <w:lang w:val="ru-RU"/>
        </w:rPr>
        <w:t>ния культурных и материальных благ, поощряя доступ к ним незащищенных слоев общества. Обеспечение защиты и приумножения природного и культу</w:t>
      </w:r>
      <w:r>
        <w:rPr>
          <w:spacing w:val="4"/>
          <w:w w:val="103"/>
          <w:kern w:val="14"/>
          <w:lang w:val="ru-RU"/>
        </w:rPr>
        <w:t>р</w:t>
      </w:r>
      <w:r>
        <w:rPr>
          <w:spacing w:val="4"/>
          <w:w w:val="103"/>
          <w:kern w:val="14"/>
          <w:lang w:val="ru-RU"/>
        </w:rPr>
        <w:t>ного наследия страны, ее провинций и местных общин, путем приучения детей к бережному и уважительному отношению к нему;</w:t>
      </w:r>
    </w:p>
    <w:p w:rsidR="00652179" w:rsidRDefault="00652179">
      <w:pPr>
        <w:pStyle w:val="SingleTxtG"/>
        <w:suppressAutoHyphens w:val="0"/>
        <w:ind w:firstLine="567"/>
        <w:rPr>
          <w:spacing w:val="4"/>
          <w:w w:val="103"/>
          <w:kern w:val="14"/>
          <w:lang w:val="ru-RU"/>
        </w:rPr>
      </w:pPr>
      <w:r>
        <w:rPr>
          <w:spacing w:val="4"/>
          <w:w w:val="103"/>
          <w:kern w:val="14"/>
          <w:lang w:val="ru-RU"/>
        </w:rPr>
        <w:t>b)</w:t>
      </w:r>
      <w:r>
        <w:rPr>
          <w:spacing w:val="4"/>
          <w:w w:val="103"/>
          <w:kern w:val="14"/>
          <w:lang w:val="ru-RU"/>
        </w:rPr>
        <w:tab/>
        <w:t>поощрение школьного туризма в его различных формах, объединяя различные регионы страны, но не нарушая принципы федерализма;</w:t>
      </w:r>
    </w:p>
    <w:p w:rsidR="00652179" w:rsidRDefault="00652179">
      <w:pPr>
        <w:pStyle w:val="SingleTxtG"/>
        <w:suppressAutoHyphens w:val="0"/>
        <w:ind w:firstLine="567"/>
        <w:rPr>
          <w:spacing w:val="4"/>
          <w:w w:val="103"/>
          <w:kern w:val="14"/>
          <w:lang w:val="ru-RU"/>
        </w:rPr>
      </w:pPr>
      <w:r>
        <w:rPr>
          <w:spacing w:val="4"/>
          <w:w w:val="103"/>
          <w:kern w:val="14"/>
          <w:lang w:val="ru-RU"/>
        </w:rPr>
        <w:t>c)</w:t>
      </w:r>
      <w:r>
        <w:rPr>
          <w:spacing w:val="4"/>
          <w:w w:val="103"/>
          <w:kern w:val="14"/>
          <w:lang w:val="ru-RU"/>
        </w:rPr>
        <w:tab/>
        <w:t>поощрение разностороннего развития учащихся с акцентом на формирование личности в контексте культурного разнообразия;</w:t>
      </w:r>
    </w:p>
    <w:p w:rsidR="00652179" w:rsidRDefault="00652179">
      <w:pPr>
        <w:pStyle w:val="SingleTxtG"/>
        <w:suppressAutoHyphens w:val="0"/>
        <w:ind w:firstLine="567"/>
        <w:rPr>
          <w:spacing w:val="4"/>
          <w:w w:val="103"/>
          <w:kern w:val="14"/>
          <w:lang w:val="ru-RU"/>
        </w:rPr>
      </w:pPr>
      <w:r>
        <w:rPr>
          <w:spacing w:val="4"/>
          <w:w w:val="103"/>
          <w:kern w:val="14"/>
          <w:lang w:val="ru-RU"/>
        </w:rPr>
        <w:t>d)</w:t>
      </w:r>
      <w:r>
        <w:rPr>
          <w:spacing w:val="4"/>
          <w:w w:val="103"/>
          <w:kern w:val="14"/>
          <w:lang w:val="ru-RU"/>
        </w:rPr>
        <w:tab/>
        <w:t>организация обучения в различных областях с целью совершенс</w:t>
      </w:r>
      <w:r>
        <w:rPr>
          <w:spacing w:val="4"/>
          <w:w w:val="103"/>
          <w:kern w:val="14"/>
          <w:lang w:val="ru-RU"/>
        </w:rPr>
        <w:t>т</w:t>
      </w:r>
      <w:r>
        <w:rPr>
          <w:spacing w:val="4"/>
          <w:w w:val="103"/>
          <w:kern w:val="14"/>
          <w:lang w:val="ru-RU"/>
        </w:rPr>
        <w:t>вования процессов взаимодействия различных культур в условиях признания и уважения культурных различий;</w:t>
      </w:r>
    </w:p>
    <w:p w:rsidR="00652179" w:rsidRDefault="00652179">
      <w:pPr>
        <w:pStyle w:val="SingleTxtG"/>
        <w:suppressAutoHyphens w:val="0"/>
        <w:ind w:firstLine="567"/>
        <w:rPr>
          <w:spacing w:val="4"/>
          <w:w w:val="103"/>
          <w:kern w:val="14"/>
          <w:lang w:val="ru-RU"/>
        </w:rPr>
      </w:pPr>
      <w:r>
        <w:rPr>
          <w:spacing w:val="4"/>
          <w:w w:val="103"/>
          <w:kern w:val="14"/>
          <w:lang w:val="ru-RU"/>
        </w:rPr>
        <w:t>e)</w:t>
      </w:r>
      <w:r>
        <w:rPr>
          <w:spacing w:val="4"/>
          <w:w w:val="103"/>
          <w:kern w:val="14"/>
          <w:lang w:val="ru-RU"/>
        </w:rPr>
        <w:tab/>
        <w:t>укрепление институциональных связей и связей между различными организациями, участвующими в Данной программе для налаживания конта</w:t>
      </w:r>
      <w:r>
        <w:rPr>
          <w:spacing w:val="4"/>
          <w:w w:val="103"/>
          <w:kern w:val="14"/>
          <w:lang w:val="ru-RU"/>
        </w:rPr>
        <w:t>к</w:t>
      </w:r>
      <w:r>
        <w:rPr>
          <w:spacing w:val="4"/>
          <w:w w:val="103"/>
          <w:kern w:val="14"/>
          <w:lang w:val="ru-RU"/>
        </w:rPr>
        <w:t>тов, систематизации и передачи опыта.</w:t>
      </w:r>
    </w:p>
    <w:p w:rsidR="00652179" w:rsidRDefault="00652179">
      <w:pPr>
        <w:pStyle w:val="H23GR"/>
        <w:keepNext w:val="0"/>
        <w:keepLines w:val="0"/>
        <w:suppressAutoHyphens w:val="0"/>
      </w:pPr>
      <w:r>
        <w:tab/>
        <w:t xml:space="preserve">12. </w:t>
      </w:r>
      <w:r>
        <w:tab/>
        <w:t>Национальная программа университетских грантов</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864. </w:t>
      </w:r>
      <w:r>
        <w:rPr>
          <w:spacing w:val="4"/>
          <w:w w:val="103"/>
          <w:kern w:val="14"/>
          <w:lang w:val="ru-RU"/>
        </w:rPr>
        <w:tab/>
        <w:t>Национальная Программа университетских грантов реализуется с целью обеспечения равенства возможностей в сфере высшего образования путем у</w:t>
      </w:r>
      <w:r>
        <w:rPr>
          <w:spacing w:val="4"/>
          <w:w w:val="103"/>
          <w:kern w:val="14"/>
          <w:lang w:val="ru-RU"/>
        </w:rPr>
        <w:t>т</w:t>
      </w:r>
      <w:r>
        <w:rPr>
          <w:spacing w:val="4"/>
          <w:w w:val="103"/>
          <w:kern w:val="14"/>
          <w:lang w:val="ru-RU"/>
        </w:rPr>
        <w:t>верждения системы стипендиальных выплат, которые давали бы возможность малообеспеченным учащимся, имеющим хорошую успеваемость, поступать и учиться по программе бакалавриата в национальных университетах и инстит</w:t>
      </w:r>
      <w:r>
        <w:rPr>
          <w:spacing w:val="4"/>
          <w:w w:val="103"/>
          <w:kern w:val="14"/>
          <w:lang w:val="ru-RU"/>
        </w:rPr>
        <w:t>у</w:t>
      </w:r>
      <w:r>
        <w:rPr>
          <w:spacing w:val="4"/>
          <w:w w:val="103"/>
          <w:kern w:val="14"/>
          <w:lang w:val="ru-RU"/>
        </w:rPr>
        <w:t>тах в ранге университета. Данная Программа была одобрена постановлением Министерства № 464/96 и реализуется с 1996 года.</w:t>
      </w:r>
    </w:p>
    <w:p w:rsidR="00652179" w:rsidRDefault="00652179">
      <w:pPr>
        <w:pStyle w:val="SingleTxtG"/>
        <w:tabs>
          <w:tab w:val="num" w:pos="1700"/>
        </w:tabs>
        <w:suppressAutoHyphens w:val="0"/>
        <w:ind w:left="1100"/>
        <w:rPr>
          <w:rFonts w:eastAsia="Arial Unicode MS"/>
          <w:spacing w:val="4"/>
          <w:w w:val="103"/>
          <w:kern w:val="14"/>
          <w:lang w:val="ru-RU"/>
        </w:rPr>
      </w:pPr>
      <w:r>
        <w:rPr>
          <w:spacing w:val="4"/>
          <w:w w:val="103"/>
          <w:kern w:val="14"/>
          <w:lang w:val="ru-RU"/>
        </w:rPr>
        <w:t xml:space="preserve">865. </w:t>
      </w:r>
      <w:r>
        <w:rPr>
          <w:spacing w:val="4"/>
          <w:w w:val="103"/>
          <w:kern w:val="14"/>
          <w:lang w:val="ru-RU"/>
        </w:rPr>
        <w:tab/>
        <w:t>На получение гранта могут претендовать:</w:t>
      </w:r>
    </w:p>
    <w:p w:rsidR="00652179" w:rsidRDefault="00652179">
      <w:pPr>
        <w:pStyle w:val="SingleTxtG"/>
        <w:suppressAutoHyphens w:val="0"/>
        <w:ind w:firstLine="567"/>
        <w:rPr>
          <w:spacing w:val="4"/>
          <w:w w:val="103"/>
          <w:kern w:val="14"/>
          <w:lang w:val="ru-RU"/>
        </w:rPr>
      </w:pPr>
      <w:r>
        <w:rPr>
          <w:spacing w:val="4"/>
          <w:w w:val="103"/>
          <w:kern w:val="14"/>
          <w:lang w:val="ru-RU"/>
        </w:rPr>
        <w:t>a)</w:t>
      </w:r>
      <w:r>
        <w:rPr>
          <w:spacing w:val="4"/>
          <w:w w:val="103"/>
          <w:kern w:val="14"/>
          <w:lang w:val="ru-RU"/>
        </w:rPr>
        <w:tab/>
        <w:t>студенты очной формы обучения, получающие степень бакалавра или специалиста в национальном университете и национальном институте в ранге университета, которые не находятся на последнем курсе, не сдают вып</w:t>
      </w:r>
      <w:r>
        <w:rPr>
          <w:spacing w:val="4"/>
          <w:w w:val="103"/>
          <w:kern w:val="14"/>
          <w:lang w:val="ru-RU"/>
        </w:rPr>
        <w:t>у</w:t>
      </w:r>
      <w:r>
        <w:rPr>
          <w:spacing w:val="4"/>
          <w:w w:val="103"/>
          <w:kern w:val="14"/>
          <w:lang w:val="ru-RU"/>
        </w:rPr>
        <w:t>скных экзаменов и не защищают диссертацию, и не имеют ранее полученных степеней;</w:t>
      </w:r>
    </w:p>
    <w:p w:rsidR="00652179" w:rsidRDefault="00652179">
      <w:pPr>
        <w:pStyle w:val="SingleTxtG"/>
        <w:suppressAutoHyphens w:val="0"/>
        <w:ind w:firstLine="567"/>
        <w:rPr>
          <w:spacing w:val="4"/>
          <w:w w:val="103"/>
          <w:kern w:val="14"/>
          <w:lang w:val="ru-RU"/>
        </w:rPr>
      </w:pPr>
      <w:r>
        <w:rPr>
          <w:spacing w:val="4"/>
          <w:w w:val="103"/>
          <w:kern w:val="14"/>
          <w:lang w:val="ru-RU"/>
        </w:rPr>
        <w:t>b)</w:t>
      </w:r>
      <w:r>
        <w:rPr>
          <w:spacing w:val="4"/>
          <w:w w:val="103"/>
          <w:kern w:val="14"/>
          <w:lang w:val="ru-RU"/>
        </w:rPr>
        <w:tab/>
        <w:t>студенты, не имеющие академической задолженности, и выпускн</w:t>
      </w:r>
      <w:r>
        <w:rPr>
          <w:spacing w:val="4"/>
          <w:w w:val="103"/>
          <w:kern w:val="14"/>
          <w:lang w:val="ru-RU"/>
        </w:rPr>
        <w:t>и</w:t>
      </w:r>
      <w:r>
        <w:rPr>
          <w:spacing w:val="4"/>
          <w:w w:val="103"/>
          <w:kern w:val="14"/>
          <w:lang w:val="ru-RU"/>
        </w:rPr>
        <w:t xml:space="preserve">ки средних или полимодальных учебных заведений, желающих поступить в университет по программе бакалавра или специалиста.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866. </w:t>
      </w:r>
      <w:r>
        <w:rPr>
          <w:spacing w:val="4"/>
          <w:w w:val="103"/>
          <w:kern w:val="14"/>
          <w:lang w:val="ru-RU"/>
        </w:rPr>
        <w:tab/>
        <w:t>Выплаты составляют:</w:t>
      </w:r>
    </w:p>
    <w:p w:rsidR="00652179" w:rsidRDefault="00652179">
      <w:pPr>
        <w:pStyle w:val="SingleTxtG"/>
        <w:suppressAutoHyphens w:val="0"/>
        <w:ind w:firstLine="567"/>
        <w:rPr>
          <w:spacing w:val="4"/>
          <w:w w:val="103"/>
          <w:kern w:val="14"/>
          <w:lang w:val="ru-RU"/>
        </w:rPr>
      </w:pPr>
      <w:r>
        <w:rPr>
          <w:spacing w:val="4"/>
          <w:w w:val="103"/>
          <w:kern w:val="14"/>
          <w:lang w:val="ru-RU"/>
        </w:rPr>
        <w:t>a)</w:t>
      </w:r>
      <w:r>
        <w:rPr>
          <w:spacing w:val="4"/>
          <w:w w:val="103"/>
          <w:kern w:val="14"/>
          <w:lang w:val="ru-RU"/>
        </w:rPr>
        <w:tab/>
        <w:t>грант в размере 2 500 песо в год, выплачиваемый частями;</w:t>
      </w:r>
    </w:p>
    <w:p w:rsidR="00652179" w:rsidRDefault="00652179">
      <w:pPr>
        <w:pStyle w:val="SingleTxtG"/>
        <w:suppressAutoHyphens w:val="0"/>
        <w:ind w:firstLine="567"/>
        <w:rPr>
          <w:spacing w:val="4"/>
          <w:w w:val="103"/>
          <w:kern w:val="14"/>
          <w:lang w:val="ru-RU"/>
        </w:rPr>
      </w:pPr>
      <w:r>
        <w:rPr>
          <w:spacing w:val="4"/>
          <w:w w:val="103"/>
          <w:kern w:val="14"/>
          <w:lang w:val="ru-RU"/>
        </w:rPr>
        <w:t>b)</w:t>
      </w:r>
      <w:r>
        <w:rPr>
          <w:spacing w:val="4"/>
          <w:w w:val="103"/>
          <w:kern w:val="14"/>
          <w:lang w:val="ru-RU"/>
        </w:rPr>
        <w:tab/>
        <w:t>стипендия может продлеваться каждый год при условии соблюд</w:t>
      </w:r>
      <w:r>
        <w:rPr>
          <w:spacing w:val="4"/>
          <w:w w:val="103"/>
          <w:kern w:val="14"/>
          <w:lang w:val="ru-RU"/>
        </w:rPr>
        <w:t>е</w:t>
      </w:r>
      <w:r>
        <w:rPr>
          <w:spacing w:val="4"/>
          <w:w w:val="103"/>
          <w:kern w:val="14"/>
          <w:lang w:val="ru-RU"/>
        </w:rPr>
        <w:t>ния требований данной Программы.</w:t>
      </w:r>
    </w:p>
    <w:p w:rsidR="00652179" w:rsidRDefault="00652179">
      <w:pPr>
        <w:pStyle w:val="H23GR"/>
        <w:keepNext w:val="0"/>
        <w:keepLines w:val="0"/>
        <w:suppressAutoHyphens w:val="0"/>
      </w:pPr>
      <w:r>
        <w:tab/>
        <w:t xml:space="preserve">13. </w:t>
      </w:r>
      <w:r>
        <w:tab/>
        <w:t>Национальная программа инклюзивного образования</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867. </w:t>
      </w:r>
      <w:r>
        <w:rPr>
          <w:spacing w:val="4"/>
          <w:w w:val="103"/>
          <w:kern w:val="14"/>
          <w:lang w:val="ru-RU"/>
        </w:rPr>
        <w:tab/>
        <w:t xml:space="preserve">Задачей Национальной программы инклюзивного образования является решение проблемы образовательной и социальной изолированности детей и подростков, не посещающих школу. Главной задачей Программы является включение в образовательный процесс тех, кто по какой либо причине никогда не посещал или бросил школу.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868. </w:t>
      </w:r>
      <w:r>
        <w:rPr>
          <w:spacing w:val="4"/>
          <w:w w:val="103"/>
          <w:kern w:val="14"/>
          <w:lang w:val="ru-RU"/>
        </w:rPr>
        <w:tab/>
        <w:t>Для этого предлагается разработать стратегии по интеграции в систему образования в кратчайшие сроки учащихся, имеющих различные социальные и образовательные уровни, обеспечив их поступление на курс, максимально соо</w:t>
      </w:r>
      <w:r>
        <w:rPr>
          <w:spacing w:val="4"/>
          <w:w w:val="103"/>
          <w:kern w:val="14"/>
          <w:lang w:val="ru-RU"/>
        </w:rPr>
        <w:t>т</w:t>
      </w:r>
      <w:r>
        <w:rPr>
          <w:spacing w:val="4"/>
          <w:w w:val="103"/>
          <w:kern w:val="14"/>
          <w:lang w:val="ru-RU"/>
        </w:rPr>
        <w:t>ветствующий их возрасту, или форму обучения, которая будет признана наиб</w:t>
      </w:r>
      <w:r>
        <w:rPr>
          <w:spacing w:val="4"/>
          <w:w w:val="103"/>
          <w:kern w:val="14"/>
          <w:lang w:val="ru-RU"/>
        </w:rPr>
        <w:t>о</w:t>
      </w:r>
      <w:r>
        <w:rPr>
          <w:spacing w:val="4"/>
          <w:w w:val="103"/>
          <w:kern w:val="14"/>
          <w:lang w:val="ru-RU"/>
        </w:rPr>
        <w:t xml:space="preserve">лее целесообразной.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869. </w:t>
      </w:r>
      <w:r>
        <w:rPr>
          <w:spacing w:val="4"/>
          <w:w w:val="103"/>
          <w:kern w:val="14"/>
          <w:lang w:val="ru-RU"/>
        </w:rPr>
        <w:tab/>
        <w:t>Для обеспечения возвращения и посещения школы в зависимости от ц</w:t>
      </w:r>
      <w:r>
        <w:rPr>
          <w:spacing w:val="4"/>
          <w:w w:val="103"/>
          <w:kern w:val="14"/>
          <w:lang w:val="ru-RU"/>
        </w:rPr>
        <w:t>е</w:t>
      </w:r>
      <w:r>
        <w:rPr>
          <w:spacing w:val="4"/>
          <w:w w:val="103"/>
          <w:kern w:val="14"/>
          <w:lang w:val="ru-RU"/>
        </w:rPr>
        <w:t>левой аудитории было создано четыре проекта выплаты стипендий и консульт</w:t>
      </w:r>
      <w:r>
        <w:rPr>
          <w:spacing w:val="4"/>
          <w:w w:val="103"/>
          <w:kern w:val="14"/>
          <w:lang w:val="ru-RU"/>
        </w:rPr>
        <w:t>а</w:t>
      </w:r>
      <w:r>
        <w:rPr>
          <w:spacing w:val="4"/>
          <w:w w:val="103"/>
          <w:kern w:val="14"/>
          <w:lang w:val="ru-RU"/>
        </w:rPr>
        <w:t>ций с преподавателями:</w:t>
      </w:r>
    </w:p>
    <w:p w:rsidR="00652179" w:rsidRDefault="00652179">
      <w:pPr>
        <w:pStyle w:val="H4GR"/>
        <w:keepNext w:val="0"/>
        <w:keepLines w:val="0"/>
        <w:suppressAutoHyphens w:val="0"/>
        <w:rPr>
          <w:spacing w:val="4"/>
        </w:rPr>
      </w:pPr>
      <w:r>
        <w:rPr>
          <w:spacing w:val="4"/>
        </w:rPr>
        <w:tab/>
      </w:r>
      <w:r>
        <w:rPr>
          <w:spacing w:val="4"/>
        </w:rPr>
        <w:tab/>
        <w:t>"Все на учебу"</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870. </w:t>
      </w:r>
      <w:r>
        <w:rPr>
          <w:spacing w:val="4"/>
          <w:w w:val="103"/>
          <w:kern w:val="14"/>
          <w:lang w:val="ru-RU"/>
        </w:rPr>
        <w:tab/>
        <w:t>Данный проект направлен на решение проблемы социальной и образов</w:t>
      </w:r>
      <w:r>
        <w:rPr>
          <w:spacing w:val="4"/>
          <w:w w:val="103"/>
          <w:kern w:val="14"/>
          <w:lang w:val="ru-RU"/>
        </w:rPr>
        <w:t>а</w:t>
      </w:r>
      <w:r>
        <w:rPr>
          <w:spacing w:val="4"/>
          <w:w w:val="103"/>
          <w:kern w:val="14"/>
          <w:lang w:val="ru-RU"/>
        </w:rPr>
        <w:t>тельной изолированности детей и подростков в возрасте от 11 до 18 лет. Гла</w:t>
      </w:r>
      <w:r>
        <w:rPr>
          <w:spacing w:val="4"/>
          <w:w w:val="103"/>
          <w:kern w:val="14"/>
          <w:lang w:val="ru-RU"/>
        </w:rPr>
        <w:t>в</w:t>
      </w:r>
      <w:r>
        <w:rPr>
          <w:spacing w:val="4"/>
          <w:w w:val="103"/>
          <w:kern w:val="14"/>
          <w:lang w:val="ru-RU"/>
        </w:rPr>
        <w:t xml:space="preserve">ной задачей Программы является включение в образовательный процесс тех, кто по какой либо причине никогда не посещал или бросил школу.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871. </w:t>
      </w:r>
      <w:r>
        <w:rPr>
          <w:spacing w:val="4"/>
          <w:w w:val="103"/>
          <w:kern w:val="14"/>
          <w:lang w:val="ru-RU"/>
        </w:rPr>
        <w:tab/>
        <w:t>Данная Программа направлена на разработку стратегий, благодаря кот</w:t>
      </w:r>
      <w:r>
        <w:rPr>
          <w:spacing w:val="4"/>
          <w:w w:val="103"/>
          <w:kern w:val="14"/>
          <w:lang w:val="ru-RU"/>
        </w:rPr>
        <w:t>о</w:t>
      </w:r>
      <w:r>
        <w:rPr>
          <w:spacing w:val="4"/>
          <w:w w:val="103"/>
          <w:kern w:val="14"/>
          <w:lang w:val="ru-RU"/>
        </w:rPr>
        <w:t>рой в кратчайшие сроки в систему образования интегрируются учащиеся, имеющие различные социальные и образовательные уровни. Главной целью я</w:t>
      </w:r>
      <w:r>
        <w:rPr>
          <w:spacing w:val="4"/>
          <w:w w:val="103"/>
          <w:kern w:val="14"/>
          <w:lang w:val="ru-RU"/>
        </w:rPr>
        <w:t>в</w:t>
      </w:r>
      <w:r>
        <w:rPr>
          <w:spacing w:val="4"/>
          <w:w w:val="103"/>
          <w:kern w:val="14"/>
          <w:lang w:val="ru-RU"/>
        </w:rPr>
        <w:t>ляется обеспечение их поступления на курс, максимально соответствующий их возрасту, или форму обучения, которая будет признана наиболее целесообра</w:t>
      </w:r>
      <w:r>
        <w:rPr>
          <w:spacing w:val="4"/>
          <w:w w:val="103"/>
          <w:kern w:val="14"/>
          <w:lang w:val="ru-RU"/>
        </w:rPr>
        <w:t>з</w:t>
      </w:r>
      <w:r>
        <w:rPr>
          <w:spacing w:val="4"/>
          <w:w w:val="103"/>
          <w:kern w:val="14"/>
          <w:lang w:val="ru-RU"/>
        </w:rPr>
        <w:t xml:space="preserve">ной с учетом каждой конкретной ситуации.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872. </w:t>
      </w:r>
      <w:r>
        <w:rPr>
          <w:spacing w:val="4"/>
          <w:w w:val="103"/>
          <w:kern w:val="14"/>
          <w:lang w:val="ru-RU"/>
        </w:rPr>
        <w:tab/>
        <w:t>Основная стратегия Программы предусматривает сотрудничество между государством и организациями гражданского общества.</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873. </w:t>
      </w:r>
      <w:r>
        <w:rPr>
          <w:spacing w:val="4"/>
          <w:w w:val="103"/>
          <w:kern w:val="14"/>
          <w:lang w:val="ru-RU"/>
        </w:rPr>
        <w:tab/>
        <w:t>Для поддержки таких мероприятий Министерство впервые создало Школьный фонд инклюзивного образования, который предусматривает выдел</w:t>
      </w:r>
      <w:r>
        <w:rPr>
          <w:spacing w:val="4"/>
          <w:w w:val="103"/>
          <w:kern w:val="14"/>
          <w:lang w:val="ru-RU"/>
        </w:rPr>
        <w:t>е</w:t>
      </w:r>
      <w:r>
        <w:rPr>
          <w:spacing w:val="4"/>
          <w:w w:val="103"/>
          <w:kern w:val="14"/>
          <w:lang w:val="ru-RU"/>
        </w:rPr>
        <w:t>ние ф</w:t>
      </w:r>
      <w:r>
        <w:rPr>
          <w:spacing w:val="4"/>
          <w:w w:val="103"/>
          <w:kern w:val="14"/>
          <w:lang w:val="ru-RU"/>
        </w:rPr>
        <w:t>и</w:t>
      </w:r>
      <w:r>
        <w:rPr>
          <w:spacing w:val="4"/>
          <w:w w:val="103"/>
          <w:kern w:val="14"/>
          <w:lang w:val="ru-RU"/>
        </w:rPr>
        <w:t>нансовой помощи:</w:t>
      </w:r>
    </w:p>
    <w:p w:rsidR="00652179" w:rsidRDefault="00652179">
      <w:pPr>
        <w:pStyle w:val="SingleTxtG"/>
        <w:suppressAutoHyphens w:val="0"/>
        <w:ind w:firstLine="567"/>
        <w:rPr>
          <w:spacing w:val="4"/>
          <w:w w:val="103"/>
          <w:kern w:val="14"/>
          <w:lang w:val="ru-RU"/>
        </w:rPr>
      </w:pPr>
      <w:r>
        <w:rPr>
          <w:spacing w:val="4"/>
          <w:w w:val="103"/>
          <w:kern w:val="14"/>
          <w:lang w:val="ru-RU"/>
        </w:rPr>
        <w:t>a)</w:t>
      </w:r>
      <w:r>
        <w:rPr>
          <w:spacing w:val="4"/>
          <w:w w:val="103"/>
          <w:kern w:val="14"/>
          <w:lang w:val="ru-RU"/>
        </w:rPr>
        <w:tab/>
        <w:t>гранта для молодежи, участвующей в проекте;</w:t>
      </w:r>
    </w:p>
    <w:p w:rsidR="00652179" w:rsidRDefault="00652179">
      <w:pPr>
        <w:pStyle w:val="SingleTxtG"/>
        <w:suppressAutoHyphens w:val="0"/>
        <w:ind w:firstLine="567"/>
        <w:rPr>
          <w:spacing w:val="4"/>
          <w:w w:val="103"/>
          <w:kern w:val="14"/>
          <w:lang w:val="ru-RU"/>
        </w:rPr>
      </w:pPr>
      <w:r>
        <w:rPr>
          <w:spacing w:val="4"/>
          <w:w w:val="103"/>
          <w:kern w:val="14"/>
          <w:lang w:val="ru-RU"/>
        </w:rPr>
        <w:t>b)</w:t>
      </w:r>
      <w:r>
        <w:rPr>
          <w:spacing w:val="4"/>
          <w:w w:val="103"/>
          <w:kern w:val="14"/>
          <w:lang w:val="ru-RU"/>
        </w:rPr>
        <w:tab/>
        <w:t>субсидия на развитие проекта инклюзивного образования для ка</w:t>
      </w:r>
      <w:r>
        <w:rPr>
          <w:spacing w:val="4"/>
          <w:w w:val="103"/>
          <w:kern w:val="14"/>
          <w:lang w:val="ru-RU"/>
        </w:rPr>
        <w:t>ж</w:t>
      </w:r>
      <w:r>
        <w:rPr>
          <w:spacing w:val="4"/>
          <w:w w:val="103"/>
          <w:kern w:val="14"/>
          <w:lang w:val="ru-RU"/>
        </w:rPr>
        <w:t>дого местного комитета образования;</w:t>
      </w:r>
    </w:p>
    <w:p w:rsidR="00652179" w:rsidRDefault="00652179">
      <w:pPr>
        <w:pStyle w:val="SingleTxtG"/>
        <w:suppressAutoHyphens w:val="0"/>
        <w:ind w:firstLine="567"/>
        <w:rPr>
          <w:spacing w:val="4"/>
          <w:w w:val="103"/>
          <w:kern w:val="14"/>
          <w:lang w:val="ru-RU"/>
        </w:rPr>
      </w:pPr>
      <w:r>
        <w:rPr>
          <w:spacing w:val="4"/>
          <w:w w:val="103"/>
          <w:kern w:val="14"/>
          <w:lang w:val="ru-RU"/>
        </w:rPr>
        <w:t>c)</w:t>
      </w:r>
      <w:r>
        <w:rPr>
          <w:spacing w:val="4"/>
          <w:w w:val="103"/>
          <w:kern w:val="14"/>
          <w:lang w:val="ru-RU"/>
        </w:rPr>
        <w:tab/>
        <w:t>гранта на приобретение школьного оборудования, необходимого для проекта;</w:t>
      </w:r>
    </w:p>
    <w:p w:rsidR="00652179" w:rsidRDefault="00652179">
      <w:pPr>
        <w:pStyle w:val="SingleTxtG"/>
        <w:suppressAutoHyphens w:val="0"/>
        <w:ind w:firstLine="567"/>
        <w:rPr>
          <w:spacing w:val="4"/>
          <w:w w:val="103"/>
          <w:kern w:val="14"/>
          <w:lang w:val="ru-RU"/>
        </w:rPr>
      </w:pPr>
      <w:r>
        <w:rPr>
          <w:spacing w:val="4"/>
          <w:w w:val="103"/>
          <w:kern w:val="14"/>
          <w:lang w:val="ru-RU"/>
        </w:rPr>
        <w:t>d)</w:t>
      </w:r>
      <w:r>
        <w:rPr>
          <w:spacing w:val="4"/>
          <w:w w:val="103"/>
          <w:kern w:val="14"/>
          <w:lang w:val="ru-RU"/>
        </w:rPr>
        <w:tab/>
        <w:t>надбавка для педагогического состава, участвующего в проекте.</w:t>
      </w:r>
    </w:p>
    <w:p w:rsidR="00652179" w:rsidRDefault="00D759DE">
      <w:pPr>
        <w:pStyle w:val="H4GR"/>
        <w:keepNext w:val="0"/>
        <w:keepLines w:val="0"/>
        <w:suppressAutoHyphens w:val="0"/>
        <w:rPr>
          <w:spacing w:val="4"/>
        </w:rPr>
      </w:pPr>
      <w:r>
        <w:rPr>
          <w:spacing w:val="4"/>
        </w:rPr>
        <w:br w:type="page"/>
      </w:r>
      <w:r w:rsidR="00652179">
        <w:rPr>
          <w:spacing w:val="4"/>
        </w:rPr>
        <w:tab/>
      </w:r>
      <w:r w:rsidR="00652179">
        <w:rPr>
          <w:spacing w:val="4"/>
        </w:rPr>
        <w:tab/>
        <w:t>"Снова в школу"</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874.</w:t>
      </w:r>
      <w:r>
        <w:rPr>
          <w:spacing w:val="4"/>
          <w:w w:val="103"/>
          <w:kern w:val="14"/>
          <w:lang w:val="ru-RU"/>
        </w:rPr>
        <w:tab/>
        <w:t>Целевой аудиторией данного проекта являются дети младшего и среднего школьного возраста. Решение проблемы образовательной и социальной изол</w:t>
      </w:r>
      <w:r>
        <w:rPr>
          <w:spacing w:val="4"/>
          <w:w w:val="103"/>
          <w:kern w:val="14"/>
          <w:lang w:val="ru-RU"/>
        </w:rPr>
        <w:t>и</w:t>
      </w:r>
      <w:r>
        <w:rPr>
          <w:spacing w:val="4"/>
          <w:w w:val="103"/>
          <w:kern w:val="14"/>
          <w:lang w:val="ru-RU"/>
        </w:rPr>
        <w:t>рованности детей в возрасте от 6 до 14 лет, не посещающих школу, осуществл</w:t>
      </w:r>
      <w:r>
        <w:rPr>
          <w:spacing w:val="4"/>
          <w:w w:val="103"/>
          <w:kern w:val="14"/>
          <w:lang w:val="ru-RU"/>
        </w:rPr>
        <w:t>я</w:t>
      </w:r>
      <w:r>
        <w:rPr>
          <w:spacing w:val="4"/>
          <w:w w:val="103"/>
          <w:kern w:val="14"/>
          <w:lang w:val="ru-RU"/>
        </w:rPr>
        <w:t>ется путем реализации мероприятий, предусмотренных программой "Все на учебу", стартовавшей в 2004 году и охватывающей детей и подростков в возра</w:t>
      </w:r>
      <w:r>
        <w:rPr>
          <w:spacing w:val="4"/>
          <w:w w:val="103"/>
          <w:kern w:val="14"/>
          <w:lang w:val="ru-RU"/>
        </w:rPr>
        <w:t>с</w:t>
      </w:r>
      <w:r>
        <w:rPr>
          <w:spacing w:val="4"/>
          <w:w w:val="103"/>
          <w:kern w:val="14"/>
          <w:lang w:val="ru-RU"/>
        </w:rPr>
        <w:t>те от 11 до 18 лет. Таким образом, программа "Снова в школу" расширяет цел</w:t>
      </w:r>
      <w:r>
        <w:rPr>
          <w:spacing w:val="4"/>
          <w:w w:val="103"/>
          <w:kern w:val="14"/>
          <w:lang w:val="ru-RU"/>
        </w:rPr>
        <w:t>е</w:t>
      </w:r>
      <w:r>
        <w:rPr>
          <w:spacing w:val="4"/>
          <w:w w:val="103"/>
          <w:kern w:val="14"/>
          <w:lang w:val="ru-RU"/>
        </w:rPr>
        <w:t>вую аудиторию проекта с тем, чтобы все дети и подростки могли получить об</w:t>
      </w:r>
      <w:r>
        <w:rPr>
          <w:spacing w:val="4"/>
          <w:w w:val="103"/>
          <w:kern w:val="14"/>
          <w:lang w:val="ru-RU"/>
        </w:rPr>
        <w:t>я</w:t>
      </w:r>
      <w:r>
        <w:rPr>
          <w:spacing w:val="4"/>
          <w:w w:val="103"/>
          <w:kern w:val="14"/>
          <w:lang w:val="ru-RU"/>
        </w:rPr>
        <w:t>зательное образование.</w:t>
      </w:r>
    </w:p>
    <w:p w:rsidR="00652179" w:rsidRDefault="00652179">
      <w:pPr>
        <w:pStyle w:val="H4GR"/>
        <w:keepNext w:val="0"/>
        <w:keepLines w:val="0"/>
        <w:suppressAutoHyphens w:val="0"/>
        <w:rPr>
          <w:spacing w:val="4"/>
        </w:rPr>
      </w:pPr>
      <w:r>
        <w:rPr>
          <w:spacing w:val="4"/>
        </w:rPr>
        <w:tab/>
      </w:r>
      <w:r>
        <w:rPr>
          <w:spacing w:val="4"/>
        </w:rPr>
        <w:tab/>
        <w:t>Национальная программа инклюзивного образования в сельской местности</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875. </w:t>
      </w:r>
      <w:r>
        <w:rPr>
          <w:spacing w:val="4"/>
          <w:w w:val="103"/>
          <w:kern w:val="14"/>
          <w:lang w:val="ru-RU"/>
        </w:rPr>
        <w:tab/>
        <w:t>Данная Программа нацелена на решение специфических проблем сел</w:t>
      </w:r>
      <w:r>
        <w:rPr>
          <w:spacing w:val="4"/>
          <w:w w:val="103"/>
          <w:kern w:val="14"/>
          <w:lang w:val="ru-RU"/>
        </w:rPr>
        <w:t>ь</w:t>
      </w:r>
      <w:r>
        <w:rPr>
          <w:spacing w:val="4"/>
          <w:w w:val="103"/>
          <w:kern w:val="14"/>
          <w:lang w:val="ru-RU"/>
        </w:rPr>
        <w:t>ских школ, поэтому она осуществляется во взаимодействии с Департаментом образ</w:t>
      </w:r>
      <w:r>
        <w:rPr>
          <w:spacing w:val="4"/>
          <w:w w:val="103"/>
          <w:kern w:val="14"/>
          <w:lang w:val="ru-RU"/>
        </w:rPr>
        <w:t>о</w:t>
      </w:r>
      <w:r>
        <w:rPr>
          <w:spacing w:val="4"/>
          <w:w w:val="103"/>
          <w:kern w:val="14"/>
          <w:lang w:val="ru-RU"/>
        </w:rPr>
        <w:t>вания в сельской местности и программой "Учись обучая" Министерства образования. Целью Программы является профилактика отказа от посещения школы со стороны детей и молодых людей, проживающих в сельской местн</w:t>
      </w:r>
      <w:r>
        <w:rPr>
          <w:spacing w:val="4"/>
          <w:w w:val="103"/>
          <w:kern w:val="14"/>
          <w:lang w:val="ru-RU"/>
        </w:rPr>
        <w:t>о</w:t>
      </w:r>
      <w:r>
        <w:rPr>
          <w:spacing w:val="4"/>
          <w:w w:val="103"/>
          <w:kern w:val="14"/>
          <w:lang w:val="ru-RU"/>
        </w:rPr>
        <w:t>сти. Она включает в себя предоставление именных стипендий:</w:t>
      </w:r>
    </w:p>
    <w:p w:rsidR="00652179" w:rsidRDefault="00652179">
      <w:pPr>
        <w:pStyle w:val="SingleTxtG"/>
        <w:suppressAutoHyphens w:val="0"/>
        <w:ind w:firstLine="567"/>
        <w:rPr>
          <w:spacing w:val="4"/>
          <w:w w:val="103"/>
          <w:kern w:val="14"/>
          <w:lang w:val="ru-RU"/>
        </w:rPr>
      </w:pPr>
      <w:r>
        <w:rPr>
          <w:spacing w:val="4"/>
          <w:w w:val="103"/>
          <w:kern w:val="14"/>
          <w:lang w:val="ru-RU"/>
        </w:rPr>
        <w:t>a)</w:t>
      </w:r>
      <w:r>
        <w:rPr>
          <w:spacing w:val="4"/>
          <w:w w:val="103"/>
          <w:kern w:val="14"/>
          <w:lang w:val="ru-RU"/>
        </w:rPr>
        <w:tab/>
        <w:t>ученикам, обучающимся на второй ступени общего основного о</w:t>
      </w:r>
      <w:r>
        <w:rPr>
          <w:spacing w:val="4"/>
          <w:w w:val="103"/>
          <w:kern w:val="14"/>
          <w:lang w:val="ru-RU"/>
        </w:rPr>
        <w:t>б</w:t>
      </w:r>
      <w:r>
        <w:rPr>
          <w:spacing w:val="4"/>
          <w:w w:val="103"/>
          <w:kern w:val="14"/>
          <w:lang w:val="ru-RU"/>
        </w:rPr>
        <w:t>разования (4-й, 5-й или 6-й класс) в изолированных сельских школах и не соо</w:t>
      </w:r>
      <w:r>
        <w:rPr>
          <w:spacing w:val="4"/>
          <w:w w:val="103"/>
          <w:kern w:val="14"/>
          <w:lang w:val="ru-RU"/>
        </w:rPr>
        <w:t>т</w:t>
      </w:r>
      <w:r>
        <w:rPr>
          <w:spacing w:val="4"/>
          <w:w w:val="103"/>
          <w:kern w:val="14"/>
          <w:lang w:val="ru-RU"/>
        </w:rPr>
        <w:t>ветствующих по возрасту своему классу (разрыв между возрастом ученика и классом обучения составляет три года или более). Их родители или опекуны должны подать заявление о  предоставлении стипендии для продолжения уч</w:t>
      </w:r>
      <w:r>
        <w:rPr>
          <w:spacing w:val="4"/>
          <w:w w:val="103"/>
          <w:kern w:val="14"/>
          <w:lang w:val="ru-RU"/>
        </w:rPr>
        <w:t>е</w:t>
      </w:r>
      <w:r>
        <w:rPr>
          <w:spacing w:val="4"/>
          <w:w w:val="103"/>
          <w:kern w:val="14"/>
          <w:lang w:val="ru-RU"/>
        </w:rPr>
        <w:t>бы;</w:t>
      </w:r>
    </w:p>
    <w:p w:rsidR="00652179" w:rsidRDefault="00652179">
      <w:pPr>
        <w:pStyle w:val="SingleTxtG"/>
        <w:suppressAutoHyphens w:val="0"/>
        <w:ind w:firstLine="567"/>
        <w:rPr>
          <w:spacing w:val="4"/>
          <w:w w:val="103"/>
          <w:kern w:val="14"/>
          <w:lang w:val="ru-RU"/>
        </w:rPr>
      </w:pPr>
      <w:r>
        <w:rPr>
          <w:spacing w:val="4"/>
          <w:w w:val="103"/>
          <w:kern w:val="14"/>
          <w:lang w:val="ru-RU"/>
        </w:rPr>
        <w:t>b)</w:t>
      </w:r>
      <w:r>
        <w:rPr>
          <w:spacing w:val="4"/>
          <w:w w:val="103"/>
          <w:kern w:val="14"/>
          <w:lang w:val="ru-RU"/>
        </w:rPr>
        <w:tab/>
        <w:t>ученикам, которые закончили вторую ступень общего основного образования в изолированных сельских школах в 2005 году и по состоянию на 15 апреля 2006 года не начали обучение на третьей ступени общего основного образования.</w:t>
      </w:r>
    </w:p>
    <w:p w:rsidR="00652179" w:rsidRDefault="00652179">
      <w:pPr>
        <w:pStyle w:val="H4GR"/>
        <w:keepNext w:val="0"/>
        <w:keepLines w:val="0"/>
        <w:suppressAutoHyphens w:val="0"/>
        <w:ind w:left="1134" w:right="1070" w:hanging="1134"/>
        <w:rPr>
          <w:spacing w:val="4"/>
        </w:rPr>
      </w:pPr>
      <w:r>
        <w:rPr>
          <w:spacing w:val="4"/>
        </w:rPr>
        <w:tab/>
      </w:r>
      <w:r>
        <w:rPr>
          <w:spacing w:val="4"/>
        </w:rPr>
        <w:tab/>
        <w:t xml:space="preserve">Национальная программа инклюзивного образования в исправительных </w:t>
      </w:r>
      <w:r>
        <w:rPr>
          <w:spacing w:val="4"/>
        </w:rPr>
        <w:br/>
        <w:t>учре</w:t>
      </w:r>
      <w:r>
        <w:rPr>
          <w:spacing w:val="4"/>
        </w:rPr>
        <w:t>ж</w:t>
      </w:r>
      <w:r>
        <w:rPr>
          <w:spacing w:val="4"/>
        </w:rPr>
        <w:t>дениях</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876.</w:t>
      </w:r>
      <w:r>
        <w:rPr>
          <w:spacing w:val="4"/>
          <w:w w:val="103"/>
          <w:kern w:val="14"/>
          <w:lang w:val="ru-RU"/>
        </w:rPr>
        <w:tab/>
        <w:t>Цели и задачи данного проекта сформулированы в Национальной пр</w:t>
      </w:r>
      <w:r>
        <w:rPr>
          <w:spacing w:val="4"/>
          <w:w w:val="103"/>
          <w:kern w:val="14"/>
          <w:lang w:val="ru-RU"/>
        </w:rPr>
        <w:t>о</w:t>
      </w:r>
      <w:r>
        <w:rPr>
          <w:spacing w:val="4"/>
          <w:w w:val="103"/>
          <w:kern w:val="14"/>
          <w:lang w:val="ru-RU"/>
        </w:rPr>
        <w:t>грамме инклюзивного образования и Национальной программе образования в исправительных учреждениях; предусмотрено предоставление стипендий для детей и подростков в возрасте от 6 и 18 лет, отбывающих наказание или не п</w:t>
      </w:r>
      <w:r>
        <w:rPr>
          <w:spacing w:val="4"/>
          <w:w w:val="103"/>
          <w:kern w:val="14"/>
          <w:lang w:val="ru-RU"/>
        </w:rPr>
        <w:t>о</w:t>
      </w:r>
      <w:r>
        <w:rPr>
          <w:spacing w:val="4"/>
          <w:w w:val="103"/>
          <w:kern w:val="14"/>
          <w:lang w:val="ru-RU"/>
        </w:rPr>
        <w:t>мещенных под стражу в связи с обвинением в совершении административного правонар</w:t>
      </w:r>
      <w:r>
        <w:rPr>
          <w:spacing w:val="4"/>
          <w:w w:val="103"/>
          <w:kern w:val="14"/>
          <w:lang w:val="ru-RU"/>
        </w:rPr>
        <w:t>у</w:t>
      </w:r>
      <w:r>
        <w:rPr>
          <w:spacing w:val="4"/>
          <w:w w:val="103"/>
          <w:kern w:val="14"/>
          <w:lang w:val="ru-RU"/>
        </w:rPr>
        <w:t>шения или уголовного преступления.</w:t>
      </w:r>
    </w:p>
    <w:p w:rsidR="00652179" w:rsidRDefault="00652179">
      <w:pPr>
        <w:pStyle w:val="H23GR"/>
        <w:keepNext w:val="0"/>
        <w:keepLines w:val="0"/>
        <w:suppressAutoHyphens w:val="0"/>
      </w:pPr>
      <w:r>
        <w:tab/>
        <w:t xml:space="preserve">14. </w:t>
      </w:r>
      <w:r>
        <w:tab/>
        <w:t>Программа обучения, подготовки кадров и международных стипендий</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877. </w:t>
      </w:r>
      <w:r>
        <w:rPr>
          <w:spacing w:val="4"/>
          <w:w w:val="103"/>
          <w:kern w:val="14"/>
          <w:lang w:val="ru-RU"/>
        </w:rPr>
        <w:tab/>
        <w:t>Целью данной Программы является подготовка кадров и повышение кв</w:t>
      </w:r>
      <w:r>
        <w:rPr>
          <w:spacing w:val="4"/>
          <w:w w:val="103"/>
          <w:kern w:val="14"/>
          <w:lang w:val="ru-RU"/>
        </w:rPr>
        <w:t>а</w:t>
      </w:r>
      <w:r>
        <w:rPr>
          <w:spacing w:val="4"/>
          <w:w w:val="103"/>
          <w:kern w:val="14"/>
          <w:lang w:val="ru-RU"/>
        </w:rPr>
        <w:t>лификации; образовательная и академическая мобильность; поддержка проце</w:t>
      </w:r>
      <w:r>
        <w:rPr>
          <w:spacing w:val="4"/>
          <w:w w:val="103"/>
          <w:kern w:val="14"/>
          <w:lang w:val="ru-RU"/>
        </w:rPr>
        <w:t>с</w:t>
      </w:r>
      <w:r>
        <w:rPr>
          <w:spacing w:val="4"/>
          <w:w w:val="103"/>
          <w:kern w:val="14"/>
          <w:lang w:val="ru-RU"/>
        </w:rPr>
        <w:t>сов региональной интеграции; содействие межкультурному диалогу при уваж</w:t>
      </w:r>
      <w:r>
        <w:rPr>
          <w:spacing w:val="4"/>
          <w:w w:val="103"/>
          <w:kern w:val="14"/>
          <w:lang w:val="ru-RU"/>
        </w:rPr>
        <w:t>е</w:t>
      </w:r>
      <w:r>
        <w:rPr>
          <w:spacing w:val="4"/>
          <w:w w:val="103"/>
          <w:kern w:val="14"/>
          <w:lang w:val="ru-RU"/>
        </w:rPr>
        <w:t>нии плюрализма мнений и лингвистического разнообразия; совместное фина</w:t>
      </w:r>
      <w:r>
        <w:rPr>
          <w:spacing w:val="4"/>
          <w:w w:val="103"/>
          <w:kern w:val="14"/>
          <w:lang w:val="ru-RU"/>
        </w:rPr>
        <w:t>н</w:t>
      </w:r>
      <w:r>
        <w:rPr>
          <w:spacing w:val="4"/>
          <w:w w:val="103"/>
          <w:kern w:val="14"/>
          <w:lang w:val="ru-RU"/>
        </w:rPr>
        <w:t>сирование технической помощи, оказываемой международными экспертами, их участие в проектах и мероприятиях, организованных профильными ведомств</w:t>
      </w:r>
      <w:r>
        <w:rPr>
          <w:spacing w:val="4"/>
          <w:w w:val="103"/>
          <w:kern w:val="14"/>
          <w:lang w:val="ru-RU"/>
        </w:rPr>
        <w:t>а</w:t>
      </w:r>
      <w:r>
        <w:rPr>
          <w:spacing w:val="4"/>
          <w:w w:val="103"/>
          <w:kern w:val="14"/>
          <w:lang w:val="ru-RU"/>
        </w:rPr>
        <w:t>ми на местах и министерствами образования провинций; расширение возмо</w:t>
      </w:r>
      <w:r>
        <w:rPr>
          <w:spacing w:val="4"/>
          <w:w w:val="103"/>
          <w:kern w:val="14"/>
          <w:lang w:val="ru-RU"/>
        </w:rPr>
        <w:t>ж</w:t>
      </w:r>
      <w:r>
        <w:rPr>
          <w:spacing w:val="4"/>
          <w:w w:val="103"/>
          <w:kern w:val="14"/>
          <w:lang w:val="ru-RU"/>
        </w:rPr>
        <w:t>ностей для получения образования за рубежом и в стране, взаимодействие ме</w:t>
      </w:r>
      <w:r>
        <w:rPr>
          <w:spacing w:val="4"/>
          <w:w w:val="103"/>
          <w:kern w:val="14"/>
          <w:lang w:val="ru-RU"/>
        </w:rPr>
        <w:t>ж</w:t>
      </w:r>
      <w:r>
        <w:rPr>
          <w:spacing w:val="4"/>
          <w:w w:val="103"/>
          <w:kern w:val="14"/>
          <w:lang w:val="ru-RU"/>
        </w:rPr>
        <w:t>ду учеными, преподавателями, профессорами и студентам на различных уро</w:t>
      </w:r>
      <w:r>
        <w:rPr>
          <w:spacing w:val="4"/>
          <w:w w:val="103"/>
          <w:kern w:val="14"/>
          <w:lang w:val="ru-RU"/>
        </w:rPr>
        <w:t>в</w:t>
      </w:r>
      <w:r>
        <w:rPr>
          <w:spacing w:val="4"/>
          <w:w w:val="103"/>
          <w:kern w:val="14"/>
          <w:lang w:val="ru-RU"/>
        </w:rPr>
        <w:t>нях системы образования в соответствии с мероприятиями в рамках функци</w:t>
      </w:r>
      <w:r>
        <w:rPr>
          <w:spacing w:val="4"/>
          <w:w w:val="103"/>
          <w:kern w:val="14"/>
          <w:lang w:val="ru-RU"/>
        </w:rPr>
        <w:t>о</w:t>
      </w:r>
      <w:r>
        <w:rPr>
          <w:spacing w:val="4"/>
          <w:w w:val="103"/>
          <w:kern w:val="14"/>
          <w:lang w:val="ru-RU"/>
        </w:rPr>
        <w:t>нирования данной программы; участие в стипендиальных программах и пр</w:t>
      </w:r>
      <w:r>
        <w:rPr>
          <w:spacing w:val="4"/>
          <w:w w:val="103"/>
          <w:kern w:val="14"/>
          <w:lang w:val="ru-RU"/>
        </w:rPr>
        <w:t>о</w:t>
      </w:r>
      <w:r>
        <w:rPr>
          <w:spacing w:val="4"/>
          <w:w w:val="103"/>
          <w:kern w:val="14"/>
          <w:lang w:val="ru-RU"/>
        </w:rPr>
        <w:t>граммах обменов и сотрудничества других стран.</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878. </w:t>
      </w:r>
      <w:r>
        <w:rPr>
          <w:spacing w:val="4"/>
          <w:w w:val="103"/>
          <w:kern w:val="14"/>
          <w:lang w:val="ru-RU"/>
        </w:rPr>
        <w:tab/>
        <w:t>Данная программа способствует подготовке кадров в областях, которые признаны стратегическими для развития нашей страны. Реализуются проекты образовательной мобильности для студентов, преподавателей и специалистов в рамках МЕРКОСУР, со странами Латинской Америки и Ибероамериканского сообщества.</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879. </w:t>
      </w:r>
      <w:r>
        <w:rPr>
          <w:spacing w:val="4"/>
          <w:w w:val="103"/>
          <w:kern w:val="14"/>
          <w:lang w:val="ru-RU"/>
        </w:rPr>
        <w:tab/>
        <w:t>С помощью данной Программы внедряются новые образовательные и учебные компоненты, в частности рассчитанные на специалистов и должнос</w:t>
      </w:r>
      <w:r>
        <w:rPr>
          <w:spacing w:val="4"/>
          <w:w w:val="103"/>
          <w:kern w:val="14"/>
          <w:lang w:val="ru-RU"/>
        </w:rPr>
        <w:t>т</w:t>
      </w:r>
      <w:r>
        <w:rPr>
          <w:spacing w:val="4"/>
          <w:w w:val="103"/>
          <w:kern w:val="14"/>
          <w:lang w:val="ru-RU"/>
        </w:rPr>
        <w:t>ных лиц органов в сфере образования, путем организации краткосрочных ку</w:t>
      </w:r>
      <w:r>
        <w:rPr>
          <w:spacing w:val="4"/>
          <w:w w:val="103"/>
          <w:kern w:val="14"/>
          <w:lang w:val="ru-RU"/>
        </w:rPr>
        <w:t>р</w:t>
      </w:r>
      <w:r>
        <w:rPr>
          <w:spacing w:val="4"/>
          <w:w w:val="103"/>
          <w:kern w:val="14"/>
          <w:lang w:val="ru-RU"/>
        </w:rPr>
        <w:t>сов и/или стажировок, как в стране, так и за рубежом, с привлечением всемирно известных специалистов, которые оказывают техническое содействие. Пр</w:t>
      </w:r>
      <w:r>
        <w:rPr>
          <w:spacing w:val="4"/>
          <w:w w:val="103"/>
          <w:kern w:val="14"/>
          <w:lang w:val="ru-RU"/>
        </w:rPr>
        <w:t>о</w:t>
      </w:r>
      <w:r>
        <w:rPr>
          <w:spacing w:val="4"/>
          <w:w w:val="103"/>
          <w:kern w:val="14"/>
          <w:lang w:val="ru-RU"/>
        </w:rPr>
        <w:t>грамма предлагает целый ряд образовательных программ, курсов професси</w:t>
      </w:r>
      <w:r>
        <w:rPr>
          <w:spacing w:val="4"/>
          <w:w w:val="103"/>
          <w:kern w:val="14"/>
          <w:lang w:val="ru-RU"/>
        </w:rPr>
        <w:t>о</w:t>
      </w:r>
      <w:r>
        <w:rPr>
          <w:spacing w:val="4"/>
          <w:w w:val="103"/>
          <w:kern w:val="14"/>
          <w:lang w:val="ru-RU"/>
        </w:rPr>
        <w:t>нальной подготовки и стипендиальных программ, с учетом новых вызовов на национальном и региональном уровнях.</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880. </w:t>
      </w:r>
      <w:r>
        <w:rPr>
          <w:spacing w:val="4"/>
          <w:w w:val="103"/>
          <w:kern w:val="14"/>
          <w:lang w:val="ru-RU"/>
        </w:rPr>
        <w:tab/>
        <w:t>Данная Программа способствует развитию и расширению совместных действий с международными и региональными организациями; институтами и агентствами по двустороннему сотрудничеству; с различными фондами и ун</w:t>
      </w:r>
      <w:r>
        <w:rPr>
          <w:spacing w:val="4"/>
          <w:w w:val="103"/>
          <w:kern w:val="14"/>
          <w:lang w:val="ru-RU"/>
        </w:rPr>
        <w:t>и</w:t>
      </w:r>
      <w:r>
        <w:rPr>
          <w:spacing w:val="4"/>
          <w:w w:val="103"/>
          <w:kern w:val="14"/>
          <w:lang w:val="ru-RU"/>
        </w:rPr>
        <w:t>верситетами, имеющими общие цели по подготовке кадров, стремясь к макс</w:t>
      </w:r>
      <w:r>
        <w:rPr>
          <w:spacing w:val="4"/>
          <w:w w:val="103"/>
          <w:kern w:val="14"/>
          <w:lang w:val="ru-RU"/>
        </w:rPr>
        <w:t>и</w:t>
      </w:r>
      <w:r>
        <w:rPr>
          <w:spacing w:val="4"/>
          <w:w w:val="103"/>
          <w:kern w:val="14"/>
          <w:lang w:val="ru-RU"/>
        </w:rPr>
        <w:t>мализации выгоды при осуществлении совместного финансирования.</w:t>
      </w:r>
    </w:p>
    <w:p w:rsidR="00652179" w:rsidRDefault="00652179">
      <w:pPr>
        <w:pStyle w:val="HChG"/>
        <w:keepNext w:val="0"/>
        <w:keepLines w:val="0"/>
        <w:suppressAutoHyphens w:val="0"/>
        <w:rPr>
          <w:spacing w:val="4"/>
          <w:w w:val="103"/>
          <w:kern w:val="14"/>
          <w:lang w:val="ru-RU"/>
        </w:rPr>
      </w:pPr>
      <w:r>
        <w:rPr>
          <w:spacing w:val="4"/>
          <w:w w:val="103"/>
          <w:kern w:val="14"/>
          <w:lang w:val="ru-RU"/>
        </w:rPr>
        <w:tab/>
        <w:t>XIII.</w:t>
      </w:r>
      <w:r>
        <w:rPr>
          <w:spacing w:val="4"/>
          <w:w w:val="103"/>
          <w:kern w:val="14"/>
          <w:lang w:val="ru-RU"/>
        </w:rPr>
        <w:tab/>
        <w:t>Статья 15</w:t>
      </w:r>
    </w:p>
    <w:p w:rsidR="00652179" w:rsidRDefault="00652179">
      <w:pPr>
        <w:pStyle w:val="H1G"/>
        <w:keepNext w:val="0"/>
        <w:keepLines w:val="0"/>
        <w:suppressAutoHyphens w:val="0"/>
        <w:rPr>
          <w:spacing w:val="4"/>
          <w:w w:val="103"/>
          <w:kern w:val="14"/>
          <w:lang w:val="ru-RU"/>
        </w:rPr>
      </w:pPr>
      <w:r>
        <w:rPr>
          <w:spacing w:val="4"/>
          <w:w w:val="103"/>
          <w:kern w:val="14"/>
          <w:lang w:val="ru-RU"/>
        </w:rPr>
        <w:tab/>
        <w:t>A.</w:t>
      </w:r>
      <w:r>
        <w:rPr>
          <w:spacing w:val="4"/>
          <w:w w:val="103"/>
          <w:kern w:val="14"/>
          <w:lang w:val="ru-RU"/>
        </w:rPr>
        <w:tab/>
      </w:r>
      <w:r>
        <w:rPr>
          <w:spacing w:val="4"/>
          <w:w w:val="103"/>
          <w:kern w:val="14"/>
          <w:szCs w:val="24"/>
          <w:lang w:val="ru-RU"/>
        </w:rPr>
        <w:t>Меры по поощрению и защите культурной самобытности к</w:t>
      </w:r>
      <w:r>
        <w:rPr>
          <w:spacing w:val="4"/>
          <w:w w:val="103"/>
          <w:kern w:val="14"/>
          <w:szCs w:val="24"/>
          <w:lang w:val="ru-RU"/>
        </w:rPr>
        <w:t>о</w:t>
      </w:r>
      <w:r>
        <w:rPr>
          <w:spacing w:val="4"/>
          <w:w w:val="103"/>
          <w:kern w:val="14"/>
          <w:szCs w:val="24"/>
          <w:lang w:val="ru-RU"/>
        </w:rPr>
        <w:t>ренных народов, проживающих в Аргентинской Республике</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881. Конституционная реформа 1994 года внесла значительные изменения в п</w:t>
      </w:r>
      <w:r>
        <w:rPr>
          <w:spacing w:val="4"/>
          <w:w w:val="103"/>
          <w:kern w:val="14"/>
          <w:lang w:val="ru-RU"/>
        </w:rPr>
        <w:t>о</w:t>
      </w:r>
      <w:r>
        <w:rPr>
          <w:spacing w:val="4"/>
          <w:w w:val="103"/>
          <w:kern w:val="14"/>
          <w:lang w:val="ru-RU"/>
        </w:rPr>
        <w:t xml:space="preserve">ложения, касающиеся поощрения культурной самобытности коренных народов, проживающих на территории Аргентинской Республики. В частности, статья 75, пункт 24, гласит: </w:t>
      </w:r>
    </w:p>
    <w:p w:rsidR="00652179" w:rsidRDefault="00652179">
      <w:pPr>
        <w:pStyle w:val="SingleTxtG"/>
        <w:suppressAutoHyphens w:val="0"/>
        <w:ind w:left="1700"/>
        <w:rPr>
          <w:spacing w:val="4"/>
          <w:w w:val="103"/>
          <w:kern w:val="14"/>
          <w:lang w:val="ru-RU"/>
        </w:rPr>
      </w:pPr>
      <w:r>
        <w:rPr>
          <w:spacing w:val="4"/>
          <w:w w:val="103"/>
          <w:kern w:val="14"/>
          <w:lang w:val="ru-RU"/>
        </w:rPr>
        <w:t xml:space="preserve">"Конгресс соответственно должен: </w:t>
      </w:r>
    </w:p>
    <w:p w:rsidR="00652179" w:rsidRDefault="00652179">
      <w:pPr>
        <w:pStyle w:val="SingleTxtG"/>
        <w:suppressAutoHyphens w:val="0"/>
        <w:ind w:left="1700"/>
        <w:rPr>
          <w:spacing w:val="4"/>
          <w:w w:val="103"/>
          <w:kern w:val="14"/>
          <w:lang w:val="ru-RU"/>
        </w:rPr>
      </w:pPr>
      <w:r>
        <w:rPr>
          <w:spacing w:val="4"/>
          <w:w w:val="103"/>
          <w:kern w:val="14"/>
          <w:lang w:val="ru-RU"/>
        </w:rPr>
        <w:t>[...]</w:t>
      </w:r>
    </w:p>
    <w:p w:rsidR="00652179" w:rsidRDefault="00652179">
      <w:pPr>
        <w:pStyle w:val="SingleTxtG"/>
        <w:suppressAutoHyphens w:val="0"/>
        <w:ind w:left="1700"/>
        <w:rPr>
          <w:spacing w:val="4"/>
          <w:w w:val="103"/>
          <w:kern w:val="14"/>
          <w:lang w:val="ru-RU"/>
        </w:rPr>
      </w:pPr>
      <w:r>
        <w:rPr>
          <w:spacing w:val="4"/>
          <w:w w:val="103"/>
          <w:kern w:val="14"/>
          <w:lang w:val="ru-RU"/>
        </w:rPr>
        <w:t>Признавать наличие этнической и культурной самобытности коренных народов в Аргентине. Обеспечивать уважение к личности и права на дв</w:t>
      </w:r>
      <w:r>
        <w:rPr>
          <w:spacing w:val="4"/>
          <w:w w:val="103"/>
          <w:kern w:val="14"/>
          <w:lang w:val="ru-RU"/>
        </w:rPr>
        <w:t>у</w:t>
      </w:r>
      <w:r>
        <w:rPr>
          <w:spacing w:val="4"/>
          <w:w w:val="103"/>
          <w:kern w:val="14"/>
          <w:lang w:val="ru-RU"/>
        </w:rPr>
        <w:t>язычное и мультикультурное образование, признавать правовой статус их общин, владение и собственность на традиционно занимаемые земли; р</w:t>
      </w:r>
      <w:r>
        <w:rPr>
          <w:spacing w:val="4"/>
          <w:w w:val="103"/>
          <w:kern w:val="14"/>
          <w:lang w:val="ru-RU"/>
        </w:rPr>
        <w:t>е</w:t>
      </w:r>
      <w:r>
        <w:rPr>
          <w:spacing w:val="4"/>
          <w:w w:val="103"/>
          <w:kern w:val="14"/>
          <w:lang w:val="ru-RU"/>
        </w:rPr>
        <w:t>гулировать предоставление других земель, необходимых и достаточных для развития человека; такие земли являются неотчуждаемыми, непер</w:t>
      </w:r>
      <w:r>
        <w:rPr>
          <w:spacing w:val="4"/>
          <w:w w:val="103"/>
          <w:kern w:val="14"/>
          <w:lang w:val="ru-RU"/>
        </w:rPr>
        <w:t>е</w:t>
      </w:r>
      <w:r>
        <w:rPr>
          <w:spacing w:val="4"/>
          <w:w w:val="103"/>
          <w:kern w:val="14"/>
          <w:lang w:val="ru-RU"/>
        </w:rPr>
        <w:t>даваемыми и не могут облагаться налогом или быть секвестрированы. Обеспечивать их участие в управлении своими природными ресурсами и решении других вопросов, затрагивающими их интересы. Такие полн</w:t>
      </w:r>
      <w:r>
        <w:rPr>
          <w:spacing w:val="4"/>
          <w:w w:val="103"/>
          <w:kern w:val="14"/>
          <w:lang w:val="ru-RU"/>
        </w:rPr>
        <w:t>о</w:t>
      </w:r>
      <w:r>
        <w:rPr>
          <w:spacing w:val="4"/>
          <w:w w:val="103"/>
          <w:kern w:val="14"/>
          <w:lang w:val="ru-RU"/>
        </w:rPr>
        <w:t>мочия могут осуществляться совместно с провинциями".</w:t>
      </w:r>
    </w:p>
    <w:p w:rsidR="00652179" w:rsidRDefault="00652179">
      <w:pPr>
        <w:pStyle w:val="H1G"/>
        <w:keepNext w:val="0"/>
        <w:keepLines w:val="0"/>
        <w:suppressAutoHyphens w:val="0"/>
        <w:rPr>
          <w:spacing w:val="4"/>
          <w:w w:val="103"/>
          <w:kern w:val="14"/>
          <w:lang w:val="ru-RU"/>
        </w:rPr>
      </w:pPr>
      <w:r>
        <w:rPr>
          <w:spacing w:val="4"/>
          <w:w w:val="103"/>
          <w:kern w:val="14"/>
          <w:lang w:val="ru-RU"/>
        </w:rPr>
        <w:tab/>
        <w:t>B.</w:t>
      </w:r>
      <w:r>
        <w:rPr>
          <w:spacing w:val="4"/>
          <w:w w:val="103"/>
          <w:kern w:val="14"/>
          <w:lang w:val="ru-RU"/>
        </w:rPr>
        <w:tab/>
      </w:r>
      <w:r>
        <w:rPr>
          <w:spacing w:val="4"/>
          <w:w w:val="103"/>
          <w:kern w:val="14"/>
          <w:szCs w:val="24"/>
          <w:lang w:val="ru-RU"/>
        </w:rPr>
        <w:t>Меры по обеспечению развития науки и культуры</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882. </w:t>
      </w:r>
      <w:r>
        <w:rPr>
          <w:spacing w:val="4"/>
          <w:w w:val="103"/>
          <w:kern w:val="14"/>
          <w:lang w:val="ru-RU"/>
        </w:rPr>
        <w:tab/>
        <w:t>Статья 17 Конституция гарантирует развитие науки и культуры:</w:t>
      </w:r>
    </w:p>
    <w:p w:rsidR="00652179" w:rsidRDefault="00652179">
      <w:pPr>
        <w:pStyle w:val="SingleTxtG"/>
        <w:suppressAutoHyphens w:val="0"/>
        <w:ind w:left="1700"/>
        <w:rPr>
          <w:spacing w:val="4"/>
          <w:w w:val="103"/>
          <w:kern w:val="14"/>
          <w:lang w:val="ru-RU"/>
        </w:rPr>
      </w:pPr>
      <w:r>
        <w:rPr>
          <w:spacing w:val="4"/>
          <w:w w:val="103"/>
          <w:kern w:val="14"/>
          <w:lang w:val="ru-RU"/>
        </w:rPr>
        <w:t>"[...] Каждый автор или изобретатель является эксклюзивным владел</w:t>
      </w:r>
      <w:r>
        <w:rPr>
          <w:spacing w:val="4"/>
          <w:w w:val="103"/>
          <w:kern w:val="14"/>
          <w:lang w:val="ru-RU"/>
        </w:rPr>
        <w:t>ь</w:t>
      </w:r>
      <w:r>
        <w:rPr>
          <w:spacing w:val="4"/>
          <w:w w:val="103"/>
          <w:kern w:val="14"/>
          <w:lang w:val="ru-RU"/>
        </w:rPr>
        <w:t>цем своего изобретения или открытия в течение срока, установленного зак</w:t>
      </w:r>
      <w:r>
        <w:rPr>
          <w:spacing w:val="4"/>
          <w:w w:val="103"/>
          <w:kern w:val="14"/>
          <w:lang w:val="ru-RU"/>
        </w:rPr>
        <w:t>о</w:t>
      </w:r>
      <w:r>
        <w:rPr>
          <w:spacing w:val="4"/>
          <w:w w:val="103"/>
          <w:kern w:val="14"/>
          <w:lang w:val="ru-RU"/>
        </w:rPr>
        <w:t>ном [...]"</w:t>
      </w:r>
    </w:p>
    <w:p w:rsidR="00652179" w:rsidRDefault="00D759DE">
      <w:pPr>
        <w:pStyle w:val="SingleTxtG"/>
        <w:tabs>
          <w:tab w:val="num" w:pos="1700"/>
        </w:tabs>
        <w:suppressAutoHyphens w:val="0"/>
        <w:ind w:left="1100"/>
        <w:rPr>
          <w:spacing w:val="4"/>
          <w:w w:val="103"/>
          <w:kern w:val="14"/>
          <w:lang w:val="ru-RU"/>
        </w:rPr>
      </w:pPr>
      <w:r>
        <w:rPr>
          <w:spacing w:val="4"/>
          <w:w w:val="103"/>
          <w:kern w:val="14"/>
          <w:lang w:val="ru-RU"/>
        </w:rPr>
        <w:br w:type="page"/>
      </w:r>
      <w:r w:rsidR="00652179">
        <w:rPr>
          <w:spacing w:val="4"/>
          <w:w w:val="103"/>
          <w:kern w:val="14"/>
          <w:lang w:val="ru-RU"/>
        </w:rPr>
        <w:t xml:space="preserve">883. </w:t>
      </w:r>
      <w:r w:rsidR="00652179">
        <w:rPr>
          <w:spacing w:val="4"/>
          <w:w w:val="103"/>
          <w:kern w:val="14"/>
          <w:lang w:val="ru-RU"/>
        </w:rPr>
        <w:tab/>
        <w:t xml:space="preserve">Также Статья 75, пункт 19 гласит: </w:t>
      </w:r>
    </w:p>
    <w:p w:rsidR="00652179" w:rsidRDefault="00652179">
      <w:pPr>
        <w:pStyle w:val="SingleTxtG"/>
        <w:suppressAutoHyphens w:val="0"/>
        <w:ind w:left="1700"/>
        <w:rPr>
          <w:spacing w:val="4"/>
          <w:w w:val="103"/>
          <w:kern w:val="14"/>
          <w:lang w:val="ru-RU"/>
        </w:rPr>
      </w:pPr>
      <w:r>
        <w:rPr>
          <w:spacing w:val="4"/>
          <w:w w:val="103"/>
          <w:kern w:val="14"/>
          <w:lang w:val="ru-RU"/>
        </w:rPr>
        <w:t>"Конгресс должен: [...] для обеспечения человеческого развития, экон</w:t>
      </w:r>
      <w:r>
        <w:rPr>
          <w:spacing w:val="4"/>
          <w:w w:val="103"/>
          <w:kern w:val="14"/>
          <w:lang w:val="ru-RU"/>
        </w:rPr>
        <w:t>о</w:t>
      </w:r>
      <w:r>
        <w:rPr>
          <w:spacing w:val="4"/>
          <w:w w:val="103"/>
          <w:kern w:val="14"/>
          <w:lang w:val="ru-RU"/>
        </w:rPr>
        <w:t>мического прогресса и социальной справедливости, производительности национальной экономики, создания рабочих мест, профессионального обучения трудящихся, поддержания ценности валюты, развития науки и технологии, их распространения и использования ... принимать законы о защите самобытности и культурного разнообразия, о свободе творчества и распространения произведений авторов; художественного наследия и произведений культуры и аудиовизуального творчества...".</w:t>
      </w:r>
    </w:p>
    <w:p w:rsidR="00652179" w:rsidRDefault="00652179">
      <w:pPr>
        <w:pStyle w:val="H23GR"/>
        <w:keepNext w:val="0"/>
        <w:keepLines w:val="0"/>
        <w:suppressAutoHyphens w:val="0"/>
      </w:pPr>
      <w:r>
        <w:tab/>
        <w:t>1.</w:t>
      </w:r>
      <w:r>
        <w:tab/>
        <w:t>Право на научные знания и технологии</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884. В соответствии со статьей 15 Международного пакта об экономических, социальных и культурных правах был организован первый семинар на тему "Крах и восстановление аргентинской науки" с целью проанализировать потери в научно-технической сфере, вызванные репрессиями и неблагоприятными у</w:t>
      </w:r>
      <w:r>
        <w:rPr>
          <w:spacing w:val="4"/>
          <w:w w:val="103"/>
          <w:kern w:val="14"/>
          <w:lang w:val="ru-RU"/>
        </w:rPr>
        <w:t>с</w:t>
      </w:r>
      <w:r>
        <w:rPr>
          <w:spacing w:val="4"/>
          <w:w w:val="103"/>
          <w:kern w:val="14"/>
          <w:lang w:val="ru-RU"/>
        </w:rPr>
        <w:t>ловиями для развития науки, и создать в аргентинском обществе восприятие н</w:t>
      </w:r>
      <w:r>
        <w:rPr>
          <w:spacing w:val="4"/>
          <w:w w:val="103"/>
          <w:kern w:val="14"/>
          <w:lang w:val="ru-RU"/>
        </w:rPr>
        <w:t>а</w:t>
      </w:r>
      <w:r>
        <w:rPr>
          <w:spacing w:val="4"/>
          <w:w w:val="103"/>
          <w:kern w:val="14"/>
          <w:lang w:val="ru-RU"/>
        </w:rPr>
        <w:t>учного знания как право человека.</w:t>
      </w:r>
    </w:p>
    <w:p w:rsidR="00652179" w:rsidRDefault="00652179">
      <w:pPr>
        <w:pStyle w:val="H23GR"/>
        <w:keepNext w:val="0"/>
        <w:keepLines w:val="0"/>
        <w:suppressAutoHyphens w:val="0"/>
      </w:pPr>
      <w:r>
        <w:tab/>
        <w:t>2.</w:t>
      </w:r>
      <w:r>
        <w:tab/>
        <w:t>Программы, проводимые Секретариатом по делам культуры</w:t>
      </w:r>
    </w:p>
    <w:p w:rsidR="00652179" w:rsidRDefault="00652179">
      <w:pPr>
        <w:pStyle w:val="H23GR"/>
        <w:keepNext w:val="0"/>
        <w:keepLines w:val="0"/>
        <w:suppressAutoHyphens w:val="0"/>
      </w:pPr>
      <w:r>
        <w:tab/>
      </w:r>
      <w:r>
        <w:tab/>
        <w:t>Система информации по вопросам культуры Аргентины</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885. </w:t>
      </w:r>
      <w:r>
        <w:rPr>
          <w:spacing w:val="4"/>
          <w:w w:val="103"/>
          <w:kern w:val="14"/>
          <w:lang w:val="ru-RU"/>
        </w:rPr>
        <w:tab/>
        <w:t>Секретариат по делам культуры Аргентины развивает комплексную си</w:t>
      </w:r>
      <w:r>
        <w:rPr>
          <w:spacing w:val="4"/>
          <w:w w:val="103"/>
          <w:kern w:val="14"/>
          <w:lang w:val="ru-RU"/>
        </w:rPr>
        <w:t>с</w:t>
      </w:r>
      <w:r>
        <w:rPr>
          <w:spacing w:val="4"/>
          <w:w w:val="103"/>
          <w:kern w:val="14"/>
          <w:lang w:val="ru-RU"/>
        </w:rPr>
        <w:t>тему информации по вопросам культуры на национальном и федеральном уро</w:t>
      </w:r>
      <w:r>
        <w:rPr>
          <w:spacing w:val="4"/>
          <w:w w:val="103"/>
          <w:kern w:val="14"/>
          <w:lang w:val="ru-RU"/>
        </w:rPr>
        <w:t>в</w:t>
      </w:r>
      <w:r>
        <w:rPr>
          <w:spacing w:val="4"/>
          <w:w w:val="103"/>
          <w:kern w:val="14"/>
          <w:lang w:val="ru-RU"/>
        </w:rPr>
        <w:t>нях. Эта система состоит из четырех проектов исследований, оценки и обрабо</w:t>
      </w:r>
      <w:r>
        <w:rPr>
          <w:spacing w:val="4"/>
          <w:w w:val="103"/>
          <w:kern w:val="14"/>
          <w:lang w:val="ru-RU"/>
        </w:rPr>
        <w:t>т</w:t>
      </w:r>
      <w:r>
        <w:rPr>
          <w:spacing w:val="4"/>
          <w:w w:val="103"/>
          <w:kern w:val="14"/>
          <w:lang w:val="ru-RU"/>
        </w:rPr>
        <w:t>ки информации по вопросам культуры: непрерывная подготовка статистических данных по вопросам культуры, создание культурной карты Аргентины, обзор различных аспектов государственного управления в области культуры и созд</w:t>
      </w:r>
      <w:r>
        <w:rPr>
          <w:spacing w:val="4"/>
          <w:w w:val="103"/>
          <w:kern w:val="14"/>
          <w:lang w:val="ru-RU"/>
        </w:rPr>
        <w:t>а</w:t>
      </w:r>
      <w:r>
        <w:rPr>
          <w:spacing w:val="4"/>
          <w:w w:val="103"/>
          <w:kern w:val="14"/>
          <w:lang w:val="ru-RU"/>
        </w:rPr>
        <w:t xml:space="preserve">ние Центра документации по экономике культуры.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886.</w:t>
      </w:r>
      <w:r>
        <w:rPr>
          <w:spacing w:val="4"/>
          <w:w w:val="103"/>
          <w:kern w:val="14"/>
          <w:lang w:val="ru-RU"/>
        </w:rPr>
        <w:tab/>
        <w:t>В этой связи Секретариат исходит из того, что для оценки и планиров</w:t>
      </w:r>
      <w:r>
        <w:rPr>
          <w:spacing w:val="4"/>
          <w:w w:val="103"/>
          <w:kern w:val="14"/>
          <w:lang w:val="ru-RU"/>
        </w:rPr>
        <w:t>а</w:t>
      </w:r>
      <w:r>
        <w:rPr>
          <w:spacing w:val="4"/>
          <w:w w:val="103"/>
          <w:kern w:val="14"/>
          <w:lang w:val="ru-RU"/>
        </w:rPr>
        <w:t>ния эффективной и действенной государственной политики, необходимо обл</w:t>
      </w:r>
      <w:r>
        <w:rPr>
          <w:spacing w:val="4"/>
          <w:w w:val="103"/>
          <w:kern w:val="14"/>
          <w:lang w:val="ru-RU"/>
        </w:rPr>
        <w:t>а</w:t>
      </w:r>
      <w:r>
        <w:rPr>
          <w:spacing w:val="4"/>
          <w:w w:val="103"/>
          <w:kern w:val="14"/>
          <w:lang w:val="ru-RU"/>
        </w:rPr>
        <w:t>дать полными и точными сведениями о состоянии сферы культуры в нашей стране. Таким образом, Система является незаменимым инструментом для ра</w:t>
      </w:r>
      <w:r>
        <w:rPr>
          <w:spacing w:val="4"/>
          <w:w w:val="103"/>
          <w:kern w:val="14"/>
          <w:lang w:val="ru-RU"/>
        </w:rPr>
        <w:t>з</w:t>
      </w:r>
      <w:r>
        <w:rPr>
          <w:spacing w:val="4"/>
          <w:w w:val="103"/>
          <w:kern w:val="14"/>
          <w:lang w:val="ru-RU"/>
        </w:rPr>
        <w:t xml:space="preserve">работки и реализации действенной государственной политики.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887. </w:t>
      </w:r>
      <w:r>
        <w:rPr>
          <w:spacing w:val="4"/>
          <w:w w:val="103"/>
          <w:kern w:val="14"/>
          <w:lang w:val="ru-RU"/>
        </w:rPr>
        <w:tab/>
        <w:t>Основная цель Системы состоит в ликвидации нехватки данных: отсутс</w:t>
      </w:r>
      <w:r>
        <w:rPr>
          <w:spacing w:val="4"/>
          <w:w w:val="103"/>
          <w:kern w:val="14"/>
          <w:lang w:val="ru-RU"/>
        </w:rPr>
        <w:t>т</w:t>
      </w:r>
      <w:r>
        <w:rPr>
          <w:spacing w:val="4"/>
          <w:w w:val="103"/>
          <w:kern w:val="14"/>
          <w:lang w:val="ru-RU"/>
        </w:rPr>
        <w:t>вие достоверных сведений по вопросам культуры, которые бы позволяли, пом</w:t>
      </w:r>
      <w:r>
        <w:rPr>
          <w:spacing w:val="4"/>
          <w:w w:val="103"/>
          <w:kern w:val="14"/>
          <w:lang w:val="ru-RU"/>
        </w:rPr>
        <w:t>и</w:t>
      </w:r>
      <w:r>
        <w:rPr>
          <w:spacing w:val="4"/>
          <w:w w:val="103"/>
          <w:kern w:val="14"/>
          <w:lang w:val="ru-RU"/>
        </w:rPr>
        <w:t>мо прочего, разработать государственную политику, которая бы отвечала п</w:t>
      </w:r>
      <w:r>
        <w:rPr>
          <w:spacing w:val="4"/>
          <w:w w:val="103"/>
          <w:kern w:val="14"/>
          <w:lang w:val="ru-RU"/>
        </w:rPr>
        <w:t>о</w:t>
      </w:r>
      <w:r>
        <w:rPr>
          <w:spacing w:val="4"/>
          <w:w w:val="103"/>
          <w:kern w:val="14"/>
          <w:lang w:val="ru-RU"/>
        </w:rPr>
        <w:t>требностям каждого региона, провести открытые консультации для граждан и работников культуры, обеспечить источниками информации исследователей и студентов, установить связи между состоянием культуры и социодемографич</w:t>
      </w:r>
      <w:r>
        <w:rPr>
          <w:spacing w:val="4"/>
          <w:w w:val="103"/>
          <w:kern w:val="14"/>
          <w:lang w:val="ru-RU"/>
        </w:rPr>
        <w:t>е</w:t>
      </w:r>
      <w:r>
        <w:rPr>
          <w:spacing w:val="4"/>
          <w:w w:val="103"/>
          <w:kern w:val="14"/>
          <w:lang w:val="ru-RU"/>
        </w:rPr>
        <w:t>скими показателями и содействовать диалогу между государственными учре</w:t>
      </w:r>
      <w:r>
        <w:rPr>
          <w:spacing w:val="4"/>
          <w:w w:val="103"/>
          <w:kern w:val="14"/>
          <w:lang w:val="ru-RU"/>
        </w:rPr>
        <w:t>ж</w:t>
      </w:r>
      <w:r>
        <w:rPr>
          <w:spacing w:val="4"/>
          <w:w w:val="103"/>
          <w:kern w:val="14"/>
          <w:lang w:val="ru-RU"/>
        </w:rPr>
        <w:t>дениями, общественными, культурными, предпринимательскими и политич</w:t>
      </w:r>
      <w:r>
        <w:rPr>
          <w:spacing w:val="4"/>
          <w:w w:val="103"/>
          <w:kern w:val="14"/>
          <w:lang w:val="ru-RU"/>
        </w:rPr>
        <w:t>е</w:t>
      </w:r>
      <w:r>
        <w:rPr>
          <w:spacing w:val="4"/>
          <w:w w:val="103"/>
          <w:kern w:val="14"/>
          <w:lang w:val="ru-RU"/>
        </w:rPr>
        <w:t>скими организациями</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888. </w:t>
      </w:r>
      <w:r>
        <w:rPr>
          <w:spacing w:val="4"/>
          <w:w w:val="103"/>
          <w:kern w:val="14"/>
          <w:lang w:val="ru-RU"/>
        </w:rPr>
        <w:tab/>
        <w:t>Культурная карта – это интерактивная карта, которая позволяет выбрать и сравнить показатели по культуре и социодемографические данные на опред</w:t>
      </w:r>
      <w:r>
        <w:rPr>
          <w:spacing w:val="4"/>
          <w:w w:val="103"/>
          <w:kern w:val="14"/>
          <w:lang w:val="ru-RU"/>
        </w:rPr>
        <w:t>е</w:t>
      </w:r>
      <w:r>
        <w:rPr>
          <w:spacing w:val="4"/>
          <w:w w:val="103"/>
          <w:kern w:val="14"/>
          <w:lang w:val="ru-RU"/>
        </w:rPr>
        <w:t xml:space="preserve">ленной территории, в частности, в 23 аргентинских провинциях, федеральном округе Буэнос-Айрес, а также пригородах Большого Буэнос-Айреса и в каждом из районов города Буэнос-Айрес.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889. </w:t>
      </w:r>
      <w:r>
        <w:rPr>
          <w:spacing w:val="4"/>
          <w:w w:val="103"/>
          <w:kern w:val="14"/>
          <w:lang w:val="ru-RU"/>
        </w:rPr>
        <w:tab/>
        <w:t>Статистические данные по вопросам культуры предоставляет информ</w:t>
      </w:r>
      <w:r>
        <w:rPr>
          <w:spacing w:val="4"/>
          <w:w w:val="103"/>
          <w:kern w:val="14"/>
          <w:lang w:val="ru-RU"/>
        </w:rPr>
        <w:t>а</w:t>
      </w:r>
      <w:r>
        <w:rPr>
          <w:spacing w:val="4"/>
          <w:w w:val="103"/>
          <w:kern w:val="14"/>
          <w:lang w:val="ru-RU"/>
        </w:rPr>
        <w:t>цию об индустрии культуры и ее вкладе в экономику и создание рабочих мест в стране. Таким образом, становится возможным отобразить состояние отраслей киноиндустрии, периодической печати, книгоиздания, музыки, рекламы, изд</w:t>
      </w:r>
      <w:r>
        <w:rPr>
          <w:spacing w:val="4"/>
          <w:w w:val="103"/>
          <w:kern w:val="14"/>
          <w:lang w:val="ru-RU"/>
        </w:rPr>
        <w:t>а</w:t>
      </w:r>
      <w:r>
        <w:rPr>
          <w:spacing w:val="4"/>
          <w:w w:val="103"/>
          <w:kern w:val="14"/>
          <w:lang w:val="ru-RU"/>
        </w:rPr>
        <w:t xml:space="preserve">ния журналов, телевидение, видео, внешней торговли предметами культуры и занятость в сфере культуры.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890. </w:t>
      </w:r>
      <w:r>
        <w:rPr>
          <w:spacing w:val="4"/>
          <w:w w:val="103"/>
          <w:kern w:val="14"/>
          <w:lang w:val="ru-RU"/>
        </w:rPr>
        <w:tab/>
        <w:t>Раздел вопросов государственного управления в сфере культуры соде</w:t>
      </w:r>
      <w:r>
        <w:rPr>
          <w:spacing w:val="4"/>
          <w:w w:val="103"/>
          <w:kern w:val="14"/>
          <w:lang w:val="ru-RU"/>
        </w:rPr>
        <w:t>р</w:t>
      </w:r>
      <w:r>
        <w:rPr>
          <w:spacing w:val="4"/>
          <w:w w:val="103"/>
          <w:kern w:val="14"/>
          <w:lang w:val="ru-RU"/>
        </w:rPr>
        <w:t>жит, во-первых, все существующие законодательные акты в сфере культуры, принятые как на уровне провинций, так и на общенациональном уровне (имее</w:t>
      </w:r>
      <w:r>
        <w:rPr>
          <w:spacing w:val="4"/>
          <w:w w:val="103"/>
          <w:kern w:val="14"/>
          <w:lang w:val="ru-RU"/>
        </w:rPr>
        <w:t>т</w:t>
      </w:r>
      <w:r>
        <w:rPr>
          <w:spacing w:val="4"/>
          <w:w w:val="103"/>
          <w:kern w:val="14"/>
          <w:lang w:val="ru-RU"/>
        </w:rPr>
        <w:t>ся поисковик законов по теме, номеру, провинции или типу закона) и, во-вторых, актуализированную информацию по бюджету и инфраструктуре в о</w:t>
      </w:r>
      <w:r>
        <w:rPr>
          <w:spacing w:val="4"/>
          <w:w w:val="103"/>
          <w:kern w:val="14"/>
          <w:lang w:val="ru-RU"/>
        </w:rPr>
        <w:t>б</w:t>
      </w:r>
      <w:r>
        <w:rPr>
          <w:spacing w:val="4"/>
          <w:w w:val="103"/>
          <w:kern w:val="14"/>
          <w:lang w:val="ru-RU"/>
        </w:rPr>
        <w:t>ласти культ</w:t>
      </w:r>
      <w:r>
        <w:rPr>
          <w:spacing w:val="4"/>
          <w:w w:val="103"/>
          <w:kern w:val="14"/>
          <w:lang w:val="ru-RU"/>
        </w:rPr>
        <w:t>у</w:t>
      </w:r>
      <w:r>
        <w:rPr>
          <w:spacing w:val="4"/>
          <w:w w:val="103"/>
          <w:kern w:val="14"/>
          <w:lang w:val="ru-RU"/>
        </w:rPr>
        <w:t xml:space="preserve">ры в провинциях и по стране в целом.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891. </w:t>
      </w:r>
      <w:r>
        <w:rPr>
          <w:spacing w:val="4"/>
          <w:w w:val="103"/>
          <w:kern w:val="14"/>
          <w:lang w:val="ru-RU"/>
        </w:rPr>
        <w:tab/>
        <w:t>В Центре документации собраны около 500 статей, докладов и записок по различным вопросам экономики культуры, опубликованных в национальных и провинциальных ежедневных газетах и журналах. Также имеется сборник д</w:t>
      </w:r>
      <w:r>
        <w:rPr>
          <w:spacing w:val="4"/>
          <w:w w:val="103"/>
          <w:kern w:val="14"/>
          <w:lang w:val="ru-RU"/>
        </w:rPr>
        <w:t>о</w:t>
      </w:r>
      <w:r>
        <w:rPr>
          <w:spacing w:val="4"/>
          <w:w w:val="103"/>
          <w:kern w:val="14"/>
          <w:lang w:val="ru-RU"/>
        </w:rPr>
        <w:t>кументов и исследований по вопросам культурной политики и индустрии кул</w:t>
      </w:r>
      <w:r>
        <w:rPr>
          <w:spacing w:val="4"/>
          <w:w w:val="103"/>
          <w:kern w:val="14"/>
          <w:lang w:val="ru-RU"/>
        </w:rPr>
        <w:t>ь</w:t>
      </w:r>
      <w:r>
        <w:rPr>
          <w:spacing w:val="4"/>
          <w:w w:val="103"/>
          <w:kern w:val="14"/>
          <w:lang w:val="ru-RU"/>
        </w:rPr>
        <w:t>туры.</w:t>
      </w:r>
    </w:p>
    <w:p w:rsidR="00652179" w:rsidRDefault="00652179">
      <w:pPr>
        <w:pStyle w:val="H4GR"/>
        <w:keepNext w:val="0"/>
        <w:keepLines w:val="0"/>
        <w:suppressAutoHyphens w:val="0"/>
        <w:rPr>
          <w:spacing w:val="4"/>
        </w:rPr>
      </w:pPr>
      <w:r>
        <w:rPr>
          <w:spacing w:val="4"/>
        </w:rPr>
        <w:tab/>
      </w:r>
      <w:r>
        <w:rPr>
          <w:spacing w:val="4"/>
        </w:rPr>
        <w:tab/>
        <w:t>Гражданская культура и разнообразие</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892. </w:t>
      </w:r>
      <w:r>
        <w:rPr>
          <w:spacing w:val="4"/>
          <w:w w:val="103"/>
          <w:kern w:val="14"/>
          <w:lang w:val="ru-RU"/>
        </w:rPr>
        <w:tab/>
        <w:t>Секретариат по делам культуры Аргентины твердо убежден в том, что г</w:t>
      </w:r>
      <w:r>
        <w:rPr>
          <w:spacing w:val="4"/>
          <w:w w:val="103"/>
          <w:kern w:val="14"/>
          <w:lang w:val="ru-RU"/>
        </w:rPr>
        <w:t>о</w:t>
      </w:r>
      <w:r>
        <w:rPr>
          <w:spacing w:val="4"/>
          <w:w w:val="103"/>
          <w:kern w:val="14"/>
          <w:lang w:val="ru-RU"/>
        </w:rPr>
        <w:t>сударственная политика в области культуры, направленная на детей и молодежь, является важным инструментом для создания такого государства, где наши дети смогут быть счастливыми. Следовательно, мы работаем, чтобы помочь им у</w:t>
      </w:r>
      <w:r>
        <w:rPr>
          <w:spacing w:val="4"/>
          <w:w w:val="103"/>
          <w:kern w:val="14"/>
          <w:lang w:val="ru-RU"/>
        </w:rPr>
        <w:t>з</w:t>
      </w:r>
      <w:r>
        <w:rPr>
          <w:spacing w:val="4"/>
          <w:w w:val="103"/>
          <w:kern w:val="14"/>
          <w:lang w:val="ru-RU"/>
        </w:rPr>
        <w:t xml:space="preserve">нать, понять и отстаивать свои права.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893. </w:t>
      </w:r>
      <w:r>
        <w:rPr>
          <w:spacing w:val="4"/>
          <w:w w:val="103"/>
          <w:kern w:val="14"/>
          <w:lang w:val="ru-RU"/>
        </w:rPr>
        <w:tab/>
        <w:t>В этом состоит значение программы "Гражданская культура и разнообр</w:t>
      </w:r>
      <w:r>
        <w:rPr>
          <w:spacing w:val="4"/>
          <w:w w:val="103"/>
          <w:kern w:val="14"/>
          <w:lang w:val="ru-RU"/>
        </w:rPr>
        <w:t>а</w:t>
      </w:r>
      <w:r>
        <w:rPr>
          <w:spacing w:val="4"/>
          <w:w w:val="103"/>
          <w:kern w:val="14"/>
          <w:lang w:val="ru-RU"/>
        </w:rPr>
        <w:t>зие", которую Отдел Секретариата по делам культуры проводит совместно с Программой Развития Организации Объединенных Наций (ПРООН), и которая направлена на информирование и оказание содействия в реализации экономич</w:t>
      </w:r>
      <w:r>
        <w:rPr>
          <w:spacing w:val="4"/>
          <w:w w:val="103"/>
          <w:kern w:val="14"/>
          <w:lang w:val="ru-RU"/>
        </w:rPr>
        <w:t>е</w:t>
      </w:r>
      <w:r>
        <w:rPr>
          <w:spacing w:val="4"/>
          <w:w w:val="103"/>
          <w:kern w:val="14"/>
          <w:lang w:val="ru-RU"/>
        </w:rPr>
        <w:t>ских, социальных, культурных и политических прав в различных районах стр</w:t>
      </w:r>
      <w:r>
        <w:rPr>
          <w:spacing w:val="4"/>
          <w:w w:val="103"/>
          <w:kern w:val="14"/>
          <w:lang w:val="ru-RU"/>
        </w:rPr>
        <w:t>а</w:t>
      </w:r>
      <w:r>
        <w:rPr>
          <w:spacing w:val="4"/>
          <w:w w:val="103"/>
          <w:kern w:val="14"/>
          <w:lang w:val="ru-RU"/>
        </w:rPr>
        <w:t>ны путем бесплатного распространения книг серии "Перспективы". Эта работа дополняется различными мероприятиями и семинарами культурной направле</w:t>
      </w:r>
      <w:r>
        <w:rPr>
          <w:spacing w:val="4"/>
          <w:w w:val="103"/>
          <w:kern w:val="14"/>
          <w:lang w:val="ru-RU"/>
        </w:rPr>
        <w:t>н</w:t>
      </w:r>
      <w:r>
        <w:rPr>
          <w:spacing w:val="4"/>
          <w:w w:val="103"/>
          <w:kern w:val="14"/>
          <w:lang w:val="ru-RU"/>
        </w:rPr>
        <w:t xml:space="preserve">ности в школах, культурных центрах, школах-интернатах, центрах сообществ, общественных организациях и центрах общественной интеграции.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894. </w:t>
      </w:r>
      <w:r>
        <w:rPr>
          <w:spacing w:val="4"/>
          <w:w w:val="103"/>
          <w:kern w:val="14"/>
          <w:lang w:val="ru-RU"/>
        </w:rPr>
        <w:tab/>
        <w:t>Целью данной программы является обеспечение всеобщего распростр</w:t>
      </w:r>
      <w:r>
        <w:rPr>
          <w:spacing w:val="4"/>
          <w:w w:val="103"/>
          <w:kern w:val="14"/>
          <w:lang w:val="ru-RU"/>
        </w:rPr>
        <w:t>а</w:t>
      </w:r>
      <w:r>
        <w:rPr>
          <w:spacing w:val="4"/>
          <w:w w:val="103"/>
          <w:kern w:val="14"/>
          <w:lang w:val="ru-RU"/>
        </w:rPr>
        <w:t xml:space="preserve">нения идею о том, что человек обладает правами и для реализации этих прав, необходимо их знать и защищать.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895. </w:t>
      </w:r>
      <w:r>
        <w:rPr>
          <w:spacing w:val="4"/>
          <w:w w:val="103"/>
          <w:kern w:val="14"/>
          <w:lang w:val="ru-RU"/>
        </w:rPr>
        <w:tab/>
        <w:t>С начала 2006 года мы распространили более 50 000 книг в 400 школах, правительственных и неправительственных организациях по всей стране и ср</w:t>
      </w:r>
      <w:r>
        <w:rPr>
          <w:spacing w:val="4"/>
          <w:w w:val="103"/>
          <w:kern w:val="14"/>
          <w:lang w:val="ru-RU"/>
        </w:rPr>
        <w:t>е</w:t>
      </w:r>
      <w:r>
        <w:rPr>
          <w:spacing w:val="4"/>
          <w:w w:val="103"/>
          <w:kern w:val="14"/>
          <w:lang w:val="ru-RU"/>
        </w:rPr>
        <w:t xml:space="preserve">ди участников семинаров.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896. </w:t>
      </w:r>
      <w:r>
        <w:rPr>
          <w:spacing w:val="4"/>
          <w:w w:val="103"/>
          <w:kern w:val="14"/>
          <w:lang w:val="ru-RU"/>
        </w:rPr>
        <w:tab/>
        <w:t>Более 3000 детей, подростков и взрослых приняли участие в семинарах "Дети читают и описывают свои права", "Мастерская сказок и прав ребенка", "Кино − дискуссия о реализации прав" и мастер-классах общественных театров в провинциях Буэнос-Айрес, Катамарка, городе Буэнос-Айрес, Корриентес, Ч</w:t>
      </w:r>
      <w:r>
        <w:rPr>
          <w:spacing w:val="4"/>
          <w:w w:val="103"/>
          <w:kern w:val="14"/>
          <w:lang w:val="ru-RU"/>
        </w:rPr>
        <w:t>а</w:t>
      </w:r>
      <w:r>
        <w:rPr>
          <w:spacing w:val="4"/>
          <w:w w:val="103"/>
          <w:kern w:val="14"/>
          <w:lang w:val="ru-RU"/>
        </w:rPr>
        <w:t>ко, Чубут, Тукуман, Ла-Пампа, Ла-Риохв, Мисьонес, Неукен, Санта-Крус, Са</w:t>
      </w:r>
      <w:r>
        <w:rPr>
          <w:spacing w:val="4"/>
          <w:w w:val="103"/>
          <w:kern w:val="14"/>
          <w:lang w:val="ru-RU"/>
        </w:rPr>
        <w:t>н</w:t>
      </w:r>
      <w:r>
        <w:rPr>
          <w:spacing w:val="4"/>
          <w:w w:val="103"/>
          <w:kern w:val="14"/>
          <w:lang w:val="ru-RU"/>
        </w:rPr>
        <w:t xml:space="preserve">тьяго-дель-Эстеро и Огненная Земля. </w:t>
      </w:r>
    </w:p>
    <w:p w:rsidR="00652179" w:rsidRDefault="00652179">
      <w:pPr>
        <w:pStyle w:val="H4GR"/>
        <w:keepNext w:val="0"/>
        <w:keepLines w:val="0"/>
        <w:suppressAutoHyphens w:val="0"/>
        <w:rPr>
          <w:spacing w:val="4"/>
        </w:rPr>
      </w:pPr>
      <w:r>
        <w:rPr>
          <w:spacing w:val="4"/>
        </w:rPr>
        <w:tab/>
      </w:r>
      <w:r>
        <w:rPr>
          <w:spacing w:val="4"/>
        </w:rPr>
        <w:tab/>
        <w:t xml:space="preserve">Программа субсидий для общин коренных народов 2008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897. </w:t>
      </w:r>
      <w:r>
        <w:rPr>
          <w:spacing w:val="4"/>
          <w:w w:val="103"/>
          <w:kern w:val="14"/>
          <w:lang w:val="ru-RU"/>
        </w:rPr>
        <w:tab/>
        <w:t>Целью Программы субсидий для общин коренных народов является з</w:t>
      </w:r>
      <w:r>
        <w:rPr>
          <w:spacing w:val="4"/>
          <w:w w:val="103"/>
          <w:kern w:val="14"/>
          <w:lang w:val="ru-RU"/>
        </w:rPr>
        <w:t>а</w:t>
      </w:r>
      <w:r>
        <w:rPr>
          <w:spacing w:val="4"/>
          <w:w w:val="103"/>
          <w:kern w:val="14"/>
          <w:lang w:val="ru-RU"/>
        </w:rPr>
        <w:t>щита культурного многообразия коренных народов и повышение их способн</w:t>
      </w:r>
      <w:r>
        <w:rPr>
          <w:spacing w:val="4"/>
          <w:w w:val="103"/>
          <w:kern w:val="14"/>
          <w:lang w:val="ru-RU"/>
        </w:rPr>
        <w:t>о</w:t>
      </w:r>
      <w:r>
        <w:rPr>
          <w:spacing w:val="4"/>
          <w:w w:val="103"/>
          <w:kern w:val="14"/>
          <w:lang w:val="ru-RU"/>
        </w:rPr>
        <w:t>сти к автономному управлению проектами общинами.</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898. Реализация Программы в предыдущие годы получила положительную оценку со стороны членов общин коренных народов, поэтому было признано необходимым продолжать осуществление этой программы в текущем году, пр</w:t>
      </w:r>
      <w:r>
        <w:rPr>
          <w:spacing w:val="4"/>
          <w:w w:val="103"/>
          <w:kern w:val="14"/>
          <w:lang w:val="ru-RU"/>
        </w:rPr>
        <w:t>о</w:t>
      </w:r>
      <w:r>
        <w:rPr>
          <w:spacing w:val="4"/>
          <w:w w:val="103"/>
          <w:kern w:val="14"/>
          <w:lang w:val="ru-RU"/>
        </w:rPr>
        <w:t xml:space="preserve">водя ее, таким образом, в третий раз.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899. </w:t>
      </w:r>
      <w:r>
        <w:rPr>
          <w:spacing w:val="4"/>
          <w:w w:val="103"/>
          <w:kern w:val="14"/>
          <w:lang w:val="ru-RU"/>
        </w:rPr>
        <w:tab/>
        <w:t xml:space="preserve">Целевой аудиторией Программа являются общины коренных народов, представленные как юридическое лицо на национальном или провинциальном уровнях, и общины коренных народов, представленные как юридическое лицо в форме общественного объединения в структуре органов власти провинций.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900. </w:t>
      </w:r>
      <w:r>
        <w:rPr>
          <w:spacing w:val="4"/>
          <w:w w:val="103"/>
          <w:kern w:val="14"/>
          <w:lang w:val="ru-RU"/>
        </w:rPr>
        <w:tab/>
        <w:t xml:space="preserve">Отобранные проекты получать субсидии в размере до пятнадцати тысяч песо и смогут направить эти средства в двух направлениях: </w:t>
      </w:r>
    </w:p>
    <w:p w:rsidR="00652179" w:rsidRDefault="00652179">
      <w:pPr>
        <w:pStyle w:val="Bullet1G"/>
        <w:suppressAutoHyphens w:val="0"/>
        <w:rPr>
          <w:spacing w:val="4"/>
          <w:w w:val="103"/>
          <w:kern w:val="14"/>
          <w:lang w:val="ru-RU"/>
        </w:rPr>
      </w:pPr>
      <w:r>
        <w:rPr>
          <w:spacing w:val="4"/>
          <w:w w:val="103"/>
          <w:kern w:val="14"/>
          <w:lang w:val="ru-RU"/>
        </w:rPr>
        <w:t>поощрение культурного разнообразия, направленное на распространение, восстановление, сохранение и пересмотр значимости традиций, обычаев, языков, искусства, верований и форм организации различных коренных народов страны.</w:t>
      </w:r>
    </w:p>
    <w:p w:rsidR="00652179" w:rsidRDefault="00652179">
      <w:pPr>
        <w:pStyle w:val="Bullet1G"/>
        <w:suppressAutoHyphens w:val="0"/>
        <w:rPr>
          <w:spacing w:val="4"/>
          <w:w w:val="103"/>
          <w:kern w:val="14"/>
          <w:lang w:val="ru-RU"/>
        </w:rPr>
      </w:pPr>
      <w:r>
        <w:rPr>
          <w:spacing w:val="4"/>
          <w:w w:val="103"/>
          <w:kern w:val="14"/>
          <w:lang w:val="ru-RU"/>
        </w:rPr>
        <w:t>поддержка обучения, направленная на поощрение образования и подг</w:t>
      </w:r>
      <w:r>
        <w:rPr>
          <w:spacing w:val="4"/>
          <w:w w:val="103"/>
          <w:kern w:val="14"/>
          <w:lang w:val="ru-RU"/>
        </w:rPr>
        <w:t>о</w:t>
      </w:r>
      <w:r>
        <w:rPr>
          <w:spacing w:val="4"/>
          <w:w w:val="103"/>
          <w:kern w:val="14"/>
          <w:lang w:val="ru-RU"/>
        </w:rPr>
        <w:t xml:space="preserve">товки членов общин коренных народов в любом виде искусства, ремесла или науки с целью стимулирования развития общины в целом. </w:t>
      </w:r>
    </w:p>
    <w:p w:rsidR="00652179" w:rsidRDefault="00652179">
      <w:pPr>
        <w:pStyle w:val="SingleTxtG"/>
        <w:tabs>
          <w:tab w:val="num" w:pos="1700"/>
        </w:tabs>
        <w:suppressAutoHyphens w:val="0"/>
        <w:ind w:left="1100"/>
        <w:rPr>
          <w:spacing w:val="4"/>
          <w:w w:val="103"/>
          <w:kern w:val="14"/>
          <w:lang w:val="ru-RU"/>
        </w:rPr>
      </w:pPr>
      <w:r>
        <w:rPr>
          <w:spacing w:val="4"/>
          <w:w w:val="103"/>
          <w:kern w:val="14"/>
          <w:lang w:val="ru-RU"/>
        </w:rPr>
        <w:t xml:space="preserve">901. </w:t>
      </w:r>
      <w:r>
        <w:rPr>
          <w:spacing w:val="4"/>
          <w:w w:val="103"/>
          <w:kern w:val="14"/>
          <w:lang w:val="ru-RU"/>
        </w:rPr>
        <w:tab/>
        <w:t>Таким образом, Секретариат по делам культуры в качестве основного н</w:t>
      </w:r>
      <w:r>
        <w:rPr>
          <w:spacing w:val="4"/>
          <w:w w:val="103"/>
          <w:kern w:val="14"/>
          <w:lang w:val="ru-RU"/>
        </w:rPr>
        <w:t>а</w:t>
      </w:r>
      <w:r>
        <w:rPr>
          <w:spacing w:val="4"/>
          <w:w w:val="103"/>
          <w:kern w:val="14"/>
          <w:lang w:val="ru-RU"/>
        </w:rPr>
        <w:t>правления своей деятельности оказывает поддержку процессам переоценки зн</w:t>
      </w:r>
      <w:r>
        <w:rPr>
          <w:spacing w:val="4"/>
          <w:w w:val="103"/>
          <w:kern w:val="14"/>
          <w:lang w:val="ru-RU"/>
        </w:rPr>
        <w:t>а</w:t>
      </w:r>
      <w:r>
        <w:rPr>
          <w:spacing w:val="4"/>
          <w:w w:val="103"/>
          <w:kern w:val="14"/>
          <w:lang w:val="ru-RU"/>
        </w:rPr>
        <w:t>чимости культуры коренных народов, проживающих в нашей стране, путем ре</w:t>
      </w:r>
      <w:r>
        <w:rPr>
          <w:spacing w:val="4"/>
          <w:w w:val="103"/>
          <w:kern w:val="14"/>
          <w:lang w:val="ru-RU"/>
        </w:rPr>
        <w:t>а</w:t>
      </w:r>
      <w:r>
        <w:rPr>
          <w:spacing w:val="4"/>
          <w:w w:val="103"/>
          <w:kern w:val="14"/>
          <w:lang w:val="ru-RU"/>
        </w:rPr>
        <w:t>лизации ряда скоординированных между собой мероприятий и программ, н</w:t>
      </w:r>
      <w:r>
        <w:rPr>
          <w:spacing w:val="4"/>
          <w:w w:val="103"/>
          <w:kern w:val="14"/>
          <w:lang w:val="ru-RU"/>
        </w:rPr>
        <w:t>а</w:t>
      </w:r>
      <w:r>
        <w:rPr>
          <w:spacing w:val="4"/>
          <w:w w:val="103"/>
          <w:kern w:val="14"/>
          <w:lang w:val="ru-RU"/>
        </w:rPr>
        <w:t xml:space="preserve">правленных на укрепление организационной структуры общин. </w:t>
      </w:r>
    </w:p>
    <w:p w:rsidR="00652179" w:rsidRDefault="00652179">
      <w:pPr>
        <w:pStyle w:val="SingleTxtG"/>
        <w:suppressAutoHyphens w:val="0"/>
        <w:spacing w:before="240" w:after="0"/>
        <w:jc w:val="center"/>
        <w:rPr>
          <w:spacing w:val="4"/>
          <w:w w:val="103"/>
          <w:kern w:val="14"/>
          <w:u w:val="single"/>
          <w:lang w:val="ru-RU"/>
        </w:rPr>
      </w:pPr>
      <w:r>
        <w:rPr>
          <w:spacing w:val="4"/>
          <w:w w:val="103"/>
          <w:kern w:val="14"/>
          <w:u w:val="single"/>
          <w:lang w:val="ru-RU"/>
        </w:rPr>
        <w:tab/>
      </w:r>
      <w:r>
        <w:rPr>
          <w:spacing w:val="4"/>
          <w:w w:val="103"/>
          <w:kern w:val="14"/>
          <w:u w:val="single"/>
          <w:lang w:val="ru-RU"/>
        </w:rPr>
        <w:tab/>
      </w:r>
      <w:r>
        <w:rPr>
          <w:spacing w:val="4"/>
          <w:w w:val="103"/>
          <w:kern w:val="14"/>
          <w:u w:val="single"/>
          <w:lang w:val="ru-RU"/>
        </w:rPr>
        <w:tab/>
      </w:r>
    </w:p>
    <w:p w:rsidR="00652179" w:rsidRDefault="00652179"/>
    <w:p w:rsidR="00652179" w:rsidRPr="00652179" w:rsidRDefault="00652179" w:rsidP="00652179">
      <w:pPr>
        <w:pStyle w:val="SingleTxtGR"/>
        <w:rPr>
          <w:lang w:val="en-US"/>
        </w:rPr>
      </w:pPr>
    </w:p>
    <w:sectPr w:rsidR="00652179" w:rsidRPr="00652179" w:rsidSect="00652179">
      <w:headerReference w:type="even" r:id="rId38"/>
      <w:headerReference w:type="default" r:id="rId39"/>
      <w:footerReference w:type="even" r:id="rId40"/>
      <w:footerReference w:type="default" r:id="rId41"/>
      <w:pgSz w:w="11907" w:h="16840" w:code="9"/>
      <w:pgMar w:top="1701" w:right="1134" w:bottom="2268" w:left="1134" w:header="1134" w:footer="170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3C91" w:rsidRDefault="006A3C91">
      <w:r>
        <w:rPr>
          <w:lang w:val="en-US"/>
        </w:rPr>
        <w:tab/>
      </w:r>
      <w:r>
        <w:separator/>
      </w:r>
    </w:p>
  </w:endnote>
  <w:endnote w:type="continuationSeparator" w:id="0">
    <w:p w:rsidR="006A3C91" w:rsidRDefault="006A3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WhitneyCondensed-Book">
    <w:altName w:val="Arial"/>
    <w:panose1 w:val="00000000000000000000"/>
    <w:charset w:val="00"/>
    <w:family w:val="swiss"/>
    <w:notTrueType/>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Arial-Bold">
    <w:altName w:val="Times New Roman"/>
    <w:panose1 w:val="00000000000000000000"/>
    <w:charset w:val="00"/>
    <w:family w:val="roman"/>
    <w:notTrueType/>
    <w:pitch w:val="default"/>
  </w:font>
  <w:font w:name="Webdings">
    <w:panose1 w:val="05030102010509060703"/>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Default="006A3C91">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r>
      <w:rPr>
        <w:lang w:val="en-US"/>
      </w:rPr>
      <w:tab/>
      <w:t>GE.11-40470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Default="006A3C91">
    <w:pPr>
      <w:pStyle w:val="Footer"/>
    </w:pPr>
    <w:r>
      <w:rPr>
        <w:lang w:val="en-US"/>
      </w:rPr>
      <w:t>GE.11-40470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r>
      <w:rPr>
        <w:lang w:val="en-US"/>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Default="006A3C91">
    <w:pPr>
      <w:pStyle w:val="Footer"/>
    </w:pPr>
    <w:r>
      <w:rPr>
        <w:sz w:val="20"/>
        <w:lang w:val="en-US"/>
      </w:rPr>
      <w:t>GE.1</w:t>
    </w:r>
    <w:r>
      <w:rPr>
        <w:sz w:val="20"/>
        <w:lang w:val="ru-RU"/>
      </w:rPr>
      <w:t>1</w:t>
    </w:r>
    <w:r>
      <w:rPr>
        <w:sz w:val="20"/>
        <w:lang w:val="en-US"/>
      </w:rPr>
      <w:t>-40470  (R)  090511</w:t>
    </w:r>
    <w:r>
      <w:rPr>
        <w:sz w:val="20"/>
        <w:lang w:val="ru-RU"/>
      </w:rPr>
      <w:t xml:space="preserve"> </w:t>
    </w:r>
    <w:r>
      <w:rPr>
        <w:sz w:val="20"/>
        <w:lang w:val="en-US"/>
      </w:rPr>
      <w:t xml:space="preserve"> 190511</w:t>
    </w:r>
    <w:r>
      <w:rPr>
        <w:sz w:val="20"/>
        <w:lang w:val="en-US"/>
      </w:rPr>
      <w:tab/>
    </w:r>
    <w:r>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13pt;height:18pt">
          <v:imagedata r:id="rId1" o:title="recycle_Russian"/>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9A6F4A" w:rsidRDefault="006A3C91">
    <w:pPr>
      <w:pStyle w:val="Footer"/>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164</w:t>
    </w:r>
    <w:r>
      <w:rPr>
        <w:rStyle w:val="PageNumber"/>
      </w:rPr>
      <w:fldChar w:fldCharType="end"/>
    </w:r>
    <w:r>
      <w:rPr>
        <w:lang w:val="en-US"/>
      </w:rPr>
      <w:tab/>
      <w:t>GE.11-40470</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587B7D" w:rsidRDefault="006A3C91" w:rsidP="00587B7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9A6F4A" w:rsidRDefault="006A3C91">
    <w:pPr>
      <w:pStyle w:val="Footer"/>
      <w:rPr>
        <w:sz w:val="20"/>
        <w:lang w:val="en-US"/>
      </w:rPr>
    </w:pPr>
    <w:r>
      <w:rPr>
        <w:sz w:val="20"/>
        <w:lang w:val="en-US"/>
      </w:rPr>
      <w:t>GE.11-40470  (R)  090511   180511</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213pt;height:18pt">
          <v:imagedata r:id="rId1" o:title="recycle_Russian"/>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587B7D" w:rsidRDefault="006A3C91" w:rsidP="00587B7D">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652179" w:rsidRDefault="006A3C91" w:rsidP="00587B7D">
    <w:pPr>
      <w:pStyle w:val="Footer"/>
      <w:rPr>
        <w:b/>
        <w:sz w:val="18"/>
      </w:rPr>
    </w:pPr>
    <w:r w:rsidRPr="00652179">
      <w:rPr>
        <w:b/>
        <w:sz w:val="18"/>
      </w:rPr>
      <w:fldChar w:fldCharType="begin"/>
    </w:r>
    <w:r w:rsidRPr="00652179">
      <w:rPr>
        <w:b/>
        <w:sz w:val="18"/>
      </w:rPr>
      <w:instrText xml:space="preserve"> PAGE  \* MERGEFORMAT </w:instrText>
    </w:r>
    <w:r w:rsidRPr="00652179">
      <w:rPr>
        <w:b/>
        <w:sz w:val="18"/>
      </w:rPr>
      <w:fldChar w:fldCharType="separate"/>
    </w:r>
    <w:r>
      <w:rPr>
        <w:b/>
        <w:noProof/>
        <w:sz w:val="18"/>
      </w:rPr>
      <w:t>184</w:t>
    </w:r>
    <w:r w:rsidRPr="00652179">
      <w:rPr>
        <w:b/>
        <w:sz w:val="18"/>
      </w:rPr>
      <w:fldChar w:fldCharType="end"/>
    </w:r>
    <w:r>
      <w:rPr>
        <w:b/>
        <w:sz w:val="18"/>
      </w:rPr>
      <w:tab/>
    </w:r>
    <w:r>
      <w:t>GE.11-40470</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652179" w:rsidRDefault="006A3C91" w:rsidP="00587B7D">
    <w:pPr>
      <w:pStyle w:val="Footer"/>
      <w:rPr>
        <w:b/>
        <w:sz w:val="18"/>
      </w:rPr>
    </w:pPr>
    <w:r>
      <w:t>GE.11-40470</w:t>
    </w:r>
    <w:r>
      <w:tab/>
    </w:r>
    <w:r w:rsidRPr="00652179">
      <w:rPr>
        <w:b/>
        <w:sz w:val="18"/>
      </w:rPr>
      <w:fldChar w:fldCharType="begin"/>
    </w:r>
    <w:r w:rsidRPr="00652179">
      <w:rPr>
        <w:b/>
        <w:sz w:val="18"/>
      </w:rPr>
      <w:instrText xml:space="preserve"> PAGE  \* MERGEFORMAT </w:instrText>
    </w:r>
    <w:r w:rsidRPr="00652179">
      <w:rPr>
        <w:b/>
        <w:sz w:val="18"/>
      </w:rPr>
      <w:fldChar w:fldCharType="separate"/>
    </w:r>
    <w:r>
      <w:rPr>
        <w:b/>
        <w:noProof/>
        <w:sz w:val="18"/>
      </w:rPr>
      <w:t>183</w:t>
    </w:r>
    <w:r w:rsidRPr="00652179">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3C91" w:rsidRPr="00F71F63" w:rsidRDefault="006A3C91"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6A3C91" w:rsidRPr="00F71F63" w:rsidRDefault="006A3C91" w:rsidP="00635E86">
      <w:pPr>
        <w:tabs>
          <w:tab w:val="right" w:pos="2155"/>
        </w:tabs>
        <w:spacing w:after="80" w:line="240" w:lineRule="auto"/>
        <w:rPr>
          <w:u w:val="single"/>
          <w:lang w:val="en-US"/>
        </w:rPr>
      </w:pPr>
      <w:r w:rsidRPr="00F71F63">
        <w:rPr>
          <w:u w:val="single"/>
          <w:lang w:val="en-US"/>
        </w:rPr>
        <w:tab/>
      </w:r>
    </w:p>
    <w:p w:rsidR="006A3C91" w:rsidRPr="00635E86" w:rsidRDefault="006A3C91" w:rsidP="00635E86">
      <w:pPr>
        <w:pStyle w:val="Footer"/>
      </w:pPr>
    </w:p>
  </w:footnote>
  <w:footnote w:id="1">
    <w:p w:rsidR="006A3C91" w:rsidRPr="00A82B0E" w:rsidRDefault="006A3C91">
      <w:pPr>
        <w:pStyle w:val="FootnoteText"/>
        <w:rPr>
          <w:lang w:val="ru-RU"/>
        </w:rPr>
      </w:pPr>
      <w:r>
        <w:rPr>
          <w:lang w:val="ru-RU"/>
        </w:rPr>
        <w:tab/>
      </w:r>
      <w:r w:rsidRPr="00A82B0E">
        <w:rPr>
          <w:rStyle w:val="FootnoteReference"/>
          <w:lang w:val="ru-RU"/>
        </w:rPr>
        <w:t>*</w:t>
      </w:r>
      <w:r w:rsidRPr="00A82B0E">
        <w:rPr>
          <w:lang w:val="ru-RU"/>
        </w:rPr>
        <w:t xml:space="preserve"> </w:t>
      </w:r>
      <w:r>
        <w:rPr>
          <w:lang w:val="ru-RU"/>
        </w:rPr>
        <w:tab/>
      </w:r>
      <w:r w:rsidRPr="00A82B0E">
        <w:rPr>
          <w:lang w:val="ru-RU"/>
        </w:rPr>
        <w:t>В соответствии с  информацией, направленной государствам-членам относительно публикации их докладов, настоящий документ до его передачи в службу перевода Организации Объединенных Наций официально не редактировался.</w:t>
      </w:r>
    </w:p>
  </w:footnote>
  <w:footnote w:id="2">
    <w:p w:rsidR="006A3C91" w:rsidRPr="004A7818" w:rsidRDefault="006A3C91">
      <w:pPr>
        <w:pStyle w:val="FootnoteText"/>
      </w:pPr>
      <w:r>
        <w:tab/>
      </w:r>
      <w:r>
        <w:rPr>
          <w:rStyle w:val="FootnoteReference"/>
        </w:rPr>
        <w:footnoteRef/>
      </w:r>
      <w:r>
        <w:tab/>
      </w:r>
      <w:r w:rsidRPr="009337F8">
        <w:rPr>
          <w:lang w:val="es-ES_tradnl"/>
        </w:rPr>
        <w:t xml:space="preserve">NOVICK, Marta; TOMADA, Carlos, </w:t>
      </w:r>
      <w:r w:rsidRPr="004A7818">
        <w:t>"</w:t>
      </w:r>
      <w:r>
        <w:rPr>
          <w:lang w:val="es-ES_tradnl"/>
        </w:rPr>
        <w:t>Argentina 2003</w:t>
      </w:r>
      <w:r>
        <w:rPr>
          <w:lang w:val="ru-RU"/>
        </w:rPr>
        <w:t>−</w:t>
      </w:r>
      <w:r w:rsidRPr="009337F8">
        <w:rPr>
          <w:lang w:val="es-ES_tradnl"/>
        </w:rPr>
        <w:t>2006. ¿Un nuevo modelo de política económica y lab</w:t>
      </w:r>
      <w:r>
        <w:rPr>
          <w:lang w:val="es-ES_tradnl"/>
        </w:rPr>
        <w:t>oral?</w:t>
      </w:r>
      <w:r w:rsidRPr="004A7818">
        <w:t>" (</w:t>
      </w:r>
      <w:r>
        <w:rPr>
          <w:lang w:val="ru-RU"/>
        </w:rPr>
        <w:t>пресса</w:t>
      </w:r>
      <w:r w:rsidRPr="004A7818">
        <w:t xml:space="preserve">, </w:t>
      </w:r>
      <w:r w:rsidRPr="006E0DB7">
        <w:rPr>
          <w:lang w:val="ru-RU"/>
        </w:rPr>
        <w:t>Международн</w:t>
      </w:r>
      <w:r>
        <w:rPr>
          <w:lang w:val="ru-RU"/>
        </w:rPr>
        <w:t>ой</w:t>
      </w:r>
      <w:r w:rsidRPr="004A7818">
        <w:t xml:space="preserve"> </w:t>
      </w:r>
      <w:r w:rsidRPr="006E0DB7">
        <w:rPr>
          <w:lang w:val="ru-RU"/>
        </w:rPr>
        <w:t>институт</w:t>
      </w:r>
      <w:r w:rsidRPr="004A7818">
        <w:t xml:space="preserve"> </w:t>
      </w:r>
      <w:r w:rsidRPr="006E0DB7">
        <w:rPr>
          <w:lang w:val="ru-RU"/>
        </w:rPr>
        <w:t>социальных</w:t>
      </w:r>
      <w:r w:rsidRPr="004A7818">
        <w:t xml:space="preserve"> </w:t>
      </w:r>
      <w:r w:rsidRPr="006E0DB7">
        <w:rPr>
          <w:lang w:val="ru-RU"/>
        </w:rPr>
        <w:t>исследований</w:t>
      </w:r>
      <w:r w:rsidRPr="004A7818">
        <w:t xml:space="preserve"> </w:t>
      </w:r>
      <w:r>
        <w:rPr>
          <w:lang w:val="ru-RU"/>
        </w:rPr>
        <w:t>ВТО</w:t>
      </w:r>
      <w:r w:rsidRPr="004A7818">
        <w:t xml:space="preserve"> ).</w:t>
      </w:r>
    </w:p>
  </w:footnote>
  <w:footnote w:id="3">
    <w:p w:rsidR="006A3C91" w:rsidRPr="006400B4" w:rsidRDefault="006A3C91" w:rsidP="000F6319">
      <w:pPr>
        <w:pStyle w:val="FootnoteText"/>
        <w:rPr>
          <w:lang w:val="ru-RU"/>
        </w:rPr>
      </w:pPr>
      <w:r w:rsidRPr="004A2EA0">
        <w:rPr>
          <w:lang w:val="ru-RU"/>
        </w:rPr>
        <w:tab/>
      </w:r>
      <w:r w:rsidRPr="00935945">
        <w:rPr>
          <w:vertAlign w:val="superscript"/>
          <w:lang w:val="es-ES"/>
        </w:rPr>
        <w:footnoteRef/>
      </w:r>
      <w:r>
        <w:rPr>
          <w:lang w:val="ru-RU"/>
        </w:rPr>
        <w:tab/>
        <w:t xml:space="preserve">С этого момента получение Номера ранней регистрации стало обязательным. </w:t>
      </w:r>
    </w:p>
  </w:footnote>
  <w:footnote w:id="4">
    <w:p w:rsidR="006A3C91" w:rsidRPr="006C2059" w:rsidRDefault="006A3C91" w:rsidP="001D2C00">
      <w:pPr>
        <w:pStyle w:val="FootnoteText"/>
      </w:pPr>
      <w:r>
        <w:tab/>
      </w:r>
      <w:r>
        <w:rPr>
          <w:rStyle w:val="FootnoteReference"/>
        </w:rPr>
        <w:footnoteRef/>
      </w:r>
      <w:r>
        <w:tab/>
        <w:t>Для</w:t>
      </w:r>
      <w:r w:rsidRPr="00FF38F7">
        <w:t xml:space="preserve"> </w:t>
      </w:r>
      <w:r>
        <w:t>обозначения</w:t>
      </w:r>
      <w:r w:rsidRPr="00FF38F7">
        <w:t xml:space="preserve"> </w:t>
      </w:r>
      <w:r>
        <w:t>Большого</w:t>
      </w:r>
      <w:r w:rsidRPr="00FF38F7">
        <w:t xml:space="preserve"> </w:t>
      </w:r>
      <w:r>
        <w:t>Буэнос</w:t>
      </w:r>
      <w:r w:rsidRPr="00FF38F7">
        <w:t>-</w:t>
      </w:r>
      <w:r>
        <w:t>Айреса</w:t>
      </w:r>
      <w:r w:rsidRPr="00FF38F7">
        <w:t xml:space="preserve"> </w:t>
      </w:r>
      <w:r>
        <w:t>используется</w:t>
      </w:r>
      <w:r w:rsidRPr="00FF38F7">
        <w:t xml:space="preserve"> </w:t>
      </w:r>
      <w:r>
        <w:t>рабочее определение Национального института статистики и переписей.</w:t>
      </w:r>
      <w:r w:rsidRPr="00FF38F7">
        <w:t xml:space="preserve"> </w:t>
      </w:r>
      <w:r>
        <w:t>Под</w:t>
      </w:r>
      <w:r w:rsidRPr="006C2059">
        <w:t xml:space="preserve"> </w:t>
      </w:r>
      <w:r>
        <w:t>Большим</w:t>
      </w:r>
      <w:r w:rsidRPr="006C2059">
        <w:t xml:space="preserve"> </w:t>
      </w:r>
      <w:r>
        <w:t>Буэнос</w:t>
      </w:r>
      <w:r w:rsidRPr="006C2059">
        <w:t>-</w:t>
      </w:r>
      <w:r>
        <w:t>Айресом</w:t>
      </w:r>
      <w:r w:rsidRPr="006C2059">
        <w:t xml:space="preserve">  </w:t>
      </w:r>
      <w:r>
        <w:t>понимается</w:t>
      </w:r>
      <w:r w:rsidRPr="006C2059">
        <w:t xml:space="preserve"> </w:t>
      </w:r>
      <w:r>
        <w:t>конгломерат, состоящий 24 муниципалитетов, которые окружают федеральный округ Буэнос-Айрес, образуя его приг</w:t>
      </w:r>
      <w:r>
        <w:t>о</w:t>
      </w:r>
      <w:r>
        <w:t>роды.</w:t>
      </w:r>
    </w:p>
  </w:footnote>
  <w:footnote w:id="5">
    <w:p w:rsidR="006A3C91" w:rsidRPr="00E5203C" w:rsidRDefault="006A3C91" w:rsidP="001D2C00">
      <w:pPr>
        <w:pStyle w:val="FootnoteText"/>
        <w:rPr>
          <w:lang w:val="ru-RU"/>
        </w:rPr>
      </w:pPr>
      <w:r>
        <w:rPr>
          <w:lang w:val="ru-RU"/>
        </w:rPr>
        <w:tab/>
      </w:r>
      <w:r w:rsidRPr="008E5560">
        <w:rPr>
          <w:rStyle w:val="FootnoteReference"/>
          <w:rFonts w:ascii="Tahoma" w:hAnsi="Tahoma" w:cs="Tahoma"/>
          <w:szCs w:val="18"/>
        </w:rPr>
        <w:footnoteRef/>
      </w:r>
      <w:r>
        <w:rPr>
          <w:lang w:val="ru-RU"/>
        </w:rPr>
        <w:tab/>
      </w:r>
      <w:r w:rsidRPr="00E5203C">
        <w:rPr>
          <w:lang w:val="ru-RU"/>
        </w:rPr>
        <w:t>Первыми с инициативой выступили федеральный округ Буэнос-Айрес, провинции Чубут и Мендоса.</w:t>
      </w:r>
    </w:p>
  </w:footnote>
  <w:footnote w:id="6">
    <w:p w:rsidR="006A3C91" w:rsidRPr="00FC1CA8" w:rsidRDefault="006A3C91" w:rsidP="001D2C00">
      <w:pPr>
        <w:pStyle w:val="FootnoteText"/>
        <w:rPr>
          <w:lang w:val="ru-RU"/>
        </w:rPr>
      </w:pPr>
      <w:r>
        <w:tab/>
      </w:r>
      <w:r>
        <w:rPr>
          <w:rStyle w:val="FootnoteReference"/>
        </w:rPr>
        <w:footnoteRef/>
      </w:r>
      <w:r w:rsidRPr="00FC1CA8">
        <w:rPr>
          <w:lang w:val="ru-RU"/>
        </w:rPr>
        <w:tab/>
        <w:t xml:space="preserve">Подробная информация по этому вопросу представлена в Третьем периодическом докладе о выполнении Конвенции о правах ребенка. </w:t>
      </w:r>
    </w:p>
  </w:footnote>
  <w:footnote w:id="7">
    <w:p w:rsidR="006A3C91" w:rsidRPr="00FC1CA8" w:rsidRDefault="006A3C91" w:rsidP="001D2C00">
      <w:pPr>
        <w:pStyle w:val="FootnoteText"/>
        <w:rPr>
          <w:lang w:val="ru-RU"/>
        </w:rPr>
      </w:pPr>
      <w:r>
        <w:rPr>
          <w:lang w:val="en-US"/>
        </w:rPr>
        <w:tab/>
      </w:r>
      <w:r w:rsidRPr="00FC1CA8">
        <w:rPr>
          <w:vertAlign w:val="superscript"/>
          <w:lang w:val="ru-RU"/>
        </w:rPr>
        <w:footnoteRef/>
      </w:r>
      <w:r>
        <w:rPr>
          <w:lang w:val="en-US"/>
        </w:rPr>
        <w:tab/>
      </w:r>
      <w:r w:rsidRPr="00FC1CA8">
        <w:rPr>
          <w:lang w:val="ru-RU"/>
        </w:rPr>
        <w:t>Там же.</w:t>
      </w:r>
    </w:p>
  </w:footnote>
  <w:footnote w:id="8">
    <w:p w:rsidR="006A3C91" w:rsidRPr="006D1C98" w:rsidRDefault="006A3C91">
      <w:pPr>
        <w:pStyle w:val="FootnoteText"/>
        <w:rPr>
          <w:lang w:val="ru-RU"/>
        </w:rPr>
      </w:pPr>
      <w:r>
        <w:tab/>
      </w:r>
      <w:r>
        <w:rPr>
          <w:rStyle w:val="FootnoteReference"/>
        </w:rPr>
        <w:footnoteRef/>
      </w:r>
      <w:r w:rsidRPr="006D1C98">
        <w:rPr>
          <w:lang w:val="ru-RU"/>
        </w:rPr>
        <w:tab/>
        <w:t>Необходимо учитывать, что эти расходы не подвергаются консолидации, т</w:t>
      </w:r>
      <w:r>
        <w:rPr>
          <w:lang w:val="ru-RU"/>
        </w:rPr>
        <w:t>.</w:t>
      </w:r>
      <w:r w:rsidRPr="006D1C98">
        <w:rPr>
          <w:lang w:val="ru-RU"/>
        </w:rPr>
        <w:t>е</w:t>
      </w:r>
      <w:r>
        <w:rPr>
          <w:lang w:val="ru-RU"/>
        </w:rPr>
        <w:t>.</w:t>
      </w:r>
      <w:r w:rsidRPr="006D1C98">
        <w:rPr>
          <w:lang w:val="ru-RU"/>
        </w:rPr>
        <w:t xml:space="preserve"> указываются все государственные расходы без учета, на каком уровне власти они осуществляются.</w:t>
      </w:r>
    </w:p>
  </w:footnote>
  <w:footnote w:id="9">
    <w:p w:rsidR="006A3C91" w:rsidRPr="00D84171" w:rsidRDefault="006A3C91">
      <w:pPr>
        <w:pStyle w:val="FootnoteText"/>
        <w:rPr>
          <w:lang w:val="ru-RU"/>
        </w:rPr>
      </w:pPr>
      <w:r>
        <w:tab/>
      </w:r>
      <w:r>
        <w:rPr>
          <w:rStyle w:val="FootnoteReference"/>
        </w:rPr>
        <w:footnoteRef/>
      </w:r>
      <w:r w:rsidRPr="00D84171">
        <w:rPr>
          <w:lang w:val="ru-RU"/>
        </w:rPr>
        <w:tab/>
        <w:t>По данным Панамериканской организации здравоохранения, критическим является показатель в 2,5%, тогда как по данным Общенационального исследования по вопросам питания и здоровья 2004 года, только 2,2% населения страны испытывают нехватку продовольствия.</w:t>
      </w:r>
    </w:p>
  </w:footnote>
  <w:footnote w:id="10">
    <w:p w:rsidR="006A3C91" w:rsidRPr="00022520" w:rsidRDefault="006A3C91">
      <w:pPr>
        <w:pStyle w:val="FootnoteText"/>
        <w:rPr>
          <w:lang w:val="ru-RU"/>
        </w:rPr>
      </w:pPr>
      <w:r>
        <w:tab/>
      </w:r>
      <w:r>
        <w:rPr>
          <w:rStyle w:val="FootnoteReference"/>
        </w:rPr>
        <w:footnoteRef/>
      </w:r>
      <w:r w:rsidRPr="00022520">
        <w:rPr>
          <w:lang w:val="ru-RU"/>
        </w:rPr>
        <w:tab/>
        <w:t>Отчет об итогах Общенационального исследования по вопросам питания и здоровья 2004</w:t>
      </w:r>
      <w:r>
        <w:rPr>
          <w:lang w:val="ru-RU"/>
        </w:rPr>
        <w:t xml:space="preserve"> года.</w:t>
      </w:r>
    </w:p>
  </w:footnote>
  <w:footnote w:id="11">
    <w:p w:rsidR="006A3C91" w:rsidRPr="00022520" w:rsidRDefault="006A3C91">
      <w:pPr>
        <w:pStyle w:val="FootnoteText"/>
        <w:rPr>
          <w:lang w:val="ru-RU"/>
        </w:rPr>
      </w:pPr>
      <w:r w:rsidRPr="007E3428">
        <w:rPr>
          <w:lang w:val="ru-RU"/>
        </w:rPr>
        <w:tab/>
      </w:r>
      <w:r>
        <w:rPr>
          <w:rStyle w:val="FootnoteReference"/>
        </w:rPr>
        <w:footnoteRef/>
      </w:r>
      <w:r w:rsidRPr="00022520">
        <w:rPr>
          <w:lang w:val="ru-RU"/>
        </w:rPr>
        <w:tab/>
      </w:r>
      <w:r>
        <w:rPr>
          <w:lang w:val="ru-RU"/>
        </w:rPr>
        <w:t>Итоговый отчет общенациональное</w:t>
      </w:r>
      <w:r w:rsidRPr="00F436D5">
        <w:rPr>
          <w:lang w:val="ru-RU"/>
        </w:rPr>
        <w:t xml:space="preserve"> исследовани</w:t>
      </w:r>
      <w:r>
        <w:rPr>
          <w:lang w:val="ru-RU"/>
        </w:rPr>
        <w:t>е</w:t>
      </w:r>
      <w:r w:rsidRPr="00F436D5">
        <w:rPr>
          <w:lang w:val="ru-RU"/>
        </w:rPr>
        <w:t xml:space="preserve"> по вопросам питания и здоровья</w:t>
      </w:r>
      <w:r>
        <w:rPr>
          <w:lang w:val="ru-RU"/>
        </w:rPr>
        <w:t>, стр. 8.</w:t>
      </w:r>
    </w:p>
  </w:footnote>
  <w:footnote w:id="12">
    <w:p w:rsidR="006A3C91" w:rsidRPr="003875F5" w:rsidRDefault="006A3C91">
      <w:pPr>
        <w:pStyle w:val="FootnoteText"/>
        <w:rPr>
          <w:lang w:val="ru-RU"/>
        </w:rPr>
      </w:pPr>
      <w:r w:rsidRPr="007E3428">
        <w:rPr>
          <w:lang w:val="ru-RU"/>
        </w:rPr>
        <w:tab/>
      </w:r>
      <w:r>
        <w:rPr>
          <w:rStyle w:val="FootnoteReference"/>
        </w:rPr>
        <w:footnoteRef/>
      </w:r>
      <w:r w:rsidRPr="003875F5">
        <w:rPr>
          <w:lang w:val="ru-RU"/>
        </w:rPr>
        <w:tab/>
        <w:t>27 декабря 2002 года был принят Закон 25724, в соответствии с которым была создана Национальная программа питания и продовольствия, реализация которого осуществляется совместно министерствами здравоохранения и социального развития.</w:t>
      </w:r>
    </w:p>
  </w:footnote>
  <w:footnote w:id="13">
    <w:p w:rsidR="006A3C91" w:rsidRPr="0023201E" w:rsidRDefault="006A3C91">
      <w:pPr>
        <w:pStyle w:val="FootnoteText"/>
        <w:rPr>
          <w:lang w:val="ru-RU"/>
        </w:rPr>
      </w:pPr>
      <w:r>
        <w:tab/>
      </w:r>
      <w:r>
        <w:rPr>
          <w:rStyle w:val="FootnoteReference"/>
        </w:rPr>
        <w:footnoteRef/>
      </w:r>
      <w:r w:rsidRPr="0023201E">
        <w:rPr>
          <w:lang w:val="ru-RU"/>
        </w:rPr>
        <w:tab/>
      </w:r>
      <w:r>
        <w:rPr>
          <w:lang w:val="ru-RU"/>
        </w:rPr>
        <w:t>Источник финансирования: бюджет Министерства образования. Рамочная конвенция, подписанная Министерством социального развития и Министерством образования.</w:t>
      </w:r>
    </w:p>
  </w:footnote>
  <w:footnote w:id="14">
    <w:p w:rsidR="006A3C91" w:rsidRPr="0085400A" w:rsidRDefault="006A3C91">
      <w:pPr>
        <w:pStyle w:val="FootnoteText"/>
        <w:rPr>
          <w:lang w:val="ru-RU"/>
        </w:rPr>
      </w:pPr>
      <w:r w:rsidRPr="003E1498">
        <w:rPr>
          <w:lang w:val="ru-RU"/>
        </w:rPr>
        <w:tab/>
      </w:r>
      <w:r>
        <w:rPr>
          <w:rStyle w:val="FootnoteReference"/>
        </w:rPr>
        <w:footnoteRef/>
      </w:r>
      <w:r w:rsidRPr="0085400A">
        <w:rPr>
          <w:lang w:val="ru-RU"/>
        </w:rPr>
        <w:tab/>
      </w:r>
      <w:r>
        <w:rPr>
          <w:szCs w:val="24"/>
          <w:lang w:val="ru-RU"/>
        </w:rPr>
        <w:t>Проект</w:t>
      </w:r>
      <w:r w:rsidRPr="00E47C40">
        <w:rPr>
          <w:szCs w:val="24"/>
          <w:lang w:val="ru-RU"/>
        </w:rPr>
        <w:t xml:space="preserve"> </w:t>
      </w:r>
      <w:r>
        <w:rPr>
          <w:szCs w:val="24"/>
          <w:lang w:val="ru-RU"/>
        </w:rPr>
        <w:t>финансируется</w:t>
      </w:r>
      <w:r w:rsidRPr="00E47C40">
        <w:rPr>
          <w:szCs w:val="24"/>
          <w:lang w:val="ru-RU"/>
        </w:rPr>
        <w:t xml:space="preserve"> </w:t>
      </w:r>
      <w:r>
        <w:rPr>
          <w:szCs w:val="24"/>
          <w:lang w:val="ru-RU"/>
        </w:rPr>
        <w:t>из</w:t>
      </w:r>
      <w:r w:rsidRPr="00E47C40">
        <w:rPr>
          <w:szCs w:val="24"/>
          <w:lang w:val="ru-RU"/>
        </w:rPr>
        <w:t xml:space="preserve"> </w:t>
      </w:r>
      <w:r>
        <w:rPr>
          <w:szCs w:val="24"/>
          <w:lang w:val="ru-RU"/>
        </w:rPr>
        <w:t>бюджета</w:t>
      </w:r>
      <w:r w:rsidRPr="00E47C40">
        <w:rPr>
          <w:szCs w:val="24"/>
          <w:lang w:val="ru-RU"/>
        </w:rPr>
        <w:t xml:space="preserve"> </w:t>
      </w:r>
      <w:r>
        <w:rPr>
          <w:szCs w:val="24"/>
          <w:lang w:val="ru-RU"/>
        </w:rPr>
        <w:t>Национального</w:t>
      </w:r>
      <w:r w:rsidRPr="00E47C40">
        <w:rPr>
          <w:szCs w:val="24"/>
          <w:lang w:val="ru-RU"/>
        </w:rPr>
        <w:t xml:space="preserve"> </w:t>
      </w:r>
      <w:r>
        <w:rPr>
          <w:szCs w:val="24"/>
          <w:lang w:val="ru-RU"/>
        </w:rPr>
        <w:t>института</w:t>
      </w:r>
      <w:r w:rsidRPr="00E47C40">
        <w:rPr>
          <w:szCs w:val="24"/>
          <w:lang w:val="ru-RU"/>
        </w:rPr>
        <w:t xml:space="preserve"> </w:t>
      </w:r>
      <w:r>
        <w:rPr>
          <w:szCs w:val="24"/>
          <w:lang w:val="ru-RU"/>
        </w:rPr>
        <w:t>по делам коренных</w:t>
      </w:r>
      <w:r w:rsidRPr="00E47C40">
        <w:rPr>
          <w:szCs w:val="24"/>
          <w:lang w:val="ru-RU"/>
        </w:rPr>
        <w:t xml:space="preserve"> </w:t>
      </w:r>
      <w:r>
        <w:rPr>
          <w:szCs w:val="24"/>
          <w:lang w:val="ru-RU"/>
        </w:rPr>
        <w:t>народов</w:t>
      </w:r>
      <w:r w:rsidRPr="00E47C40">
        <w:rPr>
          <w:szCs w:val="24"/>
          <w:lang w:val="ru-RU"/>
        </w:rPr>
        <w:t>.</w:t>
      </w:r>
    </w:p>
  </w:footnote>
  <w:footnote w:id="15">
    <w:p w:rsidR="006A3C91" w:rsidRPr="0085400A" w:rsidRDefault="006A3C91">
      <w:pPr>
        <w:pStyle w:val="FootnoteText"/>
        <w:rPr>
          <w:lang w:val="ru-RU"/>
        </w:rPr>
      </w:pPr>
      <w:r>
        <w:tab/>
      </w:r>
      <w:r>
        <w:rPr>
          <w:rStyle w:val="FootnoteReference"/>
        </w:rPr>
        <w:footnoteRef/>
      </w:r>
      <w:r w:rsidRPr="0085400A">
        <w:rPr>
          <w:lang w:val="ru-RU"/>
        </w:rPr>
        <w:tab/>
      </w:r>
      <w:r>
        <w:rPr>
          <w:szCs w:val="24"/>
          <w:lang w:val="ru-RU"/>
        </w:rPr>
        <w:t>Направления проекта финансируются</w:t>
      </w:r>
      <w:r w:rsidRPr="00E47C40">
        <w:rPr>
          <w:szCs w:val="24"/>
          <w:lang w:val="ru-RU"/>
        </w:rPr>
        <w:t xml:space="preserve"> </w:t>
      </w:r>
      <w:r>
        <w:rPr>
          <w:szCs w:val="24"/>
          <w:lang w:val="ru-RU"/>
        </w:rPr>
        <w:t>из</w:t>
      </w:r>
      <w:r w:rsidRPr="00E47C40">
        <w:rPr>
          <w:szCs w:val="24"/>
          <w:lang w:val="ru-RU"/>
        </w:rPr>
        <w:t xml:space="preserve"> </w:t>
      </w:r>
      <w:r>
        <w:rPr>
          <w:szCs w:val="24"/>
          <w:lang w:val="ru-RU"/>
        </w:rPr>
        <w:t>бюджета</w:t>
      </w:r>
      <w:r w:rsidRPr="00E47C40">
        <w:rPr>
          <w:szCs w:val="24"/>
          <w:lang w:val="ru-RU"/>
        </w:rPr>
        <w:t xml:space="preserve"> </w:t>
      </w:r>
      <w:r>
        <w:rPr>
          <w:szCs w:val="24"/>
          <w:lang w:val="ru-RU"/>
        </w:rPr>
        <w:t>Национального</w:t>
      </w:r>
      <w:r w:rsidRPr="00E47C40">
        <w:rPr>
          <w:szCs w:val="24"/>
          <w:lang w:val="ru-RU"/>
        </w:rPr>
        <w:t xml:space="preserve"> </w:t>
      </w:r>
      <w:r>
        <w:rPr>
          <w:szCs w:val="24"/>
          <w:lang w:val="ru-RU"/>
        </w:rPr>
        <w:t>института</w:t>
      </w:r>
      <w:r w:rsidRPr="00E47C40">
        <w:rPr>
          <w:szCs w:val="24"/>
          <w:lang w:val="ru-RU"/>
        </w:rPr>
        <w:t xml:space="preserve"> </w:t>
      </w:r>
      <w:r>
        <w:rPr>
          <w:szCs w:val="24"/>
          <w:lang w:val="ru-RU"/>
        </w:rPr>
        <w:t>по делам коренных</w:t>
      </w:r>
      <w:r w:rsidRPr="00E47C40">
        <w:rPr>
          <w:szCs w:val="24"/>
          <w:lang w:val="ru-RU"/>
        </w:rPr>
        <w:t xml:space="preserve"> </w:t>
      </w:r>
      <w:r>
        <w:rPr>
          <w:szCs w:val="24"/>
          <w:lang w:val="ru-RU"/>
        </w:rPr>
        <w:t>народов.</w:t>
      </w:r>
    </w:p>
  </w:footnote>
  <w:footnote w:id="16">
    <w:p w:rsidR="006A3C91" w:rsidRPr="0085400A" w:rsidRDefault="006A3C91">
      <w:pPr>
        <w:pStyle w:val="FootnoteText"/>
        <w:rPr>
          <w:lang w:val="ru-RU"/>
        </w:rPr>
      </w:pPr>
      <w:r>
        <w:tab/>
      </w:r>
      <w:r>
        <w:rPr>
          <w:rStyle w:val="FootnoteReference"/>
        </w:rPr>
        <w:footnoteRef/>
      </w:r>
      <w:r w:rsidRPr="0085400A">
        <w:rPr>
          <w:lang w:val="ru-RU"/>
        </w:rPr>
        <w:tab/>
      </w:r>
      <w:r>
        <w:rPr>
          <w:lang w:val="ru-RU"/>
        </w:rPr>
        <w:t>Проект</w:t>
      </w:r>
      <w:r w:rsidRPr="00740878">
        <w:rPr>
          <w:lang w:val="ru-RU"/>
        </w:rPr>
        <w:t xml:space="preserve"> </w:t>
      </w:r>
      <w:r>
        <w:rPr>
          <w:lang w:val="ru-RU"/>
        </w:rPr>
        <w:t>финансируется</w:t>
      </w:r>
      <w:r w:rsidRPr="00740878">
        <w:rPr>
          <w:lang w:val="ru-RU"/>
        </w:rPr>
        <w:t xml:space="preserve"> </w:t>
      </w:r>
      <w:r>
        <w:rPr>
          <w:lang w:val="ru-RU"/>
        </w:rPr>
        <w:t>из</w:t>
      </w:r>
      <w:r w:rsidRPr="00740878">
        <w:rPr>
          <w:lang w:val="ru-RU"/>
        </w:rPr>
        <w:t xml:space="preserve"> </w:t>
      </w:r>
      <w:r>
        <w:rPr>
          <w:lang w:val="ru-RU"/>
        </w:rPr>
        <w:t>бюджета</w:t>
      </w:r>
      <w:r w:rsidRPr="00740878">
        <w:rPr>
          <w:lang w:val="ru-RU"/>
        </w:rPr>
        <w:t xml:space="preserve"> </w:t>
      </w:r>
      <w:r>
        <w:rPr>
          <w:lang w:val="ru-RU"/>
        </w:rPr>
        <w:t>Национального</w:t>
      </w:r>
      <w:r w:rsidRPr="00740878">
        <w:rPr>
          <w:lang w:val="ru-RU"/>
        </w:rPr>
        <w:t xml:space="preserve"> </w:t>
      </w:r>
      <w:r>
        <w:rPr>
          <w:lang w:val="ru-RU"/>
        </w:rPr>
        <w:t>института</w:t>
      </w:r>
      <w:r w:rsidRPr="00740878">
        <w:rPr>
          <w:lang w:val="ru-RU"/>
        </w:rPr>
        <w:t xml:space="preserve"> </w:t>
      </w:r>
      <w:r>
        <w:rPr>
          <w:lang w:val="ru-RU"/>
        </w:rPr>
        <w:t>по делам коренных</w:t>
      </w:r>
      <w:r w:rsidRPr="00740878">
        <w:rPr>
          <w:lang w:val="ru-RU"/>
        </w:rPr>
        <w:t xml:space="preserve"> </w:t>
      </w:r>
      <w:r>
        <w:rPr>
          <w:lang w:val="ru-RU"/>
        </w:rPr>
        <w:t>народов.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E11E87" w:rsidRDefault="006A3C91">
    <w:pPr>
      <w:pStyle w:val="Header"/>
      <w:rPr>
        <w:lang w:val="en-US"/>
      </w:rPr>
    </w:pPr>
    <w:r>
      <w:rPr>
        <w:lang w:val="en-US"/>
      </w:rPr>
      <w:t>E/C.12/ARG/3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Default="006A3C91">
    <w:pPr>
      <w:pStyle w:val="Header"/>
    </w:pPr>
    <w:r>
      <w:rPr>
        <w:lang w:val="en-US"/>
      </w:rPr>
      <w:tab/>
      <w:t>E/C.12/ARG/3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5200FD" w:rsidRDefault="006A3C91">
    <w:pPr>
      <w:pStyle w:val="Header"/>
      <w:rPr>
        <w:lang w:val="en-US"/>
      </w:rPr>
    </w:pPr>
    <w:r>
      <w:rPr>
        <w:lang w:val="en-US"/>
      </w:rPr>
      <w:t>E/</w:t>
    </w:r>
    <w:r w:rsidRPr="005200FD">
      <w:rPr>
        <w:lang w:val="en-US"/>
      </w:rPr>
      <w:t>C.12/ARG/3</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587B7D" w:rsidRDefault="006A3C91" w:rsidP="00587B7D">
    <w:r>
      <w:rPr>
        <w:noProof/>
        <w:w w:val="100"/>
        <w:lang w:eastAsia="ru-RU"/>
      </w:rPr>
      <w:pict>
        <v:shapetype id="_x0000_t202" coordsize="21600,21600" o:spt="202" path="m,l,21600r21600,l21600,xe">
          <v:stroke joinstyle="miter"/>
          <v:path gradientshapeok="t" o:connecttype="rect"/>
        </v:shapetype>
        <v:shape id="_x0000_s3074" type="#_x0000_t202" style="position:absolute;margin-left:-34pt;margin-top:0;width:17pt;height:481.9pt;z-index:2;mso-position-horizontal-relative:margin;mso-position-vertical-relative:margin" stroked="f">
          <v:textbox style="layout-flow:vertical" inset="0,0,0,0">
            <w:txbxContent>
              <w:p w:rsidR="006A3C91" w:rsidRPr="009A6F4A" w:rsidRDefault="006A3C91" w:rsidP="00587B7D">
                <w:pPr>
                  <w:pStyle w:val="Footer"/>
                  <w:rPr>
                    <w:lang w:val="en-US"/>
                  </w:rPr>
                </w:pPr>
                <w:r>
                  <w:rPr>
                    <w:lang w:val="en-US"/>
                  </w:rPr>
                  <w:t>GE.11-40470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163</w:t>
                </w:r>
                <w:r>
                  <w:rPr>
                    <w:rStyle w:val="PageNumber"/>
                  </w:rPr>
                  <w:fldChar w:fldCharType="end"/>
                </w:r>
              </w:p>
              <w:p w:rsidR="006A3C91" w:rsidRDefault="006A3C91"/>
            </w:txbxContent>
          </v:textbox>
        </v:shape>
      </w:pict>
    </w:r>
    <w:r>
      <w:rPr>
        <w:noProof/>
        <w:w w:val="100"/>
        <w:lang w:eastAsia="ru-RU"/>
      </w:rPr>
      <w:pict>
        <v:shape id="_x0000_s3073" type="#_x0000_t202" style="position:absolute;margin-left:771pt;margin-top:0;width:17pt;height:481.9pt;z-index:1;mso-position-horizontal-relative:page;mso-position-vertical-relative:margin" stroked="f">
          <v:textbox style="layout-flow:vertical" inset="0,0,0,0">
            <w:txbxContent>
              <w:p w:rsidR="006A3C91" w:rsidRPr="005200FD" w:rsidRDefault="006A3C91" w:rsidP="00587B7D">
                <w:pPr>
                  <w:pStyle w:val="Header"/>
                  <w:rPr>
                    <w:lang w:val="en-US"/>
                  </w:rPr>
                </w:pPr>
                <w:r>
                  <w:rPr>
                    <w:lang w:val="en-US"/>
                  </w:rPr>
                  <w:tab/>
                  <w:t>E/</w:t>
                </w:r>
                <w:r w:rsidRPr="005200FD">
                  <w:rPr>
                    <w:lang w:val="en-US"/>
                  </w:rPr>
                  <w:t>C.12/ARG/3</w:t>
                </w:r>
              </w:p>
              <w:p w:rsidR="006A3C91" w:rsidRDefault="006A3C91"/>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Default="006A3C91">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587B7D" w:rsidRDefault="006A3C91" w:rsidP="00587B7D">
    <w:r>
      <w:rPr>
        <w:noProof/>
        <w:w w:val="100"/>
        <w:lang w:eastAsia="ru-RU"/>
      </w:rPr>
      <w:pict>
        <v:shapetype id="_x0000_t202" coordsize="21600,21600" o:spt="202" path="m,l,21600r21600,l21600,xe">
          <v:stroke joinstyle="miter"/>
          <v:path gradientshapeok="t" o:connecttype="rect"/>
        </v:shapetype>
        <v:shape id="_x0000_s3076" type="#_x0000_t202" style="position:absolute;margin-left:-34pt;margin-top:0;width:17pt;height:481.9pt;z-index:4;mso-position-horizontal-relative:margin;mso-position-vertical-relative:margin" stroked="f">
          <v:textbox style="layout-flow:vertical" inset="0,0,0,0">
            <w:txbxContent>
              <w:p w:rsidR="006A3C91" w:rsidRPr="009A6F4A" w:rsidRDefault="006A3C91" w:rsidP="00587B7D">
                <w:pPr>
                  <w:pStyle w:val="Footer"/>
                  <w:tabs>
                    <w:tab w:val="clear" w:pos="9639"/>
                    <w:tab w:val="right" w:pos="9638"/>
                  </w:tabs>
                  <w:rPr>
                    <w:lang w:val="en-US"/>
                  </w:rPr>
                </w:pPr>
                <w:r>
                  <w:rPr>
                    <w:rStyle w:val="PageNumber"/>
                  </w:rPr>
                  <w:fldChar w:fldCharType="begin"/>
                </w:r>
                <w:r>
                  <w:rPr>
                    <w:rStyle w:val="PageNumber"/>
                  </w:rPr>
                  <w:instrText xml:space="preserve"> PAGE </w:instrText>
                </w:r>
                <w:r>
                  <w:rPr>
                    <w:rStyle w:val="PageNumber"/>
                  </w:rPr>
                  <w:fldChar w:fldCharType="separate"/>
                </w:r>
                <w:r>
                  <w:rPr>
                    <w:rStyle w:val="PageNumber"/>
                    <w:noProof/>
                  </w:rPr>
                  <w:t>166</w:t>
                </w:r>
                <w:r>
                  <w:rPr>
                    <w:rStyle w:val="PageNumber"/>
                  </w:rPr>
                  <w:fldChar w:fldCharType="end"/>
                </w:r>
                <w:r>
                  <w:rPr>
                    <w:lang w:val="en-US"/>
                  </w:rPr>
                  <w:tab/>
                  <w:t>GE.11-40470</w:t>
                </w:r>
              </w:p>
              <w:p w:rsidR="006A3C91" w:rsidRDefault="006A3C91"/>
            </w:txbxContent>
          </v:textbox>
        </v:shape>
      </w:pict>
    </w:r>
    <w:r>
      <w:rPr>
        <w:noProof/>
        <w:w w:val="100"/>
        <w:lang w:eastAsia="ru-RU"/>
      </w:rPr>
      <w:pict>
        <v:shape id="_x0000_s3075" type="#_x0000_t202" style="position:absolute;margin-left:771pt;margin-top:0;width:17pt;height:481.9pt;z-index:3;mso-position-horizontal-relative:page;mso-position-vertical-relative:margin" stroked="f">
          <v:textbox style="layout-flow:vertical" inset="0,0,0,0">
            <w:txbxContent>
              <w:p w:rsidR="006A3C91" w:rsidRPr="005200FD" w:rsidRDefault="006A3C91" w:rsidP="00587B7D">
                <w:pPr>
                  <w:pStyle w:val="Header"/>
                  <w:rPr>
                    <w:lang w:val="en-US"/>
                  </w:rPr>
                </w:pPr>
                <w:r>
                  <w:rPr>
                    <w:lang w:val="en-US"/>
                  </w:rPr>
                  <w:t>E/</w:t>
                </w:r>
                <w:r w:rsidRPr="005200FD">
                  <w:rPr>
                    <w:lang w:val="en-US"/>
                  </w:rPr>
                  <w:t>C.12/ARG/3</w:t>
                </w:r>
              </w:p>
              <w:p w:rsidR="006A3C91" w:rsidRDefault="006A3C91"/>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587B7D" w:rsidRDefault="006A3C91" w:rsidP="00587B7D">
    <w:r>
      <w:rPr>
        <w:noProof/>
        <w:w w:val="100"/>
        <w:lang w:eastAsia="ru-RU"/>
      </w:rPr>
      <w:pict>
        <v:shapetype id="_x0000_t202" coordsize="21600,21600" o:spt="202" path="m,l,21600r21600,l21600,xe">
          <v:stroke joinstyle="miter"/>
          <v:path gradientshapeok="t" o:connecttype="rect"/>
        </v:shapetype>
        <v:shape id="_x0000_s3078" type="#_x0000_t202" style="position:absolute;margin-left:-34pt;margin-top:0;width:17pt;height:481.9pt;z-index:6;mso-position-horizontal-relative:margin;mso-position-vertical-relative:margin" stroked="f">
          <v:textbox style="layout-flow:vertical" inset="0,0,0,0">
            <w:txbxContent>
              <w:p w:rsidR="006A3C91" w:rsidRPr="009A6F4A" w:rsidRDefault="006A3C91" w:rsidP="00587B7D">
                <w:pPr>
                  <w:pStyle w:val="Footer"/>
                  <w:rPr>
                    <w:lang w:val="en-US"/>
                  </w:rPr>
                </w:pPr>
                <w:r>
                  <w:rPr>
                    <w:lang w:val="en-US"/>
                  </w:rPr>
                  <w:t>GE.11-40470</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165</w:t>
                </w:r>
                <w:r>
                  <w:rPr>
                    <w:rStyle w:val="PageNumber"/>
                  </w:rPr>
                  <w:fldChar w:fldCharType="end"/>
                </w:r>
              </w:p>
              <w:p w:rsidR="006A3C91" w:rsidRDefault="006A3C91"/>
            </w:txbxContent>
          </v:textbox>
        </v:shape>
      </w:pict>
    </w:r>
    <w:r>
      <w:rPr>
        <w:noProof/>
        <w:w w:val="100"/>
        <w:lang w:eastAsia="ru-RU"/>
      </w:rPr>
      <w:pict>
        <v:shape id="_x0000_s3077" type="#_x0000_t202" style="position:absolute;margin-left:771pt;margin-top:0;width:17pt;height:481.9pt;z-index:5;mso-position-horizontal-relative:page;mso-position-vertical-relative:margin" stroked="f">
          <v:textbox style="layout-flow:vertical" inset="0,0,0,0">
            <w:txbxContent>
              <w:p w:rsidR="006A3C91" w:rsidRPr="005200FD" w:rsidRDefault="006A3C91" w:rsidP="00587B7D">
                <w:pPr>
                  <w:pStyle w:val="Header"/>
                  <w:rPr>
                    <w:lang w:val="en-US"/>
                  </w:rPr>
                </w:pPr>
                <w:r>
                  <w:rPr>
                    <w:lang w:val="en-US"/>
                  </w:rPr>
                  <w:tab/>
                  <w:t>E/</w:t>
                </w:r>
                <w:r w:rsidRPr="005200FD">
                  <w:rPr>
                    <w:lang w:val="en-US"/>
                  </w:rPr>
                  <w:t>C.12/ARG/3</w:t>
                </w:r>
              </w:p>
              <w:p w:rsidR="006A3C91" w:rsidRDefault="006A3C91"/>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652179" w:rsidRDefault="006A3C91" w:rsidP="00652179">
    <w:pPr>
      <w:pStyle w:val="Header"/>
      <w:rPr>
        <w:sz w:val="20"/>
      </w:rPr>
    </w:pPr>
    <w:r>
      <w:rPr>
        <w:sz w:val="20"/>
      </w:rPr>
      <w:t>E/C.12/ARG/3</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3C91" w:rsidRPr="00652179" w:rsidRDefault="006A3C91" w:rsidP="00652179">
    <w:pPr>
      <w:pStyle w:val="Header"/>
      <w:jc w:val="right"/>
      <w:rPr>
        <w:sz w:val="20"/>
      </w:rPr>
    </w:pPr>
    <w:r>
      <w:rPr>
        <w:sz w:val="20"/>
      </w:rPr>
      <w:t>E/C.12/ARG/3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3">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4">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9">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864DC8"/>
    <w:multiLevelType w:val="hybridMultilevel"/>
    <w:tmpl w:val="FA1CB2CA"/>
    <w:lvl w:ilvl="0" w:tplc="DBA4A6A0">
      <w:start w:val="121"/>
      <w:numFmt w:val="decimal"/>
      <w:lvlText w:val="%1."/>
      <w:lvlJc w:val="left"/>
      <w:pPr>
        <w:tabs>
          <w:tab w:val="num" w:pos="1460"/>
        </w:tabs>
        <w:ind w:left="1460" w:hanging="360"/>
      </w:pPr>
      <w:rPr>
        <w:rFonts w:hint="default"/>
      </w:rPr>
    </w:lvl>
    <w:lvl w:ilvl="1" w:tplc="04190019" w:tentative="1">
      <w:start w:val="1"/>
      <w:numFmt w:val="lowerLetter"/>
      <w:lvlText w:val="%2."/>
      <w:lvlJc w:val="left"/>
      <w:pPr>
        <w:tabs>
          <w:tab w:val="num" w:pos="2180"/>
        </w:tabs>
        <w:ind w:left="2180" w:hanging="360"/>
      </w:pPr>
    </w:lvl>
    <w:lvl w:ilvl="2" w:tplc="0419001B" w:tentative="1">
      <w:start w:val="1"/>
      <w:numFmt w:val="lowerRoman"/>
      <w:lvlText w:val="%3."/>
      <w:lvlJc w:val="right"/>
      <w:pPr>
        <w:tabs>
          <w:tab w:val="num" w:pos="2900"/>
        </w:tabs>
        <w:ind w:left="2900" w:hanging="180"/>
      </w:pPr>
    </w:lvl>
    <w:lvl w:ilvl="3" w:tplc="0419000F" w:tentative="1">
      <w:start w:val="1"/>
      <w:numFmt w:val="decimal"/>
      <w:lvlText w:val="%4."/>
      <w:lvlJc w:val="left"/>
      <w:pPr>
        <w:tabs>
          <w:tab w:val="num" w:pos="3620"/>
        </w:tabs>
        <w:ind w:left="3620" w:hanging="360"/>
      </w:pPr>
    </w:lvl>
    <w:lvl w:ilvl="4" w:tplc="04190019" w:tentative="1">
      <w:start w:val="1"/>
      <w:numFmt w:val="lowerLetter"/>
      <w:lvlText w:val="%5."/>
      <w:lvlJc w:val="left"/>
      <w:pPr>
        <w:tabs>
          <w:tab w:val="num" w:pos="4340"/>
        </w:tabs>
        <w:ind w:left="4340" w:hanging="360"/>
      </w:pPr>
    </w:lvl>
    <w:lvl w:ilvl="5" w:tplc="0419001B" w:tentative="1">
      <w:start w:val="1"/>
      <w:numFmt w:val="lowerRoman"/>
      <w:lvlText w:val="%6."/>
      <w:lvlJc w:val="right"/>
      <w:pPr>
        <w:tabs>
          <w:tab w:val="num" w:pos="5060"/>
        </w:tabs>
        <w:ind w:left="5060" w:hanging="180"/>
      </w:pPr>
    </w:lvl>
    <w:lvl w:ilvl="6" w:tplc="0419000F" w:tentative="1">
      <w:start w:val="1"/>
      <w:numFmt w:val="decimal"/>
      <w:lvlText w:val="%7."/>
      <w:lvlJc w:val="left"/>
      <w:pPr>
        <w:tabs>
          <w:tab w:val="num" w:pos="5780"/>
        </w:tabs>
        <w:ind w:left="5780" w:hanging="360"/>
      </w:pPr>
    </w:lvl>
    <w:lvl w:ilvl="7" w:tplc="04190019" w:tentative="1">
      <w:start w:val="1"/>
      <w:numFmt w:val="lowerLetter"/>
      <w:lvlText w:val="%8."/>
      <w:lvlJc w:val="left"/>
      <w:pPr>
        <w:tabs>
          <w:tab w:val="num" w:pos="6500"/>
        </w:tabs>
        <w:ind w:left="6500" w:hanging="360"/>
      </w:pPr>
    </w:lvl>
    <w:lvl w:ilvl="8" w:tplc="0419001B" w:tentative="1">
      <w:start w:val="1"/>
      <w:numFmt w:val="lowerRoman"/>
      <w:lvlText w:val="%9."/>
      <w:lvlJc w:val="right"/>
      <w:pPr>
        <w:tabs>
          <w:tab w:val="num" w:pos="7220"/>
        </w:tabs>
        <w:ind w:left="7220" w:hanging="180"/>
      </w:pPr>
    </w:lvl>
  </w:abstractNum>
  <w:abstractNum w:abstractNumId="11">
    <w:nsid w:val="049B4FB8"/>
    <w:multiLevelType w:val="hybridMultilevel"/>
    <w:tmpl w:val="8EB4FF92"/>
    <w:lvl w:ilvl="0" w:tplc="AC12C3E4">
      <w:start w:val="18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92E21D4"/>
    <w:multiLevelType w:val="hybridMultilevel"/>
    <w:tmpl w:val="A6408E50"/>
    <w:lvl w:ilvl="0" w:tplc="AD5E66B8">
      <w:start w:val="1"/>
      <w:numFmt w:val="decimal"/>
      <w:pStyle w:val="tiTablas"/>
      <w:lvlText w:val="Tabla Nº %1 | "/>
      <w:lvlJc w:val="left"/>
      <w:pPr>
        <w:tabs>
          <w:tab w:val="num" w:pos="1701"/>
        </w:tabs>
        <w:ind w:left="3402" w:hanging="170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1FFA791E"/>
    <w:multiLevelType w:val="hybridMultilevel"/>
    <w:tmpl w:val="38FC9EB8"/>
    <w:lvl w:ilvl="0" w:tplc="4CB41C9E">
      <w:start w:val="1"/>
      <w:numFmt w:val="decimal"/>
      <w:lvlRestart w:val="0"/>
      <w:lvlText w:val="%1."/>
      <w:lvlJc w:val="left"/>
      <w:pPr>
        <w:tabs>
          <w:tab w:val="num" w:pos="3789"/>
        </w:tabs>
        <w:ind w:left="3314" w:firstLine="0"/>
      </w:pPr>
      <w:rPr>
        <w:rFonts w:hint="default"/>
        <w:w w:val="100"/>
      </w:rPr>
    </w:lvl>
    <w:lvl w:ilvl="1" w:tplc="FBD48FB8">
      <w:start w:val="1"/>
      <w:numFmt w:val="lowerLetter"/>
      <w:lvlText w:val="%2)"/>
      <w:lvlJc w:val="left"/>
      <w:pPr>
        <w:tabs>
          <w:tab w:val="num" w:pos="2574"/>
        </w:tabs>
        <w:ind w:left="2574" w:hanging="360"/>
      </w:pPr>
      <w:rPr>
        <w:rFonts w:hint="default"/>
      </w:rPr>
    </w:lvl>
    <w:lvl w:ilvl="2" w:tplc="870448DC">
      <w:start w:val="1"/>
      <w:numFmt w:val="decimal"/>
      <w:lvlRestart w:val="0"/>
      <w:lvlText w:val="%3."/>
      <w:lvlJc w:val="left"/>
      <w:pPr>
        <w:tabs>
          <w:tab w:val="num" w:pos="475"/>
        </w:tabs>
        <w:ind w:left="0" w:firstLine="0"/>
      </w:pPr>
      <w:rPr>
        <w:rFonts w:ascii="Times New Roman" w:hAnsi="Times New Roman" w:cs="Times New Roman" w:hint="default"/>
        <w:b w:val="0"/>
        <w:bCs/>
        <w:i w:val="0"/>
        <w:iCs/>
        <w:w w:val="100"/>
        <w:sz w:val="20"/>
        <w:szCs w:val="20"/>
        <w:lang w:val="ru-RU"/>
      </w:rPr>
    </w:lvl>
    <w:lvl w:ilvl="3" w:tplc="4E6A8F50">
      <w:start w:val="1"/>
      <w:numFmt w:val="lowerLetter"/>
      <w:lvlText w:val="(%4)"/>
      <w:lvlJc w:val="right"/>
      <w:pPr>
        <w:tabs>
          <w:tab w:val="num" w:pos="4014"/>
        </w:tabs>
        <w:ind w:left="4014" w:hanging="360"/>
      </w:pPr>
      <w:rPr>
        <w:rFonts w:hint="default"/>
        <w:b w:val="0"/>
        <w:bCs w:val="0"/>
        <w:i w:val="0"/>
        <w:w w:val="10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20941801"/>
    <w:multiLevelType w:val="hybridMultilevel"/>
    <w:tmpl w:val="61E035DE"/>
    <w:lvl w:ilvl="0" w:tplc="17F696D2">
      <w:start w:val="138"/>
      <w:numFmt w:val="decimal"/>
      <w:lvlText w:val="%1."/>
      <w:lvlJc w:val="left"/>
      <w:pPr>
        <w:tabs>
          <w:tab w:val="num" w:pos="1460"/>
        </w:tabs>
        <w:ind w:left="1460" w:hanging="360"/>
      </w:pPr>
      <w:rPr>
        <w:rFonts w:hint="default"/>
      </w:rPr>
    </w:lvl>
    <w:lvl w:ilvl="1" w:tplc="04190019" w:tentative="1">
      <w:start w:val="1"/>
      <w:numFmt w:val="lowerLetter"/>
      <w:lvlText w:val="%2."/>
      <w:lvlJc w:val="left"/>
      <w:pPr>
        <w:tabs>
          <w:tab w:val="num" w:pos="2180"/>
        </w:tabs>
        <w:ind w:left="2180" w:hanging="360"/>
      </w:pPr>
    </w:lvl>
    <w:lvl w:ilvl="2" w:tplc="0419001B">
      <w:start w:val="1"/>
      <w:numFmt w:val="lowerRoman"/>
      <w:lvlText w:val="%3."/>
      <w:lvlJc w:val="right"/>
      <w:pPr>
        <w:tabs>
          <w:tab w:val="num" w:pos="2900"/>
        </w:tabs>
        <w:ind w:left="2900" w:hanging="180"/>
      </w:pPr>
    </w:lvl>
    <w:lvl w:ilvl="3" w:tplc="0419000F" w:tentative="1">
      <w:start w:val="1"/>
      <w:numFmt w:val="decimal"/>
      <w:lvlText w:val="%4."/>
      <w:lvlJc w:val="left"/>
      <w:pPr>
        <w:tabs>
          <w:tab w:val="num" w:pos="3620"/>
        </w:tabs>
        <w:ind w:left="3620" w:hanging="360"/>
      </w:pPr>
    </w:lvl>
    <w:lvl w:ilvl="4" w:tplc="04190019" w:tentative="1">
      <w:start w:val="1"/>
      <w:numFmt w:val="lowerLetter"/>
      <w:lvlText w:val="%5."/>
      <w:lvlJc w:val="left"/>
      <w:pPr>
        <w:tabs>
          <w:tab w:val="num" w:pos="4340"/>
        </w:tabs>
        <w:ind w:left="4340" w:hanging="360"/>
      </w:pPr>
    </w:lvl>
    <w:lvl w:ilvl="5" w:tplc="0419001B" w:tentative="1">
      <w:start w:val="1"/>
      <w:numFmt w:val="lowerRoman"/>
      <w:lvlText w:val="%6."/>
      <w:lvlJc w:val="right"/>
      <w:pPr>
        <w:tabs>
          <w:tab w:val="num" w:pos="5060"/>
        </w:tabs>
        <w:ind w:left="5060" w:hanging="180"/>
      </w:pPr>
    </w:lvl>
    <w:lvl w:ilvl="6" w:tplc="0419000F" w:tentative="1">
      <w:start w:val="1"/>
      <w:numFmt w:val="decimal"/>
      <w:lvlText w:val="%7."/>
      <w:lvlJc w:val="left"/>
      <w:pPr>
        <w:tabs>
          <w:tab w:val="num" w:pos="5780"/>
        </w:tabs>
        <w:ind w:left="5780" w:hanging="360"/>
      </w:pPr>
    </w:lvl>
    <w:lvl w:ilvl="7" w:tplc="04190019" w:tentative="1">
      <w:start w:val="1"/>
      <w:numFmt w:val="lowerLetter"/>
      <w:lvlText w:val="%8."/>
      <w:lvlJc w:val="left"/>
      <w:pPr>
        <w:tabs>
          <w:tab w:val="num" w:pos="6500"/>
        </w:tabs>
        <w:ind w:left="6500" w:hanging="360"/>
      </w:pPr>
    </w:lvl>
    <w:lvl w:ilvl="8" w:tplc="0419001B" w:tentative="1">
      <w:start w:val="1"/>
      <w:numFmt w:val="lowerRoman"/>
      <w:lvlText w:val="%9."/>
      <w:lvlJc w:val="right"/>
      <w:pPr>
        <w:tabs>
          <w:tab w:val="num" w:pos="7220"/>
        </w:tabs>
        <w:ind w:left="7220" w:hanging="180"/>
      </w:pPr>
    </w:lvl>
  </w:abstractNum>
  <w:abstractNum w:abstractNumId="16">
    <w:nsid w:val="300C7FD3"/>
    <w:multiLevelType w:val="hybridMultilevel"/>
    <w:tmpl w:val="5B2AB476"/>
    <w:lvl w:ilvl="0" w:tplc="7E84356A">
      <w:start w:val="1"/>
      <w:numFmt w:val="bullet"/>
      <w:lvlText w:val=""/>
      <w:lvlJc w:val="left"/>
      <w:pPr>
        <w:tabs>
          <w:tab w:val="num" w:pos="1440"/>
        </w:tabs>
        <w:ind w:left="1440" w:hanging="360"/>
      </w:pPr>
      <w:rPr>
        <w:rFonts w:ascii="Symbol" w:hAnsi="Symbol" w:hint="default"/>
        <w:color w:val="auto"/>
      </w:rPr>
    </w:lvl>
    <w:lvl w:ilvl="1" w:tplc="BAB8AEFC">
      <w:start w:val="1"/>
      <w:numFmt w:val="bullet"/>
      <w:pStyle w:val="Vignette"/>
      <w:lvlText w:val=""/>
      <w:lvlJc w:val="left"/>
      <w:pPr>
        <w:tabs>
          <w:tab w:val="num" w:pos="1440"/>
        </w:tabs>
        <w:ind w:left="1440" w:hanging="360"/>
      </w:pPr>
      <w:rPr>
        <w:rFonts w:ascii="Symbol" w:hAnsi="Symbol" w:hint="default"/>
        <w:color w:val="auto"/>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nsid w:val="42B42828"/>
    <w:multiLevelType w:val="hybridMultilevel"/>
    <w:tmpl w:val="64CEC76E"/>
    <w:lvl w:ilvl="0" w:tplc="FD2882CC">
      <w:start w:val="116"/>
      <w:numFmt w:val="decimal"/>
      <w:lvlText w:val="%1."/>
      <w:lvlJc w:val="left"/>
      <w:pPr>
        <w:tabs>
          <w:tab w:val="num" w:pos="1460"/>
        </w:tabs>
        <w:ind w:left="1460" w:hanging="360"/>
      </w:pPr>
      <w:rPr>
        <w:rFonts w:hint="default"/>
      </w:rPr>
    </w:lvl>
    <w:lvl w:ilvl="1" w:tplc="04190019" w:tentative="1">
      <w:start w:val="1"/>
      <w:numFmt w:val="lowerLetter"/>
      <w:lvlText w:val="%2."/>
      <w:lvlJc w:val="left"/>
      <w:pPr>
        <w:tabs>
          <w:tab w:val="num" w:pos="2180"/>
        </w:tabs>
        <w:ind w:left="2180" w:hanging="360"/>
      </w:pPr>
    </w:lvl>
    <w:lvl w:ilvl="2" w:tplc="0419001B" w:tentative="1">
      <w:start w:val="1"/>
      <w:numFmt w:val="lowerRoman"/>
      <w:lvlText w:val="%3."/>
      <w:lvlJc w:val="right"/>
      <w:pPr>
        <w:tabs>
          <w:tab w:val="num" w:pos="2900"/>
        </w:tabs>
        <w:ind w:left="2900" w:hanging="180"/>
      </w:pPr>
    </w:lvl>
    <w:lvl w:ilvl="3" w:tplc="0419000F" w:tentative="1">
      <w:start w:val="1"/>
      <w:numFmt w:val="decimal"/>
      <w:lvlText w:val="%4."/>
      <w:lvlJc w:val="left"/>
      <w:pPr>
        <w:tabs>
          <w:tab w:val="num" w:pos="3620"/>
        </w:tabs>
        <w:ind w:left="3620" w:hanging="360"/>
      </w:pPr>
    </w:lvl>
    <w:lvl w:ilvl="4" w:tplc="04190019" w:tentative="1">
      <w:start w:val="1"/>
      <w:numFmt w:val="lowerLetter"/>
      <w:lvlText w:val="%5."/>
      <w:lvlJc w:val="left"/>
      <w:pPr>
        <w:tabs>
          <w:tab w:val="num" w:pos="4340"/>
        </w:tabs>
        <w:ind w:left="4340" w:hanging="360"/>
      </w:pPr>
    </w:lvl>
    <w:lvl w:ilvl="5" w:tplc="0419001B" w:tentative="1">
      <w:start w:val="1"/>
      <w:numFmt w:val="lowerRoman"/>
      <w:lvlText w:val="%6."/>
      <w:lvlJc w:val="right"/>
      <w:pPr>
        <w:tabs>
          <w:tab w:val="num" w:pos="5060"/>
        </w:tabs>
        <w:ind w:left="5060" w:hanging="180"/>
      </w:pPr>
    </w:lvl>
    <w:lvl w:ilvl="6" w:tplc="0419000F" w:tentative="1">
      <w:start w:val="1"/>
      <w:numFmt w:val="decimal"/>
      <w:lvlText w:val="%7."/>
      <w:lvlJc w:val="left"/>
      <w:pPr>
        <w:tabs>
          <w:tab w:val="num" w:pos="5780"/>
        </w:tabs>
        <w:ind w:left="5780" w:hanging="360"/>
      </w:pPr>
    </w:lvl>
    <w:lvl w:ilvl="7" w:tplc="04190019" w:tentative="1">
      <w:start w:val="1"/>
      <w:numFmt w:val="lowerLetter"/>
      <w:lvlText w:val="%8."/>
      <w:lvlJc w:val="left"/>
      <w:pPr>
        <w:tabs>
          <w:tab w:val="num" w:pos="6500"/>
        </w:tabs>
        <w:ind w:left="6500" w:hanging="360"/>
      </w:pPr>
    </w:lvl>
    <w:lvl w:ilvl="8" w:tplc="0419001B" w:tentative="1">
      <w:start w:val="1"/>
      <w:numFmt w:val="lowerRoman"/>
      <w:lvlText w:val="%9."/>
      <w:lvlJc w:val="right"/>
      <w:pPr>
        <w:tabs>
          <w:tab w:val="num" w:pos="7220"/>
        </w:tabs>
        <w:ind w:left="7220" w:hanging="180"/>
      </w:pPr>
    </w:lvl>
  </w:abstractNum>
  <w:abstractNum w:abstractNumId="19">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nsid w:val="52D277C6"/>
    <w:multiLevelType w:val="singleLevel"/>
    <w:tmpl w:val="80804490"/>
    <w:lvl w:ilvl="0">
      <w:start w:val="1"/>
      <w:numFmt w:val="upperRoman"/>
      <w:pStyle w:val="TitlebulletRoman"/>
      <w:lvlText w:val="%1."/>
      <w:lvlJc w:val="right"/>
      <w:pPr>
        <w:tabs>
          <w:tab w:val="num" w:pos="720"/>
        </w:tabs>
        <w:ind w:left="720" w:hanging="432"/>
      </w:pPr>
    </w:lvl>
  </w:abstractNum>
  <w:abstractNum w:abstractNumId="21">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54354097"/>
    <w:multiLevelType w:val="hybridMultilevel"/>
    <w:tmpl w:val="F612CC40"/>
    <w:lvl w:ilvl="0" w:tplc="32AC44AC">
      <w:start w:val="134"/>
      <w:numFmt w:val="decimal"/>
      <w:lvlText w:val="%1."/>
      <w:lvlJc w:val="left"/>
      <w:pPr>
        <w:tabs>
          <w:tab w:val="num" w:pos="1460"/>
        </w:tabs>
        <w:ind w:left="1460" w:hanging="360"/>
      </w:pPr>
      <w:rPr>
        <w:rFonts w:hint="default"/>
      </w:rPr>
    </w:lvl>
    <w:lvl w:ilvl="1" w:tplc="04190019" w:tentative="1">
      <w:start w:val="1"/>
      <w:numFmt w:val="lowerLetter"/>
      <w:lvlText w:val="%2."/>
      <w:lvlJc w:val="left"/>
      <w:pPr>
        <w:tabs>
          <w:tab w:val="num" w:pos="2180"/>
        </w:tabs>
        <w:ind w:left="2180" w:hanging="360"/>
      </w:pPr>
    </w:lvl>
    <w:lvl w:ilvl="2" w:tplc="0419001B" w:tentative="1">
      <w:start w:val="1"/>
      <w:numFmt w:val="lowerRoman"/>
      <w:lvlText w:val="%3."/>
      <w:lvlJc w:val="right"/>
      <w:pPr>
        <w:tabs>
          <w:tab w:val="num" w:pos="2900"/>
        </w:tabs>
        <w:ind w:left="2900" w:hanging="180"/>
      </w:pPr>
    </w:lvl>
    <w:lvl w:ilvl="3" w:tplc="0419000F" w:tentative="1">
      <w:start w:val="1"/>
      <w:numFmt w:val="decimal"/>
      <w:lvlText w:val="%4."/>
      <w:lvlJc w:val="left"/>
      <w:pPr>
        <w:tabs>
          <w:tab w:val="num" w:pos="3620"/>
        </w:tabs>
        <w:ind w:left="3620" w:hanging="360"/>
      </w:pPr>
    </w:lvl>
    <w:lvl w:ilvl="4" w:tplc="04190019" w:tentative="1">
      <w:start w:val="1"/>
      <w:numFmt w:val="lowerLetter"/>
      <w:lvlText w:val="%5."/>
      <w:lvlJc w:val="left"/>
      <w:pPr>
        <w:tabs>
          <w:tab w:val="num" w:pos="4340"/>
        </w:tabs>
        <w:ind w:left="4340" w:hanging="360"/>
      </w:pPr>
    </w:lvl>
    <w:lvl w:ilvl="5" w:tplc="0419001B" w:tentative="1">
      <w:start w:val="1"/>
      <w:numFmt w:val="lowerRoman"/>
      <w:lvlText w:val="%6."/>
      <w:lvlJc w:val="right"/>
      <w:pPr>
        <w:tabs>
          <w:tab w:val="num" w:pos="5060"/>
        </w:tabs>
        <w:ind w:left="5060" w:hanging="180"/>
      </w:pPr>
    </w:lvl>
    <w:lvl w:ilvl="6" w:tplc="0419000F" w:tentative="1">
      <w:start w:val="1"/>
      <w:numFmt w:val="decimal"/>
      <w:lvlText w:val="%7."/>
      <w:lvlJc w:val="left"/>
      <w:pPr>
        <w:tabs>
          <w:tab w:val="num" w:pos="5780"/>
        </w:tabs>
        <w:ind w:left="5780" w:hanging="360"/>
      </w:pPr>
    </w:lvl>
    <w:lvl w:ilvl="7" w:tplc="04190019" w:tentative="1">
      <w:start w:val="1"/>
      <w:numFmt w:val="lowerLetter"/>
      <w:lvlText w:val="%8."/>
      <w:lvlJc w:val="left"/>
      <w:pPr>
        <w:tabs>
          <w:tab w:val="num" w:pos="6500"/>
        </w:tabs>
        <w:ind w:left="6500" w:hanging="360"/>
      </w:pPr>
    </w:lvl>
    <w:lvl w:ilvl="8" w:tplc="0419001B" w:tentative="1">
      <w:start w:val="1"/>
      <w:numFmt w:val="lowerRoman"/>
      <w:lvlText w:val="%9."/>
      <w:lvlJc w:val="right"/>
      <w:pPr>
        <w:tabs>
          <w:tab w:val="num" w:pos="7220"/>
        </w:tabs>
        <w:ind w:left="7220" w:hanging="180"/>
      </w:pPr>
    </w:lvl>
  </w:abstractNum>
  <w:abstractNum w:abstractNumId="23">
    <w:nsid w:val="547C650A"/>
    <w:multiLevelType w:val="hybridMultilevel"/>
    <w:tmpl w:val="F854644C"/>
    <w:lvl w:ilvl="0" w:tplc="0A640B74">
      <w:start w:val="1"/>
      <w:numFmt w:val="decimal"/>
      <w:pStyle w:val="tiGraf"/>
      <w:lvlText w:val="Gráfico Nº %1 | "/>
      <w:lvlJc w:val="left"/>
      <w:pPr>
        <w:tabs>
          <w:tab w:val="num" w:pos="1701"/>
        </w:tabs>
        <w:ind w:left="3402" w:hanging="1701"/>
      </w:pPr>
      <w:rPr>
        <w:rFonts w:hint="default"/>
        <w:lang w:val="es-AR"/>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3141"/>
        </w:tabs>
        <w:ind w:left="3141" w:hanging="360"/>
      </w:pPr>
      <w:rPr>
        <w:rFonts w:ascii="Courier New" w:hAnsi="Courier New" w:hint="default"/>
      </w:rPr>
    </w:lvl>
    <w:lvl w:ilvl="2" w:tplc="040C0005">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nsid w:val="6C5B24A4"/>
    <w:multiLevelType w:val="hybridMultilevel"/>
    <w:tmpl w:val="20B297CE"/>
    <w:lvl w:ilvl="0" w:tplc="E77E5F5E">
      <w:start w:val="257"/>
      <w:numFmt w:val="decimal"/>
      <w:lvlText w:val="%1."/>
      <w:lvlJc w:val="left"/>
      <w:pPr>
        <w:tabs>
          <w:tab w:val="num" w:pos="1440"/>
        </w:tabs>
        <w:ind w:left="1440" w:hanging="360"/>
      </w:pPr>
      <w:rPr>
        <w:rFonts w:hint="default"/>
      </w:rPr>
    </w:lvl>
    <w:lvl w:ilvl="1" w:tplc="0C0A0003" w:tentative="1">
      <w:start w:val="1"/>
      <w:numFmt w:val="lowerLetter"/>
      <w:lvlText w:val="%2."/>
      <w:lvlJc w:val="left"/>
      <w:pPr>
        <w:tabs>
          <w:tab w:val="num" w:pos="2160"/>
        </w:tabs>
        <w:ind w:left="2160" w:hanging="360"/>
      </w:pPr>
    </w:lvl>
    <w:lvl w:ilvl="2" w:tplc="0C0A0005" w:tentative="1">
      <w:start w:val="1"/>
      <w:numFmt w:val="lowerRoman"/>
      <w:lvlText w:val="%3."/>
      <w:lvlJc w:val="right"/>
      <w:pPr>
        <w:tabs>
          <w:tab w:val="num" w:pos="2880"/>
        </w:tabs>
        <w:ind w:left="2880" w:hanging="180"/>
      </w:pPr>
    </w:lvl>
    <w:lvl w:ilvl="3" w:tplc="0C0A0001" w:tentative="1">
      <w:start w:val="1"/>
      <w:numFmt w:val="decimal"/>
      <w:lvlText w:val="%4."/>
      <w:lvlJc w:val="left"/>
      <w:pPr>
        <w:tabs>
          <w:tab w:val="num" w:pos="3600"/>
        </w:tabs>
        <w:ind w:left="3600" w:hanging="360"/>
      </w:pPr>
    </w:lvl>
    <w:lvl w:ilvl="4" w:tplc="0C0A0003" w:tentative="1">
      <w:start w:val="1"/>
      <w:numFmt w:val="lowerLetter"/>
      <w:lvlText w:val="%5."/>
      <w:lvlJc w:val="left"/>
      <w:pPr>
        <w:tabs>
          <w:tab w:val="num" w:pos="4320"/>
        </w:tabs>
        <w:ind w:left="4320" w:hanging="360"/>
      </w:pPr>
    </w:lvl>
    <w:lvl w:ilvl="5" w:tplc="0C0A0005" w:tentative="1">
      <w:start w:val="1"/>
      <w:numFmt w:val="lowerRoman"/>
      <w:lvlText w:val="%6."/>
      <w:lvlJc w:val="right"/>
      <w:pPr>
        <w:tabs>
          <w:tab w:val="num" w:pos="5040"/>
        </w:tabs>
        <w:ind w:left="5040" w:hanging="180"/>
      </w:pPr>
    </w:lvl>
    <w:lvl w:ilvl="6" w:tplc="0C0A0001" w:tentative="1">
      <w:start w:val="1"/>
      <w:numFmt w:val="decimal"/>
      <w:lvlText w:val="%7."/>
      <w:lvlJc w:val="left"/>
      <w:pPr>
        <w:tabs>
          <w:tab w:val="num" w:pos="5760"/>
        </w:tabs>
        <w:ind w:left="5760" w:hanging="360"/>
      </w:pPr>
    </w:lvl>
    <w:lvl w:ilvl="7" w:tplc="0C0A0003" w:tentative="1">
      <w:start w:val="1"/>
      <w:numFmt w:val="lowerLetter"/>
      <w:lvlText w:val="%8."/>
      <w:lvlJc w:val="left"/>
      <w:pPr>
        <w:tabs>
          <w:tab w:val="num" w:pos="6480"/>
        </w:tabs>
        <w:ind w:left="6480" w:hanging="360"/>
      </w:pPr>
    </w:lvl>
    <w:lvl w:ilvl="8" w:tplc="0C0A0005" w:tentative="1">
      <w:start w:val="1"/>
      <w:numFmt w:val="lowerRoman"/>
      <w:lvlText w:val="%9."/>
      <w:lvlJc w:val="right"/>
      <w:pPr>
        <w:tabs>
          <w:tab w:val="num" w:pos="7200"/>
        </w:tabs>
        <w:ind w:left="7200" w:hanging="180"/>
      </w:pPr>
    </w:lvl>
  </w:abstractNum>
  <w:abstractNum w:abstractNumId="29">
    <w:nsid w:val="79D47B16"/>
    <w:multiLevelType w:val="hybridMultilevel"/>
    <w:tmpl w:val="78EEA440"/>
    <w:lvl w:ilvl="0" w:tplc="9C9A68F0">
      <w:start w:val="98"/>
      <w:numFmt w:val="decimal"/>
      <w:lvlText w:val="%1."/>
      <w:lvlJc w:val="left"/>
      <w:pPr>
        <w:tabs>
          <w:tab w:val="num" w:pos="1280"/>
        </w:tabs>
        <w:ind w:left="1280" w:hanging="360"/>
      </w:pPr>
      <w:rPr>
        <w:rFonts w:hint="default"/>
      </w:rPr>
    </w:lvl>
    <w:lvl w:ilvl="1" w:tplc="04190019" w:tentative="1">
      <w:start w:val="1"/>
      <w:numFmt w:val="lowerLetter"/>
      <w:lvlText w:val="%2."/>
      <w:lvlJc w:val="left"/>
      <w:pPr>
        <w:tabs>
          <w:tab w:val="num" w:pos="2000"/>
        </w:tabs>
        <w:ind w:left="2000" w:hanging="360"/>
      </w:pPr>
    </w:lvl>
    <w:lvl w:ilvl="2" w:tplc="0419001B">
      <w:start w:val="1"/>
      <w:numFmt w:val="lowerRoman"/>
      <w:lvlText w:val="%3."/>
      <w:lvlJc w:val="right"/>
      <w:pPr>
        <w:tabs>
          <w:tab w:val="num" w:pos="2720"/>
        </w:tabs>
        <w:ind w:left="2720" w:hanging="180"/>
      </w:pPr>
    </w:lvl>
    <w:lvl w:ilvl="3" w:tplc="0419000F" w:tentative="1">
      <w:start w:val="1"/>
      <w:numFmt w:val="decimal"/>
      <w:lvlText w:val="%4."/>
      <w:lvlJc w:val="left"/>
      <w:pPr>
        <w:tabs>
          <w:tab w:val="num" w:pos="3440"/>
        </w:tabs>
        <w:ind w:left="3440" w:hanging="360"/>
      </w:pPr>
    </w:lvl>
    <w:lvl w:ilvl="4" w:tplc="04190019" w:tentative="1">
      <w:start w:val="1"/>
      <w:numFmt w:val="lowerLetter"/>
      <w:lvlText w:val="%5."/>
      <w:lvlJc w:val="left"/>
      <w:pPr>
        <w:tabs>
          <w:tab w:val="num" w:pos="4160"/>
        </w:tabs>
        <w:ind w:left="4160" w:hanging="360"/>
      </w:pPr>
    </w:lvl>
    <w:lvl w:ilvl="5" w:tplc="0419001B" w:tentative="1">
      <w:start w:val="1"/>
      <w:numFmt w:val="lowerRoman"/>
      <w:lvlText w:val="%6."/>
      <w:lvlJc w:val="right"/>
      <w:pPr>
        <w:tabs>
          <w:tab w:val="num" w:pos="4880"/>
        </w:tabs>
        <w:ind w:left="4880" w:hanging="180"/>
      </w:pPr>
    </w:lvl>
    <w:lvl w:ilvl="6" w:tplc="0419000F" w:tentative="1">
      <w:start w:val="1"/>
      <w:numFmt w:val="decimal"/>
      <w:lvlText w:val="%7."/>
      <w:lvlJc w:val="left"/>
      <w:pPr>
        <w:tabs>
          <w:tab w:val="num" w:pos="5600"/>
        </w:tabs>
        <w:ind w:left="5600" w:hanging="360"/>
      </w:pPr>
    </w:lvl>
    <w:lvl w:ilvl="7" w:tplc="04190019" w:tentative="1">
      <w:start w:val="1"/>
      <w:numFmt w:val="lowerLetter"/>
      <w:lvlText w:val="%8."/>
      <w:lvlJc w:val="left"/>
      <w:pPr>
        <w:tabs>
          <w:tab w:val="num" w:pos="6320"/>
        </w:tabs>
        <w:ind w:left="6320" w:hanging="360"/>
      </w:pPr>
    </w:lvl>
    <w:lvl w:ilvl="8" w:tplc="0419001B" w:tentative="1">
      <w:start w:val="1"/>
      <w:numFmt w:val="lowerRoman"/>
      <w:lvlText w:val="%9."/>
      <w:lvlJc w:val="right"/>
      <w:pPr>
        <w:tabs>
          <w:tab w:val="num" w:pos="7040"/>
        </w:tabs>
        <w:ind w:left="7040" w:hanging="180"/>
      </w:pPr>
    </w:lvl>
  </w:abstractNum>
  <w:num w:numId="1">
    <w:abstractNumId w:val="25"/>
  </w:num>
  <w:num w:numId="2">
    <w:abstractNumId w:val="19"/>
  </w:num>
  <w:num w:numId="3">
    <w:abstractNumId w:val="24"/>
  </w:num>
  <w:num w:numId="4">
    <w:abstractNumId w:val="26"/>
  </w:num>
  <w:num w:numId="5">
    <w:abstractNumId w:val="12"/>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21"/>
  </w:num>
  <w:num w:numId="17">
    <w:abstractNumId w:val="25"/>
  </w:num>
  <w:num w:numId="18">
    <w:abstractNumId w:val="19"/>
  </w:num>
  <w:num w:numId="19">
    <w:abstractNumId w:val="19"/>
  </w:num>
  <w:num w:numId="20">
    <w:abstractNumId w:val="25"/>
  </w:num>
  <w:num w:numId="21">
    <w:abstractNumId w:val="19"/>
  </w:num>
  <w:num w:numId="22">
    <w:abstractNumId w:val="24"/>
  </w:num>
  <w:num w:numId="23">
    <w:abstractNumId w:val="24"/>
  </w:num>
  <w:num w:numId="24">
    <w:abstractNumId w:val="14"/>
  </w:num>
  <w:num w:numId="25">
    <w:abstractNumId w:val="10"/>
  </w:num>
  <w:num w:numId="26">
    <w:abstractNumId w:val="27"/>
  </w:num>
  <w:num w:numId="27">
    <w:abstractNumId w:val="17"/>
  </w:num>
  <w:num w:numId="28">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3"/>
  </w:num>
  <w:num w:numId="30">
    <w:abstractNumId w:val="23"/>
  </w:num>
  <w:num w:numId="31">
    <w:abstractNumId w:val="20"/>
  </w:num>
  <w:num w:numId="32">
    <w:abstractNumId w:val="29"/>
  </w:num>
  <w:num w:numId="33">
    <w:abstractNumId w:val="18"/>
  </w:num>
  <w:num w:numId="34">
    <w:abstractNumId w:val="22"/>
  </w:num>
  <w:num w:numId="35">
    <w:abstractNumId w:val="15"/>
  </w:num>
  <w:num w:numId="36">
    <w:abstractNumId w:val="28"/>
  </w:num>
  <w:num w:numId="3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fr-CH" w:vendorID="64" w:dllVersion="131078" w:nlCheck="1" w:checkStyle="1"/>
  <w:proofState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drawingGridHorizontalSpacing w:val="209"/>
  <w:characterSpacingControl w:val="doNotCompress"/>
  <w:hdrShapeDefaults>
    <o:shapedefaults v:ext="edit" spidmax="4098"/>
    <o:shapelayout v:ext="edit">
      <o:idmap v:ext="edit" data="3"/>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00FD"/>
    <w:rsid w:val="00000F77"/>
    <w:rsid w:val="000033D8"/>
    <w:rsid w:val="00004A4E"/>
    <w:rsid w:val="00005C1C"/>
    <w:rsid w:val="00011B94"/>
    <w:rsid w:val="000138BE"/>
    <w:rsid w:val="00016553"/>
    <w:rsid w:val="000233B3"/>
    <w:rsid w:val="00023E9E"/>
    <w:rsid w:val="00026B0C"/>
    <w:rsid w:val="0003477F"/>
    <w:rsid w:val="0003638E"/>
    <w:rsid w:val="00036FF2"/>
    <w:rsid w:val="0004010A"/>
    <w:rsid w:val="00043D88"/>
    <w:rsid w:val="00045F91"/>
    <w:rsid w:val="00046E4D"/>
    <w:rsid w:val="000616F4"/>
    <w:rsid w:val="0006401A"/>
    <w:rsid w:val="00067E8D"/>
    <w:rsid w:val="00072C27"/>
    <w:rsid w:val="00086182"/>
    <w:rsid w:val="00090891"/>
    <w:rsid w:val="00092E62"/>
    <w:rsid w:val="000959F9"/>
    <w:rsid w:val="00096DE8"/>
    <w:rsid w:val="00097227"/>
    <w:rsid w:val="00097975"/>
    <w:rsid w:val="000A3DDF"/>
    <w:rsid w:val="000A60A0"/>
    <w:rsid w:val="000C3688"/>
    <w:rsid w:val="000D6863"/>
    <w:rsid w:val="000D7B02"/>
    <w:rsid w:val="000F198D"/>
    <w:rsid w:val="000F3FCE"/>
    <w:rsid w:val="000F6319"/>
    <w:rsid w:val="00111256"/>
    <w:rsid w:val="001148E4"/>
    <w:rsid w:val="00117AEE"/>
    <w:rsid w:val="00120215"/>
    <w:rsid w:val="001463F7"/>
    <w:rsid w:val="0015769C"/>
    <w:rsid w:val="00170972"/>
    <w:rsid w:val="001740D9"/>
    <w:rsid w:val="00180752"/>
    <w:rsid w:val="001835E9"/>
    <w:rsid w:val="00185076"/>
    <w:rsid w:val="0018543C"/>
    <w:rsid w:val="001901E7"/>
    <w:rsid w:val="00190231"/>
    <w:rsid w:val="00192056"/>
    <w:rsid w:val="00192ABD"/>
    <w:rsid w:val="00194081"/>
    <w:rsid w:val="00196050"/>
    <w:rsid w:val="00197CA5"/>
    <w:rsid w:val="001A2A8B"/>
    <w:rsid w:val="001A75D5"/>
    <w:rsid w:val="001A7D40"/>
    <w:rsid w:val="001B0628"/>
    <w:rsid w:val="001B40A6"/>
    <w:rsid w:val="001B5FC4"/>
    <w:rsid w:val="001C4423"/>
    <w:rsid w:val="001C4F5E"/>
    <w:rsid w:val="001D00F2"/>
    <w:rsid w:val="001D07F7"/>
    <w:rsid w:val="001D2C00"/>
    <w:rsid w:val="001D4CE7"/>
    <w:rsid w:val="001D7704"/>
    <w:rsid w:val="001D7B8F"/>
    <w:rsid w:val="001E12DC"/>
    <w:rsid w:val="001E48EE"/>
    <w:rsid w:val="001E49A1"/>
    <w:rsid w:val="001F2D04"/>
    <w:rsid w:val="001F3E8B"/>
    <w:rsid w:val="0020059C"/>
    <w:rsid w:val="002019BD"/>
    <w:rsid w:val="00214629"/>
    <w:rsid w:val="00232D42"/>
    <w:rsid w:val="00233045"/>
    <w:rsid w:val="00237334"/>
    <w:rsid w:val="002444F4"/>
    <w:rsid w:val="00260E5E"/>
    <w:rsid w:val="002629A0"/>
    <w:rsid w:val="002777B5"/>
    <w:rsid w:val="0028170F"/>
    <w:rsid w:val="0028492B"/>
    <w:rsid w:val="00291C8F"/>
    <w:rsid w:val="0029695A"/>
    <w:rsid w:val="002B1596"/>
    <w:rsid w:val="002C5036"/>
    <w:rsid w:val="002C6A71"/>
    <w:rsid w:val="002C6D5F"/>
    <w:rsid w:val="002D15EA"/>
    <w:rsid w:val="002D6C07"/>
    <w:rsid w:val="002E0CE6"/>
    <w:rsid w:val="002E1163"/>
    <w:rsid w:val="002E43F3"/>
    <w:rsid w:val="003040B8"/>
    <w:rsid w:val="00306D2D"/>
    <w:rsid w:val="0031628C"/>
    <w:rsid w:val="003215F5"/>
    <w:rsid w:val="00332891"/>
    <w:rsid w:val="00354158"/>
    <w:rsid w:val="00356BB2"/>
    <w:rsid w:val="00360477"/>
    <w:rsid w:val="00367FC9"/>
    <w:rsid w:val="003711A1"/>
    <w:rsid w:val="00372123"/>
    <w:rsid w:val="0038251D"/>
    <w:rsid w:val="00382B38"/>
    <w:rsid w:val="00386581"/>
    <w:rsid w:val="00387100"/>
    <w:rsid w:val="003951D3"/>
    <w:rsid w:val="003978C6"/>
    <w:rsid w:val="003A3F16"/>
    <w:rsid w:val="003B40A9"/>
    <w:rsid w:val="003C016E"/>
    <w:rsid w:val="003C6A8F"/>
    <w:rsid w:val="003D5EBD"/>
    <w:rsid w:val="003E40E4"/>
    <w:rsid w:val="003E4BC1"/>
    <w:rsid w:val="003F32DC"/>
    <w:rsid w:val="00401CE0"/>
    <w:rsid w:val="00402E4B"/>
    <w:rsid w:val="00403234"/>
    <w:rsid w:val="00407AC3"/>
    <w:rsid w:val="00414586"/>
    <w:rsid w:val="00415059"/>
    <w:rsid w:val="00424FDD"/>
    <w:rsid w:val="00425275"/>
    <w:rsid w:val="0043033D"/>
    <w:rsid w:val="004347E3"/>
    <w:rsid w:val="00435FE4"/>
    <w:rsid w:val="00445697"/>
    <w:rsid w:val="00450A86"/>
    <w:rsid w:val="00457634"/>
    <w:rsid w:val="00474F42"/>
    <w:rsid w:val="004760D1"/>
    <w:rsid w:val="0048244D"/>
    <w:rsid w:val="0048737B"/>
    <w:rsid w:val="00497EBA"/>
    <w:rsid w:val="004A0DE8"/>
    <w:rsid w:val="004A4CB7"/>
    <w:rsid w:val="004A57B5"/>
    <w:rsid w:val="004A7818"/>
    <w:rsid w:val="004A78A4"/>
    <w:rsid w:val="004B19DA"/>
    <w:rsid w:val="004B4909"/>
    <w:rsid w:val="004C2A53"/>
    <w:rsid w:val="004C3B35"/>
    <w:rsid w:val="004C43EC"/>
    <w:rsid w:val="004D3079"/>
    <w:rsid w:val="004D654C"/>
    <w:rsid w:val="004E4C9F"/>
    <w:rsid w:val="004E6729"/>
    <w:rsid w:val="004F0E47"/>
    <w:rsid w:val="0051339C"/>
    <w:rsid w:val="00513A5A"/>
    <w:rsid w:val="0051412F"/>
    <w:rsid w:val="005200FD"/>
    <w:rsid w:val="00522B6F"/>
    <w:rsid w:val="0052430E"/>
    <w:rsid w:val="00524C34"/>
    <w:rsid w:val="00526586"/>
    <w:rsid w:val="005276AD"/>
    <w:rsid w:val="00540A9A"/>
    <w:rsid w:val="00542CE2"/>
    <w:rsid w:val="00543522"/>
    <w:rsid w:val="00545680"/>
    <w:rsid w:val="00551A09"/>
    <w:rsid w:val="00551CE7"/>
    <w:rsid w:val="0056618E"/>
    <w:rsid w:val="00576F59"/>
    <w:rsid w:val="00577A34"/>
    <w:rsid w:val="00580AAD"/>
    <w:rsid w:val="00587B7D"/>
    <w:rsid w:val="005902AF"/>
    <w:rsid w:val="00593A04"/>
    <w:rsid w:val="005A145A"/>
    <w:rsid w:val="005A23B2"/>
    <w:rsid w:val="005A6D5A"/>
    <w:rsid w:val="005B1B28"/>
    <w:rsid w:val="005B1E81"/>
    <w:rsid w:val="005B7D51"/>
    <w:rsid w:val="005B7F35"/>
    <w:rsid w:val="005C2081"/>
    <w:rsid w:val="005C48F2"/>
    <w:rsid w:val="005C5880"/>
    <w:rsid w:val="005C678A"/>
    <w:rsid w:val="005D346D"/>
    <w:rsid w:val="005D70AB"/>
    <w:rsid w:val="005E74AB"/>
    <w:rsid w:val="005F28ED"/>
    <w:rsid w:val="00604455"/>
    <w:rsid w:val="00606A3E"/>
    <w:rsid w:val="006115AA"/>
    <w:rsid w:val="006120AE"/>
    <w:rsid w:val="00625379"/>
    <w:rsid w:val="00631C35"/>
    <w:rsid w:val="00635E86"/>
    <w:rsid w:val="00636A37"/>
    <w:rsid w:val="006501A5"/>
    <w:rsid w:val="00652179"/>
    <w:rsid w:val="0065400C"/>
    <w:rsid w:val="006567B2"/>
    <w:rsid w:val="0065693B"/>
    <w:rsid w:val="006575C8"/>
    <w:rsid w:val="006614E5"/>
    <w:rsid w:val="00662ADE"/>
    <w:rsid w:val="00664106"/>
    <w:rsid w:val="006662D2"/>
    <w:rsid w:val="006756F1"/>
    <w:rsid w:val="006761A2"/>
    <w:rsid w:val="00677773"/>
    <w:rsid w:val="006805FC"/>
    <w:rsid w:val="006926C7"/>
    <w:rsid w:val="00694C37"/>
    <w:rsid w:val="006A1BEB"/>
    <w:rsid w:val="006A3C91"/>
    <w:rsid w:val="006A401C"/>
    <w:rsid w:val="006A5BD7"/>
    <w:rsid w:val="006A7C6E"/>
    <w:rsid w:val="006B23D9"/>
    <w:rsid w:val="006B6B5D"/>
    <w:rsid w:val="006C1814"/>
    <w:rsid w:val="006C2F45"/>
    <w:rsid w:val="006C361A"/>
    <w:rsid w:val="006C5657"/>
    <w:rsid w:val="006D5E4E"/>
    <w:rsid w:val="006E6860"/>
    <w:rsid w:val="006E7183"/>
    <w:rsid w:val="006F5D56"/>
    <w:rsid w:val="006F5FBF"/>
    <w:rsid w:val="0070327E"/>
    <w:rsid w:val="00707B5F"/>
    <w:rsid w:val="0071547B"/>
    <w:rsid w:val="00735602"/>
    <w:rsid w:val="00740F98"/>
    <w:rsid w:val="007412A8"/>
    <w:rsid w:val="00743A78"/>
    <w:rsid w:val="0075279B"/>
    <w:rsid w:val="00753748"/>
    <w:rsid w:val="00762446"/>
    <w:rsid w:val="00781ACB"/>
    <w:rsid w:val="00784C2F"/>
    <w:rsid w:val="007912CC"/>
    <w:rsid w:val="007A6750"/>
    <w:rsid w:val="007A79EB"/>
    <w:rsid w:val="007B5E08"/>
    <w:rsid w:val="007D4CA0"/>
    <w:rsid w:val="007D65DD"/>
    <w:rsid w:val="007D7A23"/>
    <w:rsid w:val="007E03BA"/>
    <w:rsid w:val="007E38C3"/>
    <w:rsid w:val="007E549E"/>
    <w:rsid w:val="007E71C9"/>
    <w:rsid w:val="007F5B85"/>
    <w:rsid w:val="007F7553"/>
    <w:rsid w:val="0080755E"/>
    <w:rsid w:val="008120D4"/>
    <w:rsid w:val="008139A5"/>
    <w:rsid w:val="00817F73"/>
    <w:rsid w:val="0082228E"/>
    <w:rsid w:val="00830402"/>
    <w:rsid w:val="008305D7"/>
    <w:rsid w:val="00834887"/>
    <w:rsid w:val="00835B0B"/>
    <w:rsid w:val="00842FED"/>
    <w:rsid w:val="008455CF"/>
    <w:rsid w:val="00847689"/>
    <w:rsid w:val="00856C8D"/>
    <w:rsid w:val="00861C52"/>
    <w:rsid w:val="0086245B"/>
    <w:rsid w:val="008727A1"/>
    <w:rsid w:val="00880048"/>
    <w:rsid w:val="00882BA7"/>
    <w:rsid w:val="008856DE"/>
    <w:rsid w:val="00886B0F"/>
    <w:rsid w:val="00891050"/>
    <w:rsid w:val="00891C08"/>
    <w:rsid w:val="008A0A54"/>
    <w:rsid w:val="008A2C8F"/>
    <w:rsid w:val="008A3879"/>
    <w:rsid w:val="008A5FA8"/>
    <w:rsid w:val="008A69AA"/>
    <w:rsid w:val="008A7575"/>
    <w:rsid w:val="008B3C42"/>
    <w:rsid w:val="008B5F47"/>
    <w:rsid w:val="008C6BA5"/>
    <w:rsid w:val="008C7B87"/>
    <w:rsid w:val="008D5058"/>
    <w:rsid w:val="008D6A7A"/>
    <w:rsid w:val="008E3E87"/>
    <w:rsid w:val="008E7F13"/>
    <w:rsid w:val="008F114D"/>
    <w:rsid w:val="008F3185"/>
    <w:rsid w:val="008F759E"/>
    <w:rsid w:val="00903EA8"/>
    <w:rsid w:val="009059F6"/>
    <w:rsid w:val="00910127"/>
    <w:rsid w:val="00912881"/>
    <w:rsid w:val="00914818"/>
    <w:rsid w:val="00915B0A"/>
    <w:rsid w:val="009267B5"/>
    <w:rsid w:val="00926904"/>
    <w:rsid w:val="00932606"/>
    <w:rsid w:val="00934C5A"/>
    <w:rsid w:val="009372F0"/>
    <w:rsid w:val="00937FBD"/>
    <w:rsid w:val="009535B6"/>
    <w:rsid w:val="00955022"/>
    <w:rsid w:val="00957B4D"/>
    <w:rsid w:val="00964EEA"/>
    <w:rsid w:val="0097076D"/>
    <w:rsid w:val="009807E1"/>
    <w:rsid w:val="00980C86"/>
    <w:rsid w:val="00985588"/>
    <w:rsid w:val="00991842"/>
    <w:rsid w:val="009A1E90"/>
    <w:rsid w:val="009A6DFE"/>
    <w:rsid w:val="009B1D9B"/>
    <w:rsid w:val="009B4074"/>
    <w:rsid w:val="009B6BEA"/>
    <w:rsid w:val="009C30BB"/>
    <w:rsid w:val="009C60BE"/>
    <w:rsid w:val="009E6279"/>
    <w:rsid w:val="009F00A6"/>
    <w:rsid w:val="009F56A7"/>
    <w:rsid w:val="009F5B05"/>
    <w:rsid w:val="00A026CA"/>
    <w:rsid w:val="00A0513D"/>
    <w:rsid w:val="00A07232"/>
    <w:rsid w:val="00A10348"/>
    <w:rsid w:val="00A14800"/>
    <w:rsid w:val="00A156DE"/>
    <w:rsid w:val="00A157ED"/>
    <w:rsid w:val="00A15F50"/>
    <w:rsid w:val="00A21312"/>
    <w:rsid w:val="00A2446A"/>
    <w:rsid w:val="00A4025D"/>
    <w:rsid w:val="00A60257"/>
    <w:rsid w:val="00A63637"/>
    <w:rsid w:val="00A6709F"/>
    <w:rsid w:val="00A74FD0"/>
    <w:rsid w:val="00A76D38"/>
    <w:rsid w:val="00A800D1"/>
    <w:rsid w:val="00A82B0E"/>
    <w:rsid w:val="00A92699"/>
    <w:rsid w:val="00AB28B0"/>
    <w:rsid w:val="00AB5BF0"/>
    <w:rsid w:val="00AC1C95"/>
    <w:rsid w:val="00AC2CCB"/>
    <w:rsid w:val="00AC443A"/>
    <w:rsid w:val="00AD1F7D"/>
    <w:rsid w:val="00AE60E2"/>
    <w:rsid w:val="00AF3F80"/>
    <w:rsid w:val="00B0169F"/>
    <w:rsid w:val="00B05F21"/>
    <w:rsid w:val="00B12106"/>
    <w:rsid w:val="00B138AB"/>
    <w:rsid w:val="00B14EA9"/>
    <w:rsid w:val="00B30A3C"/>
    <w:rsid w:val="00B36ABF"/>
    <w:rsid w:val="00B5624D"/>
    <w:rsid w:val="00B60D78"/>
    <w:rsid w:val="00B81305"/>
    <w:rsid w:val="00B92C1E"/>
    <w:rsid w:val="00BB17DC"/>
    <w:rsid w:val="00BB1AF9"/>
    <w:rsid w:val="00BB2145"/>
    <w:rsid w:val="00BB4C4A"/>
    <w:rsid w:val="00BB7431"/>
    <w:rsid w:val="00BD3CAE"/>
    <w:rsid w:val="00BD5F3C"/>
    <w:rsid w:val="00BE5986"/>
    <w:rsid w:val="00C07572"/>
    <w:rsid w:val="00C07C0F"/>
    <w:rsid w:val="00C145C4"/>
    <w:rsid w:val="00C20D2F"/>
    <w:rsid w:val="00C2131B"/>
    <w:rsid w:val="00C21E8B"/>
    <w:rsid w:val="00C37AF8"/>
    <w:rsid w:val="00C37C79"/>
    <w:rsid w:val="00C41BBC"/>
    <w:rsid w:val="00C42FF2"/>
    <w:rsid w:val="00C51419"/>
    <w:rsid w:val="00C52931"/>
    <w:rsid w:val="00C54056"/>
    <w:rsid w:val="00C62EE0"/>
    <w:rsid w:val="00C64CD0"/>
    <w:rsid w:val="00C6634B"/>
    <w:rsid w:val="00C663A3"/>
    <w:rsid w:val="00C676BB"/>
    <w:rsid w:val="00C75CB2"/>
    <w:rsid w:val="00C83E74"/>
    <w:rsid w:val="00C86DCA"/>
    <w:rsid w:val="00C90723"/>
    <w:rsid w:val="00C90D5C"/>
    <w:rsid w:val="00C938E9"/>
    <w:rsid w:val="00CA609E"/>
    <w:rsid w:val="00CA7DA4"/>
    <w:rsid w:val="00CB31FB"/>
    <w:rsid w:val="00CB5A83"/>
    <w:rsid w:val="00CC48C2"/>
    <w:rsid w:val="00CE3D6F"/>
    <w:rsid w:val="00CE6942"/>
    <w:rsid w:val="00CE79A5"/>
    <w:rsid w:val="00CF0042"/>
    <w:rsid w:val="00CF262F"/>
    <w:rsid w:val="00D025D5"/>
    <w:rsid w:val="00D1377C"/>
    <w:rsid w:val="00D26B13"/>
    <w:rsid w:val="00D26CC1"/>
    <w:rsid w:val="00D30662"/>
    <w:rsid w:val="00D32A0B"/>
    <w:rsid w:val="00D33DBC"/>
    <w:rsid w:val="00D33FC3"/>
    <w:rsid w:val="00D6236B"/>
    <w:rsid w:val="00D64D47"/>
    <w:rsid w:val="00D66991"/>
    <w:rsid w:val="00D70C69"/>
    <w:rsid w:val="00D759DE"/>
    <w:rsid w:val="00D809D1"/>
    <w:rsid w:val="00D84ECF"/>
    <w:rsid w:val="00D90591"/>
    <w:rsid w:val="00D966FA"/>
    <w:rsid w:val="00DA2851"/>
    <w:rsid w:val="00DA2B7C"/>
    <w:rsid w:val="00DA38C9"/>
    <w:rsid w:val="00DA54C7"/>
    <w:rsid w:val="00DA5686"/>
    <w:rsid w:val="00DA5C39"/>
    <w:rsid w:val="00DB2FC0"/>
    <w:rsid w:val="00DF18FA"/>
    <w:rsid w:val="00DF4848"/>
    <w:rsid w:val="00DF49CA"/>
    <w:rsid w:val="00DF775B"/>
    <w:rsid w:val="00E007F3"/>
    <w:rsid w:val="00E00DEA"/>
    <w:rsid w:val="00E00E54"/>
    <w:rsid w:val="00E06EF0"/>
    <w:rsid w:val="00E11679"/>
    <w:rsid w:val="00E11E87"/>
    <w:rsid w:val="00E307D1"/>
    <w:rsid w:val="00E3186E"/>
    <w:rsid w:val="00E369FA"/>
    <w:rsid w:val="00E46A04"/>
    <w:rsid w:val="00E717F3"/>
    <w:rsid w:val="00E72C5E"/>
    <w:rsid w:val="00E73451"/>
    <w:rsid w:val="00E7489F"/>
    <w:rsid w:val="00E75147"/>
    <w:rsid w:val="00E8167D"/>
    <w:rsid w:val="00E86D26"/>
    <w:rsid w:val="00E907E9"/>
    <w:rsid w:val="00E93EA6"/>
    <w:rsid w:val="00E96BE7"/>
    <w:rsid w:val="00EA2CD0"/>
    <w:rsid w:val="00EB3533"/>
    <w:rsid w:val="00EB3C9F"/>
    <w:rsid w:val="00EC0044"/>
    <w:rsid w:val="00EC6B9F"/>
    <w:rsid w:val="00EE516D"/>
    <w:rsid w:val="00EF3A51"/>
    <w:rsid w:val="00EF4D1B"/>
    <w:rsid w:val="00EF7295"/>
    <w:rsid w:val="00F069D1"/>
    <w:rsid w:val="00F1503D"/>
    <w:rsid w:val="00F22712"/>
    <w:rsid w:val="00F24BD4"/>
    <w:rsid w:val="00F24F41"/>
    <w:rsid w:val="00F275F5"/>
    <w:rsid w:val="00F33188"/>
    <w:rsid w:val="00F35BDE"/>
    <w:rsid w:val="00F44447"/>
    <w:rsid w:val="00F50E7A"/>
    <w:rsid w:val="00F52A0E"/>
    <w:rsid w:val="00F71F63"/>
    <w:rsid w:val="00F75337"/>
    <w:rsid w:val="00F87506"/>
    <w:rsid w:val="00F92C41"/>
    <w:rsid w:val="00FA5522"/>
    <w:rsid w:val="00FA6E4A"/>
    <w:rsid w:val="00FB2B35"/>
    <w:rsid w:val="00FC25BF"/>
    <w:rsid w:val="00FC4AE1"/>
    <w:rsid w:val="00FC62AF"/>
    <w:rsid w:val="00FD22B8"/>
    <w:rsid w:val="00FD48DB"/>
    <w:rsid w:val="00FD78A3"/>
    <w:rsid w:val="00FE360F"/>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2"/>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link w:val="Heading1Char"/>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link w:val="Heading2Char"/>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7E71C9"/>
    <w:pPr>
      <w:keepNext/>
      <w:spacing w:before="240" w:after="60"/>
      <w:outlineLvl w:val="3"/>
    </w:pPr>
    <w:rPr>
      <w:b/>
      <w:bCs/>
      <w:sz w:val="28"/>
      <w:szCs w:val="28"/>
    </w:rPr>
  </w:style>
  <w:style w:type="paragraph" w:styleId="Heading5">
    <w:name w:val="heading 5"/>
    <w:basedOn w:val="Normal"/>
    <w:next w:val="Normal"/>
    <w:link w:val="Heading5Char"/>
    <w:qFormat/>
    <w:rsid w:val="007E71C9"/>
    <w:pPr>
      <w:spacing w:before="240" w:after="60"/>
      <w:outlineLvl w:val="4"/>
    </w:pPr>
    <w:rPr>
      <w:b/>
      <w:bCs/>
      <w:i/>
      <w:iCs/>
      <w:sz w:val="26"/>
      <w:szCs w:val="26"/>
    </w:rPr>
  </w:style>
  <w:style w:type="paragraph" w:styleId="Heading6">
    <w:name w:val="heading 6"/>
    <w:basedOn w:val="Normal"/>
    <w:next w:val="Normal"/>
    <w:link w:val="Heading6Char"/>
    <w:qFormat/>
    <w:rsid w:val="007E71C9"/>
    <w:pPr>
      <w:spacing w:before="240" w:after="60"/>
      <w:outlineLvl w:val="5"/>
    </w:pPr>
    <w:rPr>
      <w:b/>
      <w:bCs/>
      <w:sz w:val="22"/>
      <w:szCs w:val="22"/>
    </w:rPr>
  </w:style>
  <w:style w:type="paragraph" w:styleId="Heading7">
    <w:name w:val="heading 7"/>
    <w:basedOn w:val="Normal"/>
    <w:next w:val="Normal"/>
    <w:link w:val="Heading7Char"/>
    <w:qFormat/>
    <w:rsid w:val="007E71C9"/>
    <w:pPr>
      <w:spacing w:before="240" w:after="60"/>
      <w:outlineLvl w:val="6"/>
    </w:pPr>
    <w:rPr>
      <w:sz w:val="24"/>
    </w:rPr>
  </w:style>
  <w:style w:type="paragraph" w:styleId="Heading8">
    <w:name w:val="heading 8"/>
    <w:basedOn w:val="Normal"/>
    <w:next w:val="Normal"/>
    <w:link w:val="Heading8Char"/>
    <w:qFormat/>
    <w:rsid w:val="007E71C9"/>
    <w:pPr>
      <w:spacing w:before="240" w:after="60"/>
      <w:outlineLvl w:val="7"/>
    </w:pPr>
    <w:rPr>
      <w:i/>
      <w:iCs/>
      <w:sz w:val="24"/>
    </w:rPr>
  </w:style>
  <w:style w:type="paragraph" w:styleId="Heading9">
    <w:name w:val="heading 9"/>
    <w:basedOn w:val="Normal"/>
    <w:next w:val="Normal"/>
    <w:link w:val="Heading9Char"/>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link w:val="HTMLAddressChar"/>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link w:val="DateChar"/>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A1034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link w:val="HeaderChar"/>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link w:val="FooterChar"/>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link w:val="EndnoteTextChar"/>
    <w:rsid w:val="00D84ECF"/>
  </w:style>
  <w:style w:type="paragraph" w:styleId="FootnoteText">
    <w:name w:val="footnote text"/>
    <w:aliases w:val="5_GR,5_G,Footnote Text Char, Car, Car Car Car Car Car, Car Car Car, Car Car Car Car"/>
    <w:basedOn w:val="Normal"/>
    <w:link w:val="FootnoteTextChar1"/>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H1G">
    <w:name w:val="_ H_1_G"/>
    <w:basedOn w:val="Normal"/>
    <w:next w:val="Normal"/>
    <w:rsid w:val="00214629"/>
    <w:pPr>
      <w:keepNext/>
      <w:keepLines/>
      <w:tabs>
        <w:tab w:val="right" w:pos="851"/>
      </w:tabs>
      <w:suppressAutoHyphens/>
      <w:spacing w:before="360" w:after="240" w:line="270" w:lineRule="exact"/>
      <w:ind w:left="1134" w:right="1134" w:hanging="1134"/>
    </w:pPr>
    <w:rPr>
      <w:b/>
      <w:spacing w:val="0"/>
      <w:w w:val="100"/>
      <w:kern w:val="0"/>
      <w:sz w:val="24"/>
      <w:lang w:val="es-ES"/>
    </w:rPr>
  </w:style>
  <w:style w:type="character" w:styleId="Emphasis">
    <w:name w:val="Emphasis"/>
    <w:qFormat/>
    <w:rsid w:val="007E71C9"/>
    <w:rPr>
      <w:i/>
      <w:iCs/>
    </w:rPr>
  </w:style>
  <w:style w:type="paragraph" w:styleId="NoteHeading">
    <w:name w:val="Note Heading"/>
    <w:basedOn w:val="Normal"/>
    <w:next w:val="Normal"/>
    <w:link w:val="NoteHeadingChar"/>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basedOn w:val="Normal"/>
    <w:link w:val="BodyTextChar"/>
    <w:semiHidden/>
    <w:rsid w:val="007E71C9"/>
  </w:style>
  <w:style w:type="paragraph" w:styleId="BodyTextFirstIndent">
    <w:name w:val="Body Text First Indent"/>
    <w:basedOn w:val="BodyText"/>
    <w:link w:val="BodyTextFirstIndentChar"/>
    <w:semiHidden/>
    <w:rsid w:val="007E71C9"/>
    <w:pPr>
      <w:ind w:firstLine="210"/>
    </w:pPr>
  </w:style>
  <w:style w:type="paragraph" w:styleId="BodyTextIndent">
    <w:name w:val="Body Text Indent"/>
    <w:basedOn w:val="Normal"/>
    <w:link w:val="BodyTextIndentChar"/>
    <w:semiHidden/>
    <w:rsid w:val="007E71C9"/>
    <w:pPr>
      <w:ind w:left="283"/>
    </w:pPr>
  </w:style>
  <w:style w:type="paragraph" w:styleId="BodyTextFirstIndent2">
    <w:name w:val="Body Text First Indent 2"/>
    <w:basedOn w:val="BodyTextIndent"/>
    <w:link w:val="BodyTextFirstIndent2Char"/>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link w:val="TitleChar"/>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link w:val="BodyText2Char"/>
    <w:semiHidden/>
    <w:rsid w:val="007E71C9"/>
    <w:pPr>
      <w:spacing w:line="480" w:lineRule="auto"/>
    </w:pPr>
  </w:style>
  <w:style w:type="paragraph" w:styleId="BodyText3">
    <w:name w:val="Body Text 3"/>
    <w:basedOn w:val="Normal"/>
    <w:link w:val="BodyText3Char"/>
    <w:semiHidden/>
    <w:rsid w:val="007E71C9"/>
    <w:rPr>
      <w:sz w:val="16"/>
      <w:szCs w:val="16"/>
    </w:rPr>
  </w:style>
  <w:style w:type="paragraph" w:styleId="BodyTextIndent2">
    <w:name w:val="Body Text Indent 2"/>
    <w:basedOn w:val="Normal"/>
    <w:link w:val="BodyTextIndent2Char"/>
    <w:semiHidden/>
    <w:rsid w:val="007E71C9"/>
    <w:pPr>
      <w:spacing w:line="480" w:lineRule="auto"/>
      <w:ind w:left="283"/>
    </w:pPr>
  </w:style>
  <w:style w:type="paragraph" w:styleId="BodyTextIndent3">
    <w:name w:val="Body Text Indent 3"/>
    <w:basedOn w:val="Normal"/>
    <w:link w:val="BodyTextIndent3Char"/>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link w:val="SubtitleChar"/>
    <w:qFormat/>
    <w:rsid w:val="007E71C9"/>
    <w:pPr>
      <w:spacing w:after="60"/>
      <w:jc w:val="center"/>
      <w:outlineLvl w:val="1"/>
    </w:pPr>
    <w:rPr>
      <w:rFonts w:ascii="Arial" w:hAnsi="Arial" w:cs="Arial"/>
      <w:sz w:val="24"/>
    </w:rPr>
  </w:style>
  <w:style w:type="paragraph" w:styleId="Signature">
    <w:name w:val="Signature"/>
    <w:basedOn w:val="Normal"/>
    <w:link w:val="SignatureChar"/>
    <w:semiHidden/>
    <w:rsid w:val="007E71C9"/>
    <w:pPr>
      <w:ind w:left="4252"/>
    </w:pPr>
  </w:style>
  <w:style w:type="paragraph" w:styleId="Salutation">
    <w:name w:val="Salutation"/>
    <w:basedOn w:val="Normal"/>
    <w:next w:val="Normal"/>
    <w:link w:val="SalutationChar"/>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link w:val="ClosingChar"/>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link w:val="HTMLPreformattedChar"/>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link w:val="E-mailSignatureChar"/>
    <w:semiHidden/>
    <w:rsid w:val="007E71C9"/>
  </w:style>
  <w:style w:type="character" w:styleId="Hyperlink">
    <w:name w:val="Hyperlink"/>
    <w:semiHidden/>
    <w:rsid w:val="007E71C9"/>
    <w:rPr>
      <w:color w:val="000000"/>
      <w:u w:val="single"/>
    </w:rPr>
  </w:style>
  <w:style w:type="paragraph" w:customStyle="1" w:styleId="H23G">
    <w:name w:val="_ H_2/3_G"/>
    <w:basedOn w:val="Normal"/>
    <w:next w:val="Normal"/>
    <w:rsid w:val="00214629"/>
    <w:pPr>
      <w:keepNext/>
      <w:keepLines/>
      <w:tabs>
        <w:tab w:val="right" w:pos="851"/>
      </w:tabs>
      <w:suppressAutoHyphens/>
      <w:spacing w:before="240" w:after="120" w:line="240" w:lineRule="exact"/>
      <w:ind w:left="1134" w:right="1134" w:hanging="1134"/>
    </w:pPr>
    <w:rPr>
      <w:b/>
      <w:spacing w:val="0"/>
      <w:w w:val="100"/>
      <w:kern w:val="0"/>
      <w:lang w:val="es-ES"/>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link w:val="H23GR0"/>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link w:val="SingleTxtGR0"/>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link w:val="PlainTextChar"/>
    <w:semiHidden/>
    <w:rsid w:val="007E71C9"/>
    <w:rPr>
      <w:rFonts w:ascii="Courier New" w:hAnsi="Courier New" w:cs="Courier New"/>
    </w:rPr>
  </w:style>
  <w:style w:type="paragraph" w:styleId="MessageHeader">
    <w:name w:val="Message Header"/>
    <w:basedOn w:val="Normal"/>
    <w:link w:val="MessageHeaderChar"/>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4G">
    <w:name w:val="_ H_4_G"/>
    <w:basedOn w:val="Normal"/>
    <w:next w:val="Normal"/>
    <w:rsid w:val="00214629"/>
    <w:pPr>
      <w:keepNext/>
      <w:keepLines/>
      <w:tabs>
        <w:tab w:val="right" w:pos="851"/>
      </w:tabs>
      <w:suppressAutoHyphens/>
      <w:spacing w:before="240" w:after="120" w:line="240" w:lineRule="exact"/>
      <w:ind w:left="1134" w:right="1134" w:hanging="1134"/>
    </w:pPr>
    <w:rPr>
      <w:i/>
      <w:spacing w:val="0"/>
      <w:w w:val="100"/>
      <w:kern w:val="0"/>
      <w:lang w:val="fr-CH"/>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G">
    <w:name w:val="_ Single Txt_G"/>
    <w:basedOn w:val="Normal"/>
    <w:link w:val="SingleTxtGChar"/>
    <w:rsid w:val="00214629"/>
    <w:pPr>
      <w:suppressAutoHyphens/>
      <w:spacing w:after="120"/>
      <w:ind w:left="1134" w:right="1134"/>
      <w:jc w:val="both"/>
    </w:pPr>
    <w:rPr>
      <w:spacing w:val="0"/>
      <w:w w:val="100"/>
      <w:kern w:val="0"/>
      <w:lang w:val="es-ES"/>
    </w:rPr>
  </w:style>
  <w:style w:type="character" w:customStyle="1" w:styleId="SingleTxtGChar">
    <w:name w:val="_ Single Txt_G Char"/>
    <w:link w:val="SingleTxtG"/>
    <w:rsid w:val="00214629"/>
    <w:rPr>
      <w:lang w:val="es-ES" w:eastAsia="en-US" w:bidi="ar-SA"/>
    </w:rPr>
  </w:style>
  <w:style w:type="character" w:customStyle="1" w:styleId="Heading1Char">
    <w:name w:val="Heading 1 Char"/>
    <w:aliases w:val="Table_GR Char,Table_G Char"/>
    <w:link w:val="Heading1"/>
    <w:rsid w:val="00C676BB"/>
    <w:rPr>
      <w:rFonts w:cs="Arial"/>
      <w:b/>
      <w:bCs/>
      <w:spacing w:val="4"/>
      <w:w w:val="103"/>
      <w:kern w:val="14"/>
      <w:szCs w:val="32"/>
      <w:lang w:val="ru-RU" w:eastAsia="ru-RU" w:bidi="ar-SA"/>
    </w:rPr>
  </w:style>
  <w:style w:type="character" w:customStyle="1" w:styleId="Heading2Char">
    <w:name w:val="Heading 2 Char"/>
    <w:link w:val="Heading2"/>
    <w:rsid w:val="00C676BB"/>
    <w:rPr>
      <w:rFonts w:ascii="Arial" w:hAnsi="Arial" w:cs="Arial"/>
      <w:b/>
      <w:bCs/>
      <w:i/>
      <w:iCs/>
      <w:spacing w:val="4"/>
      <w:w w:val="103"/>
      <w:kern w:val="14"/>
      <w:sz w:val="28"/>
      <w:szCs w:val="28"/>
      <w:lang w:val="ru-RU" w:eastAsia="en-US" w:bidi="ar-SA"/>
    </w:rPr>
  </w:style>
  <w:style w:type="character" w:customStyle="1" w:styleId="Heading3Char">
    <w:name w:val="Heading 3 Char"/>
    <w:link w:val="Heading3"/>
    <w:rsid w:val="00C676BB"/>
    <w:rPr>
      <w:rFonts w:ascii="Arial" w:hAnsi="Arial" w:cs="Arial"/>
      <w:b/>
      <w:bCs/>
      <w:spacing w:val="4"/>
      <w:w w:val="103"/>
      <w:kern w:val="14"/>
      <w:sz w:val="26"/>
      <w:szCs w:val="26"/>
      <w:lang w:val="ru-RU" w:eastAsia="en-US" w:bidi="ar-SA"/>
    </w:rPr>
  </w:style>
  <w:style w:type="character" w:customStyle="1" w:styleId="Heading4Char">
    <w:name w:val="Heading 4 Char"/>
    <w:link w:val="Heading4"/>
    <w:rsid w:val="00C676BB"/>
    <w:rPr>
      <w:b/>
      <w:bCs/>
      <w:spacing w:val="4"/>
      <w:w w:val="103"/>
      <w:kern w:val="14"/>
      <w:sz w:val="28"/>
      <w:szCs w:val="28"/>
      <w:lang w:val="ru-RU" w:eastAsia="en-US" w:bidi="ar-SA"/>
    </w:rPr>
  </w:style>
  <w:style w:type="character" w:customStyle="1" w:styleId="Heading5Char">
    <w:name w:val="Heading 5 Char"/>
    <w:link w:val="Heading5"/>
    <w:rsid w:val="00C676BB"/>
    <w:rPr>
      <w:b/>
      <w:bCs/>
      <w:i/>
      <w:iCs/>
      <w:spacing w:val="4"/>
      <w:w w:val="103"/>
      <w:kern w:val="14"/>
      <w:sz w:val="26"/>
      <w:szCs w:val="26"/>
      <w:lang w:val="ru-RU" w:eastAsia="en-US" w:bidi="ar-SA"/>
    </w:rPr>
  </w:style>
  <w:style w:type="character" w:customStyle="1" w:styleId="Heading6Char">
    <w:name w:val="Heading 6 Char"/>
    <w:link w:val="Heading6"/>
    <w:rsid w:val="00C676BB"/>
    <w:rPr>
      <w:b/>
      <w:bCs/>
      <w:spacing w:val="4"/>
      <w:w w:val="103"/>
      <w:kern w:val="14"/>
      <w:sz w:val="22"/>
      <w:szCs w:val="22"/>
      <w:lang w:val="ru-RU" w:eastAsia="en-US" w:bidi="ar-SA"/>
    </w:rPr>
  </w:style>
  <w:style w:type="character" w:customStyle="1" w:styleId="Heading7Char">
    <w:name w:val="Heading 7 Char"/>
    <w:link w:val="Heading7"/>
    <w:rsid w:val="00C676BB"/>
    <w:rPr>
      <w:spacing w:val="4"/>
      <w:w w:val="103"/>
      <w:kern w:val="14"/>
      <w:sz w:val="24"/>
      <w:lang w:val="ru-RU" w:eastAsia="en-US" w:bidi="ar-SA"/>
    </w:rPr>
  </w:style>
  <w:style w:type="character" w:customStyle="1" w:styleId="Heading8Char">
    <w:name w:val="Heading 8 Char"/>
    <w:link w:val="Heading8"/>
    <w:rsid w:val="00C676BB"/>
    <w:rPr>
      <w:i/>
      <w:iCs/>
      <w:spacing w:val="4"/>
      <w:w w:val="103"/>
      <w:kern w:val="14"/>
      <w:sz w:val="24"/>
      <w:lang w:val="ru-RU" w:eastAsia="en-US" w:bidi="ar-SA"/>
    </w:rPr>
  </w:style>
  <w:style w:type="character" w:customStyle="1" w:styleId="Heading9Char">
    <w:name w:val="Heading 9 Char"/>
    <w:link w:val="Heading9"/>
    <w:rsid w:val="00C676BB"/>
    <w:rPr>
      <w:rFonts w:ascii="Arial" w:hAnsi="Arial" w:cs="Arial"/>
      <w:spacing w:val="4"/>
      <w:w w:val="103"/>
      <w:kern w:val="14"/>
      <w:sz w:val="22"/>
      <w:szCs w:val="22"/>
      <w:lang w:val="ru-RU" w:eastAsia="en-US" w:bidi="ar-SA"/>
    </w:rPr>
  </w:style>
  <w:style w:type="paragraph" w:customStyle="1" w:styleId="HMG">
    <w:name w:val="_ H __M_G"/>
    <w:basedOn w:val="Normal"/>
    <w:next w:val="Normal"/>
    <w:rsid w:val="00C676BB"/>
    <w:pPr>
      <w:keepNext/>
      <w:keepLines/>
      <w:tabs>
        <w:tab w:val="right" w:pos="851"/>
      </w:tabs>
      <w:suppressAutoHyphens/>
      <w:spacing w:before="240" w:after="240" w:line="360" w:lineRule="exact"/>
      <w:ind w:left="1134" w:right="1134" w:hanging="1134"/>
    </w:pPr>
    <w:rPr>
      <w:b/>
      <w:spacing w:val="0"/>
      <w:w w:val="100"/>
      <w:kern w:val="0"/>
      <w:sz w:val="34"/>
      <w:lang w:val="fr-CH"/>
    </w:rPr>
  </w:style>
  <w:style w:type="paragraph" w:customStyle="1" w:styleId="HChG">
    <w:name w:val="_ H _Ch_G"/>
    <w:basedOn w:val="Normal"/>
    <w:next w:val="Normal"/>
    <w:rsid w:val="00C676BB"/>
    <w:pPr>
      <w:keepNext/>
      <w:keepLines/>
      <w:tabs>
        <w:tab w:val="right" w:pos="851"/>
      </w:tabs>
      <w:suppressAutoHyphens/>
      <w:spacing w:before="360" w:after="240" w:line="300" w:lineRule="exact"/>
      <w:ind w:left="1134" w:right="1134" w:hanging="1134"/>
    </w:pPr>
    <w:rPr>
      <w:b/>
      <w:spacing w:val="0"/>
      <w:w w:val="100"/>
      <w:kern w:val="0"/>
      <w:sz w:val="28"/>
      <w:lang w:val="es-ES"/>
    </w:rPr>
  </w:style>
  <w:style w:type="paragraph" w:customStyle="1" w:styleId="Footnote">
    <w:name w:val="Footnote"/>
    <w:basedOn w:val="Normal"/>
    <w:link w:val="FootnoteChar"/>
    <w:rsid w:val="00C676BB"/>
    <w:pPr>
      <w:autoSpaceDE w:val="0"/>
      <w:autoSpaceDN w:val="0"/>
      <w:adjustRightInd w:val="0"/>
    </w:pPr>
    <w:rPr>
      <w:color w:val="000000"/>
      <w:spacing w:val="0"/>
      <w:w w:val="100"/>
      <w:kern w:val="0"/>
      <w:sz w:val="24"/>
      <w:lang w:val="fr-FR" w:eastAsia="fr-FR"/>
    </w:rPr>
  </w:style>
  <w:style w:type="character" w:customStyle="1" w:styleId="FootnoteChar">
    <w:name w:val="Footnote Char"/>
    <w:link w:val="Footnote"/>
    <w:rsid w:val="00C676BB"/>
    <w:rPr>
      <w:color w:val="000000"/>
      <w:sz w:val="24"/>
      <w:lang w:val="fr-FR" w:eastAsia="fr-FR" w:bidi="ar-SA"/>
    </w:rPr>
  </w:style>
  <w:style w:type="paragraph" w:customStyle="1" w:styleId="H56G">
    <w:name w:val="_ H_5/6_G"/>
    <w:basedOn w:val="Normal"/>
    <w:next w:val="Normal"/>
    <w:rsid w:val="00C676BB"/>
    <w:pPr>
      <w:keepNext/>
      <w:keepLines/>
      <w:tabs>
        <w:tab w:val="right" w:pos="851"/>
      </w:tabs>
      <w:suppressAutoHyphens/>
      <w:spacing w:before="240" w:after="120" w:line="240" w:lineRule="exact"/>
      <w:ind w:left="1134" w:right="1134" w:hanging="1134"/>
    </w:pPr>
    <w:rPr>
      <w:spacing w:val="0"/>
      <w:w w:val="100"/>
      <w:kern w:val="0"/>
      <w:lang w:val="es-ES"/>
    </w:rPr>
  </w:style>
  <w:style w:type="character" w:customStyle="1" w:styleId="HeaderChar">
    <w:name w:val="Header Char"/>
    <w:aliases w:val="6_GR Char,6_G Char"/>
    <w:link w:val="Header"/>
    <w:rsid w:val="00C676BB"/>
    <w:rPr>
      <w:b/>
      <w:sz w:val="18"/>
      <w:lang w:val="en-GB" w:eastAsia="ru-RU" w:bidi="ar-SA"/>
    </w:rPr>
  </w:style>
  <w:style w:type="paragraph" w:customStyle="1" w:styleId="SMG">
    <w:name w:val="__S_M_G"/>
    <w:basedOn w:val="Normal"/>
    <w:next w:val="Normal"/>
    <w:rsid w:val="00C676BB"/>
    <w:pPr>
      <w:keepNext/>
      <w:keepLines/>
      <w:suppressAutoHyphens/>
      <w:spacing w:before="240" w:after="240" w:line="420" w:lineRule="exact"/>
      <w:ind w:left="1134" w:right="1134"/>
    </w:pPr>
    <w:rPr>
      <w:b/>
      <w:spacing w:val="0"/>
      <w:w w:val="100"/>
      <w:kern w:val="0"/>
      <w:sz w:val="40"/>
      <w:lang w:val="fr-CH"/>
    </w:rPr>
  </w:style>
  <w:style w:type="paragraph" w:customStyle="1" w:styleId="SLG">
    <w:name w:val="__S_L_G"/>
    <w:basedOn w:val="Normal"/>
    <w:next w:val="Normal"/>
    <w:rsid w:val="00C676BB"/>
    <w:pPr>
      <w:keepNext/>
      <w:keepLines/>
      <w:suppressAutoHyphens/>
      <w:spacing w:before="240" w:after="240" w:line="580" w:lineRule="exact"/>
      <w:ind w:left="1134" w:right="1134"/>
    </w:pPr>
    <w:rPr>
      <w:b/>
      <w:spacing w:val="0"/>
      <w:w w:val="100"/>
      <w:kern w:val="0"/>
      <w:sz w:val="56"/>
      <w:lang w:val="fr-CH"/>
    </w:rPr>
  </w:style>
  <w:style w:type="paragraph" w:customStyle="1" w:styleId="SSG">
    <w:name w:val="__S_S_G"/>
    <w:basedOn w:val="Normal"/>
    <w:next w:val="Normal"/>
    <w:rsid w:val="00C676BB"/>
    <w:pPr>
      <w:keepNext/>
      <w:keepLines/>
      <w:suppressAutoHyphens/>
      <w:spacing w:before="240" w:after="240" w:line="300" w:lineRule="exact"/>
      <w:ind w:left="1134" w:right="1134"/>
    </w:pPr>
    <w:rPr>
      <w:b/>
      <w:spacing w:val="0"/>
      <w:w w:val="100"/>
      <w:kern w:val="0"/>
      <w:sz w:val="28"/>
      <w:lang w:val="fr-CH"/>
    </w:rPr>
  </w:style>
  <w:style w:type="character" w:customStyle="1" w:styleId="FooterChar">
    <w:name w:val="Footer Char"/>
    <w:aliases w:val="3_GR Char,3_G Char"/>
    <w:link w:val="Footer"/>
    <w:rsid w:val="00C676BB"/>
    <w:rPr>
      <w:sz w:val="16"/>
      <w:lang w:val="en-GB" w:eastAsia="ru-RU" w:bidi="ar-SA"/>
    </w:rPr>
  </w:style>
  <w:style w:type="paragraph" w:customStyle="1" w:styleId="XLargeG">
    <w:name w:val="__XLarge_G"/>
    <w:basedOn w:val="Normal"/>
    <w:next w:val="Normal"/>
    <w:rsid w:val="00C676BB"/>
    <w:pPr>
      <w:keepNext/>
      <w:keepLines/>
      <w:suppressAutoHyphens/>
      <w:spacing w:before="240" w:after="240" w:line="420" w:lineRule="exact"/>
      <w:ind w:left="1134" w:right="1134"/>
    </w:pPr>
    <w:rPr>
      <w:b/>
      <w:spacing w:val="0"/>
      <w:w w:val="100"/>
      <w:kern w:val="0"/>
      <w:sz w:val="40"/>
      <w:lang w:val="fr-CH"/>
    </w:rPr>
  </w:style>
  <w:style w:type="character" w:customStyle="1" w:styleId="FootnoteTextChar1">
    <w:name w:val="Footnote Text Char1"/>
    <w:aliases w:val="5_GR Char,5_G Char,Footnote Text Char Char, Car Char, Car Car Car Car Car Char, Car Car Car Char, Car Car Car Car Char"/>
    <w:link w:val="FootnoteText"/>
    <w:rsid w:val="00C676BB"/>
    <w:rPr>
      <w:spacing w:val="5"/>
      <w:w w:val="104"/>
      <w:kern w:val="14"/>
      <w:sz w:val="18"/>
      <w:lang w:val="en-GB" w:eastAsia="ru-RU" w:bidi="ar-SA"/>
    </w:rPr>
  </w:style>
  <w:style w:type="character" w:customStyle="1" w:styleId="ClosingChar">
    <w:name w:val="Closing Char"/>
    <w:link w:val="Closing"/>
    <w:semiHidden/>
    <w:rsid w:val="00C676BB"/>
    <w:rPr>
      <w:spacing w:val="4"/>
      <w:w w:val="103"/>
      <w:kern w:val="14"/>
      <w:lang w:val="ru-RU" w:eastAsia="en-US" w:bidi="ar-SA"/>
    </w:rPr>
  </w:style>
  <w:style w:type="character" w:customStyle="1" w:styleId="HTMLAddressChar">
    <w:name w:val="HTML Address Char"/>
    <w:link w:val="HTMLAddress"/>
    <w:semiHidden/>
    <w:rsid w:val="00C676BB"/>
    <w:rPr>
      <w:i/>
      <w:iCs/>
      <w:spacing w:val="4"/>
      <w:w w:val="103"/>
      <w:kern w:val="14"/>
      <w:lang w:val="ru-RU" w:eastAsia="en-US" w:bidi="ar-SA"/>
    </w:rPr>
  </w:style>
  <w:style w:type="character" w:customStyle="1" w:styleId="MessageHeaderChar">
    <w:name w:val="Message Header Char"/>
    <w:link w:val="MessageHeader"/>
    <w:semiHidden/>
    <w:rsid w:val="00C676BB"/>
    <w:rPr>
      <w:rFonts w:ascii="Arial" w:hAnsi="Arial" w:cs="Arial"/>
      <w:spacing w:val="4"/>
      <w:w w:val="103"/>
      <w:kern w:val="14"/>
      <w:sz w:val="24"/>
      <w:lang w:val="ru-RU" w:eastAsia="en-US" w:bidi="ar-SA"/>
    </w:rPr>
  </w:style>
  <w:style w:type="character" w:customStyle="1" w:styleId="NoteHeadingChar">
    <w:name w:val="Note Heading Char"/>
    <w:link w:val="NoteHeading"/>
    <w:semiHidden/>
    <w:rsid w:val="00C676BB"/>
    <w:rPr>
      <w:spacing w:val="4"/>
      <w:w w:val="103"/>
      <w:kern w:val="14"/>
      <w:lang w:val="ru-RU" w:eastAsia="en-US" w:bidi="ar-SA"/>
    </w:rPr>
  </w:style>
  <w:style w:type="character" w:customStyle="1" w:styleId="DateChar">
    <w:name w:val="Date Char"/>
    <w:link w:val="Date"/>
    <w:semiHidden/>
    <w:rsid w:val="00C676BB"/>
    <w:rPr>
      <w:spacing w:val="4"/>
      <w:w w:val="103"/>
      <w:kern w:val="14"/>
      <w:lang w:val="ru-RU" w:eastAsia="en-US" w:bidi="ar-SA"/>
    </w:rPr>
  </w:style>
  <w:style w:type="character" w:customStyle="1" w:styleId="SignatureChar">
    <w:name w:val="Signature Char"/>
    <w:link w:val="Signature"/>
    <w:semiHidden/>
    <w:rsid w:val="00C676BB"/>
    <w:rPr>
      <w:spacing w:val="4"/>
      <w:w w:val="103"/>
      <w:kern w:val="14"/>
      <w:lang w:val="ru-RU" w:eastAsia="en-US" w:bidi="ar-SA"/>
    </w:rPr>
  </w:style>
  <w:style w:type="character" w:customStyle="1" w:styleId="E-mailSignatureChar">
    <w:name w:val="E-mail Signature Char"/>
    <w:link w:val="E-mailSignature"/>
    <w:semiHidden/>
    <w:rsid w:val="00C676BB"/>
    <w:rPr>
      <w:spacing w:val="4"/>
      <w:w w:val="103"/>
      <w:kern w:val="14"/>
      <w:lang w:val="ru-RU" w:eastAsia="en-US" w:bidi="ar-SA"/>
    </w:rPr>
  </w:style>
  <w:style w:type="character" w:customStyle="1" w:styleId="HTMLPreformattedChar">
    <w:name w:val="HTML Preformatted Char"/>
    <w:link w:val="HTMLPreformatted"/>
    <w:semiHidden/>
    <w:rsid w:val="00C676BB"/>
    <w:rPr>
      <w:rFonts w:ascii="Courier New" w:hAnsi="Courier New" w:cs="Courier New"/>
      <w:spacing w:val="4"/>
      <w:w w:val="103"/>
      <w:kern w:val="14"/>
      <w:lang w:val="ru-RU" w:eastAsia="en-US" w:bidi="ar-SA"/>
    </w:rPr>
  </w:style>
  <w:style w:type="character" w:customStyle="1" w:styleId="SalutationChar">
    <w:name w:val="Salutation Char"/>
    <w:link w:val="Salutation"/>
    <w:semiHidden/>
    <w:rsid w:val="00C676BB"/>
    <w:rPr>
      <w:spacing w:val="4"/>
      <w:w w:val="103"/>
      <w:kern w:val="14"/>
      <w:lang w:val="ru-RU" w:eastAsia="en-US" w:bidi="ar-SA"/>
    </w:rPr>
  </w:style>
  <w:style w:type="character" w:customStyle="1" w:styleId="BodyTextIndent2Char">
    <w:name w:val="Body Text Indent 2 Char"/>
    <w:link w:val="BodyTextIndent2"/>
    <w:semiHidden/>
    <w:rsid w:val="00C676BB"/>
    <w:rPr>
      <w:spacing w:val="4"/>
      <w:w w:val="103"/>
      <w:kern w:val="14"/>
      <w:lang w:val="ru-RU" w:eastAsia="en-US" w:bidi="ar-SA"/>
    </w:rPr>
  </w:style>
  <w:style w:type="character" w:customStyle="1" w:styleId="BodyTextIndent3Char">
    <w:name w:val="Body Text Indent 3 Char"/>
    <w:link w:val="BodyTextIndent3"/>
    <w:semiHidden/>
    <w:rsid w:val="00C676BB"/>
    <w:rPr>
      <w:spacing w:val="4"/>
      <w:w w:val="103"/>
      <w:kern w:val="14"/>
      <w:sz w:val="16"/>
      <w:szCs w:val="16"/>
      <w:lang w:val="ru-RU" w:eastAsia="en-US" w:bidi="ar-SA"/>
    </w:rPr>
  </w:style>
  <w:style w:type="character" w:customStyle="1" w:styleId="BodyTextIndentChar">
    <w:name w:val="Body Text Indent Char"/>
    <w:link w:val="BodyTextIndent"/>
    <w:semiHidden/>
    <w:rsid w:val="00C676BB"/>
    <w:rPr>
      <w:spacing w:val="4"/>
      <w:w w:val="103"/>
      <w:kern w:val="14"/>
      <w:lang w:val="ru-RU" w:eastAsia="en-US" w:bidi="ar-SA"/>
    </w:rPr>
  </w:style>
  <w:style w:type="character" w:customStyle="1" w:styleId="SubtitleChar">
    <w:name w:val="Subtitle Char"/>
    <w:link w:val="Subtitle"/>
    <w:rsid w:val="00C676BB"/>
    <w:rPr>
      <w:rFonts w:ascii="Arial" w:hAnsi="Arial" w:cs="Arial"/>
      <w:spacing w:val="4"/>
      <w:w w:val="103"/>
      <w:kern w:val="14"/>
      <w:sz w:val="24"/>
      <w:lang w:val="ru-RU" w:eastAsia="en-US" w:bidi="ar-SA"/>
    </w:rPr>
  </w:style>
  <w:style w:type="table" w:styleId="TableWeb3">
    <w:name w:val="Table Web 3"/>
    <w:basedOn w:val="TableNormal"/>
    <w:semiHidden/>
    <w:rsid w:val="00C676BB"/>
    <w:pPr>
      <w:spacing w:line="240" w:lineRule="atLeast"/>
    </w:pPr>
    <w:rPr>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Char">
    <w:name w:val="Body Text Char"/>
    <w:link w:val="BodyText"/>
    <w:semiHidden/>
    <w:rsid w:val="00C676BB"/>
    <w:rPr>
      <w:spacing w:val="4"/>
      <w:w w:val="103"/>
      <w:kern w:val="14"/>
      <w:lang w:val="ru-RU" w:eastAsia="en-US" w:bidi="ar-SA"/>
    </w:rPr>
  </w:style>
  <w:style w:type="character" w:customStyle="1" w:styleId="BodyText2Char">
    <w:name w:val="Body Text 2 Char"/>
    <w:link w:val="BodyText2"/>
    <w:semiHidden/>
    <w:rsid w:val="00C676BB"/>
    <w:rPr>
      <w:spacing w:val="4"/>
      <w:w w:val="103"/>
      <w:kern w:val="14"/>
      <w:lang w:val="ru-RU" w:eastAsia="en-US" w:bidi="ar-SA"/>
    </w:rPr>
  </w:style>
  <w:style w:type="character" w:customStyle="1" w:styleId="BodyText3Char">
    <w:name w:val="Body Text 3 Char"/>
    <w:link w:val="BodyText3"/>
    <w:semiHidden/>
    <w:rsid w:val="00C676BB"/>
    <w:rPr>
      <w:spacing w:val="4"/>
      <w:w w:val="103"/>
      <w:kern w:val="14"/>
      <w:sz w:val="16"/>
      <w:szCs w:val="16"/>
      <w:lang w:val="ru-RU" w:eastAsia="en-US" w:bidi="ar-SA"/>
    </w:rPr>
  </w:style>
  <w:style w:type="character" w:customStyle="1" w:styleId="BodyTextFirstIndentChar">
    <w:name w:val="Body Text First Indent Char"/>
    <w:basedOn w:val="BodyTextChar"/>
    <w:link w:val="BodyTextFirstIndent"/>
    <w:semiHidden/>
    <w:rsid w:val="00C676BB"/>
    <w:rPr>
      <w:spacing w:val="4"/>
      <w:w w:val="103"/>
      <w:kern w:val="14"/>
      <w:lang w:val="ru-RU" w:eastAsia="en-US" w:bidi="ar-SA"/>
    </w:rPr>
  </w:style>
  <w:style w:type="character" w:customStyle="1" w:styleId="BodyTextFirstIndent2Char">
    <w:name w:val="Body Text First Indent 2 Char"/>
    <w:basedOn w:val="BodyTextIndentChar"/>
    <w:link w:val="BodyTextFirstIndent2"/>
    <w:semiHidden/>
    <w:rsid w:val="00C676BB"/>
    <w:rPr>
      <w:spacing w:val="4"/>
      <w:w w:val="103"/>
      <w:kern w:val="14"/>
      <w:lang w:val="ru-RU" w:eastAsia="en-US" w:bidi="ar-SA"/>
    </w:rPr>
  </w:style>
  <w:style w:type="character" w:customStyle="1" w:styleId="EndnoteTextChar">
    <w:name w:val="Endnote Text Char"/>
    <w:aliases w:val="2_GR Char,2_G Char"/>
    <w:link w:val="EndnoteText"/>
    <w:rsid w:val="00C676BB"/>
    <w:rPr>
      <w:spacing w:val="5"/>
      <w:w w:val="104"/>
      <w:kern w:val="14"/>
      <w:sz w:val="18"/>
      <w:lang w:val="en-GB" w:eastAsia="ru-RU" w:bidi="ar-SA"/>
    </w:rPr>
  </w:style>
  <w:style w:type="character" w:customStyle="1" w:styleId="PlainTextChar">
    <w:name w:val="Plain Text Char"/>
    <w:link w:val="PlainText"/>
    <w:semiHidden/>
    <w:rsid w:val="00C676BB"/>
    <w:rPr>
      <w:rFonts w:ascii="Courier New" w:hAnsi="Courier New" w:cs="Courier New"/>
      <w:spacing w:val="4"/>
      <w:w w:val="103"/>
      <w:kern w:val="14"/>
      <w:lang w:val="ru-RU" w:eastAsia="en-US" w:bidi="ar-SA"/>
    </w:rPr>
  </w:style>
  <w:style w:type="character" w:customStyle="1" w:styleId="TitleChar">
    <w:name w:val="Title Char"/>
    <w:link w:val="Title"/>
    <w:rsid w:val="00C676BB"/>
    <w:rPr>
      <w:rFonts w:ascii="Arial" w:hAnsi="Arial" w:cs="Arial"/>
      <w:b/>
      <w:bCs/>
      <w:spacing w:val="4"/>
      <w:w w:val="103"/>
      <w:kern w:val="28"/>
      <w:sz w:val="32"/>
      <w:szCs w:val="32"/>
      <w:lang w:val="ru-RU" w:eastAsia="en-US" w:bidi="ar-SA"/>
    </w:rPr>
  </w:style>
  <w:style w:type="paragraph" w:customStyle="1" w:styleId="Bullet1G">
    <w:name w:val="_Bullet 1_G"/>
    <w:basedOn w:val="Normal"/>
    <w:rsid w:val="00C676BB"/>
    <w:pPr>
      <w:numPr>
        <w:numId w:val="26"/>
      </w:numPr>
      <w:suppressAutoHyphens/>
      <w:spacing w:after="120"/>
      <w:ind w:right="1134"/>
      <w:jc w:val="both"/>
    </w:pPr>
    <w:rPr>
      <w:spacing w:val="0"/>
      <w:w w:val="100"/>
      <w:kern w:val="0"/>
      <w:lang w:val="fr-CH"/>
    </w:rPr>
  </w:style>
  <w:style w:type="paragraph" w:customStyle="1" w:styleId="Bullet2G">
    <w:name w:val="_Bullet 2_G"/>
    <w:basedOn w:val="Normal"/>
    <w:rsid w:val="00C676BB"/>
    <w:pPr>
      <w:numPr>
        <w:numId w:val="27"/>
      </w:numPr>
      <w:suppressAutoHyphens/>
      <w:spacing w:after="120"/>
      <w:ind w:right="1134"/>
      <w:jc w:val="both"/>
    </w:pPr>
    <w:rPr>
      <w:spacing w:val="0"/>
      <w:w w:val="100"/>
      <w:kern w:val="0"/>
      <w:lang w:val="fr-CH"/>
    </w:rPr>
  </w:style>
  <w:style w:type="paragraph" w:customStyle="1" w:styleId="Vignette">
    <w:name w:val="Vignette"/>
    <w:rsid w:val="00C676BB"/>
    <w:pPr>
      <w:numPr>
        <w:ilvl w:val="1"/>
        <w:numId w:val="28"/>
      </w:numPr>
      <w:tabs>
        <w:tab w:val="left" w:pos="1134"/>
      </w:tabs>
      <w:jc w:val="both"/>
    </w:pPr>
    <w:rPr>
      <w:rFonts w:ascii="Garamond" w:hAnsi="Garamond"/>
      <w:noProof/>
      <w:sz w:val="28"/>
      <w:lang w:val="es-ES" w:eastAsia="es-ES"/>
    </w:rPr>
  </w:style>
  <w:style w:type="paragraph" w:customStyle="1" w:styleId="tiTablas">
    <w:name w:val="tiTablas"/>
    <w:next w:val="Normal"/>
    <w:rsid w:val="00C676BB"/>
    <w:pPr>
      <w:keepNext/>
      <w:numPr>
        <w:numId w:val="29"/>
      </w:numPr>
      <w:pBdr>
        <w:top w:val="threeDEngrave" w:sz="24" w:space="1" w:color="C0C0C0"/>
      </w:pBdr>
      <w:spacing w:before="140" w:after="280"/>
    </w:pPr>
    <w:rPr>
      <w:rFonts w:ascii="WhitneyCondensed-Book" w:hAnsi="WhitneyCondensed-Book"/>
      <w:sz w:val="32"/>
      <w:szCs w:val="24"/>
      <w:lang w:val="es-ES" w:eastAsia="es-ES"/>
    </w:rPr>
  </w:style>
  <w:style w:type="paragraph" w:customStyle="1" w:styleId="tiGraf">
    <w:name w:val="tiGraf"/>
    <w:next w:val="Normal"/>
    <w:rsid w:val="00C676BB"/>
    <w:pPr>
      <w:keepNext/>
      <w:numPr>
        <w:numId w:val="30"/>
      </w:numPr>
      <w:pBdr>
        <w:top w:val="threeDEngrave" w:sz="24" w:space="1" w:color="C0C0C0"/>
      </w:pBdr>
      <w:spacing w:before="140" w:after="280"/>
    </w:pPr>
    <w:rPr>
      <w:rFonts w:ascii="WhitneyCondensed-Book" w:hAnsi="WhitneyCondensed-Book"/>
      <w:sz w:val="28"/>
      <w:szCs w:val="24"/>
      <w:lang w:val="es-ES" w:eastAsia="es-ES"/>
    </w:rPr>
  </w:style>
  <w:style w:type="paragraph" w:customStyle="1" w:styleId="font5">
    <w:name w:val="font5"/>
    <w:basedOn w:val="Normal"/>
    <w:rsid w:val="00C676BB"/>
    <w:pPr>
      <w:spacing w:before="100" w:beforeAutospacing="1" w:after="100" w:afterAutospacing="1" w:line="240" w:lineRule="auto"/>
    </w:pPr>
    <w:rPr>
      <w:rFonts w:ascii="Arial" w:eastAsia="Arial Unicode MS" w:hAnsi="Arial" w:cs="Arial"/>
      <w:spacing w:val="0"/>
      <w:w w:val="100"/>
      <w:kern w:val="0"/>
      <w:sz w:val="16"/>
      <w:szCs w:val="16"/>
      <w:lang w:val="es-ES" w:eastAsia="es-ES"/>
    </w:rPr>
  </w:style>
  <w:style w:type="paragraph" w:customStyle="1" w:styleId="font6">
    <w:name w:val="font6"/>
    <w:basedOn w:val="Normal"/>
    <w:rsid w:val="00C676BB"/>
    <w:pPr>
      <w:spacing w:before="100" w:beforeAutospacing="1" w:after="100" w:afterAutospacing="1" w:line="240" w:lineRule="auto"/>
    </w:pPr>
    <w:rPr>
      <w:rFonts w:ascii="Arial" w:eastAsia="Arial Unicode MS" w:hAnsi="Arial" w:cs="Arial"/>
      <w:spacing w:val="0"/>
      <w:w w:val="100"/>
      <w:kern w:val="0"/>
      <w:sz w:val="18"/>
      <w:szCs w:val="18"/>
      <w:lang w:val="es-ES" w:eastAsia="es-ES"/>
    </w:rPr>
  </w:style>
  <w:style w:type="paragraph" w:customStyle="1" w:styleId="font7">
    <w:name w:val="font7"/>
    <w:basedOn w:val="Normal"/>
    <w:rsid w:val="00C676BB"/>
    <w:pPr>
      <w:spacing w:before="100" w:beforeAutospacing="1" w:after="100" w:afterAutospacing="1" w:line="240" w:lineRule="auto"/>
    </w:pPr>
    <w:rPr>
      <w:rFonts w:ascii="Arial" w:eastAsia="Arial Unicode MS" w:hAnsi="Arial" w:cs="Arial"/>
      <w:spacing w:val="0"/>
      <w:w w:val="100"/>
      <w:kern w:val="0"/>
      <w:sz w:val="18"/>
      <w:szCs w:val="18"/>
      <w:lang w:val="es-ES" w:eastAsia="es-ES"/>
    </w:rPr>
  </w:style>
  <w:style w:type="paragraph" w:customStyle="1" w:styleId="xl24">
    <w:name w:val="xl24"/>
    <w:basedOn w:val="Normal"/>
    <w:rsid w:val="00C676BB"/>
    <w:pPr>
      <w:shd w:val="clear" w:color="auto" w:fill="FFFFFF"/>
      <w:spacing w:before="100" w:beforeAutospacing="1" w:after="100" w:afterAutospacing="1" w:line="240" w:lineRule="auto"/>
    </w:pPr>
    <w:rPr>
      <w:rFonts w:ascii="Arial" w:eastAsia="Arial Unicode MS" w:hAnsi="Arial" w:cs="Arial"/>
      <w:b/>
      <w:bCs/>
      <w:spacing w:val="0"/>
      <w:w w:val="100"/>
      <w:kern w:val="0"/>
      <w:sz w:val="16"/>
      <w:szCs w:val="16"/>
      <w:lang w:val="es-ES" w:eastAsia="es-ES"/>
    </w:rPr>
  </w:style>
  <w:style w:type="paragraph" w:customStyle="1" w:styleId="xl25">
    <w:name w:val="xl25"/>
    <w:basedOn w:val="Normal"/>
    <w:rsid w:val="00C676BB"/>
    <w:pPr>
      <w:shd w:val="clear" w:color="auto" w:fill="FFFFFF"/>
      <w:spacing w:before="100" w:beforeAutospacing="1" w:after="100" w:afterAutospacing="1" w:line="240" w:lineRule="auto"/>
    </w:pPr>
    <w:rPr>
      <w:rFonts w:ascii="Arial" w:eastAsia="Arial Unicode MS" w:hAnsi="Arial" w:cs="Arial"/>
      <w:spacing w:val="0"/>
      <w:w w:val="100"/>
      <w:kern w:val="0"/>
      <w:sz w:val="16"/>
      <w:szCs w:val="16"/>
      <w:lang w:val="es-ES" w:eastAsia="es-ES"/>
    </w:rPr>
  </w:style>
  <w:style w:type="paragraph" w:customStyle="1" w:styleId="xl26">
    <w:name w:val="xl26"/>
    <w:basedOn w:val="Normal"/>
    <w:rsid w:val="00C676BB"/>
    <w:pPr>
      <w:shd w:val="clear" w:color="auto" w:fill="FFFFFF"/>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xl27">
    <w:name w:val="xl27"/>
    <w:basedOn w:val="Normal"/>
    <w:rsid w:val="00C676BB"/>
    <w:pPr>
      <w:spacing w:before="100" w:beforeAutospacing="1" w:after="100" w:afterAutospacing="1" w:line="240" w:lineRule="auto"/>
    </w:pPr>
    <w:rPr>
      <w:rFonts w:ascii="Arial" w:eastAsia="Arial Unicode MS" w:hAnsi="Arial" w:cs="Arial"/>
      <w:spacing w:val="0"/>
      <w:w w:val="100"/>
      <w:kern w:val="0"/>
      <w:sz w:val="16"/>
      <w:szCs w:val="16"/>
      <w:lang w:val="es-ES" w:eastAsia="es-ES"/>
    </w:rPr>
  </w:style>
  <w:style w:type="paragraph" w:customStyle="1" w:styleId="xl28">
    <w:name w:val="xl28"/>
    <w:basedOn w:val="Normal"/>
    <w:rsid w:val="00C676BB"/>
    <w:pPr>
      <w:pBdr>
        <w:bottom w:val="single" w:sz="4" w:space="0" w:color="auto"/>
      </w:pBdr>
      <w:shd w:val="clear" w:color="auto" w:fill="FFFFFF"/>
      <w:spacing w:before="100" w:beforeAutospacing="1" w:after="100" w:afterAutospacing="1" w:line="240" w:lineRule="auto"/>
      <w:jc w:val="center"/>
    </w:pPr>
    <w:rPr>
      <w:rFonts w:ascii="Arial" w:eastAsia="Arial Unicode MS" w:hAnsi="Arial" w:cs="Arial"/>
      <w:spacing w:val="0"/>
      <w:w w:val="100"/>
      <w:kern w:val="0"/>
      <w:sz w:val="16"/>
      <w:szCs w:val="16"/>
      <w:lang w:val="es-ES" w:eastAsia="es-ES"/>
    </w:rPr>
  </w:style>
  <w:style w:type="paragraph" w:customStyle="1" w:styleId="xl29">
    <w:name w:val="xl29"/>
    <w:basedOn w:val="Normal"/>
    <w:rsid w:val="00C676BB"/>
    <w:pPr>
      <w:shd w:val="clear" w:color="auto" w:fill="FFFFFF"/>
      <w:spacing w:before="100" w:beforeAutospacing="1" w:after="100" w:afterAutospacing="1" w:line="240" w:lineRule="auto"/>
    </w:pPr>
    <w:rPr>
      <w:rFonts w:ascii="Arial" w:eastAsia="Arial Unicode MS" w:hAnsi="Arial" w:cs="Arial"/>
      <w:b/>
      <w:bCs/>
      <w:spacing w:val="0"/>
      <w:w w:val="100"/>
      <w:kern w:val="0"/>
      <w:sz w:val="16"/>
      <w:szCs w:val="16"/>
      <w:lang w:val="es-ES" w:eastAsia="es-ES"/>
    </w:rPr>
  </w:style>
  <w:style w:type="paragraph" w:customStyle="1" w:styleId="xl30">
    <w:name w:val="xl30"/>
    <w:basedOn w:val="Normal"/>
    <w:rsid w:val="00C676BB"/>
    <w:pPr>
      <w:shd w:val="clear" w:color="auto" w:fill="FFFFFF"/>
      <w:spacing w:before="100" w:beforeAutospacing="1" w:after="100" w:afterAutospacing="1" w:line="240" w:lineRule="auto"/>
    </w:pPr>
    <w:rPr>
      <w:rFonts w:ascii="Arial" w:eastAsia="Arial Unicode MS" w:hAnsi="Arial" w:cs="Arial"/>
      <w:spacing w:val="0"/>
      <w:w w:val="100"/>
      <w:kern w:val="0"/>
      <w:sz w:val="16"/>
      <w:szCs w:val="16"/>
      <w:lang w:val="es-ES" w:eastAsia="es-ES"/>
    </w:rPr>
  </w:style>
  <w:style w:type="paragraph" w:customStyle="1" w:styleId="xl31">
    <w:name w:val="xl31"/>
    <w:basedOn w:val="Normal"/>
    <w:rsid w:val="00C676BB"/>
    <w:pPr>
      <w:pBdr>
        <w:bottom w:val="single" w:sz="4" w:space="0" w:color="auto"/>
      </w:pBdr>
      <w:shd w:val="clear" w:color="auto" w:fill="FFFFFF"/>
      <w:spacing w:before="100" w:beforeAutospacing="1" w:after="100" w:afterAutospacing="1" w:line="240" w:lineRule="auto"/>
    </w:pPr>
    <w:rPr>
      <w:rFonts w:ascii="Arial" w:eastAsia="Arial Unicode MS" w:hAnsi="Arial" w:cs="Arial"/>
      <w:spacing w:val="0"/>
      <w:w w:val="100"/>
      <w:kern w:val="0"/>
      <w:sz w:val="16"/>
      <w:szCs w:val="16"/>
      <w:lang w:val="es-ES" w:eastAsia="es-ES"/>
    </w:rPr>
  </w:style>
  <w:style w:type="paragraph" w:customStyle="1" w:styleId="xl32">
    <w:name w:val="xl32"/>
    <w:basedOn w:val="Normal"/>
    <w:rsid w:val="00C676BB"/>
    <w:pPr>
      <w:shd w:val="clear" w:color="auto" w:fill="FFFFFF"/>
      <w:spacing w:before="100" w:beforeAutospacing="1" w:after="100" w:afterAutospacing="1" w:line="240" w:lineRule="auto"/>
      <w:jc w:val="center"/>
    </w:pPr>
    <w:rPr>
      <w:rFonts w:ascii="Arial" w:eastAsia="Arial Unicode MS" w:hAnsi="Arial" w:cs="Arial"/>
      <w:spacing w:val="0"/>
      <w:w w:val="100"/>
      <w:kern w:val="0"/>
      <w:sz w:val="16"/>
      <w:szCs w:val="16"/>
      <w:lang w:val="es-ES" w:eastAsia="es-ES"/>
    </w:rPr>
  </w:style>
  <w:style w:type="paragraph" w:customStyle="1" w:styleId="xl33">
    <w:name w:val="xl33"/>
    <w:basedOn w:val="Normal"/>
    <w:rsid w:val="00C676BB"/>
    <w:pPr>
      <w:pBdr>
        <w:bottom w:val="single" w:sz="4" w:space="0" w:color="auto"/>
      </w:pBdr>
      <w:shd w:val="clear" w:color="auto" w:fill="FFFFFF"/>
      <w:spacing w:before="100" w:beforeAutospacing="1" w:after="100" w:afterAutospacing="1" w:line="240" w:lineRule="auto"/>
    </w:pPr>
    <w:rPr>
      <w:rFonts w:ascii="Arial" w:eastAsia="Arial Unicode MS" w:hAnsi="Arial" w:cs="Arial"/>
      <w:spacing w:val="0"/>
      <w:w w:val="100"/>
      <w:kern w:val="0"/>
      <w:sz w:val="16"/>
      <w:szCs w:val="16"/>
      <w:lang w:val="es-ES" w:eastAsia="es-ES"/>
    </w:rPr>
  </w:style>
  <w:style w:type="paragraph" w:customStyle="1" w:styleId="xl34">
    <w:name w:val="xl34"/>
    <w:basedOn w:val="Normal"/>
    <w:rsid w:val="00C676BB"/>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Arial Unicode MS" w:hAnsi="Arial" w:cs="Arial"/>
      <w:spacing w:val="0"/>
      <w:w w:val="100"/>
      <w:kern w:val="0"/>
      <w:sz w:val="16"/>
      <w:szCs w:val="16"/>
      <w:lang w:val="es-ES" w:eastAsia="es-ES"/>
    </w:rPr>
  </w:style>
  <w:style w:type="paragraph" w:customStyle="1" w:styleId="xl35">
    <w:name w:val="xl35"/>
    <w:basedOn w:val="Normal"/>
    <w:rsid w:val="00C676BB"/>
    <w:pPr>
      <w:shd w:val="clear" w:color="auto" w:fill="FFFFFF"/>
      <w:spacing w:before="100" w:beforeAutospacing="1" w:after="100" w:afterAutospacing="1" w:line="240" w:lineRule="auto"/>
    </w:pPr>
    <w:rPr>
      <w:rFonts w:ascii="Arial" w:eastAsia="Arial Unicode MS" w:hAnsi="Arial" w:cs="Arial"/>
      <w:spacing w:val="0"/>
      <w:w w:val="100"/>
      <w:kern w:val="0"/>
      <w:sz w:val="18"/>
      <w:szCs w:val="18"/>
      <w:lang w:val="es-ES" w:eastAsia="es-ES"/>
    </w:rPr>
  </w:style>
  <w:style w:type="paragraph" w:customStyle="1" w:styleId="xl36">
    <w:name w:val="xl36"/>
    <w:basedOn w:val="Normal"/>
    <w:rsid w:val="00C676BB"/>
    <w:pPr>
      <w:shd w:val="clear" w:color="auto" w:fill="FFFFFF"/>
      <w:spacing w:before="100" w:beforeAutospacing="1" w:after="100" w:afterAutospacing="1" w:line="240" w:lineRule="auto"/>
    </w:pPr>
    <w:rPr>
      <w:rFonts w:ascii="Arial" w:eastAsia="Arial Unicode MS" w:hAnsi="Arial" w:cs="Arial"/>
      <w:spacing w:val="0"/>
      <w:w w:val="100"/>
      <w:kern w:val="0"/>
      <w:sz w:val="18"/>
      <w:szCs w:val="18"/>
      <w:lang w:val="es-ES" w:eastAsia="es-ES"/>
    </w:rPr>
  </w:style>
  <w:style w:type="paragraph" w:customStyle="1" w:styleId="xl37">
    <w:name w:val="xl37"/>
    <w:basedOn w:val="Normal"/>
    <w:rsid w:val="00C676BB"/>
    <w:pPr>
      <w:shd w:val="clear" w:color="auto" w:fill="FFFFFF"/>
      <w:spacing w:before="100" w:beforeAutospacing="1" w:after="100" w:afterAutospacing="1" w:line="240" w:lineRule="auto"/>
      <w:ind w:firstLineChars="100" w:firstLine="100"/>
    </w:pPr>
    <w:rPr>
      <w:rFonts w:ascii="Arial" w:eastAsia="Arial Unicode MS" w:hAnsi="Arial" w:cs="Arial"/>
      <w:b/>
      <w:bCs/>
      <w:spacing w:val="0"/>
      <w:w w:val="100"/>
      <w:kern w:val="0"/>
      <w:sz w:val="16"/>
      <w:szCs w:val="16"/>
      <w:lang w:val="es-ES" w:eastAsia="es-ES"/>
    </w:rPr>
  </w:style>
  <w:style w:type="paragraph" w:customStyle="1" w:styleId="xl38">
    <w:name w:val="xl38"/>
    <w:basedOn w:val="Normal"/>
    <w:rsid w:val="00C676BB"/>
    <w:pPr>
      <w:shd w:val="clear" w:color="auto" w:fill="FFFFFF"/>
      <w:spacing w:before="100" w:beforeAutospacing="1" w:after="100" w:afterAutospacing="1" w:line="240" w:lineRule="auto"/>
      <w:ind w:firstLineChars="100" w:firstLine="100"/>
    </w:pPr>
    <w:rPr>
      <w:rFonts w:ascii="Arial" w:eastAsia="Arial Unicode MS" w:hAnsi="Arial" w:cs="Arial"/>
      <w:spacing w:val="0"/>
      <w:w w:val="100"/>
      <w:kern w:val="0"/>
      <w:sz w:val="16"/>
      <w:szCs w:val="16"/>
      <w:lang w:val="es-ES" w:eastAsia="es-ES"/>
    </w:rPr>
  </w:style>
  <w:style w:type="paragraph" w:customStyle="1" w:styleId="xl39">
    <w:name w:val="xl39"/>
    <w:basedOn w:val="Normal"/>
    <w:rsid w:val="00C676BB"/>
    <w:pPr>
      <w:shd w:val="clear" w:color="auto" w:fill="FFFFFF"/>
      <w:spacing w:before="100" w:beforeAutospacing="1" w:after="100" w:afterAutospacing="1" w:line="240" w:lineRule="auto"/>
    </w:pPr>
    <w:rPr>
      <w:rFonts w:ascii="Arial" w:eastAsia="Arial Unicode MS" w:hAnsi="Arial" w:cs="Arial"/>
      <w:spacing w:val="0"/>
      <w:w w:val="100"/>
      <w:kern w:val="0"/>
      <w:sz w:val="18"/>
      <w:szCs w:val="18"/>
      <w:lang w:val="es-ES" w:eastAsia="es-ES"/>
    </w:rPr>
  </w:style>
  <w:style w:type="paragraph" w:customStyle="1" w:styleId="xl40">
    <w:name w:val="xl40"/>
    <w:basedOn w:val="Normal"/>
    <w:rsid w:val="00C676BB"/>
    <w:pPr>
      <w:pBdr>
        <w:top w:val="single" w:sz="4" w:space="0" w:color="auto"/>
      </w:pBdr>
      <w:shd w:val="clear" w:color="auto" w:fill="FFFFFF"/>
      <w:spacing w:before="100" w:beforeAutospacing="1" w:after="100" w:afterAutospacing="1" w:line="240" w:lineRule="auto"/>
      <w:jc w:val="center"/>
      <w:textAlignment w:val="center"/>
    </w:pPr>
    <w:rPr>
      <w:rFonts w:ascii="Arial" w:eastAsia="Arial Unicode MS" w:hAnsi="Arial" w:cs="Arial"/>
      <w:spacing w:val="0"/>
      <w:w w:val="100"/>
      <w:kern w:val="0"/>
      <w:sz w:val="16"/>
      <w:szCs w:val="16"/>
      <w:lang w:val="es-ES" w:eastAsia="es-ES"/>
    </w:rPr>
  </w:style>
  <w:style w:type="paragraph" w:customStyle="1" w:styleId="xl41">
    <w:name w:val="xl41"/>
    <w:basedOn w:val="Normal"/>
    <w:rsid w:val="00C676BB"/>
    <w:pPr>
      <w:pBdr>
        <w:bottom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pacing w:val="0"/>
      <w:w w:val="100"/>
      <w:kern w:val="0"/>
      <w:sz w:val="24"/>
      <w:szCs w:val="24"/>
      <w:lang w:val="es-ES" w:eastAsia="es-ES"/>
    </w:rPr>
  </w:style>
  <w:style w:type="paragraph" w:customStyle="1" w:styleId="tabla">
    <w:name w:val="tabla"/>
    <w:basedOn w:val="Normal"/>
    <w:rsid w:val="00C676BB"/>
    <w:pPr>
      <w:spacing w:before="100" w:beforeAutospacing="1" w:after="100" w:afterAutospacing="1" w:line="240" w:lineRule="auto"/>
      <w:jc w:val="center"/>
    </w:pPr>
    <w:rPr>
      <w:rFonts w:ascii="Arial Unicode MS" w:eastAsia="Arial Unicode MS" w:hAnsi="Arial Unicode MS" w:cs="Arial Unicode MS"/>
      <w:spacing w:val="0"/>
      <w:w w:val="100"/>
      <w:kern w:val="0"/>
      <w:sz w:val="18"/>
      <w:szCs w:val="18"/>
      <w:lang w:val="es-ES" w:eastAsia="es-ES"/>
    </w:rPr>
  </w:style>
  <w:style w:type="paragraph" w:customStyle="1" w:styleId="tablados">
    <w:name w:val="tablados"/>
    <w:basedOn w:val="Normal"/>
    <w:rsid w:val="00C676BB"/>
    <w:pPr>
      <w:spacing w:before="100" w:beforeAutospacing="1" w:after="100" w:afterAutospacing="1" w:line="240" w:lineRule="auto"/>
      <w:jc w:val="center"/>
    </w:pPr>
    <w:rPr>
      <w:rFonts w:ascii="Arial Unicode MS" w:eastAsia="Arial Unicode MS" w:hAnsi="Arial Unicode MS" w:cs="Arial Unicode MS"/>
      <w:spacing w:val="0"/>
      <w:w w:val="100"/>
      <w:kern w:val="0"/>
      <w:sz w:val="18"/>
      <w:szCs w:val="18"/>
      <w:lang w:val="es-ES" w:eastAsia="es-ES"/>
    </w:rPr>
  </w:style>
  <w:style w:type="paragraph" w:customStyle="1" w:styleId="tablader">
    <w:name w:val="tablader"/>
    <w:basedOn w:val="Normal"/>
    <w:rsid w:val="00C676BB"/>
    <w:pPr>
      <w:shd w:val="clear" w:color="auto" w:fill="FFFFFF"/>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6"/>
      <w:szCs w:val="16"/>
      <w:lang w:val="es-ES" w:eastAsia="es-ES"/>
    </w:rPr>
  </w:style>
  <w:style w:type="paragraph" w:customStyle="1" w:styleId="tablacolores">
    <w:name w:val="tablacolores"/>
    <w:basedOn w:val="Normal"/>
    <w:rsid w:val="00C676BB"/>
    <w:pPr>
      <w:shd w:val="clear" w:color="auto" w:fill="FFFFFF"/>
      <w:spacing w:before="100" w:beforeAutospacing="1" w:after="100" w:afterAutospacing="1" w:line="240" w:lineRule="auto"/>
      <w:textAlignment w:val="top"/>
    </w:pPr>
    <w:rPr>
      <w:rFonts w:ascii="Arial Unicode MS" w:eastAsia="Arial Unicode MS" w:hAnsi="Arial Unicode MS" w:cs="Arial Unicode MS"/>
      <w:color w:val="188BA6"/>
      <w:spacing w:val="0"/>
      <w:w w:val="100"/>
      <w:kern w:val="0"/>
      <w:sz w:val="16"/>
      <w:szCs w:val="16"/>
      <w:lang w:val="es-ES" w:eastAsia="es-ES"/>
    </w:rPr>
  </w:style>
  <w:style w:type="paragraph" w:customStyle="1" w:styleId="tablasubse">
    <w:name w:val="tablasubse"/>
    <w:basedOn w:val="Normal"/>
    <w:rsid w:val="00C676BB"/>
    <w:pPr>
      <w:shd w:val="clear" w:color="auto" w:fill="FFFFFF"/>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8"/>
      <w:szCs w:val="18"/>
      <w:lang w:val="es-ES" w:eastAsia="es-ES"/>
    </w:rPr>
  </w:style>
  <w:style w:type="paragraph" w:customStyle="1" w:styleId="versitio">
    <w:name w:val="versitio"/>
    <w:basedOn w:val="Normal"/>
    <w:rsid w:val="00C676BB"/>
    <w:pPr>
      <w:spacing w:before="167" w:after="100" w:afterAutospacing="1" w:line="240" w:lineRule="auto"/>
      <w:ind w:left="167"/>
    </w:pPr>
    <w:rPr>
      <w:rFonts w:ascii="Arial Unicode MS" w:eastAsia="Arial Unicode MS" w:hAnsi="Arial Unicode MS" w:cs="Arial Unicode MS"/>
      <w:color w:val="333333"/>
      <w:spacing w:val="0"/>
      <w:w w:val="100"/>
      <w:kern w:val="0"/>
      <w:sz w:val="16"/>
      <w:szCs w:val="16"/>
      <w:lang w:val="es-ES" w:eastAsia="es-ES"/>
    </w:rPr>
  </w:style>
  <w:style w:type="paragraph" w:customStyle="1" w:styleId="tablaprogramas">
    <w:name w:val="tablaprogramas"/>
    <w:basedOn w:val="Normal"/>
    <w:rsid w:val="00C676BB"/>
    <w:pPr>
      <w:shd w:val="clear" w:color="auto" w:fill="FFFFFF"/>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6"/>
      <w:szCs w:val="16"/>
      <w:lang w:val="es-ES" w:eastAsia="es-ES"/>
    </w:rPr>
  </w:style>
  <w:style w:type="paragraph" w:customStyle="1" w:styleId="tablaprog">
    <w:name w:val="tablaprog"/>
    <w:basedOn w:val="Normal"/>
    <w:rsid w:val="00C676BB"/>
    <w:pPr>
      <w:shd w:val="clear" w:color="auto" w:fill="FFFFFF"/>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6"/>
      <w:szCs w:val="16"/>
      <w:lang w:val="es-ES" w:eastAsia="es-ES"/>
    </w:rPr>
  </w:style>
  <w:style w:type="paragraph" w:customStyle="1" w:styleId="tablapro">
    <w:name w:val="tablapro"/>
    <w:basedOn w:val="Normal"/>
    <w:rsid w:val="00C676BB"/>
    <w:pPr>
      <w:shd w:val="clear" w:color="auto" w:fill="EEEEEE"/>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6"/>
      <w:szCs w:val="16"/>
      <w:lang w:val="es-ES" w:eastAsia="es-ES"/>
    </w:rPr>
  </w:style>
  <w:style w:type="paragraph" w:customStyle="1" w:styleId="txtprog">
    <w:name w:val="txtprog"/>
    <w:basedOn w:val="Normal"/>
    <w:rsid w:val="00C676BB"/>
    <w:pPr>
      <w:shd w:val="clear" w:color="auto" w:fill="FFFFFF"/>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6"/>
      <w:szCs w:val="16"/>
      <w:lang w:val="es-ES" w:eastAsia="es-ES"/>
    </w:rPr>
  </w:style>
  <w:style w:type="paragraph" w:customStyle="1" w:styleId="tablaizq">
    <w:name w:val="tablaizq"/>
    <w:basedOn w:val="Normal"/>
    <w:rsid w:val="00C676BB"/>
    <w:pPr>
      <w:spacing w:before="100" w:beforeAutospacing="1" w:after="100" w:afterAutospacing="1" w:line="240" w:lineRule="auto"/>
    </w:pPr>
    <w:rPr>
      <w:rFonts w:ascii="Arial-Bold" w:eastAsia="Arial Unicode MS" w:hAnsi="Arial-Bold" w:cs="Arial Unicode MS"/>
      <w:b/>
      <w:bCs/>
      <w:color w:val="000000"/>
      <w:spacing w:val="0"/>
      <w:w w:val="100"/>
      <w:kern w:val="0"/>
      <w:sz w:val="16"/>
      <w:szCs w:val="16"/>
      <w:lang w:val="es-ES" w:eastAsia="es-ES"/>
    </w:rPr>
  </w:style>
  <w:style w:type="paragraph" w:customStyle="1" w:styleId="tablaizqtop">
    <w:name w:val="tablaizqtop"/>
    <w:basedOn w:val="Normal"/>
    <w:rsid w:val="00C676BB"/>
    <w:pPr>
      <w:shd w:val="clear" w:color="auto" w:fill="CCCCCC"/>
      <w:spacing w:before="100" w:beforeAutospacing="1" w:after="100" w:afterAutospacing="1" w:line="240" w:lineRule="auto"/>
    </w:pPr>
    <w:rPr>
      <w:rFonts w:ascii="Arial-Bold" w:eastAsia="Arial Unicode MS" w:hAnsi="Arial-Bold" w:cs="Arial Unicode MS"/>
      <w:b/>
      <w:bCs/>
      <w:color w:val="000000"/>
      <w:spacing w:val="0"/>
      <w:w w:val="100"/>
      <w:kern w:val="0"/>
      <w:sz w:val="16"/>
      <w:szCs w:val="16"/>
      <w:lang w:val="es-ES" w:eastAsia="es-ES"/>
    </w:rPr>
  </w:style>
  <w:style w:type="paragraph" w:customStyle="1" w:styleId="tablaizqbot">
    <w:name w:val="tablaizqbot"/>
    <w:basedOn w:val="Normal"/>
    <w:rsid w:val="00C676BB"/>
    <w:pPr>
      <w:spacing w:before="100" w:beforeAutospacing="1" w:after="100" w:afterAutospacing="1" w:line="240" w:lineRule="auto"/>
    </w:pPr>
    <w:rPr>
      <w:rFonts w:ascii="Arial-Bold" w:eastAsia="Arial Unicode MS" w:hAnsi="Arial-Bold" w:cs="Arial Unicode MS"/>
      <w:b/>
      <w:bCs/>
      <w:color w:val="000000"/>
      <w:spacing w:val="0"/>
      <w:w w:val="100"/>
      <w:kern w:val="0"/>
      <w:sz w:val="16"/>
      <w:szCs w:val="16"/>
      <w:lang w:val="es-ES" w:eastAsia="es-ES"/>
    </w:rPr>
  </w:style>
  <w:style w:type="paragraph" w:customStyle="1" w:styleId="tablabot">
    <w:name w:val="tablabot"/>
    <w:basedOn w:val="Normal"/>
    <w:rsid w:val="00C676BB"/>
    <w:pPr>
      <w:spacing w:before="100" w:beforeAutospacing="1" w:after="100" w:afterAutospacing="1" w:line="240" w:lineRule="auto"/>
      <w:jc w:val="center"/>
    </w:pPr>
    <w:rPr>
      <w:rFonts w:ascii="Arial-Bold" w:eastAsia="Arial Unicode MS" w:hAnsi="Arial-Bold" w:cs="Arial Unicode MS"/>
      <w:b/>
      <w:bCs/>
      <w:color w:val="000000"/>
      <w:spacing w:val="0"/>
      <w:w w:val="100"/>
      <w:kern w:val="0"/>
      <w:sz w:val="16"/>
      <w:szCs w:val="16"/>
      <w:lang w:val="es-ES" w:eastAsia="es-ES"/>
    </w:rPr>
  </w:style>
  <w:style w:type="paragraph" w:customStyle="1" w:styleId="tabladerbot">
    <w:name w:val="tabladerbot"/>
    <w:basedOn w:val="Normal"/>
    <w:rsid w:val="00C676BB"/>
    <w:pPr>
      <w:spacing w:before="100" w:beforeAutospacing="1" w:after="100" w:afterAutospacing="1" w:line="240" w:lineRule="auto"/>
      <w:jc w:val="center"/>
    </w:pPr>
    <w:rPr>
      <w:rFonts w:ascii="Arial-Bold" w:eastAsia="Arial Unicode MS" w:hAnsi="Arial-Bold" w:cs="Arial Unicode MS"/>
      <w:b/>
      <w:bCs/>
      <w:color w:val="000000"/>
      <w:spacing w:val="0"/>
      <w:w w:val="100"/>
      <w:kern w:val="0"/>
      <w:sz w:val="16"/>
      <w:szCs w:val="16"/>
      <w:lang w:val="es-ES" w:eastAsia="es-ES"/>
    </w:rPr>
  </w:style>
  <w:style w:type="paragraph" w:customStyle="1" w:styleId="tablatituloder">
    <w:name w:val="tablatituloder"/>
    <w:basedOn w:val="Normal"/>
    <w:rsid w:val="00C676BB"/>
    <w:pPr>
      <w:shd w:val="clear" w:color="auto" w:fill="CCCCCC"/>
      <w:spacing w:before="100" w:beforeAutospacing="1" w:after="100" w:afterAutospacing="1" w:line="240" w:lineRule="auto"/>
      <w:jc w:val="center"/>
    </w:pPr>
    <w:rPr>
      <w:rFonts w:ascii="Arial-Bold" w:eastAsia="Arial Unicode MS" w:hAnsi="Arial-Bold" w:cs="Arial Unicode MS"/>
      <w:b/>
      <w:bCs/>
      <w:color w:val="000000"/>
      <w:spacing w:val="0"/>
      <w:w w:val="100"/>
      <w:kern w:val="0"/>
      <w:sz w:val="16"/>
      <w:szCs w:val="16"/>
      <w:lang w:val="es-ES" w:eastAsia="es-ES"/>
    </w:rPr>
  </w:style>
  <w:style w:type="paragraph" w:customStyle="1" w:styleId="tablatitulo">
    <w:name w:val="tablatitulo"/>
    <w:basedOn w:val="Normal"/>
    <w:rsid w:val="00C676BB"/>
    <w:pPr>
      <w:shd w:val="clear" w:color="auto" w:fill="CCCCCC"/>
      <w:spacing w:before="100" w:beforeAutospacing="1" w:after="100" w:afterAutospacing="1" w:line="240" w:lineRule="auto"/>
      <w:jc w:val="center"/>
    </w:pPr>
    <w:rPr>
      <w:rFonts w:ascii="Arial-Bold" w:eastAsia="Arial Unicode MS" w:hAnsi="Arial-Bold" w:cs="Arial Unicode MS"/>
      <w:b/>
      <w:bCs/>
      <w:color w:val="000000"/>
      <w:spacing w:val="0"/>
      <w:w w:val="100"/>
      <w:kern w:val="0"/>
      <w:sz w:val="16"/>
      <w:szCs w:val="16"/>
      <w:lang w:val="es-ES" w:eastAsia="es-ES"/>
    </w:rPr>
  </w:style>
  <w:style w:type="paragraph" w:customStyle="1" w:styleId="tablarellenotop">
    <w:name w:val="tablarellenotop"/>
    <w:basedOn w:val="Normal"/>
    <w:rsid w:val="00C676BB"/>
    <w:pPr>
      <w:shd w:val="clear" w:color="auto" w:fill="CCCCCC"/>
      <w:spacing w:before="100" w:beforeAutospacing="1" w:after="100" w:afterAutospacing="1" w:line="301" w:lineRule="atLeast"/>
    </w:pPr>
    <w:rPr>
      <w:rFonts w:ascii="Arial-Bold" w:eastAsia="Arial Unicode MS" w:hAnsi="Arial-Bold" w:cs="Arial Unicode MS"/>
      <w:b/>
      <w:bCs/>
      <w:color w:val="000000"/>
      <w:spacing w:val="0"/>
      <w:w w:val="100"/>
      <w:kern w:val="0"/>
      <w:sz w:val="16"/>
      <w:szCs w:val="16"/>
      <w:lang w:val="es-ES" w:eastAsia="es-ES"/>
    </w:rPr>
  </w:style>
  <w:style w:type="paragraph" w:customStyle="1" w:styleId="vinetas">
    <w:name w:val="vinetas"/>
    <w:basedOn w:val="Normal"/>
    <w:rsid w:val="00C676BB"/>
    <w:pPr>
      <w:spacing w:before="100" w:beforeAutospacing="1" w:after="100" w:afterAutospacing="1" w:line="240" w:lineRule="auto"/>
      <w:textAlignment w:val="top"/>
    </w:pPr>
    <w:rPr>
      <w:rFonts w:ascii="Webdings" w:eastAsia="Arial Unicode MS" w:hAnsi="Webdings" w:cs="Arial Unicode MS"/>
      <w:color w:val="666666"/>
      <w:spacing w:val="0"/>
      <w:w w:val="100"/>
      <w:kern w:val="0"/>
      <w:sz w:val="18"/>
      <w:szCs w:val="18"/>
      <w:lang w:val="es-ES" w:eastAsia="es-ES"/>
    </w:rPr>
  </w:style>
  <w:style w:type="paragraph" w:customStyle="1" w:styleId="titulo">
    <w:name w:val="titulo"/>
    <w:basedOn w:val="Normal"/>
    <w:rsid w:val="00C676BB"/>
    <w:pPr>
      <w:spacing w:before="100" w:beforeAutospacing="1" w:after="100" w:afterAutospacing="1" w:line="240" w:lineRule="auto"/>
    </w:pPr>
    <w:rPr>
      <w:rFonts w:ascii="Arial" w:eastAsia="Arial Unicode MS" w:hAnsi="Arial" w:cs="Arial"/>
      <w:b/>
      <w:bCs/>
      <w:color w:val="7F63A4"/>
      <w:spacing w:val="0"/>
      <w:w w:val="100"/>
      <w:kern w:val="0"/>
      <w:sz w:val="18"/>
      <w:szCs w:val="18"/>
      <w:lang w:val="es-ES" w:eastAsia="es-ES"/>
    </w:rPr>
  </w:style>
  <w:style w:type="paragraph" w:customStyle="1" w:styleId="titulodos">
    <w:name w:val="titulodos"/>
    <w:basedOn w:val="Normal"/>
    <w:rsid w:val="00C676BB"/>
    <w:pPr>
      <w:spacing w:before="100" w:beforeAutospacing="1" w:after="100" w:afterAutospacing="1" w:line="240" w:lineRule="auto"/>
    </w:pPr>
    <w:rPr>
      <w:rFonts w:ascii="Arial-Bold" w:eastAsia="Arial Unicode MS" w:hAnsi="Arial-Bold" w:cs="Arial Unicode MS"/>
      <w:b/>
      <w:bCs/>
      <w:color w:val="666666"/>
      <w:spacing w:val="0"/>
      <w:w w:val="100"/>
      <w:kern w:val="0"/>
      <w:sz w:val="18"/>
      <w:szCs w:val="18"/>
      <w:lang w:val="es-ES" w:eastAsia="es-ES"/>
    </w:rPr>
  </w:style>
  <w:style w:type="paragraph" w:customStyle="1" w:styleId="contenido">
    <w:name w:val="contenido"/>
    <w:basedOn w:val="Normal"/>
    <w:rsid w:val="00C676BB"/>
    <w:pPr>
      <w:spacing w:before="100" w:beforeAutospacing="1" w:after="100" w:afterAutospacing="1" w:line="240" w:lineRule="auto"/>
    </w:pPr>
    <w:rPr>
      <w:rFonts w:ascii="Arial" w:eastAsia="Arial Unicode MS" w:hAnsi="Arial" w:cs="Arial"/>
      <w:color w:val="333333"/>
      <w:spacing w:val="0"/>
      <w:w w:val="100"/>
      <w:kern w:val="0"/>
      <w:sz w:val="16"/>
      <w:szCs w:val="16"/>
      <w:lang w:val="es-ES" w:eastAsia="es-ES"/>
    </w:rPr>
  </w:style>
  <w:style w:type="paragraph" w:customStyle="1" w:styleId="contenidodos">
    <w:name w:val="contenidodos"/>
    <w:basedOn w:val="Normal"/>
    <w:rsid w:val="00C676BB"/>
    <w:pPr>
      <w:spacing w:before="100" w:beforeAutospacing="1" w:after="100" w:afterAutospacing="1" w:line="240" w:lineRule="auto"/>
    </w:pPr>
    <w:rPr>
      <w:rFonts w:ascii="Arial" w:eastAsia="Arial Unicode MS" w:hAnsi="Arial" w:cs="Arial"/>
      <w:color w:val="666666"/>
      <w:spacing w:val="0"/>
      <w:w w:val="100"/>
      <w:kern w:val="0"/>
      <w:sz w:val="16"/>
      <w:szCs w:val="16"/>
      <w:lang w:val="es-ES" w:eastAsia="es-ES"/>
    </w:rPr>
  </w:style>
  <w:style w:type="paragraph" w:customStyle="1" w:styleId="contenidotres">
    <w:name w:val="contenidotres"/>
    <w:basedOn w:val="Normal"/>
    <w:rsid w:val="00C676BB"/>
    <w:pPr>
      <w:spacing w:before="100" w:beforeAutospacing="1" w:after="100" w:afterAutospacing="1" w:line="240" w:lineRule="auto"/>
    </w:pPr>
    <w:rPr>
      <w:rFonts w:ascii="Arial" w:eastAsia="Arial Unicode MS" w:hAnsi="Arial" w:cs="Arial"/>
      <w:color w:val="666666"/>
      <w:spacing w:val="0"/>
      <w:w w:val="100"/>
      <w:kern w:val="0"/>
      <w:sz w:val="16"/>
      <w:szCs w:val="16"/>
      <w:lang w:val="es-ES" w:eastAsia="es-ES"/>
    </w:rPr>
  </w:style>
  <w:style w:type="paragraph" w:customStyle="1" w:styleId="contenidocuatro">
    <w:name w:val="contenidocuatro"/>
    <w:basedOn w:val="Normal"/>
    <w:rsid w:val="00C676BB"/>
    <w:pPr>
      <w:spacing w:before="100" w:beforeAutospacing="1" w:after="100" w:afterAutospacing="1" w:line="240" w:lineRule="auto"/>
    </w:pPr>
    <w:rPr>
      <w:rFonts w:ascii="Arial" w:eastAsia="Arial Unicode MS" w:hAnsi="Arial" w:cs="Arial"/>
      <w:b/>
      <w:bCs/>
      <w:color w:val="666666"/>
      <w:spacing w:val="0"/>
      <w:w w:val="100"/>
      <w:kern w:val="0"/>
      <w:sz w:val="16"/>
      <w:szCs w:val="16"/>
      <w:lang w:val="es-ES" w:eastAsia="es-ES"/>
    </w:rPr>
  </w:style>
  <w:style w:type="paragraph" w:customStyle="1" w:styleId="contenidocinco">
    <w:name w:val="contenidocinco"/>
    <w:basedOn w:val="Normal"/>
    <w:rsid w:val="00C676BB"/>
    <w:pPr>
      <w:spacing w:before="100" w:beforeAutospacing="1" w:after="100" w:afterAutospacing="1" w:line="240" w:lineRule="auto"/>
    </w:pPr>
    <w:rPr>
      <w:rFonts w:ascii="Arial" w:eastAsia="Arial Unicode MS" w:hAnsi="Arial" w:cs="Arial"/>
      <w:b/>
      <w:bCs/>
      <w:color w:val="666666"/>
      <w:spacing w:val="0"/>
      <w:w w:val="100"/>
      <w:kern w:val="0"/>
      <w:sz w:val="16"/>
      <w:szCs w:val="16"/>
      <w:lang w:val="es-ES" w:eastAsia="es-ES"/>
    </w:rPr>
  </w:style>
  <w:style w:type="paragraph" w:customStyle="1" w:styleId="nota">
    <w:name w:val="nota"/>
    <w:basedOn w:val="Normal"/>
    <w:rsid w:val="00C676BB"/>
    <w:pPr>
      <w:spacing w:before="100" w:beforeAutospacing="1" w:after="100" w:afterAutospacing="1" w:line="240" w:lineRule="auto"/>
    </w:pPr>
    <w:rPr>
      <w:rFonts w:ascii="Arial" w:eastAsia="Arial Unicode MS" w:hAnsi="Arial" w:cs="Arial"/>
      <w:color w:val="666666"/>
      <w:spacing w:val="0"/>
      <w:w w:val="100"/>
      <w:kern w:val="0"/>
      <w:sz w:val="14"/>
      <w:szCs w:val="14"/>
      <w:lang w:val="es-ES" w:eastAsia="es-ES"/>
    </w:rPr>
  </w:style>
  <w:style w:type="paragraph" w:customStyle="1" w:styleId="responsables">
    <w:name w:val="responsables"/>
    <w:basedOn w:val="Normal"/>
    <w:rsid w:val="00C676BB"/>
    <w:pPr>
      <w:spacing w:before="100" w:beforeAutospacing="1" w:after="100" w:afterAutospacing="1" w:line="240" w:lineRule="auto"/>
    </w:pPr>
    <w:rPr>
      <w:rFonts w:ascii="Arial" w:eastAsia="Arial Unicode MS" w:hAnsi="Arial" w:cs="Arial"/>
      <w:color w:val="666666"/>
      <w:spacing w:val="0"/>
      <w:w w:val="100"/>
      <w:kern w:val="0"/>
      <w:sz w:val="14"/>
      <w:szCs w:val="14"/>
      <w:lang w:val="es-ES" w:eastAsia="es-ES"/>
    </w:rPr>
  </w:style>
  <w:style w:type="paragraph" w:customStyle="1" w:styleId="provincias">
    <w:name w:val="provincias"/>
    <w:basedOn w:val="Normal"/>
    <w:rsid w:val="00C676BB"/>
    <w:pPr>
      <w:spacing w:after="100" w:afterAutospacing="1" w:line="240" w:lineRule="auto"/>
      <w:textAlignment w:val="top"/>
    </w:pPr>
    <w:rPr>
      <w:rFonts w:ascii="Arial" w:eastAsia="Arial Unicode MS" w:hAnsi="Arial" w:cs="Arial"/>
      <w:b/>
      <w:bCs/>
      <w:color w:val="666666"/>
      <w:spacing w:val="0"/>
      <w:w w:val="100"/>
      <w:kern w:val="0"/>
      <w:sz w:val="16"/>
      <w:szCs w:val="16"/>
      <w:lang w:val="es-ES" w:eastAsia="es-ES"/>
    </w:rPr>
  </w:style>
  <w:style w:type="paragraph" w:customStyle="1" w:styleId="titulares">
    <w:name w:val="titulares"/>
    <w:basedOn w:val="Normal"/>
    <w:rsid w:val="00C676BB"/>
    <w:pPr>
      <w:spacing w:after="100" w:afterAutospacing="1" w:line="240" w:lineRule="auto"/>
      <w:textAlignment w:val="top"/>
    </w:pPr>
    <w:rPr>
      <w:rFonts w:ascii="Arial" w:eastAsia="Arial Unicode MS" w:hAnsi="Arial" w:cs="Arial"/>
      <w:b/>
      <w:bCs/>
      <w:color w:val="333333"/>
      <w:spacing w:val="0"/>
      <w:w w:val="100"/>
      <w:kern w:val="0"/>
      <w:sz w:val="14"/>
      <w:szCs w:val="14"/>
      <w:lang w:val="es-ES" w:eastAsia="es-ES"/>
    </w:rPr>
  </w:style>
  <w:style w:type="paragraph" w:customStyle="1" w:styleId="buscar">
    <w:name w:val="buscar"/>
    <w:basedOn w:val="Normal"/>
    <w:rsid w:val="00C676BB"/>
    <w:pPr>
      <w:spacing w:after="100" w:afterAutospacing="1" w:line="240" w:lineRule="auto"/>
      <w:textAlignment w:val="top"/>
    </w:pPr>
    <w:rPr>
      <w:rFonts w:ascii="Arial" w:eastAsia="Arial Unicode MS" w:hAnsi="Arial" w:cs="Arial"/>
      <w:b/>
      <w:bCs/>
      <w:color w:val="333333"/>
      <w:spacing w:val="0"/>
      <w:w w:val="100"/>
      <w:kern w:val="0"/>
      <w:sz w:val="14"/>
      <w:szCs w:val="14"/>
      <w:lang w:val="es-ES" w:eastAsia="es-ES"/>
    </w:rPr>
  </w:style>
  <w:style w:type="paragraph" w:customStyle="1" w:styleId="pie">
    <w:name w:val="pie"/>
    <w:basedOn w:val="Normal"/>
    <w:rsid w:val="00C676BB"/>
    <w:pPr>
      <w:spacing w:before="100" w:beforeAutospacing="1" w:after="100" w:afterAutospacing="1" w:line="240" w:lineRule="auto"/>
    </w:pPr>
    <w:rPr>
      <w:rFonts w:ascii="Arial" w:eastAsia="Arial Unicode MS" w:hAnsi="Arial" w:cs="Arial"/>
      <w:color w:val="000000"/>
      <w:spacing w:val="0"/>
      <w:w w:val="100"/>
      <w:kern w:val="0"/>
      <w:sz w:val="14"/>
      <w:szCs w:val="14"/>
      <w:lang w:val="es-ES" w:eastAsia="es-ES"/>
    </w:rPr>
  </w:style>
  <w:style w:type="paragraph" w:customStyle="1" w:styleId="noticiaspop">
    <w:name w:val="noticiaspop"/>
    <w:basedOn w:val="Normal"/>
    <w:rsid w:val="00C676BB"/>
    <w:pPr>
      <w:spacing w:after="100" w:afterAutospacing="1" w:line="240" w:lineRule="auto"/>
    </w:pPr>
    <w:rPr>
      <w:rFonts w:ascii="Arial Unicode MS" w:eastAsia="Arial Unicode MS" w:hAnsi="Arial Unicode MS" w:cs="Arial Unicode MS"/>
      <w:color w:val="333333"/>
      <w:spacing w:val="0"/>
      <w:w w:val="100"/>
      <w:kern w:val="0"/>
      <w:sz w:val="16"/>
      <w:szCs w:val="16"/>
      <w:lang w:val="es-ES" w:eastAsia="es-ES"/>
    </w:rPr>
  </w:style>
  <w:style w:type="paragraph" w:customStyle="1" w:styleId="noticiaspopcolor">
    <w:name w:val="noticiaspopcolor"/>
    <w:basedOn w:val="Normal"/>
    <w:rsid w:val="00C676BB"/>
    <w:pPr>
      <w:spacing w:after="100" w:afterAutospacing="1" w:line="240" w:lineRule="auto"/>
    </w:pPr>
    <w:rPr>
      <w:rFonts w:ascii="Arial Unicode MS" w:eastAsia="Arial Unicode MS" w:hAnsi="Arial Unicode MS" w:cs="Arial Unicode MS"/>
      <w:color w:val="188BA6"/>
      <w:spacing w:val="0"/>
      <w:w w:val="100"/>
      <w:kern w:val="0"/>
      <w:sz w:val="16"/>
      <w:szCs w:val="16"/>
      <w:lang w:val="es-ES" w:eastAsia="es-ES"/>
    </w:rPr>
  </w:style>
  <w:style w:type="paragraph" w:customStyle="1" w:styleId="form">
    <w:name w:val="form"/>
    <w:basedOn w:val="Normal"/>
    <w:rsid w:val="00C676BB"/>
    <w:pPr>
      <w:spacing w:after="100" w:afterAutospacing="1" w:line="240" w:lineRule="auto"/>
    </w:pPr>
    <w:rPr>
      <w:rFonts w:ascii="Arial Unicode MS" w:eastAsia="Arial Unicode MS" w:hAnsi="Arial Unicode MS" w:cs="Arial Unicode MS"/>
      <w:color w:val="333333"/>
      <w:spacing w:val="0"/>
      <w:w w:val="100"/>
      <w:kern w:val="0"/>
      <w:sz w:val="16"/>
      <w:szCs w:val="16"/>
      <w:lang w:val="es-ES" w:eastAsia="es-ES"/>
    </w:rPr>
  </w:style>
  <w:style w:type="paragraph" w:customStyle="1" w:styleId="fondo">
    <w:name w:val="fondo"/>
    <w:basedOn w:val="Normal"/>
    <w:rsid w:val="00C676BB"/>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gris">
    <w:name w:val="gris"/>
    <w:basedOn w:val="Normal"/>
    <w:rsid w:val="00C676BB"/>
    <w:pPr>
      <w:shd w:val="clear" w:color="auto" w:fill="EEEEEE"/>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6"/>
      <w:szCs w:val="16"/>
      <w:lang w:val="es-ES" w:eastAsia="es-ES"/>
    </w:rPr>
  </w:style>
  <w:style w:type="paragraph" w:customStyle="1" w:styleId="bajadanot">
    <w:name w:val="bajadanot"/>
    <w:basedOn w:val="Normal"/>
    <w:rsid w:val="00C676BB"/>
    <w:pPr>
      <w:spacing w:before="100" w:beforeAutospacing="1" w:after="100" w:afterAutospacing="1" w:line="240" w:lineRule="auto"/>
    </w:pPr>
    <w:rPr>
      <w:rFonts w:ascii="Arial" w:eastAsia="Arial Unicode MS" w:hAnsi="Arial" w:cs="Arial"/>
      <w:color w:val="666666"/>
      <w:spacing w:val="0"/>
      <w:w w:val="100"/>
      <w:kern w:val="0"/>
      <w:lang w:val="es-ES" w:eastAsia="es-ES"/>
    </w:rPr>
  </w:style>
  <w:style w:type="paragraph" w:customStyle="1" w:styleId="cuerponot">
    <w:name w:val="cuerponot"/>
    <w:basedOn w:val="Normal"/>
    <w:rsid w:val="00C676BB"/>
    <w:pPr>
      <w:spacing w:before="100" w:beforeAutospacing="1" w:after="100" w:afterAutospacing="1" w:line="240" w:lineRule="auto"/>
      <w:textAlignment w:val="top"/>
    </w:pPr>
    <w:rPr>
      <w:rFonts w:ascii="Arial Unicode MS" w:eastAsia="Arial Unicode MS" w:hAnsi="Arial Unicode MS" w:cs="Arial Unicode MS"/>
      <w:color w:val="666666"/>
      <w:spacing w:val="0"/>
      <w:w w:val="100"/>
      <w:kern w:val="0"/>
      <w:sz w:val="16"/>
      <w:szCs w:val="16"/>
      <w:lang w:val="es-ES" w:eastAsia="es-ES"/>
    </w:rPr>
  </w:style>
  <w:style w:type="paragraph" w:customStyle="1" w:styleId="titulonot">
    <w:name w:val="titulonot"/>
    <w:basedOn w:val="Normal"/>
    <w:rsid w:val="00C676BB"/>
    <w:pPr>
      <w:spacing w:before="100" w:beforeAutospacing="1" w:after="100" w:afterAutospacing="1" w:line="240" w:lineRule="auto"/>
      <w:textAlignment w:val="top"/>
    </w:pPr>
    <w:rPr>
      <w:rFonts w:ascii="Arial Unicode MS" w:eastAsia="Arial Unicode MS" w:hAnsi="Arial Unicode MS" w:cs="Arial Unicode MS"/>
      <w:b/>
      <w:bCs/>
      <w:color w:val="188BA6"/>
      <w:spacing w:val="0"/>
      <w:w w:val="100"/>
      <w:kern w:val="0"/>
      <w:sz w:val="26"/>
      <w:szCs w:val="26"/>
      <w:lang w:val="es-ES" w:eastAsia="es-ES"/>
    </w:rPr>
  </w:style>
  <w:style w:type="paragraph" w:customStyle="1" w:styleId="stctb">
    <w:name w:val="stctb"/>
    <w:basedOn w:val="Normal"/>
    <w:rsid w:val="00C676BB"/>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stctr">
    <w:name w:val="stctr"/>
    <w:basedOn w:val="Normal"/>
    <w:rsid w:val="00C676BB"/>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stctd">
    <w:name w:val="stctd"/>
    <w:basedOn w:val="Normal"/>
    <w:rsid w:val="00C676BB"/>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stcdv">
    <w:name w:val="stcdv"/>
    <w:basedOn w:val="Normal"/>
    <w:rsid w:val="00C676BB"/>
    <w:pPr>
      <w:spacing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stca">
    <w:name w:val="stca"/>
    <w:basedOn w:val="Normal"/>
    <w:rsid w:val="00C676BB"/>
    <w:pPr>
      <w:spacing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style1">
    <w:name w:val="style1"/>
    <w:basedOn w:val="Normal"/>
    <w:rsid w:val="00C676BB"/>
    <w:pPr>
      <w:spacing w:before="100" w:beforeAutospacing="1" w:after="100" w:afterAutospacing="1" w:line="240" w:lineRule="auto"/>
    </w:pPr>
    <w:rPr>
      <w:rFonts w:ascii="Arial Unicode MS" w:eastAsia="Arial Unicode MS" w:hAnsi="Arial Unicode MS" w:cs="Arial Unicode MS"/>
      <w:color w:val="188BA6"/>
      <w:spacing w:val="0"/>
      <w:w w:val="100"/>
      <w:kern w:val="0"/>
      <w:sz w:val="24"/>
      <w:szCs w:val="24"/>
      <w:lang w:val="es-ES" w:eastAsia="es-ES"/>
    </w:rPr>
  </w:style>
  <w:style w:type="paragraph" w:customStyle="1" w:styleId="style2">
    <w:name w:val="style2"/>
    <w:basedOn w:val="Normal"/>
    <w:rsid w:val="00C676BB"/>
    <w:pPr>
      <w:spacing w:before="100" w:beforeAutospacing="1" w:after="100" w:afterAutospacing="1" w:line="240" w:lineRule="auto"/>
    </w:pPr>
    <w:rPr>
      <w:rFonts w:ascii="Arial Unicode MS" w:eastAsia="Arial Unicode MS" w:hAnsi="Arial Unicode MS" w:cs="Arial Unicode MS"/>
      <w:color w:val="188BA6"/>
      <w:spacing w:val="0"/>
      <w:w w:val="100"/>
      <w:kern w:val="0"/>
      <w:sz w:val="24"/>
      <w:szCs w:val="24"/>
      <w:lang w:val="es-ES" w:eastAsia="es-ES"/>
    </w:rPr>
  </w:style>
  <w:style w:type="character" w:customStyle="1" w:styleId="style11">
    <w:name w:val="style11"/>
    <w:rsid w:val="00C676BB"/>
    <w:rPr>
      <w:color w:val="188BA6"/>
    </w:rPr>
  </w:style>
  <w:style w:type="character" w:customStyle="1" w:styleId="contenidodos1">
    <w:name w:val="contenidodos1"/>
    <w:rsid w:val="00C676BB"/>
    <w:rPr>
      <w:rFonts w:ascii="Arial" w:hAnsi="Arial" w:cs="Arial" w:hint="default"/>
      <w:b w:val="0"/>
      <w:bCs w:val="0"/>
      <w:strike w:val="0"/>
      <w:dstrike w:val="0"/>
      <w:color w:val="666666"/>
      <w:sz w:val="16"/>
      <w:szCs w:val="16"/>
      <w:u w:val="none"/>
      <w:effect w:val="none"/>
    </w:rPr>
  </w:style>
  <w:style w:type="character" w:customStyle="1" w:styleId="style21">
    <w:name w:val="style21"/>
    <w:rsid w:val="00C676BB"/>
    <w:rPr>
      <w:color w:val="188BA6"/>
    </w:rPr>
  </w:style>
  <w:style w:type="character" w:customStyle="1" w:styleId="contenidocolor1">
    <w:name w:val="contenidocolor1"/>
    <w:rsid w:val="00C676BB"/>
    <w:rPr>
      <w:color w:val="7CADCD"/>
      <w:sz w:val="16"/>
      <w:szCs w:val="16"/>
    </w:rPr>
  </w:style>
  <w:style w:type="character" w:customStyle="1" w:styleId="texto1">
    <w:name w:val="texto1"/>
    <w:rsid w:val="00C676BB"/>
    <w:rPr>
      <w:rFonts w:ascii="Tahoma" w:hAnsi="Tahoma" w:cs="Tahoma" w:hint="default"/>
      <w:strike w:val="0"/>
      <w:dstrike w:val="0"/>
      <w:color w:val="000000"/>
      <w:sz w:val="22"/>
      <w:szCs w:val="22"/>
      <w:u w:val="none"/>
      <w:effect w:val="none"/>
    </w:rPr>
  </w:style>
  <w:style w:type="character" w:customStyle="1" w:styleId="estilo21">
    <w:name w:val="estilo21"/>
    <w:rsid w:val="00C676BB"/>
    <w:rPr>
      <w:sz w:val="15"/>
      <w:szCs w:val="15"/>
    </w:rPr>
  </w:style>
  <w:style w:type="character" w:customStyle="1" w:styleId="estilo201">
    <w:name w:val="estilo201"/>
    <w:rsid w:val="00C676BB"/>
    <w:rPr>
      <w:b/>
      <w:bCs/>
      <w:color w:val="003399"/>
      <w:sz w:val="20"/>
      <w:szCs w:val="20"/>
    </w:rPr>
  </w:style>
  <w:style w:type="character" w:customStyle="1" w:styleId="estilo211">
    <w:name w:val="estilo211"/>
    <w:rsid w:val="00C676BB"/>
    <w:rPr>
      <w:sz w:val="15"/>
      <w:szCs w:val="15"/>
    </w:rPr>
  </w:style>
  <w:style w:type="paragraph" w:customStyle="1" w:styleId="estilo19">
    <w:name w:val="estilo19"/>
    <w:basedOn w:val="Normal"/>
    <w:rsid w:val="00C676BB"/>
    <w:pPr>
      <w:spacing w:before="100" w:beforeAutospacing="1" w:after="100" w:afterAutospacing="1" w:line="240" w:lineRule="auto"/>
    </w:pPr>
    <w:rPr>
      <w:rFonts w:ascii="Arial Unicode MS" w:eastAsia="Arial Unicode MS" w:hAnsi="Arial Unicode MS" w:cs="Arial Unicode MS"/>
      <w:b/>
      <w:bCs/>
      <w:spacing w:val="0"/>
      <w:w w:val="100"/>
      <w:kern w:val="0"/>
      <w:lang w:val="es-ES" w:eastAsia="es-ES"/>
    </w:rPr>
  </w:style>
  <w:style w:type="character" w:customStyle="1" w:styleId="estilo171">
    <w:name w:val="estilo171"/>
    <w:rsid w:val="00C676BB"/>
    <w:rPr>
      <w:b/>
      <w:bCs/>
      <w:sz w:val="20"/>
      <w:szCs w:val="20"/>
    </w:rPr>
  </w:style>
  <w:style w:type="character" w:customStyle="1" w:styleId="estilo381">
    <w:name w:val="estilo381"/>
    <w:rsid w:val="00C676BB"/>
    <w:rPr>
      <w:color w:val="5A8629"/>
      <w:sz w:val="18"/>
      <w:szCs w:val="18"/>
    </w:rPr>
  </w:style>
  <w:style w:type="character" w:customStyle="1" w:styleId="estilo401">
    <w:name w:val="estilo401"/>
    <w:rsid w:val="00C676BB"/>
    <w:rPr>
      <w:i/>
      <w:iCs/>
      <w:color w:val="5A8629"/>
      <w:sz w:val="18"/>
      <w:szCs w:val="18"/>
    </w:rPr>
  </w:style>
  <w:style w:type="character" w:customStyle="1" w:styleId="estilo481">
    <w:name w:val="estilo481"/>
    <w:rsid w:val="00C676BB"/>
    <w:rPr>
      <w:color w:val="5A8629"/>
      <w:sz w:val="18"/>
      <w:szCs w:val="18"/>
    </w:rPr>
  </w:style>
  <w:style w:type="character" w:customStyle="1" w:styleId="estilo421">
    <w:name w:val="estilo421"/>
    <w:rsid w:val="00C676BB"/>
    <w:rPr>
      <w:color w:val="5A8629"/>
    </w:rPr>
  </w:style>
  <w:style w:type="character" w:customStyle="1" w:styleId="estilo461">
    <w:name w:val="estilo461"/>
    <w:rsid w:val="00C676BB"/>
    <w:rPr>
      <w:b/>
      <w:bCs/>
      <w:sz w:val="20"/>
      <w:szCs w:val="20"/>
    </w:rPr>
  </w:style>
  <w:style w:type="character" w:customStyle="1" w:styleId="titulos">
    <w:name w:val="titulos"/>
    <w:basedOn w:val="DefaultParagraphFont"/>
    <w:rsid w:val="00C676BB"/>
  </w:style>
  <w:style w:type="paragraph" w:customStyle="1" w:styleId="estilo14">
    <w:name w:val="estilo14"/>
    <w:basedOn w:val="Normal"/>
    <w:rsid w:val="00C676BB"/>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character" w:customStyle="1" w:styleId="text8">
    <w:name w:val="text8"/>
    <w:basedOn w:val="DefaultParagraphFont"/>
    <w:rsid w:val="00C676BB"/>
  </w:style>
  <w:style w:type="paragraph" w:customStyle="1" w:styleId="negroth">
    <w:name w:val="negroth"/>
    <w:basedOn w:val="Normal"/>
    <w:rsid w:val="00C676BB"/>
    <w:pPr>
      <w:spacing w:before="100" w:beforeAutospacing="1" w:after="100" w:afterAutospacing="1" w:line="240" w:lineRule="auto"/>
    </w:pPr>
    <w:rPr>
      <w:rFonts w:ascii="Trebuchet MS" w:eastAsia="Arial Unicode MS" w:hAnsi="Trebuchet MS" w:cs="Arial Unicode MS"/>
      <w:color w:val="666666"/>
      <w:spacing w:val="0"/>
      <w:w w:val="100"/>
      <w:kern w:val="0"/>
      <w:sz w:val="18"/>
      <w:szCs w:val="18"/>
      <w:lang w:val="es-ES" w:eastAsia="es-ES"/>
    </w:rPr>
  </w:style>
  <w:style w:type="paragraph" w:customStyle="1" w:styleId="cuerpoedu">
    <w:name w:val="cuerpo_edu"/>
    <w:basedOn w:val="Normal"/>
    <w:rsid w:val="00C676BB"/>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paragraph" w:customStyle="1" w:styleId="naranjath">
    <w:name w:val="naranjath"/>
    <w:basedOn w:val="Normal"/>
    <w:rsid w:val="00C676BB"/>
    <w:pPr>
      <w:spacing w:before="100" w:beforeAutospacing="1" w:after="100" w:afterAutospacing="1" w:line="240" w:lineRule="auto"/>
    </w:pPr>
    <w:rPr>
      <w:rFonts w:ascii="Tahoma" w:eastAsia="Arial Unicode MS" w:hAnsi="Tahoma" w:cs="Tahoma"/>
      <w:color w:val="EE9140"/>
      <w:spacing w:val="0"/>
      <w:w w:val="100"/>
      <w:kern w:val="0"/>
      <w:sz w:val="18"/>
      <w:szCs w:val="18"/>
      <w:lang w:val="es-ES" w:eastAsia="es-ES"/>
    </w:rPr>
  </w:style>
  <w:style w:type="paragraph" w:customStyle="1" w:styleId="TitlebulletRoman">
    <w:name w:val="Title bullet Roman"/>
    <w:basedOn w:val="Title"/>
    <w:rsid w:val="00C676BB"/>
    <w:pPr>
      <w:widowControl w:val="0"/>
      <w:numPr>
        <w:numId w:val="31"/>
      </w:numPr>
      <w:tabs>
        <w:tab w:val="clear" w:pos="720"/>
        <w:tab w:val="left" w:pos="1440"/>
        <w:tab w:val="left" w:pos="2160"/>
        <w:tab w:val="left" w:pos="2880"/>
        <w:tab w:val="left" w:pos="3600"/>
        <w:tab w:val="left" w:pos="4320"/>
        <w:tab w:val="left" w:pos="5760"/>
        <w:tab w:val="left" w:pos="6480"/>
        <w:tab w:val="left" w:pos="7200"/>
        <w:tab w:val="left" w:pos="7920"/>
      </w:tabs>
      <w:spacing w:line="240" w:lineRule="auto"/>
      <w:ind w:left="1440" w:hanging="720"/>
      <w:jc w:val="both"/>
    </w:pPr>
    <w:rPr>
      <w:rFonts w:ascii="CG Times" w:hAnsi="CG Times" w:cs="Times New Roman"/>
      <w:bCs w:val="0"/>
      <w:caps/>
      <w:spacing w:val="0"/>
      <w:w w:val="100"/>
      <w:sz w:val="22"/>
      <w:szCs w:val="20"/>
      <w:lang w:val="es-ES"/>
    </w:rPr>
  </w:style>
  <w:style w:type="paragraph" w:customStyle="1" w:styleId="xl42">
    <w:name w:val="xl42"/>
    <w:basedOn w:val="Normal"/>
    <w:rsid w:val="00C676BB"/>
    <w:pPr>
      <w:pBdr>
        <w:bottom w:val="single" w:sz="4" w:space="0" w:color="auto"/>
      </w:pBdr>
      <w:spacing w:before="100" w:beforeAutospacing="1" w:after="100" w:afterAutospacing="1" w:line="240" w:lineRule="auto"/>
      <w:ind w:firstLineChars="100" w:firstLine="100"/>
    </w:pPr>
    <w:rPr>
      <w:rFonts w:ascii="Arial" w:eastAsia="Arial Unicode MS" w:hAnsi="Arial" w:cs="Arial"/>
      <w:spacing w:val="0"/>
      <w:w w:val="100"/>
      <w:kern w:val="0"/>
      <w:sz w:val="16"/>
      <w:szCs w:val="16"/>
      <w:lang w:val="es-ES" w:eastAsia="es-ES"/>
    </w:rPr>
  </w:style>
  <w:style w:type="paragraph" w:customStyle="1" w:styleId="xl43">
    <w:name w:val="xl43"/>
    <w:basedOn w:val="Normal"/>
    <w:rsid w:val="00C676BB"/>
    <w:pPr>
      <w:spacing w:before="100" w:beforeAutospacing="1" w:after="100" w:afterAutospacing="1" w:line="240" w:lineRule="auto"/>
      <w:jc w:val="center"/>
    </w:pPr>
    <w:rPr>
      <w:rFonts w:ascii="Arial" w:eastAsia="Arial Unicode MS" w:hAnsi="Arial" w:cs="Arial"/>
      <w:b/>
      <w:bCs/>
      <w:spacing w:val="0"/>
      <w:w w:val="100"/>
      <w:kern w:val="0"/>
      <w:sz w:val="16"/>
      <w:szCs w:val="16"/>
      <w:lang w:val="es-ES" w:eastAsia="es-ES"/>
    </w:rPr>
  </w:style>
  <w:style w:type="paragraph" w:customStyle="1" w:styleId="xl44">
    <w:name w:val="xl44"/>
    <w:basedOn w:val="Normal"/>
    <w:rsid w:val="00C676BB"/>
    <w:pPr>
      <w:spacing w:before="100" w:beforeAutospacing="1" w:after="100" w:afterAutospacing="1" w:line="240" w:lineRule="auto"/>
    </w:pPr>
    <w:rPr>
      <w:rFonts w:ascii="Arial" w:eastAsia="Arial Unicode MS" w:hAnsi="Arial" w:cs="Arial"/>
      <w:b/>
      <w:bCs/>
      <w:spacing w:val="0"/>
      <w:w w:val="100"/>
      <w:kern w:val="0"/>
      <w:sz w:val="16"/>
      <w:szCs w:val="16"/>
      <w:lang w:val="es-ES" w:eastAsia="es-ES"/>
    </w:rPr>
  </w:style>
  <w:style w:type="paragraph" w:customStyle="1" w:styleId="xl45">
    <w:name w:val="xl45"/>
    <w:basedOn w:val="Normal"/>
    <w:rsid w:val="00C676BB"/>
    <w:pPr>
      <w:shd w:val="clear" w:color="auto" w:fill="FFFFFF"/>
      <w:spacing w:before="100" w:beforeAutospacing="1" w:after="100" w:afterAutospacing="1" w:line="240" w:lineRule="auto"/>
      <w:jc w:val="right"/>
    </w:pPr>
    <w:rPr>
      <w:rFonts w:ascii="Arial" w:eastAsia="Arial Unicode MS" w:hAnsi="Arial" w:cs="Arial"/>
      <w:b/>
      <w:bCs/>
      <w:spacing w:val="0"/>
      <w:w w:val="100"/>
      <w:kern w:val="0"/>
      <w:sz w:val="16"/>
      <w:szCs w:val="16"/>
      <w:lang w:val="es-ES" w:eastAsia="es-ES"/>
    </w:rPr>
  </w:style>
  <w:style w:type="paragraph" w:customStyle="1" w:styleId="textohome">
    <w:name w:val="textohome"/>
    <w:basedOn w:val="Normal"/>
    <w:rsid w:val="00C676BB"/>
    <w:pPr>
      <w:spacing w:line="240" w:lineRule="auto"/>
    </w:pPr>
    <w:rPr>
      <w:rFonts w:ascii="Verdana" w:eastAsia="Arial Unicode MS" w:hAnsi="Verdana" w:cs="Arial Unicode MS"/>
      <w:color w:val="666666"/>
      <w:spacing w:val="0"/>
      <w:w w:val="100"/>
      <w:kern w:val="0"/>
      <w:sz w:val="17"/>
      <w:szCs w:val="17"/>
      <w:lang w:val="es-ES" w:eastAsia="es-ES"/>
    </w:rPr>
  </w:style>
  <w:style w:type="character" w:customStyle="1" w:styleId="parrafo">
    <w:name w:val="parrafo"/>
    <w:basedOn w:val="DefaultParagraphFont"/>
    <w:rsid w:val="00C676BB"/>
  </w:style>
  <w:style w:type="character" w:customStyle="1" w:styleId="subtit">
    <w:name w:val="subtit"/>
    <w:basedOn w:val="DefaultParagraphFont"/>
    <w:rsid w:val="00C676BB"/>
  </w:style>
  <w:style w:type="character" w:customStyle="1" w:styleId="beneficios1">
    <w:name w:val="beneficios1"/>
    <w:rsid w:val="00C676BB"/>
    <w:rPr>
      <w:rFonts w:ascii="Arial" w:hAnsi="Arial" w:cs="Arial" w:hint="default"/>
      <w:color w:val="336699"/>
      <w:sz w:val="20"/>
      <w:szCs w:val="20"/>
    </w:rPr>
  </w:style>
  <w:style w:type="character" w:customStyle="1" w:styleId="parrafo1">
    <w:name w:val="parrafo1"/>
    <w:rsid w:val="00C676BB"/>
    <w:rPr>
      <w:rFonts w:ascii="Arial" w:hAnsi="Arial" w:cs="Arial" w:hint="default"/>
      <w:sz w:val="18"/>
      <w:szCs w:val="18"/>
    </w:rPr>
  </w:style>
  <w:style w:type="character" w:customStyle="1" w:styleId="subtitlecontent1">
    <w:name w:val="subtitlecontent1"/>
    <w:rsid w:val="00C676BB"/>
    <w:rPr>
      <w:rFonts w:ascii="Arial" w:hAnsi="Arial" w:cs="Arial" w:hint="default"/>
      <w:b/>
      <w:bCs/>
      <w:sz w:val="20"/>
      <w:szCs w:val="20"/>
    </w:rPr>
  </w:style>
  <w:style w:type="paragraph" w:customStyle="1" w:styleId="tit">
    <w:name w:val="tit"/>
    <w:basedOn w:val="Normal"/>
    <w:rsid w:val="00C676BB"/>
    <w:pPr>
      <w:spacing w:before="100" w:beforeAutospacing="1" w:after="100" w:afterAutospacing="1" w:line="240" w:lineRule="auto"/>
    </w:pPr>
    <w:rPr>
      <w:rFonts w:ascii="Arial Unicode MS" w:eastAsia="Arial Unicode MS" w:hAnsi="Arial Unicode MS" w:cs="Arial Unicode MS"/>
      <w:spacing w:val="0"/>
      <w:w w:val="100"/>
      <w:kern w:val="0"/>
      <w:sz w:val="24"/>
      <w:szCs w:val="24"/>
      <w:lang w:val="es-ES" w:eastAsia="es-ES"/>
    </w:rPr>
  </w:style>
  <w:style w:type="character" w:customStyle="1" w:styleId="textonormalnegrita1">
    <w:name w:val="textonormalnegrita1"/>
    <w:rsid w:val="00C676BB"/>
    <w:rPr>
      <w:rFonts w:ascii="Arial" w:hAnsi="Arial" w:cs="Arial" w:hint="default"/>
      <w:b/>
      <w:bCs/>
      <w:color w:val="4F5B64"/>
      <w:spacing w:val="348"/>
      <w:sz w:val="23"/>
      <w:szCs w:val="23"/>
    </w:rPr>
  </w:style>
  <w:style w:type="character" w:customStyle="1" w:styleId="vinculos">
    <w:name w:val="vinculos"/>
    <w:basedOn w:val="DefaultParagraphFont"/>
    <w:rsid w:val="00C676BB"/>
  </w:style>
  <w:style w:type="paragraph" w:customStyle="1" w:styleId="textoinffoto">
    <w:name w:val="textoinffoto"/>
    <w:basedOn w:val="Normal"/>
    <w:rsid w:val="00C676BB"/>
    <w:pPr>
      <w:spacing w:before="100" w:beforeAutospacing="1" w:after="100" w:afterAutospacing="1" w:line="348" w:lineRule="auto"/>
    </w:pPr>
    <w:rPr>
      <w:rFonts w:ascii="Arial" w:eastAsia="Arial Unicode MS" w:hAnsi="Arial" w:cs="Arial"/>
      <w:color w:val="4F5B64"/>
      <w:spacing w:val="0"/>
      <w:w w:val="100"/>
      <w:kern w:val="0"/>
      <w:lang w:val="es-ES" w:eastAsia="es-ES"/>
    </w:rPr>
  </w:style>
  <w:style w:type="paragraph" w:customStyle="1" w:styleId="texto">
    <w:name w:val="texto"/>
    <w:basedOn w:val="Normal"/>
    <w:rsid w:val="00C676BB"/>
    <w:pPr>
      <w:spacing w:before="100" w:beforeAutospacing="1" w:after="100" w:afterAutospacing="1" w:line="240" w:lineRule="auto"/>
    </w:pPr>
    <w:rPr>
      <w:rFonts w:ascii="Verdana" w:eastAsia="Arial Unicode MS" w:hAnsi="Verdana" w:cs="Arial Unicode MS"/>
      <w:color w:val="000000"/>
      <w:spacing w:val="0"/>
      <w:w w:val="100"/>
      <w:kern w:val="0"/>
      <w:sz w:val="18"/>
      <w:szCs w:val="18"/>
      <w:lang w:val="es-ES" w:eastAsia="es-ES"/>
    </w:rPr>
  </w:style>
  <w:style w:type="character" w:customStyle="1" w:styleId="subtitulos1">
    <w:name w:val="subtitulos1"/>
    <w:rsid w:val="00C676BB"/>
    <w:rPr>
      <w:rFonts w:ascii="Verdana" w:hAnsi="Verdana" w:hint="default"/>
      <w:i w:val="0"/>
      <w:iCs w:val="0"/>
      <w:color w:val="3399CC"/>
      <w:sz w:val="18"/>
      <w:szCs w:val="18"/>
    </w:rPr>
  </w:style>
  <w:style w:type="character" w:customStyle="1" w:styleId="listadoactividadespersonas1">
    <w:name w:val="listadoactividadespersonas1"/>
    <w:rsid w:val="00C676BB"/>
    <w:rPr>
      <w:rFonts w:ascii="Verdana" w:hAnsi="Verdana" w:hint="default"/>
      <w:i w:val="0"/>
      <w:iCs w:val="0"/>
      <w:color w:val="0D095B"/>
      <w:sz w:val="15"/>
      <w:szCs w:val="15"/>
    </w:rPr>
  </w:style>
  <w:style w:type="paragraph" w:styleId="CommentText">
    <w:name w:val="annotation text"/>
    <w:basedOn w:val="Normal"/>
    <w:link w:val="CommentTextChar"/>
    <w:semiHidden/>
    <w:rsid w:val="00C676BB"/>
    <w:pPr>
      <w:spacing w:line="240" w:lineRule="auto"/>
    </w:pPr>
    <w:rPr>
      <w:rFonts w:ascii="Arial" w:hAnsi="Arial"/>
      <w:spacing w:val="0"/>
      <w:w w:val="100"/>
      <w:kern w:val="0"/>
      <w:lang w:val="es-ES_tradnl" w:eastAsia="es-ES"/>
    </w:rPr>
  </w:style>
  <w:style w:type="character" w:customStyle="1" w:styleId="CommentTextChar">
    <w:name w:val="Comment Text Char"/>
    <w:link w:val="CommentText"/>
    <w:semiHidden/>
    <w:rsid w:val="00C676BB"/>
    <w:rPr>
      <w:rFonts w:ascii="Arial" w:hAnsi="Arial"/>
      <w:lang w:val="es-ES_tradnl" w:eastAsia="es-ES" w:bidi="ar-SA"/>
    </w:rPr>
  </w:style>
  <w:style w:type="paragraph" w:styleId="BalloonText">
    <w:name w:val="Balloon Text"/>
    <w:basedOn w:val="Normal"/>
    <w:link w:val="BalloonTextChar"/>
    <w:semiHidden/>
    <w:rsid w:val="00C676BB"/>
    <w:pPr>
      <w:spacing w:line="240" w:lineRule="auto"/>
    </w:pPr>
    <w:rPr>
      <w:rFonts w:ascii="Tahoma" w:hAnsi="Tahoma" w:cs="Tahoma"/>
      <w:spacing w:val="0"/>
      <w:w w:val="100"/>
      <w:kern w:val="0"/>
      <w:sz w:val="16"/>
      <w:szCs w:val="16"/>
      <w:lang w:val="es-ES_tradnl" w:eastAsia="es-ES"/>
    </w:rPr>
  </w:style>
  <w:style w:type="character" w:customStyle="1" w:styleId="BalloonTextChar">
    <w:name w:val="Balloon Text Char"/>
    <w:link w:val="BalloonText"/>
    <w:semiHidden/>
    <w:rsid w:val="00C676BB"/>
    <w:rPr>
      <w:rFonts w:ascii="Tahoma" w:hAnsi="Tahoma" w:cs="Tahoma"/>
      <w:sz w:val="16"/>
      <w:szCs w:val="16"/>
      <w:lang w:val="es-ES_tradnl" w:eastAsia="es-ES" w:bidi="ar-SA"/>
    </w:rPr>
  </w:style>
  <w:style w:type="character" w:customStyle="1" w:styleId="apple-style-span">
    <w:name w:val="apple-style-span"/>
    <w:basedOn w:val="DefaultParagraphFont"/>
    <w:rsid w:val="00C676BB"/>
  </w:style>
  <w:style w:type="character" w:customStyle="1" w:styleId="apple-converted-space">
    <w:name w:val="apple-converted-space"/>
    <w:basedOn w:val="DefaultParagraphFont"/>
    <w:rsid w:val="00C676BB"/>
  </w:style>
  <w:style w:type="paragraph" w:styleId="ListParagraph">
    <w:name w:val="List Paragraph"/>
    <w:basedOn w:val="Normal"/>
    <w:qFormat/>
    <w:rsid w:val="00C676BB"/>
    <w:pPr>
      <w:spacing w:after="200" w:line="276" w:lineRule="auto"/>
      <w:ind w:left="720"/>
      <w:contextualSpacing/>
    </w:pPr>
    <w:rPr>
      <w:rFonts w:ascii="Calibri" w:eastAsia="Calibri" w:hAnsi="Calibri"/>
      <w:spacing w:val="0"/>
      <w:w w:val="100"/>
      <w:kern w:val="0"/>
      <w:sz w:val="22"/>
      <w:szCs w:val="22"/>
    </w:rPr>
  </w:style>
  <w:style w:type="character" w:customStyle="1" w:styleId="H23GR0">
    <w:name w:val="_ H_2/3_GR Знак"/>
    <w:link w:val="H23GR"/>
    <w:rsid w:val="00FC62AF"/>
    <w:rPr>
      <w:b/>
      <w:spacing w:val="4"/>
      <w:w w:val="103"/>
      <w:kern w:val="14"/>
      <w:lang w:val="ru-RU" w:eastAsia="ru-RU" w:bidi="ar-SA"/>
    </w:rPr>
  </w:style>
  <w:style w:type="character" w:customStyle="1" w:styleId="SingleTxtGR0">
    <w:name w:val="_ Single Txt_GR Знак"/>
    <w:link w:val="SingleTxtGR"/>
    <w:rsid w:val="00C07572"/>
    <w:rPr>
      <w:spacing w:val="4"/>
      <w:w w:val="103"/>
      <w:kern w:val="14"/>
      <w:lang w:val="ru-RU"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nadi.gov.ar/" TargetMode="Externa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footer" Target="footer1.xml"/><Relationship Id="rId39" Type="http://schemas.openxmlformats.org/officeDocument/2006/relationships/header" Target="header9.xml"/><Relationship Id="rId3" Type="http://schemas.openxmlformats.org/officeDocument/2006/relationships/settings" Target="settings.xml"/><Relationship Id="rId21" Type="http://schemas.openxmlformats.org/officeDocument/2006/relationships/hyperlink" Target="http://www.mindef.gov.ar/secciones/veteranos/completa/12_Decreto%20N%BA%201.550_94.htm" TargetMode="External"/><Relationship Id="rId34" Type="http://schemas.openxmlformats.org/officeDocument/2006/relationships/footer" Target="footer6.xml"/><Relationship Id="rId42" Type="http://schemas.openxmlformats.org/officeDocument/2006/relationships/fontTable" Target="fontTable.xml"/><Relationship Id="rId7" Type="http://schemas.openxmlformats.org/officeDocument/2006/relationships/image" Target="media/image1.wmf"/><Relationship Id="rId12" Type="http://schemas.openxmlformats.org/officeDocument/2006/relationships/image" Target="media/image4.emf"/><Relationship Id="rId17" Type="http://schemas.openxmlformats.org/officeDocument/2006/relationships/image" Target="media/image9.emf"/><Relationship Id="rId25" Type="http://schemas.openxmlformats.org/officeDocument/2006/relationships/header" Target="header2.xml"/><Relationship Id="rId33" Type="http://schemas.openxmlformats.org/officeDocument/2006/relationships/header" Target="header5.xml"/><Relationship Id="rId38" Type="http://schemas.openxmlformats.org/officeDocument/2006/relationships/header" Target="header8.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3.xml"/><Relationship Id="rId41" Type="http://schemas.openxmlformats.org/officeDocument/2006/relationships/footer" Target="foot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header" Target="header1.xml"/><Relationship Id="rId32" Type="http://schemas.openxmlformats.org/officeDocument/2006/relationships/footer" Target="footer5.xml"/><Relationship Id="rId37" Type="http://schemas.openxmlformats.org/officeDocument/2006/relationships/footer" Target="footer7.xml"/><Relationship Id="rId40" Type="http://schemas.openxmlformats.org/officeDocument/2006/relationships/footer" Target="footer8.xml"/><Relationship Id="rId5" Type="http://schemas.openxmlformats.org/officeDocument/2006/relationships/footnotes" Target="footnotes.xml"/><Relationship Id="rId15" Type="http://schemas.openxmlformats.org/officeDocument/2006/relationships/image" Target="media/image7.emf"/><Relationship Id="rId23" Type="http://schemas.openxmlformats.org/officeDocument/2006/relationships/hyperlink" Target="mailto:Ni&#241;@Sur" TargetMode="External"/><Relationship Id="rId28" Type="http://schemas.openxmlformats.org/officeDocument/2006/relationships/footer" Target="footer3.xml"/><Relationship Id="rId36" Type="http://schemas.openxmlformats.org/officeDocument/2006/relationships/header" Target="header7.xml"/><Relationship Id="rId10" Type="http://schemas.openxmlformats.org/officeDocument/2006/relationships/image" Target="media/image3.emf"/><Relationship Id="rId19" Type="http://schemas.openxmlformats.org/officeDocument/2006/relationships/image" Target="media/image11.jpeg"/><Relationship Id="rId31"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image" Target="media/image6.png"/><Relationship Id="rId22" Type="http://schemas.openxmlformats.org/officeDocument/2006/relationships/hyperlink" Target="mailto:Ni&#241;@Sur" TargetMode="External"/><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header" Target="header6.xml"/><Relationship Id="rId43"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3.png"/></Relationships>
</file>

<file path=word/_rels/footer6.xml.rels><?xml version="1.0" encoding="UTF-8" standalone="yes"?>
<Relationships xmlns="http://schemas.openxmlformats.org/package/2006/relationships"><Relationship Id="rId1" Type="http://schemas.openxmlformats.org/officeDocument/2006/relationships/image" Target="media/image1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184</Pages>
  <Words>60362</Words>
  <Characters>412880</Characters>
  <Application>Microsoft Office Word</Application>
  <DocSecurity>4</DocSecurity>
  <Lines>10070</Lines>
  <Paragraphs>4929</Paragraphs>
  <ScaleCrop>false</ScaleCrop>
  <HeadingPairs>
    <vt:vector size="2" baseType="variant">
      <vt:variant>
        <vt:lpstr>Название</vt:lpstr>
      </vt:variant>
      <vt:variant>
        <vt:i4>1</vt:i4>
      </vt:variant>
    </vt:vector>
  </HeadingPairs>
  <TitlesOfParts>
    <vt:vector size="1" baseType="lpstr">
      <vt:lpstr>Герин</vt:lpstr>
    </vt:vector>
  </TitlesOfParts>
  <Company>CSD</Company>
  <LinksUpToDate>false</LinksUpToDate>
  <CharactersWithSpaces>468313</CharactersWithSpaces>
  <SharedDoc>false</SharedDoc>
  <HLinks>
    <vt:vector size="24" baseType="variant">
      <vt:variant>
        <vt:i4>16515094</vt:i4>
      </vt:variant>
      <vt:variant>
        <vt:i4>31</vt:i4>
      </vt:variant>
      <vt:variant>
        <vt:i4>0</vt:i4>
      </vt:variant>
      <vt:variant>
        <vt:i4>5</vt:i4>
      </vt:variant>
      <vt:variant>
        <vt:lpwstr>mailto:Niñ@Sur</vt:lpwstr>
      </vt:variant>
      <vt:variant>
        <vt:lpwstr/>
      </vt:variant>
      <vt:variant>
        <vt:i4>16515094</vt:i4>
      </vt:variant>
      <vt:variant>
        <vt:i4>28</vt:i4>
      </vt:variant>
      <vt:variant>
        <vt:i4>0</vt:i4>
      </vt:variant>
      <vt:variant>
        <vt:i4>5</vt:i4>
      </vt:variant>
      <vt:variant>
        <vt:lpwstr>mailto:Niñ@Sur</vt:lpwstr>
      </vt:variant>
      <vt:variant>
        <vt:lpwstr/>
      </vt:variant>
      <vt:variant>
        <vt:i4>393283</vt:i4>
      </vt:variant>
      <vt:variant>
        <vt:i4>25</vt:i4>
      </vt:variant>
      <vt:variant>
        <vt:i4>0</vt:i4>
      </vt:variant>
      <vt:variant>
        <vt:i4>5</vt:i4>
      </vt:variant>
      <vt:variant>
        <vt:lpwstr>http://www.mindef.gov.ar/secciones/veteranos/completa/12_Decreto N%BA 1.550_94.htm</vt:lpwstr>
      </vt:variant>
      <vt:variant>
        <vt:lpwstr/>
      </vt:variant>
      <vt:variant>
        <vt:i4>1376327</vt:i4>
      </vt:variant>
      <vt:variant>
        <vt:i4>10</vt:i4>
      </vt:variant>
      <vt:variant>
        <vt:i4>0</vt:i4>
      </vt:variant>
      <vt:variant>
        <vt:i4>5</vt:i4>
      </vt:variant>
      <vt:variant>
        <vt:lpwstr>http://www.inadi.gov.ar/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Герин</dc:title>
  <dc:subject/>
  <dc:creator>Anna Blagodatskikh</dc:creator>
  <cp:keywords/>
  <dc:description/>
  <cp:lastModifiedBy>Irina Safonova</cp:lastModifiedBy>
  <cp:revision>2</cp:revision>
  <cp:lastPrinted>2011-05-19T13:25:00Z</cp:lastPrinted>
  <dcterms:created xsi:type="dcterms:W3CDTF">2011-05-19T14:57:00Z</dcterms:created>
  <dcterms:modified xsi:type="dcterms:W3CDTF">2011-05-19T14:57:00Z</dcterms:modified>
</cp:coreProperties>
</file>