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DE3C1A">
      <w:pPr>
        <w:framePr w:w="4025" w:h="2075" w:hSpace="180" w:wrap="around" w:vAnchor="text" w:hAnchor="page" w:x="852" w:y="-2563" w:anchorLock="1"/>
        <w:bidi w:val="0"/>
        <w:spacing w:before="0" w:after="0"/>
        <w:jc w:val="left"/>
        <w:rPr>
          <w:rFonts w:cs="Times New Roman"/>
          <w:szCs w:val="22"/>
          <w:lang w:eastAsia="en-US"/>
        </w:rPr>
      </w:pPr>
      <w:r>
        <w:rPr>
          <w:rFonts w:cs="Times New Roman"/>
          <w:szCs w:val="22"/>
          <w:lang w:eastAsia="en-US"/>
        </w:rPr>
        <w:t>Distr.</w:t>
      </w:r>
    </w:p>
    <w:p w:rsidR="00A54005" w:rsidRDefault="00A54005" w:rsidP="00DE3C1A">
      <w:pPr>
        <w:framePr w:w="4025" w:h="2075" w:hSpace="180" w:wrap="around" w:vAnchor="text" w:hAnchor="page" w:x="852" w:y="-2563" w:anchorLock="1"/>
        <w:bidi w:val="0"/>
        <w:spacing w:before="0"/>
        <w:jc w:val="left"/>
        <w:rPr>
          <w:rFonts w:cs="Times New Roman"/>
          <w:szCs w:val="22"/>
          <w:lang w:eastAsia="en-US"/>
        </w:rPr>
      </w:pPr>
      <w:r>
        <w:rPr>
          <w:rFonts w:cs="Times New Roman"/>
          <w:szCs w:val="22"/>
          <w:lang w:eastAsia="en-US"/>
        </w:rPr>
        <w:t>GENERAL</w:t>
      </w:r>
    </w:p>
    <w:p w:rsidR="00A54005" w:rsidRDefault="00A54005" w:rsidP="00DE3C1A">
      <w:pPr>
        <w:framePr w:w="4025" w:h="2075" w:hSpace="180" w:wrap="around" w:vAnchor="text" w:hAnchor="page" w:x="852" w:y="-2563" w:anchorLock="1"/>
        <w:bidi w:val="0"/>
        <w:spacing w:before="0" w:after="0"/>
        <w:jc w:val="left"/>
      </w:pPr>
      <w:r>
        <w:fldChar w:fldCharType="begin"/>
      </w:r>
      <w:r>
        <w:rPr>
          <w:szCs w:val="22"/>
          <w:lang w:eastAsia="en-US"/>
        </w:rPr>
        <w:instrText xml:space="preserve"> FILLIN  \* MERGEFORMAT </w:instrText>
      </w:r>
      <w:r>
        <w:fldChar w:fldCharType="separate"/>
      </w:r>
      <w:r w:rsidR="00510662">
        <w:rPr>
          <w:szCs w:val="22"/>
          <w:lang w:eastAsia="en-US"/>
        </w:rPr>
        <w:t>CERD/C/AUT/CO/17</w:t>
      </w:r>
      <w:r>
        <w:fldChar w:fldCharType="end"/>
      </w:r>
    </w:p>
    <w:p w:rsidR="00A54005" w:rsidRDefault="00A54005" w:rsidP="00DE3C1A">
      <w:pPr>
        <w:framePr w:w="4025" w:h="2075" w:hSpace="180" w:wrap="around" w:vAnchor="text" w:hAnchor="page" w:x="852" w:y="-2563"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510662">
        <w:rPr>
          <w:szCs w:val="22"/>
          <w:lang w:eastAsia="en-US"/>
        </w:rPr>
        <w:t>22 September 2008</w:t>
      </w:r>
      <w:r>
        <w:fldChar w:fldCharType="end"/>
      </w:r>
    </w:p>
    <w:p w:rsidR="00A54005" w:rsidRDefault="00A54005" w:rsidP="00DE3C1A">
      <w:pPr>
        <w:framePr w:w="4025" w:h="2075" w:hSpace="180" w:wrap="around" w:vAnchor="text" w:hAnchor="page" w:x="852" w:y="-2563" w:anchorLock="1"/>
        <w:bidi w:val="0"/>
        <w:spacing w:after="0"/>
        <w:jc w:val="left"/>
        <w:rPr>
          <w:rFonts w:cs="Times New Roman"/>
          <w:szCs w:val="22"/>
          <w:lang w:eastAsia="en-US"/>
        </w:rPr>
      </w:pPr>
      <w:r>
        <w:rPr>
          <w:rFonts w:cs="Times New Roman"/>
          <w:szCs w:val="22"/>
          <w:lang w:eastAsia="en-US"/>
        </w:rPr>
        <w:t>ARABIC</w:t>
      </w:r>
    </w:p>
    <w:p w:rsidR="00A54005" w:rsidRDefault="00A54005" w:rsidP="00DE3C1A">
      <w:pPr>
        <w:framePr w:w="4025" w:h="2075" w:hSpace="180" w:wrap="around" w:vAnchor="text" w:hAnchor="page" w:x="852" w:y="-2563" w:anchorLock="1"/>
        <w:bidi w:val="0"/>
        <w:spacing w:before="0" w:after="0"/>
        <w:jc w:val="left"/>
        <w:rPr>
          <w:rFonts w:cs="Times New Roman"/>
          <w:szCs w:val="22"/>
          <w:rtl/>
          <w:lang w:eastAsia="en-US"/>
        </w:rPr>
      </w:pPr>
      <w:r>
        <w:rPr>
          <w:rFonts w:cs="Times New Roman"/>
          <w:szCs w:val="22"/>
          <w:lang w:eastAsia="en-US"/>
        </w:rPr>
        <w:t>Original: ENGLISH</w:t>
      </w:r>
    </w:p>
    <w:p w:rsidR="00A54005" w:rsidRPr="00E2357B" w:rsidRDefault="00A54005" w:rsidP="003103E6">
      <w:pPr>
        <w:spacing w:before="0" w:after="0" w:line="380" w:lineRule="exact"/>
        <w:rPr>
          <w:rFonts w:hint="cs"/>
          <w:rtl/>
          <w:lang w:eastAsia="en-US"/>
        </w:rPr>
      </w:pPr>
      <w:r w:rsidRPr="00E2357B">
        <w:rPr>
          <w:sz w:val="36"/>
          <w:szCs w:val="36"/>
          <w:rtl/>
          <w:lang w:eastAsia="en-US"/>
        </w:rPr>
        <w:t>ل</w:t>
      </w:r>
      <w:r w:rsidRPr="00E2357B">
        <w:rPr>
          <w:rFonts w:hint="cs"/>
          <w:sz w:val="36"/>
          <w:szCs w:val="36"/>
          <w:rtl/>
          <w:lang w:eastAsia="en-US"/>
        </w:rPr>
        <w:t>جن</w:t>
      </w:r>
      <w:r w:rsidRPr="00E2357B">
        <w:rPr>
          <w:sz w:val="36"/>
          <w:szCs w:val="36"/>
          <w:rtl/>
          <w:lang w:eastAsia="en-US"/>
        </w:rPr>
        <w:t xml:space="preserve">ة </w:t>
      </w:r>
      <w:r w:rsidRPr="00E2357B">
        <w:rPr>
          <w:rFonts w:hint="cs"/>
          <w:sz w:val="36"/>
          <w:szCs w:val="36"/>
          <w:rtl/>
          <w:lang w:eastAsia="en-US"/>
        </w:rPr>
        <w:t>القضاء على التمييز العنصري</w:t>
      </w:r>
    </w:p>
    <w:p w:rsidR="003103E6" w:rsidRPr="003103E6" w:rsidRDefault="003103E6" w:rsidP="003103E6">
      <w:pPr>
        <w:spacing w:before="0" w:after="0" w:line="380" w:lineRule="exact"/>
        <w:rPr>
          <w:rFonts w:hint="cs"/>
          <w:rtl/>
        </w:rPr>
      </w:pPr>
      <w:r w:rsidRPr="003103E6">
        <w:rPr>
          <w:rFonts w:hint="cs"/>
          <w:rtl/>
        </w:rPr>
        <w:t>الدورة الثالثة والسبعون</w:t>
      </w:r>
    </w:p>
    <w:p w:rsidR="003103E6" w:rsidRPr="003103E6" w:rsidRDefault="003103E6" w:rsidP="00E2357B">
      <w:pPr>
        <w:spacing w:before="0" w:line="380" w:lineRule="exact"/>
        <w:rPr>
          <w:rFonts w:hint="cs"/>
          <w:rtl/>
        </w:rPr>
      </w:pPr>
      <w:r w:rsidRPr="003103E6">
        <w:rPr>
          <w:rFonts w:hint="cs"/>
          <w:rtl/>
        </w:rPr>
        <w:t xml:space="preserve">28 تموز/يوليه </w:t>
      </w:r>
      <w:r w:rsidR="00E2357B">
        <w:rPr>
          <w:rFonts w:hint="cs"/>
          <w:rtl/>
        </w:rPr>
        <w:t>-</w:t>
      </w:r>
      <w:r w:rsidRPr="003103E6">
        <w:rPr>
          <w:rFonts w:hint="cs"/>
          <w:rtl/>
        </w:rPr>
        <w:t xml:space="preserve"> 15 آب/أغسطس 2008</w:t>
      </w:r>
    </w:p>
    <w:p w:rsidR="003103E6" w:rsidRPr="003103E6" w:rsidRDefault="003103E6" w:rsidP="00E2357B">
      <w:pPr>
        <w:spacing w:line="380" w:lineRule="exact"/>
        <w:jc w:val="center"/>
        <w:rPr>
          <w:rFonts w:hint="cs"/>
          <w:b/>
          <w:bCs/>
          <w:sz w:val="28"/>
          <w:szCs w:val="36"/>
          <w:rtl/>
        </w:rPr>
      </w:pPr>
      <w:r w:rsidRPr="003103E6">
        <w:rPr>
          <w:rFonts w:hint="cs"/>
          <w:b/>
          <w:bCs/>
          <w:sz w:val="28"/>
          <w:szCs w:val="36"/>
          <w:rtl/>
        </w:rPr>
        <w:t xml:space="preserve">النظر في التقارير المقدمة من الدول الأطراف </w:t>
      </w:r>
      <w:r>
        <w:rPr>
          <w:b/>
          <w:bCs/>
          <w:sz w:val="28"/>
          <w:szCs w:val="36"/>
          <w:rtl/>
        </w:rPr>
        <w:br/>
      </w:r>
      <w:r w:rsidRPr="003103E6">
        <w:rPr>
          <w:rFonts w:hint="cs"/>
          <w:b/>
          <w:bCs/>
          <w:sz w:val="28"/>
          <w:szCs w:val="36"/>
          <w:rtl/>
        </w:rPr>
        <w:t>بموجب</w:t>
      </w:r>
      <w:r>
        <w:rPr>
          <w:rFonts w:hint="cs"/>
          <w:b/>
          <w:bCs/>
          <w:sz w:val="28"/>
          <w:szCs w:val="36"/>
          <w:rtl/>
        </w:rPr>
        <w:t xml:space="preserve"> </w:t>
      </w:r>
      <w:r w:rsidRPr="003103E6">
        <w:rPr>
          <w:rFonts w:hint="cs"/>
          <w:b/>
          <w:bCs/>
          <w:sz w:val="28"/>
          <w:szCs w:val="36"/>
          <w:rtl/>
        </w:rPr>
        <w:t>المادة 9 من الاتفاقية</w:t>
      </w:r>
    </w:p>
    <w:p w:rsidR="003103E6" w:rsidRPr="003103E6" w:rsidRDefault="003103E6" w:rsidP="003103E6">
      <w:pPr>
        <w:spacing w:before="0" w:line="380" w:lineRule="exact"/>
        <w:jc w:val="center"/>
        <w:rPr>
          <w:rFonts w:hint="cs"/>
          <w:b/>
          <w:bCs/>
          <w:rtl/>
        </w:rPr>
      </w:pPr>
      <w:r w:rsidRPr="003103E6">
        <w:rPr>
          <w:rFonts w:hint="cs"/>
          <w:b/>
          <w:bCs/>
          <w:rtl/>
        </w:rPr>
        <w:t>الملاحظات الختامية للجنة القضاء على التمييز العنصري</w:t>
      </w:r>
    </w:p>
    <w:p w:rsidR="003103E6" w:rsidRPr="007D5DC8" w:rsidRDefault="003103E6" w:rsidP="007D5DC8">
      <w:pPr>
        <w:spacing w:before="0" w:line="380" w:lineRule="exact"/>
        <w:jc w:val="center"/>
        <w:rPr>
          <w:rFonts w:hint="cs"/>
          <w:b/>
          <w:bCs/>
          <w:sz w:val="28"/>
          <w:szCs w:val="36"/>
          <w:rtl/>
        </w:rPr>
      </w:pPr>
      <w:r w:rsidRPr="007D5DC8">
        <w:rPr>
          <w:rFonts w:hint="cs"/>
          <w:b/>
          <w:bCs/>
          <w:sz w:val="28"/>
          <w:szCs w:val="36"/>
          <w:rtl/>
        </w:rPr>
        <w:t>النمسا</w:t>
      </w:r>
    </w:p>
    <w:p w:rsidR="003103E6" w:rsidRPr="00194B6C" w:rsidRDefault="003103E6" w:rsidP="00194B6C">
      <w:pPr>
        <w:spacing w:before="0" w:line="380" w:lineRule="exact"/>
        <w:rPr>
          <w:rFonts w:hint="cs"/>
          <w:spacing w:val="0"/>
          <w:rtl/>
        </w:rPr>
      </w:pPr>
      <w:r w:rsidRPr="00194B6C">
        <w:rPr>
          <w:rFonts w:hint="cs"/>
          <w:spacing w:val="0"/>
          <w:rtl/>
        </w:rPr>
        <w:t>1-</w:t>
      </w:r>
      <w:r w:rsidRPr="00194B6C">
        <w:rPr>
          <w:rFonts w:hint="cs"/>
          <w:spacing w:val="0"/>
          <w:rtl/>
        </w:rPr>
        <w:tab/>
        <w:t xml:space="preserve">نظرت اللجنة، </w:t>
      </w:r>
      <w:r w:rsidR="007D5DC8" w:rsidRPr="00194B6C">
        <w:rPr>
          <w:rFonts w:hint="cs"/>
          <w:spacing w:val="0"/>
          <w:rtl/>
        </w:rPr>
        <w:t xml:space="preserve">في </w:t>
      </w:r>
      <w:r w:rsidRPr="00194B6C">
        <w:rPr>
          <w:rFonts w:hint="cs"/>
          <w:spacing w:val="0"/>
          <w:rtl/>
        </w:rPr>
        <w:t>جلستيها 1890 و1891 (</w:t>
      </w:r>
      <w:r w:rsidRPr="00194B6C">
        <w:rPr>
          <w:spacing w:val="0"/>
        </w:rPr>
        <w:t>CERD/C/SR.1890</w:t>
      </w:r>
      <w:r w:rsidRPr="00194B6C">
        <w:rPr>
          <w:rFonts w:hint="cs"/>
          <w:spacing w:val="0"/>
          <w:rtl/>
        </w:rPr>
        <w:t xml:space="preserve"> و</w:t>
      </w:r>
      <w:r w:rsidR="00194B6C" w:rsidRPr="00194B6C">
        <w:rPr>
          <w:spacing w:val="0"/>
        </w:rPr>
        <w:t>C</w:t>
      </w:r>
      <w:r w:rsidRPr="00194B6C">
        <w:rPr>
          <w:spacing w:val="0"/>
        </w:rPr>
        <w:t>ERD/C/SR.1891</w:t>
      </w:r>
      <w:r w:rsidRPr="00194B6C">
        <w:rPr>
          <w:rFonts w:hint="cs"/>
          <w:spacing w:val="0"/>
          <w:rtl/>
        </w:rPr>
        <w:t>) المعقودتين في 7 و8 آب/أغسطس 2008، في التقارير الدورية الخامس عشر والسادس عشر والسابع عشر التي قدمتها النمسا في وثيقة واحدة (</w:t>
      </w:r>
      <w:r w:rsidRPr="00194B6C">
        <w:rPr>
          <w:spacing w:val="0"/>
        </w:rPr>
        <w:t>CERD/C/AUT/17</w:t>
      </w:r>
      <w:r w:rsidRPr="00194B6C">
        <w:rPr>
          <w:rFonts w:hint="cs"/>
          <w:spacing w:val="0"/>
          <w:rtl/>
        </w:rPr>
        <w:t>). واعتمدت اللجنة في جلستها 1900 (</w:t>
      </w:r>
      <w:r w:rsidRPr="00194B6C">
        <w:rPr>
          <w:spacing w:val="0"/>
        </w:rPr>
        <w:t>CERD/C/SR.1900</w:t>
      </w:r>
      <w:r w:rsidRPr="00194B6C">
        <w:rPr>
          <w:rFonts w:hint="cs"/>
          <w:spacing w:val="0"/>
          <w:rtl/>
        </w:rPr>
        <w:t>) المعقودة في 14 آب/</w:t>
      </w:r>
      <w:r w:rsidR="00194B6C">
        <w:rPr>
          <w:rFonts w:hint="cs"/>
          <w:spacing w:val="0"/>
          <w:rtl/>
        </w:rPr>
        <w:t xml:space="preserve"> </w:t>
      </w:r>
      <w:r w:rsidRPr="00194B6C">
        <w:rPr>
          <w:rFonts w:hint="cs"/>
          <w:spacing w:val="0"/>
          <w:rtl/>
        </w:rPr>
        <w:t>أغسطس 200</w:t>
      </w:r>
      <w:r w:rsidR="003114B5" w:rsidRPr="00194B6C">
        <w:rPr>
          <w:rFonts w:hint="cs"/>
          <w:spacing w:val="0"/>
          <w:rtl/>
        </w:rPr>
        <w:t>8</w:t>
      </w:r>
      <w:r w:rsidRPr="00194B6C">
        <w:rPr>
          <w:rFonts w:hint="cs"/>
          <w:spacing w:val="0"/>
          <w:rtl/>
        </w:rPr>
        <w:t xml:space="preserve"> الملاحظات الختامية التالية.</w:t>
      </w:r>
    </w:p>
    <w:p w:rsidR="003103E6" w:rsidRPr="003103E6" w:rsidRDefault="003103E6" w:rsidP="007D5DC8">
      <w:pPr>
        <w:spacing w:before="0" w:line="380" w:lineRule="exact"/>
        <w:jc w:val="center"/>
        <w:rPr>
          <w:rFonts w:hint="cs"/>
          <w:b/>
          <w:bCs/>
          <w:rtl/>
        </w:rPr>
      </w:pPr>
      <w:r w:rsidRPr="003103E6">
        <w:rPr>
          <w:rFonts w:hint="cs"/>
          <w:b/>
          <w:bCs/>
          <w:rtl/>
        </w:rPr>
        <w:t>ألف - مقدمة</w:t>
      </w:r>
    </w:p>
    <w:p w:rsidR="003103E6" w:rsidRPr="003103E6" w:rsidRDefault="003103E6" w:rsidP="003114B5">
      <w:pPr>
        <w:spacing w:before="0" w:line="380" w:lineRule="exact"/>
        <w:rPr>
          <w:rFonts w:hint="cs"/>
          <w:rtl/>
        </w:rPr>
      </w:pPr>
      <w:r w:rsidRPr="003103E6">
        <w:rPr>
          <w:rFonts w:hint="cs"/>
          <w:rtl/>
        </w:rPr>
        <w:t>2-</w:t>
      </w:r>
      <w:r w:rsidRPr="003103E6">
        <w:rPr>
          <w:rFonts w:hint="cs"/>
          <w:rtl/>
        </w:rPr>
        <w:tab/>
        <w:t xml:space="preserve">ترحب اللجنة </w:t>
      </w:r>
      <w:r w:rsidRPr="003103E6">
        <w:rPr>
          <w:rtl/>
        </w:rPr>
        <w:t>ب</w:t>
      </w:r>
      <w:r w:rsidRPr="003103E6">
        <w:rPr>
          <w:rFonts w:hint="cs"/>
          <w:rtl/>
        </w:rPr>
        <w:t>تقديم الدولة الطرف</w:t>
      </w:r>
      <w:r w:rsidRPr="003103E6">
        <w:rPr>
          <w:rtl/>
        </w:rPr>
        <w:t xml:space="preserve"> </w:t>
      </w:r>
      <w:r w:rsidR="003114B5">
        <w:rPr>
          <w:rFonts w:hint="cs"/>
          <w:rtl/>
        </w:rPr>
        <w:t xml:space="preserve">للتقرير الجامع </w:t>
      </w:r>
      <w:r w:rsidRPr="003103E6">
        <w:rPr>
          <w:rFonts w:hint="cs"/>
          <w:rtl/>
        </w:rPr>
        <w:t>ل</w:t>
      </w:r>
      <w:r w:rsidRPr="003103E6">
        <w:rPr>
          <w:rtl/>
        </w:rPr>
        <w:t xml:space="preserve">لتقارير الدورية </w:t>
      </w:r>
      <w:r w:rsidR="003114B5">
        <w:rPr>
          <w:rFonts w:hint="cs"/>
          <w:rtl/>
        </w:rPr>
        <w:t xml:space="preserve">من </w:t>
      </w:r>
      <w:r w:rsidRPr="003103E6">
        <w:rPr>
          <w:rtl/>
        </w:rPr>
        <w:t>الخامس عشر إلى السابع عشر</w:t>
      </w:r>
      <w:r w:rsidRPr="003103E6">
        <w:rPr>
          <w:rFonts w:hint="cs"/>
          <w:rtl/>
        </w:rPr>
        <w:t xml:space="preserve"> التي أُعدت </w:t>
      </w:r>
      <w:r w:rsidR="003114B5">
        <w:rPr>
          <w:rFonts w:hint="cs"/>
          <w:rtl/>
        </w:rPr>
        <w:t xml:space="preserve">وفقاً </w:t>
      </w:r>
      <w:r w:rsidR="003114B5">
        <w:rPr>
          <w:rFonts w:hint="cs"/>
          <w:rtl/>
          <w:lang w:bidi="ar"/>
        </w:rPr>
        <w:t>ل</w:t>
      </w:r>
      <w:r w:rsidRPr="003103E6">
        <w:rPr>
          <w:rFonts w:hint="cs"/>
          <w:rtl/>
          <w:lang w:bidi="ar"/>
        </w:rPr>
        <w:t>لمبادئ التوجيهية لإعداد التقارير</w:t>
      </w:r>
      <w:r w:rsidRPr="003103E6">
        <w:rPr>
          <w:rFonts w:hint="cs"/>
          <w:rtl/>
        </w:rPr>
        <w:t xml:space="preserve"> والتي تتناول القضايا التي أثارتها اللجنة في ملاحظاتها الختامية السابقة. وتعبر </w:t>
      </w:r>
      <w:r w:rsidR="003114B5">
        <w:rPr>
          <w:rFonts w:hint="cs"/>
          <w:rtl/>
        </w:rPr>
        <w:t xml:space="preserve">اللجنة أيضاً </w:t>
      </w:r>
      <w:r w:rsidRPr="003103E6">
        <w:rPr>
          <w:rFonts w:hint="cs"/>
          <w:rtl/>
        </w:rPr>
        <w:t xml:space="preserve">عن تقديرها للحوار الصريح الذي أجرته مع الوفد وللردود </w:t>
      </w:r>
      <w:r w:rsidRPr="003103E6">
        <w:rPr>
          <w:rFonts w:hint="cs"/>
          <w:rtl/>
          <w:lang w:bidi="ar"/>
        </w:rPr>
        <w:t>الشاملة والمستفيضة</w:t>
      </w:r>
      <w:r w:rsidRPr="003103E6">
        <w:rPr>
          <w:rFonts w:hint="cs"/>
          <w:rtl/>
        </w:rPr>
        <w:t xml:space="preserve"> الخطية منها والشفهية المقدمة على قائمة القضايا وال</w:t>
      </w:r>
      <w:r w:rsidRPr="003103E6">
        <w:rPr>
          <w:rtl/>
        </w:rPr>
        <w:t>مجموعة الواسعة من الأسئلة التي أثارها أعضاء اللجنة</w:t>
      </w:r>
      <w:r w:rsidRPr="003103E6">
        <w:rPr>
          <w:rFonts w:hint="cs"/>
          <w:rtl/>
        </w:rPr>
        <w:t>.</w:t>
      </w:r>
    </w:p>
    <w:p w:rsidR="003103E6" w:rsidRPr="003103E6" w:rsidRDefault="003103E6" w:rsidP="0057114D">
      <w:pPr>
        <w:spacing w:before="0" w:line="380" w:lineRule="exact"/>
        <w:jc w:val="center"/>
        <w:rPr>
          <w:rFonts w:hint="cs"/>
          <w:b/>
          <w:bCs/>
          <w:rtl/>
        </w:rPr>
      </w:pPr>
      <w:r w:rsidRPr="003103E6">
        <w:rPr>
          <w:rFonts w:hint="cs"/>
          <w:b/>
          <w:bCs/>
          <w:rtl/>
        </w:rPr>
        <w:t xml:space="preserve">باء </w:t>
      </w:r>
      <w:r w:rsidR="0057114D">
        <w:rPr>
          <w:rFonts w:hint="cs"/>
          <w:b/>
          <w:bCs/>
          <w:rtl/>
        </w:rPr>
        <w:t>-</w:t>
      </w:r>
      <w:r w:rsidRPr="003103E6">
        <w:rPr>
          <w:rFonts w:hint="cs"/>
          <w:b/>
          <w:bCs/>
          <w:rtl/>
        </w:rPr>
        <w:t xml:space="preserve"> الجوانب الإيجابية</w:t>
      </w:r>
    </w:p>
    <w:p w:rsidR="003103E6" w:rsidRPr="003103E6" w:rsidRDefault="003103E6" w:rsidP="0057114D">
      <w:pPr>
        <w:spacing w:before="0" w:line="380" w:lineRule="exact"/>
        <w:rPr>
          <w:rFonts w:hint="cs"/>
          <w:rtl/>
        </w:rPr>
      </w:pPr>
      <w:r w:rsidRPr="003103E6">
        <w:rPr>
          <w:rFonts w:hint="cs"/>
          <w:rtl/>
        </w:rPr>
        <w:t>3-</w:t>
      </w:r>
      <w:r w:rsidRPr="003103E6">
        <w:rPr>
          <w:rFonts w:hint="cs"/>
          <w:rtl/>
        </w:rPr>
        <w:tab/>
        <w:t xml:space="preserve">ترحب اللجنة باعتماد </w:t>
      </w:r>
      <w:r w:rsidR="0057114D">
        <w:rPr>
          <w:rFonts w:hint="cs"/>
          <w:rtl/>
        </w:rPr>
        <w:t xml:space="preserve">تعديلات </w:t>
      </w:r>
      <w:r w:rsidRPr="003103E6">
        <w:rPr>
          <w:rFonts w:hint="cs"/>
          <w:rtl/>
        </w:rPr>
        <w:t xml:space="preserve">قانون المساواة في المعاملة التي نصت على إدراج التمييز على أساس الأصل الإثني أو الدين أو العقيدة في نطاق هذا القانون، وجرى بموجبها إنشاء مؤسسات ووضع آليات جديدة </w:t>
      </w:r>
      <w:r w:rsidR="0057114D">
        <w:rPr>
          <w:rFonts w:hint="cs"/>
          <w:rtl/>
        </w:rPr>
        <w:t xml:space="preserve">للنظر في الشكاوى الخاصة بادعاءات التعرض للتمييز. </w:t>
      </w:r>
    </w:p>
    <w:p w:rsidR="003103E6" w:rsidRPr="003103E6" w:rsidRDefault="003103E6" w:rsidP="0057114D">
      <w:pPr>
        <w:spacing w:before="0" w:line="380" w:lineRule="exact"/>
        <w:rPr>
          <w:rFonts w:hint="cs"/>
          <w:rtl/>
        </w:rPr>
      </w:pPr>
      <w:r w:rsidRPr="003103E6">
        <w:rPr>
          <w:rFonts w:hint="cs"/>
          <w:rtl/>
        </w:rPr>
        <w:t>4-</w:t>
      </w:r>
      <w:r w:rsidRPr="003103E6">
        <w:rPr>
          <w:rFonts w:hint="cs"/>
          <w:rtl/>
        </w:rPr>
        <w:tab/>
        <w:t xml:space="preserve">وترحب اللجنة بالقانون الفيدرالي بشأن الرعاية الأساسية والإعالة الصادر </w:t>
      </w:r>
      <w:r w:rsidR="0057114D">
        <w:rPr>
          <w:rFonts w:hint="cs"/>
          <w:rtl/>
        </w:rPr>
        <w:t xml:space="preserve">عام </w:t>
      </w:r>
      <w:r w:rsidRPr="003103E6">
        <w:rPr>
          <w:rFonts w:hint="cs"/>
          <w:rtl/>
        </w:rPr>
        <w:t>2005</w:t>
      </w:r>
      <w:r w:rsidR="0057114D">
        <w:rPr>
          <w:rFonts w:hint="cs"/>
          <w:rtl/>
        </w:rPr>
        <w:t>، و</w:t>
      </w:r>
      <w:r w:rsidRPr="003103E6">
        <w:rPr>
          <w:rFonts w:hint="cs"/>
          <w:rtl/>
        </w:rPr>
        <w:t>بالاتفاق المتعلق بالرعاية الأساسية لطالبي اللجوء وإعالتهم (اتفاق بشأن الرعاية الأساسية والإعالة)، المعقود بموجب المادة 15(أ) من القانون الدستوري الفيدرالي، الذي يكفل تقديم ما يكفي من الخدمات إلى طالبي اللجوء. وترحب اللجنة كذلك بالاتفاق المعقود بين السلطات الفيدرالية والسلطات الإقليمية بهذا الشأن.</w:t>
      </w:r>
    </w:p>
    <w:p w:rsidR="003103E6" w:rsidRPr="0057114D" w:rsidRDefault="003103E6" w:rsidP="0057114D">
      <w:pPr>
        <w:spacing w:before="0" w:line="380" w:lineRule="exact"/>
        <w:rPr>
          <w:rFonts w:hint="cs"/>
          <w:rtl/>
        </w:rPr>
      </w:pPr>
      <w:r w:rsidRPr="003103E6">
        <w:rPr>
          <w:rFonts w:hint="cs"/>
          <w:rtl/>
        </w:rPr>
        <w:t>5-</w:t>
      </w:r>
      <w:r w:rsidRPr="003103E6">
        <w:rPr>
          <w:rFonts w:hint="cs"/>
          <w:rtl/>
        </w:rPr>
        <w:tab/>
        <w:t xml:space="preserve">وترحب اللجنة </w:t>
      </w:r>
      <w:r w:rsidR="0057114D">
        <w:rPr>
          <w:rFonts w:hint="cs"/>
          <w:rtl/>
        </w:rPr>
        <w:t xml:space="preserve">بتعديل </w:t>
      </w:r>
      <w:r w:rsidRPr="003103E6">
        <w:rPr>
          <w:rFonts w:hint="cs"/>
          <w:rtl/>
        </w:rPr>
        <w:t>قانون تشغيل المواطنين الأجانب</w:t>
      </w:r>
      <w:r w:rsidR="0057114D">
        <w:rPr>
          <w:rFonts w:hint="cs"/>
          <w:rtl/>
        </w:rPr>
        <w:t xml:space="preserve">، الذي منح طالبي اللجوء، بالإضافة إلى اللاجئين، فرصة </w:t>
      </w:r>
      <w:r w:rsidRPr="003103E6">
        <w:rPr>
          <w:rFonts w:hint="cs"/>
          <w:rtl/>
        </w:rPr>
        <w:t>الوصول إلى سوق العمل دون قيد إن كانت لديهم وثيقة حماية مؤقتة</w:t>
      </w:r>
      <w:r w:rsidR="0057114D">
        <w:rPr>
          <w:rFonts w:hint="cs"/>
          <w:rtl/>
        </w:rPr>
        <w:t xml:space="preserve"> لمدة سنة.</w:t>
      </w:r>
    </w:p>
    <w:p w:rsidR="003103E6" w:rsidRPr="003103E6" w:rsidRDefault="003103E6" w:rsidP="003103E6">
      <w:pPr>
        <w:spacing w:before="0" w:line="380" w:lineRule="exact"/>
        <w:rPr>
          <w:rFonts w:hint="cs"/>
          <w:rtl/>
        </w:rPr>
      </w:pPr>
      <w:r w:rsidRPr="003103E6">
        <w:rPr>
          <w:rFonts w:hint="cs"/>
          <w:rtl/>
        </w:rPr>
        <w:t>6-</w:t>
      </w:r>
      <w:r w:rsidRPr="003103E6">
        <w:rPr>
          <w:rFonts w:hint="cs"/>
          <w:rtl/>
        </w:rPr>
        <w:tab/>
        <w:t>وترحب اللجنة بعمل المجلس الاستشاري لحقوق الإنسان في رصد أعمال الشرطة وتقديم المشورة لوزير الداخلية الفيدرالي بشأن قضايا حقوق الإنسان.</w:t>
      </w:r>
    </w:p>
    <w:p w:rsidR="003103E6" w:rsidRPr="003103E6" w:rsidRDefault="003103E6" w:rsidP="0057114D">
      <w:pPr>
        <w:spacing w:before="0" w:line="380" w:lineRule="exact"/>
        <w:rPr>
          <w:rFonts w:hint="cs"/>
          <w:rtl/>
        </w:rPr>
      </w:pPr>
      <w:r w:rsidRPr="003103E6">
        <w:rPr>
          <w:rFonts w:hint="cs"/>
          <w:rtl/>
        </w:rPr>
        <w:t>7-</w:t>
      </w:r>
      <w:r w:rsidRPr="003103E6">
        <w:rPr>
          <w:rFonts w:hint="cs"/>
          <w:rtl/>
        </w:rPr>
        <w:tab/>
        <w:t>وتلاحظ اللجنة مع التقدير حملة التوظيف المسماة "فيينا في حاجة إليكم" التي أطلقتها الدولة الطرف بهدف تنويع قوات الشرطة والرفع من نسبة رجال الشرطة المنحدرين من أصول مهاجرة في فيينا وذلك على المد</w:t>
      </w:r>
      <w:r w:rsidR="0057114D">
        <w:rPr>
          <w:rFonts w:hint="cs"/>
          <w:rtl/>
        </w:rPr>
        <w:t>يين</w:t>
      </w:r>
      <w:r w:rsidRPr="003103E6">
        <w:rPr>
          <w:rFonts w:hint="cs"/>
          <w:rtl/>
        </w:rPr>
        <w:t xml:space="preserve"> المتوسط والبعيد. </w:t>
      </w:r>
    </w:p>
    <w:p w:rsidR="003103E6" w:rsidRPr="003103E6" w:rsidRDefault="003103E6" w:rsidP="0057114D">
      <w:pPr>
        <w:spacing w:before="0" w:line="380" w:lineRule="exact"/>
        <w:rPr>
          <w:rFonts w:hint="cs"/>
          <w:rtl/>
        </w:rPr>
      </w:pPr>
      <w:r w:rsidRPr="003103E6">
        <w:rPr>
          <w:rFonts w:hint="cs"/>
          <w:rtl/>
        </w:rPr>
        <w:t>8-</w:t>
      </w:r>
      <w:r w:rsidRPr="003103E6">
        <w:rPr>
          <w:rFonts w:hint="cs"/>
          <w:rtl/>
        </w:rPr>
        <w:tab/>
        <w:t xml:space="preserve">وتعترف اللجنة مع التقدير بالممارسات </w:t>
      </w:r>
      <w:r w:rsidR="0057114D">
        <w:rPr>
          <w:rFonts w:hint="cs"/>
          <w:rtl/>
        </w:rPr>
        <w:t xml:space="preserve">والتدابير </w:t>
      </w:r>
      <w:r w:rsidRPr="003103E6">
        <w:rPr>
          <w:rFonts w:hint="cs"/>
          <w:rtl/>
        </w:rPr>
        <w:t>الجيدة الهادفة إلى منع التمييز العنصري ومكافحته في النمسا ومنها سياسة فيينا للاندماج والتنوع ومشروع "شركات من دون عنصرية".</w:t>
      </w:r>
    </w:p>
    <w:p w:rsidR="003103E6" w:rsidRPr="003103E6" w:rsidRDefault="003103E6" w:rsidP="0057114D">
      <w:pPr>
        <w:spacing w:before="0" w:line="380" w:lineRule="exact"/>
        <w:jc w:val="center"/>
        <w:rPr>
          <w:rFonts w:hint="cs"/>
          <w:b/>
          <w:bCs/>
          <w:rtl/>
        </w:rPr>
      </w:pPr>
      <w:r w:rsidRPr="003103E6">
        <w:rPr>
          <w:rFonts w:hint="cs"/>
          <w:b/>
          <w:bCs/>
          <w:rtl/>
        </w:rPr>
        <w:t xml:space="preserve">جيم </w:t>
      </w:r>
      <w:r w:rsidR="0057114D">
        <w:rPr>
          <w:rFonts w:hint="cs"/>
          <w:b/>
          <w:bCs/>
          <w:rtl/>
        </w:rPr>
        <w:t>-</w:t>
      </w:r>
      <w:r w:rsidRPr="003103E6">
        <w:rPr>
          <w:rFonts w:hint="cs"/>
          <w:b/>
          <w:bCs/>
          <w:rtl/>
        </w:rPr>
        <w:t xml:space="preserve"> دواعي القلق والتوصيات</w:t>
      </w:r>
    </w:p>
    <w:p w:rsidR="003103E6" w:rsidRPr="00194B6C" w:rsidRDefault="003103E6" w:rsidP="00194B6C">
      <w:pPr>
        <w:spacing w:before="0" w:line="380" w:lineRule="exact"/>
        <w:rPr>
          <w:rFonts w:hint="cs"/>
          <w:spacing w:val="0"/>
          <w:rtl/>
        </w:rPr>
      </w:pPr>
      <w:r w:rsidRPr="00194B6C">
        <w:rPr>
          <w:rFonts w:hint="cs"/>
          <w:spacing w:val="0"/>
          <w:rtl/>
        </w:rPr>
        <w:t>9-</w:t>
      </w:r>
      <w:r w:rsidRPr="00194B6C">
        <w:rPr>
          <w:rFonts w:hint="cs"/>
          <w:spacing w:val="0"/>
          <w:rtl/>
        </w:rPr>
        <w:tab/>
        <w:t xml:space="preserve">فيما تأخذ اللجنة علماً بالتوضيحات الواردة في الفقرة 85 من تقرير الدولة الطرف </w:t>
      </w:r>
      <w:r w:rsidR="0057114D" w:rsidRPr="00194B6C">
        <w:rPr>
          <w:rFonts w:hint="cs"/>
          <w:spacing w:val="0"/>
          <w:rtl/>
        </w:rPr>
        <w:t xml:space="preserve">التي </w:t>
      </w:r>
      <w:r w:rsidRPr="00194B6C">
        <w:rPr>
          <w:rFonts w:hint="cs"/>
          <w:spacing w:val="0"/>
          <w:rtl/>
        </w:rPr>
        <w:t xml:space="preserve">مفادها أن الإشارات إلى الأصل </w:t>
      </w:r>
      <w:r w:rsidR="0057114D" w:rsidRPr="00194B6C">
        <w:rPr>
          <w:rFonts w:hint="cs"/>
          <w:spacing w:val="0"/>
          <w:rtl/>
        </w:rPr>
        <w:t xml:space="preserve">الإثني </w:t>
      </w:r>
      <w:r w:rsidRPr="00194B6C">
        <w:rPr>
          <w:rFonts w:hint="cs"/>
          <w:spacing w:val="0"/>
          <w:rtl/>
        </w:rPr>
        <w:t xml:space="preserve">وتحديد عدد الأقليات أمر يرفضه أعضاء الأقليات القومية بسبب الصدمة التاريخية والتخوفات الشخصية، تُعرب اللجنة عن قلقها </w:t>
      </w:r>
      <w:r w:rsidR="0057114D" w:rsidRPr="00194B6C">
        <w:rPr>
          <w:rFonts w:hint="cs"/>
          <w:spacing w:val="0"/>
          <w:rtl/>
        </w:rPr>
        <w:t xml:space="preserve">إزاء </w:t>
      </w:r>
      <w:r w:rsidRPr="00194B6C">
        <w:rPr>
          <w:rFonts w:hint="cs"/>
          <w:spacing w:val="0"/>
          <w:rtl/>
        </w:rPr>
        <w:t xml:space="preserve">قلة البيانات الإحصائية وتشتّت الأقليات </w:t>
      </w:r>
      <w:r w:rsidR="0057114D" w:rsidRPr="00194B6C">
        <w:rPr>
          <w:rFonts w:hint="cs"/>
          <w:spacing w:val="0"/>
          <w:rtl/>
        </w:rPr>
        <w:t xml:space="preserve">في </w:t>
      </w:r>
      <w:r w:rsidRPr="00194B6C">
        <w:rPr>
          <w:rFonts w:hint="cs"/>
          <w:spacing w:val="0"/>
          <w:rtl/>
        </w:rPr>
        <w:t>المقاطعات مما يؤدي إلى معاملة الأفراد من الأقلية نفسها معاملة مختلفة.</w:t>
      </w:r>
    </w:p>
    <w:p w:rsidR="003103E6" w:rsidRPr="003103E6" w:rsidRDefault="003103E6" w:rsidP="0057114D">
      <w:pPr>
        <w:spacing w:before="0" w:line="380" w:lineRule="exact"/>
        <w:ind w:left="720"/>
        <w:rPr>
          <w:rFonts w:hint="cs"/>
          <w:b/>
          <w:bCs/>
          <w:rtl/>
        </w:rPr>
      </w:pPr>
      <w:r w:rsidRPr="003103E6">
        <w:rPr>
          <w:rFonts w:hint="cs"/>
          <w:b/>
          <w:bCs/>
          <w:rtl/>
        </w:rPr>
        <w:t>توصي اللجنة، وفقا</w:t>
      </w:r>
      <w:r w:rsidR="0057114D">
        <w:rPr>
          <w:rFonts w:hint="cs"/>
          <w:b/>
          <w:bCs/>
          <w:rtl/>
        </w:rPr>
        <w:t>ً</w:t>
      </w:r>
      <w:r w:rsidRPr="003103E6">
        <w:rPr>
          <w:rFonts w:hint="cs"/>
          <w:b/>
          <w:bCs/>
          <w:rtl/>
        </w:rPr>
        <w:t xml:space="preserve"> للفقرة 11 من مبادئها التوجيهية المنقحة لإعدا</w:t>
      </w:r>
      <w:r w:rsidRPr="003103E6">
        <w:rPr>
          <w:rFonts w:hint="eastAsia"/>
          <w:b/>
          <w:bCs/>
          <w:rtl/>
        </w:rPr>
        <w:t>د</w:t>
      </w:r>
      <w:r w:rsidRPr="003103E6">
        <w:rPr>
          <w:rFonts w:hint="cs"/>
          <w:b/>
          <w:bCs/>
          <w:rtl/>
        </w:rPr>
        <w:t xml:space="preserve"> التقارير</w:t>
      </w:r>
      <w:r w:rsidR="0057114D">
        <w:rPr>
          <w:rFonts w:hint="cs"/>
          <w:b/>
          <w:bCs/>
          <w:rtl/>
        </w:rPr>
        <w:t xml:space="preserve"> </w:t>
      </w:r>
      <w:r w:rsidR="0057114D">
        <w:rPr>
          <w:b/>
          <w:bCs/>
        </w:rPr>
        <w:t>(CERD/C/2007/1)</w:t>
      </w:r>
      <w:r w:rsidRPr="003103E6">
        <w:rPr>
          <w:rFonts w:hint="cs"/>
          <w:b/>
          <w:bCs/>
          <w:rtl/>
        </w:rPr>
        <w:t>، الدولة الطرف بإجراء إحصاءات سكانية وجمع البيانات</w:t>
      </w:r>
      <w:r w:rsidR="0057114D">
        <w:rPr>
          <w:rFonts w:hint="cs"/>
          <w:b/>
          <w:bCs/>
          <w:rtl/>
        </w:rPr>
        <w:t>،</w:t>
      </w:r>
      <w:r w:rsidRPr="003103E6">
        <w:rPr>
          <w:rFonts w:hint="cs"/>
          <w:b/>
          <w:bCs/>
          <w:rtl/>
        </w:rPr>
        <w:t xml:space="preserve"> بما </w:t>
      </w:r>
      <w:r w:rsidR="0057114D">
        <w:rPr>
          <w:rFonts w:hint="cs"/>
          <w:b/>
          <w:bCs/>
          <w:rtl/>
        </w:rPr>
        <w:t xml:space="preserve">في ذلك على أساس استعمال </w:t>
      </w:r>
      <w:r w:rsidRPr="003103E6">
        <w:rPr>
          <w:rFonts w:hint="cs"/>
          <w:b/>
          <w:bCs/>
          <w:rtl/>
        </w:rPr>
        <w:t xml:space="preserve">اللغات الأم واللغات الشائعة أو </w:t>
      </w:r>
      <w:r w:rsidR="0057114D">
        <w:rPr>
          <w:rFonts w:hint="cs"/>
          <w:b/>
          <w:bCs/>
          <w:rtl/>
        </w:rPr>
        <w:t xml:space="preserve">المؤشرات الأخرى للتنوع الإثني، </w:t>
      </w:r>
      <w:r w:rsidRPr="003103E6">
        <w:rPr>
          <w:rFonts w:hint="cs"/>
          <w:b/>
          <w:bCs/>
          <w:rtl/>
        </w:rPr>
        <w:t xml:space="preserve">إلى جانب أي معلومات مُستمدة من استقصاءات اجتماعية </w:t>
      </w:r>
      <w:r w:rsidR="0057114D">
        <w:rPr>
          <w:rFonts w:hint="cs"/>
          <w:b/>
          <w:bCs/>
          <w:rtl/>
        </w:rPr>
        <w:t xml:space="preserve">موجّهة </w:t>
      </w:r>
      <w:r w:rsidRPr="003103E6">
        <w:rPr>
          <w:rFonts w:hint="cs"/>
          <w:b/>
          <w:bCs/>
          <w:rtl/>
        </w:rPr>
        <w:t>تُجرى على أساس طوعي</w:t>
      </w:r>
      <w:r w:rsidR="0057114D">
        <w:rPr>
          <w:rFonts w:hint="cs"/>
          <w:b/>
          <w:bCs/>
          <w:rtl/>
        </w:rPr>
        <w:t xml:space="preserve">، مع </w:t>
      </w:r>
      <w:r w:rsidRPr="003103E6">
        <w:rPr>
          <w:rFonts w:hint="cs"/>
          <w:b/>
          <w:bCs/>
          <w:rtl/>
        </w:rPr>
        <w:t xml:space="preserve">الاحترام الكامل للحياة الخاصة للأفراد المعنيين </w:t>
      </w:r>
      <w:r w:rsidR="0057114D">
        <w:rPr>
          <w:rFonts w:hint="cs"/>
          <w:b/>
          <w:bCs/>
          <w:rtl/>
        </w:rPr>
        <w:t xml:space="preserve">وعدم الكشف عن </w:t>
      </w:r>
      <w:r w:rsidRPr="003103E6">
        <w:rPr>
          <w:rFonts w:hint="cs"/>
          <w:b/>
          <w:bCs/>
          <w:rtl/>
        </w:rPr>
        <w:t>هويتهم من أجل الحصول على معلومات دقيقة عن جميع المجموعات الإثنية المقيمة</w:t>
      </w:r>
      <w:r w:rsidR="0057114D">
        <w:rPr>
          <w:rFonts w:hint="cs"/>
          <w:b/>
          <w:bCs/>
          <w:rtl/>
        </w:rPr>
        <w:t xml:space="preserve"> في إقليم الدولة الطرف.</w:t>
      </w:r>
    </w:p>
    <w:p w:rsidR="003103E6" w:rsidRPr="003103E6" w:rsidRDefault="003103E6" w:rsidP="0057114D">
      <w:pPr>
        <w:spacing w:before="0" w:line="380" w:lineRule="exact"/>
        <w:rPr>
          <w:rFonts w:hint="cs"/>
          <w:rtl/>
          <w:lang w:bidi="ar"/>
        </w:rPr>
      </w:pPr>
      <w:r w:rsidRPr="003103E6">
        <w:rPr>
          <w:rFonts w:hint="cs"/>
          <w:rtl/>
        </w:rPr>
        <w:t>10-</w:t>
      </w:r>
      <w:r w:rsidRPr="003103E6">
        <w:rPr>
          <w:rFonts w:hint="cs"/>
          <w:rtl/>
        </w:rPr>
        <w:tab/>
        <w:t>وتُعرب اللجنة عن قلقها إزاء التفريق بين الأقليات</w:t>
      </w:r>
      <w:r w:rsidR="0057114D">
        <w:rPr>
          <w:rFonts w:hint="cs"/>
          <w:rtl/>
        </w:rPr>
        <w:t xml:space="preserve"> </w:t>
      </w:r>
      <w:r w:rsidRPr="003103E6">
        <w:rPr>
          <w:rFonts w:hint="cs"/>
          <w:rtl/>
        </w:rPr>
        <w:t>من</w:t>
      </w:r>
      <w:r w:rsidR="0057114D">
        <w:rPr>
          <w:rFonts w:hint="cs"/>
          <w:rtl/>
        </w:rPr>
        <w:t xml:space="preserve"> </w:t>
      </w:r>
      <w:r w:rsidRPr="003103E6">
        <w:rPr>
          <w:rFonts w:hint="cs"/>
          <w:rtl/>
        </w:rPr>
        <w:t>الشعوب</w:t>
      </w:r>
      <w:r w:rsidR="0057114D">
        <w:rPr>
          <w:rFonts w:hint="cs"/>
          <w:rtl/>
        </w:rPr>
        <w:t xml:space="preserve"> </w:t>
      </w:r>
      <w:r w:rsidRPr="003103E6">
        <w:rPr>
          <w:rFonts w:hint="cs"/>
          <w:rtl/>
        </w:rPr>
        <w:t>الأصلية والأقليات الأخرى. وتشعر اللجنة بالقلق أيضا</w:t>
      </w:r>
      <w:r w:rsidR="0057114D">
        <w:rPr>
          <w:rFonts w:hint="cs"/>
          <w:rtl/>
        </w:rPr>
        <w:t>ً</w:t>
      </w:r>
      <w:r w:rsidRPr="003103E6">
        <w:rPr>
          <w:rFonts w:hint="cs"/>
          <w:rtl/>
        </w:rPr>
        <w:t xml:space="preserve"> </w:t>
      </w:r>
      <w:r w:rsidR="0057114D">
        <w:rPr>
          <w:rFonts w:hint="cs"/>
          <w:rtl/>
        </w:rPr>
        <w:t xml:space="preserve">إزاء </w:t>
      </w:r>
      <w:r w:rsidRPr="003103E6">
        <w:rPr>
          <w:rFonts w:hint="cs"/>
          <w:rtl/>
        </w:rPr>
        <w:t xml:space="preserve">وجود اختلاف في معاملة الأفراد المنتمين إلى "الأقليات القومية من الشعوب الأصلية"، المقيمة في ما يسمى "مناطق الاستقرار التاريخي" ومنها الأقلية السلوفينية في كارينتيا وأقلية الروما والأقلية الكرواتية في </w:t>
      </w:r>
      <w:r w:rsidRPr="003103E6">
        <w:rPr>
          <w:rFonts w:hint="cs"/>
          <w:rtl/>
          <w:lang w:bidi="ar"/>
        </w:rPr>
        <w:t xml:space="preserve">بورغنلاند، ومعاملة الأفراد غير القاطنين في </w:t>
      </w:r>
      <w:r w:rsidR="0057114D">
        <w:rPr>
          <w:rFonts w:hint="cs"/>
          <w:rtl/>
          <w:lang w:bidi="ar"/>
        </w:rPr>
        <w:t>هذه ال</w:t>
      </w:r>
      <w:r w:rsidRPr="003103E6">
        <w:rPr>
          <w:rFonts w:hint="cs"/>
          <w:rtl/>
          <w:lang w:bidi="ar"/>
        </w:rPr>
        <w:t xml:space="preserve">مناطق </w:t>
      </w:r>
      <w:r w:rsidR="0057114D">
        <w:rPr>
          <w:rFonts w:hint="cs"/>
          <w:rtl/>
          <w:lang w:bidi="ar"/>
        </w:rPr>
        <w:t>ك</w:t>
      </w:r>
      <w:r w:rsidRPr="003103E6">
        <w:rPr>
          <w:rFonts w:hint="cs"/>
          <w:rtl/>
          <w:lang w:bidi="ar"/>
        </w:rPr>
        <w:t>السلوف</w:t>
      </w:r>
      <w:r w:rsidR="00366C79">
        <w:rPr>
          <w:rFonts w:hint="cs"/>
          <w:rtl/>
          <w:lang w:bidi="ar"/>
        </w:rPr>
        <w:t>ي</w:t>
      </w:r>
      <w:r w:rsidRPr="003103E6">
        <w:rPr>
          <w:rFonts w:hint="cs"/>
          <w:rtl/>
          <w:lang w:bidi="ar"/>
        </w:rPr>
        <w:t xml:space="preserve">نيين خارج كارينتيا والروما والكرواتيين خارج بورغنلاند. وترى اللجنة أن هذه الفوارق قد تؤدي إلى معاملة </w:t>
      </w:r>
      <w:r w:rsidR="0057114D">
        <w:rPr>
          <w:rFonts w:hint="cs"/>
          <w:rtl/>
          <w:lang w:bidi="ar"/>
        </w:rPr>
        <w:t>تفضيلية غير مبررة. (المادة 1)</w:t>
      </w:r>
    </w:p>
    <w:p w:rsidR="003103E6" w:rsidRPr="003103E6" w:rsidRDefault="003103E6" w:rsidP="00E2357B">
      <w:pPr>
        <w:spacing w:before="0" w:after="220" w:line="380" w:lineRule="exact"/>
        <w:ind w:left="720"/>
        <w:rPr>
          <w:rFonts w:hint="cs"/>
          <w:b/>
          <w:bCs/>
          <w:rtl/>
        </w:rPr>
      </w:pPr>
      <w:r w:rsidRPr="003103E6">
        <w:rPr>
          <w:rFonts w:hint="cs"/>
          <w:b/>
          <w:bCs/>
          <w:rtl/>
        </w:rPr>
        <w:t xml:space="preserve">توصي اللجنة، </w:t>
      </w:r>
      <w:r w:rsidR="0057114D">
        <w:rPr>
          <w:rFonts w:hint="cs"/>
          <w:b/>
          <w:bCs/>
          <w:rtl/>
        </w:rPr>
        <w:t xml:space="preserve">في </w:t>
      </w:r>
      <w:r w:rsidRPr="003103E6">
        <w:rPr>
          <w:rFonts w:hint="cs"/>
          <w:b/>
          <w:bCs/>
          <w:rtl/>
        </w:rPr>
        <w:t xml:space="preserve">ضوء توصيتها العامة رقم 14(1993) بشأن </w:t>
      </w:r>
      <w:r w:rsidR="0057114D">
        <w:rPr>
          <w:rFonts w:hint="cs"/>
          <w:b/>
          <w:bCs/>
          <w:rtl/>
        </w:rPr>
        <w:t xml:space="preserve">الفقرة 1 من المادة 1 من الاتفاقية، بأن تتخذ </w:t>
      </w:r>
      <w:r w:rsidRPr="003103E6">
        <w:rPr>
          <w:rFonts w:hint="cs"/>
          <w:b/>
          <w:bCs/>
          <w:rtl/>
        </w:rPr>
        <w:t xml:space="preserve">الدولة الطرف إجراءات لتفادي معاملة الأقليات معاملة </w:t>
      </w:r>
      <w:r w:rsidR="0057114D">
        <w:rPr>
          <w:rFonts w:hint="cs"/>
          <w:b/>
          <w:bCs/>
          <w:rtl/>
        </w:rPr>
        <w:t xml:space="preserve">تفضيلية غير مبررة </w:t>
      </w:r>
      <w:r w:rsidRPr="003103E6">
        <w:rPr>
          <w:rFonts w:hint="cs"/>
          <w:b/>
          <w:bCs/>
          <w:rtl/>
        </w:rPr>
        <w:t>على أساس مكان ال</w:t>
      </w:r>
      <w:r w:rsidR="0057114D">
        <w:rPr>
          <w:rFonts w:hint="cs"/>
          <w:b/>
          <w:bCs/>
          <w:rtl/>
        </w:rPr>
        <w:t>إقامة داخل إقليم الدولة الطرف.</w:t>
      </w:r>
    </w:p>
    <w:p w:rsidR="003103E6" w:rsidRPr="003103E6" w:rsidRDefault="003103E6" w:rsidP="00E2357B">
      <w:pPr>
        <w:spacing w:before="0" w:after="220" w:line="380" w:lineRule="exact"/>
        <w:rPr>
          <w:rFonts w:hint="cs"/>
          <w:rtl/>
        </w:rPr>
      </w:pPr>
      <w:r w:rsidRPr="003103E6">
        <w:rPr>
          <w:rFonts w:hint="cs"/>
          <w:rtl/>
        </w:rPr>
        <w:t>11-</w:t>
      </w:r>
      <w:r w:rsidRPr="003103E6">
        <w:rPr>
          <w:rFonts w:hint="cs"/>
          <w:rtl/>
        </w:rPr>
        <w:tab/>
        <w:t>ويساور اللجنة القلق إزاء عدم تطبيق جميع المقاطعات الفيدرالية في الدولة الطرف تطبيقا</w:t>
      </w:r>
      <w:r w:rsidR="0057114D">
        <w:rPr>
          <w:rFonts w:hint="cs"/>
          <w:rtl/>
        </w:rPr>
        <w:t>ً</w:t>
      </w:r>
      <w:r w:rsidRPr="003103E6">
        <w:rPr>
          <w:rFonts w:hint="cs"/>
          <w:rtl/>
        </w:rPr>
        <w:t xml:space="preserve"> كاملا</w:t>
      </w:r>
      <w:r w:rsidR="0057114D">
        <w:rPr>
          <w:rFonts w:hint="cs"/>
          <w:rtl/>
        </w:rPr>
        <w:t>ً</w:t>
      </w:r>
      <w:r w:rsidRPr="003103E6">
        <w:rPr>
          <w:rFonts w:hint="cs"/>
          <w:rtl/>
        </w:rPr>
        <w:t xml:space="preserve"> للقوانين </w:t>
      </w:r>
      <w:r w:rsidR="0057114D">
        <w:rPr>
          <w:rFonts w:hint="cs"/>
          <w:rtl/>
        </w:rPr>
        <w:t xml:space="preserve">والتدابير </w:t>
      </w:r>
      <w:r w:rsidRPr="003103E6">
        <w:rPr>
          <w:rFonts w:hint="cs"/>
          <w:rtl/>
        </w:rPr>
        <w:t>الفيدرالية، وإزاء الفوارق في مدى الحماية ضد التمييز العنصري بين المقاطعات الفيدرالية</w:t>
      </w:r>
      <w:r w:rsidR="0057114D">
        <w:rPr>
          <w:rFonts w:hint="cs"/>
          <w:rtl/>
        </w:rPr>
        <w:t>.</w:t>
      </w:r>
      <w:r w:rsidR="00E2357B">
        <w:rPr>
          <w:rFonts w:hint="cs"/>
          <w:rtl/>
        </w:rPr>
        <w:t xml:space="preserve"> (المادة 2</w:t>
      </w:r>
      <w:r w:rsidRPr="003103E6">
        <w:rPr>
          <w:rFonts w:hint="cs"/>
          <w:rtl/>
        </w:rPr>
        <w:t>(1))</w:t>
      </w:r>
    </w:p>
    <w:p w:rsidR="003103E6" w:rsidRPr="0057114D" w:rsidRDefault="003103E6" w:rsidP="00E2357B">
      <w:pPr>
        <w:spacing w:before="0" w:after="220" w:line="380" w:lineRule="exact"/>
        <w:ind w:left="720"/>
        <w:rPr>
          <w:rFonts w:hint="cs"/>
          <w:b/>
          <w:bCs/>
          <w:spacing w:val="2"/>
          <w:rtl/>
        </w:rPr>
      </w:pPr>
      <w:r w:rsidRPr="0057114D">
        <w:rPr>
          <w:rFonts w:hint="cs"/>
          <w:b/>
          <w:bCs/>
          <w:spacing w:val="2"/>
          <w:rtl/>
        </w:rPr>
        <w:t>توصي اللجنة الدولة الطرف</w:t>
      </w:r>
      <w:r w:rsidR="0057114D" w:rsidRPr="0057114D">
        <w:rPr>
          <w:rFonts w:hint="cs"/>
          <w:b/>
          <w:bCs/>
          <w:spacing w:val="2"/>
          <w:rtl/>
        </w:rPr>
        <w:t>،</w:t>
      </w:r>
      <w:r w:rsidRPr="0057114D">
        <w:rPr>
          <w:rFonts w:hint="cs"/>
          <w:b/>
          <w:bCs/>
          <w:spacing w:val="2"/>
          <w:rtl/>
        </w:rPr>
        <w:t xml:space="preserve"> باعتبارها دولة فيدرالية</w:t>
      </w:r>
      <w:r w:rsidR="0057114D" w:rsidRPr="0057114D">
        <w:rPr>
          <w:rFonts w:hint="cs"/>
          <w:b/>
          <w:bCs/>
          <w:spacing w:val="2"/>
          <w:rtl/>
        </w:rPr>
        <w:t>،</w:t>
      </w:r>
      <w:r w:rsidRPr="0057114D">
        <w:rPr>
          <w:rFonts w:hint="cs"/>
          <w:b/>
          <w:bCs/>
          <w:spacing w:val="2"/>
          <w:rtl/>
        </w:rPr>
        <w:t xml:space="preserve"> بأن تتخذ </w:t>
      </w:r>
      <w:r w:rsidR="0057114D" w:rsidRPr="0057114D">
        <w:rPr>
          <w:rFonts w:hint="cs"/>
          <w:b/>
          <w:bCs/>
          <w:spacing w:val="2"/>
          <w:rtl/>
        </w:rPr>
        <w:t xml:space="preserve">التدابير </w:t>
      </w:r>
      <w:r w:rsidRPr="0057114D">
        <w:rPr>
          <w:rFonts w:hint="cs"/>
          <w:b/>
          <w:bCs/>
          <w:spacing w:val="2"/>
          <w:rtl/>
        </w:rPr>
        <w:t xml:space="preserve">القانونية والسياسية اللازمة لضمان احترام وامتثال جميع مقاطعاتها وسلطاتها المحلية </w:t>
      </w:r>
      <w:r w:rsidR="0057114D" w:rsidRPr="0057114D">
        <w:rPr>
          <w:rFonts w:hint="cs"/>
          <w:b/>
          <w:bCs/>
          <w:spacing w:val="2"/>
          <w:rtl/>
        </w:rPr>
        <w:t>ل</w:t>
      </w:r>
      <w:r w:rsidRPr="0057114D">
        <w:rPr>
          <w:rFonts w:hint="cs"/>
          <w:b/>
          <w:bCs/>
          <w:spacing w:val="2"/>
          <w:rtl/>
        </w:rPr>
        <w:t>لقوانين والقرارا</w:t>
      </w:r>
      <w:r w:rsidRPr="0057114D">
        <w:rPr>
          <w:rFonts w:hint="eastAsia"/>
          <w:b/>
          <w:bCs/>
          <w:spacing w:val="2"/>
          <w:rtl/>
        </w:rPr>
        <w:t>ت</w:t>
      </w:r>
      <w:r w:rsidRPr="0057114D">
        <w:rPr>
          <w:rFonts w:hint="cs"/>
          <w:b/>
          <w:bCs/>
          <w:spacing w:val="2"/>
          <w:rtl/>
        </w:rPr>
        <w:t xml:space="preserve"> المعتمدة لتنفيذ </w:t>
      </w:r>
      <w:r w:rsidR="0057114D" w:rsidRPr="0057114D">
        <w:rPr>
          <w:rFonts w:hint="cs"/>
          <w:b/>
          <w:bCs/>
          <w:spacing w:val="2"/>
          <w:rtl/>
        </w:rPr>
        <w:t>أحكام الاتفاقية.</w:t>
      </w:r>
    </w:p>
    <w:p w:rsidR="003103E6" w:rsidRPr="003103E6" w:rsidRDefault="003103E6" w:rsidP="00E2357B">
      <w:pPr>
        <w:spacing w:before="0" w:after="220" w:line="380" w:lineRule="exact"/>
        <w:rPr>
          <w:rFonts w:hint="cs"/>
          <w:rtl/>
        </w:rPr>
      </w:pPr>
      <w:r w:rsidRPr="003103E6">
        <w:rPr>
          <w:rFonts w:hint="cs"/>
          <w:rtl/>
        </w:rPr>
        <w:t>12-</w:t>
      </w:r>
      <w:r w:rsidRPr="003103E6">
        <w:rPr>
          <w:rFonts w:hint="cs"/>
          <w:rtl/>
        </w:rPr>
        <w:tab/>
        <w:t>وإذ تدرك اللجنة بأن الدولة الطرف اعتمدت حوالي 30 قانونا</w:t>
      </w:r>
      <w:r w:rsidR="0057114D">
        <w:rPr>
          <w:rFonts w:hint="cs"/>
          <w:rtl/>
        </w:rPr>
        <w:t>ً</w:t>
      </w:r>
      <w:r w:rsidRPr="003103E6">
        <w:rPr>
          <w:rFonts w:hint="cs"/>
          <w:rtl/>
        </w:rPr>
        <w:t xml:space="preserve"> مختلفا</w:t>
      </w:r>
      <w:r w:rsidR="0057114D">
        <w:rPr>
          <w:rFonts w:hint="cs"/>
          <w:rtl/>
        </w:rPr>
        <w:t>ً</w:t>
      </w:r>
      <w:r w:rsidRPr="003103E6">
        <w:rPr>
          <w:rFonts w:hint="cs"/>
          <w:rtl/>
        </w:rPr>
        <w:t xml:space="preserve"> بشأن عدم التمييز تغطي الجوانب المختلفة للاتفاقية، فإنها تشعر بالقلق إزاء </w:t>
      </w:r>
      <w:r w:rsidR="0057114D">
        <w:rPr>
          <w:rFonts w:hint="cs"/>
          <w:rtl/>
        </w:rPr>
        <w:t xml:space="preserve">عدم توحيد </w:t>
      </w:r>
      <w:r w:rsidRPr="003103E6">
        <w:rPr>
          <w:rFonts w:hint="cs"/>
          <w:rtl/>
        </w:rPr>
        <w:t xml:space="preserve">هذا الإطار القانوني </w:t>
      </w:r>
      <w:r w:rsidR="0057114D">
        <w:rPr>
          <w:rFonts w:hint="cs"/>
          <w:rtl/>
        </w:rPr>
        <w:t xml:space="preserve">وتعقيده </w:t>
      </w:r>
      <w:r w:rsidRPr="003103E6">
        <w:rPr>
          <w:rFonts w:hint="cs"/>
          <w:rtl/>
        </w:rPr>
        <w:t>بسبب الإجراءات والمؤسسات المختلفة المرتبطة بكل قانون من قوانين مكافحة التمييز</w:t>
      </w:r>
      <w:r w:rsidR="0057114D">
        <w:rPr>
          <w:rFonts w:hint="cs"/>
          <w:rtl/>
        </w:rPr>
        <w:t>.</w:t>
      </w:r>
      <w:r w:rsidR="00E2357B">
        <w:rPr>
          <w:rFonts w:hint="cs"/>
          <w:rtl/>
        </w:rPr>
        <w:t xml:space="preserve"> (المادة 2</w:t>
      </w:r>
      <w:r w:rsidRPr="003103E6">
        <w:rPr>
          <w:rFonts w:hint="cs"/>
          <w:rtl/>
        </w:rPr>
        <w:t>(1))</w:t>
      </w:r>
    </w:p>
    <w:p w:rsidR="003103E6" w:rsidRPr="003103E6" w:rsidRDefault="003103E6" w:rsidP="00E2357B">
      <w:pPr>
        <w:spacing w:before="0" w:after="220" w:line="380" w:lineRule="exact"/>
        <w:ind w:left="720"/>
        <w:rPr>
          <w:rFonts w:hint="cs"/>
          <w:b/>
          <w:bCs/>
          <w:rtl/>
        </w:rPr>
      </w:pPr>
      <w:r w:rsidRPr="003103E6">
        <w:rPr>
          <w:rFonts w:hint="cs"/>
          <w:b/>
          <w:bCs/>
          <w:rtl/>
        </w:rPr>
        <w:t>توصي اللجنة الدولة الطرف بمراجعة فعالية إطارها القانوني الحالي بشأن عدم التمييز بهدف البدء في عملية تنسيق في الوقت الذي تواصل فيه جهودها لاعتماد أحكام تشريعية مناسبة وشاملة لتنفيذ الاتفاقية بأكملها. كما توصي اللجنة الدولة الطرف بدعوة المجتمع المدني إلى المشاركة في هذه العملية.</w:t>
      </w:r>
    </w:p>
    <w:p w:rsidR="003103E6" w:rsidRPr="003103E6" w:rsidRDefault="003103E6" w:rsidP="00E2357B">
      <w:pPr>
        <w:spacing w:before="0" w:after="220" w:line="380" w:lineRule="exact"/>
        <w:rPr>
          <w:rFonts w:hint="cs"/>
          <w:rtl/>
        </w:rPr>
      </w:pPr>
      <w:r w:rsidRPr="003103E6">
        <w:rPr>
          <w:rFonts w:hint="cs"/>
          <w:rtl/>
        </w:rPr>
        <w:t>13-</w:t>
      </w:r>
      <w:r w:rsidRPr="003103E6">
        <w:rPr>
          <w:rFonts w:hint="cs"/>
          <w:rtl/>
        </w:rPr>
        <w:tab/>
        <w:t xml:space="preserve">وترحب اللجنة </w:t>
      </w:r>
      <w:r w:rsidR="0057114D">
        <w:rPr>
          <w:rFonts w:hint="cs"/>
          <w:rtl/>
        </w:rPr>
        <w:t xml:space="preserve">بقيام الدولة الطرف في عام </w:t>
      </w:r>
      <w:r w:rsidRPr="003103E6">
        <w:rPr>
          <w:rFonts w:hint="cs"/>
          <w:rtl/>
        </w:rPr>
        <w:t xml:space="preserve">2005 </w:t>
      </w:r>
      <w:r w:rsidR="0057114D">
        <w:rPr>
          <w:rFonts w:hint="cs"/>
          <w:rtl/>
        </w:rPr>
        <w:t xml:space="preserve">بتعيين </w:t>
      </w:r>
      <w:r w:rsidRPr="003103E6">
        <w:rPr>
          <w:rFonts w:hint="cs"/>
          <w:rtl/>
        </w:rPr>
        <w:t xml:space="preserve">أمين المظالم المعني بالمساواة في المعاملة </w:t>
      </w:r>
      <w:r w:rsidR="0057114D">
        <w:rPr>
          <w:rFonts w:hint="cs"/>
          <w:rtl/>
        </w:rPr>
        <w:t xml:space="preserve">في التوظيف </w:t>
      </w:r>
      <w:r w:rsidRPr="003103E6">
        <w:rPr>
          <w:rFonts w:hint="cs"/>
          <w:rtl/>
        </w:rPr>
        <w:t xml:space="preserve">بصرف النظر عن الانتماء الإثني، أو الدين أو المعتقد، أو </w:t>
      </w:r>
      <w:r w:rsidR="0057114D">
        <w:rPr>
          <w:rFonts w:hint="cs"/>
          <w:rtl/>
        </w:rPr>
        <w:t>السن، أو الميول الجنسية</w:t>
      </w:r>
      <w:r w:rsidRPr="003103E6">
        <w:rPr>
          <w:rFonts w:hint="cs"/>
          <w:rtl/>
        </w:rPr>
        <w:t xml:space="preserve">؛ وأمين المظالم المعني بالمساواة في المعاملة </w:t>
      </w:r>
      <w:r w:rsidR="0057114D">
        <w:rPr>
          <w:rFonts w:hint="cs"/>
          <w:rtl/>
        </w:rPr>
        <w:t xml:space="preserve">في المجالات الأخرى </w:t>
      </w:r>
      <w:r w:rsidRPr="003103E6">
        <w:rPr>
          <w:rFonts w:hint="cs"/>
          <w:rtl/>
        </w:rPr>
        <w:t xml:space="preserve">بصرف النظر عن الانتماء الإثني. بيد أن اللجنة </w:t>
      </w:r>
      <w:r w:rsidR="0057114D">
        <w:rPr>
          <w:rFonts w:hint="cs"/>
          <w:rtl/>
        </w:rPr>
        <w:t xml:space="preserve">يساورها القلق إزاء </w:t>
      </w:r>
      <w:r w:rsidRPr="003103E6">
        <w:rPr>
          <w:rFonts w:hint="cs"/>
          <w:rtl/>
        </w:rPr>
        <w:t xml:space="preserve">محدودية موارد أمين المظالم وصلاحياته </w:t>
      </w:r>
      <w:r w:rsidR="0057114D">
        <w:rPr>
          <w:rFonts w:hint="cs"/>
          <w:rtl/>
        </w:rPr>
        <w:t>للمشاركة في الإجراءات القضائية.</w:t>
      </w:r>
    </w:p>
    <w:p w:rsidR="003103E6" w:rsidRPr="003103E6" w:rsidRDefault="003103E6" w:rsidP="00E2357B">
      <w:pPr>
        <w:spacing w:before="0" w:after="220" w:line="380" w:lineRule="exact"/>
        <w:ind w:left="720"/>
        <w:rPr>
          <w:rFonts w:hint="cs"/>
          <w:b/>
          <w:bCs/>
          <w:rtl/>
        </w:rPr>
      </w:pPr>
      <w:r w:rsidRPr="003103E6">
        <w:rPr>
          <w:rFonts w:hint="cs"/>
          <w:b/>
          <w:bCs/>
          <w:rtl/>
        </w:rPr>
        <w:t xml:space="preserve">توصي اللجنة الدولة الطرف باتخاذ </w:t>
      </w:r>
      <w:r w:rsidR="0057114D">
        <w:rPr>
          <w:rFonts w:hint="cs"/>
          <w:b/>
          <w:bCs/>
          <w:rtl/>
        </w:rPr>
        <w:t xml:space="preserve">التدابير </w:t>
      </w:r>
      <w:r w:rsidRPr="003103E6">
        <w:rPr>
          <w:rFonts w:hint="cs"/>
          <w:b/>
          <w:bCs/>
          <w:rtl/>
        </w:rPr>
        <w:t>المناسبة لتزويد أمناء المظالم بالموارد البشرية والمادية المطلوبة لإسداء المشورة إلى ضحايا التمييز وتقديم المساعدة لهم على نحو كاف</w:t>
      </w:r>
      <w:r w:rsidR="0057114D">
        <w:rPr>
          <w:rFonts w:hint="cs"/>
          <w:b/>
          <w:bCs/>
          <w:rtl/>
        </w:rPr>
        <w:t>ٍ</w:t>
      </w:r>
      <w:r w:rsidRPr="003103E6">
        <w:rPr>
          <w:rFonts w:hint="cs"/>
          <w:b/>
          <w:bCs/>
          <w:rtl/>
        </w:rPr>
        <w:t>، وبتخويل أمناء المظالم صلاحية بدء الإجراءات القض</w:t>
      </w:r>
      <w:r w:rsidR="0057114D">
        <w:rPr>
          <w:rFonts w:hint="cs"/>
          <w:b/>
          <w:bCs/>
          <w:rtl/>
        </w:rPr>
        <w:t>ائية والمشاركة فيها كطرف ثالث.</w:t>
      </w:r>
    </w:p>
    <w:p w:rsidR="003103E6" w:rsidRPr="003103E6" w:rsidRDefault="003103E6" w:rsidP="00E2357B">
      <w:pPr>
        <w:spacing w:before="0" w:after="220" w:line="380" w:lineRule="exact"/>
        <w:rPr>
          <w:rFonts w:hint="cs"/>
          <w:rtl/>
        </w:rPr>
      </w:pPr>
      <w:r w:rsidRPr="003103E6">
        <w:rPr>
          <w:rFonts w:hint="cs"/>
          <w:rtl/>
        </w:rPr>
        <w:t>14-</w:t>
      </w:r>
      <w:r w:rsidRPr="003103E6">
        <w:rPr>
          <w:rFonts w:hint="cs"/>
          <w:rtl/>
        </w:rPr>
        <w:tab/>
        <w:t xml:space="preserve">وتأسف اللجنة لتأخير تنفيذ قرار المحكمة الدستورية المؤرخ 13 كانون الأول/ديسمبر 2001 بشأن وضع </w:t>
      </w:r>
      <w:r w:rsidRPr="003103E6">
        <w:rPr>
          <w:rFonts w:hint="cs"/>
          <w:rtl/>
          <w:lang w:bidi="ar"/>
        </w:rPr>
        <w:t xml:space="preserve">الإشارات الطبوغرافية الثنائية اللغة (السلوفينية/الألمانية) في كارينتيا، </w:t>
      </w:r>
      <w:r w:rsidR="0057114D">
        <w:rPr>
          <w:rFonts w:hint="cs"/>
          <w:rtl/>
          <w:lang w:bidi="ar"/>
        </w:rPr>
        <w:t xml:space="preserve">وما ترتب على ذلك من تأخير لكفالة الحماية الكاملة </w:t>
      </w:r>
      <w:r w:rsidRPr="003103E6">
        <w:rPr>
          <w:rFonts w:hint="cs"/>
          <w:rtl/>
          <w:lang w:bidi="ar"/>
        </w:rPr>
        <w:t>لحقوق الأقلية السلوفينية.</w:t>
      </w:r>
      <w:r w:rsidRPr="003103E6">
        <w:rPr>
          <w:rFonts w:hint="cs"/>
          <w:rtl/>
        </w:rPr>
        <w:t xml:space="preserve"> (المادة </w:t>
      </w:r>
      <w:r w:rsidR="00E2357B">
        <w:rPr>
          <w:rFonts w:hint="cs"/>
          <w:rtl/>
        </w:rPr>
        <w:t>2</w:t>
      </w:r>
      <w:r w:rsidRPr="003103E6">
        <w:rPr>
          <w:rFonts w:hint="cs"/>
          <w:rtl/>
        </w:rPr>
        <w:t>(1)</w:t>
      </w:r>
      <w:r w:rsidR="0057114D">
        <w:rPr>
          <w:rFonts w:hint="cs"/>
          <w:rtl/>
        </w:rPr>
        <w:t>)</w:t>
      </w:r>
    </w:p>
    <w:p w:rsidR="003103E6" w:rsidRPr="003103E6" w:rsidRDefault="003103E6" w:rsidP="00E2357B">
      <w:pPr>
        <w:spacing w:before="0" w:after="220" w:line="380" w:lineRule="exact"/>
        <w:ind w:left="720"/>
        <w:rPr>
          <w:rFonts w:hint="cs"/>
          <w:b/>
          <w:bCs/>
          <w:rtl/>
        </w:rPr>
      </w:pPr>
      <w:r w:rsidRPr="003103E6">
        <w:rPr>
          <w:rFonts w:hint="cs"/>
          <w:b/>
          <w:bCs/>
          <w:rtl/>
        </w:rPr>
        <w:t xml:space="preserve">تحث اللجنة الدولة الطرف على الإسراع في بحثها عن حل مناسب لتنفيذ قرار المحكمة الدستورية </w:t>
      </w:r>
      <w:r w:rsidR="0057114D">
        <w:rPr>
          <w:rFonts w:hint="cs"/>
          <w:b/>
          <w:bCs/>
          <w:rtl/>
        </w:rPr>
        <w:t xml:space="preserve">لعام </w:t>
      </w:r>
      <w:r w:rsidRPr="003103E6">
        <w:rPr>
          <w:rFonts w:hint="cs"/>
          <w:b/>
          <w:bCs/>
          <w:rtl/>
        </w:rPr>
        <w:t>2001. وتطلب إلى الدولة الطرف تقديم معلومات بشأن التقدم المحرز في تنفيذ هذا القرار في تقريرها الدوري القادم.</w:t>
      </w:r>
    </w:p>
    <w:p w:rsidR="003103E6" w:rsidRPr="0057114D" w:rsidRDefault="003103E6" w:rsidP="00194B6C">
      <w:pPr>
        <w:spacing w:before="0" w:after="220" w:line="380" w:lineRule="exact"/>
        <w:rPr>
          <w:rFonts w:hint="cs"/>
          <w:rtl/>
        </w:rPr>
      </w:pPr>
      <w:r w:rsidRPr="003103E6">
        <w:rPr>
          <w:rFonts w:hint="cs"/>
          <w:rtl/>
        </w:rPr>
        <w:t>15-</w:t>
      </w:r>
      <w:r w:rsidRPr="003103E6">
        <w:rPr>
          <w:rFonts w:hint="cs"/>
          <w:rtl/>
        </w:rPr>
        <w:tab/>
      </w:r>
      <w:r w:rsidR="0057114D">
        <w:rPr>
          <w:rFonts w:hint="cs"/>
          <w:rtl/>
        </w:rPr>
        <w:t xml:space="preserve">وفي حين </w:t>
      </w:r>
      <w:r w:rsidRPr="003103E6">
        <w:rPr>
          <w:rFonts w:hint="cs"/>
          <w:rtl/>
        </w:rPr>
        <w:t xml:space="preserve">ترحب اللجنة بكون الدولة الطرف بصدد مراجعة قانونها الجنائي، ولا سيما المادة 283 المتعلقة بجريمة التحريض على التمييز العنصري، </w:t>
      </w:r>
      <w:r w:rsidR="0057114D">
        <w:rPr>
          <w:rFonts w:hint="cs"/>
          <w:rtl/>
        </w:rPr>
        <w:t xml:space="preserve">فإنها </w:t>
      </w:r>
      <w:r w:rsidRPr="003103E6">
        <w:rPr>
          <w:rFonts w:hint="cs"/>
          <w:rtl/>
        </w:rPr>
        <w:t>تُعرب عن قلقها إزاء الطابع الحصري لأحكامها التي تقتصر على الأعمال التي تهدد النظام العام والتي تُرتكب ضد أفراد منتمين إلى مجموعات إثنية</w:t>
      </w:r>
      <w:r w:rsidR="00194B6C">
        <w:rPr>
          <w:rFonts w:hint="cs"/>
          <w:rtl/>
        </w:rPr>
        <w:t>.</w:t>
      </w:r>
      <w:r w:rsidRPr="003103E6">
        <w:rPr>
          <w:rFonts w:hint="cs"/>
          <w:rtl/>
        </w:rPr>
        <w:t xml:space="preserve"> (المادة 4)</w:t>
      </w:r>
    </w:p>
    <w:p w:rsidR="003103E6" w:rsidRPr="003103E6" w:rsidRDefault="003103E6" w:rsidP="0057114D">
      <w:pPr>
        <w:spacing w:before="0" w:line="380" w:lineRule="exact"/>
        <w:ind w:left="720"/>
        <w:rPr>
          <w:rFonts w:hint="cs"/>
          <w:b/>
          <w:bCs/>
          <w:rtl/>
          <w:lang w:bidi="ar"/>
        </w:rPr>
      </w:pPr>
      <w:r w:rsidRPr="003103E6">
        <w:rPr>
          <w:rFonts w:hint="cs"/>
          <w:b/>
          <w:bCs/>
          <w:rtl/>
        </w:rPr>
        <w:t xml:space="preserve">تشجع اللجنة الدولة الطرف على إتمام مراجعة قانونها الجنائي وتوسيع نطاق المادة 283 ليشمل جميع </w:t>
      </w:r>
      <w:r w:rsidR="0057114D">
        <w:rPr>
          <w:rFonts w:hint="cs"/>
          <w:b/>
          <w:bCs/>
          <w:rtl/>
        </w:rPr>
        <w:t xml:space="preserve">أفعال </w:t>
      </w:r>
      <w:r w:rsidRPr="003103E6">
        <w:rPr>
          <w:rFonts w:hint="cs"/>
          <w:b/>
          <w:bCs/>
          <w:rtl/>
        </w:rPr>
        <w:t xml:space="preserve">التمييز </w:t>
      </w:r>
      <w:r w:rsidR="0057114D">
        <w:rPr>
          <w:rFonts w:hint="cs"/>
          <w:b/>
          <w:bCs/>
          <w:rtl/>
        </w:rPr>
        <w:t xml:space="preserve">العنصري </w:t>
      </w:r>
      <w:r w:rsidRPr="003103E6">
        <w:rPr>
          <w:rFonts w:hint="cs"/>
          <w:b/>
          <w:bCs/>
          <w:rtl/>
        </w:rPr>
        <w:t>ضد الأشخاص المنتمين إلى جميع المجموعات المستضعفة</w:t>
      </w:r>
      <w:r w:rsidR="0057114D">
        <w:rPr>
          <w:rFonts w:hint="cs"/>
          <w:b/>
          <w:bCs/>
          <w:rtl/>
        </w:rPr>
        <w:t>،</w:t>
      </w:r>
      <w:r w:rsidRPr="003103E6">
        <w:rPr>
          <w:rFonts w:hint="cs"/>
          <w:b/>
          <w:bCs/>
          <w:rtl/>
        </w:rPr>
        <w:t xml:space="preserve"> بما فيها الأقليات الإثنية، والمهاجرون، وطالبو اللجوء، والأجانب دون حصرها </w:t>
      </w:r>
      <w:r w:rsidR="0057114D">
        <w:rPr>
          <w:rFonts w:hint="cs"/>
          <w:b/>
          <w:bCs/>
          <w:rtl/>
        </w:rPr>
        <w:t xml:space="preserve">في </w:t>
      </w:r>
      <w:r w:rsidRPr="003103E6">
        <w:rPr>
          <w:rFonts w:hint="cs"/>
          <w:b/>
          <w:bCs/>
          <w:rtl/>
        </w:rPr>
        <w:t>النظام العام</w:t>
      </w:r>
      <w:r w:rsidR="0057114D">
        <w:rPr>
          <w:rFonts w:hint="cs"/>
          <w:b/>
          <w:bCs/>
          <w:rtl/>
        </w:rPr>
        <w:t>،</w:t>
      </w:r>
      <w:r w:rsidRPr="003103E6">
        <w:rPr>
          <w:rFonts w:hint="cs"/>
          <w:b/>
          <w:bCs/>
          <w:rtl/>
        </w:rPr>
        <w:t xml:space="preserve"> وذلك </w:t>
      </w:r>
      <w:r w:rsidRPr="003103E6">
        <w:rPr>
          <w:rFonts w:hint="cs"/>
          <w:b/>
          <w:bCs/>
          <w:rtl/>
          <w:lang w:bidi="ar"/>
        </w:rPr>
        <w:t>لإنفاذ أحكام المادة 4 من الاتفاقية إنفاذا</w:t>
      </w:r>
      <w:r w:rsidR="0057114D">
        <w:rPr>
          <w:rFonts w:hint="cs"/>
          <w:b/>
          <w:bCs/>
          <w:rtl/>
          <w:lang w:bidi="ar"/>
        </w:rPr>
        <w:t>ً</w:t>
      </w:r>
      <w:r w:rsidRPr="003103E6">
        <w:rPr>
          <w:rFonts w:hint="cs"/>
          <w:b/>
          <w:bCs/>
          <w:rtl/>
          <w:lang w:bidi="ar"/>
        </w:rPr>
        <w:t xml:space="preserve"> كاملا</w:t>
      </w:r>
      <w:r w:rsidR="0057114D">
        <w:rPr>
          <w:rFonts w:hint="cs"/>
          <w:b/>
          <w:bCs/>
          <w:rtl/>
          <w:lang w:bidi="ar"/>
        </w:rPr>
        <w:t>ً</w:t>
      </w:r>
      <w:r w:rsidRPr="003103E6">
        <w:rPr>
          <w:rFonts w:hint="cs"/>
          <w:b/>
          <w:bCs/>
          <w:rtl/>
          <w:lang w:bidi="ar"/>
        </w:rPr>
        <w:t>.</w:t>
      </w:r>
    </w:p>
    <w:p w:rsidR="003103E6" w:rsidRPr="003103E6" w:rsidRDefault="003103E6" w:rsidP="0057114D">
      <w:pPr>
        <w:spacing w:before="0" w:line="380" w:lineRule="exact"/>
        <w:rPr>
          <w:rFonts w:hint="cs"/>
          <w:rtl/>
        </w:rPr>
      </w:pPr>
      <w:r w:rsidRPr="003103E6">
        <w:rPr>
          <w:rFonts w:hint="cs"/>
          <w:rtl/>
        </w:rPr>
        <w:t>16-</w:t>
      </w:r>
      <w:r w:rsidRPr="003103E6">
        <w:rPr>
          <w:rFonts w:hint="cs"/>
          <w:rtl/>
        </w:rPr>
        <w:tab/>
        <w:t xml:space="preserve">ويساور اللجنة </w:t>
      </w:r>
      <w:r w:rsidR="0057114D">
        <w:rPr>
          <w:rFonts w:hint="cs"/>
          <w:rtl/>
        </w:rPr>
        <w:t>ال</w:t>
      </w:r>
      <w:r w:rsidRPr="003103E6">
        <w:rPr>
          <w:rFonts w:hint="cs"/>
          <w:rtl/>
        </w:rPr>
        <w:t>قلق إزاء الإبلاغ</w:t>
      </w:r>
      <w:r w:rsidR="0057114D">
        <w:rPr>
          <w:rFonts w:hint="cs"/>
          <w:rtl/>
        </w:rPr>
        <w:t xml:space="preserve"> عن حالات قام فيها سياسيون بإلقاء خطب تحرض على كراهية </w:t>
      </w:r>
      <w:r w:rsidRPr="003103E6">
        <w:rPr>
          <w:rFonts w:hint="cs"/>
          <w:rtl/>
        </w:rPr>
        <w:t xml:space="preserve">المهاجرين وطالبي اللجوء واللاجئين والأشخاص ذوي الأصول </w:t>
      </w:r>
      <w:r w:rsidR="0057114D">
        <w:rPr>
          <w:rFonts w:hint="cs"/>
          <w:rtl/>
        </w:rPr>
        <w:t>الأ</w:t>
      </w:r>
      <w:r w:rsidRPr="003103E6">
        <w:rPr>
          <w:rFonts w:hint="cs"/>
          <w:rtl/>
        </w:rPr>
        <w:t>فريقية وأفراد الأقليات</w:t>
      </w:r>
      <w:r w:rsidR="0057114D">
        <w:rPr>
          <w:rFonts w:hint="cs"/>
          <w:rtl/>
        </w:rPr>
        <w:t>.</w:t>
      </w:r>
      <w:r w:rsidR="00E2357B">
        <w:rPr>
          <w:rFonts w:hint="cs"/>
          <w:rtl/>
        </w:rPr>
        <w:t xml:space="preserve"> (المادة 4(ج))</w:t>
      </w:r>
    </w:p>
    <w:p w:rsidR="003103E6" w:rsidRPr="0057114D" w:rsidRDefault="003103E6" w:rsidP="0057114D">
      <w:pPr>
        <w:autoSpaceDE w:val="0"/>
        <w:autoSpaceDN w:val="0"/>
        <w:adjustRightInd w:val="0"/>
        <w:spacing w:before="0" w:line="380" w:lineRule="exact"/>
        <w:ind w:left="720"/>
        <w:rPr>
          <w:rFonts w:hint="cs"/>
          <w:b/>
          <w:bCs/>
          <w:spacing w:val="0"/>
        </w:rPr>
      </w:pPr>
      <w:r w:rsidRPr="003103E6">
        <w:rPr>
          <w:rFonts w:hint="cs"/>
          <w:b/>
          <w:bCs/>
          <w:spacing w:val="0"/>
          <w:rtl/>
        </w:rPr>
        <w:t xml:space="preserve">تذكّر اللجنة بأن ممارسة حق التعبير ينطوي على واجبات ومسؤوليات خاصة منها الالتزام بعدم نشر أفكار </w:t>
      </w:r>
      <w:r w:rsidR="0057114D" w:rsidRPr="0057114D">
        <w:rPr>
          <w:b/>
          <w:bCs/>
          <w:spacing w:val="0"/>
          <w:rtl/>
        </w:rPr>
        <w:t xml:space="preserve">عنصرية. وتوصي الدولة الطرف بأن تتخذ إجراءات حازمة لمواجهة أي نزعة، ولا سيما من قبل السياسيين، نحو استهداف الناس أو وصمهم أو وضعهم في قوالب نمطية أو تصنيفهم على أساس </w:t>
      </w:r>
      <w:r w:rsidR="0057114D">
        <w:rPr>
          <w:b/>
          <w:bCs/>
          <w:spacing w:val="0"/>
          <w:rtl/>
        </w:rPr>
        <w:t xml:space="preserve">العنصر أو اللون </w:t>
      </w:r>
      <w:r w:rsidR="00E2357B">
        <w:rPr>
          <w:rFonts w:hint="cs"/>
          <w:b/>
          <w:bCs/>
          <w:spacing w:val="0"/>
          <w:rtl/>
        </w:rPr>
        <w:br/>
      </w:r>
      <w:r w:rsidR="0057114D">
        <w:rPr>
          <w:b/>
          <w:bCs/>
          <w:spacing w:val="0"/>
          <w:rtl/>
        </w:rPr>
        <w:t>أو النسب أو الأ</w:t>
      </w:r>
      <w:r w:rsidR="0057114D" w:rsidRPr="0057114D">
        <w:rPr>
          <w:b/>
          <w:bCs/>
          <w:spacing w:val="0"/>
          <w:rtl/>
        </w:rPr>
        <w:t>صل القومي أو الإثني أو القيام بالدعاية العنصرية في السياسة.</w:t>
      </w:r>
    </w:p>
    <w:p w:rsidR="003103E6" w:rsidRPr="003B1052" w:rsidRDefault="003103E6" w:rsidP="003103E6">
      <w:pPr>
        <w:spacing w:before="0" w:line="380" w:lineRule="exact"/>
        <w:rPr>
          <w:rFonts w:hint="cs"/>
          <w:spacing w:val="2"/>
          <w:rtl/>
        </w:rPr>
      </w:pPr>
      <w:r w:rsidRPr="003B1052">
        <w:rPr>
          <w:rFonts w:hint="cs"/>
          <w:spacing w:val="2"/>
          <w:rtl/>
        </w:rPr>
        <w:t>17-</w:t>
      </w:r>
      <w:r w:rsidRPr="003B1052">
        <w:rPr>
          <w:rFonts w:hint="cs"/>
          <w:spacing w:val="2"/>
          <w:rtl/>
        </w:rPr>
        <w:tab/>
        <w:t>ويساور اللجنة القلق إزاء معلومات تفيد بوفاة أشخاص جراء سوء المعاملة أو اعتداء رجال الشرطة جسديا</w:t>
      </w:r>
      <w:r w:rsidR="003B1052" w:rsidRPr="003B1052">
        <w:rPr>
          <w:rFonts w:hint="cs"/>
          <w:spacing w:val="2"/>
          <w:rtl/>
        </w:rPr>
        <w:t>ً</w:t>
      </w:r>
      <w:r w:rsidRPr="003B1052">
        <w:rPr>
          <w:rFonts w:hint="cs"/>
          <w:spacing w:val="2"/>
          <w:rtl/>
        </w:rPr>
        <w:t xml:space="preserve"> على طالبي اللجوء، وطول فترات احتجاز الأشخاص الذين رُفض طلبهم في انتظار ترحيلهم</w:t>
      </w:r>
      <w:r w:rsidR="003B1052" w:rsidRPr="003B1052">
        <w:rPr>
          <w:rFonts w:hint="cs"/>
          <w:spacing w:val="2"/>
          <w:rtl/>
        </w:rPr>
        <w:t>.</w:t>
      </w:r>
      <w:r w:rsidR="00E2357B">
        <w:rPr>
          <w:rFonts w:hint="cs"/>
          <w:spacing w:val="2"/>
          <w:rtl/>
        </w:rPr>
        <w:t xml:space="preserve"> (المادة 5</w:t>
      </w:r>
      <w:r w:rsidRPr="003B1052">
        <w:rPr>
          <w:rFonts w:hint="cs"/>
          <w:spacing w:val="2"/>
          <w:rtl/>
        </w:rPr>
        <w:t>(ب))</w:t>
      </w:r>
    </w:p>
    <w:p w:rsidR="003103E6" w:rsidRPr="003103E6" w:rsidRDefault="003103E6" w:rsidP="003B1052">
      <w:pPr>
        <w:spacing w:before="0" w:line="380" w:lineRule="exact"/>
        <w:ind w:left="720"/>
        <w:rPr>
          <w:rFonts w:hint="cs"/>
          <w:b/>
          <w:bCs/>
          <w:rtl/>
        </w:rPr>
      </w:pPr>
      <w:r w:rsidRPr="003103E6">
        <w:rPr>
          <w:rFonts w:hint="cs"/>
          <w:b/>
          <w:bCs/>
          <w:rtl/>
        </w:rPr>
        <w:t xml:space="preserve">توصي اللجنة الدولة الطرف باتخاذ </w:t>
      </w:r>
      <w:r w:rsidR="003B1052">
        <w:rPr>
          <w:rFonts w:hint="cs"/>
          <w:b/>
          <w:bCs/>
          <w:rtl/>
        </w:rPr>
        <w:t xml:space="preserve">التدابير </w:t>
      </w:r>
      <w:r w:rsidRPr="003103E6">
        <w:rPr>
          <w:rFonts w:hint="cs"/>
          <w:b/>
          <w:bCs/>
          <w:rtl/>
        </w:rPr>
        <w:t xml:space="preserve">اللازمة لمعاملة طالبي اللجوء معاملة إنسانية </w:t>
      </w:r>
      <w:r w:rsidR="003B1052">
        <w:rPr>
          <w:rFonts w:hint="cs"/>
          <w:b/>
          <w:bCs/>
          <w:rtl/>
        </w:rPr>
        <w:t>والتقليص</w:t>
      </w:r>
      <w:r w:rsidRPr="003103E6">
        <w:rPr>
          <w:rFonts w:hint="cs"/>
          <w:b/>
          <w:bCs/>
          <w:rtl/>
        </w:rPr>
        <w:t xml:space="preserve">، قدر الإمكان، </w:t>
      </w:r>
      <w:r w:rsidR="003B1052">
        <w:rPr>
          <w:rFonts w:hint="cs"/>
          <w:b/>
          <w:bCs/>
          <w:rtl/>
        </w:rPr>
        <w:t xml:space="preserve">من </w:t>
      </w:r>
      <w:r w:rsidRPr="003103E6">
        <w:rPr>
          <w:rFonts w:hint="cs"/>
          <w:b/>
          <w:bCs/>
          <w:rtl/>
        </w:rPr>
        <w:t xml:space="preserve">مدة احتجاز طالبي اللجوء الذين </w:t>
      </w:r>
      <w:r w:rsidR="003B1052">
        <w:rPr>
          <w:rFonts w:hint="cs"/>
          <w:b/>
          <w:bCs/>
          <w:rtl/>
        </w:rPr>
        <w:t>رُفضت طلباتهم وينتظرون ترحيلهم.</w:t>
      </w:r>
    </w:p>
    <w:p w:rsidR="003103E6" w:rsidRPr="003B1052" w:rsidRDefault="003103E6" w:rsidP="003B1052">
      <w:pPr>
        <w:spacing w:before="0" w:line="380" w:lineRule="exact"/>
        <w:rPr>
          <w:rFonts w:hint="cs"/>
          <w:rtl/>
        </w:rPr>
      </w:pPr>
      <w:r w:rsidRPr="003103E6">
        <w:rPr>
          <w:rFonts w:hint="cs"/>
          <w:rtl/>
        </w:rPr>
        <w:t>18-</w:t>
      </w:r>
      <w:r w:rsidRPr="003103E6">
        <w:rPr>
          <w:rFonts w:hint="cs"/>
          <w:rtl/>
        </w:rPr>
        <w:tab/>
      </w:r>
      <w:r w:rsidR="003B1052">
        <w:rPr>
          <w:rFonts w:hint="cs"/>
          <w:rtl/>
        </w:rPr>
        <w:t xml:space="preserve">وفي حين </w:t>
      </w:r>
      <w:r w:rsidRPr="003103E6">
        <w:rPr>
          <w:rFonts w:hint="cs"/>
          <w:rtl/>
        </w:rPr>
        <w:t>تحيط اللجنة علما</w:t>
      </w:r>
      <w:r w:rsidR="003B1052">
        <w:rPr>
          <w:rFonts w:hint="cs"/>
          <w:rtl/>
        </w:rPr>
        <w:t>ً</w:t>
      </w:r>
      <w:r w:rsidRPr="003103E6">
        <w:rPr>
          <w:rFonts w:hint="cs"/>
          <w:rtl/>
        </w:rPr>
        <w:t xml:space="preserve"> بالمرسوم الصادر عن وزير الداخلية الفيدرالي (2002) بشأن استعمال </w:t>
      </w:r>
      <w:r w:rsidR="003B1052">
        <w:rPr>
          <w:rFonts w:hint="cs"/>
          <w:rtl/>
        </w:rPr>
        <w:t xml:space="preserve">المكلفين بإنفاذ </w:t>
      </w:r>
      <w:r w:rsidRPr="003103E6">
        <w:rPr>
          <w:rFonts w:hint="cs"/>
          <w:rtl/>
        </w:rPr>
        <w:t>القانون للغة وعبارات غير عنصرية عند مزاولة عملهم</w:t>
      </w:r>
      <w:r w:rsidR="003B1052">
        <w:rPr>
          <w:rFonts w:hint="cs"/>
          <w:rtl/>
        </w:rPr>
        <w:t>،</w:t>
      </w:r>
      <w:r w:rsidRPr="003103E6">
        <w:rPr>
          <w:rFonts w:hint="cs"/>
          <w:rtl/>
        </w:rPr>
        <w:t xml:space="preserve"> ولا سيما عند التعامل مع أفراد من أصول أجنبية، وتضمين حقوق الإنسان في مناهج تدريب رجال الشرطة، تعرب اللجنة عن قلقها إزاء الإبلاغ عن ضلوع الشرطة في </w:t>
      </w:r>
      <w:r w:rsidR="003B1052">
        <w:rPr>
          <w:rFonts w:hint="cs"/>
          <w:rtl/>
        </w:rPr>
        <w:t xml:space="preserve">حالات إساءة معاملة وتدقيق تعسفي في الهويات واعتداء لفظي ضد </w:t>
      </w:r>
      <w:r w:rsidRPr="003103E6">
        <w:rPr>
          <w:rFonts w:hint="cs"/>
          <w:rtl/>
        </w:rPr>
        <w:t xml:space="preserve">غير المواطنين، ولا سيما طالبي اللجوء والأشخاص المنحدرين من أصول </w:t>
      </w:r>
      <w:r w:rsidR="003B1052">
        <w:rPr>
          <w:rFonts w:hint="cs"/>
          <w:rtl/>
        </w:rPr>
        <w:t>أ</w:t>
      </w:r>
      <w:r w:rsidRPr="003103E6">
        <w:rPr>
          <w:rFonts w:hint="cs"/>
          <w:rtl/>
        </w:rPr>
        <w:t>فريقية وأفراد أقلية</w:t>
      </w:r>
      <w:r w:rsidR="00E2357B">
        <w:rPr>
          <w:rFonts w:hint="cs"/>
          <w:rtl/>
        </w:rPr>
        <w:t xml:space="preserve"> الروما. (المادة 5</w:t>
      </w:r>
      <w:r w:rsidRPr="003103E6">
        <w:rPr>
          <w:rFonts w:hint="cs"/>
          <w:rtl/>
        </w:rPr>
        <w:t>(ب))</w:t>
      </w:r>
      <w:r w:rsidRPr="003103E6">
        <w:rPr>
          <w:rFonts w:hint="cs"/>
          <w:color w:val="0000FF"/>
          <w:rtl/>
        </w:rPr>
        <w:t xml:space="preserve"> </w:t>
      </w:r>
    </w:p>
    <w:p w:rsidR="003103E6" w:rsidRPr="003103E6" w:rsidRDefault="003B1052" w:rsidP="00194B6C">
      <w:pPr>
        <w:spacing w:before="0" w:line="380" w:lineRule="exact"/>
        <w:ind w:left="720"/>
        <w:rPr>
          <w:rFonts w:hint="cs"/>
          <w:b/>
          <w:bCs/>
          <w:rtl/>
        </w:rPr>
      </w:pPr>
      <w:r>
        <w:rPr>
          <w:rFonts w:hint="cs"/>
          <w:b/>
          <w:bCs/>
          <w:rtl/>
        </w:rPr>
        <w:t xml:space="preserve">توصي </w:t>
      </w:r>
      <w:r w:rsidR="003103E6" w:rsidRPr="003103E6">
        <w:rPr>
          <w:rFonts w:hint="cs"/>
          <w:b/>
          <w:bCs/>
          <w:rtl/>
        </w:rPr>
        <w:t xml:space="preserve">اللجنة </w:t>
      </w:r>
      <w:r>
        <w:rPr>
          <w:rFonts w:hint="cs"/>
          <w:b/>
          <w:bCs/>
          <w:rtl/>
        </w:rPr>
        <w:t>بشدة</w:t>
      </w:r>
      <w:r w:rsidR="003103E6" w:rsidRPr="003103E6">
        <w:rPr>
          <w:rFonts w:hint="cs"/>
          <w:b/>
          <w:bCs/>
          <w:rtl/>
        </w:rPr>
        <w:t xml:space="preserve">، </w:t>
      </w:r>
      <w:r>
        <w:rPr>
          <w:rFonts w:hint="cs"/>
          <w:b/>
          <w:bCs/>
          <w:rtl/>
        </w:rPr>
        <w:t>في ضوء توصيتها رقم 31</w:t>
      </w:r>
      <w:r w:rsidR="003103E6" w:rsidRPr="003103E6">
        <w:rPr>
          <w:rFonts w:hint="cs"/>
          <w:b/>
          <w:bCs/>
          <w:rtl/>
        </w:rPr>
        <w:t xml:space="preserve">(2005) بشأن منع </w:t>
      </w:r>
      <w:r w:rsidR="003103E6" w:rsidRPr="003103E6">
        <w:rPr>
          <w:rFonts w:hint="cs"/>
          <w:b/>
          <w:bCs/>
          <w:rtl/>
          <w:lang w:bidi="ar"/>
        </w:rPr>
        <w:t>التمييز العنصري في إدارة وسير عمل نظام العدالة الجنائية،</w:t>
      </w:r>
      <w:r w:rsidR="003103E6" w:rsidRPr="003103E6">
        <w:rPr>
          <w:rFonts w:hint="cs"/>
          <w:b/>
          <w:bCs/>
          <w:rtl/>
        </w:rPr>
        <w:t xml:space="preserve"> </w:t>
      </w:r>
      <w:r>
        <w:rPr>
          <w:rFonts w:hint="cs"/>
          <w:b/>
          <w:bCs/>
          <w:rtl/>
        </w:rPr>
        <w:t xml:space="preserve">بأن تتخذ </w:t>
      </w:r>
      <w:r w:rsidR="003103E6" w:rsidRPr="003103E6">
        <w:rPr>
          <w:rFonts w:hint="cs"/>
          <w:b/>
          <w:bCs/>
          <w:rtl/>
        </w:rPr>
        <w:t xml:space="preserve">الدولة الطرف الخطوات اللازمة لمنع حدوث عمليات الاستجواب والاعتقال </w:t>
      </w:r>
      <w:r w:rsidR="003103E6" w:rsidRPr="003103E6">
        <w:rPr>
          <w:rFonts w:hint="cs"/>
          <w:b/>
          <w:bCs/>
          <w:color w:val="000000"/>
          <w:rtl/>
        </w:rPr>
        <w:t>والتفتيش والتحقيق</w:t>
      </w:r>
      <w:r w:rsidR="003103E6" w:rsidRPr="003103E6">
        <w:rPr>
          <w:rFonts w:hint="cs"/>
          <w:b/>
          <w:bCs/>
          <w:rtl/>
        </w:rPr>
        <w:t xml:space="preserve"> على أساس المظهر أو اللون أو الانتماء إلى مجموعة عرقية أو إثنية أو أي وصف آخر. وتحث اللجنة أيضا</w:t>
      </w:r>
      <w:r w:rsidR="008C0321">
        <w:rPr>
          <w:rFonts w:hint="cs"/>
          <w:b/>
          <w:bCs/>
          <w:rtl/>
        </w:rPr>
        <w:t>ً</w:t>
      </w:r>
      <w:r w:rsidR="003103E6" w:rsidRPr="003103E6">
        <w:rPr>
          <w:rFonts w:hint="cs"/>
          <w:b/>
          <w:bCs/>
          <w:rtl/>
        </w:rPr>
        <w:t xml:space="preserve"> الدولة الطرف على التشديد في المعاقبة على أعمال سوء المعاملة التي يقوم بها </w:t>
      </w:r>
      <w:r w:rsidR="008C0321">
        <w:rPr>
          <w:rFonts w:hint="cs"/>
          <w:b/>
          <w:bCs/>
          <w:rtl/>
        </w:rPr>
        <w:t xml:space="preserve">المكلفون </w:t>
      </w:r>
      <w:r w:rsidR="00194B6C">
        <w:rPr>
          <w:rFonts w:hint="cs"/>
          <w:b/>
          <w:bCs/>
          <w:rtl/>
        </w:rPr>
        <w:t>ب</w:t>
      </w:r>
      <w:r w:rsidR="003103E6" w:rsidRPr="003103E6">
        <w:rPr>
          <w:rFonts w:hint="cs"/>
          <w:b/>
          <w:bCs/>
          <w:rtl/>
        </w:rPr>
        <w:t xml:space="preserve">إنفاذ القانون ضد الأشخاص غير المواطنين. </w:t>
      </w:r>
    </w:p>
    <w:p w:rsidR="003103E6" w:rsidRPr="003103E6" w:rsidRDefault="003103E6" w:rsidP="00194B6C">
      <w:pPr>
        <w:spacing w:before="0" w:line="380" w:lineRule="exact"/>
        <w:rPr>
          <w:rFonts w:hint="cs"/>
          <w:color w:val="000000"/>
          <w:rtl/>
        </w:rPr>
      </w:pPr>
      <w:r w:rsidRPr="003103E6">
        <w:rPr>
          <w:rFonts w:hint="cs"/>
          <w:color w:val="000000"/>
          <w:rtl/>
        </w:rPr>
        <w:t>19-</w:t>
      </w:r>
      <w:r w:rsidRPr="003103E6">
        <w:rPr>
          <w:rFonts w:hint="cs"/>
          <w:color w:val="000000"/>
          <w:rtl/>
        </w:rPr>
        <w:tab/>
        <w:t>وتحيط اللجنة علما</w:t>
      </w:r>
      <w:r w:rsidR="008C0321">
        <w:rPr>
          <w:rFonts w:hint="cs"/>
          <w:color w:val="000000"/>
          <w:rtl/>
        </w:rPr>
        <w:t xml:space="preserve">ً بالتقارير التي </w:t>
      </w:r>
      <w:r w:rsidRPr="003103E6">
        <w:rPr>
          <w:rFonts w:hint="cs"/>
          <w:color w:val="000000"/>
          <w:rtl/>
        </w:rPr>
        <w:t xml:space="preserve">تفيد </w:t>
      </w:r>
      <w:r w:rsidR="008C0321">
        <w:rPr>
          <w:rFonts w:hint="cs"/>
          <w:color w:val="000000"/>
          <w:rtl/>
        </w:rPr>
        <w:t>ب</w:t>
      </w:r>
      <w:r w:rsidRPr="003103E6">
        <w:rPr>
          <w:rFonts w:hint="cs"/>
          <w:color w:val="000000"/>
          <w:rtl/>
        </w:rPr>
        <w:t>أن الدولة الطرف لم تضع بعد الوسائل الفعالة للمراقبة والرصد والإدارة لمنع رجال الشرطة من الإساءة إلى الأشخاص غير المواطنين وطالبي اللجوء والأشخاص ذوي الأصول ا</w:t>
      </w:r>
      <w:r w:rsidR="00194B6C">
        <w:rPr>
          <w:rFonts w:hint="cs"/>
          <w:color w:val="000000"/>
          <w:rtl/>
        </w:rPr>
        <w:t>لأ</w:t>
      </w:r>
      <w:r w:rsidRPr="003103E6">
        <w:rPr>
          <w:rFonts w:hint="cs"/>
          <w:color w:val="000000"/>
          <w:rtl/>
        </w:rPr>
        <w:t>فريقية ومعاقبتهم على هذه الإساءة</w:t>
      </w:r>
      <w:r w:rsidR="008C0321">
        <w:rPr>
          <w:rFonts w:hint="cs"/>
          <w:color w:val="000000"/>
          <w:rtl/>
        </w:rPr>
        <w:t>. (المادة 5</w:t>
      </w:r>
      <w:r w:rsidRPr="003103E6">
        <w:rPr>
          <w:rFonts w:hint="cs"/>
          <w:color w:val="000000"/>
          <w:rtl/>
        </w:rPr>
        <w:t>(ب))</w:t>
      </w:r>
    </w:p>
    <w:p w:rsidR="003103E6" w:rsidRPr="003103E6" w:rsidRDefault="003103E6" w:rsidP="008C0321">
      <w:pPr>
        <w:spacing w:before="0" w:line="380" w:lineRule="exact"/>
        <w:ind w:left="720"/>
        <w:rPr>
          <w:rFonts w:hint="cs"/>
          <w:b/>
          <w:bCs/>
          <w:color w:val="000000"/>
          <w:rtl/>
        </w:rPr>
      </w:pPr>
      <w:r w:rsidRPr="003103E6">
        <w:rPr>
          <w:rFonts w:hint="cs"/>
          <w:b/>
          <w:bCs/>
          <w:color w:val="000000"/>
          <w:rtl/>
        </w:rPr>
        <w:t>تتمسك اللجنة بالتوصية المقدمة إلى الدولة الطرف</w:t>
      </w:r>
      <w:r w:rsidR="008C0321">
        <w:rPr>
          <w:rFonts w:hint="cs"/>
          <w:b/>
          <w:bCs/>
          <w:color w:val="000000"/>
          <w:rtl/>
        </w:rPr>
        <w:t xml:space="preserve"> فيما يتعلق بالنظر </w:t>
      </w:r>
      <w:r w:rsidRPr="003103E6">
        <w:rPr>
          <w:rFonts w:hint="cs"/>
          <w:b/>
          <w:bCs/>
          <w:color w:val="000000"/>
          <w:rtl/>
        </w:rPr>
        <w:t>في إنشاء هيئة رصد مستقلة تماما</w:t>
      </w:r>
      <w:r w:rsidR="00E2357B">
        <w:rPr>
          <w:rFonts w:hint="cs"/>
          <w:b/>
          <w:bCs/>
          <w:color w:val="000000"/>
          <w:rtl/>
        </w:rPr>
        <w:t>ً</w:t>
      </w:r>
      <w:r w:rsidRPr="003103E6">
        <w:rPr>
          <w:rFonts w:hint="cs"/>
          <w:b/>
          <w:bCs/>
          <w:color w:val="000000"/>
          <w:rtl/>
        </w:rPr>
        <w:t xml:space="preserve"> تتمتع بسلطة التحقيق في الشكاوى </w:t>
      </w:r>
      <w:r w:rsidR="008C0321">
        <w:rPr>
          <w:rFonts w:hint="cs"/>
          <w:b/>
          <w:bCs/>
          <w:color w:val="000000"/>
          <w:rtl/>
        </w:rPr>
        <w:t xml:space="preserve">المتصلة </w:t>
      </w:r>
      <w:r w:rsidRPr="003103E6">
        <w:rPr>
          <w:rFonts w:hint="cs"/>
          <w:b/>
          <w:bCs/>
          <w:color w:val="000000"/>
          <w:rtl/>
        </w:rPr>
        <w:t xml:space="preserve">بسوء سلوك </w:t>
      </w:r>
      <w:r w:rsidR="008C0321">
        <w:rPr>
          <w:rFonts w:hint="cs"/>
          <w:b/>
          <w:bCs/>
          <w:color w:val="000000"/>
          <w:rtl/>
        </w:rPr>
        <w:t>أفراد الشرطة.</w:t>
      </w:r>
    </w:p>
    <w:p w:rsidR="003103E6" w:rsidRPr="003103E6" w:rsidRDefault="003103E6" w:rsidP="00E2357B">
      <w:pPr>
        <w:spacing w:before="0" w:after="200" w:line="380" w:lineRule="exact"/>
        <w:rPr>
          <w:rFonts w:hint="cs"/>
          <w:color w:val="000000"/>
          <w:rtl/>
        </w:rPr>
      </w:pPr>
      <w:r w:rsidRPr="003103E6">
        <w:rPr>
          <w:rFonts w:hint="cs"/>
          <w:color w:val="000000"/>
          <w:rtl/>
        </w:rPr>
        <w:t>20-</w:t>
      </w:r>
      <w:r w:rsidRPr="003103E6">
        <w:rPr>
          <w:rFonts w:hint="cs"/>
          <w:color w:val="000000"/>
          <w:rtl/>
        </w:rPr>
        <w:tab/>
        <w:t xml:space="preserve">وتلاحظ اللجنة أن عدد الأفراد المنتمين إلى الأقليات القومية أقل بكثير من عدد المهاجرين المقيمين في النمسا وأقل من عدد الرعايا النمساويين ذوي الأصول المهاجرة. وتلاحظ اللجنة كذلك أن الحقوق المكرسة </w:t>
      </w:r>
      <w:r w:rsidR="00E2357B">
        <w:rPr>
          <w:color w:val="000000"/>
          <w:rtl/>
        </w:rPr>
        <w:br/>
      </w:r>
      <w:r w:rsidRPr="003103E6">
        <w:rPr>
          <w:rFonts w:hint="cs"/>
          <w:color w:val="000000"/>
          <w:rtl/>
        </w:rPr>
        <w:t xml:space="preserve">في الاتفاقية تنطبق على جميع الأفراد من </w:t>
      </w:r>
      <w:r w:rsidRPr="003103E6">
        <w:rPr>
          <w:rFonts w:hint="cs"/>
          <w:rtl/>
        </w:rPr>
        <w:t>مختلف الأصول العرقية</w:t>
      </w:r>
      <w:r w:rsidRPr="003103E6">
        <w:rPr>
          <w:rFonts w:hint="cs"/>
          <w:color w:val="000000"/>
          <w:rtl/>
        </w:rPr>
        <w:t xml:space="preserve"> أو الإثنية أو القومية، وتأسف </w:t>
      </w:r>
      <w:r w:rsidR="008C0321">
        <w:rPr>
          <w:rFonts w:hint="cs"/>
          <w:color w:val="000000"/>
          <w:rtl/>
        </w:rPr>
        <w:t xml:space="preserve">لعدم توفر معلومات </w:t>
      </w:r>
      <w:r w:rsidRPr="003103E6">
        <w:rPr>
          <w:rFonts w:hint="cs"/>
          <w:color w:val="000000"/>
          <w:rtl/>
        </w:rPr>
        <w:t>عن وضعهم</w:t>
      </w:r>
      <w:r w:rsidR="008C0321">
        <w:rPr>
          <w:rFonts w:hint="cs"/>
          <w:color w:val="000000"/>
          <w:rtl/>
        </w:rPr>
        <w:t xml:space="preserve">، </w:t>
      </w:r>
      <w:r w:rsidRPr="003103E6">
        <w:rPr>
          <w:rFonts w:hint="cs"/>
          <w:color w:val="000000"/>
          <w:rtl/>
        </w:rPr>
        <w:t xml:space="preserve">بما في ذلك </w:t>
      </w:r>
      <w:r w:rsidR="008C0321">
        <w:rPr>
          <w:rFonts w:hint="cs"/>
          <w:color w:val="000000"/>
          <w:rtl/>
        </w:rPr>
        <w:t xml:space="preserve">المعلومات المتعلقة </w:t>
      </w:r>
      <w:r w:rsidRPr="003103E6">
        <w:rPr>
          <w:rFonts w:hint="cs"/>
          <w:color w:val="000000"/>
          <w:rtl/>
        </w:rPr>
        <w:t>بحقوقهم الاقتصادية والاجتماعية والثقافية</w:t>
      </w:r>
      <w:r w:rsidR="008C0321">
        <w:rPr>
          <w:rFonts w:hint="cs"/>
          <w:color w:val="000000"/>
          <w:rtl/>
        </w:rPr>
        <w:t>. (المادة 5</w:t>
      </w:r>
      <w:r w:rsidRPr="003103E6">
        <w:rPr>
          <w:rFonts w:hint="cs"/>
          <w:color w:val="000000"/>
          <w:rtl/>
        </w:rPr>
        <w:t>(</w:t>
      </w:r>
      <w:r w:rsidR="008C0321">
        <w:rPr>
          <w:rFonts w:hint="cs"/>
          <w:color w:val="000000"/>
          <w:rtl/>
        </w:rPr>
        <w:t>ﻫ))</w:t>
      </w:r>
    </w:p>
    <w:p w:rsidR="003103E6" w:rsidRPr="003103E6" w:rsidRDefault="008C0321" w:rsidP="00E2357B">
      <w:pPr>
        <w:spacing w:before="0" w:after="200" w:line="380" w:lineRule="exact"/>
        <w:ind w:left="720"/>
        <w:rPr>
          <w:rFonts w:hint="cs"/>
          <w:b/>
          <w:bCs/>
          <w:color w:val="000000"/>
          <w:rtl/>
        </w:rPr>
      </w:pPr>
      <w:r>
        <w:rPr>
          <w:rFonts w:hint="cs"/>
          <w:b/>
          <w:bCs/>
          <w:color w:val="000000"/>
          <w:rtl/>
        </w:rPr>
        <w:t>توصي اللجنة</w:t>
      </w:r>
      <w:r w:rsidR="003103E6" w:rsidRPr="003103E6">
        <w:rPr>
          <w:rFonts w:hint="cs"/>
          <w:b/>
          <w:bCs/>
          <w:color w:val="000000"/>
          <w:rtl/>
        </w:rPr>
        <w:t>، وفقا</w:t>
      </w:r>
      <w:r>
        <w:rPr>
          <w:rFonts w:hint="cs"/>
          <w:b/>
          <w:bCs/>
          <w:color w:val="000000"/>
          <w:rtl/>
        </w:rPr>
        <w:t>ً</w:t>
      </w:r>
      <w:r w:rsidR="003103E6" w:rsidRPr="003103E6">
        <w:rPr>
          <w:rFonts w:hint="cs"/>
          <w:b/>
          <w:bCs/>
          <w:color w:val="000000"/>
          <w:rtl/>
        </w:rPr>
        <w:t xml:space="preserve"> </w:t>
      </w:r>
      <w:r w:rsidR="003103E6" w:rsidRPr="003103E6">
        <w:rPr>
          <w:rFonts w:hint="cs"/>
          <w:b/>
          <w:bCs/>
          <w:rtl/>
        </w:rPr>
        <w:t>لمبادئها التوجيهية المنقحة لإعدا</w:t>
      </w:r>
      <w:r w:rsidR="003103E6" w:rsidRPr="003103E6">
        <w:rPr>
          <w:rFonts w:hint="eastAsia"/>
          <w:b/>
          <w:bCs/>
          <w:rtl/>
        </w:rPr>
        <w:t>د</w:t>
      </w:r>
      <w:r w:rsidR="003103E6" w:rsidRPr="003103E6">
        <w:rPr>
          <w:rFonts w:hint="cs"/>
          <w:b/>
          <w:bCs/>
          <w:rtl/>
        </w:rPr>
        <w:t xml:space="preserve"> التقارير</w:t>
      </w:r>
      <w:r w:rsidR="003103E6" w:rsidRPr="003103E6">
        <w:rPr>
          <w:rFonts w:hint="cs"/>
          <w:b/>
          <w:bCs/>
          <w:color w:val="000000"/>
          <w:rtl/>
        </w:rPr>
        <w:t xml:space="preserve"> </w:t>
      </w:r>
      <w:r w:rsidR="003103E6" w:rsidRPr="003103E6">
        <w:rPr>
          <w:b/>
          <w:bCs/>
        </w:rPr>
        <w:t>(CERD/C/2007/1)</w:t>
      </w:r>
      <w:r w:rsidR="003103E6" w:rsidRPr="003103E6">
        <w:rPr>
          <w:rFonts w:hint="cs"/>
          <w:b/>
          <w:bCs/>
          <w:color w:val="000000"/>
          <w:rtl/>
        </w:rPr>
        <w:t xml:space="preserve">، </w:t>
      </w:r>
      <w:r>
        <w:rPr>
          <w:rFonts w:hint="cs"/>
          <w:b/>
          <w:bCs/>
          <w:color w:val="000000"/>
          <w:rtl/>
        </w:rPr>
        <w:t xml:space="preserve">بأن تقدم الدولة الطرف </w:t>
      </w:r>
      <w:r w:rsidR="003103E6" w:rsidRPr="003103E6">
        <w:rPr>
          <w:rFonts w:hint="cs"/>
          <w:b/>
          <w:bCs/>
          <w:color w:val="000000"/>
          <w:rtl/>
        </w:rPr>
        <w:t xml:space="preserve">معلومات مفصلة في تقريرها الدوري </w:t>
      </w:r>
      <w:r>
        <w:rPr>
          <w:rFonts w:hint="cs"/>
          <w:b/>
          <w:bCs/>
          <w:color w:val="000000"/>
          <w:rtl/>
        </w:rPr>
        <w:t xml:space="preserve">القادم </w:t>
      </w:r>
      <w:r w:rsidR="003103E6" w:rsidRPr="003103E6">
        <w:rPr>
          <w:rFonts w:hint="cs"/>
          <w:b/>
          <w:bCs/>
          <w:color w:val="000000"/>
          <w:rtl/>
        </w:rPr>
        <w:t>بشأن الحقوق الاقتصادية والاجتماعية والثقافية للمهاجرين والرعايا ذوي الأصول المهاجرة، ولا سيما ما يتعلق بحقهم في العمل والحصول على الضمان الاجتماعي والتعليم والحقوق الثقافية.</w:t>
      </w:r>
    </w:p>
    <w:p w:rsidR="003103E6" w:rsidRPr="003103E6" w:rsidRDefault="003103E6" w:rsidP="00E2357B">
      <w:pPr>
        <w:spacing w:before="0" w:after="200" w:line="380" w:lineRule="exact"/>
        <w:rPr>
          <w:rFonts w:hint="cs"/>
          <w:color w:val="000000"/>
          <w:rtl/>
        </w:rPr>
      </w:pPr>
      <w:r w:rsidRPr="003103E6">
        <w:rPr>
          <w:rFonts w:hint="cs"/>
          <w:color w:val="000000"/>
          <w:rtl/>
        </w:rPr>
        <w:t>21-</w:t>
      </w:r>
      <w:r w:rsidRPr="003103E6">
        <w:rPr>
          <w:rFonts w:hint="cs"/>
          <w:color w:val="000000"/>
          <w:rtl/>
        </w:rPr>
        <w:tab/>
        <w:t>وتعرب اللجنة عن قلقها من أن أعمال التمييز العنصري في الحياة اليومية في مجالات كالعمل والسكن والتعليم والوصول إلى الأماكن العامة تُعتبر جرائم بسيطة بمقتضى القانون النمساوي</w:t>
      </w:r>
      <w:r w:rsidR="008C0321">
        <w:rPr>
          <w:rFonts w:hint="cs"/>
          <w:color w:val="000000"/>
          <w:rtl/>
        </w:rPr>
        <w:t>. (المادة 5</w:t>
      </w:r>
      <w:r w:rsidRPr="003103E6">
        <w:rPr>
          <w:rFonts w:hint="cs"/>
          <w:color w:val="000000"/>
          <w:rtl/>
        </w:rPr>
        <w:t>(</w:t>
      </w:r>
      <w:r w:rsidR="008C0321">
        <w:rPr>
          <w:rFonts w:hint="cs"/>
          <w:color w:val="000000"/>
          <w:rtl/>
        </w:rPr>
        <w:t>ﻫ</w:t>
      </w:r>
      <w:r w:rsidRPr="003103E6">
        <w:rPr>
          <w:rFonts w:hint="cs"/>
          <w:color w:val="000000"/>
          <w:rtl/>
        </w:rPr>
        <w:t>))</w:t>
      </w:r>
    </w:p>
    <w:p w:rsidR="003103E6" w:rsidRPr="003103E6" w:rsidRDefault="003103E6" w:rsidP="00E2357B">
      <w:pPr>
        <w:spacing w:before="0" w:after="200" w:line="380" w:lineRule="exact"/>
        <w:ind w:left="720"/>
        <w:rPr>
          <w:rFonts w:hint="cs"/>
          <w:b/>
          <w:bCs/>
          <w:color w:val="000000"/>
          <w:rtl/>
        </w:rPr>
      </w:pPr>
      <w:r w:rsidRPr="003103E6">
        <w:rPr>
          <w:rFonts w:hint="cs"/>
          <w:b/>
          <w:bCs/>
          <w:color w:val="000000"/>
          <w:rtl/>
        </w:rPr>
        <w:t xml:space="preserve">توصي اللجنة الدولة الطرف بمراجعة تشريعها المتعلق بالتمييز العنصري من أجل ضمان </w:t>
      </w:r>
      <w:r w:rsidR="008C0321">
        <w:rPr>
          <w:rFonts w:hint="cs"/>
          <w:b/>
          <w:bCs/>
          <w:color w:val="000000"/>
          <w:rtl/>
        </w:rPr>
        <w:t xml:space="preserve">توفير </w:t>
      </w:r>
      <w:r w:rsidRPr="003103E6">
        <w:rPr>
          <w:rFonts w:hint="cs"/>
          <w:b/>
          <w:bCs/>
          <w:color w:val="000000"/>
          <w:rtl/>
        </w:rPr>
        <w:t xml:space="preserve">حماية كافية من </w:t>
      </w:r>
      <w:r w:rsidR="008C0321">
        <w:rPr>
          <w:rFonts w:hint="cs"/>
          <w:b/>
          <w:bCs/>
          <w:color w:val="000000"/>
          <w:rtl/>
        </w:rPr>
        <w:t xml:space="preserve">ممارسة التمييز ضد الأشخاص </w:t>
      </w:r>
      <w:r w:rsidRPr="003103E6">
        <w:rPr>
          <w:rFonts w:hint="cs"/>
          <w:b/>
          <w:bCs/>
          <w:color w:val="000000"/>
          <w:rtl/>
        </w:rPr>
        <w:t xml:space="preserve">المنتمين إلى المجموعات المستضعفة، من قبيل الأقليات الإثنية والمهاجرين وطالبي اللجوء، </w:t>
      </w:r>
      <w:r w:rsidR="008C0321">
        <w:rPr>
          <w:rFonts w:hint="cs"/>
          <w:b/>
          <w:bCs/>
          <w:color w:val="000000"/>
          <w:rtl/>
        </w:rPr>
        <w:t xml:space="preserve">وذلك وفقاً </w:t>
      </w:r>
      <w:r w:rsidRPr="003103E6">
        <w:rPr>
          <w:rFonts w:hint="cs"/>
          <w:b/>
          <w:bCs/>
          <w:color w:val="000000"/>
          <w:rtl/>
        </w:rPr>
        <w:t>للمادة 5 من الاتفاقية. وتوصي اللجنة أيضا</w:t>
      </w:r>
      <w:r w:rsidR="008C0321">
        <w:rPr>
          <w:rFonts w:hint="cs"/>
          <w:b/>
          <w:bCs/>
          <w:color w:val="000000"/>
          <w:rtl/>
        </w:rPr>
        <w:t>ً</w:t>
      </w:r>
      <w:r w:rsidRPr="003103E6">
        <w:rPr>
          <w:rFonts w:hint="cs"/>
          <w:b/>
          <w:bCs/>
          <w:color w:val="000000"/>
          <w:rtl/>
        </w:rPr>
        <w:t xml:space="preserve"> </w:t>
      </w:r>
      <w:r w:rsidR="008C0321">
        <w:rPr>
          <w:rFonts w:hint="cs"/>
          <w:b/>
          <w:bCs/>
          <w:color w:val="000000"/>
          <w:rtl/>
        </w:rPr>
        <w:t xml:space="preserve">بأن تنظر الدولة الطرف في </w:t>
      </w:r>
      <w:r w:rsidRPr="003103E6">
        <w:rPr>
          <w:rFonts w:hint="cs"/>
          <w:b/>
          <w:bCs/>
          <w:color w:val="000000"/>
          <w:rtl/>
        </w:rPr>
        <w:t xml:space="preserve">مسألة اعتماد </w:t>
      </w:r>
      <w:r w:rsidR="008C0321">
        <w:rPr>
          <w:rFonts w:hint="cs"/>
          <w:b/>
          <w:bCs/>
          <w:color w:val="000000"/>
          <w:rtl/>
        </w:rPr>
        <w:t xml:space="preserve">تدابير </w:t>
      </w:r>
      <w:r w:rsidRPr="003103E6">
        <w:rPr>
          <w:rFonts w:hint="cs"/>
          <w:b/>
          <w:bCs/>
          <w:color w:val="000000"/>
          <w:rtl/>
        </w:rPr>
        <w:t>خاصة لصالح هذه المجموعات بهدف ضمان تمتعها تمتعا</w:t>
      </w:r>
      <w:r w:rsidR="008C0321">
        <w:rPr>
          <w:rFonts w:hint="cs"/>
          <w:b/>
          <w:bCs/>
          <w:color w:val="000000"/>
          <w:rtl/>
        </w:rPr>
        <w:t>ً</w:t>
      </w:r>
      <w:r w:rsidRPr="003103E6">
        <w:rPr>
          <w:rFonts w:hint="cs"/>
          <w:b/>
          <w:bCs/>
          <w:color w:val="000000"/>
          <w:rtl/>
        </w:rPr>
        <w:t xml:space="preserve"> كاملا</w:t>
      </w:r>
      <w:r w:rsidR="008C0321">
        <w:rPr>
          <w:rFonts w:hint="cs"/>
          <w:b/>
          <w:bCs/>
          <w:color w:val="000000"/>
          <w:rtl/>
        </w:rPr>
        <w:t>ً</w:t>
      </w:r>
      <w:r w:rsidRPr="003103E6">
        <w:rPr>
          <w:rFonts w:hint="cs"/>
          <w:b/>
          <w:bCs/>
          <w:color w:val="000000"/>
          <w:rtl/>
        </w:rPr>
        <w:t xml:space="preserve"> ومتساويا</w:t>
      </w:r>
      <w:r w:rsidR="008C0321">
        <w:rPr>
          <w:rFonts w:hint="cs"/>
          <w:b/>
          <w:bCs/>
          <w:color w:val="000000"/>
          <w:rtl/>
        </w:rPr>
        <w:t>ً</w:t>
      </w:r>
      <w:r w:rsidRPr="003103E6">
        <w:rPr>
          <w:rFonts w:hint="cs"/>
          <w:b/>
          <w:bCs/>
          <w:color w:val="000000"/>
          <w:rtl/>
        </w:rPr>
        <w:t xml:space="preserve"> بحقوقها الإنسانية والحريات الأساسية وفقا</w:t>
      </w:r>
      <w:r w:rsidR="008C0321">
        <w:rPr>
          <w:rFonts w:hint="cs"/>
          <w:b/>
          <w:bCs/>
          <w:color w:val="000000"/>
          <w:rtl/>
        </w:rPr>
        <w:t>ً للمادة 2</w:t>
      </w:r>
      <w:r w:rsidRPr="003103E6">
        <w:rPr>
          <w:rFonts w:hint="cs"/>
          <w:b/>
          <w:bCs/>
          <w:color w:val="000000"/>
          <w:rtl/>
        </w:rPr>
        <w:t>(2) من الاتفاقية.</w:t>
      </w:r>
    </w:p>
    <w:p w:rsidR="003103E6" w:rsidRPr="003103E6" w:rsidRDefault="003103E6" w:rsidP="00E2357B">
      <w:pPr>
        <w:spacing w:before="0" w:after="200" w:line="380" w:lineRule="exact"/>
        <w:rPr>
          <w:rFonts w:hint="cs"/>
          <w:color w:val="000000"/>
          <w:rtl/>
        </w:rPr>
      </w:pPr>
      <w:r w:rsidRPr="003103E6">
        <w:rPr>
          <w:rFonts w:hint="cs"/>
          <w:color w:val="000000"/>
          <w:rtl/>
        </w:rPr>
        <w:t>22-</w:t>
      </w:r>
      <w:r w:rsidRPr="003103E6">
        <w:rPr>
          <w:rFonts w:hint="cs"/>
          <w:color w:val="000000"/>
          <w:rtl/>
        </w:rPr>
        <w:tab/>
        <w:t xml:space="preserve">ويساور </w:t>
      </w:r>
      <w:r w:rsidR="008C0321">
        <w:rPr>
          <w:rFonts w:hint="cs"/>
          <w:color w:val="000000"/>
          <w:rtl/>
        </w:rPr>
        <w:t xml:space="preserve">اللجنة </w:t>
      </w:r>
      <w:r w:rsidRPr="003103E6">
        <w:rPr>
          <w:rFonts w:hint="cs"/>
          <w:color w:val="000000"/>
          <w:rtl/>
        </w:rPr>
        <w:t xml:space="preserve">القلق </w:t>
      </w:r>
      <w:r w:rsidR="008C0321">
        <w:rPr>
          <w:rFonts w:hint="cs"/>
          <w:color w:val="000000"/>
          <w:rtl/>
        </w:rPr>
        <w:t xml:space="preserve">إزاء التقارير التي تفيد بأن </w:t>
      </w:r>
      <w:r w:rsidRPr="003103E6">
        <w:rPr>
          <w:rFonts w:hint="cs"/>
          <w:color w:val="000000"/>
          <w:rtl/>
        </w:rPr>
        <w:t>الأقليات تواجه صعوبات في الحفاظ على لغاتها واستعمالها وتطويرها</w:t>
      </w:r>
      <w:r w:rsidR="002A3001">
        <w:rPr>
          <w:rFonts w:hint="cs"/>
          <w:color w:val="000000"/>
          <w:rtl/>
        </w:rPr>
        <w:t>.</w:t>
      </w:r>
      <w:r w:rsidRPr="003103E6">
        <w:rPr>
          <w:rFonts w:hint="cs"/>
          <w:color w:val="000000"/>
          <w:rtl/>
        </w:rPr>
        <w:t xml:space="preserve"> (المادة</w:t>
      </w:r>
      <w:r w:rsidR="008C0321">
        <w:rPr>
          <w:rFonts w:hint="cs"/>
          <w:color w:val="000000"/>
          <w:rtl/>
        </w:rPr>
        <w:t xml:space="preserve"> 5</w:t>
      </w:r>
      <w:r w:rsidRPr="003103E6">
        <w:rPr>
          <w:rFonts w:hint="cs"/>
          <w:rtl/>
        </w:rPr>
        <w:t>(</w:t>
      </w:r>
      <w:r w:rsidR="008C0321">
        <w:rPr>
          <w:rFonts w:hint="cs"/>
          <w:color w:val="000000"/>
          <w:rtl/>
        </w:rPr>
        <w:t>ﻫ</w:t>
      </w:r>
      <w:r w:rsidR="008C0321">
        <w:rPr>
          <w:rFonts w:hint="cs"/>
          <w:rtl/>
        </w:rPr>
        <w:t>)‘</w:t>
      </w:r>
      <w:r w:rsidRPr="003103E6">
        <w:rPr>
          <w:rFonts w:hint="cs"/>
          <w:rtl/>
        </w:rPr>
        <w:t>6</w:t>
      </w:r>
      <w:r w:rsidR="008C0321">
        <w:rPr>
          <w:rFonts w:hint="cs"/>
          <w:rtl/>
        </w:rPr>
        <w:t>‘</w:t>
      </w:r>
      <w:r w:rsidRPr="003103E6">
        <w:rPr>
          <w:rFonts w:hint="cs"/>
          <w:rtl/>
        </w:rPr>
        <w:t>)</w:t>
      </w:r>
    </w:p>
    <w:p w:rsidR="003103E6" w:rsidRPr="00E2357B" w:rsidRDefault="003103E6" w:rsidP="00E2357B">
      <w:pPr>
        <w:spacing w:before="0" w:after="200" w:line="380" w:lineRule="exact"/>
        <w:ind w:left="720"/>
        <w:rPr>
          <w:rFonts w:hint="cs"/>
          <w:b/>
          <w:bCs/>
          <w:spacing w:val="0"/>
          <w:kern w:val="0"/>
          <w:rtl/>
        </w:rPr>
      </w:pPr>
      <w:r w:rsidRPr="00E2357B">
        <w:rPr>
          <w:rFonts w:hint="cs"/>
          <w:b/>
          <w:bCs/>
          <w:spacing w:val="0"/>
          <w:kern w:val="0"/>
          <w:rtl/>
        </w:rPr>
        <w:t xml:space="preserve">تحث اللجنة الدولة الطرف على اتخاذ </w:t>
      </w:r>
      <w:r w:rsidR="002A3001" w:rsidRPr="00E2357B">
        <w:rPr>
          <w:rFonts w:hint="cs"/>
          <w:b/>
          <w:bCs/>
          <w:spacing w:val="0"/>
          <w:kern w:val="0"/>
          <w:rtl/>
        </w:rPr>
        <w:t xml:space="preserve">تدابير </w:t>
      </w:r>
      <w:r w:rsidRPr="00E2357B">
        <w:rPr>
          <w:rFonts w:hint="cs"/>
          <w:b/>
          <w:bCs/>
          <w:spacing w:val="0"/>
          <w:kern w:val="0"/>
          <w:rtl/>
        </w:rPr>
        <w:t>فعالة للحف</w:t>
      </w:r>
      <w:r w:rsidR="002A3001" w:rsidRPr="00E2357B">
        <w:rPr>
          <w:rFonts w:hint="cs"/>
          <w:b/>
          <w:bCs/>
          <w:spacing w:val="0"/>
          <w:kern w:val="0"/>
          <w:rtl/>
        </w:rPr>
        <w:t xml:space="preserve">اظ على لغات الأقليات وثقافاتها </w:t>
      </w:r>
      <w:r w:rsidRPr="00E2357B">
        <w:rPr>
          <w:rFonts w:hint="cs"/>
          <w:b/>
          <w:bCs/>
          <w:spacing w:val="0"/>
          <w:kern w:val="0"/>
          <w:rtl/>
        </w:rPr>
        <w:t xml:space="preserve">وذلك عبر جملة أمور منها </w:t>
      </w:r>
      <w:r w:rsidR="002A3001" w:rsidRPr="00E2357B">
        <w:rPr>
          <w:rFonts w:hint="cs"/>
          <w:b/>
          <w:bCs/>
          <w:spacing w:val="0"/>
          <w:kern w:val="0"/>
          <w:rtl/>
        </w:rPr>
        <w:t xml:space="preserve">تشجيع </w:t>
      </w:r>
      <w:r w:rsidRPr="00E2357B">
        <w:rPr>
          <w:rFonts w:hint="cs"/>
          <w:b/>
          <w:bCs/>
          <w:spacing w:val="0"/>
          <w:kern w:val="0"/>
          <w:rtl/>
        </w:rPr>
        <w:t>استخدام لغاتها الأم والحث عليه في مجالات التعليم والإدارة العامة والإجراءات القضائية ووسائط الإعلام وعبر مشاركة هذه الأقليات في الحياة العامة طبقا</w:t>
      </w:r>
      <w:r w:rsidR="002A3001" w:rsidRPr="00E2357B">
        <w:rPr>
          <w:rFonts w:hint="cs"/>
          <w:b/>
          <w:bCs/>
          <w:spacing w:val="0"/>
          <w:kern w:val="0"/>
          <w:rtl/>
        </w:rPr>
        <w:t>ً</w:t>
      </w:r>
      <w:r w:rsidRPr="00E2357B">
        <w:rPr>
          <w:rFonts w:hint="cs"/>
          <w:b/>
          <w:bCs/>
          <w:spacing w:val="0"/>
          <w:kern w:val="0"/>
          <w:rtl/>
        </w:rPr>
        <w:t xml:space="preserve"> للمادة 7 من معاهدة فيينا (19</w:t>
      </w:r>
      <w:r w:rsidR="002A3001" w:rsidRPr="00E2357B">
        <w:rPr>
          <w:rFonts w:hint="cs"/>
          <w:b/>
          <w:bCs/>
          <w:spacing w:val="0"/>
          <w:kern w:val="0"/>
          <w:rtl/>
        </w:rPr>
        <w:t>5</w:t>
      </w:r>
      <w:r w:rsidRPr="00E2357B">
        <w:rPr>
          <w:rFonts w:hint="cs"/>
          <w:b/>
          <w:bCs/>
          <w:spacing w:val="0"/>
          <w:kern w:val="0"/>
          <w:rtl/>
        </w:rPr>
        <w:t>5).</w:t>
      </w:r>
    </w:p>
    <w:p w:rsidR="003103E6" w:rsidRPr="003103E6" w:rsidRDefault="003103E6" w:rsidP="00E2357B">
      <w:pPr>
        <w:spacing w:before="0" w:after="200" w:line="380" w:lineRule="exact"/>
        <w:ind w:left="720"/>
        <w:rPr>
          <w:rFonts w:hint="cs"/>
          <w:b/>
          <w:bCs/>
          <w:rtl/>
        </w:rPr>
      </w:pPr>
      <w:r w:rsidRPr="003103E6">
        <w:rPr>
          <w:rFonts w:hint="cs"/>
          <w:b/>
          <w:bCs/>
          <w:rtl/>
        </w:rPr>
        <w:t>وفي هذا السياق</w:t>
      </w:r>
      <w:r w:rsidR="002A3001">
        <w:rPr>
          <w:rFonts w:hint="cs"/>
          <w:b/>
          <w:bCs/>
          <w:rtl/>
        </w:rPr>
        <w:t>،</w:t>
      </w:r>
      <w:r w:rsidRPr="003103E6">
        <w:rPr>
          <w:rFonts w:hint="cs"/>
          <w:b/>
          <w:bCs/>
          <w:rtl/>
        </w:rPr>
        <w:t xml:space="preserve"> توصي اللجنة الدولة الطرف بإعادة النظر في القوانين والأحكام </w:t>
      </w:r>
      <w:r w:rsidR="002A3001">
        <w:rPr>
          <w:rFonts w:hint="cs"/>
          <w:b/>
          <w:bCs/>
          <w:rtl/>
        </w:rPr>
        <w:t xml:space="preserve">ذات الصلة </w:t>
      </w:r>
      <w:r w:rsidRPr="003103E6">
        <w:rPr>
          <w:rFonts w:hint="cs"/>
          <w:b/>
          <w:bCs/>
          <w:rtl/>
        </w:rPr>
        <w:t>المتعلقة بالمجالس الاستشارية للأقليات القومية من الشعوب الأصلية وهيكلها بغية ضمان انتخاب أعضاء الأقليات القومية في هذه المجالس انتخابا</w:t>
      </w:r>
      <w:r w:rsidR="00C31DDA">
        <w:rPr>
          <w:rFonts w:hint="cs"/>
          <w:b/>
          <w:bCs/>
          <w:rtl/>
        </w:rPr>
        <w:t>ً</w:t>
      </w:r>
      <w:r w:rsidRPr="003103E6">
        <w:rPr>
          <w:rFonts w:hint="cs"/>
          <w:b/>
          <w:bCs/>
          <w:rtl/>
        </w:rPr>
        <w:t xml:space="preserve"> حرا</w:t>
      </w:r>
      <w:r w:rsidR="00C31DDA">
        <w:rPr>
          <w:rFonts w:hint="cs"/>
          <w:b/>
          <w:bCs/>
          <w:rtl/>
        </w:rPr>
        <w:t>ً</w:t>
      </w:r>
      <w:r w:rsidRPr="003103E6">
        <w:rPr>
          <w:rFonts w:hint="cs"/>
          <w:b/>
          <w:bCs/>
          <w:rtl/>
        </w:rPr>
        <w:t xml:space="preserve"> من طرف الأقلية التي ينتمي إليها </w:t>
      </w:r>
      <w:r w:rsidR="00C31DDA">
        <w:rPr>
          <w:rFonts w:hint="cs"/>
          <w:b/>
          <w:bCs/>
          <w:rtl/>
        </w:rPr>
        <w:t xml:space="preserve">كل منهم، </w:t>
      </w:r>
      <w:r w:rsidRPr="003103E6">
        <w:rPr>
          <w:rFonts w:hint="cs"/>
          <w:b/>
          <w:bCs/>
          <w:rtl/>
        </w:rPr>
        <w:t>وكذلك لضمان أن تكون هذه المجالس شريكا</w:t>
      </w:r>
      <w:r w:rsidR="00C31DDA">
        <w:rPr>
          <w:rFonts w:hint="cs"/>
          <w:b/>
          <w:bCs/>
          <w:rtl/>
        </w:rPr>
        <w:t>ً</w:t>
      </w:r>
      <w:r w:rsidRPr="003103E6">
        <w:rPr>
          <w:rFonts w:hint="cs"/>
          <w:b/>
          <w:bCs/>
          <w:rtl/>
        </w:rPr>
        <w:t xml:space="preserve"> حقيقيا</w:t>
      </w:r>
      <w:r w:rsidR="00C31DDA">
        <w:rPr>
          <w:rFonts w:hint="cs"/>
          <w:b/>
          <w:bCs/>
          <w:rtl/>
        </w:rPr>
        <w:t>ً</w:t>
      </w:r>
      <w:r w:rsidRPr="003103E6">
        <w:rPr>
          <w:rFonts w:hint="cs"/>
          <w:b/>
          <w:bCs/>
          <w:rtl/>
        </w:rPr>
        <w:t xml:space="preserve"> في الحوار مع مختلف هيئات الدولة الطرف. </w:t>
      </w:r>
    </w:p>
    <w:p w:rsidR="003103E6" w:rsidRPr="00C31DDA" w:rsidRDefault="003103E6" w:rsidP="00E2357B">
      <w:pPr>
        <w:spacing w:before="0" w:after="200" w:line="380" w:lineRule="exact"/>
        <w:rPr>
          <w:rFonts w:hint="cs"/>
          <w:spacing w:val="4"/>
          <w:rtl/>
        </w:rPr>
      </w:pPr>
      <w:r w:rsidRPr="00C31DDA">
        <w:rPr>
          <w:rFonts w:hint="cs"/>
          <w:spacing w:val="4"/>
          <w:rtl/>
        </w:rPr>
        <w:t>23-</w:t>
      </w:r>
      <w:r w:rsidRPr="00C31DDA">
        <w:rPr>
          <w:rFonts w:hint="cs"/>
          <w:spacing w:val="4"/>
          <w:rtl/>
        </w:rPr>
        <w:tab/>
        <w:t xml:space="preserve">وتُعرب اللجنة عن قلقها إزاء تكرار منع الأشخاص ذوي </w:t>
      </w:r>
      <w:r w:rsidR="00C31DDA" w:rsidRPr="00C31DDA">
        <w:rPr>
          <w:rFonts w:hint="cs"/>
          <w:spacing w:val="4"/>
          <w:rtl/>
        </w:rPr>
        <w:t>ال</w:t>
      </w:r>
      <w:r w:rsidRPr="00C31DDA">
        <w:rPr>
          <w:rFonts w:hint="cs"/>
          <w:spacing w:val="4"/>
          <w:rtl/>
        </w:rPr>
        <w:t xml:space="preserve">أصول </w:t>
      </w:r>
      <w:r w:rsidR="00C31DDA" w:rsidRPr="00C31DDA">
        <w:rPr>
          <w:rFonts w:hint="cs"/>
          <w:spacing w:val="4"/>
          <w:rtl/>
        </w:rPr>
        <w:t xml:space="preserve">الأفريقية والأمريكية - اللاتينية </w:t>
      </w:r>
      <w:r w:rsidRPr="00C31DDA">
        <w:rPr>
          <w:rFonts w:hint="cs"/>
          <w:spacing w:val="4"/>
          <w:rtl/>
        </w:rPr>
        <w:t>والأشخاص المنتمين إلى أقلية الروما من الدخول إلى أماكن مفتوحة للجمهور. ويساور اللجنة قلق أيضا</w:t>
      </w:r>
      <w:r w:rsidR="00C31DDA" w:rsidRPr="00C31DDA">
        <w:rPr>
          <w:rFonts w:hint="cs"/>
          <w:spacing w:val="4"/>
          <w:rtl/>
        </w:rPr>
        <w:t>ً</w:t>
      </w:r>
      <w:r w:rsidRPr="00C31DDA">
        <w:rPr>
          <w:rFonts w:hint="cs"/>
          <w:spacing w:val="4"/>
          <w:rtl/>
        </w:rPr>
        <w:t xml:space="preserve"> إزاء </w:t>
      </w:r>
      <w:r w:rsidR="00C31DDA" w:rsidRPr="00C31DDA">
        <w:rPr>
          <w:rFonts w:hint="cs"/>
          <w:spacing w:val="4"/>
          <w:rtl/>
        </w:rPr>
        <w:t xml:space="preserve">عدم قيام الشرطة باتخاذ تدابير بهذا الشأن وعدم وجود رد فعل من جانب الجمهور </w:t>
      </w:r>
      <w:r w:rsidRPr="00C31DDA">
        <w:rPr>
          <w:rFonts w:hint="cs"/>
          <w:spacing w:val="4"/>
          <w:rtl/>
        </w:rPr>
        <w:t>في الدولة الطرف</w:t>
      </w:r>
      <w:r w:rsidR="00C31DDA" w:rsidRPr="00C31DDA">
        <w:rPr>
          <w:rFonts w:hint="cs"/>
          <w:spacing w:val="4"/>
          <w:rtl/>
        </w:rPr>
        <w:t>. (المادة 5</w:t>
      </w:r>
      <w:r w:rsidRPr="00C31DDA">
        <w:rPr>
          <w:rFonts w:hint="cs"/>
          <w:spacing w:val="4"/>
          <w:rtl/>
        </w:rPr>
        <w:t>(</w:t>
      </w:r>
      <w:r w:rsidR="00C31DDA" w:rsidRPr="00C31DDA">
        <w:rPr>
          <w:rFonts w:hint="cs"/>
          <w:color w:val="000000"/>
          <w:spacing w:val="4"/>
          <w:rtl/>
        </w:rPr>
        <w:t>ﻫ</w:t>
      </w:r>
      <w:r w:rsidR="00E2357B">
        <w:rPr>
          <w:rFonts w:hint="cs"/>
          <w:spacing w:val="4"/>
          <w:rtl/>
        </w:rPr>
        <w:t>)</w:t>
      </w:r>
      <w:r w:rsidR="00C31DDA">
        <w:rPr>
          <w:rFonts w:hint="cs"/>
          <w:spacing w:val="4"/>
          <w:rtl/>
        </w:rPr>
        <w:t>(و))</w:t>
      </w:r>
    </w:p>
    <w:p w:rsidR="003103E6" w:rsidRPr="00C31DDA" w:rsidRDefault="003103E6" w:rsidP="00E2357B">
      <w:pPr>
        <w:spacing w:before="0" w:after="200" w:line="380" w:lineRule="exact"/>
        <w:ind w:left="720"/>
        <w:rPr>
          <w:rFonts w:hint="cs"/>
          <w:b/>
          <w:bCs/>
          <w:rtl/>
        </w:rPr>
      </w:pPr>
      <w:r w:rsidRPr="003103E6">
        <w:rPr>
          <w:rFonts w:hint="cs"/>
          <w:b/>
          <w:bCs/>
          <w:rtl/>
        </w:rPr>
        <w:t xml:space="preserve">توصي اللجنة الدولة الطرف باتخاذ </w:t>
      </w:r>
      <w:r w:rsidR="00C31DDA">
        <w:rPr>
          <w:rFonts w:hint="cs"/>
          <w:b/>
          <w:bCs/>
          <w:rtl/>
        </w:rPr>
        <w:t xml:space="preserve">تدابير </w:t>
      </w:r>
      <w:r w:rsidRPr="003103E6">
        <w:rPr>
          <w:rFonts w:hint="cs"/>
          <w:b/>
          <w:bCs/>
          <w:rtl/>
        </w:rPr>
        <w:t xml:space="preserve">فعالة لكفالة تمتع الأفراد المنتمين إلى مجموعات تشملها الاتفاقية بحقوق الوصول إلى </w:t>
      </w:r>
      <w:r w:rsidR="00C31DDA">
        <w:rPr>
          <w:rFonts w:hint="cs"/>
          <w:b/>
          <w:bCs/>
          <w:rtl/>
        </w:rPr>
        <w:t xml:space="preserve">الأماكن </w:t>
      </w:r>
      <w:r w:rsidRPr="003103E6">
        <w:rPr>
          <w:rFonts w:hint="cs"/>
          <w:b/>
          <w:bCs/>
          <w:rtl/>
        </w:rPr>
        <w:t xml:space="preserve">أو الخدمات الموجهة للجمهور </w:t>
      </w:r>
      <w:r w:rsidR="00C31DDA">
        <w:rPr>
          <w:rFonts w:hint="cs"/>
          <w:b/>
          <w:bCs/>
          <w:rtl/>
        </w:rPr>
        <w:t xml:space="preserve">وممارسة هذه الحقوق </w:t>
      </w:r>
      <w:r w:rsidRPr="003103E6">
        <w:rPr>
          <w:rFonts w:hint="cs"/>
          <w:b/>
          <w:bCs/>
          <w:rtl/>
        </w:rPr>
        <w:t xml:space="preserve">على قدم المساواة. كما تطلب اللجنة </w:t>
      </w:r>
      <w:r w:rsidR="00C31DDA">
        <w:rPr>
          <w:rFonts w:hint="cs"/>
          <w:b/>
          <w:bCs/>
          <w:rtl/>
        </w:rPr>
        <w:t xml:space="preserve">إلى الدولة الطرف تقديم معلومات </w:t>
      </w:r>
      <w:r w:rsidRPr="003103E6">
        <w:rPr>
          <w:rFonts w:hint="cs"/>
          <w:b/>
          <w:bCs/>
          <w:rtl/>
        </w:rPr>
        <w:t>عن هذه</w:t>
      </w:r>
      <w:r w:rsidR="00C31DDA">
        <w:rPr>
          <w:rFonts w:hint="cs"/>
          <w:b/>
          <w:bCs/>
          <w:rtl/>
        </w:rPr>
        <w:t xml:space="preserve"> التدابير</w:t>
      </w:r>
      <w:r w:rsidRPr="003103E6">
        <w:rPr>
          <w:rFonts w:hint="cs"/>
          <w:b/>
          <w:bCs/>
          <w:rtl/>
        </w:rPr>
        <w:t>.</w:t>
      </w:r>
    </w:p>
    <w:p w:rsidR="003103E6" w:rsidRPr="003103E6" w:rsidRDefault="003103E6" w:rsidP="00E2357B">
      <w:pPr>
        <w:spacing w:before="0" w:line="380" w:lineRule="exact"/>
        <w:rPr>
          <w:rFonts w:hint="cs"/>
          <w:rtl/>
        </w:rPr>
      </w:pPr>
      <w:r w:rsidRPr="003103E6">
        <w:rPr>
          <w:rFonts w:hint="cs"/>
          <w:rtl/>
        </w:rPr>
        <w:t>24-</w:t>
      </w:r>
      <w:r w:rsidRPr="003103E6">
        <w:rPr>
          <w:rFonts w:hint="cs"/>
          <w:rtl/>
        </w:rPr>
        <w:tab/>
        <w:t xml:space="preserve">وتلاحظ اللجنة أن قانون الدولة الطرف الجديد بشأن المساواة في المعاملة يحسّن سبل الانتصاف. بيد أن اللجنة قلقة </w:t>
      </w:r>
      <w:r w:rsidR="00C31DDA">
        <w:rPr>
          <w:rFonts w:hint="cs"/>
          <w:rtl/>
        </w:rPr>
        <w:t xml:space="preserve">إزاء تعقيد </w:t>
      </w:r>
      <w:r w:rsidRPr="003103E6">
        <w:rPr>
          <w:rFonts w:hint="cs"/>
          <w:rtl/>
        </w:rPr>
        <w:t>آليات الشكاوى والإطار القانوني</w:t>
      </w:r>
      <w:r w:rsidR="00C31DDA">
        <w:rPr>
          <w:rFonts w:hint="cs"/>
          <w:rtl/>
        </w:rPr>
        <w:t xml:space="preserve">، وهو ما </w:t>
      </w:r>
      <w:r w:rsidRPr="003103E6">
        <w:rPr>
          <w:rFonts w:hint="cs"/>
          <w:rtl/>
        </w:rPr>
        <w:t xml:space="preserve">قد يُصعّب </w:t>
      </w:r>
      <w:r w:rsidR="00C31DDA">
        <w:rPr>
          <w:rFonts w:hint="cs"/>
          <w:rtl/>
        </w:rPr>
        <w:t xml:space="preserve">وصول </w:t>
      </w:r>
      <w:r w:rsidRPr="003103E6">
        <w:rPr>
          <w:rFonts w:hint="cs"/>
          <w:rtl/>
        </w:rPr>
        <w:t>ضحايا التمييز العنصري إلى الإجراءات</w:t>
      </w:r>
      <w:r w:rsidR="00C31DDA">
        <w:rPr>
          <w:rFonts w:hint="cs"/>
          <w:rtl/>
        </w:rPr>
        <w:t xml:space="preserve"> ذات الصلة. (المادة 6)</w:t>
      </w:r>
    </w:p>
    <w:p w:rsidR="003103E6" w:rsidRPr="003103E6" w:rsidRDefault="003103E6" w:rsidP="00E2357B">
      <w:pPr>
        <w:spacing w:before="0" w:line="380" w:lineRule="exact"/>
        <w:ind w:left="720"/>
        <w:rPr>
          <w:rFonts w:hint="cs"/>
          <w:b/>
          <w:bCs/>
          <w:rtl/>
        </w:rPr>
      </w:pPr>
      <w:r w:rsidRPr="003103E6">
        <w:rPr>
          <w:rFonts w:hint="cs"/>
          <w:b/>
          <w:bCs/>
          <w:rtl/>
        </w:rPr>
        <w:t xml:space="preserve">توصي اللجنة الدولة الطرف </w:t>
      </w:r>
      <w:r w:rsidR="00C31DDA">
        <w:rPr>
          <w:rFonts w:hint="cs"/>
          <w:b/>
          <w:bCs/>
          <w:rtl/>
        </w:rPr>
        <w:t xml:space="preserve">باتخاذ خطوات لتبسيط </w:t>
      </w:r>
      <w:r w:rsidRPr="003103E6">
        <w:rPr>
          <w:rFonts w:hint="cs"/>
          <w:b/>
          <w:bCs/>
          <w:rtl/>
        </w:rPr>
        <w:t xml:space="preserve">الإجراءات في هذه الحالات، </w:t>
      </w:r>
      <w:r w:rsidR="00C31DDA">
        <w:rPr>
          <w:rFonts w:hint="cs"/>
          <w:b/>
          <w:bCs/>
          <w:rtl/>
        </w:rPr>
        <w:t xml:space="preserve">وتوسيع </w:t>
      </w:r>
      <w:r w:rsidRPr="003103E6">
        <w:rPr>
          <w:rFonts w:hint="cs"/>
          <w:b/>
          <w:bCs/>
          <w:rtl/>
        </w:rPr>
        <w:t xml:space="preserve">نطاق الأحكام الوطنية بشأن </w:t>
      </w:r>
      <w:r w:rsidR="00720AF4">
        <w:rPr>
          <w:rFonts w:hint="cs"/>
          <w:b/>
          <w:bCs/>
          <w:rtl/>
        </w:rPr>
        <w:t xml:space="preserve">ضوابط </w:t>
      </w:r>
      <w:r w:rsidRPr="003103E6">
        <w:rPr>
          <w:rFonts w:hint="cs"/>
          <w:b/>
          <w:bCs/>
          <w:rtl/>
        </w:rPr>
        <w:t>عبء الإثبات في المسائل المدنية وفقا</w:t>
      </w:r>
      <w:r w:rsidR="00720AF4">
        <w:rPr>
          <w:rFonts w:hint="cs"/>
          <w:b/>
          <w:bCs/>
          <w:rtl/>
        </w:rPr>
        <w:t>ً</w:t>
      </w:r>
      <w:r w:rsidRPr="003103E6">
        <w:rPr>
          <w:rFonts w:hint="cs"/>
          <w:b/>
          <w:bCs/>
          <w:rtl/>
        </w:rPr>
        <w:t xml:space="preserve"> للاتفاقية، </w:t>
      </w:r>
      <w:r w:rsidR="00720AF4">
        <w:rPr>
          <w:rFonts w:hint="cs"/>
          <w:b/>
          <w:bCs/>
          <w:rtl/>
        </w:rPr>
        <w:t xml:space="preserve">وكفالة </w:t>
      </w:r>
      <w:r w:rsidRPr="003103E6">
        <w:rPr>
          <w:rFonts w:hint="cs"/>
          <w:b/>
          <w:bCs/>
          <w:rtl/>
        </w:rPr>
        <w:t xml:space="preserve">النظر دون مقابل </w:t>
      </w:r>
      <w:r w:rsidR="00720AF4">
        <w:rPr>
          <w:rFonts w:hint="cs"/>
          <w:b/>
          <w:bCs/>
          <w:rtl/>
        </w:rPr>
        <w:t xml:space="preserve">مادي </w:t>
      </w:r>
      <w:r w:rsidRPr="003103E6">
        <w:rPr>
          <w:rFonts w:hint="cs"/>
          <w:b/>
          <w:bCs/>
          <w:rtl/>
        </w:rPr>
        <w:t xml:space="preserve">في شكاوى التمييز العنصري، </w:t>
      </w:r>
      <w:r w:rsidR="00720AF4">
        <w:rPr>
          <w:rFonts w:hint="cs"/>
          <w:b/>
          <w:bCs/>
          <w:rtl/>
        </w:rPr>
        <w:t xml:space="preserve">وتقديم </w:t>
      </w:r>
      <w:r w:rsidRPr="003103E6">
        <w:rPr>
          <w:rFonts w:hint="cs"/>
          <w:b/>
          <w:bCs/>
          <w:rtl/>
        </w:rPr>
        <w:t>المساعدة القانونية للمحتاجين إليها.</w:t>
      </w:r>
    </w:p>
    <w:p w:rsidR="003103E6" w:rsidRPr="003103E6" w:rsidRDefault="003103E6" w:rsidP="00E2357B">
      <w:pPr>
        <w:spacing w:before="0" w:line="380" w:lineRule="exact"/>
        <w:rPr>
          <w:rFonts w:hint="cs"/>
          <w:rtl/>
        </w:rPr>
      </w:pPr>
      <w:r w:rsidRPr="003103E6">
        <w:rPr>
          <w:rFonts w:hint="cs"/>
          <w:rtl/>
        </w:rPr>
        <w:t>25-</w:t>
      </w:r>
      <w:r w:rsidRPr="003103E6">
        <w:rPr>
          <w:rFonts w:hint="cs"/>
          <w:rtl/>
        </w:rPr>
        <w:tab/>
        <w:t>وتلاحظ اللجنة أن قلة عدد قضايا التميي</w:t>
      </w:r>
      <w:r w:rsidRPr="003103E6">
        <w:rPr>
          <w:rFonts w:hint="eastAsia"/>
          <w:rtl/>
        </w:rPr>
        <w:t>ز</w:t>
      </w:r>
      <w:r w:rsidRPr="003103E6">
        <w:rPr>
          <w:rFonts w:hint="cs"/>
          <w:rtl/>
        </w:rPr>
        <w:t xml:space="preserve"> العنصري المعروضة على المحاكم قد لا تعكس درجة تفشي مشاكل التمييز العنصري في الدولة الطرف</w:t>
      </w:r>
      <w:r w:rsidR="00720AF4">
        <w:rPr>
          <w:rFonts w:hint="cs"/>
          <w:rtl/>
        </w:rPr>
        <w:t>. (المادة 6)</w:t>
      </w:r>
    </w:p>
    <w:p w:rsidR="003103E6" w:rsidRPr="000D1463" w:rsidRDefault="003103E6" w:rsidP="00194B6C">
      <w:pPr>
        <w:spacing w:before="0" w:line="380" w:lineRule="exact"/>
        <w:ind w:left="720"/>
        <w:rPr>
          <w:rFonts w:hint="cs"/>
          <w:b/>
          <w:bCs/>
          <w:spacing w:val="4"/>
          <w:rtl/>
        </w:rPr>
      </w:pPr>
      <w:r w:rsidRPr="000D1463">
        <w:rPr>
          <w:rFonts w:hint="cs"/>
          <w:b/>
          <w:bCs/>
          <w:spacing w:val="4"/>
          <w:rtl/>
        </w:rPr>
        <w:t>إن الل</w:t>
      </w:r>
      <w:r w:rsidR="00720AF4" w:rsidRPr="000D1463">
        <w:rPr>
          <w:rFonts w:hint="cs"/>
          <w:b/>
          <w:bCs/>
          <w:spacing w:val="4"/>
          <w:rtl/>
        </w:rPr>
        <w:t>جنة، مع التذكير بتوصيتها رقم 31</w:t>
      </w:r>
      <w:r w:rsidRPr="000D1463">
        <w:rPr>
          <w:rFonts w:hint="cs"/>
          <w:b/>
          <w:bCs/>
          <w:spacing w:val="4"/>
          <w:rtl/>
        </w:rPr>
        <w:t xml:space="preserve">(2005) بشأن منع </w:t>
      </w:r>
      <w:r w:rsidRPr="000D1463">
        <w:rPr>
          <w:rFonts w:hint="cs"/>
          <w:b/>
          <w:bCs/>
          <w:spacing w:val="4"/>
          <w:rtl/>
          <w:lang w:bidi="ar"/>
        </w:rPr>
        <w:t>التمييز العنصري في إدارة وسير عمل نظام العدالة الجنائية</w:t>
      </w:r>
      <w:r w:rsidRPr="000D1463">
        <w:rPr>
          <w:rFonts w:hint="cs"/>
          <w:b/>
          <w:bCs/>
          <w:spacing w:val="4"/>
          <w:rtl/>
        </w:rPr>
        <w:t>، تذكر الدولة الطرف بأن غياب أو قلة الشكاوى</w:t>
      </w:r>
      <w:r w:rsidRPr="000D1463">
        <w:rPr>
          <w:rFonts w:hint="cs"/>
          <w:b/>
          <w:bCs/>
          <w:spacing w:val="4"/>
          <w:rtl/>
          <w:lang w:bidi="ar"/>
        </w:rPr>
        <w:t xml:space="preserve"> والمحاكمات والإدانات المرتبطة </w:t>
      </w:r>
      <w:r w:rsidRPr="000D1463">
        <w:rPr>
          <w:rFonts w:hint="cs"/>
          <w:b/>
          <w:bCs/>
          <w:spacing w:val="4"/>
          <w:rtl/>
        </w:rPr>
        <w:t>بأعمال التمييز العنصري لا ينبغي أن يكون ايجابيا</w:t>
      </w:r>
      <w:r w:rsidR="000D1463" w:rsidRPr="000D1463">
        <w:rPr>
          <w:rFonts w:hint="cs"/>
          <w:b/>
          <w:bCs/>
          <w:spacing w:val="4"/>
          <w:rtl/>
        </w:rPr>
        <w:t>ً</w:t>
      </w:r>
      <w:r w:rsidRPr="000D1463">
        <w:rPr>
          <w:rFonts w:hint="cs"/>
          <w:b/>
          <w:bCs/>
          <w:spacing w:val="4"/>
          <w:rtl/>
        </w:rPr>
        <w:t xml:space="preserve"> بالضرورة. ويتعيّن على الدولة الطرف </w:t>
      </w:r>
      <w:r w:rsidR="000D1463" w:rsidRPr="000D1463">
        <w:rPr>
          <w:rFonts w:hint="cs"/>
          <w:b/>
          <w:bCs/>
          <w:spacing w:val="4"/>
          <w:rtl/>
        </w:rPr>
        <w:t xml:space="preserve">التحقق من </w:t>
      </w:r>
      <w:r w:rsidRPr="000D1463">
        <w:rPr>
          <w:rFonts w:hint="cs"/>
          <w:b/>
          <w:bCs/>
          <w:spacing w:val="4"/>
          <w:rtl/>
        </w:rPr>
        <w:t xml:space="preserve">إمكانية أن يكون هذا الوضع ناتج عن </w:t>
      </w:r>
      <w:r w:rsidRPr="000D1463">
        <w:rPr>
          <w:b/>
          <w:bCs/>
          <w:spacing w:val="4"/>
          <w:rtl/>
        </w:rPr>
        <w:t>نقص المعلومات المتوفرة للضحايا بشأن حقوقهم، أو خوف</w:t>
      </w:r>
      <w:r w:rsidRPr="000D1463">
        <w:rPr>
          <w:rFonts w:hint="cs"/>
          <w:b/>
          <w:bCs/>
          <w:spacing w:val="4"/>
          <w:rtl/>
        </w:rPr>
        <w:t>هم</w:t>
      </w:r>
      <w:r w:rsidRPr="000D1463">
        <w:rPr>
          <w:b/>
          <w:bCs/>
          <w:spacing w:val="4"/>
          <w:rtl/>
        </w:rPr>
        <w:t xml:space="preserve"> من </w:t>
      </w:r>
      <w:r w:rsidR="000D1463" w:rsidRPr="000D1463">
        <w:rPr>
          <w:rFonts w:hint="cs"/>
          <w:b/>
          <w:bCs/>
          <w:spacing w:val="4"/>
          <w:rtl/>
        </w:rPr>
        <w:t>التعرض لاستنكار المجتمع أو لأعمال انتقامية</w:t>
      </w:r>
      <w:r w:rsidRPr="000D1463">
        <w:rPr>
          <w:b/>
          <w:bCs/>
          <w:spacing w:val="4"/>
          <w:rtl/>
        </w:rPr>
        <w:t>، أو خشي</w:t>
      </w:r>
      <w:r w:rsidRPr="000D1463">
        <w:rPr>
          <w:rFonts w:hint="cs"/>
          <w:b/>
          <w:bCs/>
          <w:spacing w:val="4"/>
          <w:rtl/>
        </w:rPr>
        <w:t xml:space="preserve">تهم </w:t>
      </w:r>
      <w:r w:rsidRPr="000D1463">
        <w:rPr>
          <w:b/>
          <w:bCs/>
          <w:spacing w:val="4"/>
          <w:rtl/>
        </w:rPr>
        <w:t>من تكاليف وتعقيد</w:t>
      </w:r>
      <w:r w:rsidRPr="000D1463">
        <w:rPr>
          <w:rFonts w:hint="cs"/>
          <w:b/>
          <w:bCs/>
          <w:spacing w:val="4"/>
          <w:rtl/>
        </w:rPr>
        <w:t xml:space="preserve">ات العملية القضائية بسبب قلة الموارد، </w:t>
      </w:r>
      <w:r w:rsidRPr="000D1463">
        <w:rPr>
          <w:b/>
          <w:bCs/>
          <w:spacing w:val="4"/>
          <w:rtl/>
        </w:rPr>
        <w:t xml:space="preserve">أو </w:t>
      </w:r>
      <w:r w:rsidR="000D1463" w:rsidRPr="000D1463">
        <w:rPr>
          <w:rFonts w:hint="cs"/>
          <w:b/>
          <w:bCs/>
          <w:spacing w:val="4"/>
          <w:rtl/>
        </w:rPr>
        <w:t xml:space="preserve">لعدم </w:t>
      </w:r>
      <w:r w:rsidRPr="000D1463">
        <w:rPr>
          <w:b/>
          <w:bCs/>
          <w:spacing w:val="4"/>
          <w:rtl/>
        </w:rPr>
        <w:t xml:space="preserve">ثقتهم </w:t>
      </w:r>
      <w:r w:rsidR="000D1463" w:rsidRPr="000D1463">
        <w:rPr>
          <w:rFonts w:hint="cs"/>
          <w:b/>
          <w:bCs/>
          <w:spacing w:val="4"/>
          <w:rtl/>
        </w:rPr>
        <w:t xml:space="preserve">في </w:t>
      </w:r>
      <w:r w:rsidRPr="000D1463">
        <w:rPr>
          <w:b/>
          <w:bCs/>
          <w:spacing w:val="4"/>
          <w:rtl/>
        </w:rPr>
        <w:t xml:space="preserve">سلطات الشرطة والقضاء، </w:t>
      </w:r>
      <w:r w:rsidR="000D1463" w:rsidRPr="000D1463">
        <w:rPr>
          <w:rFonts w:hint="cs"/>
          <w:b/>
          <w:bCs/>
          <w:spacing w:val="4"/>
          <w:rtl/>
        </w:rPr>
        <w:t xml:space="preserve">وقد </w:t>
      </w:r>
      <w:r w:rsidR="00194B6C">
        <w:rPr>
          <w:rFonts w:hint="cs"/>
          <w:b/>
          <w:bCs/>
          <w:spacing w:val="4"/>
          <w:rtl/>
        </w:rPr>
        <w:t>ي</w:t>
      </w:r>
      <w:r w:rsidR="000D1463" w:rsidRPr="000D1463">
        <w:rPr>
          <w:rFonts w:hint="cs"/>
          <w:b/>
          <w:bCs/>
          <w:spacing w:val="4"/>
          <w:rtl/>
        </w:rPr>
        <w:t xml:space="preserve">كون نتيجة لعدم عِلم </w:t>
      </w:r>
      <w:r w:rsidRPr="000D1463">
        <w:rPr>
          <w:b/>
          <w:bCs/>
          <w:spacing w:val="4"/>
          <w:rtl/>
        </w:rPr>
        <w:t xml:space="preserve">السلطات </w:t>
      </w:r>
      <w:r w:rsidRPr="000D1463">
        <w:rPr>
          <w:rFonts w:hint="cs"/>
          <w:b/>
          <w:bCs/>
          <w:spacing w:val="4"/>
          <w:rtl/>
        </w:rPr>
        <w:t>بالجرائم</w:t>
      </w:r>
      <w:r w:rsidRPr="000D1463">
        <w:rPr>
          <w:b/>
          <w:bCs/>
          <w:spacing w:val="4"/>
          <w:rtl/>
        </w:rPr>
        <w:t xml:space="preserve"> ذات الطابع العنصري</w:t>
      </w:r>
      <w:r w:rsidRPr="000D1463">
        <w:rPr>
          <w:rFonts w:hint="cs"/>
          <w:b/>
          <w:bCs/>
          <w:spacing w:val="4"/>
          <w:rtl/>
          <w:lang w:bidi="ar"/>
        </w:rPr>
        <w:t xml:space="preserve">. وينبغي للدولة الطرف، بناءً على مثل هذه المراجعة، اتخاذ جميع </w:t>
      </w:r>
      <w:r w:rsidR="000D1463" w:rsidRPr="000D1463">
        <w:rPr>
          <w:rFonts w:hint="cs"/>
          <w:b/>
          <w:bCs/>
          <w:spacing w:val="4"/>
          <w:rtl/>
          <w:lang w:bidi="ar"/>
        </w:rPr>
        <w:t xml:space="preserve">التدابير </w:t>
      </w:r>
      <w:r w:rsidRPr="000D1463">
        <w:rPr>
          <w:rFonts w:hint="cs"/>
          <w:b/>
          <w:bCs/>
          <w:spacing w:val="4"/>
          <w:rtl/>
          <w:lang w:bidi="ar"/>
        </w:rPr>
        <w:t xml:space="preserve">الضرورية لضمان سبل انتصاف فعالة للأشخاص الذين يزعمون أنهم ضحايا </w:t>
      </w:r>
      <w:r w:rsidR="000D1463" w:rsidRPr="000D1463">
        <w:rPr>
          <w:rFonts w:hint="cs"/>
          <w:b/>
          <w:bCs/>
          <w:spacing w:val="4"/>
          <w:rtl/>
          <w:lang w:bidi="ar"/>
        </w:rPr>
        <w:t>للتمييز العنصري.</w:t>
      </w:r>
    </w:p>
    <w:p w:rsidR="003103E6" w:rsidRPr="003103E6" w:rsidRDefault="003103E6" w:rsidP="00E2357B">
      <w:pPr>
        <w:spacing w:before="0" w:line="380" w:lineRule="exact"/>
        <w:rPr>
          <w:rFonts w:hint="cs"/>
          <w:rtl/>
        </w:rPr>
      </w:pPr>
      <w:r w:rsidRPr="003103E6">
        <w:rPr>
          <w:rFonts w:hint="cs"/>
          <w:rtl/>
        </w:rPr>
        <w:t>26-</w:t>
      </w:r>
      <w:r w:rsidRPr="003103E6">
        <w:rPr>
          <w:rFonts w:hint="cs"/>
          <w:rtl/>
        </w:rPr>
        <w:tab/>
        <w:t xml:space="preserve">وتلاحظ اللجنة أن الدولة الطرف اتخذت </w:t>
      </w:r>
      <w:r w:rsidR="000D1463">
        <w:rPr>
          <w:rFonts w:hint="cs"/>
          <w:rtl/>
        </w:rPr>
        <w:t xml:space="preserve">تدابير </w:t>
      </w:r>
      <w:r w:rsidRPr="003103E6">
        <w:rPr>
          <w:rFonts w:hint="cs"/>
          <w:rtl/>
        </w:rPr>
        <w:t xml:space="preserve">لمكافحة </w:t>
      </w:r>
      <w:r w:rsidR="000D1463">
        <w:rPr>
          <w:rFonts w:hint="cs"/>
          <w:rtl/>
        </w:rPr>
        <w:t xml:space="preserve">العنصرية </w:t>
      </w:r>
      <w:r w:rsidRPr="003103E6">
        <w:rPr>
          <w:rFonts w:hint="cs"/>
          <w:rtl/>
        </w:rPr>
        <w:t xml:space="preserve">والقولبة </w:t>
      </w:r>
      <w:r w:rsidR="000D1463">
        <w:rPr>
          <w:rFonts w:hint="cs"/>
          <w:rtl/>
        </w:rPr>
        <w:t xml:space="preserve">والتحامل </w:t>
      </w:r>
      <w:r w:rsidRPr="003103E6">
        <w:rPr>
          <w:rFonts w:hint="cs"/>
          <w:rtl/>
        </w:rPr>
        <w:t xml:space="preserve">العنصري في وسائط الإعلام ومن هذه </w:t>
      </w:r>
      <w:r w:rsidR="000D1463">
        <w:rPr>
          <w:rFonts w:hint="cs"/>
          <w:rtl/>
        </w:rPr>
        <w:t xml:space="preserve">التدابير </w:t>
      </w:r>
      <w:r w:rsidRPr="003103E6">
        <w:rPr>
          <w:rFonts w:hint="cs"/>
          <w:rtl/>
        </w:rPr>
        <w:t xml:space="preserve">إدخال أحكام </w:t>
      </w:r>
      <w:r w:rsidR="000D1463">
        <w:rPr>
          <w:rFonts w:hint="cs"/>
          <w:rtl/>
        </w:rPr>
        <w:t xml:space="preserve">في القانون الفيدرالي لهيئة الإذاعة </w:t>
      </w:r>
      <w:r w:rsidRPr="003103E6">
        <w:rPr>
          <w:rFonts w:hint="cs"/>
          <w:rtl/>
        </w:rPr>
        <w:t xml:space="preserve">تمنع التحريض العنصري. </w:t>
      </w:r>
      <w:r w:rsidR="000D1463">
        <w:rPr>
          <w:rFonts w:hint="cs"/>
          <w:rtl/>
        </w:rPr>
        <w:t xml:space="preserve">ومع ذلك، تشعر اللجنة بالقلق </w:t>
      </w:r>
      <w:r w:rsidRPr="003103E6">
        <w:rPr>
          <w:rFonts w:hint="cs"/>
          <w:rtl/>
        </w:rPr>
        <w:t xml:space="preserve">إزاء مساهمة بعض وسائط الإعلام في </w:t>
      </w:r>
      <w:r w:rsidR="000D1463">
        <w:rPr>
          <w:rFonts w:hint="cs"/>
          <w:rtl/>
        </w:rPr>
        <w:t xml:space="preserve">إيجاد </w:t>
      </w:r>
      <w:r w:rsidRPr="003103E6">
        <w:rPr>
          <w:rFonts w:hint="cs"/>
          <w:rtl/>
        </w:rPr>
        <w:t>جو من العداء والنبذ تجاه الأشخاص غير المواطنين في الدولة الطرف</w:t>
      </w:r>
      <w:r w:rsidR="000D1463">
        <w:rPr>
          <w:rFonts w:hint="cs"/>
          <w:rtl/>
        </w:rPr>
        <w:t>. (المادة 7)</w:t>
      </w:r>
    </w:p>
    <w:p w:rsidR="003103E6" w:rsidRPr="003103E6" w:rsidRDefault="003103E6" w:rsidP="00E2357B">
      <w:pPr>
        <w:spacing w:before="0" w:line="380" w:lineRule="exact"/>
        <w:ind w:left="720"/>
        <w:rPr>
          <w:rFonts w:hint="cs"/>
          <w:b/>
          <w:bCs/>
          <w:rtl/>
        </w:rPr>
      </w:pPr>
      <w:r w:rsidRPr="003103E6">
        <w:rPr>
          <w:rFonts w:hint="cs"/>
          <w:b/>
          <w:bCs/>
          <w:rtl/>
        </w:rPr>
        <w:t xml:space="preserve">توصي اللجنة الدولة الطرف بالسعي إلى </w:t>
      </w:r>
      <w:r w:rsidR="000D1463">
        <w:rPr>
          <w:rFonts w:hint="cs"/>
          <w:b/>
          <w:bCs/>
          <w:rtl/>
        </w:rPr>
        <w:t xml:space="preserve">تنفيذ </w:t>
      </w:r>
      <w:r w:rsidRPr="003103E6">
        <w:rPr>
          <w:rFonts w:hint="cs"/>
          <w:b/>
          <w:bCs/>
          <w:rtl/>
        </w:rPr>
        <w:t xml:space="preserve">حملات تدريب </w:t>
      </w:r>
      <w:r w:rsidR="000D1463">
        <w:rPr>
          <w:rFonts w:hint="cs"/>
          <w:b/>
          <w:bCs/>
          <w:rtl/>
        </w:rPr>
        <w:t xml:space="preserve">تثقيفية وفي وسائط الإعلام </w:t>
      </w:r>
      <w:r w:rsidRPr="003103E6">
        <w:rPr>
          <w:rFonts w:hint="cs"/>
          <w:b/>
          <w:bCs/>
          <w:rtl/>
        </w:rPr>
        <w:t xml:space="preserve">بغية </w:t>
      </w:r>
      <w:r w:rsidRPr="003103E6">
        <w:rPr>
          <w:rFonts w:hint="cs"/>
          <w:b/>
          <w:bCs/>
          <w:rtl/>
          <w:lang w:bidi="ar"/>
        </w:rPr>
        <w:t xml:space="preserve">تثقيف الجمهور بشأن حياة </w:t>
      </w:r>
      <w:r w:rsidR="000D1463">
        <w:rPr>
          <w:rFonts w:hint="cs"/>
          <w:b/>
          <w:bCs/>
          <w:rtl/>
          <w:lang w:bidi="ar"/>
        </w:rPr>
        <w:t xml:space="preserve">ومجتمعات وثقافة المجموعات التي تحميها الاتفاقية، بما في ذلك </w:t>
      </w:r>
      <w:r w:rsidRPr="003103E6">
        <w:rPr>
          <w:rFonts w:hint="cs"/>
          <w:b/>
          <w:bCs/>
          <w:rtl/>
          <w:lang w:bidi="ar"/>
        </w:rPr>
        <w:t>الأقليات الإثنية والمهاجر</w:t>
      </w:r>
      <w:r w:rsidR="000D1463">
        <w:rPr>
          <w:rFonts w:hint="cs"/>
          <w:b/>
          <w:bCs/>
          <w:rtl/>
          <w:lang w:bidi="ar"/>
        </w:rPr>
        <w:t>و</w:t>
      </w:r>
      <w:r w:rsidRPr="003103E6">
        <w:rPr>
          <w:rFonts w:hint="cs"/>
          <w:b/>
          <w:bCs/>
          <w:rtl/>
          <w:lang w:bidi="ar"/>
        </w:rPr>
        <w:t>ن والأشخاص المنحدر</w:t>
      </w:r>
      <w:r w:rsidR="000D1463">
        <w:rPr>
          <w:rFonts w:hint="cs"/>
          <w:b/>
          <w:bCs/>
          <w:rtl/>
          <w:lang w:bidi="ar"/>
        </w:rPr>
        <w:t>و</w:t>
      </w:r>
      <w:r w:rsidRPr="003103E6">
        <w:rPr>
          <w:rFonts w:hint="eastAsia"/>
          <w:b/>
          <w:bCs/>
          <w:rtl/>
          <w:lang w:bidi="ar"/>
        </w:rPr>
        <w:t>ن</w:t>
      </w:r>
      <w:r w:rsidRPr="003103E6">
        <w:rPr>
          <w:rFonts w:hint="cs"/>
          <w:b/>
          <w:bCs/>
          <w:rtl/>
          <w:lang w:bidi="ar"/>
        </w:rPr>
        <w:t xml:space="preserve"> من أصول </w:t>
      </w:r>
      <w:r w:rsidR="000D1463">
        <w:rPr>
          <w:rFonts w:hint="cs"/>
          <w:b/>
          <w:bCs/>
          <w:rtl/>
          <w:lang w:bidi="ar"/>
        </w:rPr>
        <w:t>أ</w:t>
      </w:r>
      <w:r w:rsidRPr="003103E6">
        <w:rPr>
          <w:rFonts w:hint="cs"/>
          <w:b/>
          <w:bCs/>
          <w:rtl/>
          <w:lang w:bidi="ar"/>
        </w:rPr>
        <w:t>فريقية، وتوعية الجمهور بأهمية بناء مجتمع شامل مع احترام حقوق الإنسان والهوية الثقافية للمجموعات كافة. كما تشجع اللجنة الدولة الطرف على العمل نحو إعادة تفعيل آلية التنظيم الذاتي لوسائط الإعلام المطبوعة عبر المجلس النمساوي للصحافة، وقد توقف العمل بهذه الآلي</w:t>
      </w:r>
      <w:r w:rsidRPr="003103E6">
        <w:rPr>
          <w:rFonts w:hint="eastAsia"/>
          <w:b/>
          <w:bCs/>
          <w:rtl/>
          <w:lang w:bidi="ar"/>
        </w:rPr>
        <w:t>ة</w:t>
      </w:r>
      <w:r w:rsidRPr="003103E6">
        <w:rPr>
          <w:rFonts w:hint="cs"/>
          <w:b/>
          <w:bCs/>
          <w:rtl/>
          <w:lang w:bidi="ar"/>
        </w:rPr>
        <w:t xml:space="preserve"> الآن كما جاء في المعلوما</w:t>
      </w:r>
      <w:r w:rsidRPr="003103E6">
        <w:rPr>
          <w:rFonts w:hint="eastAsia"/>
          <w:b/>
          <w:bCs/>
          <w:rtl/>
          <w:lang w:bidi="ar"/>
        </w:rPr>
        <w:t>ت</w:t>
      </w:r>
      <w:r w:rsidR="000D1463">
        <w:rPr>
          <w:rFonts w:hint="cs"/>
          <w:b/>
          <w:bCs/>
          <w:rtl/>
          <w:lang w:bidi="ar"/>
        </w:rPr>
        <w:t xml:space="preserve"> الواردة من الدولة الطرف.</w:t>
      </w:r>
    </w:p>
    <w:p w:rsidR="003103E6" w:rsidRPr="00E2357B" w:rsidRDefault="003103E6" w:rsidP="00E2357B">
      <w:pPr>
        <w:spacing w:before="0" w:line="380" w:lineRule="exact"/>
        <w:rPr>
          <w:rFonts w:hint="cs"/>
          <w:rtl/>
          <w:lang w:bidi="ar"/>
        </w:rPr>
      </w:pPr>
      <w:r w:rsidRPr="003103E6">
        <w:rPr>
          <w:rFonts w:hint="cs"/>
          <w:rtl/>
        </w:rPr>
        <w:t>27-</w:t>
      </w:r>
      <w:r w:rsidRPr="003103E6">
        <w:rPr>
          <w:rFonts w:hint="cs"/>
          <w:rtl/>
        </w:rPr>
        <w:tab/>
      </w:r>
      <w:r w:rsidR="00E2357B" w:rsidRPr="00E2357B">
        <w:rPr>
          <w:rtl/>
          <w:lang w:bidi="ar"/>
        </w:rPr>
        <w:t>وتحث اللجنة الدولة الطرف على النظر في التصديق على الاتفاقية الدولية لحماية حقوق جميع العمال المهاجرين وأفراد أسرهم.</w:t>
      </w:r>
    </w:p>
    <w:p w:rsidR="003103E6" w:rsidRPr="003103E6" w:rsidRDefault="00E2357B" w:rsidP="00194B6C">
      <w:pPr>
        <w:spacing w:before="0" w:line="380" w:lineRule="exact"/>
        <w:rPr>
          <w:rFonts w:hint="cs"/>
          <w:rtl/>
        </w:rPr>
      </w:pPr>
      <w:r>
        <w:rPr>
          <w:rtl/>
        </w:rPr>
        <w:br w:type="page"/>
      </w:r>
      <w:r w:rsidR="003103E6" w:rsidRPr="003103E6">
        <w:rPr>
          <w:rFonts w:hint="cs"/>
          <w:rtl/>
        </w:rPr>
        <w:t>28-</w:t>
      </w:r>
      <w:r w:rsidR="003103E6" w:rsidRPr="003103E6">
        <w:rPr>
          <w:rFonts w:hint="cs"/>
          <w:rtl/>
        </w:rPr>
        <w:tab/>
      </w:r>
      <w:r w:rsidR="000D1463" w:rsidRPr="000D1463">
        <w:rPr>
          <w:rtl/>
        </w:rPr>
        <w:t>وتوصي اللجنة بأن تأخذ الدولة الطرف في اعتبارها الأجزاء ذات الصلة من إعلان وبرنامج عمل ديربان، الذي اعتمده المؤتمر العالمي لمناهضة العنصرية والتمييز العنصري وكراهية الأجانب وما يتصل بذلك من تعصب في أيلول/سبتمبر 2001 (</w:t>
      </w:r>
      <w:r w:rsidR="000D1463" w:rsidRPr="000D1463">
        <w:t>A/CONF.189/12</w:t>
      </w:r>
      <w:r w:rsidR="00194B6C">
        <w:rPr>
          <w:rFonts w:hint="cs"/>
          <w:rtl/>
        </w:rPr>
        <w:t xml:space="preserve">، </w:t>
      </w:r>
      <w:r w:rsidR="00194B6C">
        <w:rPr>
          <w:rtl/>
        </w:rPr>
        <w:t>الفصل الأول</w:t>
      </w:r>
      <w:r w:rsidR="000D1463">
        <w:rPr>
          <w:rtl/>
        </w:rPr>
        <w:t>)</w:t>
      </w:r>
      <w:r w:rsidR="000D1463" w:rsidRPr="000D1463">
        <w:rPr>
          <w:rtl/>
        </w:rPr>
        <w:t xml:space="preserve">، </w:t>
      </w:r>
      <w:r w:rsidR="000D1463">
        <w:rPr>
          <w:rFonts w:hint="cs"/>
          <w:rtl/>
        </w:rPr>
        <w:t xml:space="preserve">وذلك </w:t>
      </w:r>
      <w:r w:rsidR="000D1463" w:rsidRPr="000D1463">
        <w:rPr>
          <w:rtl/>
        </w:rPr>
        <w:t xml:space="preserve">عند إدراج أحكام الاتفاقية في النظام القانوني الداخلي ولا سيما فيما يتعلق </w:t>
      </w:r>
      <w:r w:rsidR="000D1463">
        <w:rPr>
          <w:rFonts w:hint="cs"/>
          <w:rtl/>
        </w:rPr>
        <w:t xml:space="preserve">بالمواد من </w:t>
      </w:r>
      <w:r w:rsidR="000D1463" w:rsidRPr="000D1463">
        <w:rPr>
          <w:rtl/>
        </w:rPr>
        <w:t xml:space="preserve">2 </w:t>
      </w:r>
      <w:r w:rsidR="000D1463">
        <w:rPr>
          <w:rFonts w:hint="cs"/>
          <w:rtl/>
        </w:rPr>
        <w:t xml:space="preserve">إلى </w:t>
      </w:r>
      <w:r w:rsidR="000D1463" w:rsidRPr="000D1463">
        <w:rPr>
          <w:rtl/>
        </w:rPr>
        <w:t>7 من الاتفاقية. وتحيط اللجنة علما</w:t>
      </w:r>
      <w:r w:rsidR="000D1463">
        <w:rPr>
          <w:rFonts w:hint="cs"/>
          <w:rtl/>
        </w:rPr>
        <w:t>ً</w:t>
      </w:r>
      <w:r w:rsidR="000D1463" w:rsidRPr="000D1463">
        <w:rPr>
          <w:rtl/>
        </w:rPr>
        <w:t xml:space="preserve"> بعزم الدولة الطرف على اعتماد خطة عمل وطنية ضد </w:t>
      </w:r>
      <w:r w:rsidR="000D1463">
        <w:rPr>
          <w:rFonts w:hint="cs"/>
          <w:rtl/>
        </w:rPr>
        <w:t xml:space="preserve">العنصرية </w:t>
      </w:r>
      <w:r w:rsidR="000D1463" w:rsidRPr="000D1463">
        <w:rPr>
          <w:rtl/>
        </w:rPr>
        <w:t xml:space="preserve">وتوصيها بأخذ جميع التوصيات أعلاه في الاعتبار </w:t>
      </w:r>
      <w:r w:rsidR="000D1463">
        <w:rPr>
          <w:rFonts w:hint="cs"/>
          <w:rtl/>
        </w:rPr>
        <w:t xml:space="preserve">عند </w:t>
      </w:r>
      <w:r w:rsidR="000D1463" w:rsidRPr="000D1463">
        <w:rPr>
          <w:rtl/>
        </w:rPr>
        <w:t xml:space="preserve">وضع خطة العمل </w:t>
      </w:r>
      <w:r w:rsidR="000D1463">
        <w:rPr>
          <w:rFonts w:hint="cs"/>
          <w:rtl/>
        </w:rPr>
        <w:t xml:space="preserve">وتضمين تقريرها الدوري القادم </w:t>
      </w:r>
      <w:r w:rsidR="000D1463" w:rsidRPr="000D1463">
        <w:rPr>
          <w:rtl/>
        </w:rPr>
        <w:t xml:space="preserve">معلومات محددة عن هذه الخطة </w:t>
      </w:r>
      <w:r w:rsidR="000D1463">
        <w:rPr>
          <w:rFonts w:hint="cs"/>
          <w:rtl/>
        </w:rPr>
        <w:t xml:space="preserve">والتدابير </w:t>
      </w:r>
      <w:r w:rsidR="000D1463" w:rsidRPr="000D1463">
        <w:rPr>
          <w:rtl/>
        </w:rPr>
        <w:t xml:space="preserve">الأخرى التي اتخذتها لتنفيذ إعلان ديربان. كما تشجع اللجنة الدولة الطرف على بذل مزيد من الجهود للمشاركة بنشاط في اللجنة التحضيرية لمؤتمر ديربان الاستعراضي وفي مؤتمر ديربان الاستعراضي في </w:t>
      </w:r>
      <w:r w:rsidR="000D1463">
        <w:rPr>
          <w:rFonts w:hint="cs"/>
          <w:rtl/>
        </w:rPr>
        <w:t xml:space="preserve">عام </w:t>
      </w:r>
      <w:r w:rsidR="000D1463" w:rsidRPr="000D1463">
        <w:rPr>
          <w:rtl/>
        </w:rPr>
        <w:t>2009</w:t>
      </w:r>
      <w:r w:rsidR="000D1463">
        <w:rPr>
          <w:rFonts w:hint="cs"/>
          <w:rtl/>
        </w:rPr>
        <w:t>.</w:t>
      </w:r>
    </w:p>
    <w:p w:rsidR="003103E6" w:rsidRPr="003103E6" w:rsidRDefault="000D1463" w:rsidP="00E2357B">
      <w:pPr>
        <w:spacing w:before="0" w:line="380" w:lineRule="exact"/>
        <w:rPr>
          <w:rFonts w:hint="cs"/>
          <w:rtl/>
        </w:rPr>
      </w:pPr>
      <w:r>
        <w:rPr>
          <w:rFonts w:hint="cs"/>
          <w:rtl/>
        </w:rPr>
        <w:t>29-</w:t>
      </w:r>
      <w:r w:rsidR="003103E6" w:rsidRPr="003103E6">
        <w:rPr>
          <w:rFonts w:hint="cs"/>
          <w:rtl/>
        </w:rPr>
        <w:tab/>
      </w:r>
      <w:r>
        <w:rPr>
          <w:rFonts w:hint="cs"/>
          <w:rtl/>
        </w:rPr>
        <w:t xml:space="preserve">وتكرر </w:t>
      </w:r>
      <w:r w:rsidR="003103E6" w:rsidRPr="003103E6">
        <w:rPr>
          <w:rFonts w:hint="cs"/>
          <w:rtl/>
        </w:rPr>
        <w:t xml:space="preserve">اللجنة </w:t>
      </w:r>
      <w:r>
        <w:rPr>
          <w:rFonts w:hint="cs"/>
          <w:rtl/>
        </w:rPr>
        <w:t xml:space="preserve">دعوة </w:t>
      </w:r>
      <w:r w:rsidR="003103E6" w:rsidRPr="003103E6">
        <w:rPr>
          <w:rtl/>
        </w:rPr>
        <w:t>الدولة الطرف</w:t>
      </w:r>
      <w:r w:rsidR="003103E6" w:rsidRPr="003103E6">
        <w:rPr>
          <w:rFonts w:hint="cs"/>
          <w:rtl/>
        </w:rPr>
        <w:t xml:space="preserve"> </w:t>
      </w:r>
      <w:r>
        <w:rPr>
          <w:rFonts w:hint="cs"/>
          <w:rtl/>
        </w:rPr>
        <w:t xml:space="preserve">إلى </w:t>
      </w:r>
      <w:r w:rsidR="003103E6" w:rsidRPr="003103E6">
        <w:rPr>
          <w:rFonts w:hint="cs"/>
          <w:rtl/>
        </w:rPr>
        <w:t>التصديق</w:t>
      </w:r>
      <w:r w:rsidR="003103E6" w:rsidRPr="003103E6">
        <w:rPr>
          <w:rtl/>
        </w:rPr>
        <w:t xml:space="preserve"> على تعديل الفقرة </w:t>
      </w:r>
      <w:r w:rsidR="003103E6" w:rsidRPr="003103E6">
        <w:rPr>
          <w:rFonts w:hint="cs"/>
          <w:rtl/>
        </w:rPr>
        <w:t>6</w:t>
      </w:r>
      <w:r w:rsidR="003103E6" w:rsidRPr="003103E6">
        <w:rPr>
          <w:rtl/>
        </w:rPr>
        <w:t xml:space="preserve"> من المادة 8 من الاتفاقية، ال</w:t>
      </w:r>
      <w:r w:rsidR="003103E6" w:rsidRPr="003103E6">
        <w:rPr>
          <w:rFonts w:hint="cs"/>
          <w:rtl/>
        </w:rPr>
        <w:t>ذي</w:t>
      </w:r>
      <w:r w:rsidR="003103E6" w:rsidRPr="003103E6">
        <w:rPr>
          <w:rtl/>
        </w:rPr>
        <w:t xml:space="preserve"> اعت</w:t>
      </w:r>
      <w:r w:rsidR="003103E6" w:rsidRPr="003103E6">
        <w:rPr>
          <w:rFonts w:hint="cs"/>
          <w:rtl/>
        </w:rPr>
        <w:t>ُ</w:t>
      </w:r>
      <w:r w:rsidR="003103E6" w:rsidRPr="003103E6">
        <w:rPr>
          <w:rtl/>
        </w:rPr>
        <w:t xml:space="preserve">مد في 15 كانون الثاني/يناير 1992 </w:t>
      </w:r>
      <w:r w:rsidR="003103E6" w:rsidRPr="003103E6">
        <w:rPr>
          <w:rFonts w:hint="cs"/>
          <w:rtl/>
        </w:rPr>
        <w:t>خلال</w:t>
      </w:r>
      <w:r w:rsidR="003103E6" w:rsidRPr="003103E6">
        <w:rPr>
          <w:rtl/>
        </w:rPr>
        <w:t xml:space="preserve"> الاجتماع الرابع عشر للدول الأطراف في الاتفاقية</w:t>
      </w:r>
      <w:r w:rsidR="003103E6" w:rsidRPr="003103E6">
        <w:rPr>
          <w:rFonts w:hint="cs"/>
          <w:rtl/>
        </w:rPr>
        <w:t xml:space="preserve"> </w:t>
      </w:r>
      <w:r>
        <w:rPr>
          <w:rFonts w:hint="cs"/>
          <w:rtl/>
        </w:rPr>
        <w:t xml:space="preserve">ووافقت عليه </w:t>
      </w:r>
      <w:r w:rsidR="003103E6" w:rsidRPr="003103E6">
        <w:rPr>
          <w:rtl/>
        </w:rPr>
        <w:t xml:space="preserve">الجمعية العامة </w:t>
      </w:r>
      <w:r>
        <w:rPr>
          <w:rFonts w:hint="cs"/>
          <w:rtl/>
        </w:rPr>
        <w:t xml:space="preserve">بقرارها </w:t>
      </w:r>
      <w:r w:rsidR="003103E6" w:rsidRPr="003103E6">
        <w:rPr>
          <w:rFonts w:hint="cs"/>
          <w:rtl/>
        </w:rPr>
        <w:t>47/111.</w:t>
      </w:r>
      <w:r w:rsidR="003103E6" w:rsidRPr="003103E6">
        <w:rPr>
          <w:rtl/>
        </w:rPr>
        <w:t xml:space="preserve"> وتشير</w:t>
      </w:r>
      <w:r w:rsidR="003103E6" w:rsidRPr="003103E6">
        <w:rPr>
          <w:rFonts w:hint="cs"/>
          <w:rtl/>
        </w:rPr>
        <w:t xml:space="preserve"> اللجنة</w:t>
      </w:r>
      <w:r w:rsidR="003103E6" w:rsidRPr="003103E6">
        <w:rPr>
          <w:rtl/>
        </w:rPr>
        <w:t xml:space="preserve"> في هذا الصدد إلى قرار الجمعية العامة</w:t>
      </w:r>
      <w:r w:rsidR="003103E6" w:rsidRPr="003103E6">
        <w:rPr>
          <w:rFonts w:hint="cs"/>
          <w:rtl/>
        </w:rPr>
        <w:t xml:space="preserve"> 61/148 </w:t>
      </w:r>
      <w:r w:rsidR="003103E6" w:rsidRPr="003103E6">
        <w:rPr>
          <w:rtl/>
        </w:rPr>
        <w:t xml:space="preserve">الذي حثت فيه </w:t>
      </w:r>
      <w:r w:rsidR="003103E6" w:rsidRPr="003103E6">
        <w:rPr>
          <w:rFonts w:hint="cs"/>
          <w:rtl/>
        </w:rPr>
        <w:t>بشدة</w:t>
      </w:r>
      <w:r w:rsidR="003103E6" w:rsidRPr="003103E6">
        <w:rPr>
          <w:rtl/>
        </w:rPr>
        <w:t xml:space="preserve"> الدول الأطراف على التعجيل باتخاذ إجراءاتها المحلية </w:t>
      </w:r>
      <w:r>
        <w:rPr>
          <w:rFonts w:hint="cs"/>
          <w:rtl/>
        </w:rPr>
        <w:t xml:space="preserve">المتعلقة بالتصديق </w:t>
      </w:r>
      <w:r w:rsidR="003103E6" w:rsidRPr="003103E6">
        <w:rPr>
          <w:rtl/>
        </w:rPr>
        <w:t>على التعدي</w:t>
      </w:r>
      <w:r w:rsidR="003103E6" w:rsidRPr="003103E6">
        <w:rPr>
          <w:rFonts w:hint="cs"/>
          <w:rtl/>
        </w:rPr>
        <w:t>ل</w:t>
      </w:r>
      <w:r w:rsidR="003103E6" w:rsidRPr="003103E6">
        <w:rPr>
          <w:rtl/>
        </w:rPr>
        <w:t xml:space="preserve"> وإخطار الأمين العام كتابةً على وجه السرعة بموافقتها على التعديل.</w:t>
      </w:r>
    </w:p>
    <w:p w:rsidR="003103E6" w:rsidRPr="003103E6" w:rsidRDefault="003103E6" w:rsidP="00E2357B">
      <w:pPr>
        <w:spacing w:before="0" w:line="380" w:lineRule="exact"/>
        <w:rPr>
          <w:rFonts w:hint="cs"/>
          <w:rtl/>
        </w:rPr>
      </w:pPr>
      <w:r w:rsidRPr="003103E6">
        <w:rPr>
          <w:rFonts w:hint="cs"/>
          <w:rtl/>
        </w:rPr>
        <w:t>30-</w:t>
      </w:r>
      <w:r w:rsidRPr="003103E6">
        <w:rPr>
          <w:rFonts w:hint="cs"/>
          <w:rtl/>
        </w:rPr>
        <w:tab/>
      </w:r>
      <w:r w:rsidRPr="003103E6">
        <w:rPr>
          <w:rtl/>
        </w:rPr>
        <w:t xml:space="preserve">وتوصي اللجنة الدولة الطرف </w:t>
      </w:r>
      <w:r w:rsidRPr="003103E6">
        <w:rPr>
          <w:rFonts w:hint="cs"/>
          <w:rtl/>
        </w:rPr>
        <w:t>بإتاحة</w:t>
      </w:r>
      <w:r w:rsidRPr="003103E6">
        <w:rPr>
          <w:rtl/>
        </w:rPr>
        <w:t xml:space="preserve"> تقاريرها </w:t>
      </w:r>
      <w:r w:rsidRPr="003103E6">
        <w:rPr>
          <w:rFonts w:hint="cs"/>
          <w:rtl/>
        </w:rPr>
        <w:t xml:space="preserve">للعموم </w:t>
      </w:r>
      <w:r w:rsidR="000D1463">
        <w:rPr>
          <w:rFonts w:hint="cs"/>
          <w:rtl/>
        </w:rPr>
        <w:t xml:space="preserve">فور </w:t>
      </w:r>
      <w:r w:rsidRPr="003103E6">
        <w:rPr>
          <w:rtl/>
        </w:rPr>
        <w:t>تقديمها</w:t>
      </w:r>
      <w:r w:rsidRPr="003103E6">
        <w:rPr>
          <w:rFonts w:hint="cs"/>
          <w:rtl/>
        </w:rPr>
        <w:t>،</w:t>
      </w:r>
      <w:r w:rsidRPr="003103E6">
        <w:rPr>
          <w:rtl/>
        </w:rPr>
        <w:t xml:space="preserve"> و</w:t>
      </w:r>
      <w:r w:rsidRPr="003103E6">
        <w:rPr>
          <w:rFonts w:hint="cs"/>
          <w:rtl/>
        </w:rPr>
        <w:t xml:space="preserve">نشر </w:t>
      </w:r>
      <w:r w:rsidRPr="003103E6">
        <w:rPr>
          <w:rtl/>
        </w:rPr>
        <w:t>ملاحظات اللجنة على هذه التقارير</w:t>
      </w:r>
      <w:r w:rsidRPr="003103E6">
        <w:rPr>
          <w:rFonts w:hint="cs"/>
          <w:rtl/>
        </w:rPr>
        <w:t xml:space="preserve"> على النحو نفسه </w:t>
      </w:r>
      <w:r w:rsidRPr="003103E6">
        <w:rPr>
          <w:rtl/>
        </w:rPr>
        <w:t>باللغ</w:t>
      </w:r>
      <w:r w:rsidRPr="003103E6">
        <w:rPr>
          <w:rFonts w:hint="cs"/>
          <w:rtl/>
        </w:rPr>
        <w:t>ات الرسمية والوطنية</w:t>
      </w:r>
      <w:r w:rsidRPr="003103E6">
        <w:rPr>
          <w:rtl/>
        </w:rPr>
        <w:t>.</w:t>
      </w:r>
    </w:p>
    <w:p w:rsidR="003103E6" w:rsidRPr="003103E6" w:rsidRDefault="003103E6" w:rsidP="00E2357B">
      <w:pPr>
        <w:spacing w:before="0" w:line="380" w:lineRule="exact"/>
        <w:rPr>
          <w:rFonts w:hint="cs"/>
          <w:rtl/>
        </w:rPr>
      </w:pPr>
      <w:r w:rsidRPr="003103E6">
        <w:rPr>
          <w:rFonts w:hint="cs"/>
          <w:rtl/>
        </w:rPr>
        <w:t>31-</w:t>
      </w:r>
      <w:r w:rsidRPr="003103E6">
        <w:rPr>
          <w:rFonts w:hint="cs"/>
          <w:rtl/>
        </w:rPr>
        <w:tab/>
        <w:t>وتوصي اللجنة الدولة الطرف</w:t>
      </w:r>
      <w:r w:rsidR="000D1463">
        <w:rPr>
          <w:rFonts w:hint="cs"/>
          <w:rtl/>
        </w:rPr>
        <w:t xml:space="preserve"> بإجراء مشاورات واسعة النطاق</w:t>
      </w:r>
      <w:r w:rsidRPr="003103E6">
        <w:rPr>
          <w:rFonts w:hint="cs"/>
          <w:rtl/>
        </w:rPr>
        <w:t>، في إطار إعداد التقرير الدوري القادم، مع منظمات المجتمع المدني العاملة في مجال حماية حقوق الإنسان، ولا سيما في مكافحة التمييز العنصري.</w:t>
      </w:r>
    </w:p>
    <w:p w:rsidR="003103E6" w:rsidRPr="00194B6C" w:rsidRDefault="003103E6" w:rsidP="00194B6C">
      <w:pPr>
        <w:spacing w:before="0" w:line="380" w:lineRule="exact"/>
        <w:rPr>
          <w:rFonts w:hint="cs"/>
          <w:spacing w:val="0"/>
          <w:rtl/>
        </w:rPr>
      </w:pPr>
      <w:r w:rsidRPr="00194B6C">
        <w:rPr>
          <w:rFonts w:hint="cs"/>
          <w:spacing w:val="0"/>
          <w:rtl/>
        </w:rPr>
        <w:t>32-</w:t>
      </w:r>
      <w:r w:rsidRPr="00194B6C">
        <w:rPr>
          <w:rFonts w:hint="cs"/>
          <w:spacing w:val="0"/>
          <w:rtl/>
        </w:rPr>
        <w:tab/>
      </w:r>
      <w:r w:rsidR="000D1463" w:rsidRPr="00194B6C">
        <w:rPr>
          <w:spacing w:val="0"/>
          <w:rtl/>
        </w:rPr>
        <w:t>وتدعو اللجنة الدولة الطرف إلى تقديم وثيقتها الأساسية الموحدة وفقا</w:t>
      </w:r>
      <w:r w:rsidR="00194B6C" w:rsidRPr="00194B6C">
        <w:rPr>
          <w:rFonts w:hint="cs"/>
          <w:spacing w:val="0"/>
          <w:rtl/>
        </w:rPr>
        <w:t>ً</w:t>
      </w:r>
      <w:r w:rsidR="000D1463" w:rsidRPr="00194B6C">
        <w:rPr>
          <w:spacing w:val="0"/>
          <w:rtl/>
        </w:rPr>
        <w:t xml:space="preserve"> للمبادئ التوجيهية المنسقة المتعلقة بإعداد التقارير بموجب المعاهدات الدولية لحقوق الإنسان، ولا سيما تلك المرتبطة بالوثيقة الأساسية الموحدة، وهو ما أقرّه الاجتماع الخامس المشترك بين اللجان للهيئات المنشأة بمعاهدات حقوق الإنسان المنعقد في حزيران/يونيه 2006 (</w:t>
      </w:r>
      <w:r w:rsidR="000D1463" w:rsidRPr="00194B6C">
        <w:rPr>
          <w:spacing w:val="0"/>
        </w:rPr>
        <w:t>HRI/GEN/2/Rev.4</w:t>
      </w:r>
      <w:r w:rsidR="000D1463" w:rsidRPr="00194B6C">
        <w:rPr>
          <w:spacing w:val="0"/>
          <w:rtl/>
        </w:rPr>
        <w:t>).</w:t>
      </w:r>
    </w:p>
    <w:p w:rsidR="003103E6" w:rsidRPr="003103E6" w:rsidRDefault="003103E6" w:rsidP="00E2357B">
      <w:pPr>
        <w:spacing w:before="0" w:line="380" w:lineRule="exact"/>
        <w:rPr>
          <w:rFonts w:hint="cs"/>
          <w:rtl/>
        </w:rPr>
      </w:pPr>
      <w:r w:rsidRPr="003103E6">
        <w:rPr>
          <w:rFonts w:hint="cs"/>
          <w:rtl/>
          <w:lang w:bidi="ar"/>
        </w:rPr>
        <w:t>33-</w:t>
      </w:r>
      <w:r w:rsidRPr="003103E6">
        <w:rPr>
          <w:rFonts w:hint="cs"/>
          <w:rtl/>
          <w:lang w:bidi="ar"/>
        </w:rPr>
        <w:tab/>
      </w:r>
      <w:r w:rsidRPr="003103E6">
        <w:rPr>
          <w:rtl/>
        </w:rPr>
        <w:t>وعملاً بالفقرة 1 من المادة 9 من الاتفاقية، وبالمادة 65 من النظام الداخلي للجنة، بصيغته المعدلة، ترجو اللجنة من الدولة الطرف إبلاغها، في غضون سنة واحدة من</w:t>
      </w:r>
      <w:r w:rsidRPr="003103E6">
        <w:rPr>
          <w:rFonts w:hint="cs"/>
          <w:rtl/>
        </w:rPr>
        <w:t xml:space="preserve"> تاريخ</w:t>
      </w:r>
      <w:r w:rsidRPr="003103E6">
        <w:rPr>
          <w:rtl/>
        </w:rPr>
        <w:t xml:space="preserve"> اعتماد هذه الاستنتاجات</w:t>
      </w:r>
      <w:r w:rsidRPr="003103E6">
        <w:rPr>
          <w:rFonts w:hint="cs"/>
          <w:rtl/>
        </w:rPr>
        <w:t>،</w:t>
      </w:r>
      <w:r w:rsidRPr="003103E6">
        <w:rPr>
          <w:rtl/>
        </w:rPr>
        <w:t xml:space="preserve"> </w:t>
      </w:r>
      <w:r w:rsidRPr="003103E6">
        <w:rPr>
          <w:rFonts w:hint="cs"/>
          <w:rtl/>
        </w:rPr>
        <w:t>بمتابعتها</w:t>
      </w:r>
      <w:r w:rsidRPr="003103E6">
        <w:rPr>
          <w:rtl/>
        </w:rPr>
        <w:t xml:space="preserve"> </w:t>
      </w:r>
      <w:r w:rsidRPr="003103E6">
        <w:rPr>
          <w:rFonts w:hint="cs"/>
          <w:rtl/>
        </w:rPr>
        <w:t>ل</w:t>
      </w:r>
      <w:r w:rsidRPr="003103E6">
        <w:rPr>
          <w:rtl/>
        </w:rPr>
        <w:t xml:space="preserve">لتوصيات الواردة في الفقرات </w:t>
      </w:r>
      <w:r w:rsidRPr="003103E6">
        <w:rPr>
          <w:rFonts w:hint="cs"/>
          <w:rtl/>
        </w:rPr>
        <w:t xml:space="preserve">14 و17 و23 </w:t>
      </w:r>
      <w:r w:rsidRPr="003103E6">
        <w:rPr>
          <w:rtl/>
        </w:rPr>
        <w:t>أعلاه.</w:t>
      </w:r>
    </w:p>
    <w:p w:rsidR="003103E6" w:rsidRDefault="003103E6" w:rsidP="00194B6C">
      <w:pPr>
        <w:autoSpaceDE w:val="0"/>
        <w:autoSpaceDN w:val="0"/>
        <w:adjustRightInd w:val="0"/>
        <w:spacing w:before="0" w:line="380" w:lineRule="exact"/>
        <w:rPr>
          <w:rFonts w:hint="cs"/>
          <w:rtl/>
        </w:rPr>
      </w:pPr>
      <w:r w:rsidRPr="003103E6">
        <w:rPr>
          <w:rFonts w:hint="cs"/>
          <w:rtl/>
        </w:rPr>
        <w:t>34-</w:t>
      </w:r>
      <w:r w:rsidRPr="003103E6">
        <w:rPr>
          <w:rFonts w:hint="cs"/>
          <w:rtl/>
        </w:rPr>
        <w:tab/>
      </w:r>
      <w:r w:rsidR="000D1463" w:rsidRPr="000D1463">
        <w:rPr>
          <w:rtl/>
        </w:rPr>
        <w:t xml:space="preserve">وتوصي اللجنة بأن تقدم الدولة الطرف تقاريرها الدورية الثامن عشر والتاسع عشر والعشرين في شكل وثيقة واحدة بحلول 8 حزيران/يونيه 2011 </w:t>
      </w:r>
      <w:r w:rsidR="00194B6C">
        <w:rPr>
          <w:rFonts w:hint="cs"/>
          <w:rtl/>
        </w:rPr>
        <w:t xml:space="preserve">على </w:t>
      </w:r>
      <w:r w:rsidR="000D1463" w:rsidRPr="000D1463">
        <w:rPr>
          <w:rtl/>
        </w:rPr>
        <w:t>أن تأخذ في الاعتبار المبادئ التوجيهية المتعلقة بتقديم الوثيقة الموضوعة خصيصاً للجنة القضاء على التمييز العنصري (</w:t>
      </w:r>
      <w:r w:rsidR="000D1463" w:rsidRPr="000D1463">
        <w:t>CERD/C/2007/1</w:t>
      </w:r>
      <w:r w:rsidR="000D1463" w:rsidRPr="000D1463">
        <w:rPr>
          <w:rtl/>
        </w:rPr>
        <w:t>)، التي اعتمد</w:t>
      </w:r>
      <w:r w:rsidR="000D1463" w:rsidRPr="000D1463">
        <w:rPr>
          <w:rFonts w:hint="cs"/>
          <w:rtl/>
        </w:rPr>
        <w:t>ﺗﻬ</w:t>
      </w:r>
      <w:r w:rsidR="000D1463" w:rsidRPr="000D1463">
        <w:rPr>
          <w:rFonts w:hint="eastAsia"/>
          <w:rtl/>
        </w:rPr>
        <w:t>ا</w:t>
      </w:r>
      <w:r w:rsidR="000D1463" w:rsidRPr="000D1463">
        <w:rPr>
          <w:rtl/>
        </w:rPr>
        <w:t xml:space="preserve"> اللجنة في دور</w:t>
      </w:r>
      <w:r w:rsidR="000D1463" w:rsidRPr="000D1463">
        <w:rPr>
          <w:rFonts w:hint="cs"/>
          <w:rtl/>
        </w:rPr>
        <w:t>ﺗﻬ</w:t>
      </w:r>
      <w:r w:rsidR="000D1463" w:rsidRPr="000D1463">
        <w:rPr>
          <w:rFonts w:hint="eastAsia"/>
          <w:rtl/>
        </w:rPr>
        <w:t>ا</w:t>
      </w:r>
      <w:r w:rsidR="000D1463" w:rsidRPr="000D1463">
        <w:rPr>
          <w:rtl/>
        </w:rPr>
        <w:t xml:space="preserve"> الحادية والسبعين، وأن يكون التقرير وثيقة محدثة تتناول جميع النقاط التي أثيرت في هذه الملاحظات الختامية.</w:t>
      </w:r>
    </w:p>
    <w:p w:rsidR="00746606" w:rsidRPr="000D1463" w:rsidRDefault="00746606" w:rsidP="00E2357B">
      <w:pPr>
        <w:autoSpaceDE w:val="0"/>
        <w:autoSpaceDN w:val="0"/>
        <w:adjustRightInd w:val="0"/>
        <w:spacing w:before="0" w:line="380" w:lineRule="exact"/>
        <w:jc w:val="center"/>
        <w:rPr>
          <w:rFonts w:hint="cs"/>
        </w:rPr>
      </w:pPr>
      <w:r>
        <w:rPr>
          <w:rFonts w:hint="cs"/>
          <w:rtl/>
        </w:rPr>
        <w:t>- - - - -</w:t>
      </w:r>
    </w:p>
    <w:sectPr w:rsidR="00746606" w:rsidRPr="000D1463" w:rsidSect="003103E6">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C40" w:rsidRDefault="00C22C40">
      <w:r>
        <w:separator/>
      </w:r>
    </w:p>
  </w:endnote>
  <w:endnote w:type="continuationSeparator" w:id="0">
    <w:p w:rsidR="00C22C40" w:rsidRDefault="00C22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662" w:rsidRDefault="00510662" w:rsidP="000D0AB7">
    <w:pPr>
      <w:pStyle w:val="Footer"/>
      <w:bidi w:val="0"/>
      <w:jc w:val="right"/>
      <w:rPr>
        <w:rtl/>
        <w:lang w:eastAsia="en-US"/>
      </w:rPr>
    </w:pPr>
    <w:r>
      <w:rPr>
        <w:szCs w:val="22"/>
        <w:lang w:eastAsia="en-US"/>
      </w:rPr>
      <w:t>(A)     GE.08-</w:t>
    </w:r>
    <w:r w:rsidR="00E2357B">
      <w:rPr>
        <w:szCs w:val="22"/>
        <w:lang w:eastAsia="en-US"/>
      </w:rPr>
      <w:t>44169    261208    261208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C40" w:rsidRDefault="00C22C40">
      <w:pPr>
        <w:pStyle w:val="FootnoteText"/>
        <w:numPr>
          <w:ilvl w:val="0"/>
          <w:numId w:val="0"/>
        </w:numPr>
        <w:ind w:right="0"/>
        <w:rPr>
          <w:szCs w:val="22"/>
          <w:lang w:eastAsia="en-US"/>
        </w:rPr>
      </w:pPr>
      <w:r>
        <w:separator/>
      </w:r>
    </w:p>
  </w:footnote>
  <w:footnote w:type="continuationSeparator" w:id="0">
    <w:p w:rsidR="00C22C40" w:rsidRDefault="00C22C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74"/>
    </w:tblGrid>
    <w:tr w:rsidR="003103E6" w:rsidTr="003103E6">
      <w:tblPrEx>
        <w:tblCellMar>
          <w:top w:w="0" w:type="dxa"/>
          <w:bottom w:w="0" w:type="dxa"/>
        </w:tblCellMar>
      </w:tblPrEx>
      <w:tc>
        <w:tcPr>
          <w:tcW w:w="2374" w:type="dxa"/>
          <w:shd w:val="clear" w:color="auto" w:fill="auto"/>
        </w:tcPr>
        <w:p w:rsidR="003103E6" w:rsidRDefault="003103E6" w:rsidP="003103E6">
          <w:pPr>
            <w:pStyle w:val="Header"/>
            <w:bidi w:val="0"/>
          </w:pPr>
          <w:r>
            <w:t>CERD/C/AUT/CO/17</w:t>
          </w:r>
        </w:p>
        <w:p w:rsidR="003103E6" w:rsidRDefault="003103E6" w:rsidP="003103E6">
          <w:pPr>
            <w:pStyle w:val="Header"/>
            <w:bidi w:val="0"/>
          </w:pPr>
          <w:r>
            <w:t xml:space="preserve">Page </w:t>
          </w:r>
          <w:r>
            <w:fldChar w:fldCharType="begin"/>
          </w:r>
          <w:r>
            <w:instrText xml:space="preserve"> PAGE  \* MERGEFORMAT </w:instrText>
          </w:r>
          <w:r>
            <w:fldChar w:fldCharType="separate"/>
          </w:r>
          <w:r w:rsidR="00EB17D5">
            <w:rPr>
              <w:noProof/>
            </w:rPr>
            <w:t>6</w:t>
          </w:r>
          <w:r>
            <w:fldChar w:fldCharType="end"/>
          </w:r>
        </w:p>
      </w:tc>
    </w:tr>
  </w:tbl>
  <w:p w:rsidR="003103E6" w:rsidRPr="003103E6" w:rsidRDefault="003103E6" w:rsidP="003103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3E6" w:rsidRDefault="003103E6" w:rsidP="003103E6">
    <w:pPr>
      <w:pStyle w:val="Header"/>
      <w:bidi w:val="0"/>
    </w:pPr>
    <w:r>
      <w:t>CERD/C/AUT/CO/17</w:t>
    </w:r>
  </w:p>
  <w:p w:rsidR="003103E6" w:rsidRPr="003103E6" w:rsidRDefault="003103E6" w:rsidP="003103E6">
    <w:pPr>
      <w:pStyle w:val="Header"/>
      <w:bidi w:val="0"/>
    </w:pPr>
    <w:r>
      <w:t xml:space="preserve">Page </w:t>
    </w:r>
    <w:r>
      <w:fldChar w:fldCharType="begin"/>
    </w:r>
    <w:r>
      <w:instrText xml:space="preserve"> PAGE  \* MERGEFORMAT </w:instrText>
    </w:r>
    <w:r>
      <w:fldChar w:fldCharType="separate"/>
    </w:r>
    <w:r w:rsidR="00EB17D5">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662" w:rsidRDefault="00510662">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510662" w:rsidRDefault="00510662">
    <w:pPr>
      <w:pBdr>
        <w:bottom w:val="single" w:sz="6" w:space="1" w:color="auto"/>
      </w:pBdr>
      <w:bidi w:val="0"/>
      <w:spacing w:before="0" w:after="0"/>
      <w:rPr>
        <w:rFonts w:cs="Times New Roman"/>
        <w:szCs w:val="22"/>
        <w:lang w:eastAsia="en-US"/>
      </w:rPr>
    </w:pPr>
  </w:p>
  <w:p w:rsidR="00510662" w:rsidRDefault="00510662" w:rsidP="0031166A">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24972" r:id="rId2"/>
      </w:pict>
    </w:r>
  </w:p>
  <w:p w:rsidR="00510662" w:rsidRDefault="0051066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510662" w:rsidRDefault="00510662">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510662" w:rsidRDefault="00510662">
    <w:pPr>
      <w:pStyle w:val="Header"/>
      <w:bidi w:val="0"/>
      <w:rPr>
        <w:szCs w:val="22"/>
        <w:lang w:eastAsia="en-US"/>
      </w:rPr>
    </w:pPr>
  </w:p>
  <w:p w:rsidR="00510662" w:rsidRDefault="00510662">
    <w:pPr>
      <w:pStyle w:val="Header"/>
      <w:bidi w:val="0"/>
      <w:rPr>
        <w:szCs w:val="22"/>
        <w:lang w:eastAsia="en-US"/>
      </w:rPr>
    </w:pPr>
  </w:p>
  <w:p w:rsidR="00510662" w:rsidRDefault="00510662">
    <w:pPr>
      <w:pStyle w:val="Header"/>
      <w:bidi w:val="0"/>
      <w:rPr>
        <w:szCs w:val="22"/>
        <w:lang w:eastAsia="en-US"/>
      </w:rPr>
    </w:pPr>
  </w:p>
  <w:p w:rsidR="00510662" w:rsidRDefault="00510662">
    <w:pPr>
      <w:pStyle w:val="Header"/>
      <w:bidi w:val="0"/>
      <w:rPr>
        <w:rtl/>
        <w:lang w:eastAsia="en-US"/>
      </w:rPr>
    </w:pPr>
  </w:p>
  <w:p w:rsidR="00510662" w:rsidRDefault="00510662">
    <w:pPr>
      <w:pStyle w:val="Header"/>
      <w:bidi w:val="0"/>
      <w:rPr>
        <w:rtl/>
        <w:lang w:eastAsia="en-US"/>
      </w:rPr>
    </w:pPr>
  </w:p>
  <w:p w:rsidR="00510662" w:rsidRDefault="00510662" w:rsidP="00C0304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0662"/>
    <w:rsid w:val="000D0AB7"/>
    <w:rsid w:val="000D1463"/>
    <w:rsid w:val="000E34B4"/>
    <w:rsid w:val="00111E32"/>
    <w:rsid w:val="00194B6C"/>
    <w:rsid w:val="001D7F7D"/>
    <w:rsid w:val="002A3001"/>
    <w:rsid w:val="003103E6"/>
    <w:rsid w:val="003114B5"/>
    <w:rsid w:val="0031166A"/>
    <w:rsid w:val="00363247"/>
    <w:rsid w:val="00366C79"/>
    <w:rsid w:val="003B1052"/>
    <w:rsid w:val="00510662"/>
    <w:rsid w:val="0057114D"/>
    <w:rsid w:val="006879A8"/>
    <w:rsid w:val="00720AF4"/>
    <w:rsid w:val="00746606"/>
    <w:rsid w:val="007507BC"/>
    <w:rsid w:val="007D5DC8"/>
    <w:rsid w:val="008C0321"/>
    <w:rsid w:val="00A54005"/>
    <w:rsid w:val="00C0304A"/>
    <w:rsid w:val="00C1601D"/>
    <w:rsid w:val="00C22C40"/>
    <w:rsid w:val="00C31DDA"/>
    <w:rsid w:val="00DE3C1A"/>
    <w:rsid w:val="00E056C6"/>
    <w:rsid w:val="00E2357B"/>
    <w:rsid w:val="00E449F0"/>
    <w:rsid w:val="00EB17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2457</Words>
  <Characters>14007</Characters>
  <Application>Microsoft Office Word</Application>
  <DocSecurity>4</DocSecurity>
  <Lines>116</Lines>
  <Paragraphs>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الجمعية العامة</vt:lpstr>
      <vt:lpstr>الجمعية العامة</vt:lpstr>
    </vt:vector>
  </TitlesOfParts>
  <Company>ONU</Company>
  <LinksUpToDate>false</LinksUpToDate>
  <CharactersWithSpaces>16432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EL RAHAL</cp:lastModifiedBy>
  <cp:revision>2</cp:revision>
  <cp:lastPrinted>2008-12-26T09:49:00Z</cp:lastPrinted>
  <dcterms:created xsi:type="dcterms:W3CDTF">2008-12-26T12:51:00Z</dcterms:created>
  <dcterms:modified xsi:type="dcterms:W3CDTF">2008-12-26T12:51:00Z</dcterms:modified>
</cp:coreProperties>
</file>