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362C2E" w:rsidRDefault="00A879C2" w:rsidP="00626C95">
            <w:pPr>
              <w:spacing w:line="240" w:lineRule="atLeast"/>
              <w:jc w:val="right"/>
              <w:rPr>
                <w:sz w:val="20"/>
                <w:szCs w:val="21"/>
              </w:rPr>
            </w:pPr>
            <w:r>
              <w:rPr>
                <w:sz w:val="40"/>
                <w:szCs w:val="40"/>
              </w:rPr>
              <w:t>CAT</w:t>
            </w:r>
            <w:r w:rsidRPr="00137BEA">
              <w:rPr>
                <w:sz w:val="20"/>
              </w:rPr>
              <w:t>/C</w:t>
            </w:r>
            <w:r w:rsidR="00362C2E" w:rsidRPr="00362C2E">
              <w:rPr>
                <w:sz w:val="20"/>
              </w:rPr>
              <w:t>/THA/CO/1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362C2E" w:rsidRDefault="00362C2E">
            <w:pPr>
              <w:spacing w:line="240" w:lineRule="atLeast"/>
              <w:rPr>
                <w:rFonts w:hint="eastAsia"/>
                <w:sz w:val="20"/>
              </w:rPr>
            </w:pPr>
            <w:r w:rsidRPr="00362C2E">
              <w:rPr>
                <w:sz w:val="20"/>
              </w:rPr>
              <w:t>20 June 2014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8D6116" w:rsidP="008D6116">
      <w:pPr>
        <w:pStyle w:val="HChGC"/>
        <w:rPr>
          <w:rFonts w:hint="eastAsia"/>
        </w:rPr>
      </w:pPr>
      <w:r>
        <w:rPr>
          <w:rFonts w:hint="eastAsia"/>
          <w:lang w:val="fr-CH"/>
        </w:rPr>
        <w:tab/>
      </w:r>
      <w:r>
        <w:rPr>
          <w:rFonts w:hint="eastAsia"/>
          <w:lang w:val="fr-CH"/>
        </w:rPr>
        <w:tab/>
      </w:r>
      <w:r w:rsidR="00BE73FA" w:rsidRPr="00BE73FA">
        <w:rPr>
          <w:rFonts w:hint="eastAsia"/>
          <w:lang w:val="fr-CH"/>
        </w:rPr>
        <w:t>关于泰国初次报告的结论性意见</w:t>
      </w:r>
      <w:r w:rsidR="00BE73FA" w:rsidRPr="000F4D8F">
        <w:rPr>
          <w:position w:val="6"/>
        </w:rPr>
        <w:footnoteReference w:customMarkFollows="1" w:id="1"/>
        <w:t>*</w:t>
      </w:r>
    </w:p>
    <w:p w:rsidR="00BE73FA" w:rsidRPr="00BE73FA" w:rsidRDefault="00BE73FA" w:rsidP="00BE73FA">
      <w:pPr>
        <w:pStyle w:val="SingleTxtGC"/>
        <w:rPr>
          <w:rFonts w:hint="eastAsia"/>
          <w:lang w:val="fr-CH"/>
        </w:rPr>
      </w:pPr>
      <w:r w:rsidRPr="00BE73FA">
        <w:rPr>
          <w:rFonts w:hint="eastAsia"/>
          <w:lang w:val="fr-CH"/>
        </w:rPr>
        <w:t xml:space="preserve">1.  </w:t>
      </w:r>
      <w:r w:rsidRPr="00BE73FA">
        <w:rPr>
          <w:rFonts w:hint="eastAsia"/>
          <w:lang w:val="fr-CH"/>
        </w:rPr>
        <w:t>禁止酷刑委员会于</w:t>
      </w:r>
      <w:smartTag w:uri="urn:schemas-microsoft-com:office:smarttags" w:element="chsdate">
        <w:smartTagPr>
          <w:attr w:name="IsROCDate" w:val="False"/>
          <w:attr w:name="IsLunarDate" w:val="False"/>
          <w:attr w:name="Day" w:val="30"/>
          <w:attr w:name="Month" w:val="4"/>
          <w:attr w:name="Year" w:val="2014"/>
        </w:smartTagPr>
        <w:r w:rsidRPr="00BE73FA">
          <w:rPr>
            <w:rFonts w:hint="eastAsia"/>
            <w:lang w:val="fr-CH"/>
          </w:rPr>
          <w:t>2014</w:t>
        </w:r>
        <w:r w:rsidRPr="00BE73FA">
          <w:rPr>
            <w:rFonts w:hint="eastAsia"/>
            <w:lang w:val="fr-CH"/>
          </w:rPr>
          <w:t>年</w:t>
        </w:r>
        <w:r w:rsidRPr="00BE73FA">
          <w:rPr>
            <w:rFonts w:hint="eastAsia"/>
            <w:lang w:val="fr-CH"/>
          </w:rPr>
          <w:t>4</w:t>
        </w:r>
        <w:r w:rsidRPr="00BE73FA">
          <w:rPr>
            <w:rFonts w:hint="eastAsia"/>
            <w:lang w:val="fr-CH"/>
          </w:rPr>
          <w:t>月</w:t>
        </w:r>
        <w:r w:rsidRPr="00BE73FA">
          <w:rPr>
            <w:rFonts w:hint="eastAsia"/>
            <w:lang w:val="fr-CH"/>
          </w:rPr>
          <w:t>30</w:t>
        </w:r>
        <w:r w:rsidRPr="00BE73FA">
          <w:rPr>
            <w:rFonts w:hint="eastAsia"/>
            <w:lang w:val="fr-CH"/>
          </w:rPr>
          <w:t>日</w:t>
        </w:r>
      </w:smartTag>
      <w:r w:rsidRPr="00BE73FA">
        <w:rPr>
          <w:rFonts w:hint="eastAsia"/>
          <w:lang w:val="fr-CH"/>
        </w:rPr>
        <w:t>和</w:t>
      </w:r>
      <w:smartTag w:uri="urn:schemas-microsoft-com:office:smarttags" w:element="chsdate">
        <w:smartTagPr>
          <w:attr w:name="IsROCDate" w:val="False"/>
          <w:attr w:name="IsLunarDate" w:val="False"/>
          <w:attr w:name="Day" w:val="1"/>
          <w:attr w:name="Month" w:val="5"/>
          <w:attr w:name="Year" w:val="2014"/>
        </w:smartTagPr>
        <w:r w:rsidRPr="00BE73FA">
          <w:rPr>
            <w:rFonts w:hint="eastAsia"/>
            <w:lang w:val="fr-CH"/>
          </w:rPr>
          <w:t>5</w:t>
        </w:r>
        <w:r w:rsidRPr="00BE73FA">
          <w:rPr>
            <w:rFonts w:hint="eastAsia"/>
            <w:lang w:val="fr-CH"/>
          </w:rPr>
          <w:t>月</w:t>
        </w:r>
        <w:r w:rsidRPr="00BE73FA">
          <w:rPr>
            <w:rFonts w:hint="eastAsia"/>
            <w:lang w:val="fr-CH"/>
          </w:rPr>
          <w:t>1</w:t>
        </w:r>
        <w:r w:rsidRPr="00BE73FA">
          <w:rPr>
            <w:rFonts w:hint="eastAsia"/>
            <w:lang w:val="fr-CH"/>
          </w:rPr>
          <w:t>日</w:t>
        </w:r>
      </w:smartTag>
      <w:r w:rsidRPr="00BE73FA">
        <w:rPr>
          <w:rFonts w:hint="eastAsia"/>
          <w:lang w:val="fr-CH"/>
        </w:rPr>
        <w:t>举行的第</w:t>
      </w:r>
      <w:r w:rsidRPr="00BE73FA">
        <w:rPr>
          <w:rFonts w:hint="eastAsia"/>
          <w:lang w:val="fr-CH"/>
        </w:rPr>
        <w:t>1214</w:t>
      </w:r>
      <w:r w:rsidRPr="00BE73FA">
        <w:rPr>
          <w:rFonts w:hint="eastAsia"/>
          <w:lang w:val="fr-CH"/>
        </w:rPr>
        <w:t>和</w:t>
      </w:r>
      <w:r w:rsidRPr="00BE73FA">
        <w:rPr>
          <w:rFonts w:hint="eastAsia"/>
          <w:lang w:val="fr-CH"/>
        </w:rPr>
        <w:t>1217</w:t>
      </w:r>
      <w:r w:rsidRPr="00BE73FA">
        <w:rPr>
          <w:rFonts w:hint="eastAsia"/>
          <w:lang w:val="fr-CH"/>
        </w:rPr>
        <w:t>次会议</w:t>
      </w:r>
      <w:r w:rsidRPr="00BE73FA">
        <w:rPr>
          <w:rFonts w:hint="eastAsia"/>
          <w:lang w:val="fr-CH"/>
        </w:rPr>
        <w:t>(CAT/C/SR.1214</w:t>
      </w:r>
      <w:r w:rsidRPr="00BE73FA">
        <w:rPr>
          <w:rFonts w:hint="eastAsia"/>
          <w:lang w:val="fr-CH"/>
        </w:rPr>
        <w:t>和</w:t>
      </w:r>
      <w:r w:rsidRPr="00BE73FA">
        <w:rPr>
          <w:rFonts w:hint="eastAsia"/>
          <w:lang w:val="fr-CH"/>
        </w:rPr>
        <w:t>1217)</w:t>
      </w:r>
      <w:r w:rsidRPr="00BE73FA">
        <w:rPr>
          <w:rFonts w:hint="eastAsia"/>
          <w:lang w:val="fr-CH"/>
        </w:rPr>
        <w:t>上审议了泰国的初次报告</w:t>
      </w:r>
      <w:r w:rsidRPr="00BE73FA">
        <w:rPr>
          <w:rFonts w:hint="eastAsia"/>
          <w:lang w:val="fr-CH"/>
        </w:rPr>
        <w:t>(CAT/C/THA/1)</w:t>
      </w:r>
      <w:r w:rsidRPr="00BE73FA">
        <w:rPr>
          <w:rFonts w:hint="eastAsia"/>
          <w:lang w:val="fr-CH"/>
        </w:rPr>
        <w:t>，并在</w:t>
      </w:r>
      <w:smartTag w:uri="urn:schemas-microsoft-com:office:smarttags" w:element="chsdate">
        <w:smartTagPr>
          <w:attr w:name="IsROCDate" w:val="False"/>
          <w:attr w:name="IsLunarDate" w:val="False"/>
          <w:attr w:name="Day" w:val="16"/>
          <w:attr w:name="Month" w:val="5"/>
          <w:attr w:name="Year" w:val="2014"/>
        </w:smartTagPr>
        <w:r w:rsidRPr="00BE73FA">
          <w:rPr>
            <w:rFonts w:hint="eastAsia"/>
            <w:lang w:val="fr-CH"/>
          </w:rPr>
          <w:t>2014</w:t>
        </w:r>
        <w:r w:rsidRPr="00BE73FA">
          <w:rPr>
            <w:rFonts w:hint="eastAsia"/>
            <w:lang w:val="fr-CH"/>
          </w:rPr>
          <w:t>年</w:t>
        </w:r>
        <w:r w:rsidRPr="00BE73FA">
          <w:rPr>
            <w:rFonts w:hint="eastAsia"/>
            <w:lang w:val="fr-CH"/>
          </w:rPr>
          <w:t>5</w:t>
        </w:r>
        <w:r w:rsidRPr="00BE73FA">
          <w:rPr>
            <w:rFonts w:hint="eastAsia"/>
            <w:lang w:val="fr-CH"/>
          </w:rPr>
          <w:t>月</w:t>
        </w:r>
        <w:r w:rsidRPr="00BE73FA">
          <w:rPr>
            <w:rFonts w:hint="eastAsia"/>
            <w:lang w:val="fr-CH"/>
          </w:rPr>
          <w:t>16</w:t>
        </w:r>
        <w:r w:rsidRPr="00BE73FA">
          <w:rPr>
            <w:rFonts w:hint="eastAsia"/>
            <w:lang w:val="fr-CH"/>
          </w:rPr>
          <w:t>日</w:t>
        </w:r>
      </w:smartTag>
      <w:r w:rsidRPr="00BE73FA">
        <w:rPr>
          <w:rFonts w:hint="eastAsia"/>
          <w:lang w:val="fr-CH"/>
        </w:rPr>
        <w:t>举行的第</w:t>
      </w:r>
      <w:r w:rsidRPr="00BE73FA">
        <w:rPr>
          <w:rFonts w:hint="eastAsia"/>
          <w:lang w:val="fr-CH"/>
        </w:rPr>
        <w:t>1239</w:t>
      </w:r>
      <w:r w:rsidRPr="00BE73FA">
        <w:rPr>
          <w:rFonts w:hint="eastAsia"/>
          <w:lang w:val="fr-CH"/>
        </w:rPr>
        <w:t>次会议</w:t>
      </w:r>
      <w:r w:rsidRPr="00BE73FA">
        <w:rPr>
          <w:rFonts w:hint="eastAsia"/>
          <w:lang w:val="fr-CH"/>
        </w:rPr>
        <w:t>(CAT/C/SR.1239)</w:t>
      </w:r>
      <w:r w:rsidRPr="00BE73FA">
        <w:rPr>
          <w:rFonts w:hint="eastAsia"/>
          <w:lang w:val="fr-CH"/>
        </w:rPr>
        <w:t>上通过了以下结论性意见。</w:t>
      </w:r>
    </w:p>
    <w:p w:rsidR="00BE73FA" w:rsidRPr="00BE73FA" w:rsidRDefault="003E2925" w:rsidP="003B4741">
      <w:pPr>
        <w:pStyle w:val="H1GC"/>
        <w:rPr>
          <w:rFonts w:hint="eastAsia"/>
          <w:lang w:val="fr-CH"/>
        </w:rPr>
      </w:pPr>
      <w:r>
        <w:rPr>
          <w:rFonts w:hint="eastAsia"/>
          <w:lang w:val="fr-CH"/>
        </w:rPr>
        <w:tab/>
        <w:t>A.</w:t>
      </w:r>
      <w:r w:rsidR="00BE73FA" w:rsidRPr="00BE73FA">
        <w:rPr>
          <w:rFonts w:hint="eastAsia"/>
          <w:lang w:val="fr-CH"/>
        </w:rPr>
        <w:tab/>
      </w:r>
      <w:r w:rsidR="00BE73FA" w:rsidRPr="00BE73FA">
        <w:rPr>
          <w:rFonts w:hint="eastAsia"/>
          <w:lang w:val="fr-CH"/>
        </w:rPr>
        <w:t>导言</w:t>
      </w:r>
    </w:p>
    <w:p w:rsidR="00BE73FA" w:rsidRPr="00BE73FA" w:rsidRDefault="00BE73FA" w:rsidP="00BE73FA">
      <w:pPr>
        <w:pStyle w:val="SingleTxtGC"/>
        <w:rPr>
          <w:rFonts w:hint="eastAsia"/>
          <w:lang w:val="fr-CH"/>
        </w:rPr>
      </w:pPr>
      <w:r w:rsidRPr="00BE73FA">
        <w:rPr>
          <w:rFonts w:hint="eastAsia"/>
          <w:lang w:val="fr-CH"/>
        </w:rPr>
        <w:t xml:space="preserve">2.  </w:t>
      </w:r>
      <w:r w:rsidRPr="00BE73FA">
        <w:rPr>
          <w:rFonts w:hint="eastAsia"/>
          <w:lang w:val="fr-CH"/>
        </w:rPr>
        <w:t>委员会欢迎泰国提交的初次报告</w:t>
      </w:r>
      <w:r w:rsidRPr="00BE73FA">
        <w:rPr>
          <w:rFonts w:hint="eastAsia"/>
          <w:lang w:val="fr-CH"/>
        </w:rPr>
        <w:t>(CAT/C/THA/1)</w:t>
      </w:r>
      <w:r w:rsidRPr="00BE73FA">
        <w:rPr>
          <w:rFonts w:hint="eastAsia"/>
          <w:lang w:val="fr-CH"/>
        </w:rPr>
        <w:t>和共同核心文件</w:t>
      </w:r>
      <w:r w:rsidRPr="00BE73FA">
        <w:rPr>
          <w:rFonts w:hint="eastAsia"/>
          <w:lang w:val="fr-CH"/>
        </w:rPr>
        <w:t>(HRI/CORE/</w:t>
      </w:r>
      <w:r w:rsidR="003B4741">
        <w:rPr>
          <w:rFonts w:hint="eastAsia"/>
          <w:lang w:val="fr-CH"/>
        </w:rPr>
        <w:t xml:space="preserve"> </w:t>
      </w:r>
      <w:r w:rsidRPr="00BE73FA">
        <w:rPr>
          <w:rFonts w:hint="eastAsia"/>
          <w:lang w:val="fr-CH"/>
        </w:rPr>
        <w:t>THA/2012)</w:t>
      </w:r>
      <w:r w:rsidRPr="00BE73FA">
        <w:rPr>
          <w:rFonts w:hint="eastAsia"/>
          <w:lang w:val="fr-CH"/>
        </w:rPr>
        <w:t>。然而，委员会遗憾地表示，报告提交的时间晚了五年，因此无法对缔约国在此期间的《公约》执行情况进行监督。委员会还注意到，报告虽然一般都遵循了初次报告格式和内容的准则</w:t>
      </w:r>
      <w:r w:rsidRPr="00BE73FA">
        <w:rPr>
          <w:rFonts w:hint="eastAsia"/>
          <w:lang w:val="fr-CH"/>
        </w:rPr>
        <w:t>(CAT/C/4/Rev.3)</w:t>
      </w:r>
      <w:r w:rsidRPr="00BE73FA">
        <w:rPr>
          <w:rFonts w:hint="eastAsia"/>
          <w:lang w:val="fr-CH"/>
        </w:rPr>
        <w:t>，但缺乏与《公约》在缔约国内执行情况有关的统计资料。</w:t>
      </w:r>
    </w:p>
    <w:p w:rsidR="00BE73FA" w:rsidRPr="00BE73FA" w:rsidRDefault="00BE73FA" w:rsidP="00BE73FA">
      <w:pPr>
        <w:pStyle w:val="SingleTxtGC"/>
        <w:rPr>
          <w:rFonts w:hint="eastAsia"/>
          <w:lang w:val="fr-CH"/>
        </w:rPr>
      </w:pPr>
      <w:r w:rsidRPr="00BE73FA">
        <w:rPr>
          <w:rFonts w:hint="eastAsia"/>
          <w:lang w:val="fr-CH"/>
        </w:rPr>
        <w:t xml:space="preserve">3.  </w:t>
      </w:r>
      <w:r w:rsidRPr="00BE73FA">
        <w:rPr>
          <w:rFonts w:hint="eastAsia"/>
          <w:lang w:val="fr-CH"/>
        </w:rPr>
        <w:t>委员会赞赏与缔约国高级别代表团举行的坦诚、建设性对话以及所提供的补充资料。</w:t>
      </w:r>
    </w:p>
    <w:p w:rsidR="00BE73FA" w:rsidRPr="00BE73FA" w:rsidRDefault="00BE73FA" w:rsidP="00BE73FA">
      <w:pPr>
        <w:pStyle w:val="SingleTxtGC"/>
        <w:rPr>
          <w:rFonts w:hint="eastAsia"/>
          <w:lang w:val="fr-CH"/>
        </w:rPr>
      </w:pPr>
      <w:r w:rsidRPr="00BE73FA">
        <w:rPr>
          <w:rFonts w:hint="eastAsia"/>
          <w:lang w:val="fr-CH"/>
        </w:rPr>
        <w:t xml:space="preserve">4.  </w:t>
      </w:r>
      <w:r w:rsidRPr="00BE73FA">
        <w:rPr>
          <w:rFonts w:hint="eastAsia"/>
          <w:lang w:val="fr-CH"/>
        </w:rPr>
        <w:t>让委员会深表关切的是，自从其与缔约国进行最近一次对话以来，泰国各地宣布实施戒严令。委员会强调，缔约国应恪守绝对禁止酷刑，确保执行戒严令在任何情况下都不能与《宪法》保障的权利相矛盾。为此，委员会提请缔约国注意本结论性意见第</w:t>
      </w:r>
      <w:r w:rsidRPr="00BE73FA">
        <w:rPr>
          <w:rFonts w:hint="eastAsia"/>
          <w:lang w:val="fr-CH"/>
        </w:rPr>
        <w:t>11</w:t>
      </w:r>
      <w:r w:rsidRPr="00BE73FA">
        <w:rPr>
          <w:rFonts w:hint="eastAsia"/>
          <w:lang w:val="fr-CH"/>
        </w:rPr>
        <w:t>和第</w:t>
      </w:r>
      <w:r w:rsidRPr="00BE73FA">
        <w:rPr>
          <w:rFonts w:hint="eastAsia"/>
          <w:lang w:val="fr-CH"/>
        </w:rPr>
        <w:t>12</w:t>
      </w:r>
      <w:r w:rsidRPr="00BE73FA">
        <w:rPr>
          <w:rFonts w:hint="eastAsia"/>
          <w:lang w:val="fr-CH"/>
        </w:rPr>
        <w:t>段，涉及泰国南部边境三府的紧急状态和目前正在生效中的三项特别法律。委员会敦促缔约国确保在泰国各地执行的戒严令在任何情况下都不能与《宪法》保障的权利相矛盾。</w:t>
      </w:r>
    </w:p>
    <w:p w:rsidR="00BE73FA" w:rsidRPr="00BE73FA" w:rsidRDefault="00BE73FA" w:rsidP="003B4741">
      <w:pPr>
        <w:pStyle w:val="H1GC"/>
        <w:rPr>
          <w:rFonts w:hint="eastAsia"/>
          <w:lang w:val="fr-CH"/>
        </w:rPr>
      </w:pPr>
      <w:r w:rsidRPr="00BE73FA">
        <w:rPr>
          <w:rFonts w:hint="eastAsia"/>
          <w:lang w:val="fr-CH"/>
        </w:rPr>
        <w:tab/>
        <w:t>B.</w:t>
      </w:r>
      <w:r w:rsidRPr="00BE73FA">
        <w:rPr>
          <w:rFonts w:hint="eastAsia"/>
          <w:lang w:val="fr-CH"/>
        </w:rPr>
        <w:tab/>
      </w:r>
      <w:r w:rsidRPr="00BE73FA">
        <w:rPr>
          <w:rFonts w:hint="eastAsia"/>
          <w:lang w:val="fr-CH"/>
        </w:rPr>
        <w:t>积极方面</w:t>
      </w:r>
    </w:p>
    <w:p w:rsidR="00BE73FA" w:rsidRPr="00BE73FA" w:rsidRDefault="00BE73FA" w:rsidP="00BE73FA">
      <w:pPr>
        <w:pStyle w:val="SingleTxtGC"/>
        <w:rPr>
          <w:rFonts w:hint="eastAsia"/>
          <w:lang w:val="fr-CH"/>
        </w:rPr>
      </w:pPr>
      <w:r w:rsidRPr="00BE73FA">
        <w:rPr>
          <w:rFonts w:hint="eastAsia"/>
          <w:lang w:val="fr-CH"/>
        </w:rPr>
        <w:t xml:space="preserve">5.  </w:t>
      </w:r>
      <w:r w:rsidRPr="00BE73FA">
        <w:rPr>
          <w:rFonts w:hint="eastAsia"/>
          <w:lang w:val="fr-CH"/>
        </w:rPr>
        <w:t>委员会欢迎缔约国在</w:t>
      </w:r>
      <w:r w:rsidRPr="00BE73FA">
        <w:rPr>
          <w:rFonts w:hint="eastAsia"/>
          <w:lang w:val="fr-CH"/>
        </w:rPr>
        <w:t>2008</w:t>
      </w:r>
      <w:r w:rsidRPr="00BE73FA">
        <w:rPr>
          <w:rFonts w:hint="eastAsia"/>
          <w:lang w:val="fr-CH"/>
        </w:rPr>
        <w:t>年批准了《残疾人权利公约》。</w:t>
      </w:r>
    </w:p>
    <w:p w:rsidR="00BE73FA" w:rsidRPr="00BE73FA" w:rsidRDefault="00BE73FA" w:rsidP="00BE73FA">
      <w:pPr>
        <w:pStyle w:val="SingleTxtGC"/>
        <w:rPr>
          <w:rFonts w:hint="eastAsia"/>
          <w:lang w:val="fr-CH"/>
        </w:rPr>
      </w:pPr>
      <w:r w:rsidRPr="00BE73FA">
        <w:rPr>
          <w:rFonts w:hint="eastAsia"/>
          <w:lang w:val="fr-CH"/>
        </w:rPr>
        <w:t xml:space="preserve">6.  </w:t>
      </w:r>
      <w:r w:rsidRPr="00BE73FA">
        <w:rPr>
          <w:rFonts w:hint="eastAsia"/>
          <w:lang w:val="fr-CH"/>
        </w:rPr>
        <w:t>委员会欢迎缔约国在《公约》相关领域采取的以下立法措施，包括通过下列法令：</w:t>
      </w:r>
    </w:p>
    <w:p w:rsidR="00BE73FA" w:rsidRPr="00BE73FA" w:rsidRDefault="00BE73FA" w:rsidP="003B4741">
      <w:pPr>
        <w:pStyle w:val="SingleTxtGC"/>
        <w:numPr>
          <w:ilvl w:val="0"/>
          <w:numId w:val="4"/>
        </w:numPr>
        <w:rPr>
          <w:rFonts w:hint="eastAsia"/>
          <w:lang w:val="fr-CH"/>
        </w:rPr>
      </w:pPr>
      <w:r w:rsidRPr="00BE73FA">
        <w:rPr>
          <w:rFonts w:hint="eastAsia"/>
          <w:lang w:val="fr-CH"/>
        </w:rPr>
        <w:t>2007</w:t>
      </w:r>
      <w:r w:rsidRPr="00BE73FA">
        <w:rPr>
          <w:rFonts w:hint="eastAsia"/>
          <w:lang w:val="fr-CH"/>
        </w:rPr>
        <w:t>年《刑法修正法》</w:t>
      </w:r>
      <w:r w:rsidRPr="00BE73FA">
        <w:rPr>
          <w:rFonts w:hint="eastAsia"/>
          <w:lang w:val="fr-CH"/>
        </w:rPr>
        <w:t>(</w:t>
      </w:r>
      <w:r w:rsidRPr="00BE73FA">
        <w:rPr>
          <w:rFonts w:hint="eastAsia"/>
          <w:lang w:val="fr-CH"/>
        </w:rPr>
        <w:t>第</w:t>
      </w:r>
      <w:r w:rsidRPr="00BE73FA">
        <w:rPr>
          <w:rFonts w:hint="eastAsia"/>
          <w:lang w:val="fr-CH"/>
        </w:rPr>
        <w:t>19</w:t>
      </w:r>
      <w:r w:rsidRPr="00BE73FA">
        <w:rPr>
          <w:rFonts w:hint="eastAsia"/>
          <w:lang w:val="fr-CH"/>
        </w:rPr>
        <w:t>号和第</w:t>
      </w:r>
      <w:r w:rsidRPr="00BE73FA">
        <w:rPr>
          <w:rFonts w:hint="eastAsia"/>
          <w:lang w:val="fr-CH"/>
        </w:rPr>
        <w:t>20</w:t>
      </w:r>
      <w:r w:rsidRPr="00BE73FA">
        <w:rPr>
          <w:rFonts w:hint="eastAsia"/>
          <w:lang w:val="fr-CH"/>
        </w:rPr>
        <w:t>号</w:t>
      </w:r>
      <w:r w:rsidRPr="00BE73FA">
        <w:rPr>
          <w:rFonts w:hint="eastAsia"/>
          <w:lang w:val="fr-CH"/>
        </w:rPr>
        <w:t>)</w:t>
      </w:r>
      <w:r w:rsidRPr="00BE73FA">
        <w:rPr>
          <w:rFonts w:hint="eastAsia"/>
          <w:lang w:val="fr-CH"/>
        </w:rPr>
        <w:t>和</w:t>
      </w:r>
      <w:r w:rsidRPr="00BE73FA">
        <w:rPr>
          <w:rFonts w:hint="eastAsia"/>
          <w:lang w:val="fr-CH"/>
        </w:rPr>
        <w:t>2008</w:t>
      </w:r>
      <w:r w:rsidRPr="00BE73FA">
        <w:rPr>
          <w:rFonts w:hint="eastAsia"/>
          <w:lang w:val="fr-CH"/>
        </w:rPr>
        <w:t>年《刑法修正法》</w:t>
      </w:r>
      <w:r w:rsidRPr="00BE73FA">
        <w:rPr>
          <w:rFonts w:hint="eastAsia"/>
          <w:lang w:val="fr-CH"/>
        </w:rPr>
        <w:t>(</w:t>
      </w:r>
      <w:r w:rsidRPr="00BE73FA">
        <w:rPr>
          <w:rFonts w:hint="eastAsia"/>
          <w:lang w:val="fr-CH"/>
        </w:rPr>
        <w:t>第</w:t>
      </w:r>
      <w:r w:rsidRPr="00BE73FA">
        <w:rPr>
          <w:rFonts w:hint="eastAsia"/>
          <w:lang w:val="fr-CH"/>
        </w:rPr>
        <w:t>21</w:t>
      </w:r>
      <w:r w:rsidRPr="00BE73FA">
        <w:rPr>
          <w:rFonts w:hint="eastAsia"/>
          <w:lang w:val="fr-CH"/>
        </w:rPr>
        <w:t>号</w:t>
      </w:r>
      <w:r w:rsidRPr="00BE73FA">
        <w:rPr>
          <w:rFonts w:hint="eastAsia"/>
          <w:lang w:val="fr-CH"/>
        </w:rPr>
        <w:t>)</w:t>
      </w:r>
      <w:r w:rsidRPr="00BE73FA">
        <w:rPr>
          <w:rFonts w:hint="eastAsia"/>
          <w:lang w:val="fr-CH"/>
        </w:rPr>
        <w:t>；</w:t>
      </w:r>
    </w:p>
    <w:p w:rsidR="00BE73FA" w:rsidRPr="00BE73FA" w:rsidRDefault="00BE73FA" w:rsidP="003B4741">
      <w:pPr>
        <w:pStyle w:val="SingleTxtGC"/>
        <w:numPr>
          <w:ilvl w:val="0"/>
          <w:numId w:val="4"/>
        </w:numPr>
        <w:rPr>
          <w:rFonts w:hint="eastAsia"/>
          <w:lang w:val="fr-CH"/>
        </w:rPr>
      </w:pPr>
      <w:r w:rsidRPr="00BE73FA">
        <w:rPr>
          <w:rFonts w:hint="eastAsia"/>
          <w:lang w:val="fr-CH"/>
        </w:rPr>
        <w:t>2007</w:t>
      </w:r>
      <w:r w:rsidRPr="00BE73FA">
        <w:rPr>
          <w:rFonts w:hint="eastAsia"/>
          <w:lang w:val="fr-CH"/>
        </w:rPr>
        <w:t>年《刑事诉讼法修正法》</w:t>
      </w:r>
      <w:r w:rsidRPr="00BE73FA">
        <w:rPr>
          <w:rFonts w:hint="eastAsia"/>
          <w:lang w:val="fr-CH"/>
        </w:rPr>
        <w:t>(</w:t>
      </w:r>
      <w:r w:rsidRPr="00BE73FA">
        <w:rPr>
          <w:rFonts w:hint="eastAsia"/>
          <w:lang w:val="fr-CH"/>
        </w:rPr>
        <w:t>第</w:t>
      </w:r>
      <w:r w:rsidRPr="00BE73FA">
        <w:rPr>
          <w:rFonts w:hint="eastAsia"/>
          <w:lang w:val="fr-CH"/>
        </w:rPr>
        <w:t>25</w:t>
      </w:r>
      <w:r w:rsidRPr="00BE73FA">
        <w:rPr>
          <w:rFonts w:hint="eastAsia"/>
          <w:lang w:val="fr-CH"/>
        </w:rPr>
        <w:t>号和第</w:t>
      </w:r>
      <w:r w:rsidRPr="00BE73FA">
        <w:rPr>
          <w:rFonts w:hint="eastAsia"/>
          <w:lang w:val="fr-CH"/>
        </w:rPr>
        <w:t>26</w:t>
      </w:r>
      <w:r w:rsidRPr="00BE73FA">
        <w:rPr>
          <w:rFonts w:hint="eastAsia"/>
          <w:lang w:val="fr-CH"/>
        </w:rPr>
        <w:t>号</w:t>
      </w:r>
      <w:r w:rsidRPr="00BE73FA">
        <w:rPr>
          <w:rFonts w:hint="eastAsia"/>
          <w:lang w:val="fr-CH"/>
        </w:rPr>
        <w:t>)</w:t>
      </w:r>
      <w:r w:rsidRPr="00BE73FA">
        <w:rPr>
          <w:rFonts w:hint="eastAsia"/>
          <w:lang w:val="fr-CH"/>
        </w:rPr>
        <w:t>；</w:t>
      </w:r>
    </w:p>
    <w:p w:rsidR="00BE73FA" w:rsidRPr="00BE73FA" w:rsidRDefault="00BE73FA" w:rsidP="003B4741">
      <w:pPr>
        <w:pStyle w:val="SingleTxtGC"/>
        <w:numPr>
          <w:ilvl w:val="0"/>
          <w:numId w:val="4"/>
        </w:numPr>
        <w:rPr>
          <w:rFonts w:hint="eastAsia"/>
          <w:lang w:val="fr-CH"/>
        </w:rPr>
      </w:pPr>
      <w:r w:rsidRPr="00BE73FA">
        <w:rPr>
          <w:rFonts w:hint="eastAsia"/>
          <w:lang w:val="fr-CH"/>
        </w:rPr>
        <w:t>2007</w:t>
      </w:r>
      <w:r w:rsidRPr="00BE73FA">
        <w:rPr>
          <w:rFonts w:hint="eastAsia"/>
          <w:lang w:val="fr-CH"/>
        </w:rPr>
        <w:t>年《家庭暴力受害者保护法》；</w:t>
      </w:r>
    </w:p>
    <w:p w:rsidR="00BE73FA" w:rsidRPr="00BE73FA" w:rsidRDefault="00BE73FA" w:rsidP="003B4741">
      <w:pPr>
        <w:pStyle w:val="SingleTxtGC"/>
        <w:numPr>
          <w:ilvl w:val="0"/>
          <w:numId w:val="4"/>
        </w:numPr>
        <w:rPr>
          <w:rFonts w:hint="eastAsia"/>
          <w:lang w:val="fr-CH"/>
        </w:rPr>
      </w:pPr>
      <w:r w:rsidRPr="00BE73FA">
        <w:rPr>
          <w:rFonts w:hint="eastAsia"/>
          <w:lang w:val="fr-CH"/>
        </w:rPr>
        <w:t>2008</w:t>
      </w:r>
      <w:r w:rsidRPr="00BE73FA">
        <w:rPr>
          <w:rFonts w:hint="eastAsia"/>
          <w:lang w:val="fr-CH"/>
        </w:rPr>
        <w:t>年《打击人口贩运法》；</w:t>
      </w:r>
    </w:p>
    <w:p w:rsidR="00BE73FA" w:rsidRPr="00BE73FA" w:rsidRDefault="00BE73FA" w:rsidP="003B4741">
      <w:pPr>
        <w:pStyle w:val="SingleTxtGC"/>
        <w:numPr>
          <w:ilvl w:val="0"/>
          <w:numId w:val="4"/>
        </w:numPr>
        <w:rPr>
          <w:rFonts w:hint="eastAsia"/>
          <w:lang w:val="fr-CH"/>
        </w:rPr>
      </w:pPr>
      <w:r w:rsidRPr="00BE73FA">
        <w:rPr>
          <w:rFonts w:hint="eastAsia"/>
          <w:lang w:val="fr-CH"/>
        </w:rPr>
        <w:t>2010</w:t>
      </w:r>
      <w:r w:rsidRPr="00BE73FA">
        <w:rPr>
          <w:rFonts w:hint="eastAsia"/>
          <w:lang w:val="fr-CH"/>
        </w:rPr>
        <w:t>年《少年和家事法庭及程序法》。</w:t>
      </w:r>
    </w:p>
    <w:p w:rsidR="00BE73FA" w:rsidRPr="00BE73FA" w:rsidRDefault="00BE73FA" w:rsidP="00BE73FA">
      <w:pPr>
        <w:pStyle w:val="SingleTxtGC"/>
        <w:rPr>
          <w:rFonts w:hint="eastAsia"/>
          <w:lang w:val="fr-CH"/>
        </w:rPr>
      </w:pPr>
      <w:r w:rsidRPr="00BE73FA">
        <w:rPr>
          <w:rFonts w:hint="eastAsia"/>
          <w:lang w:val="fr-CH"/>
        </w:rPr>
        <w:t xml:space="preserve">7.  </w:t>
      </w:r>
      <w:r w:rsidRPr="00BE73FA">
        <w:rPr>
          <w:rFonts w:hint="eastAsia"/>
          <w:lang w:val="fr-CH"/>
        </w:rPr>
        <w:t>委员会赞赏地注意到缔约国在普遍定期审议期间自愿作出的保证和承诺，泰国将修订法律以使其符合国际人权文书，包括确保《刑法》符合《禁止酷刑和其他残忍、不人道或有辱人格的待遇或处罚公约》。委员会还欢迎缔约国邀请酷刑和其他残忍、不人道或有辱人格的待遇或处罚问题特别报告员在今年对泰国进行访问。</w:t>
      </w:r>
    </w:p>
    <w:p w:rsidR="00BE73FA" w:rsidRPr="00BE73FA" w:rsidRDefault="00BE73FA" w:rsidP="003B4741">
      <w:pPr>
        <w:pStyle w:val="H1GC"/>
        <w:rPr>
          <w:rFonts w:hint="eastAsia"/>
          <w:lang w:val="fr-CH"/>
        </w:rPr>
      </w:pPr>
      <w:r w:rsidRPr="00BE73FA">
        <w:rPr>
          <w:rFonts w:hint="eastAsia"/>
          <w:lang w:val="fr-CH"/>
        </w:rPr>
        <w:tab/>
        <w:t>C.</w:t>
      </w:r>
      <w:r w:rsidRPr="00BE73FA">
        <w:rPr>
          <w:rFonts w:hint="eastAsia"/>
          <w:lang w:val="fr-CH"/>
        </w:rPr>
        <w:tab/>
      </w:r>
      <w:r w:rsidRPr="00BE73FA">
        <w:rPr>
          <w:rFonts w:hint="eastAsia"/>
          <w:lang w:val="fr-CH"/>
        </w:rPr>
        <w:t>关注的主要问题和建议</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在《公约》第</w:t>
      </w:r>
      <w:r w:rsidRPr="00BE73FA">
        <w:rPr>
          <w:rFonts w:hint="eastAsia"/>
          <w:lang w:val="fr-CH"/>
        </w:rPr>
        <w:t>1</w:t>
      </w:r>
      <w:r w:rsidRPr="00BE73FA">
        <w:rPr>
          <w:rFonts w:hint="eastAsia"/>
          <w:lang w:val="fr-CH"/>
        </w:rPr>
        <w:t>、第</w:t>
      </w:r>
      <w:r w:rsidRPr="00BE73FA">
        <w:rPr>
          <w:rFonts w:hint="eastAsia"/>
          <w:lang w:val="fr-CH"/>
        </w:rPr>
        <w:t>4</w:t>
      </w:r>
      <w:r w:rsidRPr="00BE73FA">
        <w:rPr>
          <w:rFonts w:hint="eastAsia"/>
          <w:lang w:val="fr-CH"/>
        </w:rPr>
        <w:t>和第</w:t>
      </w:r>
      <w:r w:rsidRPr="00BE73FA">
        <w:rPr>
          <w:rFonts w:hint="eastAsia"/>
          <w:lang w:val="fr-CH"/>
        </w:rPr>
        <w:t>5</w:t>
      </w:r>
      <w:r w:rsidRPr="00BE73FA">
        <w:rPr>
          <w:rFonts w:hint="eastAsia"/>
          <w:lang w:val="fr-CH"/>
        </w:rPr>
        <w:t>条之下的声明</w:t>
      </w:r>
    </w:p>
    <w:p w:rsidR="00BE73FA" w:rsidRPr="00BE73FA" w:rsidRDefault="00BE73FA" w:rsidP="00BE73FA">
      <w:pPr>
        <w:pStyle w:val="SingleTxtGC"/>
        <w:rPr>
          <w:rFonts w:hint="eastAsia"/>
          <w:lang w:val="fr-CH"/>
        </w:rPr>
      </w:pPr>
      <w:r w:rsidRPr="00BE73FA">
        <w:rPr>
          <w:rFonts w:hint="eastAsia"/>
          <w:lang w:val="fr-CH"/>
        </w:rPr>
        <w:t xml:space="preserve">8.  </w:t>
      </w:r>
      <w:r w:rsidRPr="00BE73FA">
        <w:rPr>
          <w:rFonts w:hint="eastAsia"/>
          <w:lang w:val="fr-CH"/>
        </w:rPr>
        <w:t>委员会关注缔约国在</w:t>
      </w:r>
      <w:smartTag w:uri="urn:schemas-microsoft-com:office:smarttags" w:element="chsdate">
        <w:smartTagPr>
          <w:attr w:name="IsROCDate" w:val="False"/>
          <w:attr w:name="IsLunarDate" w:val="False"/>
          <w:attr w:name="Day" w:val="2"/>
          <w:attr w:name="Month" w:val="10"/>
          <w:attr w:name="Year" w:val="2007"/>
        </w:smartTagPr>
        <w:r w:rsidRPr="00BE73FA">
          <w:rPr>
            <w:rFonts w:hint="eastAsia"/>
            <w:lang w:val="fr-CH"/>
          </w:rPr>
          <w:t>2007</w:t>
        </w:r>
        <w:r w:rsidRPr="00BE73FA">
          <w:rPr>
            <w:rFonts w:hint="eastAsia"/>
            <w:lang w:val="fr-CH"/>
          </w:rPr>
          <w:t>年</w:t>
        </w:r>
        <w:r w:rsidRPr="00BE73FA">
          <w:rPr>
            <w:rFonts w:hint="eastAsia"/>
            <w:lang w:val="fr-CH"/>
          </w:rPr>
          <w:t>10</w:t>
        </w:r>
        <w:r w:rsidRPr="00BE73FA">
          <w:rPr>
            <w:rFonts w:hint="eastAsia"/>
            <w:lang w:val="fr-CH"/>
          </w:rPr>
          <w:t>月</w:t>
        </w:r>
        <w:r w:rsidRPr="00BE73FA">
          <w:rPr>
            <w:rFonts w:hint="eastAsia"/>
            <w:lang w:val="fr-CH"/>
          </w:rPr>
          <w:t>2</w:t>
        </w:r>
        <w:r w:rsidRPr="00BE73FA">
          <w:rPr>
            <w:rFonts w:hint="eastAsia"/>
            <w:lang w:val="fr-CH"/>
          </w:rPr>
          <w:t>日</w:t>
        </w:r>
      </w:smartTag>
      <w:r w:rsidRPr="00BE73FA">
        <w:rPr>
          <w:rFonts w:hint="eastAsia"/>
          <w:lang w:val="fr-CH"/>
        </w:rPr>
        <w:t>加入《公约》时所作关于《公约》第</w:t>
      </w:r>
      <w:r w:rsidRPr="00BE73FA">
        <w:rPr>
          <w:rFonts w:hint="eastAsia"/>
          <w:lang w:val="fr-CH"/>
        </w:rPr>
        <w:t>1</w:t>
      </w:r>
      <w:r w:rsidRPr="00BE73FA">
        <w:rPr>
          <w:rFonts w:hint="eastAsia"/>
          <w:lang w:val="fr-CH"/>
        </w:rPr>
        <w:t>、第</w:t>
      </w:r>
      <w:r w:rsidRPr="00BE73FA">
        <w:rPr>
          <w:rFonts w:hint="eastAsia"/>
          <w:lang w:val="fr-CH"/>
        </w:rPr>
        <w:t>4</w:t>
      </w:r>
      <w:r w:rsidRPr="00BE73FA">
        <w:rPr>
          <w:rFonts w:hint="eastAsia"/>
          <w:lang w:val="fr-CH"/>
        </w:rPr>
        <w:t>和第</w:t>
      </w:r>
      <w:r w:rsidRPr="00BE73FA">
        <w:rPr>
          <w:rFonts w:hint="eastAsia"/>
          <w:lang w:val="fr-CH"/>
        </w:rPr>
        <w:t>5</w:t>
      </w:r>
      <w:r w:rsidRPr="00BE73FA">
        <w:rPr>
          <w:rFonts w:hint="eastAsia"/>
          <w:lang w:val="fr-CH"/>
        </w:rPr>
        <w:t>条的解释性声明，缔约国在声明中宣布，除其他外，它将根据缔约国现行《刑法》解释“酷刑”</w:t>
      </w:r>
      <w:r w:rsidRPr="00BE73FA">
        <w:rPr>
          <w:rFonts w:hint="eastAsia"/>
          <w:lang w:val="fr-CH"/>
        </w:rPr>
        <w:t>(</w:t>
      </w:r>
      <w:r w:rsidRPr="00BE73FA">
        <w:rPr>
          <w:rFonts w:hint="eastAsia"/>
          <w:lang w:val="fr-CH"/>
        </w:rPr>
        <w:t>现行《刑法》目前未包含酷刑定义</w:t>
      </w:r>
      <w:r w:rsidRPr="00BE73FA">
        <w:rPr>
          <w:rFonts w:hint="eastAsia"/>
          <w:lang w:val="fr-CH"/>
        </w:rPr>
        <w:t>)</w:t>
      </w:r>
      <w:r w:rsidRPr="00BE73FA">
        <w:rPr>
          <w:rFonts w:hint="eastAsia"/>
          <w:lang w:val="fr-CH"/>
        </w:rPr>
        <w:t>。委员会注意到缔约国当时还声明其“一有机会便将修订国内法，使其更符合《公约》</w:t>
      </w:r>
      <w:r w:rsidRPr="00BE73FA">
        <w:rPr>
          <w:rFonts w:hint="eastAsia"/>
          <w:lang w:val="fr-CH"/>
        </w:rPr>
        <w:t>[</w:t>
      </w:r>
      <w:r w:rsidRPr="00BE73FA">
        <w:rPr>
          <w:rFonts w:hint="eastAsia"/>
          <w:lang w:val="fr-CH"/>
        </w:rPr>
        <w:t>第</w:t>
      </w:r>
      <w:r w:rsidRPr="00BE73FA">
        <w:rPr>
          <w:rFonts w:hint="eastAsia"/>
          <w:lang w:val="fr-CH"/>
        </w:rPr>
        <w:t>1</w:t>
      </w:r>
      <w:r w:rsidRPr="00BE73FA">
        <w:rPr>
          <w:rFonts w:hint="eastAsia"/>
          <w:lang w:val="fr-CH"/>
        </w:rPr>
        <w:t>、第</w:t>
      </w:r>
      <w:r w:rsidRPr="00BE73FA">
        <w:rPr>
          <w:rFonts w:hint="eastAsia"/>
          <w:lang w:val="fr-CH"/>
        </w:rPr>
        <w:t>4</w:t>
      </w:r>
      <w:r w:rsidRPr="00BE73FA">
        <w:rPr>
          <w:rFonts w:hint="eastAsia"/>
          <w:lang w:val="fr-CH"/>
        </w:rPr>
        <w:t>和第</w:t>
      </w:r>
      <w:r w:rsidRPr="00BE73FA">
        <w:rPr>
          <w:rFonts w:hint="eastAsia"/>
          <w:lang w:val="fr-CH"/>
        </w:rPr>
        <w:t>5</w:t>
      </w:r>
      <w:r w:rsidRPr="00BE73FA">
        <w:rPr>
          <w:rFonts w:hint="eastAsia"/>
          <w:lang w:val="fr-CH"/>
        </w:rPr>
        <w:t>条</w:t>
      </w:r>
      <w:r w:rsidRPr="00BE73FA">
        <w:rPr>
          <w:rFonts w:hint="eastAsia"/>
          <w:lang w:val="fr-CH"/>
        </w:rPr>
        <w:t>]</w:t>
      </w:r>
      <w:r w:rsidRPr="00BE73FA">
        <w:rPr>
          <w:rFonts w:hint="eastAsia"/>
          <w:lang w:val="fr-CH"/>
        </w:rPr>
        <w:t>的内容”，缔约国还在其初次报告</w:t>
      </w:r>
      <w:r w:rsidRPr="00BE73FA">
        <w:rPr>
          <w:rFonts w:hint="eastAsia"/>
          <w:lang w:val="fr-CH"/>
        </w:rPr>
        <w:t>(</w:t>
      </w:r>
      <w:r w:rsidRPr="00BE73FA">
        <w:rPr>
          <w:rFonts w:hint="eastAsia"/>
          <w:lang w:val="fr-CH"/>
        </w:rPr>
        <w:t>第</w:t>
      </w:r>
      <w:r w:rsidRPr="00BE73FA">
        <w:rPr>
          <w:rFonts w:hint="eastAsia"/>
          <w:lang w:val="fr-CH"/>
        </w:rPr>
        <w:t>60</w:t>
      </w:r>
      <w:r w:rsidRPr="00BE73FA">
        <w:rPr>
          <w:rFonts w:hint="eastAsia"/>
          <w:lang w:val="fr-CH"/>
        </w:rPr>
        <w:t>段</w:t>
      </w:r>
      <w:r w:rsidRPr="00BE73FA">
        <w:rPr>
          <w:rFonts w:hint="eastAsia"/>
          <w:lang w:val="fr-CH"/>
        </w:rPr>
        <w:t>)</w:t>
      </w:r>
      <w:r w:rsidRPr="00BE73FA">
        <w:rPr>
          <w:rFonts w:hint="eastAsia"/>
          <w:lang w:val="fr-CH"/>
        </w:rPr>
        <w:t>和对话期间重申了这一承诺。委员会还指出，缔约国在其共同核心文件中指出，为履行其在普遍定期审议期间作出的承诺，缔约国已撤销了在批准其他人权条约时作出的保留。</w:t>
      </w:r>
    </w:p>
    <w:p w:rsidR="00BE73FA" w:rsidRPr="003B4741" w:rsidRDefault="00BE73FA" w:rsidP="00BE73FA">
      <w:pPr>
        <w:pStyle w:val="SingleTxtGC"/>
        <w:rPr>
          <w:rFonts w:eastAsia="SimHei"/>
          <w:lang w:val="fr-CH"/>
        </w:rPr>
      </w:pPr>
      <w:r w:rsidRPr="003B4741">
        <w:rPr>
          <w:rFonts w:eastAsia="SimHei" w:hAnsi="SimHei"/>
          <w:lang w:val="fr-CH"/>
        </w:rPr>
        <w:t>委员会注意到该声明在缔约国全面执行其条约义务方面提出问题，并赞赏缔约国代表所作关于正在讨论撤销保留的可能性的发言，委员会建议缔约国考虑及时撤销对《公约》第</w:t>
      </w:r>
      <w:r w:rsidRPr="003B4741">
        <w:rPr>
          <w:rFonts w:eastAsia="SimHei"/>
          <w:lang w:val="fr-CH"/>
        </w:rPr>
        <w:t>1</w:t>
      </w:r>
      <w:r w:rsidRPr="003B4741">
        <w:rPr>
          <w:rFonts w:eastAsia="SimHei" w:hAnsi="SimHei"/>
          <w:lang w:val="fr-CH"/>
        </w:rPr>
        <w:t>、第</w:t>
      </w:r>
      <w:r w:rsidRPr="003B4741">
        <w:rPr>
          <w:rFonts w:eastAsia="SimHei"/>
          <w:lang w:val="fr-CH"/>
        </w:rPr>
        <w:t>4</w:t>
      </w:r>
      <w:r w:rsidRPr="003B4741">
        <w:rPr>
          <w:rFonts w:eastAsia="SimHei" w:hAnsi="SimHei"/>
          <w:lang w:val="fr-CH"/>
        </w:rPr>
        <w:t>和第</w:t>
      </w:r>
      <w:r w:rsidRPr="003B4741">
        <w:rPr>
          <w:rFonts w:eastAsia="SimHei"/>
          <w:lang w:val="fr-CH"/>
        </w:rPr>
        <w:t>5</w:t>
      </w:r>
      <w:r w:rsidRPr="003B4741">
        <w:rPr>
          <w:rFonts w:eastAsia="SimHei" w:hAnsi="SimHei"/>
          <w:lang w:val="fr-CH"/>
        </w:rPr>
        <w:t>条的保留，以确保与《公约》要求一致和实施《公约》的所有条款。</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酷刑的定义和刑事定罪</w:t>
      </w:r>
    </w:p>
    <w:p w:rsidR="00BE73FA" w:rsidRPr="00BE73FA" w:rsidRDefault="00BE73FA" w:rsidP="00BE73FA">
      <w:pPr>
        <w:pStyle w:val="SingleTxtGC"/>
        <w:rPr>
          <w:rFonts w:hint="eastAsia"/>
          <w:lang w:val="fr-CH"/>
        </w:rPr>
      </w:pPr>
      <w:r w:rsidRPr="00BE73FA">
        <w:rPr>
          <w:rFonts w:hint="eastAsia"/>
          <w:lang w:val="fr-CH"/>
        </w:rPr>
        <w:t xml:space="preserve">9.  </w:t>
      </w:r>
      <w:r w:rsidRPr="00BE73FA">
        <w:rPr>
          <w:rFonts w:hint="eastAsia"/>
          <w:lang w:val="fr-CH"/>
        </w:rPr>
        <w:t>虽然注意到泰国《宪法》第</w:t>
      </w:r>
      <w:r w:rsidRPr="00BE73FA">
        <w:rPr>
          <w:rFonts w:hint="eastAsia"/>
          <w:lang w:val="fr-CH"/>
        </w:rPr>
        <w:t>32</w:t>
      </w:r>
      <w:r w:rsidRPr="00BE73FA">
        <w:rPr>
          <w:rFonts w:hint="eastAsia"/>
          <w:lang w:val="fr-CH"/>
        </w:rPr>
        <w:t>条第</w:t>
      </w:r>
      <w:r w:rsidRPr="00BE73FA">
        <w:rPr>
          <w:rFonts w:hint="eastAsia"/>
          <w:lang w:val="fr-CH"/>
        </w:rPr>
        <w:t>2</w:t>
      </w:r>
      <w:r w:rsidRPr="00BE73FA">
        <w:rPr>
          <w:rFonts w:hint="eastAsia"/>
          <w:lang w:val="fr-CH"/>
        </w:rPr>
        <w:t>款禁止酷刑行为，让委员会关注地表示，缔约国法律制度中缺少酷刑定义，未根据《公约》将酷刑入罪。此外，还让委员会关切的是，与酷刑有关的《刑法》修正草案，</w:t>
      </w:r>
      <w:r w:rsidRPr="00BE73FA">
        <w:rPr>
          <w:rFonts w:hint="eastAsia"/>
          <w:lang w:val="fr-CH"/>
        </w:rPr>
        <w:t>(a)</w:t>
      </w:r>
      <w:r w:rsidR="003B4741" w:rsidRPr="003B4741">
        <w:rPr>
          <w:rFonts w:hint="eastAsia"/>
          <w:vertAlign w:val="superscript"/>
          <w:lang w:val="fr-CH"/>
        </w:rPr>
        <w:t xml:space="preserve"> </w:t>
      </w:r>
      <w:r w:rsidRPr="00BE73FA">
        <w:rPr>
          <w:rFonts w:hint="eastAsia"/>
          <w:lang w:val="fr-CH"/>
        </w:rPr>
        <w:t>未反映可能施加酷刑的非详尽目的清单，也未将歧视列为施加酷刑的一个目的；</w:t>
      </w:r>
      <w:r w:rsidRPr="00BE73FA">
        <w:rPr>
          <w:rFonts w:hint="eastAsia"/>
          <w:lang w:val="fr-CH"/>
        </w:rPr>
        <w:t>(b)</w:t>
      </w:r>
      <w:r w:rsidR="003B4741" w:rsidRPr="003B4741">
        <w:rPr>
          <w:rFonts w:hint="eastAsia"/>
          <w:vertAlign w:val="superscript"/>
          <w:lang w:val="fr-CH"/>
        </w:rPr>
        <w:t xml:space="preserve"> </w:t>
      </w:r>
      <w:r w:rsidRPr="00BE73FA">
        <w:rPr>
          <w:rFonts w:hint="eastAsia"/>
          <w:lang w:val="fr-CH"/>
        </w:rPr>
        <w:t>相较于《公约》第</w:t>
      </w:r>
      <w:r w:rsidRPr="00BE73FA">
        <w:rPr>
          <w:rFonts w:hint="eastAsia"/>
          <w:lang w:val="fr-CH"/>
        </w:rPr>
        <w:t>1</w:t>
      </w:r>
      <w:r w:rsidRPr="00BE73FA">
        <w:rPr>
          <w:rFonts w:hint="eastAsia"/>
          <w:lang w:val="fr-CH"/>
        </w:rPr>
        <w:t>条所载内容，其规定的疼痛或痛苦的程度更高；</w:t>
      </w:r>
      <w:r w:rsidRPr="00BE73FA">
        <w:rPr>
          <w:rFonts w:hint="eastAsia"/>
          <w:lang w:val="fr-CH"/>
        </w:rPr>
        <w:t>(c)</w:t>
      </w:r>
      <w:r w:rsidR="003B4741" w:rsidRPr="003B4741">
        <w:rPr>
          <w:rFonts w:hint="eastAsia"/>
          <w:vertAlign w:val="superscript"/>
          <w:lang w:val="fr-CH"/>
        </w:rPr>
        <w:t xml:space="preserve"> </w:t>
      </w:r>
      <w:r w:rsidRPr="00BE73FA">
        <w:rPr>
          <w:rFonts w:hint="eastAsia"/>
          <w:lang w:val="fr-CH"/>
        </w:rPr>
        <w:t>所载“公职人员”定义限制比《公约》所载内容更多；</w:t>
      </w:r>
      <w:r w:rsidRPr="00BE73FA">
        <w:rPr>
          <w:rFonts w:hint="eastAsia"/>
          <w:lang w:val="fr-CH"/>
        </w:rPr>
        <w:t>(d)</w:t>
      </w:r>
      <w:r w:rsidR="003B4741" w:rsidRPr="003B4741">
        <w:rPr>
          <w:rFonts w:hint="eastAsia"/>
          <w:vertAlign w:val="superscript"/>
          <w:lang w:val="fr-CH"/>
        </w:rPr>
        <w:t xml:space="preserve"> </w:t>
      </w:r>
      <w:r w:rsidRPr="00BE73FA">
        <w:rPr>
          <w:rFonts w:hint="eastAsia"/>
          <w:lang w:val="fr-CH"/>
        </w:rPr>
        <w:t>未明确禁止针对酷刑犯罪的积极辩护；</w:t>
      </w:r>
      <w:r w:rsidRPr="00BE73FA">
        <w:rPr>
          <w:rFonts w:hint="eastAsia"/>
          <w:lang w:val="fr-CH"/>
        </w:rPr>
        <w:t>(e)</w:t>
      </w:r>
      <w:r w:rsidR="003B4741" w:rsidRPr="003B4741">
        <w:rPr>
          <w:rFonts w:hint="eastAsia"/>
          <w:vertAlign w:val="superscript"/>
          <w:lang w:val="fr-CH"/>
        </w:rPr>
        <w:t xml:space="preserve"> </w:t>
      </w:r>
      <w:r w:rsidRPr="00BE73FA">
        <w:rPr>
          <w:rFonts w:hint="eastAsia"/>
          <w:lang w:val="fr-CH"/>
        </w:rPr>
        <w:t>未明确禁止适用诉讼时效法。委员会赞赏代表团再次保证将继续对草案进行修订。</w:t>
      </w:r>
    </w:p>
    <w:p w:rsidR="00BE73FA" w:rsidRPr="00BE73FA" w:rsidRDefault="00BE73FA" w:rsidP="00BE73FA">
      <w:pPr>
        <w:pStyle w:val="SingleTxtGC"/>
        <w:rPr>
          <w:rFonts w:hint="eastAsia"/>
          <w:lang w:val="fr-CH"/>
        </w:rPr>
      </w:pPr>
      <w:r w:rsidRPr="00BE73FA">
        <w:rPr>
          <w:rFonts w:hint="eastAsia"/>
          <w:lang w:val="fr-CH"/>
        </w:rPr>
        <w:t>上文提到的不足妨碍了泰国对酷刑的起诉，从而严重阻碍了《公约》的执行。委员会注意到缔约国承诺修订其《刑法》和《刑事诉讼法》，包括修正草案，以按照《公约》第</w:t>
      </w:r>
      <w:r w:rsidRPr="00BE73FA">
        <w:rPr>
          <w:rFonts w:hint="eastAsia"/>
          <w:lang w:val="fr-CH"/>
        </w:rPr>
        <w:t>1</w:t>
      </w:r>
      <w:r w:rsidRPr="00BE73FA">
        <w:rPr>
          <w:rFonts w:hint="eastAsia"/>
          <w:lang w:val="fr-CH"/>
        </w:rPr>
        <w:t>和第</w:t>
      </w:r>
      <w:r w:rsidRPr="00BE73FA">
        <w:rPr>
          <w:rFonts w:hint="eastAsia"/>
          <w:lang w:val="fr-CH"/>
        </w:rPr>
        <w:t>4</w:t>
      </w:r>
      <w:r w:rsidRPr="00BE73FA">
        <w:rPr>
          <w:rFonts w:hint="eastAsia"/>
          <w:lang w:val="fr-CH"/>
        </w:rPr>
        <w:t>条定义酷刑并纳入酷刑罪</w:t>
      </w:r>
      <w:r w:rsidRPr="00BE73FA">
        <w:rPr>
          <w:rFonts w:hint="eastAsia"/>
          <w:lang w:val="fr-CH"/>
        </w:rPr>
        <w:t>(</w:t>
      </w:r>
      <w:r w:rsidRPr="00BE73FA">
        <w:rPr>
          <w:rFonts w:hint="eastAsia"/>
          <w:lang w:val="fr-CH"/>
        </w:rPr>
        <w:t>第</w:t>
      </w:r>
      <w:r w:rsidRPr="00BE73FA">
        <w:rPr>
          <w:rFonts w:hint="eastAsia"/>
          <w:lang w:val="fr-CH"/>
        </w:rPr>
        <w:t>1</w:t>
      </w:r>
      <w:r w:rsidRPr="00BE73FA">
        <w:rPr>
          <w:rFonts w:hint="eastAsia"/>
          <w:lang w:val="fr-CH"/>
        </w:rPr>
        <w:t>和第</w:t>
      </w:r>
      <w:r w:rsidRPr="00BE73FA">
        <w:rPr>
          <w:rFonts w:hint="eastAsia"/>
          <w:lang w:val="fr-CH"/>
        </w:rPr>
        <w:t>4</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hAnsi="SimHei"/>
          <w:lang w:val="fr-CH"/>
        </w:rPr>
        <w:t>忆及委员会对缔约国关于第</w:t>
      </w:r>
      <w:r w:rsidRPr="003B4741">
        <w:rPr>
          <w:rFonts w:eastAsia="SimHei"/>
          <w:lang w:val="fr-CH"/>
        </w:rPr>
        <w:t>2</w:t>
      </w:r>
      <w:r w:rsidRPr="003B4741">
        <w:rPr>
          <w:rFonts w:eastAsia="SimHei" w:hAnsi="SimHei"/>
          <w:lang w:val="fr-CH"/>
        </w:rPr>
        <w:t>条执行情况的第</w:t>
      </w:r>
      <w:r w:rsidRPr="003B4741">
        <w:rPr>
          <w:rFonts w:eastAsia="SimHei"/>
          <w:lang w:val="fr-CH"/>
        </w:rPr>
        <w:t>2</w:t>
      </w:r>
      <w:r w:rsidRPr="003B4741">
        <w:rPr>
          <w:rFonts w:eastAsia="SimHei" w:hAnsi="SimHei"/>
          <w:lang w:val="fr-CH"/>
        </w:rPr>
        <w:t>号一般性意见</w:t>
      </w:r>
      <w:r w:rsidRPr="003B4741">
        <w:rPr>
          <w:rFonts w:eastAsia="SimHei"/>
          <w:lang w:val="fr-CH"/>
        </w:rPr>
        <w:t>(2008</w:t>
      </w:r>
      <w:r w:rsidRPr="003B4741">
        <w:rPr>
          <w:rFonts w:eastAsia="SimHei" w:hAnsi="SimHei"/>
          <w:lang w:val="fr-CH"/>
        </w:rPr>
        <w:t>年</w:t>
      </w:r>
      <w:r w:rsidRPr="003B4741">
        <w:rPr>
          <w:rFonts w:eastAsia="SimHei"/>
          <w:lang w:val="fr-CH"/>
        </w:rPr>
        <w:t>)</w:t>
      </w:r>
      <w:r w:rsidRPr="003B4741">
        <w:rPr>
          <w:rFonts w:eastAsia="SimHei" w:hAnsi="SimHei"/>
          <w:lang w:val="fr-CH"/>
        </w:rPr>
        <w:t>，委员会敦促缔约国从速修订其立法，以期：</w:t>
      </w:r>
    </w:p>
    <w:p w:rsidR="00BE73FA" w:rsidRPr="003B4741" w:rsidRDefault="00BE73FA" w:rsidP="003B4741">
      <w:pPr>
        <w:pStyle w:val="SingleTxtGC"/>
        <w:numPr>
          <w:ilvl w:val="0"/>
          <w:numId w:val="5"/>
        </w:numPr>
        <w:rPr>
          <w:rFonts w:eastAsia="SimHei"/>
          <w:lang w:val="fr-CH"/>
        </w:rPr>
      </w:pPr>
      <w:r w:rsidRPr="003B4741">
        <w:rPr>
          <w:rFonts w:eastAsia="SimHei" w:hAnsi="SimHei"/>
          <w:lang w:val="fr-CH"/>
        </w:rPr>
        <w:t>采用一个涵盖《公约》第</w:t>
      </w:r>
      <w:r w:rsidRPr="003B4741">
        <w:rPr>
          <w:rFonts w:eastAsia="SimHei"/>
          <w:lang w:val="fr-CH"/>
        </w:rPr>
        <w:t>1</w:t>
      </w:r>
      <w:r w:rsidRPr="003B4741">
        <w:rPr>
          <w:rFonts w:eastAsia="SimHei" w:hAnsi="SimHei"/>
          <w:lang w:val="fr-CH"/>
        </w:rPr>
        <w:t>条所载全部要素的酷刑定义；</w:t>
      </w:r>
    </w:p>
    <w:p w:rsidR="00BE73FA" w:rsidRPr="003B4741" w:rsidRDefault="00BE73FA" w:rsidP="003B4741">
      <w:pPr>
        <w:pStyle w:val="SingleTxtGC"/>
        <w:numPr>
          <w:ilvl w:val="0"/>
          <w:numId w:val="5"/>
        </w:numPr>
        <w:rPr>
          <w:rFonts w:eastAsia="SimHei"/>
          <w:lang w:val="fr-CH"/>
        </w:rPr>
      </w:pPr>
      <w:r w:rsidRPr="003B4741">
        <w:rPr>
          <w:rFonts w:eastAsia="SimHei" w:hAnsi="SimHei"/>
          <w:lang w:val="fr-CH"/>
        </w:rPr>
        <w:t>将酷刑作为一项单独和具体罪行纳入法律，并根据《公约》第</w:t>
      </w:r>
      <w:r w:rsidRPr="003B4741">
        <w:rPr>
          <w:rFonts w:eastAsia="SimHei"/>
          <w:lang w:val="fr-CH"/>
        </w:rPr>
        <w:t>4</w:t>
      </w:r>
      <w:r w:rsidRPr="003B4741">
        <w:rPr>
          <w:rFonts w:eastAsia="SimHei" w:hAnsi="SimHei"/>
          <w:lang w:val="fr-CH"/>
        </w:rPr>
        <w:t>条第</w:t>
      </w:r>
      <w:r w:rsidRPr="003B4741">
        <w:rPr>
          <w:rFonts w:eastAsia="SimHei"/>
          <w:lang w:val="fr-CH"/>
        </w:rPr>
        <w:t>2</w:t>
      </w:r>
      <w:r w:rsidRPr="003B4741">
        <w:rPr>
          <w:rFonts w:eastAsia="SimHei" w:hAnsi="SimHei"/>
          <w:lang w:val="fr-CH"/>
        </w:rPr>
        <w:t>款的规定，确保对酷刑的惩罚与罪行的严重程度相当；</w:t>
      </w:r>
    </w:p>
    <w:p w:rsidR="00BE73FA" w:rsidRPr="00BE73FA" w:rsidRDefault="00BE73FA" w:rsidP="003B4741">
      <w:pPr>
        <w:pStyle w:val="SingleTxtGC"/>
        <w:numPr>
          <w:ilvl w:val="0"/>
          <w:numId w:val="5"/>
        </w:numPr>
        <w:rPr>
          <w:rFonts w:hint="eastAsia"/>
          <w:lang w:val="fr-CH"/>
        </w:rPr>
      </w:pPr>
      <w:r w:rsidRPr="003B4741">
        <w:rPr>
          <w:rFonts w:eastAsia="SimHei" w:hAnsi="SimHei"/>
          <w:lang w:val="fr-CH"/>
        </w:rPr>
        <w:t>确保相当于酷刑的行为不受任何诉讼时效的限制。</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关于广泛使用酷刑的指控</w:t>
      </w:r>
    </w:p>
    <w:p w:rsidR="00BE73FA" w:rsidRPr="00BE73FA" w:rsidRDefault="00BE73FA" w:rsidP="00BE73FA">
      <w:pPr>
        <w:pStyle w:val="SingleTxtGC"/>
        <w:rPr>
          <w:rFonts w:hint="eastAsia"/>
          <w:lang w:val="fr-CH"/>
        </w:rPr>
      </w:pPr>
      <w:r w:rsidRPr="00BE73FA">
        <w:rPr>
          <w:rFonts w:hint="eastAsia"/>
          <w:lang w:val="fr-CH"/>
        </w:rPr>
        <w:t xml:space="preserve">10.  </w:t>
      </w:r>
      <w:r w:rsidRPr="00BE73FA">
        <w:rPr>
          <w:rFonts w:hint="eastAsia"/>
          <w:lang w:val="fr-CH"/>
        </w:rPr>
        <w:t>委员会赞赏地注意到缔约国的公开声明，缔约国在声明中充分认识到《公约》的重要性及其确认委员会对必须开展公正和独立调查的关切，但委员会仍然严重关注有关该国南方和其他地方的军队、警察和监狱官员对被拘留者广泛使用酷刑和虐待的持续指控，包括将酷刑和虐待作为逼供方式。</w:t>
      </w:r>
    </w:p>
    <w:p w:rsidR="00BE73FA" w:rsidRPr="003B4741" w:rsidRDefault="00BE73FA" w:rsidP="00BE73FA">
      <w:pPr>
        <w:pStyle w:val="SingleTxtGC"/>
        <w:rPr>
          <w:rFonts w:eastAsia="SimHei"/>
          <w:lang w:val="fr-CH"/>
        </w:rPr>
      </w:pPr>
      <w:r w:rsidRPr="003B4741">
        <w:rPr>
          <w:rFonts w:eastAsia="SimHei"/>
          <w:lang w:val="fr-CH"/>
        </w:rPr>
        <w:t>委员会呼吁缔约国立即采取有效措施，调查所有酷刑和虐待行为，起诉责任人并根据其行为的严重程度予以刑事处罚。除了这些措施外，缔约国还应明确重申绝对禁止酷刑，公开谴责酷刑做法，并发出清楚的警告，任何实施这种行为者及其同谋或参与者都要被追究个人法律责任，并受到刑事起诉和应有的刑事处罚。</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南方边境各府的情况</w:t>
      </w:r>
    </w:p>
    <w:p w:rsidR="00BE73FA" w:rsidRPr="00BE73FA" w:rsidRDefault="00BE73FA" w:rsidP="00BE73FA">
      <w:pPr>
        <w:pStyle w:val="SingleTxtGC"/>
        <w:rPr>
          <w:rFonts w:hint="eastAsia"/>
          <w:lang w:val="fr-CH"/>
        </w:rPr>
      </w:pPr>
      <w:r w:rsidRPr="00BE73FA">
        <w:rPr>
          <w:rFonts w:hint="eastAsia"/>
          <w:lang w:val="fr-CH"/>
        </w:rPr>
        <w:t xml:space="preserve">11.  </w:t>
      </w:r>
      <w:r w:rsidRPr="00BE73FA">
        <w:rPr>
          <w:rFonts w:hint="eastAsia"/>
          <w:lang w:val="fr-CH"/>
        </w:rPr>
        <w:t>委员会对在南方边境各府紧急状态期间的大量酷刑和虐待指控表示关切，并注意到紧急状态已被延长，行使基本人权受到限制</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4</w:t>
      </w:r>
      <w:r w:rsidRPr="00BE73FA">
        <w:rPr>
          <w:rFonts w:hint="eastAsia"/>
          <w:lang w:val="fr-CH"/>
        </w:rPr>
        <w:t>、第</w:t>
      </w:r>
      <w:r w:rsidRPr="00BE73FA">
        <w:rPr>
          <w:rFonts w:hint="eastAsia"/>
          <w:lang w:val="fr-CH"/>
        </w:rPr>
        <w:t>11</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13</w:t>
      </w:r>
      <w:r w:rsidRPr="00BE73FA">
        <w:rPr>
          <w:rFonts w:hint="eastAsia"/>
          <w:lang w:val="fr-CH"/>
        </w:rPr>
        <w:t>、第</w:t>
      </w:r>
      <w:r w:rsidRPr="00BE73FA">
        <w:rPr>
          <w:rFonts w:hint="eastAsia"/>
          <w:lang w:val="fr-CH"/>
        </w:rPr>
        <w:t>15</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hAnsi="SimHei"/>
          <w:lang w:val="fr-CH"/>
        </w:rPr>
        <w:t>缔约国应确保在其立法中列入绝对禁止酷刑的原则及其不可克减的性质，并确保根据《公约》第</w:t>
      </w:r>
      <w:r w:rsidRPr="003B4741">
        <w:rPr>
          <w:rFonts w:eastAsia="SimHei"/>
          <w:lang w:val="fr-CH"/>
        </w:rPr>
        <w:t>2</w:t>
      </w:r>
      <w:r w:rsidRPr="003B4741">
        <w:rPr>
          <w:rFonts w:eastAsia="SimHei" w:hAnsi="SimHei"/>
          <w:lang w:val="fr-CH"/>
        </w:rPr>
        <w:t>条第</w:t>
      </w:r>
      <w:r w:rsidRPr="003B4741">
        <w:rPr>
          <w:rFonts w:eastAsia="SimHei"/>
          <w:lang w:val="fr-CH"/>
        </w:rPr>
        <w:t>2</w:t>
      </w:r>
      <w:r w:rsidRPr="003B4741">
        <w:rPr>
          <w:rFonts w:eastAsia="SimHei" w:hAnsi="SimHei"/>
          <w:lang w:val="fr-CH"/>
        </w:rPr>
        <w:t>款严格执行立法。《公约》第</w:t>
      </w:r>
      <w:r w:rsidRPr="003B4741">
        <w:rPr>
          <w:rFonts w:eastAsia="SimHei"/>
          <w:lang w:val="fr-CH"/>
        </w:rPr>
        <w:t>2</w:t>
      </w:r>
      <w:r w:rsidRPr="003B4741">
        <w:rPr>
          <w:rFonts w:eastAsia="SimHei" w:hAnsi="SimHei"/>
          <w:lang w:val="fr-CH"/>
        </w:rPr>
        <w:t>条第</w:t>
      </w:r>
      <w:r w:rsidRPr="003B4741">
        <w:rPr>
          <w:rFonts w:eastAsia="SimHei"/>
          <w:lang w:val="fr-CH"/>
        </w:rPr>
        <w:t>2</w:t>
      </w:r>
      <w:r w:rsidRPr="003B4741">
        <w:rPr>
          <w:rFonts w:eastAsia="SimHei" w:hAnsi="SimHei"/>
          <w:lang w:val="fr-CH"/>
        </w:rPr>
        <w:t>款规定，在任何特殊情况，不论是处于战争状态，还是受到战争威胁，不论是国内政局动荡，还是处于任何其他社会紧急状态，均不得作为施行酷刑的理由。此外，缔约国还应评估特别法律的必要性，鉴于宣布紧急状态和制订紧急状态法的条件具有严格和狭窄的定义，应限于特殊情况。</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特别法律</w:t>
      </w:r>
    </w:p>
    <w:p w:rsidR="00BE73FA" w:rsidRPr="00BE73FA" w:rsidRDefault="00BE73FA" w:rsidP="00BE73FA">
      <w:pPr>
        <w:pStyle w:val="SingleTxtGC"/>
        <w:rPr>
          <w:rFonts w:hint="eastAsia"/>
          <w:lang w:val="fr-CH"/>
        </w:rPr>
      </w:pPr>
      <w:r w:rsidRPr="00BE73FA">
        <w:rPr>
          <w:rFonts w:hint="eastAsia"/>
          <w:lang w:val="fr-CH"/>
        </w:rPr>
        <w:t xml:space="preserve">12.  </w:t>
      </w:r>
      <w:r w:rsidRPr="00BE73FA">
        <w:rPr>
          <w:rFonts w:hint="eastAsia"/>
          <w:lang w:val="fr-CH"/>
        </w:rPr>
        <w:t>委员会注意到，据缔约国代表团引述，该国南部发生</w:t>
      </w:r>
      <w:r w:rsidRPr="00BE73FA">
        <w:rPr>
          <w:rFonts w:hint="eastAsia"/>
          <w:lang w:val="fr-CH"/>
        </w:rPr>
        <w:t>2,889</w:t>
      </w:r>
      <w:r w:rsidRPr="00BE73FA">
        <w:rPr>
          <w:rFonts w:hint="eastAsia"/>
          <w:lang w:val="fr-CH"/>
        </w:rPr>
        <w:t>起爆炸事件，造成上千名军民人员伤亡，同时，委员会仍严重关注关于缔约国安全和军事人员在南方边境各府日常使用酷刑和虐待措施以获取口供的大量和持续指控。通过实施三部特别法律</w:t>
      </w:r>
      <w:r w:rsidRPr="00BE73FA">
        <w:rPr>
          <w:rFonts w:hint="eastAsia"/>
          <w:lang w:val="fr-CH"/>
        </w:rPr>
        <w:t>(</w:t>
      </w:r>
      <w:r w:rsidRPr="00BE73FA">
        <w:rPr>
          <w:rFonts w:hint="eastAsia"/>
          <w:lang w:val="fr-CH"/>
        </w:rPr>
        <w:t>即《</w:t>
      </w:r>
      <w:r w:rsidRPr="00BE73FA">
        <w:rPr>
          <w:rFonts w:hint="eastAsia"/>
          <w:lang w:val="fr-CH"/>
        </w:rPr>
        <w:t>1914</w:t>
      </w:r>
      <w:r w:rsidRPr="00BE73FA">
        <w:rPr>
          <w:rFonts w:hint="eastAsia"/>
          <w:lang w:val="fr-CH"/>
        </w:rPr>
        <w:t>年戒严法》、《</w:t>
      </w:r>
      <w:r w:rsidRPr="00BE73FA">
        <w:rPr>
          <w:rFonts w:hint="eastAsia"/>
          <w:lang w:val="fr-CH"/>
        </w:rPr>
        <w:t>2005</w:t>
      </w:r>
      <w:r w:rsidRPr="00BE73FA">
        <w:rPr>
          <w:rFonts w:hint="eastAsia"/>
          <w:lang w:val="fr-CH"/>
        </w:rPr>
        <w:t>年紧急法令》和《</w:t>
      </w:r>
      <w:r w:rsidRPr="00BE73FA">
        <w:rPr>
          <w:rFonts w:hint="eastAsia"/>
          <w:lang w:val="fr-CH"/>
        </w:rPr>
        <w:t>2008</w:t>
      </w:r>
      <w:r w:rsidRPr="00BE73FA">
        <w:rPr>
          <w:rFonts w:hint="eastAsia"/>
          <w:lang w:val="fr-CH"/>
        </w:rPr>
        <w:t>年内部保安法》</w:t>
      </w:r>
      <w:r w:rsidRPr="00BE73FA">
        <w:rPr>
          <w:rFonts w:hint="eastAsia"/>
          <w:lang w:val="fr-CH"/>
        </w:rPr>
        <w:t>)</w:t>
      </w:r>
      <w:r w:rsidRPr="00BE73FA">
        <w:rPr>
          <w:rFonts w:hint="eastAsia"/>
          <w:lang w:val="fr-CH"/>
        </w:rPr>
        <w:t>，上述情况更加恶化，这三部法律为安全和军事部队提供了司法控制之外</w:t>
      </w:r>
      <w:r w:rsidRPr="003B4741">
        <w:rPr>
          <w:rFonts w:hint="eastAsia"/>
          <w:lang w:val="fr-CH"/>
        </w:rPr>
        <w:t>的广泛紧急权力，加重了严重侵犯人权行为的有罪不罚现象。委员会严重关注的是：</w:t>
      </w:r>
    </w:p>
    <w:p w:rsidR="00BE73FA" w:rsidRPr="00BE73FA" w:rsidRDefault="00BE73FA" w:rsidP="003B4741">
      <w:pPr>
        <w:pStyle w:val="SingleTxtGC"/>
        <w:numPr>
          <w:ilvl w:val="0"/>
          <w:numId w:val="6"/>
        </w:numPr>
        <w:rPr>
          <w:rFonts w:hint="eastAsia"/>
          <w:lang w:val="fr-CH"/>
        </w:rPr>
      </w:pPr>
      <w:r w:rsidRPr="00BE73FA">
        <w:rPr>
          <w:rFonts w:hint="eastAsia"/>
          <w:lang w:val="fr-CH"/>
        </w:rPr>
        <w:t>特别法律为行政拘留提供了更大的执行权力，并且没有足够的司法监督，削弱了对被剥夺自由者的基本保障。根据《戒严法》第</w:t>
      </w:r>
      <w:r w:rsidRPr="00BE73FA">
        <w:rPr>
          <w:rFonts w:hint="eastAsia"/>
          <w:lang w:val="fr-CH"/>
        </w:rPr>
        <w:t>15</w:t>
      </w:r>
      <w:r w:rsidRPr="00BE73FA">
        <w:rPr>
          <w:rFonts w:hint="eastAsia"/>
          <w:lang w:val="fr-CH"/>
        </w:rPr>
        <w:t>条和《紧急法令》第</w:t>
      </w:r>
      <w:r w:rsidRPr="00BE73FA">
        <w:rPr>
          <w:rFonts w:hint="eastAsia"/>
          <w:lang w:val="fr-CH"/>
        </w:rPr>
        <w:t>12</w:t>
      </w:r>
      <w:r w:rsidRPr="00BE73FA">
        <w:rPr>
          <w:rFonts w:hint="eastAsia"/>
          <w:lang w:val="fr-CH"/>
        </w:rPr>
        <w:t>条，在出庭前，犯罪嫌疑人可被拘留长达</w:t>
      </w:r>
      <w:r w:rsidRPr="00BE73FA">
        <w:rPr>
          <w:rFonts w:hint="eastAsia"/>
          <w:lang w:val="fr-CH"/>
        </w:rPr>
        <w:t>37</w:t>
      </w:r>
      <w:r w:rsidRPr="00BE73FA">
        <w:rPr>
          <w:rFonts w:hint="eastAsia"/>
          <w:lang w:val="fr-CH"/>
        </w:rPr>
        <w:t>天，无需拘捕令，也不接受司法监督。此外，未对被</w:t>
      </w:r>
      <w:r w:rsidR="000F4D8F">
        <w:rPr>
          <w:rFonts w:hint="eastAsia"/>
          <w:lang w:val="fr-CH"/>
        </w:rPr>
        <w:t>拘留者在被拘留的任何阶段出庭做出要求，也未要求随时披露拘留地点</w:t>
      </w:r>
      <w:r w:rsidR="000F4D8F" w:rsidRPr="003B4741">
        <w:rPr>
          <w:rFonts w:eastAsia="SimHei" w:hAnsi="SimHei"/>
          <w:lang w:val="fr-CH"/>
        </w:rPr>
        <w:t>；</w:t>
      </w:r>
    </w:p>
    <w:p w:rsidR="00BE73FA" w:rsidRPr="00BE73FA" w:rsidRDefault="00BE73FA" w:rsidP="000F4D8F">
      <w:pPr>
        <w:pStyle w:val="SingleTxtGC"/>
        <w:numPr>
          <w:ilvl w:val="0"/>
          <w:numId w:val="6"/>
        </w:numPr>
        <w:rPr>
          <w:rFonts w:hint="eastAsia"/>
          <w:lang w:val="fr-CH"/>
        </w:rPr>
      </w:pPr>
      <w:r w:rsidRPr="00BE73FA">
        <w:rPr>
          <w:rFonts w:hint="eastAsia"/>
          <w:lang w:val="fr-CH"/>
        </w:rPr>
        <w:t>法律规定的针对酷刑的保障措施和规定实际上未得到尊重，特别是，被拘留者在被剥夺自由后往往被剥夺了及时联系家人和接受家人探视的权利；同时，一些必要的保障措施在法律或实际上也无法得到保证，例如，在被剥夺自由后及时联系律师或由独立医生检查身体的权利</w:t>
      </w:r>
      <w:r w:rsidR="000F4D8F" w:rsidRPr="003B4741">
        <w:rPr>
          <w:rFonts w:eastAsia="SimHei" w:hAnsi="SimHei"/>
          <w:lang w:val="fr-CH"/>
        </w:rPr>
        <w:t>；</w:t>
      </w:r>
    </w:p>
    <w:p w:rsidR="00BE73FA" w:rsidRPr="00BE73FA" w:rsidRDefault="00BE73FA" w:rsidP="003B4741">
      <w:pPr>
        <w:pStyle w:val="SingleTxtGC"/>
        <w:numPr>
          <w:ilvl w:val="0"/>
          <w:numId w:val="6"/>
        </w:numPr>
        <w:rPr>
          <w:rFonts w:hint="eastAsia"/>
          <w:lang w:val="fr-CH"/>
        </w:rPr>
      </w:pPr>
      <w:r w:rsidRPr="00BE73FA">
        <w:rPr>
          <w:rFonts w:hint="eastAsia"/>
          <w:lang w:val="fr-CH"/>
        </w:rPr>
        <w:t>特别法律，特别是《戒严法》第</w:t>
      </w:r>
      <w:r w:rsidRPr="00BE73FA">
        <w:rPr>
          <w:rFonts w:hint="eastAsia"/>
          <w:lang w:val="fr-CH"/>
        </w:rPr>
        <w:t>7</w:t>
      </w:r>
      <w:r w:rsidRPr="00BE73FA">
        <w:rPr>
          <w:rFonts w:hint="eastAsia"/>
          <w:lang w:val="fr-CH"/>
        </w:rPr>
        <w:t>章和《紧急法令》第</w:t>
      </w:r>
      <w:r w:rsidRPr="00BE73FA">
        <w:rPr>
          <w:rFonts w:hint="eastAsia"/>
          <w:lang w:val="fr-CH"/>
        </w:rPr>
        <w:t>17</w:t>
      </w:r>
      <w:r w:rsidRPr="00BE73FA">
        <w:rPr>
          <w:rFonts w:hint="eastAsia"/>
          <w:lang w:val="fr-CH"/>
        </w:rPr>
        <w:t>章明确限制对实施紧急状态的官员实施问责，对其实施的严重侵犯人权行为</w:t>
      </w:r>
      <w:r w:rsidRPr="00BE73FA">
        <w:rPr>
          <w:rFonts w:hint="eastAsia"/>
          <w:lang w:val="fr-CH"/>
        </w:rPr>
        <w:t>(</w:t>
      </w:r>
      <w:r w:rsidRPr="00BE73FA">
        <w:rPr>
          <w:rFonts w:hint="eastAsia"/>
          <w:lang w:val="fr-CH"/>
        </w:rPr>
        <w:t>包括酷刑行为</w:t>
      </w:r>
      <w:r w:rsidRPr="00BE73FA">
        <w:rPr>
          <w:rFonts w:hint="eastAsia"/>
          <w:lang w:val="fr-CH"/>
        </w:rPr>
        <w:t>)</w:t>
      </w:r>
      <w:r w:rsidRPr="00BE73FA">
        <w:rPr>
          <w:rFonts w:hint="eastAsia"/>
          <w:lang w:val="fr-CH"/>
        </w:rPr>
        <w:t>免予起诉，这违反了《公约》的规定。委员会关注</w:t>
      </w:r>
      <w:r w:rsidRPr="00BE73FA">
        <w:rPr>
          <w:rFonts w:hint="eastAsia"/>
          <w:lang w:val="fr-CH"/>
        </w:rPr>
        <w:t>Imam Kase</w:t>
      </w:r>
      <w:r w:rsidRPr="00BE73FA">
        <w:rPr>
          <w:rFonts w:hint="eastAsia"/>
          <w:lang w:val="fr-CH"/>
        </w:rPr>
        <w:t>和</w:t>
      </w:r>
      <w:r w:rsidRPr="00BE73FA">
        <w:rPr>
          <w:rFonts w:hint="eastAsia"/>
          <w:lang w:val="fr-CH"/>
        </w:rPr>
        <w:t>Sulaiman Naesa</w:t>
      </w:r>
      <w:r w:rsidRPr="00BE73FA">
        <w:rPr>
          <w:rFonts w:hint="eastAsia"/>
          <w:lang w:val="fr-CH"/>
        </w:rPr>
        <w:t>在羁押期间死亡的事件，这些事件突显了在将犯罪者绳之以法方面所面临的障碍</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4</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13</w:t>
      </w:r>
      <w:r w:rsidRPr="00BE73FA">
        <w:rPr>
          <w:rFonts w:hint="eastAsia"/>
          <w:lang w:val="fr-CH"/>
        </w:rPr>
        <w:t>和第</w:t>
      </w:r>
      <w:r w:rsidRPr="00BE73FA">
        <w:rPr>
          <w:rFonts w:hint="eastAsia"/>
          <w:lang w:val="fr-CH"/>
        </w:rPr>
        <w:t>15</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hAnsi="SimHei"/>
          <w:lang w:val="fr-CH"/>
        </w:rPr>
        <w:t>缔约国应采取有力措施，作为紧急事项，从速审查其现行紧急状态法律和做法，废除那些不符合《条约》规定义务的法律和实践，特别要确保：</w:t>
      </w:r>
    </w:p>
    <w:p w:rsidR="00BE73FA" w:rsidRPr="003B4741" w:rsidRDefault="00BE73FA" w:rsidP="003B4741">
      <w:pPr>
        <w:pStyle w:val="SingleTxtGC"/>
        <w:numPr>
          <w:ilvl w:val="0"/>
          <w:numId w:val="7"/>
        </w:numPr>
        <w:rPr>
          <w:rFonts w:eastAsia="SimHei"/>
          <w:lang w:val="fr-CH"/>
        </w:rPr>
      </w:pPr>
      <w:r w:rsidRPr="003B4741">
        <w:rPr>
          <w:rFonts w:eastAsia="SimHei" w:hAnsi="SimHei"/>
          <w:lang w:val="fr-CH"/>
        </w:rPr>
        <w:t>未依据安全法律条款予以起诉的被拘留者亲自出庭</w:t>
      </w:r>
      <w:bookmarkStart w:id="0" w:name="OLE_LINK1"/>
      <w:bookmarkStart w:id="1" w:name="OLE_LINK2"/>
      <w:r w:rsidRPr="003B4741">
        <w:rPr>
          <w:rFonts w:eastAsia="SimHei" w:hAnsi="SimHei"/>
          <w:lang w:val="fr-CH"/>
        </w:rPr>
        <w:t>；</w:t>
      </w:r>
      <w:bookmarkEnd w:id="0"/>
      <w:bookmarkEnd w:id="1"/>
    </w:p>
    <w:p w:rsidR="00BE73FA" w:rsidRPr="003B4741" w:rsidRDefault="00BE73FA" w:rsidP="003B4741">
      <w:pPr>
        <w:pStyle w:val="SingleTxtGC"/>
        <w:numPr>
          <w:ilvl w:val="0"/>
          <w:numId w:val="7"/>
        </w:numPr>
        <w:rPr>
          <w:rFonts w:eastAsia="SimHei"/>
          <w:lang w:val="fr-CH"/>
        </w:rPr>
      </w:pPr>
      <w:r w:rsidRPr="003B4741">
        <w:rPr>
          <w:rFonts w:eastAsia="SimHei" w:hAnsi="SimHei"/>
          <w:lang w:val="fr-CH"/>
        </w:rPr>
        <w:t>无论在法律还是在实践中均允许处于羁押状态的被拘留者在被剥夺自由后及时联系家人、律师、独立医生，并且对当局提供的这些保障措施进行有效监督；</w:t>
      </w:r>
    </w:p>
    <w:p w:rsidR="00BE73FA" w:rsidRPr="003B4741" w:rsidRDefault="00BE73FA" w:rsidP="003B4741">
      <w:pPr>
        <w:pStyle w:val="SingleTxtGC"/>
        <w:numPr>
          <w:ilvl w:val="0"/>
          <w:numId w:val="7"/>
        </w:numPr>
        <w:rPr>
          <w:rFonts w:eastAsia="SimHei"/>
          <w:lang w:val="fr-CH"/>
        </w:rPr>
      </w:pPr>
      <w:r w:rsidRPr="003B4741">
        <w:rPr>
          <w:rFonts w:eastAsia="SimHei" w:hAnsi="SimHei"/>
          <w:lang w:val="fr-CH"/>
        </w:rPr>
        <w:t>犯下与侵犯人权有关的罪行</w:t>
      </w:r>
      <w:r w:rsidRPr="003B4741">
        <w:rPr>
          <w:rFonts w:eastAsia="SimHei"/>
          <w:lang w:val="fr-CH"/>
        </w:rPr>
        <w:t>(</w:t>
      </w:r>
      <w:r w:rsidRPr="003B4741">
        <w:rPr>
          <w:rFonts w:eastAsia="SimHei" w:hAnsi="SimHei"/>
          <w:lang w:val="fr-CH"/>
        </w:rPr>
        <w:t>包括酷刑和虐待</w:t>
      </w:r>
      <w:r w:rsidRPr="003B4741">
        <w:rPr>
          <w:rFonts w:eastAsia="SimHei"/>
          <w:lang w:val="fr-CH"/>
        </w:rPr>
        <w:t>)</w:t>
      </w:r>
      <w:r w:rsidRPr="003B4741">
        <w:rPr>
          <w:rFonts w:eastAsia="SimHei" w:hAnsi="SimHei"/>
          <w:lang w:val="fr-CH"/>
        </w:rPr>
        <w:t>的官员不得被免予起诉。此外，缔约国还应及时、公正、彻底地开展调查，令这些行为的犯罪者接受审判，如果罪名成立，判处与所犯罪行严重程度相称的刑罚；</w:t>
      </w:r>
    </w:p>
    <w:p w:rsidR="00BE73FA" w:rsidRPr="00BE73FA" w:rsidRDefault="00BE73FA" w:rsidP="003B4741">
      <w:pPr>
        <w:pStyle w:val="SingleTxtGC"/>
        <w:numPr>
          <w:ilvl w:val="0"/>
          <w:numId w:val="7"/>
        </w:numPr>
        <w:rPr>
          <w:rFonts w:hint="eastAsia"/>
          <w:lang w:val="fr-CH"/>
        </w:rPr>
      </w:pPr>
      <w:r w:rsidRPr="003B4741">
        <w:rPr>
          <w:rFonts w:eastAsia="SimHei" w:hAnsi="SimHei"/>
          <w:lang w:val="fr-CH"/>
        </w:rPr>
        <w:t>不强迫任何人指证自己或他人，法院不得将此类供述作为证据，除非是指证被控实施酷刑或其他虐待行为的人，此类供述或其他陈述可作为证据。</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基本法律保障</w:t>
      </w:r>
    </w:p>
    <w:p w:rsidR="00BE73FA" w:rsidRPr="00BE73FA" w:rsidRDefault="00BE73FA" w:rsidP="00BE73FA">
      <w:pPr>
        <w:pStyle w:val="SingleTxtGC"/>
        <w:rPr>
          <w:rFonts w:hint="eastAsia"/>
          <w:lang w:val="fr-CH"/>
        </w:rPr>
      </w:pPr>
      <w:r w:rsidRPr="00BE73FA">
        <w:rPr>
          <w:rFonts w:hint="eastAsia"/>
          <w:lang w:val="fr-CH"/>
        </w:rPr>
        <w:t xml:space="preserve">13.  </w:t>
      </w:r>
      <w:r w:rsidRPr="00BE73FA">
        <w:rPr>
          <w:rFonts w:hint="eastAsia"/>
          <w:lang w:val="fr-CH"/>
        </w:rPr>
        <w:t>委员会严重关切的是，所有被逮捕和被拘留人士实际上从被拘留之日起就未能获得所有基本法律保障。这些法律保障包括但不限于保有被拘留者正式登记册，被拘留者有权获知其权利，有权及时获得独立法律援助和独立医疗援助和联系亲属，有公正的机制检查和视察拘留和监禁场所，在被拘留者和其他人面临酷刑和虐待风险时向其提供司法和其他救济办法，以便能够及时和公正审查其提出的申诉，以维护其权利，质疑酷刑和虐待的合法性。委员会还关注缔约国未按要</w:t>
      </w:r>
      <w:r w:rsidRPr="003B4741">
        <w:rPr>
          <w:rFonts w:hint="eastAsia"/>
          <w:lang w:val="fr-CH"/>
        </w:rPr>
        <w:t>求提供关于保障措施的监测信息，包括与成功申请人身保护令有关的信息</w:t>
      </w:r>
      <w:r w:rsidRPr="003B4741">
        <w:rPr>
          <w:rFonts w:hint="eastAsia"/>
          <w:lang w:val="fr-CH"/>
        </w:rPr>
        <w:t>(</w:t>
      </w:r>
      <w:r w:rsidRPr="003B4741">
        <w:rPr>
          <w:rFonts w:hint="eastAsia"/>
          <w:lang w:val="fr-CH"/>
        </w:rPr>
        <w:t>第</w:t>
      </w:r>
      <w:r w:rsidRPr="003B4741">
        <w:rPr>
          <w:rFonts w:hint="eastAsia"/>
          <w:lang w:val="fr-CH"/>
        </w:rPr>
        <w:t>2</w:t>
      </w:r>
      <w:r w:rsidRPr="003B4741">
        <w:rPr>
          <w:rFonts w:hint="eastAsia"/>
          <w:lang w:val="fr-CH"/>
        </w:rPr>
        <w:t>条</w:t>
      </w:r>
      <w:r w:rsidRPr="003B4741">
        <w:rPr>
          <w:rFonts w:hint="eastAsia"/>
          <w:lang w:val="fr-CH"/>
        </w:rPr>
        <w:t>)</w:t>
      </w:r>
      <w:r w:rsidRPr="003B4741">
        <w:rPr>
          <w:rFonts w:hint="eastAsia"/>
          <w:lang w:val="fr-CH"/>
        </w:rPr>
        <w:t>。</w:t>
      </w:r>
    </w:p>
    <w:p w:rsidR="00BE73FA" w:rsidRPr="003B4741" w:rsidRDefault="00BE73FA" w:rsidP="00BE73FA">
      <w:pPr>
        <w:pStyle w:val="SingleTxtGC"/>
        <w:rPr>
          <w:rFonts w:eastAsia="SimHei"/>
          <w:lang w:val="fr-CH"/>
        </w:rPr>
      </w:pPr>
      <w:r w:rsidRPr="003B4741">
        <w:rPr>
          <w:rFonts w:eastAsia="SimHei"/>
          <w:lang w:val="fr-CH"/>
        </w:rPr>
        <w:t>缔约国应立即采取有效措施，确保所有被拘留者在法律和实践中从被拘留之日起就获得所有基本法律保障，包括有权及时与独立律师接触，获得独立的医疗检查，通知亲属，在被拘留时获知其权利包括被控诉的罪名，按照国际标准在合理期限内接受法官审讯。缔约国还应采取有效措施，提供有效的免费法律援助制度，落实措施以监督所有执法和安全官员的行为，以确保在法律和实践中提供这些保障措施。未向被剥夺自由的人员提供这些保障措施时，缔约国应对负有责任的官员采取纪律处分或其他措施。</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强迫失踪</w:t>
      </w:r>
    </w:p>
    <w:p w:rsidR="00BE73FA" w:rsidRPr="00BE73FA" w:rsidRDefault="00BE73FA" w:rsidP="00BE73FA">
      <w:pPr>
        <w:pStyle w:val="SingleTxtGC"/>
        <w:rPr>
          <w:rFonts w:hint="eastAsia"/>
          <w:lang w:val="fr-CH"/>
        </w:rPr>
      </w:pPr>
      <w:r w:rsidRPr="00BE73FA">
        <w:rPr>
          <w:rFonts w:hint="eastAsia"/>
          <w:lang w:val="fr-CH"/>
        </w:rPr>
        <w:t xml:space="preserve">14.  </w:t>
      </w:r>
      <w:r w:rsidRPr="00BE73FA">
        <w:rPr>
          <w:rFonts w:hint="eastAsia"/>
          <w:lang w:val="fr-CH"/>
        </w:rPr>
        <w:t>委员会欢迎缔约国签署《保护所有人免遭强迫失踪国际公约》以及代表团声明即将批准该《公约》，同时，委员会仍然严重关切：</w:t>
      </w:r>
    </w:p>
    <w:p w:rsidR="00BE73FA" w:rsidRPr="00BE73FA" w:rsidRDefault="00BE73FA" w:rsidP="000F4D8F">
      <w:pPr>
        <w:pStyle w:val="SingleTxtGC"/>
        <w:numPr>
          <w:ilvl w:val="0"/>
          <w:numId w:val="8"/>
        </w:numPr>
        <w:rPr>
          <w:rFonts w:hint="eastAsia"/>
          <w:lang w:val="fr-CH"/>
        </w:rPr>
      </w:pPr>
      <w:r w:rsidRPr="00BE73FA">
        <w:rPr>
          <w:rFonts w:hint="eastAsia"/>
          <w:lang w:val="fr-CH"/>
        </w:rPr>
        <w:t>国内立法中缺少强迫失踪的定义，强迫失踪未被确认为是一项罪行</w:t>
      </w:r>
      <w:r w:rsidR="000F4D8F" w:rsidRPr="003B4741">
        <w:rPr>
          <w:rFonts w:eastAsia="SimHei" w:hAnsi="SimHei"/>
          <w:lang w:val="fr-CH"/>
        </w:rPr>
        <w:t>；</w:t>
      </w:r>
    </w:p>
    <w:p w:rsidR="00BE73FA" w:rsidRPr="00BE73FA" w:rsidRDefault="00BE73FA" w:rsidP="000F4D8F">
      <w:pPr>
        <w:pStyle w:val="SingleTxtGC"/>
        <w:numPr>
          <w:ilvl w:val="0"/>
          <w:numId w:val="8"/>
        </w:numPr>
        <w:rPr>
          <w:rFonts w:hint="eastAsia"/>
          <w:lang w:val="fr-CH"/>
        </w:rPr>
      </w:pPr>
      <w:r w:rsidRPr="00BE73FA">
        <w:rPr>
          <w:rFonts w:hint="eastAsia"/>
          <w:lang w:val="fr-CH"/>
        </w:rPr>
        <w:t>来自缅甸克伦族的人权捍卫者</w:t>
      </w:r>
      <w:r w:rsidRPr="00BE73FA">
        <w:rPr>
          <w:rFonts w:hint="eastAsia"/>
          <w:lang w:val="fr-CH"/>
        </w:rPr>
        <w:t>Pholachi Rakcharoen(</w:t>
      </w:r>
      <w:r w:rsidRPr="00BE73FA">
        <w:rPr>
          <w:rFonts w:hint="eastAsia"/>
          <w:lang w:val="fr-CH"/>
        </w:rPr>
        <w:t>被称为“比利”</w:t>
      </w:r>
      <w:r w:rsidRPr="00BE73FA">
        <w:rPr>
          <w:rFonts w:hint="eastAsia"/>
          <w:lang w:val="fr-CH"/>
        </w:rPr>
        <w:t>)</w:t>
      </w:r>
      <w:r w:rsidRPr="00BE73FA">
        <w:rPr>
          <w:rFonts w:hint="eastAsia"/>
          <w:lang w:val="fr-CH"/>
        </w:rPr>
        <w:t>最近失踪的案例显示，缔约国存在持续、大量涉嫌强迫失踪的案件，特别是针对人权、反腐和环保活动人士和侵犯人权行为的目击者。据报道，强迫失踪被安全和军事部队用作骚扰和镇压人权捍卫者的手段，特别是在泰国南部高度军事化的平叛背景下</w:t>
      </w:r>
      <w:r w:rsidR="000F4D8F" w:rsidRPr="003B4741">
        <w:rPr>
          <w:rFonts w:eastAsia="SimHei" w:hAnsi="SimHei"/>
          <w:lang w:val="fr-CH"/>
        </w:rPr>
        <w:t>；</w:t>
      </w:r>
    </w:p>
    <w:p w:rsidR="00BE73FA" w:rsidRPr="00BE73FA" w:rsidRDefault="00BE73FA" w:rsidP="003B4741">
      <w:pPr>
        <w:pStyle w:val="SingleTxtGC"/>
        <w:numPr>
          <w:ilvl w:val="0"/>
          <w:numId w:val="8"/>
        </w:numPr>
        <w:rPr>
          <w:rFonts w:hint="eastAsia"/>
          <w:lang w:val="fr-CH"/>
        </w:rPr>
      </w:pPr>
      <w:r w:rsidRPr="00BE73FA">
        <w:rPr>
          <w:rFonts w:hint="eastAsia"/>
          <w:lang w:val="fr-CH"/>
        </w:rPr>
        <w:t>众多案例显示，大多数强迫失踪案件未得到解决，未能向失踪人员的亲属提供救济并追究相关人员责任，其中包括</w:t>
      </w:r>
      <w:r w:rsidRPr="00BE73FA">
        <w:rPr>
          <w:rFonts w:hint="eastAsia"/>
          <w:lang w:val="fr-CH"/>
        </w:rPr>
        <w:t>Somchai Neelaphaijit</w:t>
      </w:r>
      <w:r w:rsidRPr="00BE73FA">
        <w:rPr>
          <w:rFonts w:hint="eastAsia"/>
          <w:lang w:val="fr-CH"/>
        </w:rPr>
        <w:t>、</w:t>
      </w:r>
      <w:r w:rsidRPr="00BE73FA">
        <w:rPr>
          <w:rFonts w:hint="eastAsia"/>
          <w:lang w:val="fr-CH"/>
        </w:rPr>
        <w:t>Jahwa Jalo</w:t>
      </w:r>
      <w:r w:rsidRPr="00BE73FA">
        <w:rPr>
          <w:rFonts w:hint="eastAsia"/>
          <w:lang w:val="fr-CH"/>
        </w:rPr>
        <w:t>和</w:t>
      </w:r>
      <w:r w:rsidRPr="00BE73FA">
        <w:rPr>
          <w:rFonts w:hint="eastAsia"/>
          <w:lang w:val="fr-CH"/>
        </w:rPr>
        <w:t>Myaleng Maranor</w:t>
      </w:r>
      <w:r w:rsidRPr="00BE73FA">
        <w:rPr>
          <w:rFonts w:hint="eastAsia"/>
          <w:lang w:val="fr-CH"/>
        </w:rPr>
        <w:t>的失踪案例。委员会关切地注意到，被强迫或非自愿失踪问题工作组作出的一般性指控，即在泰国，没有一例强迫失踪案件的犯罪者被起诉或定罪，包括赔偿在内的补偿措施极为有限</w:t>
      </w:r>
      <w:r w:rsidRPr="00BE73FA">
        <w:rPr>
          <w:rFonts w:hint="eastAsia"/>
          <w:lang w:val="fr-CH"/>
        </w:rPr>
        <w:t xml:space="preserve">(A/HRC/22/45, </w:t>
      </w:r>
      <w:r w:rsidRPr="00BE73FA">
        <w:rPr>
          <w:rFonts w:hint="eastAsia"/>
          <w:lang w:val="fr-CH"/>
        </w:rPr>
        <w:t>第</w:t>
      </w:r>
      <w:r w:rsidRPr="00BE73FA">
        <w:rPr>
          <w:rFonts w:hint="eastAsia"/>
          <w:lang w:val="fr-CH"/>
        </w:rPr>
        <w:t>457</w:t>
      </w:r>
      <w:r w:rsidRPr="00BE73FA">
        <w:rPr>
          <w:rFonts w:hint="eastAsia"/>
          <w:lang w:val="fr-CH"/>
        </w:rPr>
        <w:t>至第</w:t>
      </w:r>
      <w:r w:rsidRPr="00BE73FA">
        <w:rPr>
          <w:rFonts w:hint="eastAsia"/>
          <w:lang w:val="fr-CH"/>
        </w:rPr>
        <w:t>466</w:t>
      </w:r>
      <w:r w:rsidRPr="00BE73FA">
        <w:rPr>
          <w:rFonts w:hint="eastAsia"/>
          <w:lang w:val="fr-CH"/>
        </w:rPr>
        <w:t>段</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4</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14</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hAnsi="SimHei"/>
          <w:lang w:val="fr-CH"/>
        </w:rPr>
        <w:t>缔约国应采取一切必要措施以防止强迫失踪，打击对强迫失踪罪行的有罪不罚行为，特别是要：</w:t>
      </w:r>
    </w:p>
    <w:p w:rsidR="00BE73FA" w:rsidRPr="003B4741" w:rsidRDefault="00BE73FA" w:rsidP="003B4741">
      <w:pPr>
        <w:pStyle w:val="SingleTxtGC"/>
        <w:numPr>
          <w:ilvl w:val="0"/>
          <w:numId w:val="9"/>
        </w:numPr>
        <w:rPr>
          <w:rFonts w:eastAsia="SimHei"/>
          <w:lang w:val="fr-CH"/>
        </w:rPr>
      </w:pPr>
      <w:r w:rsidRPr="003B4741">
        <w:rPr>
          <w:rFonts w:eastAsia="SimHei" w:hAnsi="SimHei"/>
          <w:lang w:val="fr-CH"/>
        </w:rPr>
        <w:t>采取一切必要措施，确保强迫失踪被确认为泰国国内法中一项具体罪行，其刑罚要考虑到此类失踪案件的严重性；</w:t>
      </w:r>
    </w:p>
    <w:p w:rsidR="00BE73FA" w:rsidRPr="003B4741" w:rsidRDefault="00BE73FA" w:rsidP="003B4741">
      <w:pPr>
        <w:pStyle w:val="SingleTxtGC"/>
        <w:numPr>
          <w:ilvl w:val="0"/>
          <w:numId w:val="9"/>
        </w:numPr>
        <w:rPr>
          <w:rFonts w:eastAsia="SimHei"/>
          <w:lang w:val="fr-CH"/>
        </w:rPr>
      </w:pPr>
      <w:r w:rsidRPr="003B4741">
        <w:rPr>
          <w:rFonts w:eastAsia="SimHei" w:hAnsi="SimHei"/>
          <w:lang w:val="fr-CH"/>
        </w:rPr>
        <w:t>确保强迫失踪案件得到全面、及时和有效调查，对嫌疑人进行起诉，被判有罪者得到与其罪行严重程度相适应的处罚，即使未找到遗体或遗骸。委员会提醒缔约国，在有合理理由认为某人遭受强迫失踪时，即使未接到正式申诉，当局也必须开展调查；</w:t>
      </w:r>
    </w:p>
    <w:p w:rsidR="00BE73FA" w:rsidRPr="003B4741" w:rsidRDefault="00BE73FA" w:rsidP="003B4741">
      <w:pPr>
        <w:pStyle w:val="SingleTxtGC"/>
        <w:numPr>
          <w:ilvl w:val="0"/>
          <w:numId w:val="9"/>
        </w:numPr>
        <w:rPr>
          <w:rFonts w:eastAsia="SimHei"/>
          <w:lang w:val="fr-CH"/>
        </w:rPr>
      </w:pPr>
      <w:r w:rsidRPr="003B4741">
        <w:rPr>
          <w:rFonts w:eastAsia="SimHei" w:hAnsi="SimHei"/>
          <w:lang w:val="fr-CH"/>
        </w:rPr>
        <w:t>确保任何由于强迫失踪行为受到直接伤害的个人均能获得与失踪人员下落有关的信息并获得公正和充分的补偿，包括任何必要的心理、社会和财政支助。委员会提醒缔约国，对于失踪人员的家人来说，强迫失踪可构成违反《公约》的行为；</w:t>
      </w:r>
    </w:p>
    <w:p w:rsidR="00BE73FA" w:rsidRPr="003B4741" w:rsidRDefault="00BE73FA" w:rsidP="003B4741">
      <w:pPr>
        <w:pStyle w:val="SingleTxtGC"/>
        <w:pageBreakBefore/>
        <w:numPr>
          <w:ilvl w:val="0"/>
          <w:numId w:val="9"/>
        </w:numPr>
        <w:rPr>
          <w:rFonts w:eastAsia="SimHei"/>
          <w:lang w:val="fr-CH"/>
        </w:rPr>
      </w:pPr>
      <w:r w:rsidRPr="003B4741">
        <w:rPr>
          <w:rFonts w:eastAsia="SimHei" w:hAnsi="SimHei"/>
          <w:lang w:val="fr-CH"/>
        </w:rPr>
        <w:t>采取措施查明强迫失踪积压案件，接受强迫或非自愿失踪问题工作组的访问要求</w:t>
      </w:r>
      <w:r w:rsidRPr="003B4741">
        <w:rPr>
          <w:rFonts w:eastAsia="SimHei"/>
          <w:lang w:val="fr-CH"/>
        </w:rPr>
        <w:t xml:space="preserve">(A/HRC/22/45, </w:t>
      </w:r>
      <w:r w:rsidRPr="003B4741">
        <w:rPr>
          <w:rFonts w:eastAsia="SimHei" w:hAnsi="SimHei"/>
          <w:lang w:val="fr-CH"/>
        </w:rPr>
        <w:t>第</w:t>
      </w:r>
      <w:r w:rsidRPr="003B4741">
        <w:rPr>
          <w:rFonts w:eastAsia="SimHei"/>
          <w:lang w:val="fr-CH"/>
        </w:rPr>
        <w:t>471</w:t>
      </w:r>
      <w:r w:rsidRPr="003B4741">
        <w:rPr>
          <w:rFonts w:eastAsia="SimHei" w:hAnsi="SimHei"/>
          <w:lang w:val="fr-CH"/>
        </w:rPr>
        <w:t>段</w:t>
      </w:r>
      <w:r w:rsidRPr="003B4741">
        <w:rPr>
          <w:rFonts w:eastAsia="SimHei"/>
          <w:lang w:val="fr-CH"/>
        </w:rPr>
        <w:t>)</w:t>
      </w:r>
      <w:r w:rsidRPr="003B4741">
        <w:rPr>
          <w:rFonts w:eastAsia="SimHei" w:hAnsi="SimHei"/>
          <w:lang w:val="fr-CH"/>
        </w:rPr>
        <w:t>；</w:t>
      </w:r>
    </w:p>
    <w:p w:rsidR="00BE73FA" w:rsidRPr="00BE73FA" w:rsidRDefault="00BE73FA" w:rsidP="003B4741">
      <w:pPr>
        <w:pStyle w:val="SingleTxtGC"/>
        <w:numPr>
          <w:ilvl w:val="0"/>
          <w:numId w:val="9"/>
        </w:numPr>
        <w:rPr>
          <w:rFonts w:hint="eastAsia"/>
          <w:lang w:val="fr-CH"/>
        </w:rPr>
      </w:pPr>
      <w:r w:rsidRPr="003B4741">
        <w:rPr>
          <w:rFonts w:eastAsia="SimHei" w:hAnsi="SimHei"/>
          <w:lang w:val="fr-CH"/>
        </w:rPr>
        <w:t>加快《保护所有人免遭强迫失踪国际公约》的批准进程。</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有罪不罚</w:t>
      </w:r>
    </w:p>
    <w:p w:rsidR="00BE73FA" w:rsidRPr="00BE73FA" w:rsidRDefault="00BE73FA" w:rsidP="00BE73FA">
      <w:pPr>
        <w:pStyle w:val="SingleTxtGC"/>
        <w:rPr>
          <w:rFonts w:hint="eastAsia"/>
          <w:lang w:val="fr-CH"/>
        </w:rPr>
      </w:pPr>
      <w:r w:rsidRPr="00BE73FA">
        <w:rPr>
          <w:rFonts w:hint="eastAsia"/>
          <w:lang w:val="fr-CH"/>
        </w:rPr>
        <w:t xml:space="preserve">15.  </w:t>
      </w:r>
      <w:r w:rsidRPr="00BE73FA">
        <w:rPr>
          <w:rFonts w:hint="eastAsia"/>
          <w:lang w:val="fr-CH"/>
        </w:rPr>
        <w:t>虽然注意到缔约国的立场，即当前泰国法律足以用于惩罚犯有酷刑行为的公职人员，但考虑到以下因素，委员会严重关切缔约国事实上仍然存在针对酷刑罪行的有罪不罚现象：</w:t>
      </w:r>
    </w:p>
    <w:p w:rsidR="00BE73FA" w:rsidRPr="00BE73FA" w:rsidRDefault="00BE73FA" w:rsidP="003B4741">
      <w:pPr>
        <w:pStyle w:val="SingleTxtGC"/>
        <w:numPr>
          <w:ilvl w:val="0"/>
          <w:numId w:val="10"/>
        </w:numPr>
        <w:rPr>
          <w:rFonts w:hint="eastAsia"/>
          <w:lang w:val="fr-CH"/>
        </w:rPr>
      </w:pPr>
      <w:r w:rsidRPr="00BE73FA">
        <w:rPr>
          <w:rFonts w:hint="eastAsia"/>
          <w:lang w:val="fr-CH"/>
        </w:rPr>
        <w:t>对执法人员犯下的酷刑和虐待行为的指控缺乏及时和公正的调查。在调查酷刑指控时，通常由被告代理人进行调查，指控通常被驳回；</w:t>
      </w:r>
    </w:p>
    <w:p w:rsidR="00BE73FA" w:rsidRPr="00BE73FA" w:rsidRDefault="00BE73FA" w:rsidP="003B4741">
      <w:pPr>
        <w:pStyle w:val="SingleTxtGC"/>
        <w:numPr>
          <w:ilvl w:val="0"/>
          <w:numId w:val="10"/>
        </w:numPr>
        <w:rPr>
          <w:rFonts w:hint="eastAsia"/>
          <w:lang w:val="fr-CH"/>
        </w:rPr>
      </w:pPr>
      <w:r w:rsidRPr="00BE73FA">
        <w:rPr>
          <w:rFonts w:hint="eastAsia"/>
          <w:lang w:val="fr-CH"/>
        </w:rPr>
        <w:t>酷刑案件的调查遭到拖延；</w:t>
      </w:r>
    </w:p>
    <w:p w:rsidR="00BE73FA" w:rsidRPr="00BE73FA" w:rsidRDefault="00BE73FA" w:rsidP="003B4741">
      <w:pPr>
        <w:pStyle w:val="SingleTxtGC"/>
        <w:numPr>
          <w:ilvl w:val="0"/>
          <w:numId w:val="10"/>
        </w:numPr>
        <w:rPr>
          <w:rFonts w:hint="eastAsia"/>
          <w:lang w:val="fr-CH"/>
        </w:rPr>
      </w:pPr>
      <w:r w:rsidRPr="00BE73FA">
        <w:rPr>
          <w:rFonts w:hint="eastAsia"/>
          <w:lang w:val="fr-CH"/>
        </w:rPr>
        <w:t>对于国家官员行使酷刑和虐待行为有很多指控，但向当局提出的申诉数量非常少，这显示出受害者对警察和司法机关缺乏信心，缺乏维权意识；</w:t>
      </w:r>
    </w:p>
    <w:p w:rsidR="00BE73FA" w:rsidRPr="00BE73FA" w:rsidRDefault="00BE73FA" w:rsidP="003B4741">
      <w:pPr>
        <w:pStyle w:val="SingleTxtGC"/>
        <w:numPr>
          <w:ilvl w:val="0"/>
          <w:numId w:val="10"/>
        </w:numPr>
        <w:rPr>
          <w:rFonts w:hint="eastAsia"/>
          <w:lang w:val="fr-CH"/>
        </w:rPr>
      </w:pPr>
      <w:r w:rsidRPr="00BE73FA">
        <w:rPr>
          <w:rFonts w:hint="eastAsia"/>
          <w:lang w:val="fr-CH"/>
        </w:rPr>
        <w:t>对负有责任的官员、检察官几乎完全不施以刑事制裁。此外，法官有时无视被告声称自己受到酷刑，或将这类行为归类为较不严重的罪行</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4</w:t>
      </w:r>
      <w:r w:rsidRPr="00BE73FA">
        <w:rPr>
          <w:rFonts w:hint="eastAsia"/>
          <w:lang w:val="fr-CH"/>
        </w:rPr>
        <w:t>、第</w:t>
      </w:r>
      <w:r w:rsidRPr="00BE73FA">
        <w:rPr>
          <w:rFonts w:hint="eastAsia"/>
          <w:lang w:val="fr-CH"/>
        </w:rPr>
        <w:t>12</w:t>
      </w:r>
      <w:r w:rsidRPr="00BE73FA">
        <w:rPr>
          <w:rFonts w:hint="eastAsia"/>
          <w:lang w:val="fr-CH"/>
        </w:rPr>
        <w:t>和第</w:t>
      </w:r>
      <w:r w:rsidRPr="00BE73FA">
        <w:rPr>
          <w:rFonts w:hint="eastAsia"/>
          <w:lang w:val="fr-CH"/>
        </w:rPr>
        <w:t>13</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lang w:val="fr-CH"/>
        </w:rPr>
        <w:t>鉴于有罪不罚现象普遍，缔约国应采取下列措施，并将这些措施作为紧急事项：</w:t>
      </w:r>
    </w:p>
    <w:p w:rsidR="00BE73FA" w:rsidRPr="003B4741" w:rsidRDefault="00BE73FA" w:rsidP="003B4741">
      <w:pPr>
        <w:pStyle w:val="SingleTxtGC"/>
        <w:numPr>
          <w:ilvl w:val="0"/>
          <w:numId w:val="11"/>
        </w:numPr>
        <w:rPr>
          <w:rFonts w:eastAsia="SimHei"/>
          <w:lang w:val="fr-CH"/>
        </w:rPr>
      </w:pPr>
      <w:r w:rsidRPr="003B4741">
        <w:rPr>
          <w:rFonts w:eastAsia="SimHei"/>
          <w:lang w:val="fr-CH"/>
        </w:rPr>
        <w:t>公开谴责酷刑行为，发出明确警告，任何人犯有酷刑行为，或以其他方式串通、默许或参与酷刑，都将受到刑事起诉，一经定罪，将处以适当的惩罚；</w:t>
      </w:r>
    </w:p>
    <w:p w:rsidR="00BE73FA" w:rsidRPr="003B4741" w:rsidRDefault="00BE73FA" w:rsidP="003B4741">
      <w:pPr>
        <w:pStyle w:val="SingleTxtGC"/>
        <w:numPr>
          <w:ilvl w:val="0"/>
          <w:numId w:val="11"/>
        </w:numPr>
        <w:rPr>
          <w:rFonts w:eastAsia="SimHei"/>
          <w:lang w:val="fr-CH"/>
        </w:rPr>
      </w:pPr>
      <w:r w:rsidRPr="003B4741">
        <w:rPr>
          <w:rFonts w:eastAsia="SimHei"/>
          <w:lang w:val="fr-CH"/>
        </w:rPr>
        <w:t>采取一切必要措施，确保由完全独立的民事机构对有关酷刑或虐待指控进行及时、彻底和公正的调查，对犯罪者提出正式起诉，一经定罪，处以与其所犯罪行的严重程度相称的刑罚；</w:t>
      </w:r>
    </w:p>
    <w:p w:rsidR="00BE73FA" w:rsidRPr="003B4741" w:rsidRDefault="00BE73FA" w:rsidP="003B4741">
      <w:pPr>
        <w:pStyle w:val="SingleTxtGC"/>
        <w:numPr>
          <w:ilvl w:val="0"/>
          <w:numId w:val="11"/>
        </w:numPr>
        <w:rPr>
          <w:rFonts w:eastAsia="SimHei"/>
          <w:lang w:val="fr-CH"/>
        </w:rPr>
      </w:pPr>
      <w:r w:rsidRPr="003B4741">
        <w:rPr>
          <w:rFonts w:eastAsia="SimHei"/>
          <w:lang w:val="fr-CH"/>
        </w:rPr>
        <w:t>在对酷刑和虐待指控进行调查期间，暂停涉嫌犯下酷刑行为的官员的职务；</w:t>
      </w:r>
    </w:p>
    <w:p w:rsidR="00BE73FA" w:rsidRPr="003B4741" w:rsidRDefault="00BE73FA" w:rsidP="003B4741">
      <w:pPr>
        <w:pStyle w:val="SingleTxtGC"/>
        <w:numPr>
          <w:ilvl w:val="0"/>
          <w:numId w:val="11"/>
        </w:numPr>
        <w:rPr>
          <w:rFonts w:eastAsia="SimHei"/>
          <w:lang w:val="fr-CH"/>
        </w:rPr>
      </w:pPr>
      <w:r w:rsidRPr="003B4741">
        <w:rPr>
          <w:rFonts w:eastAsia="SimHei"/>
          <w:lang w:val="fr-CH"/>
        </w:rPr>
        <w:t>确保犯有酷刑和类似罪行的军事人员在民事法庭接受审判；</w:t>
      </w:r>
    </w:p>
    <w:p w:rsidR="00BE73FA" w:rsidRPr="00BE73FA" w:rsidRDefault="00BE73FA" w:rsidP="003B4741">
      <w:pPr>
        <w:pStyle w:val="SingleTxtGC"/>
        <w:numPr>
          <w:ilvl w:val="0"/>
          <w:numId w:val="11"/>
        </w:numPr>
        <w:rPr>
          <w:rFonts w:hint="eastAsia"/>
          <w:lang w:val="fr-CH"/>
        </w:rPr>
      </w:pPr>
      <w:r w:rsidRPr="003B4741">
        <w:rPr>
          <w:rFonts w:eastAsia="SimHei"/>
          <w:lang w:val="fr-CH"/>
        </w:rPr>
        <w:t>为所有被剥夺自由的人建立独立的申诉机制。</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性别暴力</w:t>
      </w:r>
    </w:p>
    <w:p w:rsidR="00BE73FA" w:rsidRPr="00BE73FA" w:rsidRDefault="00BE73FA" w:rsidP="00BE73FA">
      <w:pPr>
        <w:pStyle w:val="SingleTxtGC"/>
        <w:rPr>
          <w:rFonts w:hint="eastAsia"/>
          <w:lang w:val="fr-CH"/>
        </w:rPr>
      </w:pPr>
      <w:r w:rsidRPr="00BE73FA">
        <w:rPr>
          <w:rFonts w:hint="eastAsia"/>
          <w:lang w:val="fr-CH"/>
        </w:rPr>
        <w:t xml:space="preserve">16.  </w:t>
      </w:r>
      <w:r w:rsidRPr="00BE73FA">
        <w:rPr>
          <w:rFonts w:hint="eastAsia"/>
          <w:lang w:val="fr-CH"/>
        </w:rPr>
        <w:t>委员会欢迎缔约国在打击暴力侵害妇女行为方面所做的努力，特别是根据《</w:t>
      </w:r>
      <w:r w:rsidRPr="00BE73FA">
        <w:rPr>
          <w:rFonts w:hint="eastAsia"/>
          <w:lang w:val="fr-CH"/>
        </w:rPr>
        <w:t>2007</w:t>
      </w:r>
      <w:r w:rsidRPr="00BE73FA">
        <w:rPr>
          <w:rFonts w:hint="eastAsia"/>
          <w:lang w:val="fr-CH"/>
        </w:rPr>
        <w:t>年家庭暴力受害者保护法》第</w:t>
      </w:r>
      <w:r w:rsidRPr="00BE73FA">
        <w:rPr>
          <w:rFonts w:hint="eastAsia"/>
          <w:lang w:val="fr-CH"/>
        </w:rPr>
        <w:t>4</w:t>
      </w:r>
      <w:r w:rsidRPr="00BE73FA">
        <w:rPr>
          <w:rFonts w:hint="eastAsia"/>
          <w:lang w:val="fr-CH"/>
        </w:rPr>
        <w:t>章将家庭暴力定为犯罪，同时，委员会仍然关注：</w:t>
      </w:r>
    </w:p>
    <w:p w:rsidR="00BE73FA" w:rsidRPr="00BE73FA" w:rsidRDefault="00BE73FA" w:rsidP="003B4741">
      <w:pPr>
        <w:pStyle w:val="SingleTxtGC"/>
        <w:numPr>
          <w:ilvl w:val="0"/>
          <w:numId w:val="12"/>
        </w:numPr>
        <w:rPr>
          <w:rFonts w:hint="eastAsia"/>
          <w:lang w:val="fr-CH"/>
        </w:rPr>
      </w:pPr>
      <w:r w:rsidRPr="00BE73FA">
        <w:rPr>
          <w:rFonts w:hint="eastAsia"/>
          <w:lang w:val="fr-CH"/>
        </w:rPr>
        <w:t>泰国的性别暴力发生率很高，特别是性暴力和家庭暴力；</w:t>
      </w:r>
    </w:p>
    <w:p w:rsidR="00BE73FA" w:rsidRPr="00BE73FA" w:rsidRDefault="00BE73FA" w:rsidP="003B4741">
      <w:pPr>
        <w:pStyle w:val="SingleTxtGC"/>
        <w:numPr>
          <w:ilvl w:val="0"/>
          <w:numId w:val="12"/>
        </w:numPr>
        <w:rPr>
          <w:rFonts w:hint="eastAsia"/>
          <w:lang w:val="fr-CH"/>
        </w:rPr>
      </w:pPr>
      <w:r w:rsidRPr="00BE73FA">
        <w:rPr>
          <w:rFonts w:hint="eastAsia"/>
          <w:lang w:val="fr-CH"/>
        </w:rPr>
        <w:t>对性暴力和家庭暴力的起诉比例低，主要是因为法律框架内存在的固有障碍以及警察和司法机构对这种暴力行为的麻木不仁的态度所造成的。委员会还注意到，因为家庭暴力是一项“能够调解的罪行”，为了起诉《</w:t>
      </w:r>
      <w:r w:rsidRPr="00BE73FA">
        <w:rPr>
          <w:rFonts w:hint="eastAsia"/>
          <w:lang w:val="fr-CH"/>
        </w:rPr>
        <w:t>2007</w:t>
      </w:r>
      <w:r w:rsidRPr="00BE73FA">
        <w:rPr>
          <w:rFonts w:hint="eastAsia"/>
          <w:lang w:val="fr-CH"/>
        </w:rPr>
        <w:t>年家庭暴力受害者保护法》第</w:t>
      </w:r>
      <w:r w:rsidRPr="00BE73FA">
        <w:rPr>
          <w:rFonts w:hint="eastAsia"/>
          <w:lang w:val="fr-CH"/>
        </w:rPr>
        <w:t>4</w:t>
      </w:r>
      <w:r w:rsidRPr="00BE73FA">
        <w:rPr>
          <w:rFonts w:hint="eastAsia"/>
          <w:lang w:val="fr-CH"/>
        </w:rPr>
        <w:t>章项下的罪行，受害者必须提交申诉，根据该法第</w:t>
      </w:r>
      <w:r w:rsidRPr="00BE73FA">
        <w:rPr>
          <w:rFonts w:hint="eastAsia"/>
          <w:lang w:val="fr-CH"/>
        </w:rPr>
        <w:t>15</w:t>
      </w:r>
      <w:r w:rsidRPr="00BE73FA">
        <w:rPr>
          <w:rFonts w:hint="eastAsia"/>
          <w:lang w:val="fr-CH"/>
        </w:rPr>
        <w:t>条，就家庭暴力案件达成和解优先于受害者的福祉和安全。因此，让委员会遗憾地表示，家庭暴力实际上被视为私人事务而不是严重的公共刑事罪行；</w:t>
      </w:r>
    </w:p>
    <w:p w:rsidR="00BE73FA" w:rsidRPr="00BE73FA" w:rsidRDefault="00BE73FA" w:rsidP="003B4741">
      <w:pPr>
        <w:pStyle w:val="SingleTxtGC"/>
        <w:numPr>
          <w:ilvl w:val="0"/>
          <w:numId w:val="12"/>
        </w:numPr>
        <w:rPr>
          <w:rFonts w:hint="eastAsia"/>
          <w:lang w:val="fr-CH"/>
        </w:rPr>
      </w:pPr>
      <w:r w:rsidRPr="00BE73FA">
        <w:rPr>
          <w:rFonts w:hint="eastAsia"/>
          <w:lang w:val="fr-CH"/>
        </w:rPr>
        <w:t>在强奸案件的法律程序方面，针对证据存在歧视性规则，导致受害者再次受到伤害和被污名化，犯罪者很少被起诉。相关法律未能对证据的可接受性制订规章；</w:t>
      </w:r>
    </w:p>
    <w:p w:rsidR="00BE73FA" w:rsidRPr="00BE73FA" w:rsidRDefault="00BE73FA" w:rsidP="003B4741">
      <w:pPr>
        <w:pStyle w:val="SingleTxtGC"/>
        <w:numPr>
          <w:ilvl w:val="0"/>
          <w:numId w:val="12"/>
        </w:numPr>
        <w:rPr>
          <w:rFonts w:hint="eastAsia"/>
          <w:lang w:val="fr-CH"/>
        </w:rPr>
      </w:pPr>
      <w:r w:rsidRPr="00BE73FA">
        <w:rPr>
          <w:rFonts w:hint="eastAsia"/>
          <w:lang w:val="fr-CH"/>
        </w:rPr>
        <w:t>包括南部边境各府马来族穆斯林妇女在内的弱势群体在获得法律保护和救济方面的障碍</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14</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3B4741" w:rsidRDefault="00BE73FA" w:rsidP="00BE73FA">
      <w:pPr>
        <w:pStyle w:val="SingleTxtGC"/>
        <w:rPr>
          <w:rFonts w:eastAsia="SimHei"/>
          <w:lang w:val="fr-CH"/>
        </w:rPr>
      </w:pPr>
      <w:r w:rsidRPr="003B4741">
        <w:rPr>
          <w:rFonts w:eastAsia="SimHei"/>
          <w:lang w:val="fr-CH"/>
        </w:rPr>
        <w:t>缔约国应进一步加强努力，通过立法、司法、行政和其他措施</w:t>
      </w:r>
      <w:r w:rsidRPr="003B4741">
        <w:rPr>
          <w:rFonts w:eastAsia="SimHei"/>
          <w:lang w:val="fr-CH"/>
        </w:rPr>
        <w:t>(</w:t>
      </w:r>
      <w:r w:rsidRPr="003B4741">
        <w:rPr>
          <w:rFonts w:eastAsia="SimHei"/>
          <w:lang w:val="fr-CH"/>
        </w:rPr>
        <w:t>包括政策和社会措施</w:t>
      </w:r>
      <w:r w:rsidRPr="003B4741">
        <w:rPr>
          <w:rFonts w:eastAsia="SimHei"/>
          <w:lang w:val="fr-CH"/>
        </w:rPr>
        <w:t>)</w:t>
      </w:r>
      <w:r w:rsidRPr="003B4741">
        <w:rPr>
          <w:rFonts w:eastAsia="SimHei"/>
          <w:lang w:val="fr-CH"/>
        </w:rPr>
        <w:t>，以解决一切形式性别暴力和虐待，特别是性暴力和家庭暴力，特别是通过：</w:t>
      </w:r>
    </w:p>
    <w:p w:rsidR="00BE73FA" w:rsidRPr="003B4741" w:rsidRDefault="00BE73FA" w:rsidP="003B4741">
      <w:pPr>
        <w:pStyle w:val="SingleTxtGC"/>
        <w:numPr>
          <w:ilvl w:val="0"/>
          <w:numId w:val="13"/>
        </w:numPr>
        <w:rPr>
          <w:rFonts w:eastAsia="SimHei"/>
          <w:lang w:val="fr-CH"/>
        </w:rPr>
      </w:pPr>
      <w:r w:rsidRPr="003B4741">
        <w:rPr>
          <w:rFonts w:eastAsia="SimHei"/>
          <w:lang w:val="fr-CH"/>
        </w:rPr>
        <w:t>修订《刑法》、《刑事诉讼法》和《家庭暴力受害者保护法》中的相关条款，以期便于受害者申诉，向其告知可用资源，加强针对家庭暴力受害者的法律援助和心理保护制度；</w:t>
      </w:r>
    </w:p>
    <w:p w:rsidR="00BE73FA" w:rsidRPr="003B4741" w:rsidRDefault="00BE73FA" w:rsidP="003B4741">
      <w:pPr>
        <w:pStyle w:val="SingleTxtGC"/>
        <w:numPr>
          <w:ilvl w:val="0"/>
          <w:numId w:val="13"/>
        </w:numPr>
        <w:rPr>
          <w:lang w:val="fr-CH"/>
        </w:rPr>
      </w:pPr>
      <w:r w:rsidRPr="003B4741">
        <w:rPr>
          <w:rFonts w:eastAsia="SimHei"/>
          <w:lang w:val="fr-CH"/>
        </w:rPr>
        <w:t>所有性暴力或家庭暴力的指控得到即时、公正、有效的调查，责任人受到追究。缔约国应消除起诉家庭暴力犯罪者过程中的障碍，确保拒绝登记此类申诉的警方人员受到适当纪律处分。</w:t>
      </w:r>
    </w:p>
    <w:p w:rsidR="00BE73FA" w:rsidRPr="00BE73FA" w:rsidRDefault="00BE73FA" w:rsidP="003B4741">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贩运</w:t>
      </w:r>
    </w:p>
    <w:p w:rsidR="00BE73FA" w:rsidRPr="00BE73FA" w:rsidRDefault="00BE73FA" w:rsidP="00BE73FA">
      <w:pPr>
        <w:pStyle w:val="SingleTxtGC"/>
        <w:rPr>
          <w:rFonts w:hint="eastAsia"/>
          <w:lang w:val="fr-CH"/>
        </w:rPr>
      </w:pPr>
      <w:r w:rsidRPr="00BE73FA">
        <w:rPr>
          <w:rFonts w:hint="eastAsia"/>
          <w:lang w:val="fr-CH"/>
        </w:rPr>
        <w:t xml:space="preserve">17.  </w:t>
      </w:r>
      <w:r w:rsidRPr="00BE73FA">
        <w:rPr>
          <w:rFonts w:hint="eastAsia"/>
          <w:lang w:val="fr-CH"/>
        </w:rPr>
        <w:t>虽然注意到缔约国在防止和打击人口贩运方面作出努力，包括在</w:t>
      </w:r>
      <w:r w:rsidRPr="00BE73FA">
        <w:rPr>
          <w:rFonts w:hint="eastAsia"/>
          <w:lang w:val="fr-CH"/>
        </w:rPr>
        <w:t>2008</w:t>
      </w:r>
      <w:r w:rsidRPr="00BE73FA">
        <w:rPr>
          <w:rFonts w:hint="eastAsia"/>
          <w:lang w:val="fr-CH"/>
        </w:rPr>
        <w:t>年通过《预防和制止人口贩运法》，但是，委员会关切地表示，大量报告涉及以性剥削和强迫劳动为目的进行人口贩运。委员会同意贩运人口、特别是妇女和儿童问题特别报告员的关切，即在这些问题上，执法机构缺乏能力和意愿来正确识别被贩运者，以及逮捕、拘留贩运者或将其立即驱逐出境，无法为庇护所内被贩运者的康复提供足够的支助，贩运案件起诉率低，起诉遭拖延</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13</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0F4D8F">
      <w:pPr>
        <w:pStyle w:val="SingleTxtGC"/>
        <w:rPr>
          <w:rFonts w:eastAsia="SimHei"/>
          <w:lang w:val="fr-CH"/>
        </w:rPr>
      </w:pPr>
      <w:r w:rsidRPr="00987283">
        <w:rPr>
          <w:rFonts w:eastAsia="SimHei" w:hAnsi="SimHei"/>
          <w:lang w:val="fr-CH"/>
        </w:rPr>
        <w:t>缔约国应加强努力以防止和打击贩运人口行为，为受害者提供包括庇护所和心理援助在内的保护，对贩运行为开展及时、公正的调查，以起诉犯罪者并施以与其所犯罪行相称的刑罚。委员会鼓励缔约国采取一切必要措施，全面执行载于贩运人口、特别是妇女和儿童问题特别报告员关于访问泰国的报告中提出的建议</w:t>
      </w:r>
      <w:r w:rsidRPr="00987283">
        <w:rPr>
          <w:rFonts w:eastAsia="SimHei"/>
          <w:lang w:val="fr-CH"/>
        </w:rPr>
        <w:t>(A/HRC/20/18/Add.2,</w:t>
      </w:r>
      <w:r w:rsidR="00987283" w:rsidRPr="00987283">
        <w:rPr>
          <w:rFonts w:eastAsia="SimHei"/>
          <w:lang w:val="fr-CH"/>
        </w:rPr>
        <w:t xml:space="preserve"> </w:t>
      </w:r>
      <w:r w:rsidRPr="00987283">
        <w:rPr>
          <w:rFonts w:eastAsia="SimHei" w:hAnsi="SimHei"/>
          <w:lang w:val="fr-CH"/>
        </w:rPr>
        <w:t>第</w:t>
      </w:r>
      <w:r w:rsidRPr="00987283">
        <w:rPr>
          <w:rFonts w:eastAsia="SimHei"/>
          <w:lang w:val="fr-CH"/>
        </w:rPr>
        <w:t>77</w:t>
      </w:r>
      <w:r w:rsidRPr="00987283">
        <w:rPr>
          <w:rFonts w:eastAsia="SimHei" w:hAnsi="SimHei"/>
          <w:lang w:val="fr-CH"/>
        </w:rPr>
        <w:t>段</w:t>
      </w:r>
      <w:r w:rsidRPr="00987283">
        <w:rPr>
          <w:rFonts w:eastAsia="SimHei"/>
          <w:lang w:val="fr-CH"/>
        </w:rPr>
        <w:t>)</w:t>
      </w:r>
      <w:r w:rsidRPr="00987283">
        <w:rPr>
          <w:rFonts w:eastAsia="SimHei" w:hAnsi="SimHei"/>
          <w:lang w:val="fr-CH"/>
        </w:rPr>
        <w:t>。</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人权维护者</w:t>
      </w:r>
    </w:p>
    <w:p w:rsidR="00BE73FA" w:rsidRPr="00BE73FA" w:rsidRDefault="00BE73FA" w:rsidP="00BE73FA">
      <w:pPr>
        <w:pStyle w:val="SingleTxtGC"/>
        <w:rPr>
          <w:rFonts w:hint="eastAsia"/>
          <w:lang w:val="fr-CH"/>
        </w:rPr>
      </w:pPr>
      <w:r w:rsidRPr="00BE73FA">
        <w:rPr>
          <w:rFonts w:hint="eastAsia"/>
          <w:lang w:val="fr-CH"/>
        </w:rPr>
        <w:t xml:space="preserve">18.  </w:t>
      </w:r>
      <w:r w:rsidRPr="00BE73FA">
        <w:rPr>
          <w:rFonts w:hint="eastAsia"/>
          <w:lang w:val="fr-CH"/>
        </w:rPr>
        <w:t>委员会关切地表示，有大量和持续的指控涉及对人权维护者、记者、社区领袖及其亲属采取口头和人身攻击、强迫失踪和法外处决等报复和威胁行为，还关切地表示缔约国未就此类指控的调查情况提供足够信息</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14</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缔约国应采取一切必要措施，以便：</w:t>
      </w:r>
      <w:r w:rsidRPr="00987283">
        <w:rPr>
          <w:rFonts w:eastAsia="SimHei"/>
          <w:lang w:val="fr-CH"/>
        </w:rPr>
        <w:t>(a)</w:t>
      </w:r>
      <w:r w:rsidR="00987283" w:rsidRPr="00987283">
        <w:rPr>
          <w:rFonts w:eastAsia="SimHei"/>
          <w:vertAlign w:val="superscript"/>
          <w:lang w:val="fr-CH"/>
        </w:rPr>
        <w:t xml:space="preserve"> </w:t>
      </w:r>
      <w:r w:rsidRPr="00987283">
        <w:rPr>
          <w:rFonts w:eastAsia="SimHei" w:hAnsi="SimHei"/>
          <w:lang w:val="fr-CH"/>
        </w:rPr>
        <w:t>立即停止针对人权维护者、记者和社区领袖的骚扰和攻击；以及</w:t>
      </w:r>
      <w:r w:rsidRPr="00987283">
        <w:rPr>
          <w:rFonts w:eastAsia="SimHei"/>
          <w:lang w:val="fr-CH"/>
        </w:rPr>
        <w:t>(b)</w:t>
      </w:r>
      <w:r w:rsidR="00987283" w:rsidRPr="00987283">
        <w:rPr>
          <w:rFonts w:eastAsia="SimHei"/>
          <w:vertAlign w:val="superscript"/>
          <w:lang w:val="fr-CH"/>
        </w:rPr>
        <w:t xml:space="preserve"> </w:t>
      </w:r>
      <w:r w:rsidRPr="00987283">
        <w:rPr>
          <w:rFonts w:eastAsia="SimHei" w:hAnsi="SimHei"/>
          <w:lang w:val="fr-CH"/>
        </w:rPr>
        <w:t>系统地调查已报告的所有恐吓、骚扰和攻击案例，以起诉和惩罚犯罪者，保证向受害者及其家属提供有效补偿。在这方面，委员会建议泰国当局向</w:t>
      </w:r>
      <w:r w:rsidRPr="00987283">
        <w:rPr>
          <w:rFonts w:eastAsia="SimHei"/>
          <w:lang w:val="fr-CH"/>
        </w:rPr>
        <w:t>Somchai Neelaphaijit</w:t>
      </w:r>
      <w:r w:rsidRPr="00987283">
        <w:rPr>
          <w:rFonts w:eastAsia="SimHei" w:hAnsi="SimHei"/>
          <w:lang w:val="fr-CH"/>
        </w:rPr>
        <w:t>的家人提供充分赔偿，并采取有效措施，停止持续的侵害行为，特别是保障真相权</w:t>
      </w:r>
      <w:r w:rsidRPr="00987283">
        <w:rPr>
          <w:rFonts w:eastAsia="SimHei"/>
          <w:lang w:val="fr-CH"/>
        </w:rPr>
        <w:t>(</w:t>
      </w:r>
      <w:r w:rsidRPr="00987283">
        <w:rPr>
          <w:rFonts w:eastAsia="SimHei" w:hAnsi="SimHei"/>
          <w:lang w:val="fr-CH"/>
        </w:rPr>
        <w:t>第</w:t>
      </w:r>
      <w:r w:rsidRPr="00987283">
        <w:rPr>
          <w:rFonts w:eastAsia="SimHei"/>
          <w:lang w:val="fr-CH"/>
        </w:rPr>
        <w:t>3</w:t>
      </w:r>
      <w:r w:rsidRPr="00987283">
        <w:rPr>
          <w:rFonts w:eastAsia="SimHei" w:hAnsi="SimHei"/>
          <w:lang w:val="fr-CH"/>
        </w:rPr>
        <w:t>号一般性意见，第</w:t>
      </w:r>
      <w:r w:rsidRPr="00987283">
        <w:rPr>
          <w:rFonts w:eastAsia="SimHei"/>
          <w:lang w:val="fr-CH"/>
        </w:rPr>
        <w:t>16</w:t>
      </w:r>
      <w:r w:rsidRPr="00987283">
        <w:rPr>
          <w:rFonts w:eastAsia="SimHei" w:hAnsi="SimHei"/>
          <w:lang w:val="fr-CH"/>
        </w:rPr>
        <w:t>段</w:t>
      </w:r>
      <w:r w:rsidRPr="00987283">
        <w:rPr>
          <w:rFonts w:eastAsia="SimHei"/>
          <w:lang w:val="fr-CH"/>
        </w:rPr>
        <w:t>)</w:t>
      </w:r>
      <w:r w:rsidRPr="00987283">
        <w:rPr>
          <w:rFonts w:eastAsia="SimHei" w:hAnsi="SimHei"/>
          <w:lang w:val="fr-CH"/>
        </w:rPr>
        <w:t>。</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证人和受害者保护</w:t>
      </w:r>
    </w:p>
    <w:p w:rsidR="00BE73FA" w:rsidRPr="00BE73FA" w:rsidRDefault="00BE73FA" w:rsidP="00BE73FA">
      <w:pPr>
        <w:pStyle w:val="SingleTxtGC"/>
        <w:rPr>
          <w:rFonts w:hint="eastAsia"/>
          <w:lang w:val="fr-CH"/>
        </w:rPr>
      </w:pPr>
      <w:r w:rsidRPr="00BE73FA">
        <w:rPr>
          <w:rFonts w:hint="eastAsia"/>
          <w:lang w:val="fr-CH"/>
        </w:rPr>
        <w:t xml:space="preserve">19.  </w:t>
      </w:r>
      <w:r w:rsidRPr="00BE73FA">
        <w:rPr>
          <w:rFonts w:hint="eastAsia"/>
          <w:lang w:val="fr-CH"/>
        </w:rPr>
        <w:t>虽然注意到《</w:t>
      </w:r>
      <w:r w:rsidRPr="00BE73FA">
        <w:rPr>
          <w:rFonts w:hint="eastAsia"/>
          <w:lang w:val="fr-CH"/>
        </w:rPr>
        <w:t>2003</w:t>
      </w:r>
      <w:r w:rsidRPr="00BE73FA">
        <w:rPr>
          <w:rFonts w:hint="eastAsia"/>
          <w:lang w:val="fr-CH"/>
        </w:rPr>
        <w:t>年证人保护法》通过司法部权利和自由保护厅和特别调查厅，向证人提供一般或特殊的保护措施，但委员会仍然关切地表示：</w:t>
      </w:r>
    </w:p>
    <w:p w:rsidR="00BE73FA" w:rsidRPr="00BE73FA" w:rsidRDefault="00BE73FA" w:rsidP="00987283">
      <w:pPr>
        <w:pStyle w:val="SingleTxtGC"/>
        <w:numPr>
          <w:ilvl w:val="0"/>
          <w:numId w:val="14"/>
        </w:numPr>
        <w:rPr>
          <w:rFonts w:hint="eastAsia"/>
          <w:lang w:val="fr-CH"/>
        </w:rPr>
      </w:pPr>
      <w:r w:rsidRPr="00BE73FA">
        <w:rPr>
          <w:rFonts w:hint="eastAsia"/>
          <w:lang w:val="fr-CH"/>
        </w:rPr>
        <w:t>存在大量和持续针对侵犯人权行为的证人和目击者的恐吓和攻击案件。委员会严重关切地表示，</w:t>
      </w:r>
      <w:r w:rsidRPr="00BE73FA">
        <w:rPr>
          <w:rFonts w:hint="eastAsia"/>
          <w:lang w:val="fr-CH"/>
        </w:rPr>
        <w:t>Abdullah Abukari</w:t>
      </w:r>
      <w:r w:rsidRPr="00BE73FA">
        <w:rPr>
          <w:rFonts w:hint="eastAsia"/>
          <w:lang w:val="fr-CH"/>
        </w:rPr>
        <w:t>在特别调查厅的保护下失踪。</w:t>
      </w:r>
      <w:r w:rsidRPr="00BE73FA">
        <w:rPr>
          <w:rFonts w:hint="eastAsia"/>
          <w:lang w:val="fr-CH"/>
        </w:rPr>
        <w:t>Abukari</w:t>
      </w:r>
      <w:r w:rsidRPr="00BE73FA">
        <w:rPr>
          <w:rFonts w:hint="eastAsia"/>
          <w:lang w:val="fr-CH"/>
        </w:rPr>
        <w:t>先生据称是</w:t>
      </w:r>
      <w:r w:rsidRPr="00BE73FA">
        <w:rPr>
          <w:rFonts w:hint="eastAsia"/>
          <w:lang w:val="fr-CH"/>
        </w:rPr>
        <w:t>Somchai Neelaphaijit</w:t>
      </w:r>
      <w:r w:rsidRPr="00BE73FA">
        <w:rPr>
          <w:rFonts w:hint="eastAsia"/>
          <w:lang w:val="fr-CH"/>
        </w:rPr>
        <w:t>遭强迫失踪和谋杀案件的证人，他遭到了警方的酷刑；</w:t>
      </w:r>
    </w:p>
    <w:p w:rsidR="00BE73FA" w:rsidRPr="00BE73FA" w:rsidRDefault="00BE73FA" w:rsidP="00987283">
      <w:pPr>
        <w:pStyle w:val="SingleTxtGC"/>
        <w:numPr>
          <w:ilvl w:val="0"/>
          <w:numId w:val="14"/>
        </w:numPr>
        <w:rPr>
          <w:rFonts w:hint="eastAsia"/>
          <w:lang w:val="fr-CH"/>
        </w:rPr>
      </w:pPr>
      <w:r w:rsidRPr="00BE73FA">
        <w:rPr>
          <w:rFonts w:hint="eastAsia"/>
          <w:lang w:val="fr-CH"/>
        </w:rPr>
        <w:t>缺乏有效机制和独立保护机构以确保向酷刑和虐待行为的证人和受害者提供保护和援助。除了缔约国提出的关切，即现行法律在保护酷刑案件申诉人的条款方面存在漏洞之外</w:t>
      </w:r>
      <w:r w:rsidRPr="00BE73FA">
        <w:rPr>
          <w:rFonts w:hint="eastAsia"/>
          <w:lang w:val="fr-CH"/>
        </w:rPr>
        <w:t>(CAT/C/THA/1,</w:t>
      </w:r>
      <w:r w:rsidR="00987283">
        <w:rPr>
          <w:rFonts w:hint="eastAsia"/>
          <w:lang w:val="fr-CH"/>
        </w:rPr>
        <w:t xml:space="preserve"> </w:t>
      </w:r>
      <w:r w:rsidRPr="00BE73FA">
        <w:rPr>
          <w:rFonts w:hint="eastAsia"/>
          <w:lang w:val="fr-CH"/>
        </w:rPr>
        <w:t>第</w:t>
      </w:r>
      <w:r w:rsidRPr="00BE73FA">
        <w:rPr>
          <w:rFonts w:hint="eastAsia"/>
          <w:lang w:val="fr-CH"/>
        </w:rPr>
        <w:t>144</w:t>
      </w:r>
      <w:r w:rsidRPr="00BE73FA">
        <w:rPr>
          <w:rFonts w:hint="eastAsia"/>
          <w:lang w:val="fr-CH"/>
        </w:rPr>
        <w:t>段</w:t>
      </w:r>
      <w:r w:rsidRPr="00BE73FA">
        <w:rPr>
          <w:rFonts w:hint="eastAsia"/>
          <w:lang w:val="fr-CH"/>
        </w:rPr>
        <w:t>)</w:t>
      </w:r>
      <w:r w:rsidRPr="00BE73FA">
        <w:rPr>
          <w:rFonts w:hint="eastAsia"/>
          <w:lang w:val="fr-CH"/>
        </w:rPr>
        <w:t>，委员会收到的其他指控对负责证人保护的机构的公平性提出质疑，这些机构的大部分工作人员是前警务人员；</w:t>
      </w:r>
    </w:p>
    <w:p w:rsidR="00BE73FA" w:rsidRPr="00BE73FA" w:rsidRDefault="00BE73FA" w:rsidP="00987283">
      <w:pPr>
        <w:pStyle w:val="SingleTxtGC"/>
        <w:numPr>
          <w:ilvl w:val="0"/>
          <w:numId w:val="14"/>
        </w:numPr>
        <w:rPr>
          <w:rFonts w:hint="eastAsia"/>
          <w:lang w:val="fr-CH"/>
        </w:rPr>
      </w:pPr>
      <w:r w:rsidRPr="00BE73FA">
        <w:rPr>
          <w:rFonts w:hint="eastAsia"/>
          <w:lang w:val="fr-CH"/>
        </w:rPr>
        <w:t>缺乏对负责证人保护的官员进行指导和培训；</w:t>
      </w:r>
    </w:p>
    <w:p w:rsidR="00BE73FA" w:rsidRPr="00BE73FA" w:rsidRDefault="00BE73FA" w:rsidP="00987283">
      <w:pPr>
        <w:pStyle w:val="SingleTxtGC"/>
        <w:numPr>
          <w:ilvl w:val="0"/>
          <w:numId w:val="14"/>
        </w:numPr>
        <w:rPr>
          <w:rFonts w:hint="eastAsia"/>
          <w:lang w:val="fr-CH"/>
        </w:rPr>
      </w:pPr>
      <w:r w:rsidRPr="00BE73FA">
        <w:rPr>
          <w:rFonts w:hint="eastAsia"/>
          <w:lang w:val="fr-CH"/>
        </w:rPr>
        <w:t>在现行法令下，缺乏对被告的保护；</w:t>
      </w:r>
    </w:p>
    <w:p w:rsidR="00BE73FA" w:rsidRPr="00BE73FA" w:rsidRDefault="00BE73FA" w:rsidP="00987283">
      <w:pPr>
        <w:pStyle w:val="SingleTxtGC"/>
        <w:numPr>
          <w:ilvl w:val="0"/>
          <w:numId w:val="14"/>
        </w:numPr>
        <w:rPr>
          <w:rFonts w:hint="eastAsia"/>
          <w:lang w:val="fr-CH"/>
        </w:rPr>
      </w:pPr>
      <w:r w:rsidRPr="00BE73FA">
        <w:rPr>
          <w:rFonts w:hint="eastAsia"/>
          <w:lang w:val="fr-CH"/>
        </w:rPr>
        <w:t>在一些案例中，酷刑案件的申诉人和证人后来面临刑事诽谤指控</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、第</w:t>
      </w:r>
      <w:r w:rsidRPr="00BE73FA">
        <w:rPr>
          <w:rFonts w:hint="eastAsia"/>
          <w:lang w:val="fr-CH"/>
        </w:rPr>
        <w:t>11</w:t>
      </w:r>
      <w:r w:rsidRPr="00BE73FA">
        <w:rPr>
          <w:rFonts w:hint="eastAsia"/>
          <w:lang w:val="fr-CH"/>
        </w:rPr>
        <w:t>、第</w:t>
      </w:r>
      <w:r w:rsidRPr="00BE73FA">
        <w:rPr>
          <w:rFonts w:hint="eastAsia"/>
          <w:lang w:val="fr-CH"/>
        </w:rPr>
        <w:t>12</w:t>
      </w:r>
      <w:r w:rsidRPr="00BE73FA">
        <w:rPr>
          <w:rFonts w:hint="eastAsia"/>
          <w:lang w:val="fr-CH"/>
        </w:rPr>
        <w:t>、第</w:t>
      </w:r>
      <w:r w:rsidRPr="00BE73FA">
        <w:rPr>
          <w:rFonts w:hint="eastAsia"/>
          <w:lang w:val="fr-CH"/>
        </w:rPr>
        <w:t>13</w:t>
      </w:r>
      <w:r w:rsidRPr="00BE73FA">
        <w:rPr>
          <w:rFonts w:hint="eastAsia"/>
          <w:lang w:val="fr-CH"/>
        </w:rPr>
        <w:t>和第</w:t>
      </w:r>
      <w:r w:rsidRPr="00BE73FA">
        <w:rPr>
          <w:rFonts w:hint="eastAsia"/>
          <w:lang w:val="fr-CH"/>
        </w:rPr>
        <w:t>15</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缔约国应修订其立法和实践，以确保侵犯人权行为</w:t>
      </w:r>
      <w:r w:rsidRPr="00987283">
        <w:rPr>
          <w:rFonts w:eastAsia="SimHei"/>
          <w:lang w:val="fr-CH"/>
        </w:rPr>
        <w:t>(</w:t>
      </w:r>
      <w:r w:rsidRPr="00987283">
        <w:rPr>
          <w:rFonts w:eastAsia="SimHei" w:hAnsi="SimHei"/>
          <w:lang w:val="fr-CH"/>
        </w:rPr>
        <w:t>包括酷刑和强迫失踪</w:t>
      </w:r>
      <w:r w:rsidRPr="00987283">
        <w:rPr>
          <w:rFonts w:eastAsia="SimHei"/>
          <w:lang w:val="fr-CH"/>
        </w:rPr>
        <w:t>)</w:t>
      </w:r>
      <w:r w:rsidRPr="00987283">
        <w:rPr>
          <w:rFonts w:eastAsia="SimHei" w:hAnsi="SimHei"/>
          <w:lang w:val="fr-CH"/>
        </w:rPr>
        <w:t>的证人和受害者及其家人得到有效保护和援助，特别是通过：</w:t>
      </w:r>
    </w:p>
    <w:p w:rsidR="00BE73FA" w:rsidRPr="00987283" w:rsidRDefault="00BE73FA" w:rsidP="00987283">
      <w:pPr>
        <w:pStyle w:val="SingleTxtGC"/>
        <w:numPr>
          <w:ilvl w:val="0"/>
          <w:numId w:val="15"/>
        </w:numPr>
        <w:rPr>
          <w:rFonts w:eastAsia="SimHei"/>
          <w:lang w:val="fr-CH"/>
        </w:rPr>
      </w:pPr>
      <w:r w:rsidRPr="00987283">
        <w:rPr>
          <w:rFonts w:eastAsia="SimHei" w:hAnsi="SimHei"/>
          <w:lang w:val="fr-CH"/>
        </w:rPr>
        <w:t>修订《证人保护法》，以涵盖包括民事和行政诉讼在内的所有诉讼程序，扩展可获得保护的人员类别；</w:t>
      </w:r>
    </w:p>
    <w:p w:rsidR="00BE73FA" w:rsidRPr="00987283" w:rsidRDefault="00BE73FA" w:rsidP="00987283">
      <w:pPr>
        <w:pStyle w:val="SingleTxtGC"/>
        <w:numPr>
          <w:ilvl w:val="0"/>
          <w:numId w:val="15"/>
        </w:numPr>
        <w:rPr>
          <w:rFonts w:eastAsia="SimHei"/>
          <w:lang w:val="fr-CH"/>
        </w:rPr>
      </w:pPr>
      <w:r w:rsidRPr="00987283">
        <w:rPr>
          <w:rFonts w:eastAsia="SimHei" w:hAnsi="SimHei"/>
          <w:lang w:val="fr-CH"/>
        </w:rPr>
        <w:t>确保犯罪人不影响保护机制并确保其承担责任；</w:t>
      </w:r>
    </w:p>
    <w:p w:rsidR="00BE73FA" w:rsidRPr="00987283" w:rsidRDefault="00BE73FA" w:rsidP="00987283">
      <w:pPr>
        <w:pStyle w:val="SingleTxtGC"/>
        <w:numPr>
          <w:ilvl w:val="0"/>
          <w:numId w:val="15"/>
        </w:numPr>
        <w:rPr>
          <w:rFonts w:eastAsia="SimHei"/>
          <w:lang w:val="fr-CH"/>
        </w:rPr>
      </w:pPr>
      <w:r w:rsidRPr="00987283">
        <w:rPr>
          <w:rFonts w:eastAsia="SimHei" w:hAnsi="SimHei"/>
          <w:lang w:val="fr-CH"/>
        </w:rPr>
        <w:t>采取措施，向公众告知《证人保护法》，允许酷刑案件的证人要求保护服务；</w:t>
      </w:r>
    </w:p>
    <w:p w:rsidR="00BE73FA" w:rsidRPr="00BE73FA" w:rsidRDefault="00BE73FA" w:rsidP="00987283">
      <w:pPr>
        <w:pStyle w:val="SingleTxtGC"/>
        <w:numPr>
          <w:ilvl w:val="0"/>
          <w:numId w:val="15"/>
        </w:numPr>
        <w:rPr>
          <w:rFonts w:hint="eastAsia"/>
          <w:lang w:val="fr-CH"/>
        </w:rPr>
      </w:pPr>
      <w:r w:rsidRPr="00987283">
        <w:rPr>
          <w:rFonts w:eastAsia="SimHei" w:hAnsi="SimHei"/>
          <w:lang w:val="fr-CH"/>
        </w:rPr>
        <w:t>废除刑事诽谤罪或使酷刑案件的申诉人和证人免予刑事诽谤指控。</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不驱回</w:t>
      </w:r>
    </w:p>
    <w:p w:rsidR="00BE73FA" w:rsidRPr="00BE73FA" w:rsidRDefault="00BE73FA" w:rsidP="00BE73FA">
      <w:pPr>
        <w:pStyle w:val="SingleTxtGC"/>
        <w:rPr>
          <w:rFonts w:hint="eastAsia"/>
          <w:lang w:val="fr-CH"/>
        </w:rPr>
      </w:pPr>
      <w:r w:rsidRPr="00BE73FA">
        <w:rPr>
          <w:rFonts w:hint="eastAsia"/>
          <w:lang w:val="fr-CH"/>
        </w:rPr>
        <w:t xml:space="preserve">20.  </w:t>
      </w:r>
      <w:r w:rsidRPr="00BE73FA">
        <w:rPr>
          <w:rFonts w:hint="eastAsia"/>
          <w:lang w:val="fr-CH"/>
        </w:rPr>
        <w:t>委员会欢迎缔约国继续承诺收容在其领土寻求国际保护的难民，但仍然关注有关驱回寻求庇护者的报告，以及缔约国未能根据《公约》第</w:t>
      </w:r>
      <w:r w:rsidRPr="00BE73FA">
        <w:rPr>
          <w:rFonts w:hint="eastAsia"/>
          <w:lang w:val="fr-CH"/>
        </w:rPr>
        <w:t>3</w:t>
      </w:r>
      <w:r w:rsidRPr="00BE73FA">
        <w:rPr>
          <w:rFonts w:hint="eastAsia"/>
          <w:lang w:val="fr-CH"/>
        </w:rPr>
        <w:t>条的要求，制订关于驱逐、驱回、引渡行为的国家法律框架。此外，委员会注意到缔约国努力为进入缔约国的罗兴亚难民提供人道主义援助的信息，同时对关于一些潜在难民在海上被阻止入境的报告感到关切。委员会遗憾地表示，缺少关于驱回、引渡和驱逐行为数量的信息，也缺少关于缔约国提供和</w:t>
      </w:r>
      <w:r w:rsidRPr="00BE73FA">
        <w:rPr>
          <w:rFonts w:hint="eastAsia"/>
          <w:lang w:val="fr-CH"/>
        </w:rPr>
        <w:t>/</w:t>
      </w:r>
      <w:r w:rsidRPr="00BE73FA">
        <w:rPr>
          <w:rFonts w:hint="eastAsia"/>
          <w:lang w:val="fr-CH"/>
        </w:rPr>
        <w:t>或接受外交保证或担保案件实例和种类的数量的信息</w:t>
      </w:r>
      <w:r w:rsidRPr="00BE73FA">
        <w:rPr>
          <w:rFonts w:hint="eastAsia"/>
          <w:lang w:val="fr-CH"/>
        </w:rPr>
        <w:t>(</w:t>
      </w:r>
      <w:r w:rsidRPr="00BE73FA">
        <w:rPr>
          <w:rFonts w:hint="eastAsia"/>
          <w:lang w:val="fr-CH"/>
        </w:rPr>
        <w:t>第</w:t>
      </w:r>
      <w:r w:rsidRPr="00BE73FA">
        <w:rPr>
          <w:rFonts w:hint="eastAsia"/>
          <w:lang w:val="fr-CH"/>
        </w:rPr>
        <w:t>3</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委员会建议缔约国根据《公约》第</w:t>
      </w:r>
      <w:r w:rsidRPr="00987283">
        <w:rPr>
          <w:rFonts w:eastAsia="SimHei"/>
          <w:lang w:val="fr-CH"/>
        </w:rPr>
        <w:t>3</w:t>
      </w:r>
      <w:r w:rsidRPr="00987283">
        <w:rPr>
          <w:rFonts w:eastAsia="SimHei" w:hAnsi="SimHei"/>
          <w:lang w:val="fr-CH"/>
        </w:rPr>
        <w:t>条，采取适当立法和程序，以遵守不驱回原则并保护难民和寻求庇护者，特别是：</w:t>
      </w:r>
    </w:p>
    <w:p w:rsidR="00BE73FA" w:rsidRPr="00987283" w:rsidRDefault="00BE73FA" w:rsidP="00987283">
      <w:pPr>
        <w:pStyle w:val="SingleTxtGC"/>
        <w:numPr>
          <w:ilvl w:val="0"/>
          <w:numId w:val="16"/>
        </w:numPr>
        <w:rPr>
          <w:rFonts w:eastAsia="SimHei"/>
          <w:lang w:val="fr-CH"/>
        </w:rPr>
      </w:pPr>
      <w:r w:rsidRPr="00987283">
        <w:rPr>
          <w:rFonts w:eastAsia="SimHei" w:hAnsi="SimHei"/>
          <w:lang w:val="fr-CH"/>
        </w:rPr>
        <w:t>修订《移民法》，建立国家庇护制度，为解决难民和寻求庇护者的境遇提供所需的法律框架。此外，缔约国应采取必要措施，与联合国难民事务高级专员</w:t>
      </w:r>
      <w:r w:rsidRPr="00987283">
        <w:rPr>
          <w:rFonts w:eastAsia="SimHei"/>
          <w:lang w:val="fr-CH"/>
        </w:rPr>
        <w:t>(</w:t>
      </w:r>
      <w:r w:rsidRPr="00987283">
        <w:rPr>
          <w:rFonts w:eastAsia="SimHei" w:hAnsi="SimHei"/>
          <w:lang w:val="fr-CH"/>
        </w:rPr>
        <w:t>难民专员</w:t>
      </w:r>
      <w:r w:rsidRPr="00987283">
        <w:rPr>
          <w:rFonts w:eastAsia="SimHei"/>
          <w:lang w:val="fr-CH"/>
        </w:rPr>
        <w:t>)</w:t>
      </w:r>
      <w:r w:rsidRPr="00987283">
        <w:rPr>
          <w:rFonts w:eastAsia="SimHei" w:hAnsi="SimHei"/>
          <w:lang w:val="fr-CH"/>
        </w:rPr>
        <w:t>合作，以审查其确定难民地位的程序；</w:t>
      </w:r>
    </w:p>
    <w:p w:rsidR="00BE73FA" w:rsidRPr="00987283" w:rsidRDefault="00BE73FA" w:rsidP="00987283">
      <w:pPr>
        <w:pStyle w:val="SingleTxtGC"/>
        <w:numPr>
          <w:ilvl w:val="0"/>
          <w:numId w:val="16"/>
        </w:numPr>
        <w:rPr>
          <w:rFonts w:eastAsia="SimHei"/>
          <w:lang w:val="fr-CH"/>
        </w:rPr>
      </w:pPr>
      <w:r w:rsidRPr="00987283">
        <w:rPr>
          <w:rFonts w:eastAsia="SimHei" w:hAnsi="SimHei"/>
          <w:lang w:val="fr-CH"/>
        </w:rPr>
        <w:t>为从泰国南部的人口贩运者营地救出的受害者提供保护和康复支助，确定授予罗兴亚难民和无国籍人士的临时保护制度和相关权利，包括免予被驱回的权利；</w:t>
      </w:r>
    </w:p>
    <w:p w:rsidR="00BE73FA" w:rsidRPr="00BE73FA" w:rsidRDefault="00BE73FA" w:rsidP="00987283">
      <w:pPr>
        <w:pStyle w:val="SingleTxtGC"/>
        <w:numPr>
          <w:ilvl w:val="0"/>
          <w:numId w:val="16"/>
        </w:numPr>
        <w:rPr>
          <w:rFonts w:hint="eastAsia"/>
          <w:lang w:val="fr-CH"/>
        </w:rPr>
      </w:pPr>
      <w:r w:rsidRPr="00987283">
        <w:rPr>
          <w:rFonts w:eastAsia="SimHei" w:hAnsi="SimHei"/>
          <w:lang w:val="fr-CH"/>
        </w:rPr>
        <w:t>加入《</w:t>
      </w:r>
      <w:r w:rsidRPr="00987283">
        <w:rPr>
          <w:rFonts w:eastAsia="SimHei"/>
          <w:lang w:val="fr-CH"/>
        </w:rPr>
        <w:t>1951</w:t>
      </w:r>
      <w:r w:rsidRPr="00987283">
        <w:rPr>
          <w:rFonts w:eastAsia="SimHei" w:hAnsi="SimHei"/>
          <w:lang w:val="fr-CH"/>
        </w:rPr>
        <w:t>年关于难民地位的公约》及其《</w:t>
      </w:r>
      <w:r w:rsidRPr="00987283">
        <w:rPr>
          <w:rFonts w:eastAsia="SimHei"/>
          <w:lang w:val="fr-CH"/>
        </w:rPr>
        <w:t>1967</w:t>
      </w:r>
      <w:r w:rsidRPr="00987283">
        <w:rPr>
          <w:rFonts w:eastAsia="SimHei" w:hAnsi="SimHei"/>
          <w:lang w:val="fr-CH"/>
        </w:rPr>
        <w:t>年议定书》。</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移民拘留</w:t>
      </w:r>
    </w:p>
    <w:p w:rsidR="00BE73FA" w:rsidRPr="00BE73FA" w:rsidRDefault="00BE73FA" w:rsidP="00BE73FA">
      <w:pPr>
        <w:pStyle w:val="SingleTxtGC"/>
        <w:rPr>
          <w:rFonts w:hint="eastAsia"/>
          <w:lang w:val="fr-CH"/>
        </w:rPr>
      </w:pPr>
      <w:r w:rsidRPr="00BE73FA">
        <w:rPr>
          <w:rFonts w:hint="eastAsia"/>
          <w:lang w:val="fr-CH"/>
        </w:rPr>
        <w:t xml:space="preserve">21.  </w:t>
      </w:r>
      <w:r w:rsidRPr="00BE73FA">
        <w:rPr>
          <w:rFonts w:hint="eastAsia"/>
          <w:lang w:val="fr-CH"/>
        </w:rPr>
        <w:t>委员会关注地表示，进入缔约国时无证件的寻求庇护者和移徙者在移民拘留中心滞留时间冗长，在一些情况下，被无限期拘留，委员会还关注的是，未能对这些拘留决定开展独立和系统性审查，以及限制使用针对寻求庇护者的拘留替代措施</w:t>
      </w:r>
      <w:r w:rsidRPr="00BE73FA">
        <w:rPr>
          <w:rFonts w:hint="eastAsia"/>
          <w:lang w:val="fr-CH"/>
        </w:rPr>
        <w:t>(</w:t>
      </w:r>
      <w:r w:rsidRPr="00BE73FA">
        <w:rPr>
          <w:rFonts w:hint="eastAsia"/>
          <w:lang w:val="fr-CH"/>
        </w:rPr>
        <w:t>第</w:t>
      </w:r>
      <w:r w:rsidRPr="00BE73FA">
        <w:rPr>
          <w:rFonts w:hint="eastAsia"/>
          <w:lang w:val="fr-CH"/>
        </w:rPr>
        <w:t>3</w:t>
      </w:r>
      <w:r w:rsidRPr="00BE73FA">
        <w:rPr>
          <w:rFonts w:hint="eastAsia"/>
          <w:lang w:val="fr-CH"/>
        </w:rPr>
        <w:t>、第</w:t>
      </w:r>
      <w:r w:rsidRPr="00BE73FA">
        <w:rPr>
          <w:rFonts w:hint="eastAsia"/>
          <w:lang w:val="fr-CH"/>
        </w:rPr>
        <w:t>11</w:t>
      </w:r>
      <w:r w:rsidRPr="00BE73FA">
        <w:rPr>
          <w:rFonts w:hint="eastAsia"/>
          <w:lang w:val="fr-CH"/>
        </w:rPr>
        <w:t>和第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lang w:val="fr-CH"/>
        </w:rPr>
        <w:t>缔约国应审查与寻求庇护者有关的拘留政策，优先使用拘留替代措施。缔约国应结束无限期拘留寻求庇护者和移徙者的行为，保证其获得独立、合格和免费的法律咨询和代理，以确保及时确认需要国际保护的人员，并确保防止其被驱回。</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拘留条件</w:t>
      </w:r>
    </w:p>
    <w:p w:rsidR="00BE73FA" w:rsidRPr="00BE73FA" w:rsidRDefault="00BE73FA" w:rsidP="00BE73FA">
      <w:pPr>
        <w:pStyle w:val="SingleTxtGC"/>
        <w:rPr>
          <w:rFonts w:hint="eastAsia"/>
          <w:lang w:val="fr-CH"/>
        </w:rPr>
      </w:pPr>
      <w:r w:rsidRPr="00BE73FA">
        <w:rPr>
          <w:rFonts w:hint="eastAsia"/>
          <w:lang w:val="fr-CH"/>
        </w:rPr>
        <w:t xml:space="preserve">22.  </w:t>
      </w:r>
      <w:r w:rsidRPr="00BE73FA">
        <w:rPr>
          <w:rFonts w:hint="eastAsia"/>
          <w:lang w:val="fr-CH"/>
        </w:rPr>
        <w:t>虽然承认缔约国采取了多项措施以改善拘留中心的条件，包括分配额外资源以改善宋卡府移民拘留所的条件，但委员会仍然严重关切地表示，绝大多数的拘留所</w:t>
      </w:r>
      <w:r w:rsidRPr="00BE73FA">
        <w:rPr>
          <w:rFonts w:hint="eastAsia"/>
          <w:lang w:val="fr-CH"/>
        </w:rPr>
        <w:t>(</w:t>
      </w:r>
      <w:r w:rsidRPr="00BE73FA">
        <w:rPr>
          <w:rFonts w:hint="eastAsia"/>
          <w:lang w:val="fr-CH"/>
        </w:rPr>
        <w:t>包括移民拘留中心</w:t>
      </w:r>
      <w:r w:rsidRPr="00BE73FA">
        <w:rPr>
          <w:rFonts w:hint="eastAsia"/>
          <w:lang w:val="fr-CH"/>
        </w:rPr>
        <w:t>)</w:t>
      </w:r>
      <w:r w:rsidRPr="00BE73FA">
        <w:rPr>
          <w:rFonts w:hint="eastAsia"/>
          <w:lang w:val="fr-CH"/>
        </w:rPr>
        <w:t>人满为患，条件艰苦。这些条件包括通风和照明不足、卫生条件差、卫生设施贫乏、得不到充分的医疗保健。委员会表达了对一些报告的关注，这些报告称，缺乏医疗保健造成被拘押人士中疾病和死亡蔓延，例如，酷刑问题特别报告员和人人有权享有能达到的最高标准身心健康问题特别报告员提出的移民拘留中心内的罗兴亚人和老挝苗族人的情况。委员会收到的报告表明，拘留时持续发生暴力事件，包括监狱看守或其他囚犯在当局默许下实施的性暴力。委员会还遗憾地表示，缺少关于所谓“白色监狱”政策的信息，据称该政策导致被拘留者的权利和自由遭进一步限制</w:t>
      </w:r>
      <w:r w:rsidRPr="00BE73FA">
        <w:rPr>
          <w:rFonts w:hint="eastAsia"/>
          <w:lang w:val="fr-CH"/>
        </w:rPr>
        <w:t>(</w:t>
      </w:r>
      <w:r w:rsidRPr="00BE73FA">
        <w:rPr>
          <w:rFonts w:hint="eastAsia"/>
          <w:lang w:val="fr-CH"/>
        </w:rPr>
        <w:t>第</w:t>
      </w:r>
      <w:r w:rsidRPr="00BE73FA">
        <w:rPr>
          <w:rFonts w:hint="eastAsia"/>
          <w:lang w:val="fr-CH"/>
        </w:rPr>
        <w:t>11</w:t>
      </w:r>
      <w:r w:rsidRPr="00BE73FA">
        <w:rPr>
          <w:rFonts w:hint="eastAsia"/>
          <w:lang w:val="fr-CH"/>
        </w:rPr>
        <w:t>条和第</w:t>
      </w:r>
      <w:r w:rsidRPr="00BE73FA">
        <w:rPr>
          <w:rFonts w:hint="eastAsia"/>
          <w:lang w:val="fr-CH"/>
        </w:rPr>
        <w:t>16</w:t>
      </w:r>
      <w:r w:rsidRPr="00BE73FA">
        <w:rPr>
          <w:rFonts w:hint="eastAsia"/>
          <w:lang w:val="fr-CH"/>
        </w:rPr>
        <w:t>条</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缔约国应加强努力以改善监狱条件，从而结束任何残忍、不人道或有辱人格的待遇或处罚，特别是：</w:t>
      </w:r>
    </w:p>
    <w:p w:rsidR="00BE73FA" w:rsidRPr="00987283" w:rsidRDefault="00BE73FA" w:rsidP="00987283">
      <w:pPr>
        <w:pStyle w:val="SingleTxtGC"/>
        <w:numPr>
          <w:ilvl w:val="0"/>
          <w:numId w:val="17"/>
        </w:numPr>
        <w:rPr>
          <w:rFonts w:eastAsia="SimHei"/>
          <w:lang w:val="fr-CH"/>
        </w:rPr>
      </w:pPr>
      <w:r w:rsidRPr="00987283">
        <w:rPr>
          <w:rFonts w:eastAsia="SimHei" w:hAnsi="SimHei"/>
          <w:lang w:val="fr-CH"/>
        </w:rPr>
        <w:t>根据《联合国非拘禁措施最低限度标准规则》</w:t>
      </w:r>
      <w:r w:rsidRPr="00987283">
        <w:rPr>
          <w:rFonts w:eastAsia="SimHei"/>
          <w:lang w:val="fr-CH"/>
        </w:rPr>
        <w:t>(</w:t>
      </w:r>
      <w:r w:rsidRPr="00987283">
        <w:rPr>
          <w:rFonts w:eastAsia="SimHei" w:hAnsi="SimHei"/>
          <w:lang w:val="fr-CH"/>
        </w:rPr>
        <w:t>《东京规则》</w:t>
      </w:r>
      <w:r w:rsidRPr="00987283">
        <w:rPr>
          <w:rFonts w:eastAsia="SimHei"/>
          <w:lang w:val="fr-CH"/>
        </w:rPr>
        <w:t>)</w:t>
      </w:r>
      <w:r w:rsidRPr="00987283">
        <w:rPr>
          <w:rFonts w:eastAsia="SimHei" w:hAnsi="SimHei"/>
          <w:lang w:val="fr-CH"/>
        </w:rPr>
        <w:t>和《联合国女性囚犯待遇和女性罪犯非拘禁措施规则》</w:t>
      </w:r>
      <w:r w:rsidRPr="00987283">
        <w:rPr>
          <w:rFonts w:eastAsia="SimHei"/>
          <w:lang w:val="fr-CH"/>
        </w:rPr>
        <w:t>(</w:t>
      </w:r>
      <w:r w:rsidRPr="00987283">
        <w:rPr>
          <w:rFonts w:eastAsia="SimHei" w:hAnsi="SimHei"/>
          <w:lang w:val="fr-CH"/>
        </w:rPr>
        <w:t>《曼谷规则》</w:t>
      </w:r>
      <w:r w:rsidRPr="00987283">
        <w:rPr>
          <w:rFonts w:eastAsia="SimHei"/>
          <w:lang w:val="fr-CH"/>
        </w:rPr>
        <w:t>)</w:t>
      </w:r>
      <w:r w:rsidRPr="00987283">
        <w:rPr>
          <w:rFonts w:eastAsia="SimHei" w:hAnsi="SimHei"/>
          <w:lang w:val="fr-CH"/>
        </w:rPr>
        <w:t>，采取一切必要措施，特别是通过制定监禁刑罚的替代措施，以改变监狱人满为患的普遍现象；</w:t>
      </w:r>
    </w:p>
    <w:p w:rsidR="00BE73FA" w:rsidRPr="00987283" w:rsidRDefault="00BE73FA" w:rsidP="00987283">
      <w:pPr>
        <w:pStyle w:val="SingleTxtGC"/>
        <w:numPr>
          <w:ilvl w:val="0"/>
          <w:numId w:val="17"/>
        </w:numPr>
        <w:rPr>
          <w:rFonts w:eastAsia="SimHei"/>
          <w:lang w:val="fr-CH"/>
        </w:rPr>
      </w:pPr>
      <w:r w:rsidRPr="00987283">
        <w:rPr>
          <w:rFonts w:eastAsia="SimHei" w:hAnsi="SimHei"/>
          <w:lang w:val="fr-CH"/>
        </w:rPr>
        <w:t>确保被剥夺自由者在卫生、医疗保健、食物和饮用水方面的基本需求。缔约国应考虑将监狱卫生问题的责任从惩教厅转到卫生部；</w:t>
      </w:r>
    </w:p>
    <w:p w:rsidR="00BE73FA" w:rsidRPr="00BE73FA" w:rsidRDefault="00BE73FA" w:rsidP="00987283">
      <w:pPr>
        <w:pStyle w:val="SingleTxtGC"/>
        <w:numPr>
          <w:ilvl w:val="0"/>
          <w:numId w:val="17"/>
        </w:numPr>
        <w:rPr>
          <w:rFonts w:hint="eastAsia"/>
          <w:lang w:val="fr-CH"/>
        </w:rPr>
      </w:pPr>
      <w:r w:rsidRPr="00987283">
        <w:rPr>
          <w:rFonts w:eastAsia="SimHei" w:hAnsi="SimHei"/>
          <w:lang w:val="fr-CH"/>
        </w:rPr>
        <w:t>采取措施以防止监狱内的暴力行为并对所有此类事件进行调查，以使犯罪嫌疑人接受审判，使受害者得到保护。</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使用镣铐和单独监禁</w:t>
      </w:r>
    </w:p>
    <w:p w:rsidR="00BE73FA" w:rsidRPr="00BE73FA" w:rsidRDefault="00BE73FA" w:rsidP="00BE73FA">
      <w:pPr>
        <w:pStyle w:val="SingleTxtGC"/>
        <w:rPr>
          <w:rFonts w:hint="eastAsia"/>
          <w:lang w:val="fr-CH"/>
        </w:rPr>
      </w:pPr>
      <w:r w:rsidRPr="00BE73FA">
        <w:rPr>
          <w:rFonts w:hint="eastAsia"/>
          <w:lang w:val="fr-CH"/>
        </w:rPr>
        <w:t xml:space="preserve">23.  </w:t>
      </w:r>
      <w:r w:rsidRPr="00BE73FA">
        <w:rPr>
          <w:rFonts w:hint="eastAsia"/>
          <w:lang w:val="fr-CH"/>
        </w:rPr>
        <w:t>虽然注意到缔约国审查并减少了拘留所内镣铐的使用，但委员会关切地表示：</w:t>
      </w:r>
      <w:r w:rsidRPr="00BE73FA">
        <w:rPr>
          <w:rFonts w:hint="eastAsia"/>
          <w:lang w:val="fr-CH"/>
        </w:rPr>
        <w:t>(a)</w:t>
      </w:r>
      <w:r w:rsidR="00987283" w:rsidRPr="00987283">
        <w:rPr>
          <w:rFonts w:hint="eastAsia"/>
          <w:vertAlign w:val="superscript"/>
          <w:lang w:val="fr-CH"/>
        </w:rPr>
        <w:t xml:space="preserve"> </w:t>
      </w:r>
      <w:r w:rsidRPr="00BE73FA">
        <w:rPr>
          <w:rFonts w:hint="eastAsia"/>
          <w:lang w:val="fr-CH"/>
        </w:rPr>
        <w:t>继续使用戒具</w:t>
      </w:r>
      <w:r w:rsidRPr="00BE73FA">
        <w:rPr>
          <w:rFonts w:hint="eastAsia"/>
          <w:lang w:val="fr-CH"/>
        </w:rPr>
        <w:t>(</w:t>
      </w:r>
      <w:r w:rsidRPr="00BE73FA">
        <w:rPr>
          <w:rFonts w:hint="eastAsia"/>
          <w:lang w:val="fr-CH"/>
        </w:rPr>
        <w:t>例如镣铐</w:t>
      </w:r>
      <w:r w:rsidRPr="00BE73FA">
        <w:rPr>
          <w:rFonts w:hint="eastAsia"/>
          <w:lang w:val="fr-CH"/>
        </w:rPr>
        <w:t>)</w:t>
      </w:r>
      <w:r w:rsidRPr="00BE73FA">
        <w:rPr>
          <w:rFonts w:hint="eastAsia"/>
          <w:lang w:val="fr-CH"/>
        </w:rPr>
        <w:t>作为纪律措施；以及</w:t>
      </w:r>
      <w:r w:rsidRPr="00BE73FA">
        <w:rPr>
          <w:rFonts w:hint="eastAsia"/>
          <w:lang w:val="fr-CH"/>
        </w:rPr>
        <w:t>(b)</w:t>
      </w:r>
      <w:r w:rsidR="00987283" w:rsidRPr="00987283">
        <w:rPr>
          <w:rFonts w:hint="eastAsia"/>
          <w:vertAlign w:val="superscript"/>
          <w:lang w:val="fr-CH"/>
        </w:rPr>
        <w:t xml:space="preserve"> </w:t>
      </w:r>
      <w:r w:rsidRPr="00BE73FA">
        <w:rPr>
          <w:rFonts w:hint="eastAsia"/>
          <w:lang w:val="fr-CH"/>
        </w:rPr>
        <w:t>在此类戒具的使用方面缺少充分的保护和监督机制。委员会还对使用单独监禁感到遗憾，作为一种惩罚方式，被拘留人通常被单独监禁于不卫生的环境中，身体状况被忽视，时间长达三个月</w:t>
      </w:r>
      <w:r w:rsidRPr="00BE73FA">
        <w:rPr>
          <w:rFonts w:hint="eastAsia"/>
          <w:lang w:val="fr-CH"/>
        </w:rPr>
        <w:t>(</w:t>
      </w:r>
      <w:r w:rsidRPr="00BE73FA">
        <w:rPr>
          <w:rFonts w:hint="eastAsia"/>
          <w:lang w:val="fr-CH"/>
        </w:rPr>
        <w:t>第</w:t>
      </w:r>
      <w:r w:rsidRPr="00BE73FA">
        <w:rPr>
          <w:rFonts w:hint="eastAsia"/>
          <w:lang w:val="fr-CH"/>
        </w:rPr>
        <w:t>16</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lang w:val="fr-CH"/>
        </w:rPr>
        <w:t>缔约国应确保避免使用戒具或在严格的医疗监督下使用戒具，妥善记录任何此类行为。特别是，缔约国应停止对死刑犯使用长期镣铐，停止将镣铐作为惩罚手段和延长单独监禁时间。此外，单独监禁应被限制为最后不得已的措施，时间应尽可能短，监禁应在严格监督之下，并且保留司法审查的可能性。</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监测和检查自由被剥夺的场所</w:t>
      </w:r>
    </w:p>
    <w:p w:rsidR="00BE73FA" w:rsidRPr="00BE73FA" w:rsidRDefault="00BE73FA" w:rsidP="00BE73FA">
      <w:pPr>
        <w:pStyle w:val="SingleTxtGC"/>
        <w:rPr>
          <w:rFonts w:hint="eastAsia"/>
          <w:lang w:val="fr-CH"/>
        </w:rPr>
      </w:pPr>
      <w:r w:rsidRPr="00BE73FA">
        <w:rPr>
          <w:rFonts w:hint="eastAsia"/>
          <w:lang w:val="fr-CH"/>
        </w:rPr>
        <w:t xml:space="preserve">24.  </w:t>
      </w:r>
      <w:r w:rsidRPr="00BE73FA">
        <w:rPr>
          <w:rFonts w:hint="eastAsia"/>
          <w:lang w:val="fr-CH"/>
        </w:rPr>
        <w:t>委员会注意到，所有机构，包括非政府组织和国际组织，如有需要，并经事先许可，可以访问拘留所。委员会进一步注意到代表团声明指出，缔约国希望在</w:t>
      </w:r>
      <w:r w:rsidRPr="00BE73FA">
        <w:rPr>
          <w:rFonts w:hint="eastAsia"/>
          <w:lang w:val="fr-CH"/>
        </w:rPr>
        <w:t>2015</w:t>
      </w:r>
      <w:r w:rsidRPr="00BE73FA">
        <w:rPr>
          <w:rFonts w:hint="eastAsia"/>
          <w:lang w:val="fr-CH"/>
        </w:rPr>
        <w:t>年之前加入《公约任择议定书》。然而，委员会关切地表示，未能针对所有拘留场所开展系统、有效和独立的监测和检查</w:t>
      </w:r>
      <w:r w:rsidRPr="00BE73FA">
        <w:rPr>
          <w:rFonts w:hint="eastAsia"/>
          <w:lang w:val="fr-CH"/>
        </w:rPr>
        <w:t>(</w:t>
      </w:r>
      <w:r w:rsidRPr="00BE73FA">
        <w:rPr>
          <w:rFonts w:hint="eastAsia"/>
          <w:lang w:val="fr-CH"/>
        </w:rPr>
        <w:t>第</w:t>
      </w:r>
      <w:r w:rsidRPr="00BE73FA">
        <w:rPr>
          <w:rFonts w:hint="eastAsia"/>
          <w:lang w:val="fr-CH"/>
        </w:rPr>
        <w:t>11</w:t>
      </w:r>
      <w:r w:rsidRPr="00BE73FA">
        <w:rPr>
          <w:rFonts w:hint="eastAsia"/>
          <w:lang w:val="fr-CH"/>
        </w:rPr>
        <w:t>和第</w:t>
      </w:r>
      <w:r w:rsidRPr="00BE73FA">
        <w:rPr>
          <w:rFonts w:hint="eastAsia"/>
          <w:lang w:val="fr-CH"/>
        </w:rPr>
        <w:t>12</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w:t>
      </w:r>
    </w:p>
    <w:p w:rsidR="00BE73FA" w:rsidRPr="00987283" w:rsidRDefault="00BE73FA" w:rsidP="00987283">
      <w:pPr>
        <w:pStyle w:val="SingleTxtGC"/>
        <w:numPr>
          <w:ilvl w:val="0"/>
          <w:numId w:val="18"/>
        </w:numPr>
        <w:rPr>
          <w:rFonts w:eastAsia="SimHei"/>
          <w:lang w:val="fr-CH"/>
        </w:rPr>
      </w:pPr>
      <w:r w:rsidRPr="00987283">
        <w:rPr>
          <w:rFonts w:eastAsia="SimHei" w:hAnsi="SimHei"/>
          <w:lang w:val="fr-CH"/>
        </w:rPr>
        <w:t>确保通过独立的国家和国际监测方</w:t>
      </w:r>
      <w:r w:rsidRPr="00987283">
        <w:rPr>
          <w:rFonts w:eastAsia="SimHei"/>
          <w:lang w:val="fr-CH"/>
        </w:rPr>
        <w:t>(</w:t>
      </w:r>
      <w:r w:rsidRPr="00987283">
        <w:rPr>
          <w:rFonts w:eastAsia="SimHei" w:hAnsi="SimHei"/>
          <w:lang w:val="fr-CH"/>
        </w:rPr>
        <w:t>包括非政府组织</w:t>
      </w:r>
      <w:r w:rsidRPr="00987283">
        <w:rPr>
          <w:rFonts w:eastAsia="SimHei"/>
          <w:lang w:val="fr-CH"/>
        </w:rPr>
        <w:t>)</w:t>
      </w:r>
      <w:r w:rsidRPr="00987283">
        <w:rPr>
          <w:rFonts w:eastAsia="SimHei" w:hAnsi="SimHei"/>
          <w:lang w:val="fr-CH"/>
        </w:rPr>
        <w:t>对所有拘留场所进行有效地监测和检查，以防止酷刑和其他残忍、不人道或有辱人格的待遇或处罚；</w:t>
      </w:r>
    </w:p>
    <w:p w:rsidR="00BE73FA" w:rsidRPr="00987283" w:rsidRDefault="00BE73FA" w:rsidP="00987283">
      <w:pPr>
        <w:pStyle w:val="SingleTxtGC"/>
        <w:numPr>
          <w:ilvl w:val="0"/>
          <w:numId w:val="18"/>
        </w:numPr>
        <w:rPr>
          <w:rFonts w:eastAsia="SimHei"/>
          <w:lang w:val="fr-CH"/>
        </w:rPr>
      </w:pPr>
      <w:r w:rsidRPr="00987283">
        <w:rPr>
          <w:rFonts w:eastAsia="SimHei" w:hAnsi="SimHei"/>
          <w:lang w:val="fr-CH"/>
        </w:rPr>
        <w:t>公开监测方的建议，贯彻此类系统性检测的结果；</w:t>
      </w:r>
    </w:p>
    <w:p w:rsidR="00BE73FA" w:rsidRPr="00987283" w:rsidRDefault="00BE73FA" w:rsidP="00987283">
      <w:pPr>
        <w:pStyle w:val="SingleTxtGC"/>
        <w:numPr>
          <w:ilvl w:val="0"/>
          <w:numId w:val="18"/>
        </w:numPr>
        <w:rPr>
          <w:rFonts w:eastAsia="SimHei"/>
          <w:lang w:val="fr-CH"/>
        </w:rPr>
      </w:pPr>
      <w:r w:rsidRPr="00987283">
        <w:rPr>
          <w:rFonts w:eastAsia="SimHei" w:hAnsi="SimHei"/>
          <w:lang w:val="fr-CH"/>
        </w:rPr>
        <w:t>收集关于访问</w:t>
      </w:r>
      <w:r w:rsidRPr="00987283">
        <w:rPr>
          <w:rFonts w:eastAsia="SimHei"/>
          <w:lang w:val="fr-CH"/>
        </w:rPr>
        <w:t>(</w:t>
      </w:r>
      <w:r w:rsidRPr="00987283">
        <w:rPr>
          <w:rFonts w:eastAsia="SimHei" w:hAnsi="SimHei"/>
          <w:lang w:val="fr-CH"/>
        </w:rPr>
        <w:t>包括突击访问</w:t>
      </w:r>
      <w:r w:rsidRPr="00987283">
        <w:rPr>
          <w:rFonts w:eastAsia="SimHei"/>
          <w:lang w:val="fr-CH"/>
        </w:rPr>
        <w:t>)</w:t>
      </w:r>
      <w:r w:rsidRPr="00987283">
        <w:rPr>
          <w:rFonts w:eastAsia="SimHei" w:hAnsi="SimHei"/>
          <w:lang w:val="fr-CH"/>
        </w:rPr>
        <w:t>剥夺自由场所的地点、时间和期限的信息，并收集关于此类访问结果和后续行动的信息；</w:t>
      </w:r>
    </w:p>
    <w:p w:rsidR="00BE73FA" w:rsidRPr="00BE73FA" w:rsidRDefault="00BE73FA" w:rsidP="00987283">
      <w:pPr>
        <w:pStyle w:val="SingleTxtGC"/>
        <w:numPr>
          <w:ilvl w:val="0"/>
          <w:numId w:val="18"/>
        </w:numPr>
        <w:rPr>
          <w:rFonts w:hint="eastAsia"/>
          <w:lang w:val="fr-CH"/>
        </w:rPr>
      </w:pPr>
      <w:r w:rsidRPr="00987283">
        <w:rPr>
          <w:rFonts w:eastAsia="SimHei" w:hAnsi="SimHei"/>
          <w:lang w:val="fr-CH"/>
        </w:rPr>
        <w:t>批准《禁止酷刑和其他残忍、不人道或有辱人格的待遇或处罚公约任择议定书》，制定国家预防机制。</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国家人权委员会</w:t>
      </w:r>
    </w:p>
    <w:p w:rsidR="00BE73FA" w:rsidRPr="00BE73FA" w:rsidRDefault="00BE73FA" w:rsidP="00BE73FA">
      <w:pPr>
        <w:pStyle w:val="SingleTxtGC"/>
        <w:rPr>
          <w:rFonts w:hint="eastAsia"/>
          <w:lang w:val="fr-CH"/>
        </w:rPr>
      </w:pPr>
      <w:r w:rsidRPr="00BE73FA">
        <w:rPr>
          <w:rFonts w:hint="eastAsia"/>
          <w:lang w:val="fr-CH"/>
        </w:rPr>
        <w:t xml:space="preserve">25.  </w:t>
      </w:r>
      <w:r w:rsidRPr="00BE73FA">
        <w:rPr>
          <w:rFonts w:hint="eastAsia"/>
          <w:lang w:val="fr-CH"/>
        </w:rPr>
        <w:t>委员会饶有兴趣地注意到，泰国国家人权委员会拥有广泛的权限受理和调查侵犯人权行为申诉；监测自由剥夺场所；审查违反人权原则的法律，然后将这些案件提交法院审议和裁决。然而，委员会关注地表示，一些报告指出，当局未对国家人权委员会的调查结果和建议开展后续行动，还有报告指出，国家人权委员会访问拘留场所时，自由被剥夺人员未向其提交申诉，据称是担心被监狱官员报复</w:t>
      </w:r>
      <w:r w:rsidRPr="00BE73FA">
        <w:rPr>
          <w:rFonts w:hint="eastAsia"/>
          <w:lang w:val="fr-CH"/>
        </w:rPr>
        <w:t>(</w:t>
      </w:r>
      <w:r w:rsidRPr="00BE73FA">
        <w:rPr>
          <w:rFonts w:hint="eastAsia"/>
          <w:lang w:val="fr-CH"/>
        </w:rPr>
        <w:t>第</w:t>
      </w:r>
      <w:r w:rsidRPr="00BE73FA">
        <w:rPr>
          <w:rFonts w:hint="eastAsia"/>
          <w:lang w:val="fr-CH"/>
        </w:rPr>
        <w:t>2</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缔约国应确保国家人权委员会根据《有关国家机构地位的原则》</w:t>
      </w:r>
      <w:r w:rsidRPr="00987283">
        <w:rPr>
          <w:rFonts w:eastAsia="SimHei"/>
          <w:lang w:val="fr-CH"/>
        </w:rPr>
        <w:t>(</w:t>
      </w:r>
      <w:r w:rsidRPr="00987283">
        <w:rPr>
          <w:rFonts w:eastAsia="SimHei" w:hAnsi="SimHei"/>
          <w:lang w:val="fr-CH"/>
        </w:rPr>
        <w:t>《巴黎原则》</w:t>
      </w:r>
      <w:r w:rsidRPr="00987283">
        <w:rPr>
          <w:rFonts w:eastAsia="SimHei"/>
          <w:lang w:val="fr-CH"/>
        </w:rPr>
        <w:t>)</w:t>
      </w:r>
      <w:r w:rsidR="00987283" w:rsidRPr="00987283">
        <w:rPr>
          <w:rFonts w:eastAsia="SimHei"/>
          <w:vertAlign w:val="superscript"/>
          <w:lang w:val="fr-CH"/>
        </w:rPr>
        <w:t xml:space="preserve"> </w:t>
      </w:r>
      <w:r w:rsidRPr="00987283">
        <w:rPr>
          <w:rFonts w:eastAsia="SimHei"/>
          <w:lang w:val="fr-CH"/>
        </w:rPr>
        <w:t>(</w:t>
      </w:r>
      <w:r w:rsidRPr="00987283">
        <w:rPr>
          <w:rFonts w:eastAsia="SimHei" w:hAnsi="SimHei"/>
          <w:lang w:val="fr-CH"/>
        </w:rPr>
        <w:t>大会第</w:t>
      </w:r>
      <w:r w:rsidRPr="00987283">
        <w:rPr>
          <w:rFonts w:eastAsia="SimHei"/>
          <w:lang w:val="fr-CH"/>
        </w:rPr>
        <w:t>48/134</w:t>
      </w:r>
      <w:r w:rsidRPr="00987283">
        <w:rPr>
          <w:rFonts w:eastAsia="SimHei" w:hAnsi="SimHei"/>
          <w:lang w:val="fr-CH"/>
        </w:rPr>
        <w:t>号决议，附件</w:t>
      </w:r>
      <w:r w:rsidRPr="00987283">
        <w:rPr>
          <w:rFonts w:eastAsia="SimHei"/>
          <w:lang w:val="fr-CH"/>
        </w:rPr>
        <w:t>)</w:t>
      </w:r>
      <w:r w:rsidRPr="00987283">
        <w:rPr>
          <w:rFonts w:eastAsia="SimHei" w:hAnsi="SimHei"/>
          <w:lang w:val="fr-CH"/>
        </w:rPr>
        <w:t>有效地执行其授权，特别是加强国家人权委员会的职责以对拘留所进行突击访问，使其能够在此期间得到被拘留者的保密陈述；执行国家人权委员会的建议，保障其组织结构的独立性和多元性。在这方面，委员会建议缔约国考虑恢复之前选择专员至国家人权委员任职的程序，以增加专员数量，使非政府人权组织的代表能够参与其中。</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培训</w:t>
      </w:r>
    </w:p>
    <w:p w:rsidR="00BE73FA" w:rsidRPr="00BE73FA" w:rsidRDefault="00BE73FA" w:rsidP="00BE73FA">
      <w:pPr>
        <w:pStyle w:val="SingleTxtGC"/>
        <w:rPr>
          <w:rFonts w:hint="eastAsia"/>
          <w:lang w:val="fr-CH"/>
        </w:rPr>
      </w:pPr>
      <w:r w:rsidRPr="00BE73FA">
        <w:rPr>
          <w:rFonts w:hint="eastAsia"/>
          <w:lang w:val="fr-CH"/>
        </w:rPr>
        <w:t xml:space="preserve">26.  </w:t>
      </w:r>
      <w:r w:rsidRPr="00BE73FA">
        <w:rPr>
          <w:rFonts w:hint="eastAsia"/>
          <w:lang w:val="fr-CH"/>
        </w:rPr>
        <w:t>委员会注意到缔约国报告内和对话中就国家官员人权培训补充的信息。但是，委员会遗憾地表示：</w:t>
      </w:r>
      <w:r w:rsidRPr="00BE73FA">
        <w:rPr>
          <w:rFonts w:hint="eastAsia"/>
          <w:lang w:val="fr-CH"/>
        </w:rPr>
        <w:t>(a)</w:t>
      </w:r>
      <w:r w:rsidR="00987283" w:rsidRPr="00987283">
        <w:rPr>
          <w:rFonts w:hint="eastAsia"/>
          <w:vertAlign w:val="superscript"/>
          <w:lang w:val="fr-CH"/>
        </w:rPr>
        <w:t xml:space="preserve"> </w:t>
      </w:r>
      <w:r w:rsidRPr="00BE73FA">
        <w:rPr>
          <w:rFonts w:hint="eastAsia"/>
          <w:lang w:val="fr-CH"/>
        </w:rPr>
        <w:t>所有直接从事酷刑行为调查和归档记录工作的专业人员，以及从事与被拘留者和寻求庇护者相关事务的医务及其他工作人员缺乏关于《公约》条款和如何检测和记录酷刑的生理和心理后遗症的充分实用培训；</w:t>
      </w:r>
      <w:r w:rsidRPr="00BE73FA">
        <w:rPr>
          <w:rFonts w:hint="eastAsia"/>
          <w:lang w:val="fr-CH"/>
        </w:rPr>
        <w:t>(b)</w:t>
      </w:r>
      <w:r w:rsidR="00987283" w:rsidRPr="00987283">
        <w:rPr>
          <w:rFonts w:hint="eastAsia"/>
          <w:vertAlign w:val="superscript"/>
          <w:lang w:val="fr-CH"/>
        </w:rPr>
        <w:t xml:space="preserve"> </w:t>
      </w:r>
      <w:r w:rsidRPr="00BE73FA">
        <w:rPr>
          <w:rFonts w:hint="eastAsia"/>
          <w:lang w:val="fr-CH"/>
        </w:rPr>
        <w:t>在向安全人员发布的指导说明中缺乏关于绝对禁止酷刑的培训；</w:t>
      </w:r>
      <w:r w:rsidRPr="00BE73FA">
        <w:rPr>
          <w:rFonts w:hint="eastAsia"/>
          <w:lang w:val="fr-CH"/>
        </w:rPr>
        <w:t>(c)</w:t>
      </w:r>
      <w:r w:rsidR="00987283" w:rsidRPr="00987283">
        <w:rPr>
          <w:rFonts w:hint="eastAsia"/>
          <w:vertAlign w:val="superscript"/>
          <w:lang w:val="fr-CH"/>
        </w:rPr>
        <w:t xml:space="preserve"> </w:t>
      </w:r>
      <w:r w:rsidRPr="00BE73FA">
        <w:rPr>
          <w:rFonts w:hint="eastAsia"/>
          <w:lang w:val="fr-CH"/>
        </w:rPr>
        <w:t>缺乏对减少酷刑和虐待事件的培训方案的影响进行监测和评价的信息</w:t>
      </w:r>
      <w:r w:rsidRPr="00BE73FA">
        <w:rPr>
          <w:rFonts w:hint="eastAsia"/>
          <w:lang w:val="fr-CH"/>
        </w:rPr>
        <w:t>(</w:t>
      </w:r>
      <w:r w:rsidRPr="00BE73FA">
        <w:rPr>
          <w:rFonts w:hint="eastAsia"/>
          <w:lang w:val="fr-CH"/>
        </w:rPr>
        <w:t>第</w:t>
      </w:r>
      <w:r w:rsidRPr="00BE73FA">
        <w:rPr>
          <w:rFonts w:hint="eastAsia"/>
          <w:lang w:val="fr-CH"/>
        </w:rPr>
        <w:t>10</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w:t>
      </w:r>
    </w:p>
    <w:p w:rsidR="00BE73FA" w:rsidRPr="00987283" w:rsidRDefault="00BE73FA" w:rsidP="00987283">
      <w:pPr>
        <w:pStyle w:val="SingleTxtGC"/>
        <w:numPr>
          <w:ilvl w:val="0"/>
          <w:numId w:val="19"/>
        </w:numPr>
        <w:rPr>
          <w:rFonts w:eastAsia="SimHei"/>
          <w:lang w:val="fr-CH"/>
        </w:rPr>
      </w:pPr>
      <w:r w:rsidRPr="00987283">
        <w:rPr>
          <w:rFonts w:eastAsia="SimHei" w:hAnsi="SimHei"/>
          <w:lang w:val="fr-CH"/>
        </w:rPr>
        <w:t>向所有工作人员，特别是警察和监狱工作人员提供强制培训计划，以确保其充分认识《公约》条款，认识到任何违反该《公约》的行为都是不能容忍的，应开展调查并审判犯罪者；</w:t>
      </w:r>
    </w:p>
    <w:p w:rsidR="00BE73FA" w:rsidRPr="00987283" w:rsidRDefault="00BE73FA" w:rsidP="00987283">
      <w:pPr>
        <w:pStyle w:val="SingleTxtGC"/>
        <w:numPr>
          <w:ilvl w:val="0"/>
          <w:numId w:val="19"/>
        </w:numPr>
        <w:rPr>
          <w:rFonts w:eastAsia="SimHei"/>
          <w:lang w:val="fr-CH"/>
        </w:rPr>
      </w:pPr>
      <w:r w:rsidRPr="00987283">
        <w:rPr>
          <w:rFonts w:eastAsia="SimHei" w:hAnsi="SimHei"/>
          <w:lang w:val="fr-CH"/>
        </w:rPr>
        <w:t>向包括医务人员在内的所有相关人员提供如何识别酷刑和虐待迹象的培训，包括如何使用《酷刑和其他残忍、不人道或有辱人格的待遇或处罚的有效调查和文化记录手册》</w:t>
      </w:r>
      <w:r w:rsidRPr="00987283">
        <w:rPr>
          <w:rFonts w:eastAsia="SimHei"/>
          <w:lang w:val="fr-CH"/>
        </w:rPr>
        <w:t>(</w:t>
      </w:r>
      <w:r w:rsidRPr="00987283">
        <w:rPr>
          <w:rFonts w:eastAsia="SimHei" w:hAnsi="SimHei"/>
          <w:lang w:val="fr-CH"/>
        </w:rPr>
        <w:t>《伊斯坦布尔议定书》</w:t>
      </w:r>
      <w:r w:rsidRPr="00987283">
        <w:rPr>
          <w:rFonts w:eastAsia="SimHei"/>
          <w:lang w:val="fr-CH"/>
        </w:rPr>
        <w:t>)</w:t>
      </w:r>
      <w:r w:rsidRPr="00987283">
        <w:rPr>
          <w:rFonts w:eastAsia="SimHei" w:hAnsi="SimHei"/>
          <w:lang w:val="fr-CH"/>
        </w:rPr>
        <w:t>；</w:t>
      </w:r>
    </w:p>
    <w:p w:rsidR="00BE73FA" w:rsidRPr="00987283" w:rsidRDefault="00BE73FA" w:rsidP="00987283">
      <w:pPr>
        <w:pStyle w:val="SingleTxtGC"/>
        <w:numPr>
          <w:ilvl w:val="0"/>
          <w:numId w:val="19"/>
        </w:numPr>
        <w:rPr>
          <w:rFonts w:eastAsia="SimHei"/>
          <w:lang w:val="fr-CH"/>
        </w:rPr>
      </w:pPr>
      <w:r w:rsidRPr="00987283">
        <w:rPr>
          <w:rFonts w:eastAsia="SimHei" w:hAnsi="SimHei"/>
          <w:lang w:val="fr-CH"/>
        </w:rPr>
        <w:t>加强努力，为从事关押、讯问或接待那些可能受到任何形式逮捕、拘留或监禁的妇女的人执行一个对性别问题有敏感认识的培训方式；</w:t>
      </w:r>
    </w:p>
    <w:p w:rsidR="00BE73FA" w:rsidRPr="00BE73FA" w:rsidRDefault="00BE73FA" w:rsidP="00987283">
      <w:pPr>
        <w:pStyle w:val="SingleTxtGC"/>
        <w:numPr>
          <w:ilvl w:val="0"/>
          <w:numId w:val="19"/>
        </w:numPr>
        <w:rPr>
          <w:rFonts w:hint="eastAsia"/>
          <w:lang w:val="fr-CH"/>
        </w:rPr>
      </w:pPr>
      <w:r w:rsidRPr="00987283">
        <w:rPr>
          <w:rFonts w:eastAsia="SimHei" w:hAnsi="SimHei"/>
          <w:lang w:val="fr-CH"/>
        </w:rPr>
        <w:t>评估关于酷刑和虐待事件的培训方案和教育的有效性和影响。</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补救，包括赔偿和康复</w:t>
      </w:r>
    </w:p>
    <w:p w:rsidR="00BE73FA" w:rsidRPr="00BE73FA" w:rsidRDefault="00BE73FA" w:rsidP="00BE73FA">
      <w:pPr>
        <w:pStyle w:val="SingleTxtGC"/>
        <w:rPr>
          <w:rFonts w:hint="eastAsia"/>
          <w:lang w:val="fr-CH"/>
        </w:rPr>
      </w:pPr>
      <w:r w:rsidRPr="00BE73FA">
        <w:rPr>
          <w:rFonts w:hint="eastAsia"/>
          <w:lang w:val="fr-CH"/>
        </w:rPr>
        <w:t xml:space="preserve">27.  </w:t>
      </w:r>
      <w:r w:rsidRPr="00BE73FA">
        <w:rPr>
          <w:rFonts w:hint="eastAsia"/>
          <w:lang w:val="fr-CH"/>
        </w:rPr>
        <w:t>虽然注意到《民事和商事法》第</w:t>
      </w:r>
      <w:r w:rsidRPr="00BE73FA">
        <w:rPr>
          <w:rFonts w:hint="eastAsia"/>
          <w:lang w:val="fr-CH"/>
        </w:rPr>
        <w:t>420</w:t>
      </w:r>
      <w:r w:rsidRPr="00BE73FA">
        <w:rPr>
          <w:rFonts w:hint="eastAsia"/>
          <w:lang w:val="fr-CH"/>
        </w:rPr>
        <w:t>章和《伤者和被告人赔偿和费用法</w:t>
      </w:r>
      <w:r w:rsidRPr="00987283">
        <w:rPr>
          <w:rFonts w:hint="eastAsia"/>
          <w:spacing w:val="-1"/>
          <w:lang w:val="fr-CH"/>
        </w:rPr>
        <w:t>案》规定，受害者可就侵犯人权行为要求补救，但是，委员会关切地表示：</w:t>
      </w:r>
      <w:r w:rsidRPr="00987283">
        <w:rPr>
          <w:rFonts w:hint="eastAsia"/>
          <w:spacing w:val="-1"/>
          <w:lang w:val="fr-CH"/>
        </w:rPr>
        <w:t>(a)</w:t>
      </w:r>
      <w:r w:rsidR="00987283" w:rsidRPr="00987283">
        <w:rPr>
          <w:rFonts w:hint="eastAsia"/>
          <w:spacing w:val="-1"/>
          <w:vertAlign w:val="superscript"/>
          <w:lang w:val="fr-CH"/>
        </w:rPr>
        <w:t xml:space="preserve"> </w:t>
      </w:r>
      <w:r w:rsidRPr="00987283">
        <w:rPr>
          <w:rFonts w:hint="eastAsia"/>
          <w:spacing w:val="-1"/>
          <w:lang w:val="fr-CH"/>
        </w:rPr>
        <w:t>国</w:t>
      </w:r>
      <w:r w:rsidRPr="00BE73FA">
        <w:rPr>
          <w:rFonts w:hint="eastAsia"/>
          <w:lang w:val="fr-CH"/>
        </w:rPr>
        <w:t>家未制订系统性条款，为受害者因酷刑造成的生理和心理后果提供康复和补救措施，包括适当的医疗和心理治疗；</w:t>
      </w:r>
      <w:r w:rsidRPr="00BE73FA">
        <w:rPr>
          <w:rFonts w:hint="eastAsia"/>
          <w:lang w:val="fr-CH"/>
        </w:rPr>
        <w:t>(b)</w:t>
      </w:r>
      <w:r w:rsidR="00987283" w:rsidRPr="00987283">
        <w:rPr>
          <w:rFonts w:hint="eastAsia"/>
          <w:vertAlign w:val="superscript"/>
          <w:lang w:val="fr-CH"/>
        </w:rPr>
        <w:t xml:space="preserve"> </w:t>
      </w:r>
      <w:r w:rsidRPr="00BE73FA">
        <w:rPr>
          <w:rFonts w:hint="eastAsia"/>
          <w:lang w:val="fr-CH"/>
        </w:rPr>
        <w:t>酷刑和虐待受害者在获得补救</w:t>
      </w:r>
      <w:r w:rsidRPr="00BE73FA">
        <w:rPr>
          <w:rFonts w:hint="eastAsia"/>
          <w:lang w:val="fr-CH"/>
        </w:rPr>
        <w:t>(</w:t>
      </w:r>
      <w:r w:rsidRPr="00BE73FA">
        <w:rPr>
          <w:rFonts w:hint="eastAsia"/>
          <w:lang w:val="fr-CH"/>
        </w:rPr>
        <w:t>包括充分赔偿和康复</w:t>
      </w:r>
      <w:r w:rsidRPr="00BE73FA">
        <w:rPr>
          <w:rFonts w:hint="eastAsia"/>
          <w:lang w:val="fr-CH"/>
        </w:rPr>
        <w:t>)</w:t>
      </w:r>
      <w:r w:rsidRPr="00BE73FA">
        <w:rPr>
          <w:rFonts w:hint="eastAsia"/>
          <w:lang w:val="fr-CH"/>
        </w:rPr>
        <w:t>方面的障碍；以及</w:t>
      </w:r>
      <w:r w:rsidRPr="00BE73FA">
        <w:rPr>
          <w:rFonts w:hint="eastAsia"/>
          <w:lang w:val="fr-CH"/>
        </w:rPr>
        <w:t>(c)</w:t>
      </w:r>
      <w:r w:rsidR="00987283" w:rsidRPr="00987283">
        <w:rPr>
          <w:rFonts w:hint="eastAsia"/>
          <w:vertAlign w:val="superscript"/>
          <w:lang w:val="fr-CH"/>
        </w:rPr>
        <w:t xml:space="preserve"> </w:t>
      </w:r>
      <w:r w:rsidRPr="00BE73FA">
        <w:rPr>
          <w:rFonts w:hint="eastAsia"/>
          <w:lang w:val="fr-CH"/>
        </w:rPr>
        <w:t>缔约国提供的关于补救和康复的信息不足，包括自《公约》在缔约国生效以来，由法院或其他国家机构提供的、实际提供给酷刑受害者及其家人的康复方式</w:t>
      </w:r>
      <w:r w:rsidRPr="00BE73FA">
        <w:rPr>
          <w:rFonts w:hint="eastAsia"/>
          <w:lang w:val="fr-CH"/>
        </w:rPr>
        <w:t>(</w:t>
      </w:r>
      <w:r w:rsidRPr="00BE73FA">
        <w:rPr>
          <w:rFonts w:hint="eastAsia"/>
          <w:lang w:val="fr-CH"/>
        </w:rPr>
        <w:t>第</w:t>
      </w:r>
      <w:r w:rsidRPr="00BE73FA">
        <w:rPr>
          <w:rFonts w:hint="eastAsia"/>
          <w:lang w:val="fr-CH"/>
        </w:rPr>
        <w:t>14</w:t>
      </w:r>
      <w:r w:rsidRPr="00BE73FA">
        <w:rPr>
          <w:rFonts w:hint="eastAsia"/>
          <w:lang w:val="fr-CH"/>
        </w:rPr>
        <w:t>条</w:t>
      </w:r>
      <w:r w:rsidRPr="00BE73FA">
        <w:rPr>
          <w:rFonts w:hint="eastAsia"/>
          <w:lang w:val="fr-CH"/>
        </w:rPr>
        <w:t>)</w:t>
      </w:r>
      <w:r w:rsidRPr="00BE73FA">
        <w:rPr>
          <w:rFonts w:hint="eastAsia"/>
          <w:lang w:val="fr-CH"/>
        </w:rPr>
        <w:t>。</w:t>
      </w:r>
    </w:p>
    <w:p w:rsidR="00BE73FA" w:rsidRPr="00987283" w:rsidRDefault="00BE73FA" w:rsidP="00BE73FA">
      <w:pPr>
        <w:pStyle w:val="SingleTxtGC"/>
        <w:rPr>
          <w:rFonts w:eastAsia="SimHei"/>
          <w:lang w:val="fr-CH"/>
        </w:rPr>
      </w:pPr>
      <w:r w:rsidRPr="00987283">
        <w:rPr>
          <w:rFonts w:eastAsia="SimHei" w:hAnsi="SimHei"/>
          <w:lang w:val="fr-CH"/>
        </w:rPr>
        <w:t>缔约国应采取必要步骤以确保酷刑和虐待行为受害者得到补救，包括公平和充分的赔偿并尽量使其完全康复。委员会提请缔约国关注其关于缔约国对第</w:t>
      </w:r>
      <w:r w:rsidRPr="00987283">
        <w:rPr>
          <w:rFonts w:eastAsia="SimHei"/>
          <w:lang w:val="fr-CH"/>
        </w:rPr>
        <w:t>14</w:t>
      </w:r>
      <w:r w:rsidRPr="00987283">
        <w:rPr>
          <w:rFonts w:eastAsia="SimHei" w:hAnsi="SimHei"/>
          <w:lang w:val="fr-CH"/>
        </w:rPr>
        <w:t>条执行情况的第</w:t>
      </w:r>
      <w:r w:rsidRPr="00987283">
        <w:rPr>
          <w:rFonts w:eastAsia="SimHei"/>
          <w:lang w:val="fr-CH"/>
        </w:rPr>
        <w:t>3</w:t>
      </w:r>
      <w:r w:rsidRPr="00987283">
        <w:rPr>
          <w:rFonts w:eastAsia="SimHei" w:hAnsi="SimHei"/>
          <w:lang w:val="fr-CH"/>
        </w:rPr>
        <w:t>号一般性意见</w:t>
      </w:r>
      <w:r w:rsidRPr="00987283">
        <w:rPr>
          <w:rFonts w:eastAsia="SimHei"/>
          <w:lang w:val="fr-CH"/>
        </w:rPr>
        <w:t>(2012</w:t>
      </w:r>
      <w:r w:rsidRPr="00987283">
        <w:rPr>
          <w:rFonts w:eastAsia="SimHei" w:hAnsi="SimHei"/>
          <w:lang w:val="fr-CH"/>
        </w:rPr>
        <w:t>年</w:t>
      </w:r>
      <w:r w:rsidRPr="00987283">
        <w:rPr>
          <w:rFonts w:eastAsia="SimHei"/>
          <w:lang w:val="fr-CH"/>
        </w:rPr>
        <w:t>)</w:t>
      </w:r>
      <w:r w:rsidRPr="00987283">
        <w:rPr>
          <w:rFonts w:eastAsia="SimHei" w:hAnsi="SimHei"/>
          <w:lang w:val="fr-CH"/>
        </w:rPr>
        <w:t>，其中详细阐明了缔约国为酷刑受害者提供充分补偿的义务的性质和范围。</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数据收集</w:t>
      </w:r>
    </w:p>
    <w:p w:rsidR="00BE73FA" w:rsidRPr="00BE73FA" w:rsidRDefault="00BE73FA" w:rsidP="00BE73FA">
      <w:pPr>
        <w:pStyle w:val="SingleTxtGC"/>
        <w:rPr>
          <w:rFonts w:hint="eastAsia"/>
          <w:lang w:val="fr-CH"/>
        </w:rPr>
      </w:pPr>
      <w:r w:rsidRPr="00BE73FA">
        <w:rPr>
          <w:rFonts w:hint="eastAsia"/>
          <w:lang w:val="fr-CH"/>
        </w:rPr>
        <w:t xml:space="preserve">28.  </w:t>
      </w:r>
      <w:r w:rsidRPr="00BE73FA">
        <w:rPr>
          <w:rFonts w:hint="eastAsia"/>
          <w:lang w:val="fr-CH"/>
        </w:rPr>
        <w:t>委员会遗憾地表示，未能提供执法人员和监狱工作人员实施酷刑和虐待的案件以及关于拘留期间死亡、法外处决、强迫失踪、性别暴力和人口贩运的案件投诉、调查、起诉和定罪方面的综合和分类数据。</w:t>
      </w:r>
    </w:p>
    <w:p w:rsidR="00BE73FA" w:rsidRPr="00987283" w:rsidRDefault="00BE73FA" w:rsidP="00BE73FA">
      <w:pPr>
        <w:pStyle w:val="SingleTxtGC"/>
        <w:rPr>
          <w:rFonts w:eastAsia="SimHei"/>
          <w:lang w:val="fr-CH"/>
        </w:rPr>
      </w:pPr>
      <w:r w:rsidRPr="00987283">
        <w:rPr>
          <w:rFonts w:eastAsia="SimHei"/>
          <w:lang w:val="fr-CH"/>
        </w:rPr>
        <w:t>缔约国应对有关国家一级执行《公约》情况的统计数据进行汇编，包括在酷刑和虐待案件中以及关于拘留期间死亡、法外处决、强迫失踪、基于性别的暴力和人口贩运的案件中投诉、调查、起诉和定罪的数据，以及向受害者提供的赔偿和康复等补救手段的数据。应在汇编后将这些数据提交至委员会。</w:t>
      </w:r>
    </w:p>
    <w:p w:rsidR="00BE73FA" w:rsidRPr="00BE73FA" w:rsidRDefault="00BE73FA" w:rsidP="00987283">
      <w:pPr>
        <w:pStyle w:val="H23GC"/>
        <w:rPr>
          <w:rFonts w:hint="eastAsia"/>
          <w:lang w:val="fr-CH"/>
        </w:rPr>
      </w:pPr>
      <w:r w:rsidRPr="00BE73FA">
        <w:rPr>
          <w:rFonts w:hint="eastAsia"/>
          <w:lang w:val="fr-CH"/>
        </w:rPr>
        <w:tab/>
      </w:r>
      <w:r w:rsidRPr="00BE73FA">
        <w:rPr>
          <w:rFonts w:hint="eastAsia"/>
          <w:lang w:val="fr-CH"/>
        </w:rPr>
        <w:tab/>
      </w:r>
      <w:r w:rsidRPr="00BE73FA">
        <w:rPr>
          <w:rFonts w:hint="eastAsia"/>
          <w:lang w:val="fr-CH"/>
        </w:rPr>
        <w:t>其他问题</w:t>
      </w:r>
    </w:p>
    <w:p w:rsidR="00BE73FA" w:rsidRPr="00BE73FA" w:rsidRDefault="00BE73FA" w:rsidP="00BE73FA">
      <w:pPr>
        <w:pStyle w:val="SingleTxtGC"/>
        <w:rPr>
          <w:rFonts w:hint="eastAsia"/>
          <w:lang w:val="fr-CH"/>
        </w:rPr>
      </w:pPr>
      <w:r w:rsidRPr="00BE73FA">
        <w:rPr>
          <w:rFonts w:hint="eastAsia"/>
          <w:lang w:val="fr-CH"/>
        </w:rPr>
        <w:t xml:space="preserve">29.  </w:t>
      </w:r>
      <w:r w:rsidRPr="00BE73FA">
        <w:rPr>
          <w:rFonts w:hint="eastAsia"/>
          <w:lang w:val="fr-CH"/>
        </w:rPr>
        <w:t>委员会建议缔约国根据《公约》第</w:t>
      </w:r>
      <w:r w:rsidRPr="00BE73FA">
        <w:rPr>
          <w:rFonts w:hint="eastAsia"/>
          <w:lang w:val="fr-CH"/>
        </w:rPr>
        <w:t>21</w:t>
      </w:r>
      <w:r w:rsidRPr="00BE73FA">
        <w:rPr>
          <w:rFonts w:hint="eastAsia"/>
          <w:lang w:val="fr-CH"/>
        </w:rPr>
        <w:t>和第</w:t>
      </w:r>
      <w:r w:rsidRPr="00BE73FA">
        <w:rPr>
          <w:rFonts w:hint="eastAsia"/>
          <w:lang w:val="fr-CH"/>
        </w:rPr>
        <w:t>22</w:t>
      </w:r>
      <w:r w:rsidRPr="00BE73FA">
        <w:rPr>
          <w:rFonts w:hint="eastAsia"/>
          <w:lang w:val="fr-CH"/>
        </w:rPr>
        <w:t>条做出声明，承认委员会有权受理和审议来文。</w:t>
      </w:r>
    </w:p>
    <w:p w:rsidR="00BE73FA" w:rsidRPr="00BE73FA" w:rsidRDefault="00BE73FA" w:rsidP="00BE73FA">
      <w:pPr>
        <w:pStyle w:val="SingleTxtGC"/>
        <w:rPr>
          <w:rFonts w:hint="eastAsia"/>
          <w:lang w:val="fr-CH"/>
        </w:rPr>
      </w:pPr>
      <w:r w:rsidRPr="00BE73FA">
        <w:rPr>
          <w:rFonts w:hint="eastAsia"/>
          <w:lang w:val="fr-CH"/>
        </w:rPr>
        <w:t xml:space="preserve">30.  </w:t>
      </w:r>
      <w:r w:rsidRPr="00BE73FA">
        <w:rPr>
          <w:rFonts w:hint="eastAsia"/>
          <w:lang w:val="fr-CH"/>
        </w:rPr>
        <w:t>请缔约国通过官方网站、媒体和非政府组织，以适当语文广泛散发它提交给委员会的报告以及这些结论性意见。</w:t>
      </w:r>
    </w:p>
    <w:p w:rsidR="00BE73FA" w:rsidRPr="00BE73FA" w:rsidRDefault="00BE73FA" w:rsidP="00BE73FA">
      <w:pPr>
        <w:pStyle w:val="SingleTxtGC"/>
        <w:rPr>
          <w:rFonts w:hint="eastAsia"/>
          <w:lang w:val="fr-CH"/>
        </w:rPr>
      </w:pPr>
      <w:r w:rsidRPr="00BE73FA">
        <w:rPr>
          <w:rFonts w:hint="eastAsia"/>
          <w:lang w:val="fr-CH"/>
        </w:rPr>
        <w:t xml:space="preserve">31.  </w:t>
      </w:r>
      <w:r w:rsidRPr="00BE73FA">
        <w:rPr>
          <w:rFonts w:hint="eastAsia"/>
          <w:lang w:val="fr-CH"/>
        </w:rPr>
        <w:t>委员会敦促缔约国在</w:t>
      </w:r>
      <w:smartTag w:uri="urn:schemas-microsoft-com:office:smarttags" w:element="chsdate">
        <w:smartTagPr>
          <w:attr w:name="IsROCDate" w:val="False"/>
          <w:attr w:name="IsLunarDate" w:val="False"/>
          <w:attr w:name="Day" w:val="23"/>
          <w:attr w:name="Month" w:val="5"/>
          <w:attr w:name="Year" w:val="2015"/>
        </w:smartTagPr>
        <w:r w:rsidRPr="00BE73FA">
          <w:rPr>
            <w:rFonts w:hint="eastAsia"/>
            <w:lang w:val="fr-CH"/>
          </w:rPr>
          <w:t>2015</w:t>
        </w:r>
        <w:r w:rsidRPr="00BE73FA">
          <w:rPr>
            <w:rFonts w:hint="eastAsia"/>
            <w:lang w:val="fr-CH"/>
          </w:rPr>
          <w:t>年</w:t>
        </w:r>
        <w:r w:rsidRPr="00BE73FA">
          <w:rPr>
            <w:rFonts w:hint="eastAsia"/>
            <w:lang w:val="fr-CH"/>
          </w:rPr>
          <w:t>5</w:t>
        </w:r>
        <w:r w:rsidRPr="00BE73FA">
          <w:rPr>
            <w:rFonts w:hint="eastAsia"/>
            <w:lang w:val="fr-CH"/>
          </w:rPr>
          <w:t>月</w:t>
        </w:r>
        <w:r w:rsidRPr="00BE73FA">
          <w:rPr>
            <w:rFonts w:hint="eastAsia"/>
            <w:lang w:val="fr-CH"/>
          </w:rPr>
          <w:t>23</w:t>
        </w:r>
        <w:r w:rsidRPr="00BE73FA">
          <w:rPr>
            <w:rFonts w:hint="eastAsia"/>
            <w:lang w:val="fr-CH"/>
          </w:rPr>
          <w:t>日</w:t>
        </w:r>
      </w:smartTag>
      <w:r w:rsidRPr="00BE73FA">
        <w:rPr>
          <w:rFonts w:hint="eastAsia"/>
          <w:lang w:val="fr-CH"/>
        </w:rPr>
        <w:t>以前提供后续资料，说明采取何种行动回应委员会所提关于以下方面的建议：</w:t>
      </w:r>
      <w:r w:rsidRPr="00BE73FA">
        <w:rPr>
          <w:rFonts w:hint="eastAsia"/>
          <w:lang w:val="fr-CH"/>
        </w:rPr>
        <w:t>(a)</w:t>
      </w:r>
      <w:r w:rsidR="00987283" w:rsidRPr="00987283">
        <w:rPr>
          <w:rFonts w:hint="eastAsia"/>
          <w:vertAlign w:val="superscript"/>
          <w:lang w:val="fr-CH"/>
        </w:rPr>
        <w:t xml:space="preserve"> </w:t>
      </w:r>
      <w:r w:rsidRPr="00BE73FA">
        <w:rPr>
          <w:rFonts w:hint="eastAsia"/>
          <w:lang w:val="fr-CH"/>
        </w:rPr>
        <w:t>确保或加强针对被拘留人员的法</w:t>
      </w:r>
      <w:r w:rsidRPr="00987283">
        <w:rPr>
          <w:rFonts w:hint="eastAsia"/>
          <w:spacing w:val="-3"/>
          <w:lang w:val="fr-CH"/>
        </w:rPr>
        <w:t>律保障；</w:t>
      </w:r>
      <w:r w:rsidRPr="00987283">
        <w:rPr>
          <w:rFonts w:hint="eastAsia"/>
          <w:spacing w:val="-3"/>
          <w:lang w:val="fr-CH"/>
        </w:rPr>
        <w:t>(b)</w:t>
      </w:r>
      <w:r w:rsidR="00987283" w:rsidRPr="00987283">
        <w:rPr>
          <w:rFonts w:hint="eastAsia"/>
          <w:spacing w:val="-3"/>
          <w:vertAlign w:val="superscript"/>
          <w:lang w:val="fr-CH"/>
        </w:rPr>
        <w:t xml:space="preserve"> </w:t>
      </w:r>
      <w:r w:rsidRPr="00987283">
        <w:rPr>
          <w:rFonts w:hint="eastAsia"/>
          <w:spacing w:val="-3"/>
          <w:lang w:val="fr-CH"/>
        </w:rPr>
        <w:t>对执法人员实施的酷刑指控开展及时、公正和有效的调查；以及</w:t>
      </w:r>
      <w:r w:rsidRPr="00987283">
        <w:rPr>
          <w:rFonts w:hint="eastAsia"/>
          <w:spacing w:val="-3"/>
          <w:lang w:val="fr-CH"/>
        </w:rPr>
        <w:t>(c)</w:t>
      </w:r>
      <w:r w:rsidR="00987283" w:rsidRPr="00987283">
        <w:rPr>
          <w:rFonts w:hint="eastAsia"/>
          <w:spacing w:val="-3"/>
          <w:vertAlign w:val="superscript"/>
          <w:lang w:val="fr-CH"/>
        </w:rPr>
        <w:t xml:space="preserve"> </w:t>
      </w:r>
      <w:r w:rsidRPr="00987283">
        <w:rPr>
          <w:rFonts w:hint="eastAsia"/>
          <w:spacing w:val="-3"/>
          <w:lang w:val="fr-CH"/>
        </w:rPr>
        <w:t>根</w:t>
      </w:r>
      <w:r w:rsidRPr="00BE73FA">
        <w:rPr>
          <w:rFonts w:hint="eastAsia"/>
          <w:lang w:val="fr-CH"/>
        </w:rPr>
        <w:t>据载于本结论性意见第</w:t>
      </w:r>
      <w:r w:rsidRPr="00BE73FA">
        <w:rPr>
          <w:rFonts w:hint="eastAsia"/>
          <w:lang w:val="fr-CH"/>
        </w:rPr>
        <w:t>12</w:t>
      </w:r>
      <w:r w:rsidRPr="00BE73FA">
        <w:rPr>
          <w:rFonts w:hint="eastAsia"/>
          <w:lang w:val="fr-CH"/>
        </w:rPr>
        <w:t>、第</w:t>
      </w:r>
      <w:r w:rsidRPr="00BE73FA">
        <w:rPr>
          <w:rFonts w:hint="eastAsia"/>
          <w:lang w:val="fr-CH"/>
        </w:rPr>
        <w:t>13</w:t>
      </w:r>
      <w:r w:rsidRPr="00BE73FA">
        <w:rPr>
          <w:rFonts w:hint="eastAsia"/>
          <w:lang w:val="fr-CH"/>
        </w:rPr>
        <w:t>、第</w:t>
      </w:r>
      <w:r w:rsidRPr="00BE73FA">
        <w:rPr>
          <w:rFonts w:hint="eastAsia"/>
          <w:lang w:val="fr-CH"/>
        </w:rPr>
        <w:t>15</w:t>
      </w:r>
      <w:r w:rsidRPr="00BE73FA">
        <w:rPr>
          <w:rFonts w:hint="eastAsia"/>
          <w:lang w:val="fr-CH"/>
        </w:rPr>
        <w:t>和第</w:t>
      </w:r>
      <w:r w:rsidRPr="00BE73FA">
        <w:rPr>
          <w:rFonts w:hint="eastAsia"/>
          <w:lang w:val="fr-CH"/>
        </w:rPr>
        <w:t>18</w:t>
      </w:r>
      <w:r w:rsidRPr="00BE73FA">
        <w:rPr>
          <w:rFonts w:hint="eastAsia"/>
          <w:lang w:val="fr-CH"/>
        </w:rPr>
        <w:t>条中的内容，起诉实施酷刑或虐待行为的嫌疑人并惩罚犯罪者。</w:t>
      </w:r>
    </w:p>
    <w:p w:rsidR="00BE73FA" w:rsidRDefault="00BE73FA" w:rsidP="00BE73FA">
      <w:pPr>
        <w:pStyle w:val="SingleTxtGC"/>
        <w:rPr>
          <w:rFonts w:hint="eastAsia"/>
          <w:lang w:val="fr-CH"/>
        </w:rPr>
      </w:pPr>
      <w:r w:rsidRPr="00BE73FA">
        <w:rPr>
          <w:rFonts w:hint="eastAsia"/>
          <w:lang w:val="fr-CH"/>
        </w:rPr>
        <w:t xml:space="preserve">32.  </w:t>
      </w:r>
      <w:r w:rsidRPr="00BE73FA">
        <w:rPr>
          <w:rFonts w:hint="eastAsia"/>
          <w:lang w:val="fr-CH"/>
        </w:rPr>
        <w:t>委员会请缔约国在</w:t>
      </w:r>
      <w:smartTag w:uri="urn:schemas-microsoft-com:office:smarttags" w:element="chsdate">
        <w:smartTagPr>
          <w:attr w:name="IsROCDate" w:val="False"/>
          <w:attr w:name="IsLunarDate" w:val="False"/>
          <w:attr w:name="Day" w:val="23"/>
          <w:attr w:name="Month" w:val="5"/>
          <w:attr w:name="Year" w:val="2018"/>
        </w:smartTagPr>
        <w:r w:rsidRPr="00BE73FA">
          <w:rPr>
            <w:rFonts w:hint="eastAsia"/>
            <w:lang w:val="fr-CH"/>
          </w:rPr>
          <w:t>2018</w:t>
        </w:r>
        <w:r w:rsidRPr="00BE73FA">
          <w:rPr>
            <w:rFonts w:hint="eastAsia"/>
            <w:lang w:val="fr-CH"/>
          </w:rPr>
          <w:t>年</w:t>
        </w:r>
        <w:r w:rsidRPr="00BE73FA">
          <w:rPr>
            <w:rFonts w:hint="eastAsia"/>
            <w:lang w:val="fr-CH"/>
          </w:rPr>
          <w:t>5</w:t>
        </w:r>
        <w:r w:rsidRPr="00BE73FA">
          <w:rPr>
            <w:rFonts w:hint="eastAsia"/>
            <w:lang w:val="fr-CH"/>
          </w:rPr>
          <w:t>月</w:t>
        </w:r>
        <w:r w:rsidRPr="00BE73FA">
          <w:rPr>
            <w:rFonts w:hint="eastAsia"/>
            <w:lang w:val="fr-CH"/>
          </w:rPr>
          <w:t>23</w:t>
        </w:r>
        <w:r w:rsidRPr="00BE73FA">
          <w:rPr>
            <w:rFonts w:hint="eastAsia"/>
            <w:lang w:val="fr-CH"/>
          </w:rPr>
          <w:t>日</w:t>
        </w:r>
      </w:smartTag>
      <w:r w:rsidRPr="00BE73FA">
        <w:rPr>
          <w:rFonts w:hint="eastAsia"/>
          <w:lang w:val="fr-CH"/>
        </w:rPr>
        <w:t>以前提交第二次定期报告。为此，请缔约国同意在</w:t>
      </w:r>
      <w:smartTag w:uri="urn:schemas-microsoft-com:office:smarttags" w:element="chsdate">
        <w:smartTagPr>
          <w:attr w:name="IsROCDate" w:val="False"/>
          <w:attr w:name="IsLunarDate" w:val="False"/>
          <w:attr w:name="Day" w:val="23"/>
          <w:attr w:name="Month" w:val="5"/>
          <w:attr w:name="Year" w:val="2015"/>
        </w:smartTagPr>
        <w:r w:rsidRPr="00BE73FA">
          <w:rPr>
            <w:rFonts w:hint="eastAsia"/>
            <w:lang w:val="fr-CH"/>
          </w:rPr>
          <w:t>2015</w:t>
        </w:r>
        <w:r w:rsidRPr="00BE73FA">
          <w:rPr>
            <w:rFonts w:hint="eastAsia"/>
            <w:lang w:val="fr-CH"/>
          </w:rPr>
          <w:t>年</w:t>
        </w:r>
        <w:r w:rsidRPr="00BE73FA">
          <w:rPr>
            <w:rFonts w:hint="eastAsia"/>
            <w:lang w:val="fr-CH"/>
          </w:rPr>
          <w:t>5</w:t>
        </w:r>
        <w:r w:rsidRPr="00BE73FA">
          <w:rPr>
            <w:rFonts w:hint="eastAsia"/>
            <w:lang w:val="fr-CH"/>
          </w:rPr>
          <w:t>月</w:t>
        </w:r>
        <w:r w:rsidRPr="00BE73FA">
          <w:rPr>
            <w:rFonts w:hint="eastAsia"/>
            <w:lang w:val="fr-CH"/>
          </w:rPr>
          <w:t>23</w:t>
        </w:r>
        <w:r w:rsidRPr="00BE73FA">
          <w:rPr>
            <w:rFonts w:hint="eastAsia"/>
            <w:lang w:val="fr-CH"/>
          </w:rPr>
          <w:t>日</w:t>
        </w:r>
      </w:smartTag>
      <w:r w:rsidRPr="00BE73FA">
        <w:rPr>
          <w:rFonts w:hint="eastAsia"/>
          <w:lang w:val="fr-CH"/>
        </w:rPr>
        <w:t>以前使用任择报告程序编制报告。根据该程序，委员会将在提交报告前向缔约国发送一份问题清单，根据《公约》第</w:t>
      </w:r>
      <w:r w:rsidRPr="00BE73FA">
        <w:rPr>
          <w:rFonts w:hint="eastAsia"/>
          <w:lang w:val="fr-CH"/>
        </w:rPr>
        <w:t>19</w:t>
      </w:r>
      <w:r w:rsidRPr="00BE73FA">
        <w:rPr>
          <w:rFonts w:hint="eastAsia"/>
          <w:lang w:val="fr-CH"/>
        </w:rPr>
        <w:t>条之规定，缔约国对问题清单的答复将构成下一次定期报告。</w:t>
      </w:r>
    </w:p>
    <w:p w:rsidR="00BE73FA" w:rsidRPr="002D6A9C" w:rsidRDefault="00BE73FA" w:rsidP="00486B4B">
      <w:pPr>
        <w:spacing w:before="200"/>
        <w:jc w:val="center"/>
        <w:rPr>
          <w:u w:val="single"/>
        </w:rPr>
      </w:pPr>
      <w:r>
        <w:rPr>
          <w:rFonts w:hint="eastAsia"/>
          <w:u w:val="single"/>
        </w:rPr>
        <w:tab/>
      </w:r>
      <w:r>
        <w:rPr>
          <w:rFonts w:hint="eastAsia"/>
          <w:u w:val="single"/>
        </w:rPr>
        <w:tab/>
      </w:r>
      <w:r>
        <w:rPr>
          <w:rFonts w:hint="eastAsia"/>
          <w:u w:val="single"/>
        </w:rPr>
        <w:tab/>
      </w:r>
      <w:r>
        <w:rPr>
          <w:u w:val="single"/>
        </w:rPr>
        <w:tab/>
      </w:r>
    </w:p>
    <w:sectPr w:rsidR="00BE73F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881" w:rsidRPr="00EE3782" w:rsidRDefault="001E0881"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E0881" w:rsidRPr="00EE3782" w:rsidRDefault="001E0881"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44" w:rsidRPr="00362C2E" w:rsidRDefault="00213E44"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rStyle w:val="PageNumber"/>
        <w:rFonts w:eastAsia="SimSun" w:hint="eastAsia"/>
        <w:lang w:eastAsia="zh-CN"/>
      </w:rPr>
      <w:tab/>
    </w:r>
    <w:r w:rsidRPr="00362C2E">
      <w:rPr>
        <w:rFonts w:eastAsia="SimSun"/>
        <w:lang w:val="en-US" w:eastAsia="zh-CN"/>
      </w:rPr>
      <w:t>GE.14-05732</w:t>
    </w:r>
    <w:r>
      <w:rPr>
        <w:rFonts w:eastAsia="SimSun" w:hint="eastAsia"/>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44" w:rsidRDefault="00213E44">
    <w:pPr>
      <w:pStyle w:val="Footer"/>
      <w:tabs>
        <w:tab w:val="right" w:pos="9639"/>
      </w:tabs>
    </w:pPr>
    <w:r w:rsidRPr="00362C2E">
      <w:rPr>
        <w:rFonts w:eastAsia="SimSun"/>
        <w:lang w:val="en-US" w:eastAsia="zh-CN"/>
      </w:rPr>
      <w:t>GE.14-05732</w:t>
    </w:r>
    <w:r>
      <w:rPr>
        <w:rFonts w:eastAsia="SimSun" w:hint="eastAsia"/>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44" w:rsidRDefault="00213E44"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sidRPr="00362C2E">
      <w:rPr>
        <w:rFonts w:eastAsia="SimSun"/>
        <w:sz w:val="20"/>
        <w:lang w:eastAsia="zh-CN"/>
      </w:rPr>
      <w:t>05732</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213E44" w:rsidRPr="002F233F" w:rsidRDefault="00213E44"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362C2E">
      <w:rPr>
        <w:rFonts w:ascii="C39T30Lfz" w:eastAsia="SimSun" w:hAnsi="C39T30Lfz"/>
        <w:sz w:val="56"/>
        <w:szCs w:val="56"/>
        <w:lang w:eastAsia="zh-CN"/>
      </w:rPr>
      <w:t></w:t>
    </w:r>
    <w:r w:rsidRPr="00362C2E">
      <w:rPr>
        <w:rFonts w:ascii="C39T30Lfz" w:eastAsia="SimSun" w:hAnsi="C39T30Lfz"/>
        <w:sz w:val="56"/>
        <w:szCs w:val="56"/>
        <w:lang w:eastAsia="zh-CN"/>
      </w:rPr>
      <w:t></w:t>
    </w:r>
    <w:r w:rsidRPr="00362C2E">
      <w:rPr>
        <w:rFonts w:ascii="C39T30Lfz" w:eastAsia="SimSun" w:hAnsi="C39T30Lfz"/>
        <w:sz w:val="56"/>
        <w:szCs w:val="56"/>
        <w:lang w:eastAsia="zh-CN"/>
      </w:rPr>
      <w:t></w:t>
    </w:r>
    <w:r w:rsidRPr="00362C2E">
      <w:rPr>
        <w:rFonts w:ascii="C39T30Lfz" w:eastAsia="SimSun" w:hAnsi="C39T30Lfz"/>
        <w:sz w:val="56"/>
        <w:szCs w:val="56"/>
        <w:lang w:eastAsia="zh-CN"/>
      </w:rPr>
      <w:t></w:t>
    </w:r>
    <w:r w:rsidRPr="00362C2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881" w:rsidRPr="003126F9" w:rsidRDefault="001E088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E0881" w:rsidRPr="003126F9" w:rsidRDefault="001E0881"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213E44" w:rsidRPr="00BE73FA" w:rsidRDefault="00213E44">
      <w:pPr>
        <w:pStyle w:val="FootnoteText"/>
      </w:pPr>
      <w:r>
        <w:rPr>
          <w:rFonts w:hint="eastAsia"/>
        </w:rPr>
        <w:tab/>
      </w:r>
      <w:r w:rsidRPr="00BE73FA">
        <w:rPr>
          <w:rStyle w:val="FootnoteReference"/>
          <w:vertAlign w:val="baseline"/>
        </w:rPr>
        <w:t>*</w:t>
      </w:r>
      <w:r w:rsidRPr="00BE73FA">
        <w:rPr>
          <w:rFonts w:hint="eastAsia"/>
        </w:rPr>
        <w:tab/>
      </w:r>
      <w:r w:rsidRPr="00BE73FA">
        <w:rPr>
          <w:rFonts w:hint="eastAsia"/>
        </w:rPr>
        <w:t>委员会第五十二届会议</w:t>
      </w:r>
      <w:r w:rsidRPr="00BE73FA">
        <w:rPr>
          <w:rFonts w:hint="eastAsia"/>
        </w:rPr>
        <w:t>(</w:t>
      </w:r>
      <w:smartTag w:uri="urn:schemas-microsoft-com:office:smarttags" w:element="chsdate">
        <w:smartTagPr>
          <w:attr w:name="IsROCDate" w:val="False"/>
          <w:attr w:name="IsLunarDate" w:val="False"/>
          <w:attr w:name="Day" w:val="28"/>
          <w:attr w:name="Month" w:val="4"/>
          <w:attr w:name="Year" w:val="2014"/>
        </w:smartTagPr>
        <w:r w:rsidRPr="00BE73FA">
          <w:rPr>
            <w:rFonts w:hint="eastAsia"/>
          </w:rPr>
          <w:t>2014</w:t>
        </w:r>
        <w:r w:rsidRPr="00BE73FA">
          <w:rPr>
            <w:rFonts w:hint="eastAsia"/>
          </w:rPr>
          <w:t>年</w:t>
        </w:r>
        <w:r w:rsidRPr="00BE73FA">
          <w:rPr>
            <w:rFonts w:hint="eastAsia"/>
          </w:rPr>
          <w:t>4</w:t>
        </w:r>
        <w:r w:rsidRPr="00BE73FA">
          <w:rPr>
            <w:rFonts w:hint="eastAsia"/>
          </w:rPr>
          <w:t>月</w:t>
        </w:r>
        <w:r w:rsidRPr="00BE73FA">
          <w:rPr>
            <w:rFonts w:hint="eastAsia"/>
          </w:rPr>
          <w:t>28</w:t>
        </w:r>
        <w:r w:rsidRPr="00BE73FA">
          <w:rPr>
            <w:rFonts w:hint="eastAsia"/>
          </w:rPr>
          <w:t>日</w:t>
        </w:r>
      </w:smartTag>
      <w:r w:rsidRPr="00BE73FA">
        <w:rPr>
          <w:rFonts w:hint="eastAsia"/>
        </w:rPr>
        <w:t>至</w:t>
      </w:r>
      <w:smartTag w:uri="urn:schemas-microsoft-com:office:smarttags" w:element="chsdate">
        <w:smartTagPr>
          <w:attr w:name="IsROCDate" w:val="False"/>
          <w:attr w:name="IsLunarDate" w:val="False"/>
          <w:attr w:name="Day" w:val="23"/>
          <w:attr w:name="Month" w:val="5"/>
          <w:attr w:name="Year" w:val="2014"/>
        </w:smartTagPr>
        <w:r w:rsidRPr="00BE73FA">
          <w:rPr>
            <w:rFonts w:hint="eastAsia"/>
          </w:rPr>
          <w:t>5</w:t>
        </w:r>
        <w:r w:rsidRPr="00BE73FA">
          <w:rPr>
            <w:rFonts w:hint="eastAsia"/>
          </w:rPr>
          <w:t>月</w:t>
        </w:r>
        <w:r w:rsidRPr="00BE73FA">
          <w:rPr>
            <w:rFonts w:hint="eastAsia"/>
          </w:rPr>
          <w:t>23</w:t>
        </w:r>
        <w:r w:rsidRPr="00BE73FA">
          <w:rPr>
            <w:rFonts w:hint="eastAsia"/>
          </w:rPr>
          <w:t>日</w:t>
        </w:r>
      </w:smartTag>
      <w:r w:rsidRPr="00BE73FA">
        <w:rPr>
          <w:rFonts w:hint="eastAsia"/>
        </w:rPr>
        <w:t>)</w:t>
      </w:r>
      <w:r w:rsidRPr="00BE73FA">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44" w:rsidRPr="00362C2E" w:rsidRDefault="00213E44">
    <w:pPr>
      <w:pStyle w:val="Header"/>
    </w:pPr>
    <w:r w:rsidRPr="00362C2E">
      <w:t>CAT/C/THA/CO/1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E44" w:rsidRPr="00362C2E" w:rsidRDefault="00213E44" w:rsidP="003843D8">
    <w:pPr>
      <w:pStyle w:val="Header"/>
      <w:jc w:val="right"/>
      <w:rPr>
        <w:rFonts w:hint="eastAsia"/>
        <w:lang w:eastAsia="zh-CN"/>
      </w:rPr>
    </w:pPr>
    <w:r w:rsidRPr="00362C2E">
      <w:rPr>
        <w:lang w:eastAsia="zh-CN"/>
      </w:rPr>
      <w:t>CAT/C/THA/CO/1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4558B"/>
    <w:multiLevelType w:val="hybridMultilevel"/>
    <w:tmpl w:val="E960BCF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83D1430"/>
    <w:multiLevelType w:val="hybridMultilevel"/>
    <w:tmpl w:val="4F54C0F4"/>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1E8006E"/>
    <w:multiLevelType w:val="hybridMultilevel"/>
    <w:tmpl w:val="7A92A03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50B4678"/>
    <w:multiLevelType w:val="hybridMultilevel"/>
    <w:tmpl w:val="6BDEB15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894642A"/>
    <w:multiLevelType w:val="hybridMultilevel"/>
    <w:tmpl w:val="DBFABD04"/>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98631C6"/>
    <w:multiLevelType w:val="hybridMultilevel"/>
    <w:tmpl w:val="577A4AC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09460F1"/>
    <w:multiLevelType w:val="hybridMultilevel"/>
    <w:tmpl w:val="9F587C6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D0652A"/>
    <w:multiLevelType w:val="hybridMultilevel"/>
    <w:tmpl w:val="9F7CE56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6CE7DE5"/>
    <w:multiLevelType w:val="hybridMultilevel"/>
    <w:tmpl w:val="391C587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8500194"/>
    <w:multiLevelType w:val="hybridMultilevel"/>
    <w:tmpl w:val="88F8F89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8722AA4"/>
    <w:multiLevelType w:val="hybridMultilevel"/>
    <w:tmpl w:val="02CA44B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E56256B"/>
    <w:multiLevelType w:val="hybridMultilevel"/>
    <w:tmpl w:val="7646D6B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10217AA"/>
    <w:multiLevelType w:val="hybridMultilevel"/>
    <w:tmpl w:val="1CC8A75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D9D3CF7"/>
    <w:multiLevelType w:val="hybridMultilevel"/>
    <w:tmpl w:val="121AB07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F622477"/>
    <w:multiLevelType w:val="hybridMultilevel"/>
    <w:tmpl w:val="48EE553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F926448"/>
    <w:multiLevelType w:val="hybridMultilevel"/>
    <w:tmpl w:val="C7F6ABD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1"/>
  </w:num>
  <w:num w:numId="3">
    <w:abstractNumId w:val="2"/>
  </w:num>
  <w:num w:numId="4">
    <w:abstractNumId w:val="15"/>
  </w:num>
  <w:num w:numId="5">
    <w:abstractNumId w:val="18"/>
  </w:num>
  <w:num w:numId="6">
    <w:abstractNumId w:val="8"/>
  </w:num>
  <w:num w:numId="7">
    <w:abstractNumId w:val="7"/>
  </w:num>
  <w:num w:numId="8">
    <w:abstractNumId w:val="0"/>
  </w:num>
  <w:num w:numId="9">
    <w:abstractNumId w:val="6"/>
  </w:num>
  <w:num w:numId="10">
    <w:abstractNumId w:val="16"/>
  </w:num>
  <w:num w:numId="11">
    <w:abstractNumId w:val="3"/>
  </w:num>
  <w:num w:numId="12">
    <w:abstractNumId w:val="10"/>
  </w:num>
  <w:num w:numId="13">
    <w:abstractNumId w:val="14"/>
  </w:num>
  <w:num w:numId="14">
    <w:abstractNumId w:val="12"/>
  </w:num>
  <w:num w:numId="15">
    <w:abstractNumId w:val="9"/>
  </w:num>
  <w:num w:numId="16">
    <w:abstractNumId w:val="13"/>
  </w:num>
  <w:num w:numId="17">
    <w:abstractNumId w:val="17"/>
  </w:num>
  <w:num w:numId="18">
    <w:abstractNumId w:val="4"/>
  </w:num>
  <w:num w:numId="19">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C2E"/>
    <w:rsid w:val="000058EC"/>
    <w:rsid w:val="000235FB"/>
    <w:rsid w:val="00027608"/>
    <w:rsid w:val="00055D21"/>
    <w:rsid w:val="00066D74"/>
    <w:rsid w:val="000725DD"/>
    <w:rsid w:val="00076F85"/>
    <w:rsid w:val="000901B8"/>
    <w:rsid w:val="000A01D8"/>
    <w:rsid w:val="000A551A"/>
    <w:rsid w:val="000C1A2F"/>
    <w:rsid w:val="000C4087"/>
    <w:rsid w:val="000C6070"/>
    <w:rsid w:val="000D1566"/>
    <w:rsid w:val="000F00DC"/>
    <w:rsid w:val="000F4D8F"/>
    <w:rsid w:val="001011BD"/>
    <w:rsid w:val="0010791A"/>
    <w:rsid w:val="00122A56"/>
    <w:rsid w:val="001231E9"/>
    <w:rsid w:val="00137BEA"/>
    <w:rsid w:val="00141442"/>
    <w:rsid w:val="001520BA"/>
    <w:rsid w:val="0017111A"/>
    <w:rsid w:val="001A068C"/>
    <w:rsid w:val="001A6F68"/>
    <w:rsid w:val="001B2918"/>
    <w:rsid w:val="001B3BF6"/>
    <w:rsid w:val="001B7160"/>
    <w:rsid w:val="001E0881"/>
    <w:rsid w:val="00213E44"/>
    <w:rsid w:val="00252072"/>
    <w:rsid w:val="00296B09"/>
    <w:rsid w:val="002B6A04"/>
    <w:rsid w:val="002F233F"/>
    <w:rsid w:val="003126F9"/>
    <w:rsid w:val="00325EF5"/>
    <w:rsid w:val="003412AD"/>
    <w:rsid w:val="003517C6"/>
    <w:rsid w:val="00355A94"/>
    <w:rsid w:val="003613F6"/>
    <w:rsid w:val="00362C2E"/>
    <w:rsid w:val="00376C5B"/>
    <w:rsid w:val="003843D8"/>
    <w:rsid w:val="0038638B"/>
    <w:rsid w:val="00391902"/>
    <w:rsid w:val="003B4741"/>
    <w:rsid w:val="003E2925"/>
    <w:rsid w:val="003F67D6"/>
    <w:rsid w:val="00401C99"/>
    <w:rsid w:val="00486B4B"/>
    <w:rsid w:val="00496FA9"/>
    <w:rsid w:val="004A359C"/>
    <w:rsid w:val="004C2D8F"/>
    <w:rsid w:val="004D3F9C"/>
    <w:rsid w:val="004D5556"/>
    <w:rsid w:val="00515BE0"/>
    <w:rsid w:val="00516C7C"/>
    <w:rsid w:val="0053311A"/>
    <w:rsid w:val="00561C95"/>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87283"/>
    <w:rsid w:val="009A4D41"/>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E73FA"/>
    <w:rsid w:val="00BF0ECB"/>
    <w:rsid w:val="00C47AAF"/>
    <w:rsid w:val="00C56016"/>
    <w:rsid w:val="00C80338"/>
    <w:rsid w:val="00C917CC"/>
    <w:rsid w:val="00CB38D9"/>
    <w:rsid w:val="00CC6728"/>
    <w:rsid w:val="00CD6F63"/>
    <w:rsid w:val="00D039EE"/>
    <w:rsid w:val="00D20B1A"/>
    <w:rsid w:val="00D40281"/>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13</TotalTime>
  <Pages>1</Pages>
  <Words>1703</Words>
  <Characters>9708</Characters>
  <Application>Microsoft Office Word</Application>
  <DocSecurity>4</DocSecurity>
  <Lines>80</Lines>
  <Paragraphs>22</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11389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DCM</cp:lastModifiedBy>
  <cp:revision>4</cp:revision>
  <cp:lastPrinted>2014-08-21T09:17:00Z</cp:lastPrinted>
  <dcterms:created xsi:type="dcterms:W3CDTF">2014-08-21T09:05:00Z</dcterms:created>
  <dcterms:modified xsi:type="dcterms:W3CDTF">2014-08-21T09:18:00Z</dcterms:modified>
</cp:coreProperties>
</file>