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C7C" w:rsidRDefault="00D06C7C">
      <w:pPr>
        <w:spacing w:line="60" w:lineRule="exact"/>
        <w:rPr>
          <w:rFonts w:hint="eastAsia"/>
        </w:rPr>
      </w:pPr>
      <w:r>
        <w:rPr>
          <w:rStyle w:val="CommentReference"/>
          <w:rFonts w:hint="eastAsia"/>
          <w:vanish/>
        </w:rPr>
        <w:commentReference w:id="0"/>
      </w:r>
    </w:p>
    <w:p w:rsidR="00D06C7C" w:rsidRDefault="00D06C7C">
      <w:pPr>
        <w:pStyle w:val="H1"/>
        <w:spacing w:beforeLines="0" w:before="0"/>
        <w:rPr>
          <w:rFonts w:hint="eastAsia"/>
        </w:rPr>
      </w:pPr>
      <w:bookmarkStart w:id="1" w:name="_Toc93172486"/>
      <w:bookmarkStart w:id="2" w:name="_Toc93172672"/>
      <w:bookmarkStart w:id="3" w:name="_Toc188785125"/>
      <w:bookmarkStart w:id="4" w:name="_Toc188785236"/>
      <w:bookmarkStart w:id="5" w:name="_Toc190746917"/>
      <w:bookmarkStart w:id="6" w:name="_Toc194293534"/>
      <w:bookmarkStart w:id="7" w:name="_Toc194293803"/>
      <w:bookmarkStart w:id="8" w:name="_Toc207160456"/>
      <w:bookmarkStart w:id="9" w:name="_Toc207160807"/>
      <w:r>
        <w:rPr>
          <w:rFonts w:hint="eastAsia"/>
        </w:rPr>
        <w:t>消除对妇女歧视委员会</w:t>
      </w:r>
      <w:bookmarkEnd w:id="1"/>
      <w:bookmarkEnd w:id="2"/>
      <w:bookmarkEnd w:id="3"/>
      <w:bookmarkEnd w:id="4"/>
      <w:bookmarkEnd w:id="5"/>
      <w:bookmarkEnd w:id="6"/>
      <w:bookmarkEnd w:id="7"/>
      <w:bookmarkEnd w:id="8"/>
      <w:bookmarkEnd w:id="9"/>
    </w:p>
    <w:p w:rsidR="00D06C7C" w:rsidRDefault="00D06C7C">
      <w:pPr>
        <w:spacing w:line="360" w:lineRule="atLeast"/>
      </w:pPr>
    </w:p>
    <w:p w:rsidR="00D06C7C" w:rsidRDefault="00D06C7C">
      <w:pPr>
        <w:spacing w:line="360" w:lineRule="atLeast"/>
        <w:rPr>
          <w:rFonts w:hint="eastAsia"/>
        </w:rPr>
      </w:pPr>
    </w:p>
    <w:p w:rsidR="00D06C7C" w:rsidRDefault="00D06C7C">
      <w:pPr>
        <w:pStyle w:val="HCh"/>
        <w:jc w:val="center"/>
        <w:rPr>
          <w:rFonts w:hint="eastAsia"/>
        </w:rPr>
      </w:pPr>
      <w:bookmarkStart w:id="10" w:name="_Toc188785126"/>
      <w:bookmarkStart w:id="11" w:name="_Toc188785237"/>
      <w:bookmarkStart w:id="12" w:name="_Toc190746918"/>
      <w:bookmarkStart w:id="13" w:name="_Toc194293535"/>
      <w:bookmarkStart w:id="14" w:name="_Toc194293804"/>
      <w:bookmarkStart w:id="15" w:name="_Toc207160457"/>
      <w:bookmarkStart w:id="16" w:name="_Toc207160808"/>
      <w:bookmarkStart w:id="17" w:name="_Toc216249199"/>
      <w:r>
        <w:rPr>
          <w:rFonts w:hint="eastAsia"/>
        </w:rPr>
        <w:t>对缔约国根据《消除对妇女一切形式歧视公约》</w:t>
      </w:r>
      <w:r>
        <w:br/>
      </w:r>
      <w:r>
        <w:rPr>
          <w:rFonts w:hint="eastAsia"/>
        </w:rPr>
        <w:t>第</w:t>
      </w:r>
      <w:r>
        <w:t>18</w:t>
      </w:r>
      <w:r>
        <w:rPr>
          <w:rFonts w:hint="eastAsia"/>
        </w:rPr>
        <w:t>条提交的报告</w:t>
      </w:r>
      <w:bookmarkEnd w:id="10"/>
      <w:bookmarkEnd w:id="11"/>
      <w:bookmarkEnd w:id="12"/>
      <w:bookmarkEnd w:id="13"/>
      <w:bookmarkEnd w:id="14"/>
      <w:bookmarkEnd w:id="15"/>
      <w:bookmarkEnd w:id="16"/>
      <w:bookmarkEnd w:id="17"/>
      <w:r>
        <w:rPr>
          <w:rFonts w:hint="eastAsia"/>
        </w:rPr>
        <w:t>的审议</w:t>
      </w:r>
    </w:p>
    <w:p w:rsidR="00D06C7C" w:rsidRDefault="00D06C7C">
      <w:pPr>
        <w:spacing w:line="360" w:lineRule="auto"/>
        <w:jc w:val="center"/>
        <w:rPr>
          <w:rFonts w:ascii="SimSun" w:hAnsi="SimSun" w:hint="eastAsia"/>
          <w:sz w:val="28"/>
          <w:szCs w:val="28"/>
        </w:rPr>
      </w:pPr>
    </w:p>
    <w:p w:rsidR="00D06C7C" w:rsidRDefault="00D06C7C">
      <w:pPr>
        <w:pStyle w:val="H1"/>
        <w:spacing w:before="120"/>
        <w:jc w:val="center"/>
        <w:rPr>
          <w:rFonts w:hint="eastAsia"/>
          <w:bCs/>
        </w:rPr>
      </w:pPr>
      <w:bookmarkStart w:id="18" w:name="_Toc188785127"/>
      <w:bookmarkStart w:id="19" w:name="_Toc188785238"/>
      <w:bookmarkStart w:id="20" w:name="_Toc190746919"/>
      <w:bookmarkStart w:id="21" w:name="_Toc194293536"/>
      <w:bookmarkStart w:id="22" w:name="_Toc194293805"/>
      <w:bookmarkStart w:id="23" w:name="_Toc207160458"/>
      <w:bookmarkStart w:id="24" w:name="_Toc207160809"/>
      <w:r>
        <w:rPr>
          <w:rFonts w:hint="eastAsia"/>
          <w:bCs/>
          <w:u w:val="single"/>
        </w:rPr>
        <w:t>缔约国提交的第四、五、六、七次定期报告</w:t>
      </w:r>
      <w:bookmarkEnd w:id="18"/>
      <w:bookmarkEnd w:id="19"/>
      <w:bookmarkEnd w:id="20"/>
      <w:bookmarkEnd w:id="21"/>
      <w:bookmarkEnd w:id="22"/>
      <w:bookmarkEnd w:id="23"/>
      <w:bookmarkEnd w:id="24"/>
    </w:p>
    <w:p w:rsidR="00D06C7C" w:rsidRDefault="00D06C7C">
      <w:pPr>
        <w:rPr>
          <w:rFonts w:hint="eastAsia"/>
        </w:rPr>
      </w:pPr>
    </w:p>
    <w:p w:rsidR="00D06C7C" w:rsidRDefault="00D06C7C">
      <w:pPr>
        <w:rPr>
          <w:rFonts w:hint="eastAsia"/>
        </w:rPr>
      </w:pPr>
    </w:p>
    <w:p w:rsidR="00D06C7C" w:rsidRDefault="00D06C7C">
      <w:pPr>
        <w:pStyle w:val="HCh"/>
        <w:jc w:val="center"/>
      </w:pPr>
      <w:bookmarkStart w:id="25" w:name="_Toc188785128"/>
      <w:bookmarkStart w:id="26" w:name="_Toc188785239"/>
      <w:bookmarkStart w:id="27" w:name="_Toc190746920"/>
      <w:bookmarkStart w:id="28" w:name="_Toc194293537"/>
      <w:bookmarkStart w:id="29" w:name="_Toc194293806"/>
      <w:bookmarkStart w:id="30" w:name="_Toc207160459"/>
      <w:bookmarkStart w:id="31" w:name="_Toc207160810"/>
      <w:bookmarkStart w:id="32" w:name="_Toc216249200"/>
      <w:r>
        <w:rPr>
          <w:rFonts w:cs="SimHei" w:hint="eastAsia"/>
          <w:szCs w:val="28"/>
        </w:rPr>
        <w:t>巴拿马</w:t>
      </w:r>
      <w:r>
        <w:rPr>
          <w:vertAlign w:val="superscript"/>
        </w:rPr>
        <w:t>*</w:t>
      </w:r>
      <w:bookmarkEnd w:id="25"/>
      <w:bookmarkEnd w:id="26"/>
      <w:bookmarkEnd w:id="27"/>
      <w:bookmarkEnd w:id="28"/>
      <w:bookmarkEnd w:id="29"/>
      <w:bookmarkEnd w:id="30"/>
      <w:bookmarkEnd w:id="31"/>
      <w:bookmarkEnd w:id="32"/>
    </w:p>
    <w:p w:rsidR="00D06C7C" w:rsidRDefault="00D06C7C">
      <w:pPr>
        <w:pStyle w:val="HCh"/>
        <w:jc w:val="center"/>
        <w:rPr>
          <w:rFonts w:hint="eastAsia"/>
        </w:rPr>
      </w:pPr>
    </w:p>
    <w:p w:rsidR="00D06C7C" w:rsidRDefault="00D06C7C">
      <w:pPr>
        <w:rPr>
          <w:rFonts w:hint="eastAsia"/>
        </w:rPr>
      </w:pPr>
    </w:p>
    <w:p w:rsidR="00D06C7C" w:rsidRDefault="00D06C7C">
      <w:pPr>
        <w:pStyle w:val="Date"/>
        <w:spacing w:line="60" w:lineRule="exact"/>
        <w:sectPr w:rsidR="00D06C7C">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33" w:name="_Toc77496595"/>
    </w:p>
    <w:p w:rsidR="00D06C7C" w:rsidRDefault="00D06C7C">
      <w:pPr>
        <w:pStyle w:val="Date"/>
        <w:spacing w:line="60" w:lineRule="exact"/>
        <w:rPr>
          <w:rFonts w:hint="eastAsia"/>
          <w:lang w:val="en-GB"/>
        </w:rPr>
      </w:pPr>
    </w:p>
    <w:p w:rsidR="00D06C7C" w:rsidRDefault="00366B09">
      <w:pPr>
        <w:spacing w:after="240" w:line="360" w:lineRule="exact"/>
        <w:jc w:val="right"/>
        <w:rPr>
          <w:szCs w:val="21"/>
          <w:lang w:val="fr-FR"/>
        </w:rPr>
      </w:pPr>
      <w:bookmarkStart w:id="34" w:name="_Toc205794324"/>
      <w:bookmarkStart w:id="35" w:name="_Toc205794468"/>
      <w:bookmarkStart w:id="36" w:name="_Toc207160811"/>
      <w:bookmarkEnd w:id="33"/>
      <w:r>
        <w:rPr>
          <w:rFonts w:hAnsi="SimSun" w:hint="eastAsia"/>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412" type="#_x0000_t75" style="position:absolute;left:0;text-align:left;margin-left:222pt;margin-top:21.15pt;width:69.55pt;height:64.25pt;z-index:1;mso-wrap-distance-left:9.05pt;mso-wrap-distance-right:9.05pt" filled="t">
            <v:fill color2="black"/>
            <v:imagedata r:id="rId14" o:title=""/>
            <w10:wrap type="square"/>
          </v:shape>
        </w:pict>
      </w:r>
    </w:p>
    <w:p w:rsidR="00D06C7C" w:rsidRDefault="00D06C7C">
      <w:pPr>
        <w:pStyle w:val="TOC1"/>
        <w:spacing w:afterLines="50" w:after="120"/>
        <w:rPr>
          <w:rFonts w:hint="eastAsia"/>
        </w:rPr>
      </w:pPr>
    </w:p>
    <w:p w:rsidR="00366B09" w:rsidRDefault="00366B09" w:rsidP="00641396">
      <w:pPr>
        <w:spacing w:line="480" w:lineRule="auto"/>
        <w:ind w:firstLineChars="166" w:firstLine="31680"/>
        <w:jc w:val="center"/>
        <w:rPr>
          <w:rFonts w:hAnsi="SimSun" w:hint="eastAsia"/>
          <w:lang w:val="zh-CN"/>
        </w:rPr>
      </w:pPr>
    </w:p>
    <w:p w:rsidR="00366B09" w:rsidRDefault="00366B09" w:rsidP="00641396">
      <w:pPr>
        <w:spacing w:line="480" w:lineRule="auto"/>
        <w:ind w:firstLineChars="166" w:firstLine="31680"/>
        <w:jc w:val="center"/>
        <w:rPr>
          <w:rFonts w:hAnsi="SimSun" w:hint="eastAsia"/>
          <w:lang w:val="zh-CN"/>
        </w:rPr>
      </w:pPr>
    </w:p>
    <w:p w:rsidR="00366B09" w:rsidRPr="00366B09" w:rsidRDefault="00366B09" w:rsidP="00641396">
      <w:pPr>
        <w:spacing w:line="480" w:lineRule="auto"/>
        <w:ind w:firstLineChars="166" w:firstLine="31680"/>
        <w:jc w:val="center"/>
        <w:rPr>
          <w:sz w:val="24"/>
          <w:szCs w:val="24"/>
          <w:lang w:val="es-PA"/>
        </w:rPr>
      </w:pPr>
      <w:r w:rsidRPr="00366B09">
        <w:rPr>
          <w:rFonts w:hAnsi="SimSun"/>
          <w:sz w:val="24"/>
          <w:szCs w:val="24"/>
          <w:lang w:val="zh-CN"/>
        </w:rPr>
        <w:t>巴拿马共和国</w:t>
      </w:r>
    </w:p>
    <w:p w:rsidR="00366B09" w:rsidRPr="00366B09" w:rsidRDefault="00366B09" w:rsidP="00641396">
      <w:pPr>
        <w:spacing w:line="480" w:lineRule="auto"/>
        <w:ind w:firstLineChars="166" w:firstLine="31680"/>
        <w:jc w:val="center"/>
        <w:rPr>
          <w:sz w:val="24"/>
          <w:szCs w:val="24"/>
          <w:lang w:val="es-PA"/>
        </w:rPr>
      </w:pPr>
    </w:p>
    <w:p w:rsidR="00366B09" w:rsidRPr="00366B09" w:rsidRDefault="00366B09" w:rsidP="00641396">
      <w:pPr>
        <w:spacing w:line="480" w:lineRule="auto"/>
        <w:ind w:firstLineChars="166" w:firstLine="31680"/>
        <w:jc w:val="center"/>
        <w:rPr>
          <w:sz w:val="24"/>
          <w:szCs w:val="24"/>
          <w:lang w:val="es-PA"/>
        </w:rPr>
      </w:pPr>
    </w:p>
    <w:p w:rsidR="00366B09" w:rsidRPr="00366B09" w:rsidRDefault="00366B09" w:rsidP="00641396">
      <w:pPr>
        <w:spacing w:line="480" w:lineRule="auto"/>
        <w:ind w:firstLineChars="166" w:firstLine="31680"/>
        <w:jc w:val="center"/>
        <w:rPr>
          <w:sz w:val="24"/>
          <w:szCs w:val="24"/>
          <w:lang w:val="es-PA"/>
        </w:rPr>
      </w:pPr>
      <w:r w:rsidRPr="00366B09">
        <w:rPr>
          <w:rFonts w:hAnsi="SimSun"/>
          <w:sz w:val="24"/>
          <w:szCs w:val="24"/>
          <w:lang w:val="zh-CN"/>
        </w:rPr>
        <w:t>社会发展部</w:t>
      </w:r>
    </w:p>
    <w:p w:rsidR="00366B09" w:rsidRPr="00366B09" w:rsidRDefault="00366B09" w:rsidP="00641396">
      <w:pPr>
        <w:spacing w:line="480" w:lineRule="auto"/>
        <w:ind w:firstLineChars="166" w:firstLine="31680"/>
        <w:jc w:val="center"/>
        <w:rPr>
          <w:sz w:val="24"/>
          <w:szCs w:val="24"/>
          <w:lang w:val="es-PA"/>
        </w:rPr>
      </w:pPr>
    </w:p>
    <w:p w:rsidR="00366B09" w:rsidRPr="00366B09" w:rsidRDefault="00366B09" w:rsidP="00641396">
      <w:pPr>
        <w:spacing w:line="480" w:lineRule="auto"/>
        <w:ind w:firstLineChars="166" w:firstLine="31680"/>
        <w:jc w:val="center"/>
        <w:rPr>
          <w:sz w:val="24"/>
          <w:szCs w:val="24"/>
          <w:lang w:val="es-PA"/>
        </w:rPr>
      </w:pPr>
      <w:r w:rsidRPr="00366B09">
        <w:rPr>
          <w:rFonts w:hAnsi="SimSun"/>
          <w:sz w:val="24"/>
          <w:szCs w:val="24"/>
          <w:lang w:val="zh-CN"/>
        </w:rPr>
        <w:t>全国妇女领导委员会</w:t>
      </w:r>
    </w:p>
    <w:p w:rsidR="00366B09" w:rsidRPr="00366B09" w:rsidRDefault="00366B09" w:rsidP="00641396">
      <w:pPr>
        <w:spacing w:line="480" w:lineRule="auto"/>
        <w:ind w:firstLineChars="166" w:firstLine="31680"/>
        <w:jc w:val="center"/>
        <w:rPr>
          <w:sz w:val="24"/>
          <w:szCs w:val="24"/>
          <w:lang w:val="es-PA"/>
        </w:rPr>
      </w:pPr>
    </w:p>
    <w:p w:rsidR="00366B09" w:rsidRPr="00366B09" w:rsidRDefault="00366B09" w:rsidP="00641396">
      <w:pPr>
        <w:spacing w:line="480" w:lineRule="auto"/>
        <w:ind w:firstLineChars="166" w:firstLine="31680"/>
        <w:jc w:val="center"/>
        <w:rPr>
          <w:sz w:val="24"/>
          <w:szCs w:val="24"/>
          <w:lang w:val="es-PA"/>
        </w:rPr>
      </w:pPr>
    </w:p>
    <w:p w:rsidR="00366B09" w:rsidRPr="00366B09" w:rsidRDefault="00366B09" w:rsidP="00641396">
      <w:pPr>
        <w:spacing w:line="480" w:lineRule="auto"/>
        <w:ind w:firstLineChars="166" w:firstLine="31680"/>
        <w:jc w:val="center"/>
        <w:rPr>
          <w:sz w:val="24"/>
          <w:szCs w:val="24"/>
          <w:lang w:val="es-PA"/>
        </w:rPr>
      </w:pPr>
      <w:r w:rsidRPr="00366B09">
        <w:rPr>
          <w:rFonts w:hAnsi="SimSun"/>
          <w:sz w:val="24"/>
          <w:szCs w:val="24"/>
          <w:lang w:val="zh-CN"/>
        </w:rPr>
        <w:t>报告</w:t>
      </w:r>
      <w:r w:rsidRPr="00366B09">
        <w:rPr>
          <w:sz w:val="24"/>
          <w:szCs w:val="24"/>
          <w:lang w:val="es-PA"/>
        </w:rPr>
        <w:t xml:space="preserve"> </w:t>
      </w:r>
    </w:p>
    <w:p w:rsidR="00366B09" w:rsidRPr="00366B09" w:rsidRDefault="00366B09" w:rsidP="00641396">
      <w:pPr>
        <w:spacing w:line="480" w:lineRule="auto"/>
        <w:ind w:firstLineChars="166" w:firstLine="31680"/>
        <w:jc w:val="center"/>
        <w:rPr>
          <w:sz w:val="24"/>
          <w:szCs w:val="24"/>
          <w:lang w:val="es-PA"/>
        </w:rPr>
      </w:pPr>
    </w:p>
    <w:p w:rsidR="00366B09" w:rsidRPr="00366B09" w:rsidRDefault="00366B09" w:rsidP="00641396">
      <w:pPr>
        <w:spacing w:line="480" w:lineRule="auto"/>
        <w:ind w:firstLineChars="166" w:firstLine="31680"/>
        <w:jc w:val="center"/>
        <w:rPr>
          <w:sz w:val="24"/>
          <w:szCs w:val="24"/>
          <w:lang w:val="es-PA"/>
        </w:rPr>
      </w:pPr>
    </w:p>
    <w:p w:rsidR="00366B09" w:rsidRPr="00366B09" w:rsidRDefault="00366B09" w:rsidP="00641396">
      <w:pPr>
        <w:spacing w:line="480" w:lineRule="auto"/>
        <w:ind w:firstLineChars="166" w:firstLine="31680"/>
        <w:jc w:val="center"/>
        <w:rPr>
          <w:sz w:val="24"/>
          <w:szCs w:val="24"/>
          <w:lang w:val="es-PA"/>
        </w:rPr>
      </w:pPr>
      <w:r w:rsidRPr="00366B09">
        <w:rPr>
          <w:sz w:val="24"/>
          <w:szCs w:val="24"/>
          <w:lang w:val="es-PA"/>
        </w:rPr>
        <w:t xml:space="preserve"> </w:t>
      </w:r>
      <w:r>
        <w:rPr>
          <w:rFonts w:hint="eastAsia"/>
          <w:sz w:val="24"/>
          <w:szCs w:val="24"/>
          <w:lang w:val="es-PA"/>
        </w:rPr>
        <w:t>《</w:t>
      </w:r>
      <w:r w:rsidRPr="00366B09">
        <w:rPr>
          <w:rFonts w:hAnsi="SimSun"/>
          <w:sz w:val="24"/>
          <w:szCs w:val="24"/>
          <w:lang w:val="zh-CN"/>
        </w:rPr>
        <w:t>消除对妇女一切形式歧视公约</w:t>
      </w:r>
      <w:r>
        <w:rPr>
          <w:rFonts w:hAnsi="SimSun" w:hint="eastAsia"/>
          <w:sz w:val="24"/>
          <w:szCs w:val="24"/>
          <w:lang w:val="zh-CN"/>
        </w:rPr>
        <w:t>》</w:t>
      </w:r>
      <w:r w:rsidRPr="00366B09">
        <w:rPr>
          <w:rFonts w:hAnsi="SimSun"/>
          <w:sz w:val="24"/>
          <w:szCs w:val="24"/>
          <w:lang w:val="zh-CN"/>
        </w:rPr>
        <w:t>（</w:t>
      </w:r>
      <w:r>
        <w:rPr>
          <w:rFonts w:hAnsi="SimSun" w:hint="eastAsia"/>
          <w:sz w:val="24"/>
          <w:szCs w:val="24"/>
          <w:lang w:val="zh-CN"/>
        </w:rPr>
        <w:t>《</w:t>
      </w:r>
      <w:r w:rsidRPr="00366B09">
        <w:rPr>
          <w:rFonts w:hAnsi="SimSun"/>
          <w:sz w:val="24"/>
          <w:szCs w:val="24"/>
          <w:lang w:val="zh-CN"/>
        </w:rPr>
        <w:t>消除对妇女歧视公约</w:t>
      </w:r>
      <w:r>
        <w:rPr>
          <w:rFonts w:hAnsi="SimSun" w:hint="eastAsia"/>
          <w:sz w:val="24"/>
          <w:szCs w:val="24"/>
          <w:lang w:val="zh-CN"/>
        </w:rPr>
        <w:t>》</w:t>
      </w:r>
      <w:r w:rsidRPr="00366B09">
        <w:rPr>
          <w:rFonts w:hAnsi="SimSun"/>
          <w:sz w:val="24"/>
          <w:szCs w:val="24"/>
          <w:lang w:val="zh-CN"/>
        </w:rPr>
        <w:t>）</w:t>
      </w:r>
    </w:p>
    <w:p w:rsidR="00366B09" w:rsidRPr="00366B09" w:rsidRDefault="00366B09" w:rsidP="00641396">
      <w:pPr>
        <w:spacing w:line="480" w:lineRule="auto"/>
        <w:ind w:firstLineChars="166" w:firstLine="31680"/>
        <w:jc w:val="center"/>
        <w:rPr>
          <w:sz w:val="24"/>
          <w:szCs w:val="24"/>
          <w:lang w:val="es-PA"/>
        </w:rPr>
      </w:pPr>
    </w:p>
    <w:p w:rsidR="00366B09" w:rsidRPr="00366B09" w:rsidRDefault="00366B09" w:rsidP="00641396">
      <w:pPr>
        <w:spacing w:line="480" w:lineRule="auto"/>
        <w:ind w:firstLineChars="166" w:firstLine="31680"/>
        <w:jc w:val="center"/>
        <w:rPr>
          <w:sz w:val="24"/>
          <w:szCs w:val="24"/>
          <w:lang w:val="es-PA"/>
        </w:rPr>
      </w:pPr>
      <w:r w:rsidRPr="00366B09">
        <w:rPr>
          <w:rFonts w:hAnsi="SimSun"/>
          <w:sz w:val="24"/>
          <w:szCs w:val="24"/>
          <w:lang w:val="zh-CN"/>
        </w:rPr>
        <w:t>第四至第七次定期报告（</w:t>
      </w:r>
      <w:r w:rsidRPr="00366B09">
        <w:rPr>
          <w:sz w:val="24"/>
          <w:szCs w:val="24"/>
          <w:lang w:val="zh-CN"/>
        </w:rPr>
        <w:t>1994</w:t>
      </w:r>
      <w:r w:rsidRPr="00366B09">
        <w:rPr>
          <w:rFonts w:hAnsi="SimSun"/>
          <w:sz w:val="24"/>
          <w:szCs w:val="24"/>
          <w:lang w:val="zh-CN"/>
        </w:rPr>
        <w:t>年</w:t>
      </w:r>
      <w:r w:rsidRPr="00366B09">
        <w:rPr>
          <w:rFonts w:hint="eastAsia"/>
          <w:sz w:val="24"/>
          <w:szCs w:val="24"/>
          <w:lang w:val="zh-CN"/>
        </w:rPr>
        <w:t>-</w:t>
      </w:r>
      <w:r w:rsidRPr="00366B09">
        <w:rPr>
          <w:sz w:val="24"/>
          <w:szCs w:val="24"/>
          <w:lang w:val="zh-CN"/>
        </w:rPr>
        <w:t>2006</w:t>
      </w:r>
      <w:r w:rsidRPr="00366B09">
        <w:rPr>
          <w:rFonts w:hAnsi="SimSun"/>
          <w:sz w:val="24"/>
          <w:szCs w:val="24"/>
          <w:lang w:val="zh-CN"/>
        </w:rPr>
        <w:t>年）</w:t>
      </w:r>
    </w:p>
    <w:p w:rsidR="00366B09" w:rsidRPr="00366B09" w:rsidRDefault="00366B09" w:rsidP="00641396">
      <w:pPr>
        <w:spacing w:line="480" w:lineRule="auto"/>
        <w:ind w:firstLineChars="166" w:firstLine="31680"/>
        <w:jc w:val="center"/>
        <w:rPr>
          <w:sz w:val="24"/>
          <w:szCs w:val="24"/>
          <w:lang w:val="es-PA"/>
        </w:rPr>
      </w:pPr>
    </w:p>
    <w:p w:rsidR="00366B09" w:rsidRPr="00366B09" w:rsidRDefault="00366B09" w:rsidP="00641396">
      <w:pPr>
        <w:spacing w:line="480" w:lineRule="auto"/>
        <w:ind w:firstLineChars="166" w:firstLine="31680"/>
        <w:jc w:val="center"/>
        <w:rPr>
          <w:sz w:val="24"/>
          <w:szCs w:val="24"/>
          <w:lang w:val="es-PA"/>
        </w:rPr>
      </w:pPr>
    </w:p>
    <w:p w:rsidR="00366B09" w:rsidRPr="00366B09" w:rsidRDefault="00366B09" w:rsidP="00641396">
      <w:pPr>
        <w:spacing w:line="480" w:lineRule="auto"/>
        <w:ind w:firstLineChars="166" w:firstLine="31680"/>
        <w:jc w:val="center"/>
        <w:rPr>
          <w:sz w:val="24"/>
          <w:szCs w:val="24"/>
          <w:lang w:val="es-PA"/>
        </w:rPr>
      </w:pPr>
      <w:r w:rsidRPr="00366B09">
        <w:rPr>
          <w:rFonts w:hAnsi="SimSun"/>
          <w:sz w:val="24"/>
          <w:szCs w:val="24"/>
          <w:lang w:val="zh-CN"/>
        </w:rPr>
        <w:t>巴拿马，</w:t>
      </w:r>
      <w:r w:rsidRPr="00366B09">
        <w:rPr>
          <w:sz w:val="24"/>
          <w:szCs w:val="24"/>
          <w:lang w:val="zh-CN"/>
        </w:rPr>
        <w:t>2008</w:t>
      </w:r>
      <w:r w:rsidRPr="00366B09">
        <w:rPr>
          <w:rFonts w:hAnsi="SimSun"/>
          <w:sz w:val="24"/>
          <w:szCs w:val="24"/>
          <w:lang w:val="zh-CN"/>
        </w:rPr>
        <w:t>年</w:t>
      </w:r>
      <w:r w:rsidRPr="00366B09">
        <w:rPr>
          <w:sz w:val="24"/>
          <w:szCs w:val="24"/>
          <w:lang w:val="zh-CN"/>
        </w:rPr>
        <w:t>2</w:t>
      </w:r>
      <w:r w:rsidRPr="00366B09">
        <w:rPr>
          <w:rFonts w:hAnsi="SimSun"/>
          <w:sz w:val="24"/>
          <w:szCs w:val="24"/>
          <w:lang w:val="zh-CN"/>
        </w:rPr>
        <w:t>月</w:t>
      </w:r>
    </w:p>
    <w:p w:rsidR="00D06C7C" w:rsidRDefault="00D06C7C">
      <w:pPr>
        <w:pStyle w:val="HCh"/>
        <w:jc w:val="center"/>
        <w:rPr>
          <w:rFonts w:ascii="Times New Roman" w:eastAsia="SimSun"/>
          <w:bCs/>
          <w:color w:val="auto"/>
          <w:szCs w:val="28"/>
          <w:lang w:val="en-GB"/>
        </w:rPr>
      </w:pPr>
      <w:r>
        <w:rPr>
          <w:rFonts w:ascii="Times New Roman"/>
          <w:sz w:val="21"/>
        </w:rPr>
        <w:br w:type="page"/>
      </w:r>
      <w:bookmarkStart w:id="37" w:name="_Toc216249204"/>
      <w:r>
        <w:rPr>
          <w:rFonts w:ascii="Times New Roman" w:eastAsia="SimSun"/>
          <w:bCs/>
          <w:color w:val="auto"/>
          <w:szCs w:val="28"/>
          <w:lang w:val="en-GB"/>
        </w:rPr>
        <w:t>定期报告</w:t>
      </w:r>
    </w:p>
    <w:p w:rsidR="00D06C7C" w:rsidRDefault="00D06C7C">
      <w:pPr>
        <w:pStyle w:val="HCh"/>
        <w:jc w:val="center"/>
        <w:rPr>
          <w:rFonts w:ascii="Times New Roman"/>
          <w:bCs/>
          <w:szCs w:val="28"/>
          <w:lang w:val="en-GB"/>
        </w:rPr>
      </w:pPr>
      <w:r>
        <w:rPr>
          <w:rFonts w:ascii="Times New Roman"/>
          <w:bCs/>
          <w:szCs w:val="28"/>
          <w:lang w:val="en-GB"/>
        </w:rPr>
        <w:t>巴拿马共和国概况</w:t>
      </w:r>
    </w:p>
    <w:p w:rsidR="00D06C7C" w:rsidRDefault="00D06C7C">
      <w:pPr>
        <w:snapToGrid w:val="0"/>
        <w:spacing w:after="240" w:line="360" w:lineRule="exact"/>
        <w:rPr>
          <w:szCs w:val="21"/>
          <w:lang w:val="es-ES"/>
        </w:rPr>
      </w:pPr>
      <w:r>
        <w:rPr>
          <w:color w:val="000000"/>
          <w:szCs w:val="21"/>
          <w:lang w:val="zh-CN"/>
        </w:rPr>
        <w:t xml:space="preserve">1. </w:t>
      </w:r>
      <w:r>
        <w:rPr>
          <w:color w:val="000000"/>
          <w:szCs w:val="21"/>
          <w:lang w:val="zh-CN"/>
        </w:rPr>
        <w:t>巴拿马共和国领土面积为</w:t>
      </w:r>
      <w:r>
        <w:rPr>
          <w:color w:val="000000"/>
          <w:szCs w:val="21"/>
          <w:lang w:val="zh-CN"/>
        </w:rPr>
        <w:t>75</w:t>
      </w:r>
      <w:r w:rsidR="00366B09">
        <w:rPr>
          <w:rFonts w:hint="eastAsia"/>
          <w:color w:val="000000"/>
          <w:szCs w:val="21"/>
          <w:lang w:val="zh-CN"/>
        </w:rPr>
        <w:t xml:space="preserve"> </w:t>
      </w:r>
      <w:r>
        <w:rPr>
          <w:color w:val="000000"/>
          <w:szCs w:val="21"/>
          <w:lang w:val="zh-CN"/>
        </w:rPr>
        <w:t>512</w:t>
      </w:r>
      <w:r>
        <w:rPr>
          <w:color w:val="000000"/>
          <w:szCs w:val="21"/>
          <w:lang w:val="zh-CN"/>
        </w:rPr>
        <w:t>平方公里，其行政区域分为</w:t>
      </w:r>
      <w:r>
        <w:rPr>
          <w:color w:val="000000"/>
          <w:szCs w:val="21"/>
          <w:lang w:val="zh-CN"/>
        </w:rPr>
        <w:t>9</w:t>
      </w:r>
      <w:r>
        <w:rPr>
          <w:color w:val="000000"/>
          <w:szCs w:val="21"/>
          <w:lang w:val="zh-CN"/>
        </w:rPr>
        <w:t>个省，</w:t>
      </w:r>
      <w:r>
        <w:rPr>
          <w:color w:val="000000"/>
          <w:szCs w:val="21"/>
          <w:lang w:val="zh-CN"/>
        </w:rPr>
        <w:t>5</w:t>
      </w:r>
      <w:r>
        <w:rPr>
          <w:color w:val="000000"/>
          <w:szCs w:val="21"/>
          <w:lang w:val="zh-CN"/>
        </w:rPr>
        <w:t>个土著居民区，</w:t>
      </w:r>
      <w:r>
        <w:rPr>
          <w:color w:val="000000"/>
          <w:szCs w:val="21"/>
          <w:lang w:val="zh-CN"/>
        </w:rPr>
        <w:t>75</w:t>
      </w:r>
      <w:r>
        <w:rPr>
          <w:color w:val="000000"/>
          <w:szCs w:val="21"/>
          <w:lang w:val="zh-CN"/>
        </w:rPr>
        <w:t>个县或市，以及</w:t>
      </w:r>
      <w:r>
        <w:rPr>
          <w:color w:val="000000"/>
          <w:szCs w:val="21"/>
          <w:lang w:val="zh-CN"/>
        </w:rPr>
        <w:t>621</w:t>
      </w:r>
      <w:r>
        <w:rPr>
          <w:color w:val="000000"/>
          <w:szCs w:val="21"/>
          <w:lang w:val="zh-CN"/>
        </w:rPr>
        <w:t>个辖区。</w:t>
      </w:r>
    </w:p>
    <w:p w:rsidR="00D06C7C" w:rsidRDefault="00D06C7C">
      <w:pPr>
        <w:tabs>
          <w:tab w:val="left" w:pos="792"/>
          <w:tab w:val="center" w:pos="4987"/>
          <w:tab w:val="left" w:pos="6865"/>
        </w:tabs>
        <w:spacing w:after="240" w:line="360" w:lineRule="exact"/>
        <w:rPr>
          <w:szCs w:val="21"/>
          <w:lang/>
        </w:rPr>
      </w:pPr>
      <w:r>
        <w:rPr>
          <w:szCs w:val="21"/>
          <w:lang w:val="zh-CN"/>
        </w:rPr>
        <w:t xml:space="preserve">2. </w:t>
      </w:r>
      <w:r>
        <w:rPr>
          <w:szCs w:val="21"/>
          <w:lang w:val="zh-CN"/>
        </w:rPr>
        <w:t>根据</w:t>
      </w:r>
      <w:r>
        <w:rPr>
          <w:szCs w:val="21"/>
          <w:lang w:val="zh-CN"/>
        </w:rPr>
        <w:t>2000</w:t>
      </w:r>
      <w:r>
        <w:rPr>
          <w:szCs w:val="21"/>
          <w:lang w:val="zh-CN"/>
        </w:rPr>
        <w:t>年进行的第</w:t>
      </w:r>
      <w:r>
        <w:rPr>
          <w:szCs w:val="21"/>
          <w:lang w:val="zh-CN"/>
        </w:rPr>
        <w:t>16</w:t>
      </w:r>
      <w:r>
        <w:rPr>
          <w:szCs w:val="21"/>
          <w:lang w:val="zh-CN"/>
        </w:rPr>
        <w:t>次全国人口和住房普查，巴拿马的人口为</w:t>
      </w:r>
      <w:r>
        <w:rPr>
          <w:szCs w:val="21"/>
          <w:lang w:val="zh-CN"/>
        </w:rPr>
        <w:t>2</w:t>
      </w:r>
      <w:r w:rsidR="00366B09">
        <w:rPr>
          <w:rFonts w:hint="eastAsia"/>
          <w:szCs w:val="21"/>
          <w:lang w:val="zh-CN"/>
        </w:rPr>
        <w:t xml:space="preserve"> </w:t>
      </w:r>
      <w:r>
        <w:rPr>
          <w:szCs w:val="21"/>
          <w:lang w:val="zh-CN"/>
        </w:rPr>
        <w:t>839</w:t>
      </w:r>
      <w:r w:rsidR="00366B09">
        <w:rPr>
          <w:rFonts w:hint="eastAsia"/>
          <w:szCs w:val="21"/>
          <w:lang w:val="zh-CN"/>
        </w:rPr>
        <w:t xml:space="preserve"> </w:t>
      </w:r>
      <w:r>
        <w:rPr>
          <w:szCs w:val="21"/>
          <w:lang w:val="zh-CN"/>
        </w:rPr>
        <w:t>177</w:t>
      </w:r>
      <w:r>
        <w:rPr>
          <w:szCs w:val="21"/>
          <w:lang w:val="zh-CN"/>
        </w:rPr>
        <w:t>人，其中，男性比例为</w:t>
      </w:r>
      <w:r>
        <w:rPr>
          <w:szCs w:val="21"/>
          <w:lang w:val="zh-CN"/>
        </w:rPr>
        <w:t>51%</w:t>
      </w:r>
      <w:r>
        <w:rPr>
          <w:szCs w:val="21"/>
          <w:lang w:val="zh-CN"/>
        </w:rPr>
        <w:t>，高于女性（</w:t>
      </w:r>
      <w:r>
        <w:rPr>
          <w:szCs w:val="21"/>
          <w:lang w:val="zh-CN"/>
        </w:rPr>
        <w:t>49%</w:t>
      </w:r>
      <w:r>
        <w:rPr>
          <w:szCs w:val="21"/>
          <w:lang w:val="zh-CN"/>
        </w:rPr>
        <w:t>）。</w:t>
      </w:r>
      <w:r>
        <w:rPr>
          <w:color w:val="000000"/>
          <w:szCs w:val="21"/>
          <w:lang w:val="zh-CN"/>
        </w:rPr>
        <w:t>全国人口密度为每平方公里</w:t>
      </w:r>
      <w:r>
        <w:rPr>
          <w:color w:val="000000"/>
          <w:szCs w:val="21"/>
          <w:lang w:val="zh-CN"/>
        </w:rPr>
        <w:t>37.6</w:t>
      </w:r>
      <w:r>
        <w:rPr>
          <w:color w:val="000000"/>
          <w:szCs w:val="21"/>
          <w:lang w:val="zh-CN"/>
        </w:rPr>
        <w:t>人，其中，人口密度最高的是巴拿马省（每平方公里</w:t>
      </w:r>
      <w:r>
        <w:rPr>
          <w:color w:val="000000"/>
          <w:szCs w:val="21"/>
          <w:lang w:val="zh-CN"/>
        </w:rPr>
        <w:t>116.2</w:t>
      </w:r>
      <w:r>
        <w:rPr>
          <w:color w:val="000000"/>
          <w:szCs w:val="21"/>
          <w:lang w:val="zh-CN"/>
        </w:rPr>
        <w:t>人），最低的是达连省（每平方公里</w:t>
      </w:r>
      <w:r>
        <w:rPr>
          <w:color w:val="000000"/>
          <w:szCs w:val="21"/>
          <w:lang w:val="zh-CN"/>
        </w:rPr>
        <w:t>3.4</w:t>
      </w:r>
      <w:r>
        <w:rPr>
          <w:color w:val="000000"/>
          <w:szCs w:val="21"/>
          <w:lang w:val="zh-CN"/>
        </w:rPr>
        <w:t>人）。全国约</w:t>
      </w:r>
      <w:r>
        <w:rPr>
          <w:color w:val="000000"/>
          <w:szCs w:val="21"/>
          <w:lang w:val="zh-CN"/>
        </w:rPr>
        <w:t>49%</w:t>
      </w:r>
      <w:r>
        <w:rPr>
          <w:color w:val="000000"/>
          <w:szCs w:val="21"/>
          <w:lang w:val="zh-CN"/>
        </w:rPr>
        <w:t>的人口居住在城市，主要集中在首都巴拿马城及其周边区域。这说明，人口分布具有明显的不</w:t>
      </w:r>
      <w:r>
        <w:rPr>
          <w:rFonts w:hint="eastAsia"/>
          <w:color w:val="000000"/>
          <w:szCs w:val="21"/>
          <w:lang w:val="zh-CN"/>
        </w:rPr>
        <w:t>均衡</w:t>
      </w:r>
      <w:r>
        <w:rPr>
          <w:color w:val="000000"/>
          <w:szCs w:val="21"/>
          <w:lang w:val="zh-CN"/>
        </w:rPr>
        <w:t>性，首都周边地区和</w:t>
      </w:r>
      <w:r>
        <w:rPr>
          <w:rFonts w:hint="eastAsia"/>
          <w:color w:val="000000"/>
          <w:szCs w:val="21"/>
          <w:lang w:val="zh-CN"/>
        </w:rPr>
        <w:t>偏远地区</w:t>
      </w:r>
      <w:r>
        <w:rPr>
          <w:color w:val="000000"/>
          <w:szCs w:val="21"/>
          <w:lang w:val="zh-CN"/>
        </w:rPr>
        <w:t>之间的差距尤甚。</w:t>
      </w:r>
    </w:p>
    <w:p w:rsidR="00D06C7C" w:rsidRDefault="00D06C7C">
      <w:pPr>
        <w:spacing w:after="240" w:line="360" w:lineRule="exact"/>
        <w:rPr>
          <w:szCs w:val="21"/>
          <w:lang w:val="es-ES"/>
        </w:rPr>
      </w:pPr>
      <w:r>
        <w:rPr>
          <w:szCs w:val="21"/>
          <w:lang w:val="zh-CN"/>
        </w:rPr>
        <w:t xml:space="preserve">3. </w:t>
      </w:r>
      <w:r>
        <w:rPr>
          <w:szCs w:val="21"/>
          <w:lang w:val="zh-CN"/>
        </w:rPr>
        <w:t>据估算，</w:t>
      </w:r>
      <w:r>
        <w:rPr>
          <w:szCs w:val="21"/>
          <w:lang w:val="zh-CN"/>
        </w:rPr>
        <w:t>2006</w:t>
      </w:r>
      <w:r>
        <w:rPr>
          <w:szCs w:val="21"/>
          <w:lang w:val="zh-CN"/>
        </w:rPr>
        <w:t>年巴拿马的人口为</w:t>
      </w:r>
      <w:r>
        <w:rPr>
          <w:szCs w:val="21"/>
          <w:lang w:val="zh-CN"/>
        </w:rPr>
        <w:t>3</w:t>
      </w:r>
      <w:r w:rsidR="00A24D30">
        <w:rPr>
          <w:rFonts w:hint="eastAsia"/>
          <w:szCs w:val="21"/>
          <w:lang w:val="zh-CN"/>
        </w:rPr>
        <w:t xml:space="preserve"> </w:t>
      </w:r>
      <w:r>
        <w:rPr>
          <w:szCs w:val="21"/>
          <w:lang w:val="zh-CN"/>
        </w:rPr>
        <w:t>283</w:t>
      </w:r>
      <w:r w:rsidR="00A24D30">
        <w:rPr>
          <w:rFonts w:hint="eastAsia"/>
          <w:szCs w:val="21"/>
          <w:lang w:val="zh-CN"/>
        </w:rPr>
        <w:t xml:space="preserve"> </w:t>
      </w:r>
      <w:r>
        <w:rPr>
          <w:szCs w:val="21"/>
          <w:lang w:val="zh-CN"/>
        </w:rPr>
        <w:t>959</w:t>
      </w:r>
      <w:r>
        <w:rPr>
          <w:szCs w:val="21"/>
          <w:lang w:val="zh-CN"/>
        </w:rPr>
        <w:t>人，其中男性占</w:t>
      </w:r>
      <w:r>
        <w:rPr>
          <w:szCs w:val="21"/>
          <w:lang w:val="zh-CN"/>
        </w:rPr>
        <w:t>50.44%</w:t>
      </w:r>
      <w:r>
        <w:rPr>
          <w:szCs w:val="21"/>
          <w:lang w:val="zh-CN"/>
        </w:rPr>
        <w:t>，而女性则占</w:t>
      </w:r>
      <w:r>
        <w:rPr>
          <w:szCs w:val="21"/>
          <w:lang w:val="zh-CN"/>
        </w:rPr>
        <w:t>49.56%</w:t>
      </w:r>
      <w:r>
        <w:rPr>
          <w:szCs w:val="21"/>
          <w:lang w:val="zh-CN"/>
        </w:rPr>
        <w:t>。</w:t>
      </w:r>
      <w:r>
        <w:rPr>
          <w:bCs/>
          <w:szCs w:val="21"/>
          <w:lang w:val="zh-CN"/>
        </w:rPr>
        <w:t>根据上述数据，男女比例为</w:t>
      </w:r>
      <w:r>
        <w:rPr>
          <w:bCs/>
          <w:szCs w:val="21"/>
          <w:lang w:val="zh-CN"/>
        </w:rPr>
        <w:t>102</w:t>
      </w:r>
      <w:r w:rsidR="00A24D30">
        <w:rPr>
          <w:rFonts w:hint="eastAsia"/>
          <w:bCs/>
          <w:szCs w:val="21"/>
          <w:lang w:val="zh-CN"/>
        </w:rPr>
        <w:t>:</w:t>
      </w:r>
      <w:r>
        <w:rPr>
          <w:bCs/>
          <w:szCs w:val="21"/>
          <w:lang w:val="zh-CN"/>
        </w:rPr>
        <w:t>100</w:t>
      </w:r>
      <w:r>
        <w:rPr>
          <w:bCs/>
          <w:szCs w:val="21"/>
          <w:lang w:val="zh-CN"/>
        </w:rPr>
        <w:t>。</w:t>
      </w:r>
      <w:r>
        <w:rPr>
          <w:bCs/>
          <w:szCs w:val="21"/>
          <w:lang w:val="es-ES"/>
        </w:rPr>
        <w:t xml:space="preserve"> </w:t>
      </w:r>
    </w:p>
    <w:p w:rsidR="00D06C7C" w:rsidRDefault="00D06C7C">
      <w:pPr>
        <w:spacing w:after="240" w:line="360" w:lineRule="exact"/>
        <w:rPr>
          <w:szCs w:val="21"/>
          <w:lang/>
        </w:rPr>
      </w:pPr>
      <w:r>
        <w:rPr>
          <w:szCs w:val="21"/>
          <w:lang w:val="zh-CN"/>
        </w:rPr>
        <w:t>4. 2006</w:t>
      </w:r>
      <w:r>
        <w:rPr>
          <w:szCs w:val="21"/>
          <w:lang w:val="zh-CN"/>
        </w:rPr>
        <w:t>年，巴拿马的国内生产总值达到了</w:t>
      </w:r>
      <w:r>
        <w:rPr>
          <w:szCs w:val="21"/>
          <w:lang w:val="zh-CN"/>
        </w:rPr>
        <w:t>15</w:t>
      </w:r>
      <w:r w:rsidR="00A24D30">
        <w:rPr>
          <w:rFonts w:hint="eastAsia"/>
          <w:szCs w:val="21"/>
          <w:lang w:val="zh-CN"/>
        </w:rPr>
        <w:t xml:space="preserve"> </w:t>
      </w:r>
      <w:r>
        <w:rPr>
          <w:szCs w:val="21"/>
          <w:lang w:val="zh-CN"/>
        </w:rPr>
        <w:t>141.9</w:t>
      </w:r>
      <w:r>
        <w:rPr>
          <w:szCs w:val="21"/>
          <w:lang w:val="zh-CN"/>
        </w:rPr>
        <w:t>巴波亚，同比增长率为</w:t>
      </w:r>
      <w:r>
        <w:rPr>
          <w:szCs w:val="21"/>
          <w:lang w:val="zh-CN"/>
        </w:rPr>
        <w:t>8.1%</w:t>
      </w:r>
      <w:r>
        <w:rPr>
          <w:szCs w:val="21"/>
          <w:lang w:val="zh-CN"/>
        </w:rPr>
        <w:t>。人均国内生产总值为</w:t>
      </w:r>
      <w:r>
        <w:rPr>
          <w:szCs w:val="21"/>
          <w:lang w:val="zh-CN"/>
        </w:rPr>
        <w:t>5</w:t>
      </w:r>
      <w:r w:rsidR="00A24D30">
        <w:rPr>
          <w:rFonts w:hint="eastAsia"/>
          <w:szCs w:val="21"/>
          <w:lang w:val="zh-CN"/>
        </w:rPr>
        <w:t xml:space="preserve"> </w:t>
      </w:r>
      <w:r>
        <w:rPr>
          <w:szCs w:val="21"/>
          <w:lang w:val="zh-CN"/>
        </w:rPr>
        <w:t>206.00</w:t>
      </w:r>
      <w:r>
        <w:rPr>
          <w:szCs w:val="21"/>
          <w:lang w:val="zh-CN"/>
        </w:rPr>
        <w:t>巴波亚。</w:t>
      </w:r>
      <w:r>
        <w:rPr>
          <w:szCs w:val="21"/>
          <w:lang w:val="zh-CN"/>
        </w:rPr>
        <w:t>2007</w:t>
      </w:r>
      <w:r>
        <w:rPr>
          <w:szCs w:val="21"/>
          <w:lang w:val="zh-CN"/>
        </w:rPr>
        <w:t>年第三季度的国内生产总值增长率为</w:t>
      </w:r>
      <w:r>
        <w:rPr>
          <w:szCs w:val="21"/>
          <w:lang w:val="zh-CN"/>
        </w:rPr>
        <w:t>11.3%</w:t>
      </w:r>
      <w:r>
        <w:rPr>
          <w:szCs w:val="21"/>
          <w:lang w:val="zh-CN"/>
        </w:rPr>
        <w:t>。</w:t>
      </w:r>
      <w:r>
        <w:rPr>
          <w:szCs w:val="21"/>
          <w:lang/>
        </w:rPr>
        <w:t xml:space="preserve"> </w:t>
      </w:r>
    </w:p>
    <w:p w:rsidR="00D06C7C" w:rsidRDefault="00D06C7C">
      <w:pPr>
        <w:tabs>
          <w:tab w:val="left" w:pos="1440"/>
        </w:tabs>
        <w:spacing w:after="240" w:line="360" w:lineRule="exact"/>
        <w:rPr>
          <w:szCs w:val="21"/>
          <w:lang/>
        </w:rPr>
      </w:pPr>
      <w:r>
        <w:rPr>
          <w:szCs w:val="21"/>
          <w:lang w:val="zh-CN"/>
        </w:rPr>
        <w:t xml:space="preserve">5. </w:t>
      </w:r>
      <w:r>
        <w:rPr>
          <w:szCs w:val="21"/>
          <w:lang w:val="zh-CN"/>
        </w:rPr>
        <w:t>虽然巴拿马的人口总体呈现男女平衡的态势，但是就经济活动人口（共计</w:t>
      </w:r>
      <w:r>
        <w:rPr>
          <w:szCs w:val="21"/>
          <w:lang w:val="zh-CN"/>
        </w:rPr>
        <w:t>1</w:t>
      </w:r>
      <w:r w:rsidR="00A24D30">
        <w:rPr>
          <w:rFonts w:hint="eastAsia"/>
          <w:szCs w:val="21"/>
          <w:lang w:val="zh-CN"/>
        </w:rPr>
        <w:t xml:space="preserve"> </w:t>
      </w:r>
      <w:r>
        <w:rPr>
          <w:szCs w:val="21"/>
          <w:lang w:val="zh-CN"/>
        </w:rPr>
        <w:t>448</w:t>
      </w:r>
      <w:r w:rsidR="00A24D30">
        <w:rPr>
          <w:rFonts w:hint="eastAsia"/>
          <w:szCs w:val="21"/>
          <w:lang w:val="zh-CN"/>
        </w:rPr>
        <w:t xml:space="preserve"> </w:t>
      </w:r>
      <w:r>
        <w:rPr>
          <w:szCs w:val="21"/>
          <w:lang w:val="zh-CN"/>
        </w:rPr>
        <w:t>532</w:t>
      </w:r>
      <w:r>
        <w:rPr>
          <w:szCs w:val="21"/>
          <w:lang w:val="zh-CN"/>
        </w:rPr>
        <w:t>人）而言，男性占</w:t>
      </w:r>
      <w:r>
        <w:rPr>
          <w:szCs w:val="21"/>
          <w:lang w:val="zh-CN"/>
        </w:rPr>
        <w:t>62%</w:t>
      </w:r>
      <w:r>
        <w:rPr>
          <w:szCs w:val="21"/>
          <w:lang w:val="zh-CN"/>
        </w:rPr>
        <w:t>，大大高于女性比例（</w:t>
      </w:r>
      <w:r>
        <w:rPr>
          <w:szCs w:val="21"/>
          <w:lang w:val="zh-CN"/>
        </w:rPr>
        <w:t>38%</w:t>
      </w:r>
      <w:r>
        <w:rPr>
          <w:szCs w:val="21"/>
          <w:lang w:val="zh-CN"/>
        </w:rPr>
        <w:t>）</w:t>
      </w:r>
      <w:r>
        <w:rPr>
          <w:rFonts w:hint="eastAsia"/>
          <w:szCs w:val="21"/>
          <w:lang w:val="zh-CN"/>
        </w:rPr>
        <w:t>；</w:t>
      </w:r>
      <w:r>
        <w:rPr>
          <w:szCs w:val="21"/>
          <w:lang w:val="zh-CN"/>
        </w:rPr>
        <w:t>这其中，就业人口为</w:t>
      </w:r>
      <w:r>
        <w:rPr>
          <w:szCs w:val="21"/>
          <w:lang w:val="zh-CN"/>
        </w:rPr>
        <w:t>1</w:t>
      </w:r>
      <w:r w:rsidR="00A24D30">
        <w:rPr>
          <w:rFonts w:hint="eastAsia"/>
          <w:szCs w:val="21"/>
          <w:lang w:val="zh-CN"/>
        </w:rPr>
        <w:t xml:space="preserve"> </w:t>
      </w:r>
      <w:r>
        <w:rPr>
          <w:szCs w:val="21"/>
          <w:lang w:val="zh-CN"/>
        </w:rPr>
        <w:t>357</w:t>
      </w:r>
      <w:r w:rsidR="00A24D30">
        <w:rPr>
          <w:rFonts w:hint="eastAsia"/>
          <w:szCs w:val="21"/>
          <w:lang w:val="zh-CN"/>
        </w:rPr>
        <w:t xml:space="preserve"> </w:t>
      </w:r>
      <w:r>
        <w:rPr>
          <w:szCs w:val="21"/>
          <w:lang w:val="zh-CN"/>
        </w:rPr>
        <w:t>059</w:t>
      </w:r>
      <w:r>
        <w:rPr>
          <w:szCs w:val="21"/>
          <w:lang w:val="zh-CN"/>
        </w:rPr>
        <w:t>人</w:t>
      </w:r>
      <w:r>
        <w:rPr>
          <w:rFonts w:hint="eastAsia"/>
          <w:szCs w:val="21"/>
          <w:lang w:val="zh-CN"/>
        </w:rPr>
        <w:t>，</w:t>
      </w:r>
      <w:r>
        <w:rPr>
          <w:szCs w:val="21"/>
          <w:lang w:val="zh-CN"/>
        </w:rPr>
        <w:t>占经济活动人口的</w:t>
      </w:r>
      <w:r>
        <w:rPr>
          <w:szCs w:val="21"/>
          <w:lang w:val="zh-CN"/>
        </w:rPr>
        <w:t>93.7%</w:t>
      </w:r>
      <w:r>
        <w:rPr>
          <w:szCs w:val="21"/>
          <w:lang w:val="zh-CN"/>
        </w:rPr>
        <w:t>，</w:t>
      </w:r>
      <w:r>
        <w:rPr>
          <w:rFonts w:hint="eastAsia"/>
          <w:szCs w:val="21"/>
          <w:lang w:val="zh-CN"/>
        </w:rPr>
        <w:t>其中</w:t>
      </w:r>
      <w:r>
        <w:rPr>
          <w:szCs w:val="21"/>
          <w:lang w:val="zh-CN"/>
        </w:rPr>
        <w:t>女性只占</w:t>
      </w:r>
      <w:r>
        <w:rPr>
          <w:szCs w:val="21"/>
          <w:lang w:val="zh-CN"/>
        </w:rPr>
        <w:t>37%</w:t>
      </w:r>
      <w:r>
        <w:rPr>
          <w:szCs w:val="21"/>
          <w:lang w:val="zh-CN"/>
        </w:rPr>
        <w:t>，而男性却占到了</w:t>
      </w:r>
      <w:r>
        <w:rPr>
          <w:szCs w:val="21"/>
          <w:lang w:val="zh-CN"/>
        </w:rPr>
        <w:t>63%</w:t>
      </w:r>
      <w:r>
        <w:rPr>
          <w:szCs w:val="21"/>
          <w:lang w:val="zh-CN"/>
        </w:rPr>
        <w:t>；失业人口为</w:t>
      </w:r>
      <w:r>
        <w:rPr>
          <w:szCs w:val="21"/>
          <w:lang w:val="zh-CN"/>
        </w:rPr>
        <w:t>91</w:t>
      </w:r>
      <w:r w:rsidR="00A24D30">
        <w:rPr>
          <w:rFonts w:hint="eastAsia"/>
          <w:szCs w:val="21"/>
          <w:lang w:val="zh-CN"/>
        </w:rPr>
        <w:t xml:space="preserve"> </w:t>
      </w:r>
      <w:r>
        <w:rPr>
          <w:szCs w:val="21"/>
          <w:lang w:val="zh-CN"/>
        </w:rPr>
        <w:t>473</w:t>
      </w:r>
      <w:r>
        <w:rPr>
          <w:szCs w:val="21"/>
          <w:lang w:val="zh-CN"/>
        </w:rPr>
        <w:t>人，</w:t>
      </w:r>
      <w:r>
        <w:rPr>
          <w:rFonts w:hint="eastAsia"/>
          <w:szCs w:val="21"/>
          <w:lang w:val="zh-CN"/>
        </w:rPr>
        <w:t>失业</w:t>
      </w:r>
      <w:r>
        <w:rPr>
          <w:szCs w:val="21"/>
          <w:lang w:val="zh-CN"/>
        </w:rPr>
        <w:t>男女比例分别为</w:t>
      </w:r>
      <w:r>
        <w:rPr>
          <w:szCs w:val="21"/>
          <w:lang w:val="zh-CN"/>
        </w:rPr>
        <w:t>48%</w:t>
      </w:r>
      <w:r>
        <w:rPr>
          <w:szCs w:val="21"/>
          <w:lang w:val="zh-CN"/>
        </w:rPr>
        <w:t>和</w:t>
      </w:r>
      <w:r>
        <w:rPr>
          <w:szCs w:val="21"/>
          <w:lang w:val="zh-CN"/>
        </w:rPr>
        <w:t>52%</w:t>
      </w:r>
      <w:r>
        <w:rPr>
          <w:szCs w:val="21"/>
          <w:lang w:val="zh-CN"/>
        </w:rPr>
        <w:t>。另一个相关数据则是非经济活动人口（共计</w:t>
      </w:r>
      <w:r>
        <w:rPr>
          <w:szCs w:val="21"/>
          <w:lang w:val="zh-CN"/>
        </w:rPr>
        <w:t>861</w:t>
      </w:r>
      <w:r w:rsidR="00A24D30">
        <w:rPr>
          <w:rFonts w:hint="eastAsia"/>
          <w:szCs w:val="21"/>
          <w:lang w:val="zh-CN"/>
        </w:rPr>
        <w:t xml:space="preserve"> </w:t>
      </w:r>
      <w:r>
        <w:rPr>
          <w:szCs w:val="21"/>
          <w:lang w:val="zh-CN"/>
        </w:rPr>
        <w:t>231</w:t>
      </w:r>
      <w:r>
        <w:rPr>
          <w:szCs w:val="21"/>
          <w:lang w:val="zh-CN"/>
        </w:rPr>
        <w:t>人）中，女性</w:t>
      </w:r>
      <w:r>
        <w:rPr>
          <w:rFonts w:hint="eastAsia"/>
          <w:szCs w:val="21"/>
          <w:lang w:val="zh-CN"/>
        </w:rPr>
        <w:t>所占</w:t>
      </w:r>
      <w:r>
        <w:rPr>
          <w:szCs w:val="21"/>
          <w:lang w:val="zh-CN"/>
        </w:rPr>
        <w:t>比例为</w:t>
      </w:r>
      <w:r>
        <w:rPr>
          <w:szCs w:val="21"/>
          <w:lang w:val="zh-CN"/>
        </w:rPr>
        <w:t>72.7%</w:t>
      </w:r>
      <w:r>
        <w:rPr>
          <w:szCs w:val="21"/>
          <w:lang w:val="zh-CN"/>
        </w:rPr>
        <w:t>。</w:t>
      </w:r>
    </w:p>
    <w:p w:rsidR="00D06C7C" w:rsidRDefault="00D06C7C">
      <w:pPr>
        <w:tabs>
          <w:tab w:val="left" w:pos="1440"/>
        </w:tabs>
        <w:spacing w:after="240" w:line="360" w:lineRule="exact"/>
        <w:rPr>
          <w:szCs w:val="21"/>
          <w:lang w:val="es-ES"/>
        </w:rPr>
      </w:pPr>
      <w:r>
        <w:rPr>
          <w:bCs/>
          <w:szCs w:val="21"/>
          <w:lang w:val="zh-CN"/>
        </w:rPr>
        <w:t xml:space="preserve">6. </w:t>
      </w:r>
      <w:r>
        <w:rPr>
          <w:bCs/>
          <w:szCs w:val="21"/>
          <w:lang w:val="zh-CN"/>
        </w:rPr>
        <w:t>女性从事的主要工作和行业有：商业（包括批发和零售业，共计</w:t>
      </w:r>
      <w:r>
        <w:rPr>
          <w:bCs/>
          <w:szCs w:val="21"/>
          <w:lang w:val="zh-CN"/>
        </w:rPr>
        <w:t>104</w:t>
      </w:r>
      <w:r w:rsidR="00A24D30">
        <w:rPr>
          <w:rFonts w:hint="eastAsia"/>
          <w:bCs/>
          <w:szCs w:val="21"/>
          <w:lang w:val="zh-CN"/>
        </w:rPr>
        <w:t xml:space="preserve"> </w:t>
      </w:r>
      <w:r>
        <w:rPr>
          <w:bCs/>
          <w:szCs w:val="21"/>
          <w:lang w:val="zh-CN"/>
        </w:rPr>
        <w:t>145</w:t>
      </w:r>
      <w:r>
        <w:rPr>
          <w:bCs/>
          <w:szCs w:val="21"/>
          <w:lang w:val="zh-CN"/>
        </w:rPr>
        <w:t>人），家政服务业（</w:t>
      </w:r>
      <w:r>
        <w:rPr>
          <w:bCs/>
          <w:szCs w:val="21"/>
          <w:lang w:val="zh-CN"/>
        </w:rPr>
        <w:t>73</w:t>
      </w:r>
      <w:r w:rsidR="00A24D30">
        <w:rPr>
          <w:rFonts w:hint="eastAsia"/>
          <w:bCs/>
          <w:szCs w:val="21"/>
          <w:lang w:val="zh-CN"/>
        </w:rPr>
        <w:t xml:space="preserve"> </w:t>
      </w:r>
      <w:r>
        <w:rPr>
          <w:bCs/>
          <w:szCs w:val="21"/>
          <w:lang w:val="zh-CN"/>
        </w:rPr>
        <w:t>297</w:t>
      </w:r>
      <w:r>
        <w:rPr>
          <w:bCs/>
          <w:szCs w:val="21"/>
          <w:lang w:val="zh-CN"/>
        </w:rPr>
        <w:t>人），制造业（</w:t>
      </w:r>
      <w:r>
        <w:rPr>
          <w:bCs/>
          <w:szCs w:val="21"/>
          <w:lang w:val="zh-CN"/>
        </w:rPr>
        <w:t>48</w:t>
      </w:r>
      <w:r w:rsidR="00A24D30">
        <w:rPr>
          <w:rFonts w:hint="eastAsia"/>
          <w:bCs/>
          <w:szCs w:val="21"/>
          <w:lang w:val="zh-CN"/>
        </w:rPr>
        <w:t xml:space="preserve"> </w:t>
      </w:r>
      <w:r>
        <w:rPr>
          <w:bCs/>
          <w:szCs w:val="21"/>
          <w:lang w:val="zh-CN"/>
        </w:rPr>
        <w:t>508</w:t>
      </w:r>
      <w:r>
        <w:rPr>
          <w:bCs/>
          <w:szCs w:val="21"/>
          <w:lang w:val="zh-CN"/>
        </w:rPr>
        <w:t>人），酒店和餐饮业（</w:t>
      </w:r>
      <w:r>
        <w:rPr>
          <w:bCs/>
          <w:szCs w:val="21"/>
          <w:lang w:val="zh-CN"/>
        </w:rPr>
        <w:t>47</w:t>
      </w:r>
      <w:r w:rsidR="00A24D30">
        <w:rPr>
          <w:rFonts w:hint="eastAsia"/>
          <w:bCs/>
          <w:szCs w:val="21"/>
          <w:lang w:val="zh-CN"/>
        </w:rPr>
        <w:t xml:space="preserve"> </w:t>
      </w:r>
      <w:r>
        <w:rPr>
          <w:bCs/>
          <w:szCs w:val="21"/>
          <w:lang w:val="zh-CN"/>
        </w:rPr>
        <w:t>883</w:t>
      </w:r>
      <w:r>
        <w:rPr>
          <w:bCs/>
          <w:szCs w:val="21"/>
          <w:lang w:val="zh-CN"/>
        </w:rPr>
        <w:t>人）以及教育</w:t>
      </w:r>
      <w:r>
        <w:rPr>
          <w:rFonts w:hint="eastAsia"/>
          <w:bCs/>
          <w:szCs w:val="21"/>
          <w:lang w:val="zh-CN"/>
        </w:rPr>
        <w:t>行业</w:t>
      </w:r>
      <w:r>
        <w:rPr>
          <w:bCs/>
          <w:szCs w:val="21"/>
          <w:lang w:val="zh-CN"/>
        </w:rPr>
        <w:t>（</w:t>
      </w:r>
      <w:r>
        <w:rPr>
          <w:bCs/>
          <w:szCs w:val="21"/>
          <w:lang w:val="zh-CN"/>
        </w:rPr>
        <w:t>47</w:t>
      </w:r>
      <w:r w:rsidR="00A24D30">
        <w:rPr>
          <w:rFonts w:hint="eastAsia"/>
          <w:bCs/>
          <w:szCs w:val="21"/>
          <w:lang w:val="zh-CN"/>
        </w:rPr>
        <w:t xml:space="preserve"> </w:t>
      </w:r>
      <w:r>
        <w:rPr>
          <w:bCs/>
          <w:szCs w:val="21"/>
          <w:lang w:val="zh-CN"/>
        </w:rPr>
        <w:t>723</w:t>
      </w:r>
      <w:r>
        <w:rPr>
          <w:bCs/>
          <w:szCs w:val="21"/>
          <w:lang w:val="zh-CN"/>
        </w:rPr>
        <w:t>人）。</w:t>
      </w:r>
      <w:r>
        <w:rPr>
          <w:bCs/>
          <w:szCs w:val="21"/>
          <w:lang w:val="es-ES"/>
        </w:rPr>
        <w:t xml:space="preserve"> </w:t>
      </w:r>
    </w:p>
    <w:p w:rsidR="00D06C7C" w:rsidRDefault="00D06C7C">
      <w:pPr>
        <w:tabs>
          <w:tab w:val="left" w:pos="1224"/>
          <w:tab w:val="center" w:pos="4987"/>
          <w:tab w:val="left" w:pos="6865"/>
        </w:tabs>
        <w:spacing w:after="240" w:line="360" w:lineRule="exact"/>
        <w:rPr>
          <w:szCs w:val="21"/>
          <w:lang/>
        </w:rPr>
      </w:pPr>
      <w:r>
        <w:rPr>
          <w:szCs w:val="21"/>
          <w:lang w:val="zh-CN"/>
        </w:rPr>
        <w:t xml:space="preserve">7. </w:t>
      </w:r>
      <w:r>
        <w:rPr>
          <w:szCs w:val="21"/>
          <w:lang w:val="zh-CN"/>
        </w:rPr>
        <w:t>根据</w:t>
      </w:r>
      <w:r>
        <w:rPr>
          <w:szCs w:val="21"/>
          <w:lang w:val="zh-CN"/>
        </w:rPr>
        <w:t>2003</w:t>
      </w:r>
      <w:r>
        <w:rPr>
          <w:szCs w:val="21"/>
          <w:lang w:val="zh-CN"/>
        </w:rPr>
        <w:t>年进行的生活水平调查，巴拿马</w:t>
      </w:r>
      <w:r>
        <w:rPr>
          <w:szCs w:val="21"/>
          <w:lang w:val="zh-CN"/>
        </w:rPr>
        <w:t>20.2%</w:t>
      </w:r>
      <w:r>
        <w:rPr>
          <w:szCs w:val="21"/>
          <w:lang w:val="zh-CN"/>
        </w:rPr>
        <w:t>的人口处于贫困状态，另有</w:t>
      </w:r>
      <w:r>
        <w:rPr>
          <w:szCs w:val="21"/>
          <w:lang w:val="zh-CN"/>
        </w:rPr>
        <w:t>16.6%</w:t>
      </w:r>
      <w:r>
        <w:rPr>
          <w:szCs w:val="21"/>
          <w:lang w:val="zh-CN"/>
        </w:rPr>
        <w:t>的人口处于赤贫状态，这样，共有</w:t>
      </w:r>
      <w:r>
        <w:rPr>
          <w:szCs w:val="21"/>
          <w:lang w:val="zh-CN"/>
        </w:rPr>
        <w:t>36.8%</w:t>
      </w:r>
      <w:r>
        <w:rPr>
          <w:szCs w:val="21"/>
          <w:lang w:val="zh-CN"/>
        </w:rPr>
        <w:t>的人口生活在贫困线以下。在城市</w:t>
      </w:r>
      <w:r>
        <w:rPr>
          <w:rFonts w:hint="eastAsia"/>
          <w:szCs w:val="21"/>
          <w:lang w:val="zh-CN"/>
        </w:rPr>
        <w:t>地区</w:t>
      </w:r>
      <w:r>
        <w:rPr>
          <w:szCs w:val="21"/>
          <w:lang w:val="zh-CN"/>
        </w:rPr>
        <w:t>，生活在贫困线以下的人口比例为</w:t>
      </w:r>
      <w:r>
        <w:rPr>
          <w:szCs w:val="21"/>
          <w:lang w:val="zh-CN"/>
        </w:rPr>
        <w:t>20%</w:t>
      </w:r>
      <w:r>
        <w:rPr>
          <w:szCs w:val="21"/>
          <w:lang w:val="zh-CN"/>
        </w:rPr>
        <w:t>，其中</w:t>
      </w:r>
      <w:r>
        <w:rPr>
          <w:szCs w:val="21"/>
          <w:lang w:val="zh-CN"/>
        </w:rPr>
        <w:t>4.4%</w:t>
      </w:r>
      <w:r>
        <w:rPr>
          <w:szCs w:val="21"/>
          <w:lang w:val="zh-CN"/>
        </w:rPr>
        <w:t>处于赤贫状态。在土著居民区之外的</w:t>
      </w:r>
      <w:r>
        <w:rPr>
          <w:rFonts w:hint="eastAsia"/>
          <w:szCs w:val="21"/>
          <w:lang w:val="zh-CN"/>
        </w:rPr>
        <w:t>农</w:t>
      </w:r>
      <w:r>
        <w:rPr>
          <w:szCs w:val="21"/>
          <w:lang w:val="zh-CN"/>
        </w:rPr>
        <w:t>村区域，生活在贫困线以下的人口比例为</w:t>
      </w:r>
      <w:r>
        <w:rPr>
          <w:szCs w:val="21"/>
          <w:lang w:val="zh-CN"/>
        </w:rPr>
        <w:t>54%</w:t>
      </w:r>
      <w:r>
        <w:rPr>
          <w:szCs w:val="21"/>
          <w:lang w:val="zh-CN"/>
        </w:rPr>
        <w:t>，其中</w:t>
      </w:r>
      <w:r>
        <w:rPr>
          <w:szCs w:val="21"/>
          <w:lang w:val="zh-CN"/>
        </w:rPr>
        <w:t>32%</w:t>
      </w:r>
      <w:r>
        <w:rPr>
          <w:szCs w:val="21"/>
          <w:lang w:val="zh-CN"/>
        </w:rPr>
        <w:t>处于赤贫状态。</w:t>
      </w:r>
    </w:p>
    <w:p w:rsidR="00D06C7C" w:rsidRDefault="00D06C7C">
      <w:pPr>
        <w:tabs>
          <w:tab w:val="left" w:pos="1224"/>
          <w:tab w:val="center" w:pos="4987"/>
          <w:tab w:val="left" w:pos="6865"/>
        </w:tabs>
        <w:spacing w:after="240" w:line="360" w:lineRule="exact"/>
        <w:rPr>
          <w:szCs w:val="21"/>
          <w:lang/>
        </w:rPr>
      </w:pPr>
      <w:r>
        <w:rPr>
          <w:szCs w:val="21"/>
          <w:lang w:val="zh-CN"/>
        </w:rPr>
        <w:t xml:space="preserve">8. </w:t>
      </w:r>
      <w:r>
        <w:rPr>
          <w:szCs w:val="21"/>
          <w:lang w:val="zh-CN"/>
        </w:rPr>
        <w:t>全国的土著人口中，</w:t>
      </w:r>
      <w:r>
        <w:rPr>
          <w:szCs w:val="21"/>
          <w:lang w:val="zh-CN"/>
        </w:rPr>
        <w:t>98.4%</w:t>
      </w:r>
      <w:r>
        <w:rPr>
          <w:szCs w:val="21"/>
          <w:lang w:val="zh-CN"/>
        </w:rPr>
        <w:t>生活在贫困线以下，其中的</w:t>
      </w:r>
      <w:r>
        <w:rPr>
          <w:szCs w:val="21"/>
          <w:lang w:val="zh-CN"/>
        </w:rPr>
        <w:t>90%</w:t>
      </w:r>
      <w:r>
        <w:rPr>
          <w:szCs w:val="21"/>
          <w:lang w:val="zh-CN"/>
        </w:rPr>
        <w:t>处于赤贫状态。巴拿马国内贫困率最高的省份是：博卡斯德尔托罗</w:t>
      </w:r>
      <w:r>
        <w:rPr>
          <w:rFonts w:hint="eastAsia"/>
          <w:szCs w:val="21"/>
          <w:lang w:val="zh-CN"/>
        </w:rPr>
        <w:t>省</w:t>
      </w:r>
      <w:r w:rsidR="004736D1">
        <w:rPr>
          <w:rFonts w:hint="eastAsia"/>
          <w:szCs w:val="21"/>
          <w:lang w:val="zh-CN"/>
        </w:rPr>
        <w:t>、</w:t>
      </w:r>
      <w:r>
        <w:rPr>
          <w:szCs w:val="21"/>
          <w:lang w:val="zh-CN"/>
        </w:rPr>
        <w:t>科克莱</w:t>
      </w:r>
      <w:r>
        <w:rPr>
          <w:rFonts w:hint="eastAsia"/>
          <w:szCs w:val="21"/>
          <w:lang w:val="zh-CN"/>
        </w:rPr>
        <w:t>省</w:t>
      </w:r>
      <w:r w:rsidR="004736D1">
        <w:rPr>
          <w:rFonts w:hint="eastAsia"/>
          <w:szCs w:val="21"/>
          <w:lang w:val="zh-CN"/>
        </w:rPr>
        <w:t>、</w:t>
      </w:r>
      <w:r>
        <w:rPr>
          <w:szCs w:val="21"/>
          <w:lang w:val="zh-CN"/>
        </w:rPr>
        <w:t>达连</w:t>
      </w:r>
      <w:r>
        <w:rPr>
          <w:rFonts w:hint="eastAsia"/>
          <w:szCs w:val="21"/>
          <w:lang w:val="zh-CN"/>
        </w:rPr>
        <w:t>省</w:t>
      </w:r>
      <w:r>
        <w:rPr>
          <w:szCs w:val="21"/>
          <w:lang w:val="zh-CN"/>
        </w:rPr>
        <w:t>和贝拉瓜斯</w:t>
      </w:r>
      <w:r>
        <w:rPr>
          <w:rFonts w:hint="eastAsia"/>
          <w:szCs w:val="21"/>
          <w:lang w:val="zh-CN"/>
        </w:rPr>
        <w:t>省</w:t>
      </w:r>
      <w:r>
        <w:rPr>
          <w:szCs w:val="21"/>
          <w:lang w:val="zh-CN"/>
        </w:rPr>
        <w:t>。</w:t>
      </w:r>
    </w:p>
    <w:p w:rsidR="00D06C7C" w:rsidRDefault="00D06C7C">
      <w:pPr>
        <w:tabs>
          <w:tab w:val="left" w:pos="1224"/>
          <w:tab w:val="center" w:pos="4987"/>
          <w:tab w:val="left" w:pos="6865"/>
        </w:tabs>
        <w:spacing w:after="240" w:line="360" w:lineRule="exact"/>
        <w:rPr>
          <w:color w:val="000000"/>
          <w:szCs w:val="21"/>
          <w:lang w:val="es-ES"/>
        </w:rPr>
      </w:pPr>
      <w:r>
        <w:rPr>
          <w:szCs w:val="21"/>
          <w:lang w:val="zh-CN"/>
        </w:rPr>
        <w:t xml:space="preserve">9. </w:t>
      </w:r>
      <w:r>
        <w:rPr>
          <w:szCs w:val="21"/>
          <w:lang w:val="zh-CN"/>
        </w:rPr>
        <w:t>此外，</w:t>
      </w:r>
      <w:r>
        <w:rPr>
          <w:rFonts w:hint="eastAsia"/>
          <w:szCs w:val="21"/>
          <w:lang w:val="zh-CN"/>
        </w:rPr>
        <w:t>调查</w:t>
      </w:r>
      <w:r>
        <w:rPr>
          <w:szCs w:val="21"/>
          <w:lang w:val="zh-CN"/>
        </w:rPr>
        <w:t>发现文盲率与贫困率有很强的相关性，因此可以认</w:t>
      </w:r>
      <w:r>
        <w:rPr>
          <w:rFonts w:hint="eastAsia"/>
          <w:szCs w:val="21"/>
          <w:lang w:val="zh-CN"/>
        </w:rPr>
        <w:t>定</w:t>
      </w:r>
      <w:r>
        <w:rPr>
          <w:szCs w:val="21"/>
          <w:lang w:val="zh-CN"/>
        </w:rPr>
        <w:t>两者有因果关系。根据最新的调查数据，全国</w:t>
      </w:r>
      <w:r>
        <w:rPr>
          <w:szCs w:val="21"/>
          <w:lang w:val="zh-CN"/>
        </w:rPr>
        <w:t>10</w:t>
      </w:r>
      <w:r>
        <w:rPr>
          <w:szCs w:val="21"/>
          <w:lang w:val="zh-CN"/>
        </w:rPr>
        <w:t>岁以上</w:t>
      </w:r>
      <w:r>
        <w:rPr>
          <w:rFonts w:hint="eastAsia"/>
          <w:szCs w:val="21"/>
          <w:lang w:val="zh-CN"/>
        </w:rPr>
        <w:t>（含</w:t>
      </w:r>
      <w:r>
        <w:rPr>
          <w:rFonts w:hint="eastAsia"/>
          <w:szCs w:val="21"/>
          <w:lang w:val="zh-CN"/>
        </w:rPr>
        <w:t>10</w:t>
      </w:r>
      <w:r>
        <w:rPr>
          <w:rFonts w:hint="eastAsia"/>
          <w:szCs w:val="21"/>
          <w:lang w:val="zh-CN"/>
        </w:rPr>
        <w:t>岁）</w:t>
      </w:r>
      <w:r>
        <w:rPr>
          <w:szCs w:val="21"/>
          <w:lang w:val="zh-CN"/>
        </w:rPr>
        <w:t>的不识字人口为</w:t>
      </w:r>
      <w:r>
        <w:rPr>
          <w:szCs w:val="21"/>
          <w:lang w:val="zh-CN"/>
        </w:rPr>
        <w:t>168</w:t>
      </w:r>
      <w:r w:rsidR="00B41DE0">
        <w:rPr>
          <w:szCs w:val="21"/>
          <w:lang w:val="zh-CN"/>
        </w:rPr>
        <w:t xml:space="preserve"> </w:t>
      </w:r>
      <w:r>
        <w:rPr>
          <w:szCs w:val="21"/>
          <w:lang w:val="zh-CN"/>
        </w:rPr>
        <w:t>140</w:t>
      </w:r>
      <w:r>
        <w:rPr>
          <w:szCs w:val="21"/>
          <w:lang w:val="zh-CN"/>
        </w:rPr>
        <w:t>人，占总人口的</w:t>
      </w:r>
      <w:r>
        <w:rPr>
          <w:szCs w:val="21"/>
          <w:lang w:val="zh-CN"/>
        </w:rPr>
        <w:t>7.6%</w:t>
      </w:r>
      <w:r>
        <w:rPr>
          <w:szCs w:val="21"/>
          <w:lang w:val="zh-CN"/>
        </w:rPr>
        <w:t>，其中男性为</w:t>
      </w:r>
      <w:r>
        <w:rPr>
          <w:szCs w:val="21"/>
          <w:lang w:val="zh-CN"/>
        </w:rPr>
        <w:t>78</w:t>
      </w:r>
      <w:r w:rsidR="00B41DE0">
        <w:rPr>
          <w:szCs w:val="21"/>
          <w:lang w:val="zh-CN"/>
        </w:rPr>
        <w:t xml:space="preserve"> </w:t>
      </w:r>
      <w:r>
        <w:rPr>
          <w:szCs w:val="21"/>
          <w:lang w:val="zh-CN"/>
        </w:rPr>
        <w:t>411</w:t>
      </w:r>
      <w:r>
        <w:rPr>
          <w:szCs w:val="21"/>
          <w:lang w:val="zh-CN"/>
        </w:rPr>
        <w:t>人（占总人口的</w:t>
      </w:r>
      <w:r>
        <w:rPr>
          <w:szCs w:val="21"/>
          <w:lang w:val="zh-CN"/>
        </w:rPr>
        <w:t>3.6%</w:t>
      </w:r>
      <w:r>
        <w:rPr>
          <w:szCs w:val="21"/>
          <w:lang w:val="zh-CN"/>
        </w:rPr>
        <w:t>），女性为</w:t>
      </w:r>
      <w:r>
        <w:rPr>
          <w:szCs w:val="21"/>
          <w:lang w:val="zh-CN"/>
        </w:rPr>
        <w:t>89</w:t>
      </w:r>
      <w:r w:rsidR="00B41DE0">
        <w:rPr>
          <w:szCs w:val="21"/>
          <w:lang w:val="zh-CN"/>
        </w:rPr>
        <w:t xml:space="preserve"> </w:t>
      </w:r>
      <w:r>
        <w:rPr>
          <w:szCs w:val="21"/>
          <w:lang w:val="zh-CN"/>
        </w:rPr>
        <w:t>729</w:t>
      </w:r>
      <w:r>
        <w:rPr>
          <w:szCs w:val="21"/>
          <w:lang w:val="zh-CN"/>
        </w:rPr>
        <w:t>人（占总人口的</w:t>
      </w:r>
      <w:r>
        <w:rPr>
          <w:szCs w:val="21"/>
          <w:lang w:val="zh-CN"/>
        </w:rPr>
        <w:t>4%</w:t>
      </w:r>
      <w:r>
        <w:rPr>
          <w:szCs w:val="21"/>
          <w:lang w:val="zh-CN"/>
        </w:rPr>
        <w:t>）。</w:t>
      </w:r>
    </w:p>
    <w:p w:rsidR="00D06C7C" w:rsidRDefault="00D06C7C">
      <w:pPr>
        <w:tabs>
          <w:tab w:val="left" w:pos="1224"/>
          <w:tab w:val="center" w:pos="4987"/>
          <w:tab w:val="left" w:pos="6865"/>
        </w:tabs>
        <w:spacing w:after="240" w:line="360" w:lineRule="exact"/>
        <w:rPr>
          <w:szCs w:val="21"/>
          <w:lang/>
        </w:rPr>
      </w:pPr>
      <w:r>
        <w:rPr>
          <w:bCs/>
          <w:szCs w:val="21"/>
          <w:lang w:val="zh-CN"/>
        </w:rPr>
        <w:t xml:space="preserve">10. </w:t>
      </w:r>
      <w:r>
        <w:rPr>
          <w:bCs/>
          <w:szCs w:val="21"/>
          <w:lang w:val="zh-CN"/>
        </w:rPr>
        <w:t>对土著人口来说，他们面临的主要困难和问题是：赤贫率高达</w:t>
      </w:r>
      <w:r>
        <w:rPr>
          <w:bCs/>
          <w:szCs w:val="21"/>
          <w:lang w:val="zh-CN"/>
        </w:rPr>
        <w:t>89.7%</w:t>
      </w:r>
      <w:r>
        <w:rPr>
          <w:bCs/>
          <w:szCs w:val="21"/>
          <w:lang w:val="zh-CN"/>
        </w:rPr>
        <w:t>（全国</w:t>
      </w:r>
      <w:r>
        <w:rPr>
          <w:rFonts w:hint="eastAsia"/>
          <w:bCs/>
          <w:szCs w:val="21"/>
          <w:lang w:val="zh-CN"/>
        </w:rPr>
        <w:t>平均</w:t>
      </w:r>
      <w:r>
        <w:rPr>
          <w:bCs/>
          <w:szCs w:val="21"/>
          <w:lang w:val="zh-CN"/>
        </w:rPr>
        <w:t>水平为</w:t>
      </w:r>
      <w:r>
        <w:rPr>
          <w:bCs/>
          <w:szCs w:val="21"/>
          <w:lang w:val="zh-CN"/>
        </w:rPr>
        <w:t>16.7%</w:t>
      </w:r>
      <w:r>
        <w:rPr>
          <w:bCs/>
          <w:szCs w:val="21"/>
          <w:lang w:val="zh-CN"/>
        </w:rPr>
        <w:t>），总体营养不良率为</w:t>
      </w:r>
      <w:r>
        <w:rPr>
          <w:bCs/>
          <w:szCs w:val="21"/>
          <w:lang w:val="zh-CN"/>
        </w:rPr>
        <w:t>21.5%</w:t>
      </w:r>
      <w:r>
        <w:rPr>
          <w:bCs/>
          <w:szCs w:val="21"/>
          <w:lang w:val="zh-CN"/>
        </w:rPr>
        <w:t>（全国</w:t>
      </w:r>
      <w:r>
        <w:rPr>
          <w:rFonts w:hint="eastAsia"/>
          <w:bCs/>
          <w:szCs w:val="21"/>
          <w:lang w:val="zh-CN"/>
        </w:rPr>
        <w:t>平均</w:t>
      </w:r>
      <w:r>
        <w:rPr>
          <w:bCs/>
          <w:szCs w:val="21"/>
          <w:lang w:val="zh-CN"/>
        </w:rPr>
        <w:t>水平为</w:t>
      </w:r>
      <w:r>
        <w:rPr>
          <w:bCs/>
          <w:szCs w:val="21"/>
          <w:lang w:val="zh-CN"/>
        </w:rPr>
        <w:t>6.8%</w:t>
      </w:r>
      <w:r>
        <w:rPr>
          <w:bCs/>
          <w:szCs w:val="21"/>
          <w:lang w:val="zh-CN"/>
        </w:rPr>
        <w:t>），</w:t>
      </w:r>
      <w:r>
        <w:rPr>
          <w:bCs/>
          <w:szCs w:val="21"/>
          <w:lang w:val="zh-CN"/>
        </w:rPr>
        <w:t>5</w:t>
      </w:r>
      <w:r>
        <w:rPr>
          <w:bCs/>
          <w:szCs w:val="21"/>
          <w:lang w:val="zh-CN"/>
        </w:rPr>
        <w:t>岁以下婴幼儿死亡率为</w:t>
      </w:r>
      <w:r>
        <w:rPr>
          <w:rFonts w:hint="eastAsia"/>
          <w:bCs/>
          <w:szCs w:val="21"/>
          <w:lang w:val="zh-CN"/>
        </w:rPr>
        <w:t>千分之</w:t>
      </w:r>
      <w:r>
        <w:rPr>
          <w:bCs/>
          <w:szCs w:val="21"/>
          <w:lang w:val="zh-CN"/>
        </w:rPr>
        <w:t>73</w:t>
      </w:r>
      <w:r>
        <w:rPr>
          <w:bCs/>
          <w:szCs w:val="21"/>
          <w:lang w:val="zh-CN"/>
        </w:rPr>
        <w:t>（全国</w:t>
      </w:r>
      <w:r>
        <w:rPr>
          <w:rFonts w:hint="eastAsia"/>
          <w:bCs/>
          <w:szCs w:val="21"/>
          <w:lang w:val="zh-CN"/>
        </w:rPr>
        <w:t>平均</w:t>
      </w:r>
      <w:r>
        <w:rPr>
          <w:bCs/>
          <w:szCs w:val="21"/>
          <w:lang w:val="zh-CN"/>
        </w:rPr>
        <w:t>水平为</w:t>
      </w:r>
      <w:r>
        <w:rPr>
          <w:rFonts w:hint="eastAsia"/>
          <w:bCs/>
          <w:szCs w:val="21"/>
          <w:lang w:val="zh-CN"/>
        </w:rPr>
        <w:t>千分之</w:t>
      </w:r>
      <w:r>
        <w:rPr>
          <w:bCs/>
          <w:szCs w:val="21"/>
          <w:lang w:val="zh-CN"/>
        </w:rPr>
        <w:t>22.1</w:t>
      </w:r>
      <w:r>
        <w:rPr>
          <w:bCs/>
          <w:szCs w:val="21"/>
          <w:lang w:val="zh-CN"/>
        </w:rPr>
        <w:t>），孕妇死亡率为</w:t>
      </w:r>
      <w:r>
        <w:rPr>
          <w:rFonts w:hint="eastAsia"/>
          <w:bCs/>
          <w:szCs w:val="21"/>
          <w:lang w:val="zh-CN"/>
        </w:rPr>
        <w:t>十万分之</w:t>
      </w:r>
      <w:r>
        <w:rPr>
          <w:bCs/>
          <w:szCs w:val="21"/>
          <w:lang w:val="zh-CN"/>
        </w:rPr>
        <w:t>725.6</w:t>
      </w:r>
      <w:r>
        <w:rPr>
          <w:bCs/>
          <w:szCs w:val="21"/>
          <w:lang w:val="zh-CN"/>
        </w:rPr>
        <w:t>人（全国</w:t>
      </w:r>
      <w:r>
        <w:rPr>
          <w:rFonts w:hint="eastAsia"/>
          <w:bCs/>
          <w:szCs w:val="21"/>
          <w:lang w:val="zh-CN"/>
        </w:rPr>
        <w:t>平均</w:t>
      </w:r>
      <w:r>
        <w:rPr>
          <w:bCs/>
          <w:szCs w:val="21"/>
          <w:lang w:val="zh-CN"/>
        </w:rPr>
        <w:t>水平为</w:t>
      </w:r>
      <w:r>
        <w:rPr>
          <w:rFonts w:hint="eastAsia"/>
          <w:bCs/>
          <w:szCs w:val="21"/>
          <w:lang w:val="zh-CN"/>
        </w:rPr>
        <w:t>十万分之</w:t>
      </w:r>
      <w:r>
        <w:rPr>
          <w:bCs/>
          <w:szCs w:val="21"/>
          <w:lang w:val="zh-CN"/>
        </w:rPr>
        <w:t>69.7</w:t>
      </w:r>
      <w:r w:rsidR="004736D1">
        <w:rPr>
          <w:rFonts w:hint="eastAsia"/>
          <w:bCs/>
          <w:szCs w:val="21"/>
          <w:lang w:val="zh-CN"/>
        </w:rPr>
        <w:t>人</w:t>
      </w:r>
      <w:r>
        <w:rPr>
          <w:bCs/>
          <w:szCs w:val="21"/>
          <w:lang w:val="zh-CN"/>
        </w:rPr>
        <w:t>）。从上述数据，我们不难看出，土著居民的生活状况相对于全国水准来说，处于非常低下的水平。</w:t>
      </w:r>
    </w:p>
    <w:p w:rsidR="00D06C7C" w:rsidRDefault="00D06C7C">
      <w:pPr>
        <w:tabs>
          <w:tab w:val="center" w:pos="4987"/>
          <w:tab w:val="left" w:pos="6865"/>
        </w:tabs>
        <w:spacing w:after="240" w:line="360" w:lineRule="exact"/>
        <w:rPr>
          <w:szCs w:val="21"/>
          <w:lang/>
        </w:rPr>
      </w:pPr>
      <w:r>
        <w:rPr>
          <w:szCs w:val="21"/>
          <w:lang w:val="zh-CN"/>
        </w:rPr>
        <w:t xml:space="preserve">11. </w:t>
      </w:r>
      <w:r>
        <w:rPr>
          <w:szCs w:val="21"/>
          <w:lang w:val="zh-CN"/>
        </w:rPr>
        <w:t>随着巴拿马社会结构的变化，与社会生活息息相关的各项重要指标也在发生着相应的变化。</w:t>
      </w:r>
      <w:r>
        <w:rPr>
          <w:szCs w:val="21"/>
          <w:lang w:val="zh-CN"/>
        </w:rPr>
        <w:t>2005</w:t>
      </w:r>
      <w:r>
        <w:rPr>
          <w:szCs w:val="21"/>
          <w:lang w:val="zh-CN"/>
        </w:rPr>
        <w:t>年，平均预期寿命为</w:t>
      </w:r>
      <w:r>
        <w:rPr>
          <w:szCs w:val="21"/>
          <w:lang w:val="zh-CN"/>
        </w:rPr>
        <w:t>74.74</w:t>
      </w:r>
      <w:r>
        <w:rPr>
          <w:szCs w:val="21"/>
          <w:lang w:val="zh-CN"/>
        </w:rPr>
        <w:t>岁，其中，女性为</w:t>
      </w:r>
      <w:r>
        <w:rPr>
          <w:szCs w:val="21"/>
          <w:lang w:val="zh-CN"/>
        </w:rPr>
        <w:t>77.36</w:t>
      </w:r>
      <w:r>
        <w:rPr>
          <w:szCs w:val="21"/>
          <w:lang w:val="zh-CN"/>
        </w:rPr>
        <w:t>岁，男性为</w:t>
      </w:r>
      <w:r>
        <w:rPr>
          <w:szCs w:val="21"/>
          <w:lang w:val="zh-CN"/>
        </w:rPr>
        <w:t>72.25</w:t>
      </w:r>
      <w:r>
        <w:rPr>
          <w:szCs w:val="21"/>
          <w:lang w:val="zh-CN"/>
        </w:rPr>
        <w:t>岁。在城市</w:t>
      </w:r>
      <w:r>
        <w:rPr>
          <w:rFonts w:hint="eastAsia"/>
          <w:szCs w:val="21"/>
          <w:lang w:val="zh-CN"/>
        </w:rPr>
        <w:t>地区</w:t>
      </w:r>
      <w:r>
        <w:rPr>
          <w:szCs w:val="21"/>
          <w:lang w:val="zh-CN"/>
        </w:rPr>
        <w:t>，平均预期寿命为</w:t>
      </w:r>
      <w:r>
        <w:rPr>
          <w:szCs w:val="21"/>
          <w:lang w:val="zh-CN"/>
        </w:rPr>
        <w:t>76.50</w:t>
      </w:r>
      <w:r>
        <w:rPr>
          <w:szCs w:val="21"/>
          <w:lang w:val="zh-CN"/>
        </w:rPr>
        <w:t>岁，其中，女性为</w:t>
      </w:r>
      <w:r>
        <w:rPr>
          <w:szCs w:val="21"/>
          <w:lang w:val="zh-CN"/>
        </w:rPr>
        <w:t>79.12</w:t>
      </w:r>
      <w:r>
        <w:rPr>
          <w:szCs w:val="21"/>
          <w:lang w:val="zh-CN"/>
        </w:rPr>
        <w:t>岁，男性为</w:t>
      </w:r>
      <w:r>
        <w:rPr>
          <w:szCs w:val="21"/>
          <w:lang w:val="zh-CN"/>
        </w:rPr>
        <w:t>74.01</w:t>
      </w:r>
      <w:r>
        <w:rPr>
          <w:szCs w:val="21"/>
          <w:lang w:val="zh-CN"/>
        </w:rPr>
        <w:t>岁。在</w:t>
      </w:r>
      <w:r>
        <w:rPr>
          <w:rFonts w:hint="eastAsia"/>
          <w:szCs w:val="21"/>
          <w:lang w:val="zh-CN"/>
        </w:rPr>
        <w:t>农村地区</w:t>
      </w:r>
      <w:r>
        <w:rPr>
          <w:szCs w:val="21"/>
          <w:lang w:val="zh-CN"/>
        </w:rPr>
        <w:t>，平均预期寿命为</w:t>
      </w:r>
      <w:r>
        <w:rPr>
          <w:szCs w:val="21"/>
          <w:lang w:val="zh-CN"/>
        </w:rPr>
        <w:t>72.14</w:t>
      </w:r>
      <w:r>
        <w:rPr>
          <w:szCs w:val="21"/>
          <w:lang w:val="zh-CN"/>
        </w:rPr>
        <w:t>岁，其中，女性为</w:t>
      </w:r>
      <w:r>
        <w:rPr>
          <w:szCs w:val="21"/>
          <w:lang w:val="zh-CN"/>
        </w:rPr>
        <w:t>74.48</w:t>
      </w:r>
      <w:r>
        <w:rPr>
          <w:szCs w:val="21"/>
          <w:lang w:val="zh-CN"/>
        </w:rPr>
        <w:t>岁，男性为</w:t>
      </w:r>
      <w:r>
        <w:rPr>
          <w:szCs w:val="21"/>
          <w:lang w:val="zh-CN"/>
        </w:rPr>
        <w:t>69.91</w:t>
      </w:r>
      <w:r>
        <w:rPr>
          <w:szCs w:val="21"/>
          <w:lang w:val="zh-CN"/>
        </w:rPr>
        <w:t>岁。现有人口的平均年龄为</w:t>
      </w:r>
      <w:r>
        <w:rPr>
          <w:szCs w:val="21"/>
          <w:lang w:val="zh-CN"/>
        </w:rPr>
        <w:t>26</w:t>
      </w:r>
      <w:r>
        <w:rPr>
          <w:szCs w:val="21"/>
          <w:lang w:val="zh-CN"/>
        </w:rPr>
        <w:t>岁，其中城市</w:t>
      </w:r>
      <w:r>
        <w:rPr>
          <w:rFonts w:hint="eastAsia"/>
          <w:szCs w:val="21"/>
          <w:lang w:val="zh-CN"/>
        </w:rPr>
        <w:t>地区</w:t>
      </w:r>
      <w:r>
        <w:rPr>
          <w:szCs w:val="21"/>
          <w:lang w:val="zh-CN"/>
        </w:rPr>
        <w:t>为</w:t>
      </w:r>
      <w:r>
        <w:rPr>
          <w:szCs w:val="21"/>
          <w:lang w:val="zh-CN"/>
        </w:rPr>
        <w:t>27.6</w:t>
      </w:r>
      <w:r>
        <w:rPr>
          <w:szCs w:val="21"/>
          <w:lang w:val="zh-CN"/>
        </w:rPr>
        <w:t>岁，</w:t>
      </w:r>
      <w:r>
        <w:rPr>
          <w:rFonts w:hint="eastAsia"/>
          <w:szCs w:val="21"/>
          <w:lang w:val="zh-CN"/>
        </w:rPr>
        <w:t>农村地区</w:t>
      </w:r>
      <w:r>
        <w:rPr>
          <w:szCs w:val="21"/>
          <w:lang w:val="zh-CN"/>
        </w:rPr>
        <w:t>为</w:t>
      </w:r>
      <w:r>
        <w:rPr>
          <w:szCs w:val="21"/>
          <w:lang w:val="zh-CN"/>
        </w:rPr>
        <w:t>22.8</w:t>
      </w:r>
      <w:r>
        <w:rPr>
          <w:szCs w:val="21"/>
          <w:lang w:val="zh-CN"/>
        </w:rPr>
        <w:t>岁。</w:t>
      </w:r>
    </w:p>
    <w:p w:rsidR="00D06C7C" w:rsidRDefault="00D06C7C">
      <w:pPr>
        <w:tabs>
          <w:tab w:val="left" w:pos="1440"/>
        </w:tabs>
        <w:autoSpaceDE w:val="0"/>
        <w:spacing w:after="240" w:line="360" w:lineRule="exact"/>
        <w:rPr>
          <w:szCs w:val="21"/>
          <w:lang/>
        </w:rPr>
      </w:pPr>
      <w:r>
        <w:rPr>
          <w:szCs w:val="21"/>
          <w:lang w:val="zh-CN"/>
        </w:rPr>
        <w:t xml:space="preserve">12. </w:t>
      </w:r>
      <w:r>
        <w:rPr>
          <w:szCs w:val="21"/>
          <w:lang w:val="zh-CN"/>
        </w:rPr>
        <w:t>在青少年人口方面，根据</w:t>
      </w:r>
      <w:r>
        <w:rPr>
          <w:rFonts w:hint="eastAsia"/>
          <w:szCs w:val="21"/>
          <w:lang w:val="zh-CN"/>
        </w:rPr>
        <w:t>共和国审计</w:t>
      </w:r>
      <w:r>
        <w:rPr>
          <w:szCs w:val="21"/>
          <w:lang w:val="zh-CN"/>
        </w:rPr>
        <w:t>总署提供的</w:t>
      </w:r>
      <w:smartTag w:uri="urn:schemas-microsoft-com:office:smarttags" w:element="chsdate">
        <w:smartTagPr>
          <w:attr w:name="Year" w:val="2006"/>
          <w:attr w:name="Month" w:val="7"/>
          <w:attr w:name="Day" w:val="1"/>
          <w:attr w:name="IsLunarDate" w:val="False"/>
          <w:attr w:name="IsROCDate" w:val="False"/>
        </w:smartTagPr>
        <w:r>
          <w:rPr>
            <w:szCs w:val="21"/>
            <w:lang w:val="zh-CN"/>
          </w:rPr>
          <w:t>2006</w:t>
        </w:r>
        <w:r>
          <w:rPr>
            <w:szCs w:val="21"/>
            <w:lang w:val="zh-CN"/>
          </w:rPr>
          <w:t>年</w:t>
        </w:r>
        <w:r>
          <w:rPr>
            <w:szCs w:val="21"/>
            <w:lang w:val="zh-CN"/>
          </w:rPr>
          <w:t>7</w:t>
        </w:r>
        <w:r>
          <w:rPr>
            <w:szCs w:val="21"/>
            <w:lang w:val="zh-CN"/>
          </w:rPr>
          <w:t>月</w:t>
        </w:r>
        <w:r>
          <w:rPr>
            <w:szCs w:val="21"/>
            <w:lang w:val="zh-CN"/>
          </w:rPr>
          <w:t>1</w:t>
        </w:r>
        <w:r>
          <w:rPr>
            <w:szCs w:val="21"/>
            <w:lang w:val="zh-CN"/>
          </w:rPr>
          <w:t>日</w:t>
        </w:r>
      </w:smartTag>
      <w:r>
        <w:rPr>
          <w:szCs w:val="21"/>
          <w:lang w:val="zh-CN"/>
        </w:rPr>
        <w:t>的人口</w:t>
      </w:r>
      <w:r>
        <w:rPr>
          <w:rFonts w:hint="eastAsia"/>
          <w:szCs w:val="21"/>
          <w:lang w:val="zh-CN"/>
        </w:rPr>
        <w:t>估算</w:t>
      </w:r>
      <w:r>
        <w:rPr>
          <w:szCs w:val="21"/>
          <w:lang w:val="zh-CN"/>
        </w:rPr>
        <w:t>数据，全国人口中，</w:t>
      </w:r>
      <w:r>
        <w:rPr>
          <w:szCs w:val="21"/>
          <w:lang w:val="zh-CN"/>
        </w:rPr>
        <w:t>11%</w:t>
      </w:r>
      <w:r>
        <w:rPr>
          <w:szCs w:val="21"/>
          <w:lang w:val="zh-CN"/>
        </w:rPr>
        <w:t>为</w:t>
      </w:r>
      <w:r>
        <w:rPr>
          <w:szCs w:val="21"/>
          <w:lang w:val="zh-CN"/>
        </w:rPr>
        <w:t>5</w:t>
      </w:r>
      <w:r>
        <w:rPr>
          <w:szCs w:val="21"/>
          <w:lang w:val="zh-CN"/>
        </w:rPr>
        <w:t>岁以下的幼儿，</w:t>
      </w:r>
      <w:r>
        <w:rPr>
          <w:szCs w:val="21"/>
          <w:lang w:val="zh-CN"/>
        </w:rPr>
        <w:t>30%</w:t>
      </w:r>
      <w:r>
        <w:rPr>
          <w:szCs w:val="21"/>
          <w:lang w:val="zh-CN"/>
        </w:rPr>
        <w:t>为</w:t>
      </w:r>
      <w:r>
        <w:rPr>
          <w:szCs w:val="21"/>
          <w:lang w:val="zh-CN"/>
        </w:rPr>
        <w:t>15</w:t>
      </w:r>
      <w:r>
        <w:rPr>
          <w:szCs w:val="21"/>
          <w:lang w:val="zh-CN"/>
        </w:rPr>
        <w:t>岁以下的青少年，另有</w:t>
      </w:r>
      <w:r>
        <w:rPr>
          <w:szCs w:val="21"/>
          <w:lang w:val="zh-CN"/>
        </w:rPr>
        <w:t>26%</w:t>
      </w:r>
      <w:r>
        <w:rPr>
          <w:szCs w:val="21"/>
          <w:lang w:val="zh-CN"/>
        </w:rPr>
        <w:t>为</w:t>
      </w:r>
      <w:r>
        <w:rPr>
          <w:szCs w:val="21"/>
          <w:lang w:val="zh-CN"/>
        </w:rPr>
        <w:t>15</w:t>
      </w:r>
      <w:r>
        <w:rPr>
          <w:szCs w:val="21"/>
          <w:lang w:val="zh-CN"/>
        </w:rPr>
        <w:t>至</w:t>
      </w:r>
      <w:r>
        <w:rPr>
          <w:szCs w:val="21"/>
          <w:lang w:val="zh-CN"/>
        </w:rPr>
        <w:t>29</w:t>
      </w:r>
      <w:r>
        <w:rPr>
          <w:szCs w:val="21"/>
          <w:lang w:val="zh-CN"/>
        </w:rPr>
        <w:t>岁的青年。</w:t>
      </w:r>
      <w:r>
        <w:rPr>
          <w:bCs/>
          <w:szCs w:val="21"/>
          <w:lang w:val="zh-CN"/>
        </w:rPr>
        <w:t>在幼儿、少年和青年中，男性比例高于女性。例如，在土著居民区，幼儿和少年中的女性只占总人口的</w:t>
      </w:r>
      <w:r>
        <w:rPr>
          <w:bCs/>
          <w:szCs w:val="21"/>
          <w:lang w:val="zh-CN"/>
        </w:rPr>
        <w:t>28%</w:t>
      </w:r>
      <w:r>
        <w:rPr>
          <w:bCs/>
          <w:szCs w:val="21"/>
          <w:lang w:val="zh-CN"/>
        </w:rPr>
        <w:t>。</w:t>
      </w:r>
    </w:p>
    <w:p w:rsidR="00D06C7C" w:rsidRDefault="00D06C7C">
      <w:pPr>
        <w:pStyle w:val="HCh"/>
        <w:jc w:val="center"/>
        <w:rPr>
          <w:rFonts w:ascii="Times New Roman"/>
          <w:bCs/>
          <w:szCs w:val="28"/>
          <w:lang w:val="en-GB"/>
        </w:rPr>
      </w:pPr>
      <w:r>
        <w:rPr>
          <w:rFonts w:ascii="Times New Roman"/>
          <w:bCs/>
          <w:szCs w:val="28"/>
          <w:lang w:val="en-GB"/>
        </w:rPr>
        <w:t>第一部分</w:t>
      </w:r>
    </w:p>
    <w:p w:rsidR="00D06C7C" w:rsidRDefault="00D06C7C">
      <w:pPr>
        <w:pStyle w:val="H1"/>
        <w:spacing w:before="120"/>
        <w:jc w:val="both"/>
        <w:rPr>
          <w:rFonts w:ascii="Times New Roman" w:eastAsia="KaiTi_GB2312" w:hint="eastAsia"/>
          <w:color w:val="0000FF"/>
        </w:rPr>
      </w:pPr>
      <w:r>
        <w:rPr>
          <w:rFonts w:ascii="Times New Roman" w:eastAsia="KaiTi_GB2312" w:hint="eastAsia"/>
          <w:color w:val="0000FF"/>
        </w:rPr>
        <w:t>第</w:t>
      </w:r>
      <w:r w:rsidR="004736D1">
        <w:rPr>
          <w:rFonts w:ascii="Times New Roman" w:eastAsia="KaiTi_GB2312" w:hint="eastAsia"/>
          <w:color w:val="0000FF"/>
        </w:rPr>
        <w:t>1</w:t>
      </w:r>
      <w:r>
        <w:rPr>
          <w:rFonts w:ascii="Times New Roman" w:eastAsia="KaiTi_GB2312" w:hint="eastAsia"/>
          <w:color w:val="0000FF"/>
        </w:rPr>
        <w:t>条</w:t>
      </w:r>
    </w:p>
    <w:p w:rsidR="00D06C7C" w:rsidRDefault="00D06C7C">
      <w:pPr>
        <w:pStyle w:val="BodyText"/>
        <w:spacing w:after="240" w:line="360" w:lineRule="exact"/>
        <w:rPr>
          <w:rFonts w:ascii="Times New Roman" w:eastAsia="KaiTi_GB2312" w:hint="eastAsia"/>
          <w:iCs/>
          <w:color w:val="0000FF"/>
          <w:sz w:val="21"/>
          <w:szCs w:val="21"/>
          <w:lang w:val="es-PA"/>
        </w:rPr>
      </w:pPr>
      <w:r>
        <w:rPr>
          <w:rFonts w:ascii="Times New Roman" w:eastAsia="KaiTi_GB2312" w:hint="eastAsia"/>
          <w:iCs/>
          <w:color w:val="0000FF"/>
          <w:sz w:val="21"/>
          <w:szCs w:val="21"/>
          <w:lang w:val="zh-CN"/>
        </w:rPr>
        <w:t>为本公约之目的，“对妇女的歧视”一词指基于性别而作的任何区别、排斥或限制，其影响或目的均足以妨碍或否认妇女不论已婚未婚在男女平等的基础上、享有和行使在政治、经济、社会、文化、公民或任何其他方面的人权和基本自由。</w:t>
      </w:r>
    </w:p>
    <w:p w:rsidR="00D06C7C" w:rsidRDefault="00D06C7C">
      <w:pPr>
        <w:pStyle w:val="BodyText"/>
        <w:spacing w:after="240" w:line="360" w:lineRule="exact"/>
        <w:rPr>
          <w:rFonts w:ascii="Times New Roman" w:eastAsia="SimHei" w:hint="eastAsia"/>
          <w:bCs/>
          <w:color w:val="FF0000"/>
          <w:sz w:val="24"/>
          <w:szCs w:val="24"/>
          <w:lang w:val="es-PA"/>
        </w:rPr>
      </w:pPr>
      <w:r>
        <w:rPr>
          <w:rFonts w:ascii="Times New Roman" w:eastAsia="SimHei" w:hint="eastAsia"/>
          <w:bCs/>
          <w:color w:val="FF0000"/>
          <w:sz w:val="24"/>
          <w:szCs w:val="24"/>
          <w:lang w:val="zh-CN"/>
        </w:rPr>
        <w:t>缔约国答复：</w:t>
      </w:r>
    </w:p>
    <w:p w:rsidR="00D06C7C" w:rsidRDefault="00D06C7C">
      <w:pPr>
        <w:spacing w:after="240" w:line="360" w:lineRule="exact"/>
        <w:rPr>
          <w:szCs w:val="21"/>
          <w:lang/>
        </w:rPr>
      </w:pPr>
      <w:r>
        <w:rPr>
          <w:kern w:val="2"/>
          <w:szCs w:val="21"/>
          <w:lang w:val="zh-CN"/>
        </w:rPr>
        <w:t>13.</w:t>
      </w:r>
      <w:r>
        <w:rPr>
          <w:rFonts w:hint="eastAsia"/>
          <w:b/>
          <w:bCs/>
          <w:szCs w:val="21"/>
          <w:lang w:val="zh-CN"/>
        </w:rPr>
        <w:t xml:space="preserve"> </w:t>
      </w:r>
      <w:r>
        <w:rPr>
          <w:szCs w:val="21"/>
          <w:lang w:val="zh-CN"/>
        </w:rPr>
        <w:t>巴拿马已采取了多项具体而有力的措施，在确保妇女享有政府所批准的、包括</w:t>
      </w:r>
      <w:r w:rsidR="004736D1">
        <w:rPr>
          <w:rFonts w:hint="eastAsia"/>
          <w:szCs w:val="21"/>
          <w:lang w:val="zh-CN"/>
        </w:rPr>
        <w:t>《</w:t>
      </w:r>
      <w:r>
        <w:rPr>
          <w:szCs w:val="21"/>
          <w:lang w:val="zh-CN"/>
        </w:rPr>
        <w:t>消除</w:t>
      </w:r>
      <w:r w:rsidR="004736D1">
        <w:rPr>
          <w:rFonts w:hint="eastAsia"/>
          <w:szCs w:val="21"/>
          <w:lang w:val="zh-CN"/>
        </w:rPr>
        <w:t>对</w:t>
      </w:r>
      <w:r>
        <w:rPr>
          <w:szCs w:val="21"/>
          <w:lang w:val="zh-CN"/>
        </w:rPr>
        <w:t>妇女歧视公约</w:t>
      </w:r>
      <w:r w:rsidR="004736D1">
        <w:rPr>
          <w:rFonts w:hint="eastAsia"/>
          <w:szCs w:val="21"/>
          <w:lang w:val="zh-CN"/>
        </w:rPr>
        <w:t>》</w:t>
      </w:r>
      <w:r>
        <w:rPr>
          <w:szCs w:val="21"/>
          <w:lang w:val="zh-CN"/>
        </w:rPr>
        <w:t>（《消除对妇女一切形式歧视公约》）在内的各种人权文书所涉及的各项权利方面取得了进步。</w:t>
      </w:r>
    </w:p>
    <w:p w:rsidR="00D06C7C" w:rsidRDefault="00D06C7C">
      <w:pPr>
        <w:pStyle w:val="BodyText"/>
        <w:tabs>
          <w:tab w:val="left" w:pos="1080"/>
        </w:tabs>
        <w:spacing w:after="240" w:line="360" w:lineRule="exact"/>
        <w:rPr>
          <w:rFonts w:ascii="Times New Roman"/>
          <w:sz w:val="21"/>
          <w:szCs w:val="21"/>
        </w:rPr>
      </w:pPr>
      <w:r>
        <w:rPr>
          <w:rFonts w:ascii="Times New Roman"/>
          <w:sz w:val="21"/>
          <w:szCs w:val="21"/>
          <w:lang w:val="zh-CN"/>
        </w:rPr>
        <w:t xml:space="preserve">14. </w:t>
      </w:r>
      <w:r>
        <w:rPr>
          <w:rFonts w:ascii="Times New Roman"/>
          <w:sz w:val="21"/>
          <w:szCs w:val="21"/>
          <w:lang w:val="zh-CN"/>
        </w:rPr>
        <w:t>值得一提的是，在</w:t>
      </w:r>
      <w:r>
        <w:rPr>
          <w:rFonts w:ascii="Times New Roman"/>
          <w:sz w:val="21"/>
          <w:szCs w:val="21"/>
          <w:lang w:val="zh-CN"/>
        </w:rPr>
        <w:t>1995</w:t>
      </w:r>
      <w:r>
        <w:rPr>
          <w:rFonts w:ascii="Times New Roman"/>
          <w:sz w:val="21"/>
          <w:szCs w:val="21"/>
          <w:lang w:val="zh-CN"/>
        </w:rPr>
        <w:t>年，通过政府管控和民间社会（尤其是妇女组织）的参与，在劳工和社会福利部内，建立了全国妇女领导委员会，并成立了全国妇女理事会。其中，后者是一个咨询、指导和顾问性机构，并具有就妇女的整体发展问题向最高公共政治机关建言献策的权利。</w:t>
      </w:r>
    </w:p>
    <w:p w:rsidR="00D06C7C" w:rsidRDefault="00D06C7C">
      <w:pPr>
        <w:pStyle w:val="BodyText"/>
        <w:tabs>
          <w:tab w:val="left" w:pos="1080"/>
        </w:tabs>
        <w:spacing w:after="240" w:line="360" w:lineRule="exact"/>
        <w:rPr>
          <w:rFonts w:ascii="Times New Roman"/>
          <w:sz w:val="21"/>
          <w:szCs w:val="21"/>
        </w:rPr>
      </w:pPr>
      <w:r>
        <w:rPr>
          <w:rFonts w:ascii="Times New Roman"/>
          <w:sz w:val="21"/>
          <w:szCs w:val="21"/>
          <w:lang w:val="zh-CN"/>
        </w:rPr>
        <w:t>15. 1997</w:t>
      </w:r>
      <w:r>
        <w:rPr>
          <w:rFonts w:ascii="Times New Roman"/>
          <w:sz w:val="21"/>
          <w:szCs w:val="21"/>
          <w:lang w:val="zh-CN"/>
        </w:rPr>
        <w:t>年，通过</w:t>
      </w:r>
      <w:smartTag w:uri="urn:schemas-microsoft-com:office:smarttags" w:element="chsdate">
        <w:smartTagPr>
          <w:attr w:name="Year" w:val="1997"/>
          <w:attr w:name="Month" w:val="11"/>
          <w:attr w:name="Day" w:val="19"/>
          <w:attr w:name="IsLunarDate" w:val="False"/>
          <w:attr w:name="IsROCDate" w:val="False"/>
        </w:smartTagPr>
        <w:r>
          <w:rPr>
            <w:rFonts w:ascii="Times New Roman"/>
            <w:sz w:val="21"/>
            <w:szCs w:val="21"/>
            <w:lang w:val="zh-CN"/>
          </w:rPr>
          <w:t>1997</w:t>
        </w:r>
        <w:r>
          <w:rPr>
            <w:rFonts w:ascii="Times New Roman"/>
            <w:sz w:val="21"/>
            <w:szCs w:val="21"/>
            <w:lang w:val="zh-CN"/>
          </w:rPr>
          <w:t>年</w:t>
        </w:r>
        <w:r>
          <w:rPr>
            <w:rFonts w:ascii="Times New Roman"/>
            <w:sz w:val="21"/>
            <w:szCs w:val="21"/>
            <w:lang w:val="zh-CN"/>
          </w:rPr>
          <w:t>11</w:t>
        </w:r>
        <w:r>
          <w:rPr>
            <w:rFonts w:ascii="Times New Roman"/>
            <w:sz w:val="21"/>
            <w:szCs w:val="21"/>
            <w:lang w:val="zh-CN"/>
          </w:rPr>
          <w:t>月</w:t>
        </w:r>
        <w:r>
          <w:rPr>
            <w:rFonts w:ascii="Times New Roman"/>
            <w:sz w:val="21"/>
            <w:szCs w:val="21"/>
            <w:lang w:val="zh-CN"/>
          </w:rPr>
          <w:t>19</w:t>
        </w:r>
        <w:r>
          <w:rPr>
            <w:rFonts w:ascii="Times New Roman"/>
            <w:sz w:val="21"/>
            <w:szCs w:val="21"/>
            <w:lang w:val="zh-CN"/>
          </w:rPr>
          <w:t>日</w:t>
        </w:r>
      </w:smartTag>
      <w:r>
        <w:rPr>
          <w:rFonts w:ascii="Times New Roman" w:hint="eastAsia"/>
          <w:sz w:val="21"/>
          <w:szCs w:val="21"/>
          <w:lang w:val="zh-CN"/>
        </w:rPr>
        <w:t>的</w:t>
      </w:r>
      <w:r>
        <w:rPr>
          <w:rFonts w:ascii="Times New Roman"/>
          <w:sz w:val="21"/>
          <w:szCs w:val="21"/>
          <w:lang w:val="zh-CN"/>
        </w:rPr>
        <w:t>第</w:t>
      </w:r>
      <w:r>
        <w:rPr>
          <w:rFonts w:ascii="Times New Roman"/>
          <w:sz w:val="21"/>
          <w:szCs w:val="21"/>
          <w:lang w:val="zh-CN"/>
        </w:rPr>
        <w:t>42</w:t>
      </w:r>
      <w:r>
        <w:rPr>
          <w:rFonts w:ascii="Times New Roman"/>
          <w:sz w:val="21"/>
          <w:szCs w:val="21"/>
          <w:lang w:val="zh-CN"/>
        </w:rPr>
        <w:t>号法律创建了青年、妇女、儿童和家庭部；而全国妇女领导委员会则成为其行政架构中负责妇女问题的组织机构之一。</w:t>
      </w:r>
    </w:p>
    <w:p w:rsidR="00D06C7C" w:rsidRDefault="00D06C7C">
      <w:pPr>
        <w:pStyle w:val="BodyText"/>
        <w:tabs>
          <w:tab w:val="left" w:pos="1080"/>
        </w:tabs>
        <w:spacing w:after="240" w:line="360" w:lineRule="exact"/>
        <w:rPr>
          <w:rFonts w:ascii="Times New Roman"/>
          <w:sz w:val="21"/>
          <w:szCs w:val="21"/>
          <w:lang w:val="zh-CN"/>
        </w:rPr>
      </w:pPr>
      <w:r>
        <w:rPr>
          <w:rFonts w:ascii="Times New Roman"/>
          <w:sz w:val="21"/>
          <w:szCs w:val="21"/>
          <w:lang w:val="zh-CN"/>
        </w:rPr>
        <w:t xml:space="preserve">16. </w:t>
      </w:r>
      <w:r>
        <w:rPr>
          <w:rFonts w:ascii="Times New Roman"/>
          <w:sz w:val="21"/>
          <w:szCs w:val="21"/>
          <w:lang w:val="zh-CN"/>
        </w:rPr>
        <w:t>在法律方面，</w:t>
      </w:r>
      <w:r>
        <w:rPr>
          <w:rFonts w:ascii="Times New Roman" w:hint="eastAsia"/>
          <w:sz w:val="21"/>
          <w:szCs w:val="21"/>
          <w:lang w:val="zh-CN"/>
        </w:rPr>
        <w:t>巴拿马于</w:t>
      </w:r>
      <w:smartTag w:uri="urn:schemas-microsoft-com:office:smarttags" w:element="chsdate">
        <w:smartTagPr>
          <w:attr w:name="Year" w:val="2005"/>
          <w:attr w:name="Month" w:val="8"/>
          <w:attr w:name="Day" w:val="1"/>
          <w:attr w:name="IsLunarDate" w:val="False"/>
          <w:attr w:name="IsROCDate" w:val="False"/>
        </w:smartTagPr>
        <w:r>
          <w:rPr>
            <w:rFonts w:ascii="Times New Roman"/>
            <w:sz w:val="21"/>
            <w:szCs w:val="21"/>
            <w:lang w:val="zh-CN"/>
          </w:rPr>
          <w:t>2005</w:t>
        </w:r>
        <w:r>
          <w:rPr>
            <w:rFonts w:ascii="Times New Roman"/>
            <w:sz w:val="21"/>
            <w:szCs w:val="21"/>
            <w:lang w:val="zh-CN"/>
          </w:rPr>
          <w:t>年</w:t>
        </w:r>
        <w:r>
          <w:rPr>
            <w:rFonts w:ascii="Times New Roman"/>
            <w:sz w:val="21"/>
            <w:szCs w:val="21"/>
            <w:lang w:val="zh-CN"/>
          </w:rPr>
          <w:t>8</w:t>
        </w:r>
        <w:r>
          <w:rPr>
            <w:rFonts w:ascii="Times New Roman"/>
            <w:sz w:val="21"/>
            <w:szCs w:val="21"/>
            <w:lang w:val="zh-CN"/>
          </w:rPr>
          <w:t>月</w:t>
        </w:r>
        <w:r>
          <w:rPr>
            <w:rFonts w:ascii="Times New Roman"/>
            <w:sz w:val="21"/>
            <w:szCs w:val="21"/>
            <w:lang w:val="zh-CN"/>
          </w:rPr>
          <w:t>1</w:t>
        </w:r>
        <w:r>
          <w:rPr>
            <w:rFonts w:ascii="Times New Roman"/>
            <w:sz w:val="21"/>
            <w:szCs w:val="21"/>
            <w:lang w:val="zh-CN"/>
          </w:rPr>
          <w:t>日</w:t>
        </w:r>
      </w:smartTag>
      <w:r>
        <w:rPr>
          <w:rFonts w:ascii="Times New Roman"/>
          <w:sz w:val="21"/>
          <w:szCs w:val="21"/>
          <w:lang w:val="zh-CN"/>
        </w:rPr>
        <w:t>批准了第</w:t>
      </w:r>
      <w:r>
        <w:rPr>
          <w:rFonts w:ascii="Times New Roman"/>
          <w:sz w:val="21"/>
          <w:szCs w:val="21"/>
          <w:lang w:val="zh-CN"/>
        </w:rPr>
        <w:t>29</w:t>
      </w:r>
      <w:r>
        <w:rPr>
          <w:rFonts w:ascii="Times New Roman"/>
          <w:sz w:val="21"/>
          <w:szCs w:val="21"/>
          <w:lang w:val="zh-CN"/>
        </w:rPr>
        <w:t>号法律，并通过该法律，对青年、妇女、儿童和家庭部进行重组</w:t>
      </w:r>
      <w:r>
        <w:rPr>
          <w:rFonts w:ascii="Times New Roman" w:hint="eastAsia"/>
          <w:sz w:val="21"/>
          <w:szCs w:val="21"/>
          <w:lang w:val="zh-CN"/>
        </w:rPr>
        <w:t>，使其归入</w:t>
      </w:r>
      <w:r>
        <w:rPr>
          <w:rFonts w:ascii="Times New Roman"/>
          <w:sz w:val="21"/>
          <w:szCs w:val="21"/>
          <w:lang w:val="zh-CN"/>
        </w:rPr>
        <w:t>社会发展部内。</w:t>
      </w:r>
    </w:p>
    <w:p w:rsidR="00D06C7C" w:rsidRDefault="00D06C7C">
      <w:pPr>
        <w:spacing w:after="240" w:line="360" w:lineRule="exact"/>
        <w:rPr>
          <w:szCs w:val="21"/>
          <w:lang w:val="es-PA"/>
        </w:rPr>
      </w:pPr>
      <w:r>
        <w:rPr>
          <w:szCs w:val="21"/>
          <w:lang w:val="zh-CN"/>
        </w:rPr>
        <w:t xml:space="preserve">17. </w:t>
      </w:r>
      <w:smartTag w:uri="urn:schemas-microsoft-com:office:smarttags" w:element="chsdate">
        <w:smartTagPr>
          <w:attr w:name="Year" w:val="1999"/>
          <w:attr w:name="Month" w:val="1"/>
          <w:attr w:name="Day" w:val="29"/>
          <w:attr w:name="IsLunarDate" w:val="False"/>
          <w:attr w:name="IsROCDate" w:val="False"/>
        </w:smartTagPr>
        <w:r>
          <w:rPr>
            <w:szCs w:val="21"/>
            <w:lang w:val="zh-CN"/>
          </w:rPr>
          <w:t>1999</w:t>
        </w:r>
        <w:r>
          <w:rPr>
            <w:szCs w:val="21"/>
            <w:lang w:val="zh-CN"/>
          </w:rPr>
          <w:t>年</w:t>
        </w:r>
        <w:r>
          <w:rPr>
            <w:szCs w:val="21"/>
            <w:lang w:val="zh-CN"/>
          </w:rPr>
          <w:t>1</w:t>
        </w:r>
        <w:r>
          <w:rPr>
            <w:szCs w:val="21"/>
            <w:lang w:val="zh-CN"/>
          </w:rPr>
          <w:t>月</w:t>
        </w:r>
        <w:r>
          <w:rPr>
            <w:szCs w:val="21"/>
            <w:lang w:val="zh-CN"/>
          </w:rPr>
          <w:t>29</w:t>
        </w:r>
        <w:r>
          <w:rPr>
            <w:szCs w:val="21"/>
            <w:lang w:val="zh-CN"/>
          </w:rPr>
          <w:t>日</w:t>
        </w:r>
      </w:smartTag>
      <w:r>
        <w:rPr>
          <w:rFonts w:hint="eastAsia"/>
          <w:szCs w:val="21"/>
          <w:lang w:val="zh-CN"/>
        </w:rPr>
        <w:t>的</w:t>
      </w:r>
      <w:r>
        <w:rPr>
          <w:szCs w:val="21"/>
          <w:lang w:val="zh-CN"/>
        </w:rPr>
        <w:t>第</w:t>
      </w:r>
      <w:r w:rsidR="004736D1">
        <w:rPr>
          <w:rFonts w:hint="eastAsia"/>
          <w:szCs w:val="21"/>
          <w:lang w:val="zh-CN"/>
        </w:rPr>
        <w:t>4</w:t>
      </w:r>
      <w:r>
        <w:rPr>
          <w:szCs w:val="21"/>
          <w:lang w:val="zh-CN"/>
        </w:rPr>
        <w:t>号法律制定了适用于巴拿马全国的妇女问题政策，其基本原则就是</w:t>
      </w:r>
      <w:r>
        <w:rPr>
          <w:rFonts w:eastAsia="KaiTi_GB2312" w:hint="eastAsia"/>
          <w:color w:val="0000FF"/>
          <w:szCs w:val="21"/>
          <w:lang w:val="zh-CN"/>
        </w:rPr>
        <w:t>“不得有性别歧视；法律面前，人人平等；维护公正；保护人权；机会平等和待遇平等；谴责和惩处一切形式的暴力行</w:t>
      </w:r>
      <w:r>
        <w:rPr>
          <w:rFonts w:eastAsia="KaiTi_GB2312"/>
          <w:color w:val="0000FF"/>
          <w:szCs w:val="21"/>
          <w:lang w:val="zh-CN"/>
        </w:rPr>
        <w:t>为</w:t>
      </w:r>
      <w:r>
        <w:rPr>
          <w:rFonts w:eastAsia="KaiTi_GB2312"/>
          <w:color w:val="0000FF"/>
          <w:szCs w:val="21"/>
          <w:lang w:val="zh-CN"/>
        </w:rPr>
        <w:t>”</w:t>
      </w:r>
      <w:r>
        <w:rPr>
          <w:rFonts w:eastAsia="KaiTi_GB2312" w:hint="eastAsia"/>
          <w:color w:val="0000FF"/>
          <w:szCs w:val="21"/>
          <w:lang w:val="zh-CN"/>
        </w:rPr>
        <w:t>；</w:t>
      </w:r>
      <w:r>
        <w:rPr>
          <w:rFonts w:hint="eastAsia"/>
          <w:szCs w:val="21"/>
          <w:lang w:val="zh-CN"/>
        </w:rPr>
        <w:t>一切与之</w:t>
      </w:r>
      <w:r>
        <w:rPr>
          <w:szCs w:val="21"/>
          <w:lang w:val="zh-CN"/>
        </w:rPr>
        <w:t>相关的在</w:t>
      </w:r>
      <w:r>
        <w:rPr>
          <w:rFonts w:hint="eastAsia"/>
          <w:szCs w:val="21"/>
          <w:lang w:val="zh-CN"/>
        </w:rPr>
        <w:t>巴拿马</w:t>
      </w:r>
      <w:r>
        <w:rPr>
          <w:szCs w:val="21"/>
          <w:lang w:val="zh-CN"/>
        </w:rPr>
        <w:t>得到批准的国际和地区性规定和公约同样适用。这些规定和公约包括：</w:t>
      </w:r>
    </w:p>
    <w:p w:rsidR="00D06C7C" w:rsidRDefault="004736D1" w:rsidP="000207CA">
      <w:pPr>
        <w:widowControl/>
        <w:numPr>
          <w:ilvl w:val="0"/>
          <w:numId w:val="11"/>
        </w:numPr>
        <w:tabs>
          <w:tab w:val="clear" w:pos="720"/>
          <w:tab w:val="num" w:pos="840"/>
        </w:tabs>
        <w:adjustRightInd/>
        <w:spacing w:after="240" w:line="360" w:lineRule="exact"/>
        <w:ind w:left="839" w:hanging="357"/>
        <w:textAlignment w:val="auto"/>
        <w:rPr>
          <w:szCs w:val="21"/>
          <w:lang w:val="es-PA"/>
        </w:rPr>
      </w:pPr>
      <w:r>
        <w:rPr>
          <w:rFonts w:hint="eastAsia"/>
          <w:szCs w:val="21"/>
          <w:lang w:val="zh-CN"/>
        </w:rPr>
        <w:t>《</w:t>
      </w:r>
      <w:r w:rsidR="00D06C7C">
        <w:rPr>
          <w:szCs w:val="21"/>
          <w:lang w:val="zh-CN"/>
        </w:rPr>
        <w:t>消除对妇女歧视公约</w:t>
      </w:r>
      <w:r>
        <w:rPr>
          <w:rFonts w:hint="eastAsia"/>
          <w:szCs w:val="21"/>
          <w:lang w:val="zh-CN"/>
        </w:rPr>
        <w:t>》</w:t>
      </w:r>
      <w:r w:rsidR="00D06C7C">
        <w:rPr>
          <w:szCs w:val="21"/>
          <w:lang w:val="zh-CN"/>
        </w:rPr>
        <w:t>（</w:t>
      </w:r>
      <w:r w:rsidR="00D06C7C">
        <w:rPr>
          <w:rFonts w:hint="eastAsia"/>
          <w:szCs w:val="21"/>
          <w:lang w:val="zh-CN"/>
        </w:rPr>
        <w:t>《</w:t>
      </w:r>
      <w:r w:rsidR="00D06C7C">
        <w:rPr>
          <w:szCs w:val="21"/>
          <w:lang w:val="zh-CN"/>
        </w:rPr>
        <w:t>消除对妇女一切形式歧视公约</w:t>
      </w:r>
      <w:r w:rsidR="00D06C7C">
        <w:rPr>
          <w:rFonts w:hint="eastAsia"/>
          <w:szCs w:val="21"/>
          <w:lang w:val="zh-CN"/>
        </w:rPr>
        <w:t>》</w:t>
      </w:r>
      <w:r w:rsidR="00D06C7C">
        <w:rPr>
          <w:szCs w:val="21"/>
          <w:lang w:val="zh-CN"/>
        </w:rPr>
        <w:t>）</w:t>
      </w:r>
    </w:p>
    <w:p w:rsidR="00D06C7C" w:rsidRDefault="004736D1" w:rsidP="000207CA">
      <w:pPr>
        <w:widowControl/>
        <w:numPr>
          <w:ilvl w:val="0"/>
          <w:numId w:val="11"/>
        </w:numPr>
        <w:tabs>
          <w:tab w:val="clear" w:pos="720"/>
          <w:tab w:val="num" w:pos="840"/>
        </w:tabs>
        <w:adjustRightInd/>
        <w:spacing w:after="240" w:line="360" w:lineRule="exact"/>
        <w:ind w:left="839" w:hanging="357"/>
        <w:textAlignment w:val="auto"/>
        <w:rPr>
          <w:szCs w:val="21"/>
          <w:lang w:val="es-PA"/>
        </w:rPr>
      </w:pPr>
      <w:r>
        <w:rPr>
          <w:rFonts w:hint="eastAsia"/>
          <w:szCs w:val="21"/>
          <w:lang w:val="zh-CN"/>
        </w:rPr>
        <w:t>《</w:t>
      </w:r>
      <w:r w:rsidR="00D06C7C">
        <w:rPr>
          <w:szCs w:val="21"/>
          <w:lang w:val="zh-CN"/>
        </w:rPr>
        <w:t>贝伦杜帕拉</w:t>
      </w:r>
      <w:r w:rsidR="00D06C7C">
        <w:t>公约</w:t>
      </w:r>
      <w:r>
        <w:rPr>
          <w:rFonts w:hint="eastAsia"/>
        </w:rPr>
        <w:t>》</w:t>
      </w:r>
      <w:r w:rsidR="00D06C7C">
        <w:rPr>
          <w:szCs w:val="21"/>
          <w:lang w:val="zh-CN"/>
        </w:rPr>
        <w:t>（</w:t>
      </w:r>
      <w:r w:rsidR="00D06C7C">
        <w:rPr>
          <w:rFonts w:hint="eastAsia"/>
          <w:szCs w:val="21"/>
          <w:lang w:val="zh-CN"/>
        </w:rPr>
        <w:t>《</w:t>
      </w:r>
      <w:r w:rsidR="00D06C7C">
        <w:rPr>
          <w:szCs w:val="21"/>
          <w:lang w:val="zh-CN"/>
        </w:rPr>
        <w:t>美洲防止、惩罚和根除</w:t>
      </w:r>
      <w:r>
        <w:rPr>
          <w:rFonts w:hint="eastAsia"/>
          <w:szCs w:val="21"/>
          <w:lang w:val="zh-CN"/>
        </w:rPr>
        <w:t>对</w:t>
      </w:r>
      <w:r w:rsidR="00D06C7C">
        <w:rPr>
          <w:szCs w:val="21"/>
          <w:lang w:val="zh-CN"/>
        </w:rPr>
        <w:t>妇女</w:t>
      </w:r>
      <w:r>
        <w:rPr>
          <w:rFonts w:hint="eastAsia"/>
          <w:szCs w:val="21"/>
          <w:lang w:val="zh-CN"/>
        </w:rPr>
        <w:t>暴力</w:t>
      </w:r>
      <w:r w:rsidR="00D06C7C">
        <w:rPr>
          <w:szCs w:val="21"/>
          <w:lang w:val="zh-CN"/>
        </w:rPr>
        <w:t>行为公约</w:t>
      </w:r>
      <w:r w:rsidR="00D06C7C">
        <w:rPr>
          <w:rFonts w:hint="eastAsia"/>
          <w:szCs w:val="21"/>
          <w:lang w:val="zh-CN"/>
        </w:rPr>
        <w:t>》</w:t>
      </w:r>
      <w:r w:rsidR="00D06C7C">
        <w:rPr>
          <w:szCs w:val="21"/>
          <w:lang w:val="zh-CN"/>
        </w:rPr>
        <w:t>）</w:t>
      </w:r>
    </w:p>
    <w:p w:rsidR="00D06C7C" w:rsidRDefault="00D06C7C" w:rsidP="000207CA">
      <w:pPr>
        <w:widowControl/>
        <w:numPr>
          <w:ilvl w:val="0"/>
          <w:numId w:val="11"/>
        </w:numPr>
        <w:tabs>
          <w:tab w:val="clear" w:pos="720"/>
          <w:tab w:val="num" w:pos="840"/>
        </w:tabs>
        <w:adjustRightInd/>
        <w:spacing w:after="240" w:line="360" w:lineRule="exact"/>
        <w:ind w:left="839" w:hanging="357"/>
        <w:textAlignment w:val="auto"/>
        <w:rPr>
          <w:szCs w:val="21"/>
          <w:lang w:val="es-PA"/>
        </w:rPr>
      </w:pPr>
      <w:r w:rsidRPr="000207CA">
        <w:rPr>
          <w:rFonts w:hint="eastAsia"/>
          <w:szCs w:val="21"/>
          <w:lang w:val="zh-CN"/>
        </w:rPr>
        <w:t>《</w:t>
      </w:r>
      <w:r w:rsidRPr="000207CA">
        <w:rPr>
          <w:szCs w:val="21"/>
          <w:lang w:val="zh-CN"/>
        </w:rPr>
        <w:t>儿童权利公约</w:t>
      </w:r>
      <w:r w:rsidRPr="000207CA">
        <w:rPr>
          <w:rFonts w:hint="eastAsia"/>
          <w:szCs w:val="21"/>
          <w:lang w:val="zh-CN"/>
        </w:rPr>
        <w:t>》</w:t>
      </w:r>
    </w:p>
    <w:p w:rsidR="00D06C7C" w:rsidRDefault="00D06C7C" w:rsidP="000207CA">
      <w:pPr>
        <w:widowControl/>
        <w:numPr>
          <w:ilvl w:val="0"/>
          <w:numId w:val="11"/>
        </w:numPr>
        <w:tabs>
          <w:tab w:val="clear" w:pos="720"/>
          <w:tab w:val="num" w:pos="840"/>
        </w:tabs>
        <w:adjustRightInd/>
        <w:spacing w:after="240" w:line="360" w:lineRule="exact"/>
        <w:ind w:left="839" w:hanging="357"/>
        <w:textAlignment w:val="auto"/>
        <w:rPr>
          <w:szCs w:val="21"/>
          <w:lang w:val="es-PA"/>
        </w:rPr>
      </w:pPr>
      <w:r w:rsidRPr="000207CA">
        <w:rPr>
          <w:rFonts w:hint="eastAsia"/>
          <w:szCs w:val="21"/>
          <w:lang w:val="zh-CN"/>
        </w:rPr>
        <w:t>《</w:t>
      </w:r>
      <w:r w:rsidRPr="000207CA">
        <w:rPr>
          <w:szCs w:val="21"/>
          <w:lang w:val="zh-CN"/>
        </w:rPr>
        <w:t>世界人权宣言</w:t>
      </w:r>
      <w:r w:rsidRPr="000207CA">
        <w:rPr>
          <w:rFonts w:hint="eastAsia"/>
          <w:szCs w:val="21"/>
          <w:lang w:val="zh-CN"/>
        </w:rPr>
        <w:t>》</w:t>
      </w:r>
    </w:p>
    <w:p w:rsidR="00D06C7C" w:rsidRDefault="00D06C7C" w:rsidP="000207CA">
      <w:pPr>
        <w:widowControl/>
        <w:numPr>
          <w:ilvl w:val="0"/>
          <w:numId w:val="11"/>
        </w:numPr>
        <w:tabs>
          <w:tab w:val="clear" w:pos="720"/>
          <w:tab w:val="num" w:pos="840"/>
        </w:tabs>
        <w:adjustRightInd/>
        <w:spacing w:after="240" w:line="360" w:lineRule="exact"/>
        <w:ind w:left="839" w:hanging="357"/>
        <w:textAlignment w:val="auto"/>
        <w:rPr>
          <w:szCs w:val="21"/>
          <w:lang w:val="es-PA"/>
        </w:rPr>
      </w:pPr>
      <w:r w:rsidRPr="000207CA">
        <w:rPr>
          <w:szCs w:val="21"/>
          <w:lang w:val="zh-CN"/>
        </w:rPr>
        <w:t>等等</w:t>
      </w:r>
      <w:r>
        <w:rPr>
          <w:szCs w:val="21"/>
          <w:lang w:val="zh-CN"/>
        </w:rPr>
        <w:t>。</w:t>
      </w:r>
    </w:p>
    <w:p w:rsidR="00D06C7C" w:rsidRDefault="00D06C7C">
      <w:pPr>
        <w:spacing w:after="240" w:line="360" w:lineRule="exact"/>
        <w:rPr>
          <w:szCs w:val="21"/>
          <w:lang w:val="es-PA"/>
        </w:rPr>
      </w:pPr>
      <w:r>
        <w:rPr>
          <w:szCs w:val="21"/>
          <w:lang w:val="zh-CN"/>
        </w:rPr>
        <w:t xml:space="preserve">18. </w:t>
      </w:r>
      <w:r>
        <w:rPr>
          <w:szCs w:val="21"/>
          <w:lang w:val="zh-CN"/>
        </w:rPr>
        <w:t>该法律的各个章节，规定了在不同行动领域应采取哪些措施来消除歧视妇女的行为。这些领域包括：</w:t>
      </w:r>
    </w:p>
    <w:p w:rsidR="00D06C7C" w:rsidRDefault="00D06C7C" w:rsidP="00641396">
      <w:pPr>
        <w:numPr>
          <w:ilvl w:val="0"/>
          <w:numId w:val="15"/>
        </w:numPr>
        <w:tabs>
          <w:tab w:val="clear" w:pos="420"/>
          <w:tab w:val="num" w:pos="840"/>
        </w:tabs>
        <w:suppressAutoHyphens/>
        <w:adjustRightInd/>
        <w:spacing w:after="240" w:line="360" w:lineRule="exact"/>
        <w:ind w:leftChars="200" w:left="31680"/>
        <w:textAlignment w:val="auto"/>
        <w:rPr>
          <w:szCs w:val="21"/>
          <w:lang w:val="es-PA"/>
        </w:rPr>
      </w:pPr>
      <w:r>
        <w:rPr>
          <w:szCs w:val="21"/>
          <w:lang w:val="zh-CN"/>
        </w:rPr>
        <w:t>人文与经济发展</w:t>
      </w:r>
    </w:p>
    <w:p w:rsidR="00D06C7C" w:rsidRDefault="00D06C7C" w:rsidP="00641396">
      <w:pPr>
        <w:numPr>
          <w:ilvl w:val="0"/>
          <w:numId w:val="15"/>
        </w:numPr>
        <w:tabs>
          <w:tab w:val="clear" w:pos="420"/>
          <w:tab w:val="num" w:pos="840"/>
        </w:tabs>
        <w:suppressAutoHyphens/>
        <w:adjustRightInd/>
        <w:spacing w:after="240" w:line="360" w:lineRule="exact"/>
        <w:ind w:leftChars="200" w:left="31680"/>
        <w:textAlignment w:val="auto"/>
        <w:rPr>
          <w:szCs w:val="21"/>
          <w:lang w:val="zh-CN"/>
        </w:rPr>
      </w:pPr>
      <w:r>
        <w:rPr>
          <w:szCs w:val="21"/>
          <w:lang w:val="zh-CN"/>
        </w:rPr>
        <w:t>政治权利与政治参与</w:t>
      </w:r>
    </w:p>
    <w:p w:rsidR="00D06C7C" w:rsidRDefault="00D06C7C" w:rsidP="00641396">
      <w:pPr>
        <w:numPr>
          <w:ilvl w:val="0"/>
          <w:numId w:val="15"/>
        </w:numPr>
        <w:tabs>
          <w:tab w:val="clear" w:pos="420"/>
          <w:tab w:val="num" w:pos="840"/>
        </w:tabs>
        <w:suppressAutoHyphens/>
        <w:adjustRightInd/>
        <w:spacing w:after="240" w:line="360" w:lineRule="exact"/>
        <w:ind w:leftChars="200" w:left="31680"/>
        <w:textAlignment w:val="auto"/>
        <w:rPr>
          <w:szCs w:val="21"/>
          <w:lang w:val="zh-CN"/>
        </w:rPr>
      </w:pPr>
      <w:r>
        <w:rPr>
          <w:szCs w:val="21"/>
          <w:lang w:val="zh-CN"/>
        </w:rPr>
        <w:t>法律公正</w:t>
      </w:r>
    </w:p>
    <w:p w:rsidR="00D06C7C" w:rsidRDefault="00D06C7C" w:rsidP="00641396">
      <w:pPr>
        <w:numPr>
          <w:ilvl w:val="0"/>
          <w:numId w:val="15"/>
        </w:numPr>
        <w:tabs>
          <w:tab w:val="clear" w:pos="420"/>
          <w:tab w:val="num" w:pos="840"/>
        </w:tabs>
        <w:suppressAutoHyphens/>
        <w:adjustRightInd/>
        <w:spacing w:after="240" w:line="360" w:lineRule="exact"/>
        <w:ind w:leftChars="200" w:left="31680"/>
        <w:textAlignment w:val="auto"/>
        <w:rPr>
          <w:szCs w:val="21"/>
          <w:lang w:val="zh-CN"/>
        </w:rPr>
      </w:pPr>
      <w:r>
        <w:rPr>
          <w:szCs w:val="21"/>
          <w:lang w:val="zh-CN"/>
        </w:rPr>
        <w:t>家庭</w:t>
      </w:r>
    </w:p>
    <w:p w:rsidR="00D06C7C" w:rsidRDefault="00D06C7C" w:rsidP="00641396">
      <w:pPr>
        <w:numPr>
          <w:ilvl w:val="0"/>
          <w:numId w:val="15"/>
        </w:numPr>
        <w:tabs>
          <w:tab w:val="clear" w:pos="420"/>
          <w:tab w:val="num" w:pos="840"/>
        </w:tabs>
        <w:suppressAutoHyphens/>
        <w:adjustRightInd/>
        <w:spacing w:after="240" w:line="360" w:lineRule="exact"/>
        <w:ind w:leftChars="200" w:left="31680"/>
        <w:textAlignment w:val="auto"/>
        <w:rPr>
          <w:szCs w:val="21"/>
          <w:lang w:val="zh-CN"/>
        </w:rPr>
      </w:pPr>
      <w:r>
        <w:rPr>
          <w:szCs w:val="21"/>
          <w:lang w:val="zh-CN"/>
        </w:rPr>
        <w:t>工作与就业</w:t>
      </w:r>
    </w:p>
    <w:p w:rsidR="00D06C7C" w:rsidRDefault="00D06C7C" w:rsidP="00641396">
      <w:pPr>
        <w:numPr>
          <w:ilvl w:val="0"/>
          <w:numId w:val="15"/>
        </w:numPr>
        <w:tabs>
          <w:tab w:val="clear" w:pos="420"/>
          <w:tab w:val="num" w:pos="840"/>
        </w:tabs>
        <w:suppressAutoHyphens/>
        <w:adjustRightInd/>
        <w:spacing w:after="240" w:line="360" w:lineRule="exact"/>
        <w:ind w:leftChars="200" w:left="31680"/>
        <w:textAlignment w:val="auto"/>
        <w:rPr>
          <w:szCs w:val="21"/>
          <w:lang w:val="zh-CN"/>
        </w:rPr>
      </w:pPr>
      <w:r>
        <w:rPr>
          <w:szCs w:val="21"/>
          <w:lang w:val="zh-CN"/>
        </w:rPr>
        <w:t>对妇女的暴力行为</w:t>
      </w:r>
    </w:p>
    <w:p w:rsidR="00D06C7C" w:rsidRDefault="00D06C7C" w:rsidP="00641396">
      <w:pPr>
        <w:numPr>
          <w:ilvl w:val="0"/>
          <w:numId w:val="15"/>
        </w:numPr>
        <w:tabs>
          <w:tab w:val="clear" w:pos="420"/>
          <w:tab w:val="num" w:pos="840"/>
        </w:tabs>
        <w:suppressAutoHyphens/>
        <w:adjustRightInd/>
        <w:spacing w:after="240" w:line="360" w:lineRule="exact"/>
        <w:ind w:leftChars="200" w:left="31680"/>
        <w:textAlignment w:val="auto"/>
        <w:rPr>
          <w:szCs w:val="21"/>
          <w:lang w:val="zh-CN"/>
        </w:rPr>
      </w:pPr>
      <w:r>
        <w:rPr>
          <w:rFonts w:hint="eastAsia"/>
          <w:szCs w:val="21"/>
          <w:lang w:val="zh-CN"/>
        </w:rPr>
        <w:t>卫生</w:t>
      </w:r>
      <w:r>
        <w:rPr>
          <w:szCs w:val="21"/>
          <w:lang w:val="zh-CN"/>
        </w:rPr>
        <w:t>保健</w:t>
      </w:r>
    </w:p>
    <w:p w:rsidR="00D06C7C" w:rsidRDefault="00D06C7C" w:rsidP="00641396">
      <w:pPr>
        <w:numPr>
          <w:ilvl w:val="0"/>
          <w:numId w:val="15"/>
        </w:numPr>
        <w:tabs>
          <w:tab w:val="clear" w:pos="420"/>
          <w:tab w:val="num" w:pos="840"/>
        </w:tabs>
        <w:suppressAutoHyphens/>
        <w:adjustRightInd/>
        <w:spacing w:after="240" w:line="360" w:lineRule="exact"/>
        <w:ind w:leftChars="200" w:left="31680"/>
        <w:textAlignment w:val="auto"/>
        <w:rPr>
          <w:szCs w:val="21"/>
          <w:lang w:val="zh-CN"/>
        </w:rPr>
      </w:pPr>
      <w:r>
        <w:rPr>
          <w:szCs w:val="21"/>
          <w:lang w:val="zh-CN"/>
        </w:rPr>
        <w:t>住房</w:t>
      </w:r>
    </w:p>
    <w:p w:rsidR="00D06C7C" w:rsidRDefault="00D06C7C" w:rsidP="00641396">
      <w:pPr>
        <w:numPr>
          <w:ilvl w:val="0"/>
          <w:numId w:val="15"/>
        </w:numPr>
        <w:tabs>
          <w:tab w:val="clear" w:pos="420"/>
          <w:tab w:val="num" w:pos="840"/>
        </w:tabs>
        <w:suppressAutoHyphens/>
        <w:adjustRightInd/>
        <w:spacing w:after="240" w:line="360" w:lineRule="exact"/>
        <w:ind w:leftChars="200" w:left="31680"/>
        <w:textAlignment w:val="auto"/>
        <w:rPr>
          <w:szCs w:val="21"/>
          <w:lang w:val="zh-CN"/>
        </w:rPr>
      </w:pPr>
      <w:r>
        <w:rPr>
          <w:szCs w:val="21"/>
          <w:lang w:val="zh-CN"/>
        </w:rPr>
        <w:t>教育和文化</w:t>
      </w:r>
    </w:p>
    <w:p w:rsidR="00D06C7C" w:rsidRDefault="00D06C7C" w:rsidP="00641396">
      <w:pPr>
        <w:numPr>
          <w:ilvl w:val="0"/>
          <w:numId w:val="15"/>
        </w:numPr>
        <w:tabs>
          <w:tab w:val="clear" w:pos="420"/>
          <w:tab w:val="num" w:pos="840"/>
        </w:tabs>
        <w:suppressAutoHyphens/>
        <w:adjustRightInd/>
        <w:spacing w:after="240" w:line="360" w:lineRule="exact"/>
        <w:ind w:leftChars="200" w:left="31680"/>
        <w:textAlignment w:val="auto"/>
        <w:rPr>
          <w:szCs w:val="21"/>
          <w:lang w:val="zh-CN"/>
        </w:rPr>
      </w:pPr>
      <w:r>
        <w:rPr>
          <w:szCs w:val="21"/>
          <w:lang w:val="zh-CN"/>
        </w:rPr>
        <w:t>社会媒体</w:t>
      </w:r>
    </w:p>
    <w:p w:rsidR="00D06C7C" w:rsidRDefault="00D06C7C" w:rsidP="00641396">
      <w:pPr>
        <w:numPr>
          <w:ilvl w:val="0"/>
          <w:numId w:val="15"/>
        </w:numPr>
        <w:tabs>
          <w:tab w:val="clear" w:pos="420"/>
          <w:tab w:val="num" w:pos="840"/>
        </w:tabs>
        <w:suppressAutoHyphens/>
        <w:adjustRightInd/>
        <w:spacing w:after="240" w:line="360" w:lineRule="exact"/>
        <w:ind w:leftChars="200" w:left="31680"/>
        <w:textAlignment w:val="auto"/>
        <w:rPr>
          <w:szCs w:val="21"/>
          <w:lang w:val="zh-CN"/>
        </w:rPr>
      </w:pPr>
      <w:r>
        <w:rPr>
          <w:szCs w:val="21"/>
          <w:lang w:val="zh-CN"/>
        </w:rPr>
        <w:t>环境</w:t>
      </w:r>
    </w:p>
    <w:p w:rsidR="00D06C7C" w:rsidRDefault="00D06C7C" w:rsidP="00641396">
      <w:pPr>
        <w:numPr>
          <w:ilvl w:val="0"/>
          <w:numId w:val="15"/>
        </w:numPr>
        <w:tabs>
          <w:tab w:val="clear" w:pos="420"/>
          <w:tab w:val="num" w:pos="840"/>
        </w:tabs>
        <w:suppressAutoHyphens/>
        <w:adjustRightInd/>
        <w:spacing w:after="240" w:line="360" w:lineRule="exact"/>
        <w:ind w:leftChars="200" w:left="31680"/>
        <w:textAlignment w:val="auto"/>
        <w:rPr>
          <w:szCs w:val="21"/>
          <w:lang w:val="zh-CN"/>
        </w:rPr>
      </w:pPr>
      <w:r>
        <w:rPr>
          <w:szCs w:val="21"/>
          <w:lang w:val="zh-CN"/>
        </w:rPr>
        <w:t>特殊利益群体</w:t>
      </w:r>
    </w:p>
    <w:p w:rsidR="00D06C7C" w:rsidRDefault="00D06C7C">
      <w:pPr>
        <w:spacing w:after="240" w:line="360" w:lineRule="exact"/>
        <w:rPr>
          <w:szCs w:val="21"/>
          <w:lang/>
        </w:rPr>
      </w:pPr>
      <w:r>
        <w:rPr>
          <w:szCs w:val="21"/>
          <w:lang w:val="zh-CN"/>
        </w:rPr>
        <w:t xml:space="preserve">19. </w:t>
      </w:r>
      <w:r>
        <w:rPr>
          <w:szCs w:val="21"/>
          <w:lang w:val="zh-CN"/>
        </w:rPr>
        <w:t>第</w:t>
      </w:r>
      <w:r>
        <w:rPr>
          <w:szCs w:val="21"/>
          <w:lang w:val="zh-CN"/>
        </w:rPr>
        <w:t>4</w:t>
      </w:r>
      <w:r>
        <w:rPr>
          <w:szCs w:val="21"/>
          <w:lang w:val="zh-CN"/>
        </w:rPr>
        <w:t>号法律确立了特别针对妇女的</w:t>
      </w:r>
      <w:r w:rsidR="004425D6">
        <w:rPr>
          <w:rFonts w:hint="eastAsia"/>
          <w:szCs w:val="21"/>
          <w:lang w:val="zh-CN"/>
        </w:rPr>
        <w:t>“</w:t>
      </w:r>
      <w:r>
        <w:rPr>
          <w:szCs w:val="21"/>
          <w:lang w:val="zh-CN"/>
        </w:rPr>
        <w:t>机会平等</w:t>
      </w:r>
      <w:r w:rsidR="004425D6">
        <w:rPr>
          <w:rFonts w:hint="eastAsia"/>
          <w:szCs w:val="21"/>
          <w:lang w:val="zh-CN"/>
        </w:rPr>
        <w:t>”</w:t>
      </w:r>
      <w:r>
        <w:rPr>
          <w:szCs w:val="21"/>
          <w:lang w:val="zh-CN"/>
        </w:rPr>
        <w:t>的原则</w:t>
      </w:r>
      <w:r>
        <w:rPr>
          <w:rFonts w:hint="eastAsia"/>
          <w:szCs w:val="21"/>
          <w:lang w:val="zh-CN"/>
        </w:rPr>
        <w:t>，以</w:t>
      </w:r>
      <w:r>
        <w:rPr>
          <w:szCs w:val="21"/>
          <w:lang w:val="zh-CN"/>
        </w:rPr>
        <w:t>贯彻男女平等的观念、创建相应的组织机构并确保法律能通过一定的程序得以执行，</w:t>
      </w:r>
      <w:r>
        <w:rPr>
          <w:szCs w:val="21"/>
          <w:lang w:val="zh-CN"/>
        </w:rPr>
        <w:t>2002</w:t>
      </w:r>
      <w:r>
        <w:rPr>
          <w:szCs w:val="21"/>
          <w:lang w:val="zh-CN"/>
        </w:rPr>
        <w:t>年，巴拿马批准了第</w:t>
      </w:r>
      <w:r>
        <w:rPr>
          <w:szCs w:val="21"/>
          <w:lang w:val="zh-CN"/>
        </w:rPr>
        <w:t>53</w:t>
      </w:r>
      <w:r>
        <w:rPr>
          <w:szCs w:val="21"/>
          <w:lang w:val="zh-CN"/>
        </w:rPr>
        <w:t>号执行法令，以便于第</w:t>
      </w:r>
      <w:r>
        <w:rPr>
          <w:szCs w:val="21"/>
          <w:lang w:val="zh-CN"/>
        </w:rPr>
        <w:t>4</w:t>
      </w:r>
      <w:r>
        <w:rPr>
          <w:szCs w:val="21"/>
          <w:lang w:val="zh-CN"/>
        </w:rPr>
        <w:t>号法律发挥管制力。</w:t>
      </w:r>
    </w:p>
    <w:p w:rsidR="00D06C7C" w:rsidRDefault="00D06C7C">
      <w:pPr>
        <w:pStyle w:val="H1"/>
        <w:spacing w:before="120"/>
        <w:jc w:val="both"/>
        <w:rPr>
          <w:rFonts w:ascii="Times New Roman" w:eastAsia="KaiTi_GB2312"/>
          <w:color w:val="0000FF"/>
        </w:rPr>
      </w:pPr>
      <w:r>
        <w:rPr>
          <w:rFonts w:ascii="Times New Roman" w:eastAsia="KaiTi_GB2312"/>
          <w:color w:val="0000FF"/>
        </w:rPr>
        <w:t>第</w:t>
      </w:r>
      <w:r w:rsidR="00343C23">
        <w:rPr>
          <w:rFonts w:ascii="Times New Roman" w:eastAsia="KaiTi_GB2312" w:hint="eastAsia"/>
          <w:color w:val="0000FF"/>
        </w:rPr>
        <w:t>2</w:t>
      </w:r>
      <w:r>
        <w:rPr>
          <w:rFonts w:ascii="Times New Roman" w:eastAsia="KaiTi_GB2312"/>
          <w:color w:val="0000FF"/>
        </w:rPr>
        <w:t>条</w:t>
      </w:r>
    </w:p>
    <w:p w:rsidR="00D06C7C" w:rsidRDefault="00D06C7C">
      <w:pPr>
        <w:pStyle w:val="BodyText"/>
        <w:autoSpaceDE w:val="0"/>
        <w:spacing w:after="240" w:line="360" w:lineRule="exact"/>
        <w:rPr>
          <w:rFonts w:ascii="Times New Roman" w:eastAsia="KaiTi_GB2312" w:hint="eastAsia"/>
          <w:color w:val="0000FF"/>
          <w:sz w:val="21"/>
          <w:szCs w:val="21"/>
          <w:lang/>
        </w:rPr>
      </w:pPr>
      <w:r>
        <w:rPr>
          <w:rFonts w:ascii="Times New Roman" w:eastAsia="KaiTi_GB2312" w:hint="eastAsia"/>
          <w:color w:val="0000FF"/>
          <w:sz w:val="21"/>
          <w:szCs w:val="21"/>
          <w:lang w:val="zh-CN"/>
        </w:rPr>
        <w:t>缔约各国谴责对妇女一切形式的歧视，协议立即用一切适当方法，推行政策，消除对妇女的歧视。为此目的，承担：</w:t>
      </w:r>
    </w:p>
    <w:p w:rsidR="00D06C7C" w:rsidRDefault="00D06C7C" w:rsidP="00641396">
      <w:pPr>
        <w:tabs>
          <w:tab w:val="left" w:pos="4320"/>
        </w:tabs>
        <w:spacing w:after="240" w:line="360" w:lineRule="exact"/>
        <w:ind w:leftChars="171" w:left="31680" w:hangingChars="286" w:firstLine="31680"/>
        <w:rPr>
          <w:rFonts w:eastAsia="KaiTi_GB2312" w:hint="eastAsia"/>
          <w:color w:val="0000FF"/>
          <w:szCs w:val="21"/>
          <w:lang/>
        </w:rPr>
      </w:pPr>
      <w:r>
        <w:rPr>
          <w:rFonts w:eastAsia="KaiTi_GB2312" w:hint="eastAsia"/>
          <w:color w:val="0000FF"/>
          <w:szCs w:val="21"/>
          <w:lang w:val="zh-CN"/>
        </w:rPr>
        <w:t>（</w:t>
      </w:r>
      <w:r>
        <w:rPr>
          <w:rFonts w:eastAsia="KaiTi_GB2312" w:hint="eastAsia"/>
          <w:color w:val="0000FF"/>
          <w:szCs w:val="21"/>
          <w:lang w:val="zh-CN"/>
        </w:rPr>
        <w:t>a</w:t>
      </w:r>
      <w:r>
        <w:rPr>
          <w:rFonts w:eastAsia="KaiTi_GB2312" w:hint="eastAsia"/>
          <w:color w:val="0000FF"/>
          <w:szCs w:val="21"/>
          <w:lang w:val="zh-CN"/>
        </w:rPr>
        <w:t>）</w:t>
      </w:r>
      <w:r>
        <w:rPr>
          <w:rFonts w:eastAsia="KaiTi_GB2312" w:hint="eastAsia"/>
          <w:color w:val="0000FF"/>
          <w:szCs w:val="21"/>
          <w:lang w:val="zh-CN"/>
        </w:rPr>
        <w:t xml:space="preserve"> </w:t>
      </w:r>
      <w:r>
        <w:rPr>
          <w:rFonts w:eastAsia="KaiTi_GB2312" w:hint="eastAsia"/>
          <w:color w:val="0000FF"/>
        </w:rPr>
        <w:t>男女平等</w:t>
      </w:r>
      <w:r>
        <w:rPr>
          <w:rFonts w:eastAsia="KaiTi_GB2312" w:hint="eastAsia"/>
          <w:color w:val="0000FF"/>
          <w:szCs w:val="21"/>
          <w:lang w:val="zh-CN"/>
        </w:rPr>
        <w:t>的原则如尚未列入本国宪法或其他有关法律者，应将其列入，并以法律或其他适当方法，保证实现这项原则；</w:t>
      </w:r>
    </w:p>
    <w:p w:rsidR="00D06C7C" w:rsidRDefault="00D06C7C" w:rsidP="00641396">
      <w:pPr>
        <w:tabs>
          <w:tab w:val="left" w:pos="4320"/>
        </w:tabs>
        <w:spacing w:after="240" w:line="360" w:lineRule="exact"/>
        <w:ind w:leftChars="171" w:left="31680" w:hangingChars="229" w:firstLine="31680"/>
        <w:rPr>
          <w:rFonts w:eastAsia="KaiTi_GB2312" w:hint="eastAsia"/>
          <w:color w:val="0000FF"/>
          <w:szCs w:val="21"/>
          <w:lang/>
        </w:rPr>
      </w:pPr>
      <w:r>
        <w:rPr>
          <w:rFonts w:eastAsia="KaiTi_GB2312" w:hint="eastAsia"/>
          <w:color w:val="0000FF"/>
          <w:szCs w:val="21"/>
          <w:lang w:val="zh-CN"/>
        </w:rPr>
        <w:t>（</w:t>
      </w:r>
      <w:r>
        <w:rPr>
          <w:rFonts w:eastAsia="KaiTi_GB2312" w:hint="eastAsia"/>
          <w:color w:val="0000FF"/>
          <w:szCs w:val="21"/>
          <w:lang w:val="zh-CN"/>
        </w:rPr>
        <w:t>b</w:t>
      </w:r>
      <w:r>
        <w:rPr>
          <w:rFonts w:eastAsia="KaiTi_GB2312" w:hint="eastAsia"/>
          <w:color w:val="0000FF"/>
          <w:szCs w:val="21"/>
          <w:lang w:val="zh-CN"/>
        </w:rPr>
        <w:t>）</w:t>
      </w:r>
      <w:r>
        <w:rPr>
          <w:rFonts w:eastAsia="KaiTi_GB2312" w:hint="eastAsia"/>
          <w:color w:val="0000FF"/>
          <w:szCs w:val="21"/>
          <w:lang w:val="zh-CN"/>
        </w:rPr>
        <w:t xml:space="preserve"> </w:t>
      </w:r>
      <w:r>
        <w:rPr>
          <w:rFonts w:eastAsia="KaiTi_GB2312" w:hint="eastAsia"/>
          <w:color w:val="0000FF"/>
          <w:szCs w:val="21"/>
          <w:lang w:val="zh-CN"/>
        </w:rPr>
        <w:t>采取适当立法和其他措施，包括适当时采取制裁，禁止对妇女的一切歧视；</w:t>
      </w:r>
    </w:p>
    <w:p w:rsidR="00D06C7C" w:rsidRDefault="00D06C7C" w:rsidP="00641396">
      <w:pPr>
        <w:tabs>
          <w:tab w:val="left" w:pos="4320"/>
        </w:tabs>
        <w:spacing w:after="240" w:line="360" w:lineRule="exact"/>
        <w:ind w:leftChars="171" w:left="31680" w:hangingChars="286" w:firstLine="31680"/>
        <w:rPr>
          <w:rFonts w:eastAsia="KaiTi_GB2312" w:hint="eastAsia"/>
          <w:color w:val="0000FF"/>
          <w:szCs w:val="21"/>
          <w:lang w:val="es-PA"/>
        </w:rPr>
      </w:pPr>
      <w:r>
        <w:rPr>
          <w:rFonts w:eastAsia="KaiTi_GB2312" w:hint="eastAsia"/>
          <w:color w:val="0000FF"/>
          <w:szCs w:val="21"/>
          <w:lang w:val="zh-CN"/>
        </w:rPr>
        <w:t>（</w:t>
      </w:r>
      <w:r>
        <w:rPr>
          <w:rFonts w:eastAsia="KaiTi_GB2312" w:hint="eastAsia"/>
          <w:color w:val="0000FF"/>
          <w:szCs w:val="21"/>
          <w:lang w:val="zh-CN"/>
        </w:rPr>
        <w:t>c</w:t>
      </w:r>
      <w:r>
        <w:rPr>
          <w:rFonts w:eastAsia="KaiTi_GB2312" w:hint="eastAsia"/>
          <w:color w:val="0000FF"/>
          <w:szCs w:val="21"/>
          <w:lang w:val="zh-CN"/>
        </w:rPr>
        <w:t>）</w:t>
      </w:r>
      <w:r>
        <w:rPr>
          <w:rFonts w:eastAsia="KaiTi_GB2312" w:hint="eastAsia"/>
          <w:color w:val="0000FF"/>
          <w:szCs w:val="21"/>
          <w:lang w:val="zh-CN"/>
        </w:rPr>
        <w:t xml:space="preserve"> </w:t>
      </w:r>
      <w:r>
        <w:rPr>
          <w:rFonts w:eastAsia="KaiTi_GB2312" w:hint="eastAsia"/>
          <w:color w:val="0000FF"/>
          <w:szCs w:val="21"/>
          <w:lang w:val="zh-CN"/>
        </w:rPr>
        <w:t>为妇女与男子平等的权利确立法律保护，通过各国的主管法庭及其他公共机构，保证切实保护妇女不受任何歧视；</w:t>
      </w:r>
    </w:p>
    <w:p w:rsidR="00D06C7C" w:rsidRDefault="00D06C7C" w:rsidP="00641396">
      <w:pPr>
        <w:tabs>
          <w:tab w:val="left" w:pos="4320"/>
        </w:tabs>
        <w:spacing w:after="240" w:line="360" w:lineRule="exact"/>
        <w:ind w:leftChars="171" w:left="31680" w:hangingChars="229" w:firstLine="31680"/>
        <w:rPr>
          <w:rFonts w:eastAsia="KaiTi_GB2312" w:hint="eastAsia"/>
          <w:color w:val="0000FF"/>
          <w:szCs w:val="21"/>
          <w:lang w:val="es-PA"/>
        </w:rPr>
      </w:pPr>
      <w:r>
        <w:rPr>
          <w:rFonts w:eastAsia="KaiTi_GB2312" w:hint="eastAsia"/>
          <w:color w:val="0000FF"/>
          <w:szCs w:val="21"/>
          <w:lang w:val="zh-CN"/>
        </w:rPr>
        <w:t>（</w:t>
      </w:r>
      <w:r>
        <w:rPr>
          <w:rFonts w:eastAsia="KaiTi_GB2312" w:hint="eastAsia"/>
          <w:color w:val="0000FF"/>
          <w:szCs w:val="21"/>
          <w:lang w:val="zh-CN"/>
        </w:rPr>
        <w:t>d</w:t>
      </w:r>
      <w:r>
        <w:rPr>
          <w:rFonts w:eastAsia="KaiTi_GB2312" w:hint="eastAsia"/>
          <w:color w:val="0000FF"/>
          <w:szCs w:val="21"/>
          <w:lang w:val="zh-CN"/>
        </w:rPr>
        <w:t>）</w:t>
      </w:r>
      <w:r>
        <w:rPr>
          <w:rFonts w:eastAsia="KaiTi_GB2312" w:hint="eastAsia"/>
          <w:color w:val="0000FF"/>
          <w:szCs w:val="21"/>
          <w:lang w:val="zh-CN"/>
        </w:rPr>
        <w:t xml:space="preserve"> </w:t>
      </w:r>
      <w:r>
        <w:rPr>
          <w:rFonts w:eastAsia="KaiTi_GB2312" w:hint="eastAsia"/>
          <w:color w:val="0000FF"/>
          <w:szCs w:val="21"/>
          <w:lang w:val="zh-CN"/>
        </w:rPr>
        <w:t>不采取任何歧视妇女的行为或</w:t>
      </w:r>
      <w:r w:rsidR="00343C23">
        <w:rPr>
          <w:rFonts w:eastAsia="KaiTi_GB2312" w:hint="eastAsia"/>
          <w:color w:val="0000FF"/>
          <w:szCs w:val="21"/>
          <w:lang w:val="zh-CN"/>
        </w:rPr>
        <w:t>做</w:t>
      </w:r>
      <w:r>
        <w:rPr>
          <w:rFonts w:eastAsia="KaiTi_GB2312" w:hint="eastAsia"/>
          <w:color w:val="0000FF"/>
          <w:szCs w:val="21"/>
          <w:lang w:val="zh-CN"/>
        </w:rPr>
        <w:t>法，并保证公共当局和公共机构的行动都不违背这项义务；</w:t>
      </w:r>
    </w:p>
    <w:p w:rsidR="00D06C7C" w:rsidRDefault="00D06C7C" w:rsidP="00641396">
      <w:pPr>
        <w:tabs>
          <w:tab w:val="left" w:pos="4320"/>
        </w:tabs>
        <w:spacing w:after="240" w:line="360" w:lineRule="exact"/>
        <w:ind w:leftChars="171" w:left="31680" w:hangingChars="229" w:firstLine="31680"/>
        <w:rPr>
          <w:rFonts w:eastAsia="KaiTi_GB2312" w:hint="eastAsia"/>
          <w:color w:val="0000FF"/>
          <w:szCs w:val="21"/>
          <w:lang w:val="es-PA"/>
        </w:rPr>
      </w:pPr>
      <w:r>
        <w:rPr>
          <w:rFonts w:eastAsia="KaiTi_GB2312" w:hint="eastAsia"/>
          <w:color w:val="0000FF"/>
          <w:szCs w:val="21"/>
          <w:lang w:val="zh-CN"/>
        </w:rPr>
        <w:t>（</w:t>
      </w:r>
      <w:r>
        <w:rPr>
          <w:rFonts w:eastAsia="KaiTi_GB2312" w:hint="eastAsia"/>
          <w:color w:val="0000FF"/>
          <w:szCs w:val="21"/>
          <w:lang w:val="zh-CN"/>
        </w:rPr>
        <w:t>e</w:t>
      </w:r>
      <w:r>
        <w:rPr>
          <w:rFonts w:eastAsia="KaiTi_GB2312" w:hint="eastAsia"/>
          <w:color w:val="0000FF"/>
          <w:szCs w:val="21"/>
          <w:lang w:val="zh-CN"/>
        </w:rPr>
        <w:t>）</w:t>
      </w:r>
      <w:r>
        <w:rPr>
          <w:rFonts w:eastAsia="KaiTi_GB2312" w:hint="eastAsia"/>
          <w:color w:val="0000FF"/>
          <w:szCs w:val="21"/>
          <w:lang w:val="zh-CN"/>
        </w:rPr>
        <w:t xml:space="preserve"> </w:t>
      </w:r>
      <w:r>
        <w:rPr>
          <w:rFonts w:eastAsia="KaiTi_GB2312" w:hint="eastAsia"/>
          <w:color w:val="0000FF"/>
          <w:szCs w:val="21"/>
          <w:lang w:val="zh-CN"/>
        </w:rPr>
        <w:t>应采取一切</w:t>
      </w:r>
      <w:r>
        <w:rPr>
          <w:rFonts w:eastAsia="KaiTi_GB2312" w:hint="eastAsia"/>
          <w:color w:val="0000FF"/>
        </w:rPr>
        <w:t>适当</w:t>
      </w:r>
      <w:r>
        <w:rPr>
          <w:rFonts w:eastAsia="KaiTi_GB2312" w:hint="eastAsia"/>
          <w:color w:val="0000FF"/>
          <w:szCs w:val="21"/>
          <w:lang w:val="zh-CN"/>
        </w:rPr>
        <w:t>措施，消除任何个人、组织或企业对妇女的歧视；</w:t>
      </w:r>
    </w:p>
    <w:p w:rsidR="00D06C7C" w:rsidRDefault="00D06C7C" w:rsidP="00641396">
      <w:pPr>
        <w:tabs>
          <w:tab w:val="left" w:pos="4320"/>
        </w:tabs>
        <w:spacing w:after="240" w:line="360" w:lineRule="exact"/>
        <w:ind w:leftChars="171" w:left="31680" w:hangingChars="286" w:firstLine="31680"/>
        <w:rPr>
          <w:rFonts w:eastAsia="KaiTi_GB2312" w:hint="eastAsia"/>
          <w:color w:val="0000FF"/>
          <w:szCs w:val="21"/>
          <w:lang w:val="es-PA"/>
        </w:rPr>
      </w:pPr>
      <w:r>
        <w:rPr>
          <w:rFonts w:eastAsia="KaiTi_GB2312" w:hint="eastAsia"/>
          <w:color w:val="0000FF"/>
          <w:szCs w:val="21"/>
          <w:lang w:val="zh-CN"/>
        </w:rPr>
        <w:t>（</w:t>
      </w:r>
      <w:r>
        <w:rPr>
          <w:rFonts w:eastAsia="KaiTi_GB2312" w:hint="eastAsia"/>
          <w:color w:val="0000FF"/>
          <w:szCs w:val="21"/>
          <w:lang w:val="zh-CN"/>
        </w:rPr>
        <w:t>f</w:t>
      </w:r>
      <w:r>
        <w:rPr>
          <w:rFonts w:eastAsia="KaiTi_GB2312" w:hint="eastAsia"/>
          <w:color w:val="0000FF"/>
          <w:szCs w:val="21"/>
          <w:lang w:val="zh-CN"/>
        </w:rPr>
        <w:t>）</w:t>
      </w:r>
      <w:r>
        <w:rPr>
          <w:rFonts w:eastAsia="KaiTi_GB2312" w:hint="eastAsia"/>
          <w:color w:val="0000FF"/>
          <w:szCs w:val="21"/>
          <w:lang w:val="zh-CN"/>
        </w:rPr>
        <w:t xml:space="preserve"> </w:t>
      </w:r>
      <w:r>
        <w:rPr>
          <w:rFonts w:eastAsia="KaiTi_GB2312" w:hint="eastAsia"/>
          <w:color w:val="0000FF"/>
          <w:szCs w:val="21"/>
          <w:lang w:val="zh-CN"/>
        </w:rPr>
        <w:t>应采取一切适当措施，包括制定法律，以修改或废除构成对妇女歧视的现行法律、规章、习俗和惯例；</w:t>
      </w:r>
    </w:p>
    <w:p w:rsidR="00D06C7C" w:rsidRDefault="00D06C7C" w:rsidP="00641396">
      <w:pPr>
        <w:tabs>
          <w:tab w:val="left" w:pos="4320"/>
        </w:tabs>
        <w:spacing w:after="240" w:line="360" w:lineRule="exact"/>
        <w:ind w:leftChars="171" w:left="31680" w:hangingChars="229" w:firstLine="31680"/>
        <w:rPr>
          <w:rFonts w:eastAsia="KaiTi_GB2312" w:hint="eastAsia"/>
          <w:color w:val="0000FF"/>
          <w:szCs w:val="21"/>
          <w:lang w:val="es-PA"/>
        </w:rPr>
      </w:pPr>
      <w:r>
        <w:rPr>
          <w:rFonts w:eastAsia="KaiTi_GB2312" w:hint="eastAsia"/>
          <w:color w:val="0000FF"/>
          <w:szCs w:val="21"/>
          <w:lang w:val="zh-CN"/>
        </w:rPr>
        <w:t>（</w:t>
      </w:r>
      <w:r>
        <w:rPr>
          <w:rFonts w:eastAsia="KaiTi_GB2312" w:hint="eastAsia"/>
          <w:color w:val="0000FF"/>
          <w:szCs w:val="21"/>
          <w:lang w:val="zh-CN"/>
        </w:rPr>
        <w:t>g</w:t>
      </w:r>
      <w:r>
        <w:rPr>
          <w:rFonts w:eastAsia="KaiTi_GB2312" w:hint="eastAsia"/>
          <w:color w:val="0000FF"/>
          <w:szCs w:val="21"/>
          <w:lang w:val="zh-CN"/>
        </w:rPr>
        <w:t>）</w:t>
      </w:r>
      <w:r>
        <w:rPr>
          <w:rFonts w:eastAsia="KaiTi_GB2312" w:hint="eastAsia"/>
          <w:color w:val="0000FF"/>
          <w:szCs w:val="21"/>
          <w:lang w:val="zh-CN"/>
        </w:rPr>
        <w:t xml:space="preserve"> </w:t>
      </w:r>
      <w:r>
        <w:rPr>
          <w:rFonts w:eastAsia="KaiTi_GB2312" w:hint="eastAsia"/>
          <w:color w:val="0000FF"/>
          <w:szCs w:val="21"/>
          <w:lang w:val="zh-CN"/>
        </w:rPr>
        <w:t>同意废止本国</w:t>
      </w:r>
      <w:r>
        <w:rPr>
          <w:rFonts w:eastAsia="KaiTi_GB2312" w:hint="eastAsia"/>
          <w:color w:val="0000FF"/>
        </w:rPr>
        <w:t>刑法</w:t>
      </w:r>
      <w:r>
        <w:rPr>
          <w:rFonts w:eastAsia="KaiTi_GB2312" w:hint="eastAsia"/>
          <w:color w:val="0000FF"/>
          <w:szCs w:val="21"/>
          <w:lang w:val="zh-CN"/>
        </w:rPr>
        <w:t>内构成对妇女歧视的一切规定。</w:t>
      </w:r>
    </w:p>
    <w:p w:rsidR="00D06C7C" w:rsidRDefault="00D06C7C">
      <w:pPr>
        <w:pStyle w:val="BodyText"/>
        <w:spacing w:after="240" w:line="360" w:lineRule="exact"/>
        <w:rPr>
          <w:rFonts w:ascii="Times New Roman" w:eastAsia="SimHei"/>
          <w:bCs/>
          <w:color w:val="FF0000"/>
          <w:sz w:val="24"/>
          <w:szCs w:val="24"/>
          <w:lang w:val="zh-CN"/>
        </w:rPr>
      </w:pPr>
      <w:r>
        <w:rPr>
          <w:rFonts w:ascii="Times New Roman" w:eastAsia="SimHei"/>
          <w:bCs/>
          <w:color w:val="FF0000"/>
          <w:sz w:val="24"/>
          <w:szCs w:val="24"/>
          <w:lang w:val="zh-CN"/>
        </w:rPr>
        <w:t>缔约国答复：</w:t>
      </w:r>
    </w:p>
    <w:p w:rsidR="00D06C7C" w:rsidRDefault="00D06C7C">
      <w:pPr>
        <w:pStyle w:val="BodyText"/>
        <w:autoSpaceDE w:val="0"/>
        <w:spacing w:after="240" w:line="360" w:lineRule="exact"/>
        <w:rPr>
          <w:rFonts w:ascii="Times New Roman" w:eastAsia="KaiTi_GB2312" w:hint="eastAsia"/>
          <w:color w:val="0000FF"/>
          <w:sz w:val="21"/>
          <w:szCs w:val="21"/>
          <w:lang w:val="es-PA"/>
        </w:rPr>
      </w:pPr>
      <w:r>
        <w:rPr>
          <w:rFonts w:ascii="Times New Roman"/>
          <w:sz w:val="21"/>
          <w:szCs w:val="21"/>
          <w:lang w:val="zh-CN"/>
        </w:rPr>
        <w:t>20.</w:t>
      </w:r>
      <w:r>
        <w:rPr>
          <w:rFonts w:ascii="Times New Roman" w:hint="eastAsia"/>
          <w:sz w:val="21"/>
          <w:szCs w:val="21"/>
          <w:lang w:val="zh-CN"/>
        </w:rPr>
        <w:t xml:space="preserve"> </w:t>
      </w:r>
      <w:r>
        <w:rPr>
          <w:rFonts w:ascii="Times New Roman"/>
          <w:sz w:val="21"/>
          <w:szCs w:val="21"/>
          <w:lang w:val="zh-CN"/>
        </w:rPr>
        <w:t>在</w:t>
      </w:r>
      <w:r w:rsidR="00343C23">
        <w:rPr>
          <w:rFonts w:ascii="Times New Roman" w:hint="eastAsia"/>
          <w:sz w:val="21"/>
          <w:szCs w:val="21"/>
          <w:lang w:val="zh-CN"/>
        </w:rPr>
        <w:t>《</w:t>
      </w:r>
      <w:r>
        <w:rPr>
          <w:rFonts w:ascii="Times New Roman"/>
          <w:sz w:val="21"/>
          <w:szCs w:val="21"/>
          <w:lang w:val="zh-CN"/>
        </w:rPr>
        <w:t>巴拿马共和国</w:t>
      </w:r>
      <w:r>
        <w:rPr>
          <w:rFonts w:ascii="Times New Roman" w:hint="eastAsia"/>
          <w:sz w:val="21"/>
          <w:szCs w:val="21"/>
          <w:lang w:val="zh-CN"/>
        </w:rPr>
        <w:t>政治</w:t>
      </w:r>
      <w:r>
        <w:rPr>
          <w:rFonts w:ascii="Times New Roman"/>
          <w:sz w:val="21"/>
          <w:szCs w:val="21"/>
          <w:lang w:val="zh-CN"/>
        </w:rPr>
        <w:t>宪法</w:t>
      </w:r>
      <w:r w:rsidR="00343C23">
        <w:rPr>
          <w:rFonts w:ascii="Times New Roman" w:hint="eastAsia"/>
          <w:sz w:val="21"/>
          <w:szCs w:val="21"/>
          <w:lang w:val="zh-CN"/>
        </w:rPr>
        <w:t>》</w:t>
      </w:r>
      <w:r>
        <w:rPr>
          <w:rFonts w:ascii="Times New Roman"/>
          <w:sz w:val="21"/>
          <w:szCs w:val="21"/>
          <w:lang w:val="zh-CN"/>
        </w:rPr>
        <w:t>的第</w:t>
      </w:r>
      <w:r>
        <w:rPr>
          <w:rFonts w:ascii="Times New Roman"/>
          <w:sz w:val="21"/>
          <w:szCs w:val="21"/>
          <w:lang w:val="zh-CN"/>
        </w:rPr>
        <w:t>19</w:t>
      </w:r>
      <w:r>
        <w:rPr>
          <w:rFonts w:ascii="Times New Roman"/>
          <w:sz w:val="21"/>
          <w:szCs w:val="21"/>
          <w:lang w:val="zh-CN"/>
        </w:rPr>
        <w:t>条中，就有这样的语句将平等原则专门定义为对个人的基本保障：</w:t>
      </w:r>
      <w:r>
        <w:rPr>
          <w:rFonts w:ascii="Times New Roman" w:eastAsia="KaiTi_GB2312" w:hint="eastAsia"/>
          <w:color w:val="0000FF"/>
          <w:sz w:val="21"/>
          <w:szCs w:val="21"/>
          <w:lang w:val="zh-CN"/>
        </w:rPr>
        <w:t>“不得因人的种族、出生地、社会阶层、性别、宗教信仰或政治观点而对其歧视”。</w:t>
      </w:r>
    </w:p>
    <w:p w:rsidR="00D06C7C" w:rsidRDefault="00D06C7C">
      <w:pPr>
        <w:pStyle w:val="BodyText"/>
        <w:autoSpaceDE w:val="0"/>
        <w:spacing w:after="240" w:line="360" w:lineRule="exact"/>
        <w:rPr>
          <w:rFonts w:ascii="Times New Roman"/>
          <w:sz w:val="21"/>
          <w:szCs w:val="21"/>
          <w:lang/>
        </w:rPr>
      </w:pPr>
      <w:r>
        <w:rPr>
          <w:rFonts w:ascii="Times New Roman"/>
          <w:sz w:val="21"/>
          <w:szCs w:val="21"/>
          <w:lang w:val="zh-CN"/>
        </w:rPr>
        <w:t>因此，在本报告阶段内，我们能看到，巴拿马在立法方面已采取了一些有针对性的特别措施，来减少和消除对妇女的歧视。这些措施（法律）包括：</w:t>
      </w:r>
    </w:p>
    <w:p w:rsidR="00D06C7C" w:rsidRDefault="00343C23">
      <w:pPr>
        <w:pStyle w:val="BodyText"/>
        <w:tabs>
          <w:tab w:val="left" w:pos="1068"/>
          <w:tab w:val="left" w:pos="1248"/>
        </w:tabs>
        <w:spacing w:after="240" w:line="360" w:lineRule="exact"/>
        <w:rPr>
          <w:rFonts w:ascii="Times New Roman" w:eastAsia="SimHei" w:hint="eastAsia"/>
          <w:smallCaps/>
          <w:color w:val="FF0000"/>
          <w:sz w:val="21"/>
          <w:szCs w:val="21"/>
          <w:lang/>
        </w:rPr>
      </w:pPr>
      <w:r>
        <w:rPr>
          <w:rFonts w:ascii="Times New Roman"/>
          <w:sz w:val="21"/>
          <w:szCs w:val="21"/>
          <w:lang w:val="zh-CN"/>
        </w:rPr>
        <w:t>21.</w:t>
      </w:r>
      <w:r>
        <w:rPr>
          <w:rFonts w:ascii="Times New Roman" w:hint="eastAsia"/>
          <w:sz w:val="21"/>
          <w:szCs w:val="21"/>
          <w:lang w:val="zh-CN"/>
        </w:rPr>
        <w:t xml:space="preserve"> </w:t>
      </w:r>
      <w:smartTag w:uri="urn:schemas-microsoft-com:office:smarttags" w:element="chsdate">
        <w:smartTagPr>
          <w:attr w:name="Year" w:val="1994"/>
          <w:attr w:name="Month" w:val="5"/>
          <w:attr w:name="Day" w:val="17"/>
          <w:attr w:name="IsLunarDate" w:val="False"/>
          <w:attr w:name="IsROCDate" w:val="False"/>
        </w:smartTagPr>
        <w:r w:rsidR="00D06C7C">
          <w:rPr>
            <w:rFonts w:ascii="Times New Roman" w:eastAsia="SimHei" w:hint="eastAsia"/>
            <w:smallCaps/>
            <w:color w:val="FF0000"/>
            <w:sz w:val="21"/>
            <w:szCs w:val="21"/>
            <w:lang w:val="zh-CN"/>
          </w:rPr>
          <w:t>1994</w:t>
        </w:r>
        <w:r w:rsidR="00D06C7C">
          <w:rPr>
            <w:rFonts w:ascii="Times New Roman" w:eastAsia="SimHei" w:hint="eastAsia"/>
            <w:smallCaps/>
            <w:color w:val="FF0000"/>
            <w:sz w:val="21"/>
            <w:szCs w:val="21"/>
            <w:lang w:val="zh-CN"/>
          </w:rPr>
          <w:t>年</w:t>
        </w:r>
        <w:r w:rsidR="00D06C7C">
          <w:rPr>
            <w:rFonts w:ascii="Times New Roman" w:eastAsia="SimHei" w:hint="eastAsia"/>
            <w:smallCaps/>
            <w:color w:val="FF0000"/>
            <w:sz w:val="21"/>
            <w:szCs w:val="21"/>
            <w:lang w:val="zh-CN"/>
          </w:rPr>
          <w:t>5</w:t>
        </w:r>
        <w:r w:rsidR="00D06C7C">
          <w:rPr>
            <w:rFonts w:ascii="Times New Roman" w:eastAsia="SimHei" w:hint="eastAsia"/>
            <w:smallCaps/>
            <w:color w:val="FF0000"/>
            <w:sz w:val="21"/>
            <w:szCs w:val="21"/>
            <w:lang w:val="zh-CN"/>
          </w:rPr>
          <w:t>月</w:t>
        </w:r>
        <w:r w:rsidR="00D06C7C">
          <w:rPr>
            <w:rFonts w:ascii="Times New Roman" w:eastAsia="SimHei" w:hint="eastAsia"/>
            <w:smallCaps/>
            <w:color w:val="FF0000"/>
            <w:sz w:val="21"/>
            <w:szCs w:val="21"/>
            <w:lang w:val="zh-CN"/>
          </w:rPr>
          <w:t>17</w:t>
        </w:r>
        <w:r w:rsidR="00D06C7C">
          <w:rPr>
            <w:rFonts w:ascii="Times New Roman" w:eastAsia="SimHei" w:hint="eastAsia"/>
            <w:smallCaps/>
            <w:color w:val="FF0000"/>
            <w:sz w:val="21"/>
            <w:szCs w:val="21"/>
            <w:lang w:val="zh-CN"/>
          </w:rPr>
          <w:t>日</w:t>
        </w:r>
      </w:smartTag>
      <w:r w:rsidR="00D06C7C">
        <w:rPr>
          <w:rFonts w:ascii="Times New Roman" w:eastAsia="SimHei" w:hint="eastAsia"/>
          <w:smallCaps/>
          <w:color w:val="FF0000"/>
          <w:sz w:val="21"/>
          <w:szCs w:val="21"/>
          <w:lang w:val="zh-CN"/>
        </w:rPr>
        <w:t>的第</w:t>
      </w:r>
      <w:r w:rsidR="00D06C7C">
        <w:rPr>
          <w:rFonts w:ascii="Times New Roman" w:eastAsia="SimHei" w:hint="eastAsia"/>
          <w:smallCaps/>
          <w:color w:val="FF0000"/>
          <w:sz w:val="21"/>
          <w:szCs w:val="21"/>
          <w:lang w:val="zh-CN"/>
        </w:rPr>
        <w:t>3</w:t>
      </w:r>
      <w:r w:rsidR="00D06C7C">
        <w:rPr>
          <w:rFonts w:ascii="Times New Roman" w:eastAsia="SimHei" w:hint="eastAsia"/>
          <w:smallCaps/>
          <w:color w:val="FF0000"/>
          <w:sz w:val="21"/>
          <w:szCs w:val="21"/>
          <w:lang w:val="zh-CN"/>
        </w:rPr>
        <w:t>号法律：通过该法律批准了《家庭法典》。</w:t>
      </w:r>
    </w:p>
    <w:p w:rsidR="00D06C7C" w:rsidRDefault="00D06C7C">
      <w:pPr>
        <w:pStyle w:val="BodyText"/>
        <w:spacing w:after="240" w:line="360" w:lineRule="exact"/>
        <w:rPr>
          <w:rFonts w:ascii="Times New Roman"/>
          <w:sz w:val="21"/>
          <w:szCs w:val="21"/>
          <w:lang w:val="es-PA"/>
        </w:rPr>
      </w:pPr>
      <w:r>
        <w:rPr>
          <w:rFonts w:ascii="Times New Roman"/>
          <w:sz w:val="21"/>
          <w:szCs w:val="21"/>
          <w:lang w:val="zh-CN"/>
        </w:rPr>
        <w:t>这部法律所颁布的法律条文共分为</w:t>
      </w:r>
      <w:r>
        <w:rPr>
          <w:rFonts w:ascii="Times New Roman"/>
          <w:sz w:val="21"/>
          <w:szCs w:val="21"/>
          <w:lang w:val="zh-CN"/>
        </w:rPr>
        <w:t>4</w:t>
      </w:r>
      <w:r>
        <w:rPr>
          <w:rFonts w:ascii="Times New Roman"/>
          <w:sz w:val="21"/>
          <w:szCs w:val="21"/>
          <w:lang w:val="zh-CN"/>
        </w:rPr>
        <w:t>卷。其中的第一卷涉及到家庭关系和与之相关的基本的、一般性的原则。第一卷还制定了相关的标准，对血缘关系、婚姻关系、家庭的分裂、父（母）子关系、产假、陪产假、收养子女、父母的权利、解放与自主生活、赡养费、家庭安置、监护人的职责以及家庭财产和遗产进行规范。</w:t>
      </w:r>
    </w:p>
    <w:p w:rsidR="00D06C7C" w:rsidRDefault="00343C23">
      <w:pPr>
        <w:pStyle w:val="BodyText"/>
        <w:tabs>
          <w:tab w:val="left" w:pos="1068"/>
          <w:tab w:val="left" w:pos="1248"/>
        </w:tabs>
        <w:spacing w:after="240" w:line="360" w:lineRule="exact"/>
        <w:rPr>
          <w:rFonts w:ascii="Times New Roman" w:eastAsia="SimHei"/>
          <w:smallCaps/>
          <w:color w:val="FF0000"/>
          <w:sz w:val="21"/>
          <w:szCs w:val="21"/>
          <w:lang w:val="zh-CN"/>
        </w:rPr>
      </w:pPr>
      <w:r>
        <w:rPr>
          <w:rFonts w:ascii="Times New Roman"/>
          <w:sz w:val="21"/>
          <w:szCs w:val="21"/>
          <w:lang w:val="zh-CN"/>
        </w:rPr>
        <w:t>22.</w:t>
      </w:r>
      <w:r>
        <w:rPr>
          <w:rFonts w:ascii="Times New Roman" w:hint="eastAsia"/>
          <w:sz w:val="21"/>
          <w:szCs w:val="21"/>
          <w:lang w:val="zh-CN"/>
        </w:rPr>
        <w:t xml:space="preserve"> </w:t>
      </w:r>
      <w:smartTag w:uri="urn:schemas-microsoft-com:office:smarttags" w:element="chsdate">
        <w:smartTagPr>
          <w:attr w:name="Year" w:val="1994"/>
          <w:attr w:name="Month" w:val="6"/>
          <w:attr w:name="Day" w:val="20"/>
          <w:attr w:name="IsLunarDate" w:val="False"/>
          <w:attr w:name="IsROCDate" w:val="False"/>
        </w:smartTagPr>
        <w:r w:rsidR="00D06C7C">
          <w:rPr>
            <w:rFonts w:ascii="Times New Roman" w:eastAsia="SimHei"/>
            <w:smallCaps/>
            <w:color w:val="FF0000"/>
            <w:sz w:val="21"/>
            <w:szCs w:val="21"/>
            <w:lang w:val="zh-CN"/>
          </w:rPr>
          <w:t>1994</w:t>
        </w:r>
        <w:r w:rsidR="00D06C7C">
          <w:rPr>
            <w:rFonts w:ascii="Times New Roman" w:eastAsia="SimHei"/>
            <w:smallCaps/>
            <w:color w:val="FF0000"/>
            <w:sz w:val="21"/>
            <w:szCs w:val="21"/>
            <w:lang w:val="zh-CN"/>
          </w:rPr>
          <w:t>年</w:t>
        </w:r>
        <w:r w:rsidR="00D06C7C">
          <w:rPr>
            <w:rFonts w:ascii="Times New Roman" w:eastAsia="SimHei"/>
            <w:smallCaps/>
            <w:color w:val="FF0000"/>
            <w:sz w:val="21"/>
            <w:szCs w:val="21"/>
            <w:lang w:val="zh-CN"/>
          </w:rPr>
          <w:t>6</w:t>
        </w:r>
        <w:r w:rsidR="00D06C7C">
          <w:rPr>
            <w:rFonts w:ascii="Times New Roman" w:eastAsia="SimHei"/>
            <w:smallCaps/>
            <w:color w:val="FF0000"/>
            <w:sz w:val="21"/>
            <w:szCs w:val="21"/>
            <w:lang w:val="zh-CN"/>
          </w:rPr>
          <w:t>月</w:t>
        </w:r>
        <w:r w:rsidR="00D06C7C">
          <w:rPr>
            <w:rFonts w:ascii="Times New Roman" w:eastAsia="SimHei"/>
            <w:smallCaps/>
            <w:color w:val="FF0000"/>
            <w:sz w:val="21"/>
            <w:szCs w:val="21"/>
            <w:lang w:val="zh-CN"/>
          </w:rPr>
          <w:t>20</w:t>
        </w:r>
        <w:r w:rsidR="00D06C7C">
          <w:rPr>
            <w:rFonts w:ascii="Times New Roman" w:eastAsia="SimHei"/>
            <w:smallCaps/>
            <w:color w:val="FF0000"/>
            <w:sz w:val="21"/>
            <w:szCs w:val="21"/>
            <w:lang w:val="zh-CN"/>
          </w:rPr>
          <w:t>日</w:t>
        </w:r>
      </w:smartTag>
      <w:r w:rsidR="00D06C7C">
        <w:rPr>
          <w:rFonts w:ascii="Times New Roman" w:eastAsia="SimHei" w:hint="eastAsia"/>
          <w:smallCaps/>
          <w:color w:val="FF0000"/>
          <w:sz w:val="21"/>
          <w:szCs w:val="21"/>
          <w:lang w:val="zh-CN"/>
        </w:rPr>
        <w:t>的</w:t>
      </w:r>
      <w:r w:rsidR="00D06C7C">
        <w:rPr>
          <w:rFonts w:ascii="Times New Roman" w:eastAsia="SimHei"/>
          <w:smallCaps/>
          <w:color w:val="FF0000"/>
          <w:sz w:val="21"/>
          <w:szCs w:val="21"/>
          <w:lang w:val="zh-CN"/>
        </w:rPr>
        <w:t>第</w:t>
      </w:r>
      <w:r w:rsidR="00D06C7C">
        <w:rPr>
          <w:rFonts w:ascii="Times New Roman" w:eastAsia="SimHei"/>
          <w:smallCaps/>
          <w:color w:val="FF0000"/>
          <w:sz w:val="21"/>
          <w:szCs w:val="21"/>
          <w:lang w:val="zh-CN"/>
        </w:rPr>
        <w:t>9</w:t>
      </w:r>
      <w:r w:rsidR="00D06C7C">
        <w:rPr>
          <w:rFonts w:ascii="Times New Roman" w:eastAsia="SimHei"/>
          <w:smallCaps/>
          <w:color w:val="FF0000"/>
          <w:sz w:val="21"/>
          <w:szCs w:val="21"/>
          <w:lang w:val="zh-CN"/>
        </w:rPr>
        <w:t>号法律：通过该法律建立和规范了《行政管理法》。</w:t>
      </w:r>
    </w:p>
    <w:p w:rsidR="00D06C7C" w:rsidRDefault="00D06C7C">
      <w:pPr>
        <w:pStyle w:val="BodyText"/>
        <w:spacing w:after="240" w:line="360" w:lineRule="exact"/>
        <w:rPr>
          <w:rFonts w:ascii="Times New Roman"/>
          <w:sz w:val="21"/>
          <w:szCs w:val="21"/>
          <w:lang w:val="es-PA"/>
        </w:rPr>
      </w:pPr>
      <w:r>
        <w:rPr>
          <w:rFonts w:ascii="Times New Roman"/>
          <w:sz w:val="21"/>
          <w:szCs w:val="21"/>
          <w:lang w:val="zh-CN"/>
        </w:rPr>
        <w:t>该法对人员的选择、任用和管理系统进行了定义，同时规定了各岗位的职责、对申请行政岗位的候选人的评价方法和标准。在该法的有关条文中，将性骚扰确认为直接撤职的理由之一。</w:t>
      </w:r>
    </w:p>
    <w:p w:rsidR="00D06C7C" w:rsidRDefault="00343C23">
      <w:pPr>
        <w:pStyle w:val="BodyText"/>
        <w:tabs>
          <w:tab w:val="left" w:pos="1068"/>
          <w:tab w:val="left" w:pos="1248"/>
        </w:tabs>
        <w:spacing w:after="240" w:line="360" w:lineRule="exact"/>
        <w:rPr>
          <w:rFonts w:ascii="Times New Roman" w:eastAsia="SimHei"/>
          <w:smallCaps/>
          <w:color w:val="FF0000"/>
          <w:sz w:val="21"/>
          <w:szCs w:val="21"/>
          <w:lang w:val="zh-CN"/>
        </w:rPr>
      </w:pPr>
      <w:r w:rsidRPr="00343C23">
        <w:rPr>
          <w:rFonts w:ascii="Times New Roman"/>
          <w:smallCaps/>
          <w:sz w:val="21"/>
          <w:szCs w:val="21"/>
          <w:lang w:val="zh-CN"/>
        </w:rPr>
        <w:t xml:space="preserve">23. </w:t>
      </w:r>
      <w:smartTag w:uri="urn:schemas-microsoft-com:office:smarttags" w:element="chsdate">
        <w:smartTagPr>
          <w:attr w:name="Year" w:val="1995"/>
          <w:attr w:name="Month" w:val="4"/>
          <w:attr w:name="Day" w:val="20"/>
          <w:attr w:name="IsLunarDate" w:val="False"/>
          <w:attr w:name="IsROCDate" w:val="False"/>
        </w:smartTagPr>
        <w:r w:rsidR="00D06C7C">
          <w:rPr>
            <w:rFonts w:ascii="Times New Roman" w:eastAsia="SimHei"/>
            <w:smallCaps/>
            <w:color w:val="FF0000"/>
            <w:sz w:val="21"/>
            <w:szCs w:val="21"/>
            <w:lang w:val="zh-CN"/>
          </w:rPr>
          <w:t>1995</w:t>
        </w:r>
        <w:r w:rsidR="00D06C7C">
          <w:rPr>
            <w:rFonts w:ascii="Times New Roman" w:eastAsia="SimHei"/>
            <w:smallCaps/>
            <w:color w:val="FF0000"/>
            <w:sz w:val="21"/>
            <w:szCs w:val="21"/>
            <w:lang w:val="zh-CN"/>
          </w:rPr>
          <w:t>年</w:t>
        </w:r>
        <w:r w:rsidR="00D06C7C">
          <w:rPr>
            <w:rFonts w:ascii="Times New Roman" w:eastAsia="SimHei"/>
            <w:smallCaps/>
            <w:color w:val="FF0000"/>
            <w:sz w:val="21"/>
            <w:szCs w:val="21"/>
            <w:lang w:val="zh-CN"/>
          </w:rPr>
          <w:t>4</w:t>
        </w:r>
        <w:r w:rsidR="00D06C7C">
          <w:rPr>
            <w:rFonts w:ascii="Times New Roman" w:eastAsia="SimHei"/>
            <w:smallCaps/>
            <w:color w:val="FF0000"/>
            <w:sz w:val="21"/>
            <w:szCs w:val="21"/>
            <w:lang w:val="zh-CN"/>
          </w:rPr>
          <w:t>月</w:t>
        </w:r>
        <w:r w:rsidR="00D06C7C">
          <w:rPr>
            <w:rFonts w:ascii="Times New Roman" w:eastAsia="SimHei"/>
            <w:smallCaps/>
            <w:color w:val="FF0000"/>
            <w:sz w:val="21"/>
            <w:szCs w:val="21"/>
            <w:lang w:val="zh-CN"/>
          </w:rPr>
          <w:t>20</w:t>
        </w:r>
        <w:r w:rsidR="00D06C7C">
          <w:rPr>
            <w:rFonts w:ascii="Times New Roman" w:eastAsia="SimHei"/>
            <w:smallCaps/>
            <w:color w:val="FF0000"/>
            <w:sz w:val="21"/>
            <w:szCs w:val="21"/>
            <w:lang w:val="zh-CN"/>
          </w:rPr>
          <w:t>日</w:t>
        </w:r>
      </w:smartTag>
      <w:r w:rsidR="00D06C7C">
        <w:rPr>
          <w:rFonts w:ascii="Times New Roman" w:eastAsia="SimHei" w:hint="eastAsia"/>
          <w:smallCaps/>
          <w:color w:val="FF0000"/>
          <w:sz w:val="21"/>
          <w:szCs w:val="21"/>
          <w:lang w:val="zh-CN"/>
        </w:rPr>
        <w:t>的</w:t>
      </w:r>
      <w:r w:rsidR="00D06C7C">
        <w:rPr>
          <w:rFonts w:ascii="Times New Roman" w:eastAsia="SimHei"/>
          <w:smallCaps/>
          <w:color w:val="FF0000"/>
          <w:sz w:val="21"/>
          <w:szCs w:val="21"/>
          <w:lang w:val="zh-CN"/>
        </w:rPr>
        <w:t>第</w:t>
      </w:r>
      <w:r w:rsidR="00D06C7C">
        <w:rPr>
          <w:rFonts w:ascii="Times New Roman" w:eastAsia="SimHei"/>
          <w:smallCaps/>
          <w:color w:val="FF0000"/>
          <w:sz w:val="21"/>
          <w:szCs w:val="21"/>
          <w:lang w:val="zh-CN"/>
        </w:rPr>
        <w:t>12</w:t>
      </w:r>
      <w:r w:rsidR="00D06C7C">
        <w:rPr>
          <w:rFonts w:ascii="Times New Roman" w:eastAsia="SimHei"/>
          <w:smallCaps/>
          <w:color w:val="FF0000"/>
          <w:sz w:val="21"/>
          <w:szCs w:val="21"/>
          <w:lang w:val="zh-CN"/>
        </w:rPr>
        <w:t>号法律：通过该法律，批准了</w:t>
      </w:r>
      <w:r>
        <w:rPr>
          <w:rFonts w:ascii="Times New Roman" w:eastAsia="SimHei" w:hint="eastAsia"/>
          <w:smallCaps/>
          <w:color w:val="FF0000"/>
          <w:sz w:val="21"/>
          <w:szCs w:val="21"/>
          <w:lang w:val="zh-CN"/>
        </w:rPr>
        <w:t>《</w:t>
      </w:r>
      <w:r w:rsidR="00D06C7C">
        <w:rPr>
          <w:rFonts w:ascii="Times New Roman" w:eastAsia="SimHei"/>
          <w:smallCaps/>
          <w:color w:val="FF0000"/>
          <w:sz w:val="21"/>
          <w:szCs w:val="21"/>
          <w:lang w:val="zh-CN"/>
        </w:rPr>
        <w:t>贝伦杜帕拉公约</w:t>
      </w:r>
      <w:r>
        <w:rPr>
          <w:rFonts w:ascii="Times New Roman" w:eastAsia="SimHei" w:hint="eastAsia"/>
          <w:smallCaps/>
          <w:color w:val="FF0000"/>
          <w:sz w:val="21"/>
          <w:szCs w:val="21"/>
          <w:lang w:val="zh-CN"/>
        </w:rPr>
        <w:t>》</w:t>
      </w:r>
      <w:r w:rsidR="00D06C7C">
        <w:rPr>
          <w:rFonts w:ascii="Times New Roman" w:eastAsia="SimHei"/>
          <w:smallCaps/>
          <w:color w:val="FF0000"/>
          <w:sz w:val="21"/>
          <w:szCs w:val="21"/>
          <w:lang w:val="zh-CN"/>
        </w:rPr>
        <w:t>（</w:t>
      </w:r>
      <w:r w:rsidR="00D06C7C">
        <w:rPr>
          <w:rFonts w:ascii="Times New Roman" w:eastAsia="SimHei" w:hint="eastAsia"/>
          <w:smallCaps/>
          <w:color w:val="FF0000"/>
          <w:sz w:val="21"/>
          <w:szCs w:val="21"/>
          <w:lang w:val="zh-CN"/>
        </w:rPr>
        <w:t>《</w:t>
      </w:r>
      <w:r w:rsidR="00D06C7C">
        <w:rPr>
          <w:rFonts w:ascii="Times New Roman" w:eastAsia="SimHei"/>
          <w:smallCaps/>
          <w:color w:val="FF0000"/>
          <w:sz w:val="21"/>
          <w:szCs w:val="21"/>
          <w:lang w:val="zh-CN"/>
        </w:rPr>
        <w:t>美洲防止、惩罚和根除</w:t>
      </w:r>
      <w:r>
        <w:rPr>
          <w:rFonts w:ascii="Times New Roman" w:eastAsia="SimHei" w:hint="eastAsia"/>
          <w:smallCaps/>
          <w:color w:val="FF0000"/>
          <w:sz w:val="21"/>
          <w:szCs w:val="21"/>
          <w:lang w:val="zh-CN"/>
        </w:rPr>
        <w:t>对</w:t>
      </w:r>
      <w:r w:rsidR="00D06C7C">
        <w:rPr>
          <w:rFonts w:ascii="Times New Roman" w:eastAsia="SimHei"/>
          <w:smallCaps/>
          <w:color w:val="FF0000"/>
          <w:sz w:val="21"/>
          <w:szCs w:val="21"/>
          <w:lang w:val="zh-CN"/>
        </w:rPr>
        <w:t>妇女</w:t>
      </w:r>
      <w:r>
        <w:rPr>
          <w:rFonts w:ascii="Times New Roman" w:eastAsia="SimHei" w:hint="eastAsia"/>
          <w:smallCaps/>
          <w:color w:val="FF0000"/>
          <w:sz w:val="21"/>
          <w:szCs w:val="21"/>
          <w:lang w:val="zh-CN"/>
        </w:rPr>
        <w:t>暴力</w:t>
      </w:r>
      <w:r w:rsidR="00D06C7C">
        <w:rPr>
          <w:rFonts w:ascii="Times New Roman" w:eastAsia="SimHei"/>
          <w:smallCaps/>
          <w:color w:val="FF0000"/>
          <w:sz w:val="21"/>
          <w:szCs w:val="21"/>
          <w:lang w:val="zh-CN"/>
        </w:rPr>
        <w:t>行为公约</w:t>
      </w:r>
      <w:r w:rsidR="00D06C7C">
        <w:rPr>
          <w:rFonts w:ascii="Times New Roman" w:eastAsia="SimHei" w:hint="eastAsia"/>
          <w:smallCaps/>
          <w:color w:val="FF0000"/>
          <w:sz w:val="21"/>
          <w:szCs w:val="21"/>
          <w:lang w:val="zh-CN"/>
        </w:rPr>
        <w:t>》</w:t>
      </w:r>
      <w:r w:rsidR="00D06C7C">
        <w:rPr>
          <w:rFonts w:ascii="Times New Roman" w:eastAsia="SimHei"/>
          <w:smallCaps/>
          <w:color w:val="FF0000"/>
          <w:sz w:val="21"/>
          <w:szCs w:val="21"/>
          <w:lang w:val="zh-CN"/>
        </w:rPr>
        <w:t>）。</w:t>
      </w:r>
    </w:p>
    <w:p w:rsidR="00D06C7C" w:rsidRDefault="00D06C7C">
      <w:pPr>
        <w:pStyle w:val="Textoindependiente22"/>
        <w:spacing w:after="240" w:line="360" w:lineRule="exact"/>
        <w:jc w:val="both"/>
        <w:rPr>
          <w:rFonts w:eastAsia="SimSun"/>
          <w:sz w:val="21"/>
          <w:szCs w:val="21"/>
          <w:lang w:val="es-ES"/>
        </w:rPr>
      </w:pPr>
      <w:smartTag w:uri="urn:schemas-microsoft-com:office:smarttags" w:element="chsdate">
        <w:smartTagPr>
          <w:attr w:name="Year" w:val="1994"/>
          <w:attr w:name="Month" w:val="6"/>
          <w:attr w:name="Day" w:val="9"/>
          <w:attr w:name="IsLunarDate" w:val="False"/>
          <w:attr w:name="IsROCDate" w:val="False"/>
        </w:smartTagPr>
        <w:r>
          <w:rPr>
            <w:rFonts w:eastAsia="SimSun"/>
            <w:smallCaps/>
            <w:sz w:val="21"/>
            <w:szCs w:val="21"/>
            <w:lang w:val="zh-CN" w:eastAsia="zh-CN"/>
          </w:rPr>
          <w:t>1994</w:t>
        </w:r>
        <w:r>
          <w:rPr>
            <w:rFonts w:eastAsia="SimSun"/>
            <w:smallCaps/>
            <w:sz w:val="21"/>
            <w:szCs w:val="21"/>
            <w:lang w:val="zh-CN"/>
          </w:rPr>
          <w:t>年</w:t>
        </w:r>
        <w:r>
          <w:rPr>
            <w:rFonts w:eastAsia="SimSun"/>
            <w:smallCaps/>
            <w:sz w:val="21"/>
            <w:szCs w:val="21"/>
            <w:lang w:val="zh-CN" w:eastAsia="zh-CN"/>
          </w:rPr>
          <w:t>6</w:t>
        </w:r>
        <w:r>
          <w:rPr>
            <w:rFonts w:eastAsia="SimSun"/>
            <w:smallCaps/>
            <w:sz w:val="21"/>
            <w:szCs w:val="21"/>
            <w:lang w:val="zh-CN"/>
          </w:rPr>
          <w:t>月</w:t>
        </w:r>
        <w:r>
          <w:rPr>
            <w:rFonts w:eastAsia="SimSun"/>
            <w:smallCaps/>
            <w:sz w:val="21"/>
            <w:szCs w:val="21"/>
            <w:lang w:val="zh-CN" w:eastAsia="zh-CN"/>
          </w:rPr>
          <w:t>9</w:t>
        </w:r>
        <w:r>
          <w:rPr>
            <w:rFonts w:eastAsia="SimSun"/>
            <w:smallCaps/>
            <w:sz w:val="21"/>
            <w:szCs w:val="21"/>
            <w:lang w:val="zh-CN"/>
          </w:rPr>
          <w:t>日</w:t>
        </w:r>
      </w:smartTag>
      <w:r>
        <w:rPr>
          <w:rFonts w:eastAsia="SimSun"/>
          <w:smallCaps/>
          <w:sz w:val="21"/>
          <w:szCs w:val="21"/>
          <w:lang w:val="zh-CN"/>
        </w:rPr>
        <w:t>，在巴西的贝伦杜帕拉举行的美洲国家组织第</w:t>
      </w:r>
      <w:r>
        <w:rPr>
          <w:rFonts w:eastAsia="SimSun"/>
          <w:smallCaps/>
          <w:sz w:val="21"/>
          <w:szCs w:val="21"/>
          <w:lang w:val="zh-CN" w:eastAsia="zh-CN"/>
        </w:rPr>
        <w:t>24</w:t>
      </w:r>
      <w:r>
        <w:rPr>
          <w:rFonts w:eastAsia="SimSun"/>
          <w:smallCaps/>
          <w:sz w:val="21"/>
          <w:szCs w:val="21"/>
          <w:lang w:val="zh-CN"/>
        </w:rPr>
        <w:t>届常会上，《美洲防止、惩罚和</w:t>
      </w:r>
      <w:r w:rsidR="00343C23">
        <w:rPr>
          <w:rFonts w:eastAsia="SimSun"/>
          <w:smallCaps/>
          <w:sz w:val="21"/>
          <w:szCs w:val="21"/>
          <w:lang w:val="zh-CN"/>
        </w:rPr>
        <w:t>根除对妇女暴力</w:t>
      </w:r>
      <w:r>
        <w:rPr>
          <w:rFonts w:eastAsia="SimSun"/>
          <w:smallCaps/>
          <w:sz w:val="21"/>
          <w:szCs w:val="21"/>
          <w:lang w:val="zh-CN"/>
        </w:rPr>
        <w:t>行为公约》在欢呼声中通过。该公约的通过，是建立在之前一系列的陈述的基础上，同时也要归功于各种妇女运动的不懈努力。</w:t>
      </w:r>
      <w:r>
        <w:rPr>
          <w:rFonts w:eastAsia="SimSun"/>
          <w:sz w:val="21"/>
          <w:szCs w:val="21"/>
          <w:lang w:val="es-ES"/>
        </w:rPr>
        <w:t xml:space="preserve"> </w:t>
      </w:r>
    </w:p>
    <w:p w:rsidR="00D06C7C" w:rsidRDefault="00343C23">
      <w:pPr>
        <w:pStyle w:val="BodyText"/>
        <w:tabs>
          <w:tab w:val="left" w:pos="1068"/>
          <w:tab w:val="left" w:pos="1248"/>
        </w:tabs>
        <w:spacing w:after="240" w:line="360" w:lineRule="exact"/>
        <w:rPr>
          <w:rFonts w:ascii="Times New Roman" w:eastAsia="SimHei" w:hint="eastAsia"/>
          <w:smallCaps/>
          <w:color w:val="FF0000"/>
          <w:sz w:val="21"/>
          <w:szCs w:val="21"/>
          <w:lang w:val="zh-CN"/>
        </w:rPr>
      </w:pPr>
      <w:r w:rsidRPr="00343C23">
        <w:rPr>
          <w:rFonts w:ascii="Times New Roman"/>
          <w:smallCaps/>
          <w:sz w:val="21"/>
          <w:szCs w:val="21"/>
          <w:lang w:val="zh-CN"/>
        </w:rPr>
        <w:t xml:space="preserve">24. </w:t>
      </w:r>
      <w:smartTag w:uri="urn:schemas-microsoft-com:office:smarttags" w:element="chsdate">
        <w:smartTagPr>
          <w:attr w:name="Year" w:val="1995"/>
          <w:attr w:name="Month" w:val="6"/>
          <w:attr w:name="Day" w:val="16"/>
          <w:attr w:name="IsLunarDate" w:val="False"/>
          <w:attr w:name="IsROCDate" w:val="False"/>
        </w:smartTagPr>
        <w:r w:rsidR="00D06C7C">
          <w:rPr>
            <w:rFonts w:ascii="Times New Roman" w:eastAsia="SimHei"/>
            <w:smallCaps/>
            <w:color w:val="FF0000"/>
            <w:sz w:val="21"/>
            <w:szCs w:val="21"/>
            <w:lang w:val="zh-CN"/>
          </w:rPr>
          <w:t>1995</w:t>
        </w:r>
        <w:r w:rsidR="00D06C7C">
          <w:rPr>
            <w:rFonts w:ascii="Times New Roman" w:eastAsia="SimHei"/>
            <w:smallCaps/>
            <w:color w:val="FF0000"/>
            <w:sz w:val="21"/>
            <w:szCs w:val="21"/>
            <w:lang w:val="zh-CN"/>
          </w:rPr>
          <w:t>年</w:t>
        </w:r>
        <w:r w:rsidR="00D06C7C">
          <w:rPr>
            <w:rFonts w:ascii="Times New Roman" w:eastAsia="SimHei"/>
            <w:smallCaps/>
            <w:color w:val="FF0000"/>
            <w:sz w:val="21"/>
            <w:szCs w:val="21"/>
            <w:lang w:val="zh-CN"/>
          </w:rPr>
          <w:t>6</w:t>
        </w:r>
        <w:r w:rsidR="00D06C7C">
          <w:rPr>
            <w:rFonts w:ascii="Times New Roman" w:eastAsia="SimHei"/>
            <w:smallCaps/>
            <w:color w:val="FF0000"/>
            <w:sz w:val="21"/>
            <w:szCs w:val="21"/>
            <w:lang w:val="zh-CN"/>
          </w:rPr>
          <w:t>月</w:t>
        </w:r>
        <w:r w:rsidR="00D06C7C">
          <w:rPr>
            <w:rFonts w:ascii="Times New Roman" w:eastAsia="SimHei"/>
            <w:smallCaps/>
            <w:color w:val="FF0000"/>
            <w:sz w:val="21"/>
            <w:szCs w:val="21"/>
            <w:lang w:val="zh-CN"/>
          </w:rPr>
          <w:t>16</w:t>
        </w:r>
        <w:r w:rsidR="00D06C7C">
          <w:rPr>
            <w:rFonts w:ascii="Times New Roman" w:eastAsia="SimHei"/>
            <w:smallCaps/>
            <w:color w:val="FF0000"/>
            <w:sz w:val="21"/>
            <w:szCs w:val="21"/>
            <w:lang w:val="zh-CN"/>
          </w:rPr>
          <w:t>日</w:t>
        </w:r>
      </w:smartTag>
      <w:r w:rsidR="00D06C7C">
        <w:rPr>
          <w:rFonts w:ascii="Times New Roman" w:eastAsia="SimHei" w:hint="eastAsia"/>
          <w:smallCaps/>
          <w:color w:val="FF0000"/>
          <w:sz w:val="21"/>
          <w:szCs w:val="21"/>
          <w:lang w:val="zh-CN"/>
        </w:rPr>
        <w:t>的</w:t>
      </w:r>
      <w:r w:rsidR="00D06C7C">
        <w:rPr>
          <w:rFonts w:ascii="Times New Roman" w:eastAsia="SimHei"/>
          <w:smallCaps/>
          <w:color w:val="FF0000"/>
          <w:sz w:val="21"/>
          <w:szCs w:val="21"/>
          <w:lang w:val="zh-CN"/>
        </w:rPr>
        <w:t>第</w:t>
      </w:r>
      <w:r w:rsidR="00D06C7C">
        <w:rPr>
          <w:rFonts w:ascii="Times New Roman" w:eastAsia="SimHei"/>
          <w:smallCaps/>
          <w:color w:val="FF0000"/>
          <w:sz w:val="21"/>
          <w:szCs w:val="21"/>
          <w:lang w:val="zh-CN"/>
        </w:rPr>
        <w:t>27</w:t>
      </w:r>
      <w:r w:rsidR="00D06C7C">
        <w:rPr>
          <w:rFonts w:ascii="Times New Roman" w:eastAsia="SimHei"/>
          <w:smallCaps/>
          <w:color w:val="FF0000"/>
          <w:sz w:val="21"/>
          <w:szCs w:val="21"/>
          <w:lang w:val="zh-CN"/>
        </w:rPr>
        <w:t>号法律</w:t>
      </w:r>
      <w:r>
        <w:rPr>
          <w:rFonts w:ascii="Times New Roman" w:eastAsia="SimHei" w:hint="eastAsia"/>
          <w:smallCaps/>
          <w:color w:val="FF0000"/>
          <w:sz w:val="21"/>
          <w:szCs w:val="21"/>
          <w:lang w:val="zh-CN"/>
        </w:rPr>
        <w:t>。</w:t>
      </w:r>
    </w:p>
    <w:p w:rsidR="00D06C7C" w:rsidRDefault="00D06C7C">
      <w:pPr>
        <w:pStyle w:val="Textoindependiente22"/>
        <w:spacing w:after="240" w:line="360" w:lineRule="exact"/>
        <w:jc w:val="both"/>
        <w:rPr>
          <w:rFonts w:eastAsia="SimSun"/>
          <w:sz w:val="21"/>
          <w:szCs w:val="21"/>
          <w:lang/>
        </w:rPr>
      </w:pPr>
      <w:r>
        <w:rPr>
          <w:rFonts w:eastAsia="SimSun"/>
          <w:smallCaps/>
          <w:sz w:val="21"/>
          <w:szCs w:val="21"/>
          <w:lang w:val="zh-CN"/>
        </w:rPr>
        <w:t>该法律对家庭暴力罪以及虐待未成年人罪进行了明确的定义。此外，该法律还规定，要设立专门的部门</w:t>
      </w:r>
      <w:r>
        <w:rPr>
          <w:rFonts w:eastAsia="SimSun"/>
          <w:sz w:val="21"/>
          <w:szCs w:val="21"/>
          <w:lang w:val="zh-CN"/>
        </w:rPr>
        <w:t>来对上述两项罪行的受害者进行照顾，对</w:t>
      </w:r>
      <w:r w:rsidR="0031668A">
        <w:rPr>
          <w:rFonts w:eastAsia="SimSun"/>
          <w:sz w:val="21"/>
          <w:szCs w:val="21"/>
          <w:lang w:val="zh-CN"/>
        </w:rPr>
        <w:t>《刑法典》</w:t>
      </w:r>
      <w:r>
        <w:rPr>
          <w:rFonts w:eastAsia="SimSun"/>
          <w:sz w:val="21"/>
          <w:szCs w:val="21"/>
          <w:lang w:val="zh-CN" w:eastAsia="zh-CN"/>
        </w:rPr>
        <w:t>和《司法典》</w:t>
      </w:r>
      <w:r>
        <w:rPr>
          <w:rFonts w:eastAsia="SimSun"/>
          <w:sz w:val="21"/>
          <w:szCs w:val="21"/>
          <w:lang w:val="zh-CN"/>
        </w:rPr>
        <w:t>中的相关条文进行修改和补充，并采取其他相关措施。</w:t>
      </w:r>
    </w:p>
    <w:p w:rsidR="00D06C7C" w:rsidRDefault="00343C23">
      <w:pPr>
        <w:pStyle w:val="BodyText"/>
        <w:tabs>
          <w:tab w:val="left" w:pos="1068"/>
          <w:tab w:val="left" w:pos="1248"/>
        </w:tabs>
        <w:spacing w:after="240" w:line="360" w:lineRule="exact"/>
        <w:rPr>
          <w:rFonts w:ascii="Times New Roman" w:eastAsia="SimHei"/>
          <w:smallCaps/>
          <w:color w:val="FF0000"/>
          <w:sz w:val="21"/>
          <w:szCs w:val="21"/>
          <w:lang w:val="zh-CN"/>
        </w:rPr>
      </w:pPr>
      <w:r>
        <w:rPr>
          <w:rFonts w:ascii="Times New Roman"/>
          <w:sz w:val="21"/>
          <w:szCs w:val="21"/>
          <w:lang w:val="zh-CN"/>
        </w:rPr>
        <w:t>25.</w:t>
      </w:r>
      <w:r>
        <w:rPr>
          <w:rFonts w:ascii="Times New Roman" w:hint="eastAsia"/>
          <w:sz w:val="21"/>
          <w:szCs w:val="21"/>
          <w:lang w:val="zh-CN"/>
        </w:rPr>
        <w:t xml:space="preserve"> </w:t>
      </w:r>
      <w:smartTag w:uri="urn:schemas-microsoft-com:office:smarttags" w:element="chsdate">
        <w:smartTagPr>
          <w:attr w:name="Year" w:val="1997"/>
          <w:attr w:name="Month" w:val="2"/>
          <w:attr w:name="Day" w:val="5"/>
          <w:attr w:name="IsLunarDate" w:val="False"/>
          <w:attr w:name="IsROCDate" w:val="False"/>
        </w:smartTagPr>
        <w:r w:rsidR="00D06C7C">
          <w:rPr>
            <w:rFonts w:ascii="Times New Roman" w:eastAsia="SimHei"/>
            <w:smallCaps/>
            <w:color w:val="FF0000"/>
            <w:sz w:val="21"/>
            <w:szCs w:val="21"/>
            <w:lang w:val="zh-CN"/>
          </w:rPr>
          <w:t>1997</w:t>
        </w:r>
        <w:r w:rsidR="00D06C7C">
          <w:rPr>
            <w:rFonts w:ascii="Times New Roman" w:eastAsia="SimHei"/>
            <w:smallCaps/>
            <w:color w:val="FF0000"/>
            <w:sz w:val="21"/>
            <w:szCs w:val="21"/>
            <w:lang w:val="zh-CN"/>
          </w:rPr>
          <w:t>年</w:t>
        </w:r>
        <w:r w:rsidR="00D06C7C">
          <w:rPr>
            <w:rFonts w:ascii="Times New Roman" w:eastAsia="SimHei"/>
            <w:smallCaps/>
            <w:color w:val="FF0000"/>
            <w:sz w:val="21"/>
            <w:szCs w:val="21"/>
            <w:lang w:val="zh-CN"/>
          </w:rPr>
          <w:t>2</w:t>
        </w:r>
        <w:r w:rsidR="00D06C7C">
          <w:rPr>
            <w:rFonts w:ascii="Times New Roman" w:eastAsia="SimHei"/>
            <w:smallCaps/>
            <w:color w:val="FF0000"/>
            <w:sz w:val="21"/>
            <w:szCs w:val="21"/>
            <w:lang w:val="zh-CN"/>
          </w:rPr>
          <w:t>月</w:t>
        </w:r>
        <w:r w:rsidR="00D06C7C">
          <w:rPr>
            <w:rFonts w:ascii="Times New Roman" w:eastAsia="SimHei"/>
            <w:smallCaps/>
            <w:color w:val="FF0000"/>
            <w:sz w:val="21"/>
            <w:szCs w:val="21"/>
            <w:lang w:val="zh-CN"/>
          </w:rPr>
          <w:t>5</w:t>
        </w:r>
        <w:r w:rsidR="00D06C7C">
          <w:rPr>
            <w:rFonts w:ascii="Times New Roman" w:eastAsia="SimHei"/>
            <w:smallCaps/>
            <w:color w:val="FF0000"/>
            <w:sz w:val="21"/>
            <w:szCs w:val="21"/>
            <w:lang w:val="zh-CN"/>
          </w:rPr>
          <w:t>日</w:t>
        </w:r>
      </w:smartTag>
      <w:r w:rsidR="00D06C7C">
        <w:rPr>
          <w:rFonts w:ascii="Times New Roman" w:eastAsia="SimHei" w:hint="eastAsia"/>
          <w:smallCaps/>
          <w:color w:val="FF0000"/>
          <w:sz w:val="21"/>
          <w:szCs w:val="21"/>
          <w:lang w:val="zh-CN"/>
        </w:rPr>
        <w:t>的</w:t>
      </w:r>
      <w:r w:rsidR="00D06C7C">
        <w:rPr>
          <w:rFonts w:ascii="Times New Roman" w:eastAsia="SimHei"/>
          <w:smallCaps/>
          <w:color w:val="FF0000"/>
          <w:sz w:val="21"/>
          <w:szCs w:val="21"/>
          <w:lang w:val="zh-CN"/>
        </w:rPr>
        <w:t>第</w:t>
      </w:r>
      <w:r w:rsidR="00D06C7C">
        <w:rPr>
          <w:rFonts w:ascii="Times New Roman" w:eastAsia="SimHei"/>
          <w:smallCaps/>
          <w:color w:val="FF0000"/>
          <w:sz w:val="21"/>
          <w:szCs w:val="21"/>
          <w:lang w:val="zh-CN"/>
        </w:rPr>
        <w:t>7</w:t>
      </w:r>
      <w:r w:rsidR="00D06C7C">
        <w:rPr>
          <w:rFonts w:ascii="Times New Roman" w:eastAsia="SimHei"/>
          <w:smallCaps/>
          <w:color w:val="FF0000"/>
          <w:sz w:val="21"/>
          <w:szCs w:val="21"/>
          <w:lang w:val="zh-CN"/>
        </w:rPr>
        <w:t>号法律：通过该法律创建了监察院。</w:t>
      </w:r>
    </w:p>
    <w:p w:rsidR="00D06C7C" w:rsidRDefault="00D06C7C">
      <w:pPr>
        <w:pStyle w:val="BodyText"/>
        <w:spacing w:after="240" w:line="360" w:lineRule="exact"/>
        <w:rPr>
          <w:rFonts w:ascii="Times New Roman"/>
          <w:sz w:val="21"/>
          <w:szCs w:val="21"/>
          <w:lang w:val="es-PA"/>
        </w:rPr>
      </w:pPr>
      <w:r>
        <w:rPr>
          <w:rFonts w:ascii="Times New Roman"/>
          <w:sz w:val="21"/>
          <w:szCs w:val="21"/>
          <w:lang w:val="zh-CN"/>
        </w:rPr>
        <w:t>为了在国内的司法程序中贯彻实施与人权有关的各项国际法规和标准，监察院将对各级政府和公务员的行为和过失进行调查，重点关注他们对法律规定的、公民应享有的各项权利的侵犯情况，并进行相关的调研活动。同时，监察院还将处理相关的投诉，关注各种对公民权利和人权有不利影响的情况，并就上述情况向有关政府反映，提出改善意见。</w:t>
      </w:r>
    </w:p>
    <w:p w:rsidR="00D06C7C" w:rsidRDefault="00343C23">
      <w:pPr>
        <w:pStyle w:val="BodyText"/>
        <w:tabs>
          <w:tab w:val="left" w:pos="1068"/>
          <w:tab w:val="left" w:pos="1248"/>
        </w:tabs>
        <w:spacing w:after="240" w:line="360" w:lineRule="exact"/>
        <w:rPr>
          <w:rFonts w:ascii="Times New Roman" w:eastAsia="SimHei"/>
          <w:smallCaps/>
          <w:color w:val="FF0000"/>
          <w:sz w:val="21"/>
          <w:szCs w:val="21"/>
          <w:lang w:val="zh-CN"/>
        </w:rPr>
      </w:pPr>
      <w:r>
        <w:rPr>
          <w:rFonts w:ascii="Times New Roman"/>
          <w:sz w:val="21"/>
          <w:szCs w:val="21"/>
          <w:lang w:val="zh-CN"/>
        </w:rPr>
        <w:t>26.</w:t>
      </w:r>
      <w:r>
        <w:rPr>
          <w:rFonts w:ascii="Times New Roman" w:hint="eastAsia"/>
          <w:sz w:val="21"/>
          <w:szCs w:val="21"/>
          <w:lang w:val="zh-CN"/>
        </w:rPr>
        <w:t xml:space="preserve"> </w:t>
      </w:r>
      <w:smartTag w:uri="urn:schemas-microsoft-com:office:smarttags" w:element="chsdate">
        <w:smartTagPr>
          <w:attr w:name="Year" w:val="1997"/>
          <w:attr w:name="Month" w:val="6"/>
          <w:attr w:name="Day" w:val="14"/>
          <w:attr w:name="IsLunarDate" w:val="False"/>
          <w:attr w:name="IsROCDate" w:val="False"/>
        </w:smartTagPr>
        <w:r w:rsidR="00D06C7C">
          <w:rPr>
            <w:rFonts w:ascii="Times New Roman" w:eastAsia="SimHei"/>
            <w:smallCaps/>
            <w:color w:val="FF0000"/>
            <w:sz w:val="21"/>
            <w:szCs w:val="21"/>
            <w:lang w:val="zh-CN"/>
          </w:rPr>
          <w:t>1997</w:t>
        </w:r>
        <w:r w:rsidR="00D06C7C">
          <w:rPr>
            <w:rFonts w:ascii="Times New Roman" w:eastAsia="SimHei"/>
            <w:smallCaps/>
            <w:color w:val="FF0000"/>
            <w:sz w:val="21"/>
            <w:szCs w:val="21"/>
            <w:lang w:val="zh-CN"/>
          </w:rPr>
          <w:t>年</w:t>
        </w:r>
        <w:r w:rsidR="00D06C7C">
          <w:rPr>
            <w:rFonts w:ascii="Times New Roman" w:eastAsia="SimHei"/>
            <w:smallCaps/>
            <w:color w:val="FF0000"/>
            <w:sz w:val="21"/>
            <w:szCs w:val="21"/>
            <w:lang w:val="zh-CN"/>
          </w:rPr>
          <w:t>6</w:t>
        </w:r>
        <w:r w:rsidR="00D06C7C">
          <w:rPr>
            <w:rFonts w:ascii="Times New Roman" w:eastAsia="SimHei"/>
            <w:smallCaps/>
            <w:color w:val="FF0000"/>
            <w:sz w:val="21"/>
            <w:szCs w:val="21"/>
            <w:lang w:val="zh-CN"/>
          </w:rPr>
          <w:t>月</w:t>
        </w:r>
        <w:r w:rsidR="00D06C7C">
          <w:rPr>
            <w:rFonts w:ascii="Times New Roman" w:eastAsia="SimHei"/>
            <w:smallCaps/>
            <w:color w:val="FF0000"/>
            <w:sz w:val="21"/>
            <w:szCs w:val="21"/>
            <w:lang w:val="zh-CN"/>
          </w:rPr>
          <w:t>14</w:t>
        </w:r>
        <w:r w:rsidR="00D06C7C">
          <w:rPr>
            <w:rFonts w:ascii="Times New Roman" w:eastAsia="SimHei"/>
            <w:smallCaps/>
            <w:color w:val="FF0000"/>
            <w:sz w:val="21"/>
            <w:szCs w:val="21"/>
            <w:lang w:val="zh-CN"/>
          </w:rPr>
          <w:t>日</w:t>
        </w:r>
      </w:smartTag>
      <w:r w:rsidR="00D06C7C">
        <w:rPr>
          <w:rFonts w:ascii="Times New Roman" w:eastAsia="SimHei" w:hint="eastAsia"/>
          <w:smallCaps/>
          <w:color w:val="FF0000"/>
          <w:sz w:val="21"/>
          <w:szCs w:val="21"/>
          <w:lang w:val="zh-CN"/>
        </w:rPr>
        <w:t>的</w:t>
      </w:r>
      <w:r w:rsidR="00D06C7C">
        <w:rPr>
          <w:rFonts w:ascii="Times New Roman" w:eastAsia="SimHei"/>
          <w:smallCaps/>
          <w:color w:val="FF0000"/>
          <w:sz w:val="21"/>
          <w:szCs w:val="21"/>
          <w:lang w:val="zh-CN"/>
        </w:rPr>
        <w:t>第</w:t>
      </w:r>
      <w:r w:rsidR="00D06C7C">
        <w:rPr>
          <w:rFonts w:ascii="Times New Roman" w:eastAsia="SimHei"/>
          <w:smallCaps/>
          <w:color w:val="FF0000"/>
          <w:sz w:val="21"/>
          <w:szCs w:val="21"/>
          <w:lang w:val="zh-CN"/>
        </w:rPr>
        <w:t>22</w:t>
      </w:r>
      <w:r w:rsidR="00D06C7C">
        <w:rPr>
          <w:rFonts w:ascii="Times New Roman" w:eastAsia="SimHei"/>
          <w:smallCaps/>
          <w:color w:val="FF0000"/>
          <w:sz w:val="21"/>
          <w:szCs w:val="21"/>
          <w:lang w:val="zh-CN"/>
        </w:rPr>
        <w:t>号法律：通过该法律对《选举</w:t>
      </w:r>
      <w:r w:rsidR="00D06C7C">
        <w:rPr>
          <w:rFonts w:ascii="Times New Roman" w:eastAsia="SimHei" w:hint="eastAsia"/>
          <w:smallCaps/>
          <w:color w:val="FF0000"/>
          <w:sz w:val="21"/>
          <w:szCs w:val="21"/>
          <w:lang w:val="zh-CN"/>
        </w:rPr>
        <w:t>法</w:t>
      </w:r>
      <w:r w:rsidR="00D06C7C">
        <w:rPr>
          <w:rFonts w:ascii="Times New Roman" w:eastAsia="SimHei"/>
          <w:smallCaps/>
          <w:color w:val="FF0000"/>
          <w:sz w:val="21"/>
          <w:szCs w:val="21"/>
          <w:lang w:val="zh-CN"/>
        </w:rPr>
        <w:t>》进行了修订，并通过了其他一些法令。</w:t>
      </w:r>
    </w:p>
    <w:p w:rsidR="00D06C7C" w:rsidRDefault="00D06C7C">
      <w:pPr>
        <w:pStyle w:val="BodyText"/>
        <w:spacing w:after="240" w:line="360" w:lineRule="exact"/>
        <w:rPr>
          <w:rFonts w:ascii="Times New Roman"/>
          <w:sz w:val="21"/>
          <w:szCs w:val="21"/>
          <w:lang w:val="es-PA"/>
        </w:rPr>
      </w:pPr>
      <w:r>
        <w:rPr>
          <w:rFonts w:ascii="Times New Roman"/>
          <w:sz w:val="21"/>
          <w:szCs w:val="21"/>
          <w:lang w:val="zh-CN"/>
        </w:rPr>
        <w:t>该法律的有关法令规定，在各政党内的竞选和大选中，女性候选人的比例不得低于</w:t>
      </w:r>
      <w:r>
        <w:rPr>
          <w:rFonts w:ascii="Times New Roman"/>
          <w:sz w:val="21"/>
          <w:szCs w:val="21"/>
          <w:lang w:val="zh-CN"/>
        </w:rPr>
        <w:t>30%</w:t>
      </w:r>
      <w:r>
        <w:rPr>
          <w:rFonts w:ascii="Times New Roman"/>
          <w:sz w:val="21"/>
          <w:szCs w:val="21"/>
          <w:lang w:val="zh-CN"/>
        </w:rPr>
        <w:t>。</w:t>
      </w:r>
      <w:r>
        <w:rPr>
          <w:rFonts w:ascii="Times New Roman"/>
          <w:sz w:val="21"/>
          <w:szCs w:val="21"/>
          <w:lang w:val="es-PA"/>
        </w:rPr>
        <w:t xml:space="preserve"> </w:t>
      </w:r>
    </w:p>
    <w:p w:rsidR="00D06C7C" w:rsidRDefault="00343C23">
      <w:pPr>
        <w:pStyle w:val="BodyText"/>
        <w:tabs>
          <w:tab w:val="left" w:pos="1068"/>
          <w:tab w:val="left" w:pos="1248"/>
        </w:tabs>
        <w:spacing w:after="240" w:line="360" w:lineRule="exact"/>
        <w:rPr>
          <w:rFonts w:ascii="Times New Roman" w:eastAsia="SimHei"/>
          <w:smallCaps/>
          <w:color w:val="FF0000"/>
          <w:sz w:val="21"/>
          <w:szCs w:val="21"/>
          <w:lang w:val="zh-CN"/>
        </w:rPr>
      </w:pPr>
      <w:r>
        <w:rPr>
          <w:rFonts w:ascii="Times New Roman"/>
          <w:sz w:val="21"/>
          <w:szCs w:val="21"/>
          <w:lang w:val="zh-CN"/>
        </w:rPr>
        <w:t>27.</w:t>
      </w:r>
      <w:r>
        <w:rPr>
          <w:rFonts w:ascii="Times New Roman" w:hint="eastAsia"/>
          <w:sz w:val="21"/>
          <w:szCs w:val="21"/>
          <w:lang w:val="zh-CN"/>
        </w:rPr>
        <w:t xml:space="preserve"> </w:t>
      </w:r>
      <w:smartTag w:uri="urn:schemas-microsoft-com:office:smarttags" w:element="chsdate">
        <w:smartTagPr>
          <w:attr w:name="Year" w:val="1998"/>
          <w:attr w:name="Month" w:val="5"/>
          <w:attr w:name="Day" w:val="28"/>
          <w:attr w:name="IsLunarDate" w:val="False"/>
          <w:attr w:name="IsROCDate" w:val="False"/>
        </w:smartTagPr>
        <w:r w:rsidR="00D06C7C">
          <w:rPr>
            <w:rFonts w:ascii="Times New Roman" w:eastAsia="SimHei"/>
            <w:smallCaps/>
            <w:color w:val="FF0000"/>
            <w:sz w:val="21"/>
            <w:szCs w:val="21"/>
            <w:lang w:val="zh-CN"/>
          </w:rPr>
          <w:t>1998</w:t>
        </w:r>
        <w:r w:rsidR="00D06C7C">
          <w:rPr>
            <w:rFonts w:ascii="Times New Roman" w:eastAsia="SimHei"/>
            <w:smallCaps/>
            <w:color w:val="FF0000"/>
            <w:sz w:val="21"/>
            <w:szCs w:val="21"/>
            <w:lang w:val="zh-CN"/>
          </w:rPr>
          <w:t>年</w:t>
        </w:r>
        <w:r w:rsidR="00D06C7C">
          <w:rPr>
            <w:rFonts w:ascii="Times New Roman" w:eastAsia="SimHei"/>
            <w:smallCaps/>
            <w:color w:val="FF0000"/>
            <w:sz w:val="21"/>
            <w:szCs w:val="21"/>
            <w:lang w:val="zh-CN"/>
          </w:rPr>
          <w:t>5</w:t>
        </w:r>
        <w:r w:rsidR="00D06C7C">
          <w:rPr>
            <w:rFonts w:ascii="Times New Roman" w:eastAsia="SimHei"/>
            <w:smallCaps/>
            <w:color w:val="FF0000"/>
            <w:sz w:val="21"/>
            <w:szCs w:val="21"/>
            <w:lang w:val="zh-CN"/>
          </w:rPr>
          <w:t>月</w:t>
        </w:r>
        <w:r w:rsidR="00D06C7C">
          <w:rPr>
            <w:rFonts w:ascii="Times New Roman" w:eastAsia="SimHei"/>
            <w:smallCaps/>
            <w:color w:val="FF0000"/>
            <w:sz w:val="21"/>
            <w:szCs w:val="21"/>
            <w:lang w:val="zh-CN"/>
          </w:rPr>
          <w:t>28</w:t>
        </w:r>
        <w:r w:rsidR="00D06C7C">
          <w:rPr>
            <w:rFonts w:ascii="Times New Roman" w:eastAsia="SimHei"/>
            <w:smallCaps/>
            <w:color w:val="FF0000"/>
            <w:sz w:val="21"/>
            <w:szCs w:val="21"/>
            <w:lang w:val="zh-CN"/>
          </w:rPr>
          <w:t>日</w:t>
        </w:r>
      </w:smartTag>
      <w:r w:rsidR="00D06C7C">
        <w:rPr>
          <w:rFonts w:ascii="Times New Roman" w:eastAsia="SimHei" w:hint="eastAsia"/>
          <w:smallCaps/>
          <w:color w:val="FF0000"/>
          <w:sz w:val="21"/>
          <w:szCs w:val="21"/>
          <w:lang w:val="zh-CN"/>
        </w:rPr>
        <w:t>的</w:t>
      </w:r>
      <w:r w:rsidR="00D06C7C">
        <w:rPr>
          <w:rFonts w:ascii="Times New Roman" w:eastAsia="SimHei"/>
          <w:smallCaps/>
          <w:color w:val="FF0000"/>
          <w:sz w:val="21"/>
          <w:szCs w:val="21"/>
          <w:lang w:val="zh-CN"/>
        </w:rPr>
        <w:t>第</w:t>
      </w:r>
      <w:r w:rsidR="00D06C7C">
        <w:rPr>
          <w:rFonts w:ascii="Times New Roman" w:eastAsia="SimHei"/>
          <w:smallCaps/>
          <w:color w:val="FF0000"/>
          <w:sz w:val="21"/>
          <w:szCs w:val="21"/>
          <w:lang w:val="zh-CN"/>
        </w:rPr>
        <w:t>31</w:t>
      </w:r>
      <w:r w:rsidR="00D06C7C">
        <w:rPr>
          <w:rFonts w:ascii="Times New Roman" w:eastAsia="SimHei"/>
          <w:smallCaps/>
          <w:color w:val="FF0000"/>
          <w:sz w:val="21"/>
          <w:szCs w:val="21"/>
          <w:lang w:val="zh-CN"/>
        </w:rPr>
        <w:t>号法律：保护各类受害者。</w:t>
      </w:r>
    </w:p>
    <w:p w:rsidR="00D06C7C" w:rsidRDefault="00D06C7C">
      <w:pPr>
        <w:pStyle w:val="BodyText"/>
        <w:spacing w:after="240" w:line="360" w:lineRule="exact"/>
        <w:rPr>
          <w:rFonts w:ascii="Times New Roman"/>
          <w:sz w:val="21"/>
          <w:szCs w:val="21"/>
          <w:lang/>
        </w:rPr>
      </w:pPr>
      <w:r>
        <w:rPr>
          <w:rFonts w:ascii="Times New Roman"/>
          <w:sz w:val="21"/>
          <w:szCs w:val="21"/>
          <w:lang w:val="zh-CN"/>
        </w:rPr>
        <w:t>通过使受害者广泛了解其拥有的、可以对加害者进行刑事起诉的权利，以及可以要求对由罪行所产生的各类伤害和损失提出民事赔偿的权利，来提升刑事诉讼主体主张权利的能力与质量。</w:t>
      </w:r>
    </w:p>
    <w:p w:rsidR="00D06C7C" w:rsidRDefault="00D06C7C">
      <w:pPr>
        <w:pStyle w:val="BodyText"/>
        <w:spacing w:after="240" w:line="360" w:lineRule="exact"/>
        <w:rPr>
          <w:rFonts w:ascii="Times New Roman"/>
          <w:sz w:val="21"/>
          <w:szCs w:val="21"/>
          <w:lang/>
        </w:rPr>
      </w:pPr>
      <w:r>
        <w:rPr>
          <w:rFonts w:ascii="Times New Roman"/>
          <w:sz w:val="21"/>
          <w:szCs w:val="21"/>
          <w:lang w:val="zh-CN"/>
        </w:rPr>
        <w:t xml:space="preserve">28. </w:t>
      </w:r>
      <w:r>
        <w:rPr>
          <w:rFonts w:ascii="Times New Roman"/>
          <w:sz w:val="21"/>
          <w:szCs w:val="21"/>
          <w:lang w:val="zh-CN"/>
        </w:rPr>
        <w:t>创建了附属于最高法院的、为各类受害者提供服务的</w:t>
      </w:r>
      <w:r w:rsidR="004425D6">
        <w:rPr>
          <w:rFonts w:ascii="Times New Roman" w:hint="eastAsia"/>
          <w:sz w:val="21"/>
          <w:szCs w:val="21"/>
          <w:lang w:val="zh-CN"/>
        </w:rPr>
        <w:t>“</w:t>
      </w:r>
      <w:r>
        <w:rPr>
          <w:rFonts w:ascii="Times New Roman"/>
          <w:sz w:val="21"/>
          <w:szCs w:val="21"/>
          <w:lang w:val="zh-CN"/>
        </w:rPr>
        <w:t>免费法律咨询部</w:t>
      </w:r>
      <w:r w:rsidR="004425D6">
        <w:rPr>
          <w:rFonts w:ascii="Times New Roman" w:hint="eastAsia"/>
          <w:sz w:val="21"/>
          <w:szCs w:val="21"/>
          <w:lang w:val="zh-CN"/>
        </w:rPr>
        <w:t>”</w:t>
      </w:r>
      <w:r>
        <w:rPr>
          <w:rFonts w:ascii="Times New Roman"/>
          <w:sz w:val="21"/>
          <w:szCs w:val="21"/>
          <w:lang w:val="zh-CN"/>
        </w:rPr>
        <w:t>。这也是</w:t>
      </w:r>
      <w:r>
        <w:rPr>
          <w:rFonts w:ascii="Times New Roman" w:hint="eastAsia"/>
          <w:sz w:val="21"/>
          <w:szCs w:val="21"/>
          <w:lang w:val="zh-CN"/>
        </w:rPr>
        <w:t>受害者</w:t>
      </w:r>
      <w:r>
        <w:rPr>
          <w:rFonts w:ascii="Times New Roman"/>
          <w:sz w:val="21"/>
          <w:szCs w:val="21"/>
          <w:lang w:val="zh-CN"/>
        </w:rPr>
        <w:t>急需的一项援助。该部由最高法院一般案件第四审判庭指定的律师组成，旨在为有资格获得免费法律援助的受害人提供法律援助和咨询，并对他们的权利予以保护。</w:t>
      </w:r>
    </w:p>
    <w:p w:rsidR="00D06C7C" w:rsidRDefault="00D06C7C">
      <w:pPr>
        <w:pStyle w:val="BodyText"/>
        <w:spacing w:after="240" w:line="360" w:lineRule="exact"/>
        <w:rPr>
          <w:rFonts w:ascii="Times New Roman"/>
          <w:sz w:val="21"/>
          <w:szCs w:val="21"/>
          <w:lang w:val="es-PA"/>
        </w:rPr>
      </w:pPr>
      <w:r>
        <w:rPr>
          <w:rFonts w:ascii="Times New Roman"/>
          <w:sz w:val="21"/>
          <w:szCs w:val="21"/>
          <w:lang w:val="zh-CN"/>
        </w:rPr>
        <w:t xml:space="preserve">29. </w:t>
      </w:r>
      <w:r>
        <w:rPr>
          <w:rFonts w:ascii="Times New Roman"/>
          <w:sz w:val="21"/>
          <w:szCs w:val="21"/>
          <w:lang w:val="zh-CN"/>
        </w:rPr>
        <w:t>同时，也创建了一个专项基金，来向某些受害人提供直接的医疗或经济援助。这些援助可能是部分的、辅助性的或是全额的。接受援助的受害人，可以是那些在重案中身心受到伤害的受害人，或是案件中死亡的受害人的被扶养人，或是因案件中的罪行而造成生理或精神残疾的受害人。</w:t>
      </w:r>
    </w:p>
    <w:p w:rsidR="00D06C7C" w:rsidRDefault="00D06C7C">
      <w:pPr>
        <w:tabs>
          <w:tab w:val="left" w:pos="1080"/>
          <w:tab w:val="left" w:pos="6180"/>
        </w:tabs>
        <w:spacing w:after="240" w:line="360" w:lineRule="exact"/>
        <w:rPr>
          <w:szCs w:val="21"/>
          <w:lang w:val="es-PA"/>
        </w:rPr>
      </w:pPr>
      <w:r>
        <w:rPr>
          <w:szCs w:val="21"/>
          <w:lang w:val="zh-CN"/>
        </w:rPr>
        <w:t xml:space="preserve">30. </w:t>
      </w:r>
      <w:smartTag w:uri="urn:schemas-microsoft-com:office:smarttags" w:element="chsdate">
        <w:smartTagPr>
          <w:attr w:name="Year" w:val="1999"/>
          <w:attr w:name="Month" w:val="1"/>
          <w:attr w:name="Day" w:val="28"/>
          <w:attr w:name="IsLunarDate" w:val="False"/>
          <w:attr w:name="IsROCDate" w:val="False"/>
        </w:smartTagPr>
        <w:r>
          <w:rPr>
            <w:szCs w:val="21"/>
            <w:lang w:val="zh-CN"/>
          </w:rPr>
          <w:t>1999</w:t>
        </w:r>
        <w:r>
          <w:rPr>
            <w:szCs w:val="21"/>
            <w:lang w:val="zh-CN"/>
          </w:rPr>
          <w:t>年</w:t>
        </w:r>
        <w:r>
          <w:rPr>
            <w:szCs w:val="21"/>
            <w:lang w:val="zh-CN"/>
          </w:rPr>
          <w:t>1</w:t>
        </w:r>
        <w:r>
          <w:rPr>
            <w:szCs w:val="21"/>
            <w:lang w:val="zh-CN"/>
          </w:rPr>
          <w:t>月</w:t>
        </w:r>
        <w:r>
          <w:rPr>
            <w:szCs w:val="21"/>
            <w:lang w:val="zh-CN"/>
          </w:rPr>
          <w:t>28</w:t>
        </w:r>
        <w:r>
          <w:rPr>
            <w:szCs w:val="21"/>
            <w:lang w:val="zh-CN"/>
          </w:rPr>
          <w:t>日</w:t>
        </w:r>
      </w:smartTag>
      <w:r>
        <w:rPr>
          <w:rFonts w:hint="eastAsia"/>
          <w:szCs w:val="21"/>
          <w:lang w:val="zh-CN"/>
        </w:rPr>
        <w:t>的</w:t>
      </w:r>
      <w:r>
        <w:rPr>
          <w:szCs w:val="21"/>
          <w:lang w:val="zh-CN"/>
        </w:rPr>
        <w:t>第</w:t>
      </w:r>
      <w:r>
        <w:rPr>
          <w:szCs w:val="21"/>
          <w:lang w:val="zh-CN"/>
        </w:rPr>
        <w:t>3</w:t>
      </w:r>
      <w:r>
        <w:rPr>
          <w:szCs w:val="21"/>
          <w:lang w:val="zh-CN"/>
        </w:rPr>
        <w:t>号执行法令：该法令制定了日间照料中心、养老院的开放与运作标准。</w:t>
      </w:r>
    </w:p>
    <w:p w:rsidR="00D06C7C" w:rsidRDefault="00343C23">
      <w:pPr>
        <w:pStyle w:val="BodyText"/>
        <w:tabs>
          <w:tab w:val="left" w:pos="1068"/>
          <w:tab w:val="left" w:pos="1248"/>
        </w:tabs>
        <w:spacing w:after="240" w:line="360" w:lineRule="exact"/>
        <w:rPr>
          <w:rFonts w:ascii="Times New Roman" w:eastAsia="SimHei"/>
          <w:smallCaps/>
          <w:color w:val="FF0000"/>
          <w:sz w:val="21"/>
          <w:szCs w:val="21"/>
          <w:lang w:val="zh-CN"/>
        </w:rPr>
      </w:pPr>
      <w:r>
        <w:rPr>
          <w:rFonts w:ascii="Times New Roman"/>
          <w:sz w:val="21"/>
          <w:szCs w:val="21"/>
          <w:lang w:val="zh-CN"/>
        </w:rPr>
        <w:t>31.</w:t>
      </w:r>
      <w:r>
        <w:rPr>
          <w:rFonts w:ascii="Times New Roman" w:hint="eastAsia"/>
          <w:sz w:val="21"/>
          <w:szCs w:val="21"/>
          <w:lang w:val="zh-CN"/>
        </w:rPr>
        <w:t xml:space="preserve"> </w:t>
      </w:r>
      <w:smartTag w:uri="urn:schemas-microsoft-com:office:smarttags" w:element="chsdate">
        <w:smartTagPr>
          <w:attr w:name="Year" w:val="1999"/>
          <w:attr w:name="Month" w:val="1"/>
          <w:attr w:name="Day" w:val="29"/>
          <w:attr w:name="IsLunarDate" w:val="False"/>
          <w:attr w:name="IsROCDate" w:val="False"/>
        </w:smartTagPr>
        <w:r w:rsidR="00D06C7C">
          <w:rPr>
            <w:rFonts w:ascii="Times New Roman" w:eastAsia="SimHei"/>
            <w:smallCaps/>
            <w:color w:val="FF0000"/>
            <w:sz w:val="21"/>
            <w:szCs w:val="21"/>
            <w:lang w:val="zh-CN"/>
          </w:rPr>
          <w:t>1999</w:t>
        </w:r>
        <w:r w:rsidR="00D06C7C">
          <w:rPr>
            <w:rFonts w:ascii="Times New Roman" w:eastAsia="SimHei"/>
            <w:smallCaps/>
            <w:color w:val="FF0000"/>
            <w:sz w:val="21"/>
            <w:szCs w:val="21"/>
            <w:lang w:val="zh-CN"/>
          </w:rPr>
          <w:t>年</w:t>
        </w:r>
        <w:r w:rsidR="00D06C7C">
          <w:rPr>
            <w:rFonts w:ascii="Times New Roman" w:eastAsia="SimHei"/>
            <w:smallCaps/>
            <w:color w:val="FF0000"/>
            <w:sz w:val="21"/>
            <w:szCs w:val="21"/>
            <w:lang w:val="zh-CN"/>
          </w:rPr>
          <w:t>1</w:t>
        </w:r>
        <w:r w:rsidR="00D06C7C">
          <w:rPr>
            <w:rFonts w:ascii="Times New Roman" w:eastAsia="SimHei"/>
            <w:smallCaps/>
            <w:color w:val="FF0000"/>
            <w:sz w:val="21"/>
            <w:szCs w:val="21"/>
            <w:lang w:val="zh-CN"/>
          </w:rPr>
          <w:t>月</w:t>
        </w:r>
        <w:r w:rsidR="00D06C7C">
          <w:rPr>
            <w:rFonts w:ascii="Times New Roman" w:eastAsia="SimHei"/>
            <w:smallCaps/>
            <w:color w:val="FF0000"/>
            <w:sz w:val="21"/>
            <w:szCs w:val="21"/>
            <w:lang w:val="zh-CN"/>
          </w:rPr>
          <w:t>29</w:t>
        </w:r>
        <w:r w:rsidR="00D06C7C">
          <w:rPr>
            <w:rFonts w:ascii="Times New Roman" w:eastAsia="SimHei"/>
            <w:smallCaps/>
            <w:color w:val="FF0000"/>
            <w:sz w:val="21"/>
            <w:szCs w:val="21"/>
            <w:lang w:val="zh-CN"/>
          </w:rPr>
          <w:t>日</w:t>
        </w:r>
      </w:smartTag>
      <w:r w:rsidR="00D06C7C">
        <w:rPr>
          <w:rFonts w:ascii="Times New Roman" w:eastAsia="SimHei" w:hint="eastAsia"/>
          <w:smallCaps/>
          <w:color w:val="FF0000"/>
          <w:sz w:val="21"/>
          <w:szCs w:val="21"/>
          <w:lang w:val="zh-CN"/>
        </w:rPr>
        <w:t>的</w:t>
      </w:r>
      <w:r w:rsidR="00D06C7C">
        <w:rPr>
          <w:rFonts w:ascii="Times New Roman" w:eastAsia="SimHei"/>
          <w:smallCaps/>
          <w:color w:val="FF0000"/>
          <w:sz w:val="21"/>
          <w:szCs w:val="21"/>
          <w:lang w:val="zh-CN"/>
        </w:rPr>
        <w:t>第</w:t>
      </w:r>
      <w:r w:rsidR="00D06C7C">
        <w:rPr>
          <w:rFonts w:ascii="Times New Roman" w:eastAsia="SimHei"/>
          <w:smallCaps/>
          <w:color w:val="FF0000"/>
          <w:sz w:val="21"/>
          <w:szCs w:val="21"/>
          <w:lang w:val="zh-CN"/>
        </w:rPr>
        <w:t>4</w:t>
      </w:r>
      <w:r w:rsidR="00D06C7C">
        <w:rPr>
          <w:rFonts w:ascii="Times New Roman" w:eastAsia="SimHei"/>
          <w:smallCaps/>
          <w:color w:val="FF0000"/>
          <w:sz w:val="21"/>
          <w:szCs w:val="21"/>
          <w:lang w:val="zh-CN"/>
        </w:rPr>
        <w:t>号法律：该法律确立了男女机会平等的原则。</w:t>
      </w:r>
    </w:p>
    <w:p w:rsidR="00D06C7C" w:rsidRDefault="00D06C7C">
      <w:pPr>
        <w:pStyle w:val="BodyText"/>
        <w:spacing w:after="240" w:line="360" w:lineRule="exact"/>
        <w:rPr>
          <w:rFonts w:ascii="Times New Roman"/>
          <w:sz w:val="21"/>
          <w:szCs w:val="21"/>
          <w:lang w:val="es-PA"/>
        </w:rPr>
      </w:pPr>
      <w:r>
        <w:rPr>
          <w:rFonts w:ascii="Times New Roman"/>
          <w:sz w:val="21"/>
          <w:szCs w:val="21"/>
          <w:lang w:val="zh-CN"/>
        </w:rPr>
        <w:t>该法律以禁止一切形式的性别歧视的原则为基础，同时还植根于</w:t>
      </w:r>
      <w:r w:rsidR="004425D6">
        <w:rPr>
          <w:rFonts w:ascii="Times New Roman" w:hint="eastAsia"/>
          <w:sz w:val="21"/>
          <w:szCs w:val="21"/>
          <w:lang w:val="zh-CN"/>
        </w:rPr>
        <w:t>“</w:t>
      </w:r>
      <w:r>
        <w:rPr>
          <w:rFonts w:ascii="Times New Roman"/>
          <w:sz w:val="21"/>
          <w:szCs w:val="21"/>
          <w:lang w:val="zh-CN"/>
        </w:rPr>
        <w:t>法律和各种权利面前，人人平等</w:t>
      </w:r>
      <w:r w:rsidR="004425D6">
        <w:rPr>
          <w:rFonts w:ascii="Times New Roman" w:hint="eastAsia"/>
          <w:sz w:val="21"/>
          <w:szCs w:val="21"/>
          <w:lang w:val="zh-CN"/>
        </w:rPr>
        <w:t>”</w:t>
      </w:r>
      <w:r>
        <w:rPr>
          <w:rFonts w:ascii="Times New Roman"/>
          <w:sz w:val="21"/>
          <w:szCs w:val="21"/>
          <w:lang w:val="zh-CN"/>
        </w:rPr>
        <w:t>的准则。该法律谴责和惩戒针对妇女的</w:t>
      </w:r>
      <w:r>
        <w:rPr>
          <w:rFonts w:ascii="Times New Roman" w:hint="eastAsia"/>
          <w:sz w:val="21"/>
          <w:szCs w:val="21"/>
          <w:lang w:val="zh-CN"/>
        </w:rPr>
        <w:t>一切</w:t>
      </w:r>
      <w:r>
        <w:rPr>
          <w:rFonts w:ascii="Times New Roman"/>
          <w:sz w:val="21"/>
          <w:szCs w:val="21"/>
          <w:lang w:val="zh-CN"/>
        </w:rPr>
        <w:t>形式的暴力行为，保护儿童的人权，以达成公平、公正和尊重生命的目的。该法律的首要目的，是促成反对性别歧视的公共政策和氛围。</w:t>
      </w:r>
    </w:p>
    <w:p w:rsidR="00D06C7C" w:rsidRDefault="00D06C7C">
      <w:pPr>
        <w:tabs>
          <w:tab w:val="left" w:pos="1080"/>
          <w:tab w:val="left" w:pos="6180"/>
        </w:tabs>
        <w:spacing w:after="240" w:line="360" w:lineRule="exact"/>
        <w:rPr>
          <w:szCs w:val="21"/>
          <w:lang w:val="es-PA"/>
        </w:rPr>
      </w:pPr>
      <w:r>
        <w:rPr>
          <w:szCs w:val="21"/>
          <w:lang w:val="zh-CN"/>
        </w:rPr>
        <w:t xml:space="preserve">32. </w:t>
      </w:r>
      <w:smartTag w:uri="urn:schemas-microsoft-com:office:smarttags" w:element="chsdate">
        <w:smartTagPr>
          <w:attr w:name="Year" w:val="1999"/>
          <w:attr w:name="Month" w:val="6"/>
          <w:attr w:name="Day" w:val="24"/>
          <w:attr w:name="IsLunarDate" w:val="False"/>
          <w:attr w:name="IsROCDate" w:val="False"/>
        </w:smartTagPr>
        <w:r>
          <w:rPr>
            <w:szCs w:val="21"/>
            <w:lang w:val="zh-CN"/>
          </w:rPr>
          <w:t>1999</w:t>
        </w:r>
        <w:r>
          <w:rPr>
            <w:szCs w:val="21"/>
            <w:lang w:val="zh-CN"/>
          </w:rPr>
          <w:t>年</w:t>
        </w:r>
        <w:r>
          <w:rPr>
            <w:szCs w:val="21"/>
            <w:lang w:val="zh-CN"/>
          </w:rPr>
          <w:t>6</w:t>
        </w:r>
        <w:r>
          <w:rPr>
            <w:szCs w:val="21"/>
            <w:lang w:val="zh-CN"/>
          </w:rPr>
          <w:t>月</w:t>
        </w:r>
        <w:r>
          <w:rPr>
            <w:szCs w:val="21"/>
            <w:lang w:val="zh-CN"/>
          </w:rPr>
          <w:t>24</w:t>
        </w:r>
        <w:r>
          <w:rPr>
            <w:szCs w:val="21"/>
            <w:lang w:val="zh-CN"/>
          </w:rPr>
          <w:t>日</w:t>
        </w:r>
      </w:smartTag>
      <w:r>
        <w:rPr>
          <w:rFonts w:hint="eastAsia"/>
          <w:szCs w:val="21"/>
          <w:lang w:val="zh-CN"/>
        </w:rPr>
        <w:t>的</w:t>
      </w:r>
      <w:r>
        <w:rPr>
          <w:szCs w:val="21"/>
          <w:lang w:val="zh-CN"/>
        </w:rPr>
        <w:t>第</w:t>
      </w:r>
      <w:r>
        <w:rPr>
          <w:szCs w:val="21"/>
          <w:lang w:val="zh-CN"/>
        </w:rPr>
        <w:t>23</w:t>
      </w:r>
      <w:r>
        <w:rPr>
          <w:szCs w:val="21"/>
          <w:lang w:val="zh-CN"/>
        </w:rPr>
        <w:t>号执行法令：通过该法令，建立了老年人委员会。该委员会是公民自治的协会组织，其目的是改变巴拿马人对老年人和老年生活的看法和观念。</w:t>
      </w:r>
    </w:p>
    <w:p w:rsidR="00D06C7C" w:rsidRDefault="00343C23">
      <w:pPr>
        <w:pStyle w:val="BodyText"/>
        <w:tabs>
          <w:tab w:val="left" w:pos="1068"/>
          <w:tab w:val="left" w:pos="1248"/>
        </w:tabs>
        <w:spacing w:after="240" w:line="360" w:lineRule="exact"/>
        <w:rPr>
          <w:rFonts w:ascii="Times New Roman" w:eastAsia="SimHei"/>
          <w:smallCaps/>
          <w:color w:val="FF0000"/>
          <w:sz w:val="21"/>
          <w:szCs w:val="21"/>
          <w:lang w:val="zh-CN"/>
        </w:rPr>
      </w:pPr>
      <w:r w:rsidRPr="00937D78">
        <w:rPr>
          <w:rFonts w:ascii="Times New Roman"/>
          <w:sz w:val="21"/>
          <w:szCs w:val="21"/>
          <w:lang w:val="zh-CN"/>
        </w:rPr>
        <w:t xml:space="preserve">33. </w:t>
      </w:r>
      <w:smartTag w:uri="urn:schemas-microsoft-com:office:smarttags" w:element="chsdate">
        <w:smartTagPr>
          <w:attr w:name="Year" w:val="1999"/>
          <w:attr w:name="Month" w:val="8"/>
          <w:attr w:name="Day" w:val="27"/>
          <w:attr w:name="IsLunarDate" w:val="False"/>
          <w:attr w:name="IsROCDate" w:val="False"/>
        </w:smartTagPr>
        <w:r w:rsidR="00D06C7C">
          <w:rPr>
            <w:rFonts w:ascii="Times New Roman" w:eastAsia="SimHei"/>
            <w:smallCaps/>
            <w:color w:val="FF0000"/>
            <w:sz w:val="21"/>
            <w:szCs w:val="21"/>
            <w:lang w:val="zh-CN"/>
          </w:rPr>
          <w:t>1999</w:t>
        </w:r>
        <w:r w:rsidR="00D06C7C">
          <w:rPr>
            <w:rFonts w:ascii="Times New Roman" w:eastAsia="SimHei"/>
            <w:smallCaps/>
            <w:color w:val="FF0000"/>
            <w:sz w:val="21"/>
            <w:szCs w:val="21"/>
            <w:lang w:val="zh-CN"/>
          </w:rPr>
          <w:t>年</w:t>
        </w:r>
        <w:r w:rsidR="00D06C7C">
          <w:rPr>
            <w:rFonts w:ascii="Times New Roman" w:eastAsia="SimHei"/>
            <w:smallCaps/>
            <w:color w:val="FF0000"/>
            <w:sz w:val="21"/>
            <w:szCs w:val="21"/>
            <w:lang w:val="zh-CN"/>
          </w:rPr>
          <w:t>8</w:t>
        </w:r>
        <w:r w:rsidR="00D06C7C">
          <w:rPr>
            <w:rFonts w:ascii="Times New Roman" w:eastAsia="SimHei"/>
            <w:smallCaps/>
            <w:color w:val="FF0000"/>
            <w:sz w:val="21"/>
            <w:szCs w:val="21"/>
            <w:lang w:val="zh-CN"/>
          </w:rPr>
          <w:t>月</w:t>
        </w:r>
        <w:r w:rsidR="00D06C7C">
          <w:rPr>
            <w:rFonts w:ascii="Times New Roman" w:eastAsia="SimHei"/>
            <w:smallCaps/>
            <w:color w:val="FF0000"/>
            <w:sz w:val="21"/>
            <w:szCs w:val="21"/>
            <w:lang w:val="zh-CN"/>
          </w:rPr>
          <w:t>27</w:t>
        </w:r>
        <w:r w:rsidR="00D06C7C">
          <w:rPr>
            <w:rFonts w:ascii="Times New Roman" w:eastAsia="SimHei"/>
            <w:smallCaps/>
            <w:color w:val="FF0000"/>
            <w:sz w:val="21"/>
            <w:szCs w:val="21"/>
            <w:lang w:val="zh-CN"/>
          </w:rPr>
          <w:t>日</w:t>
        </w:r>
      </w:smartTag>
      <w:r w:rsidR="00D06C7C">
        <w:rPr>
          <w:rFonts w:ascii="Times New Roman" w:eastAsia="SimHei" w:hint="eastAsia"/>
          <w:smallCaps/>
          <w:color w:val="FF0000"/>
          <w:sz w:val="21"/>
          <w:szCs w:val="21"/>
          <w:lang w:val="zh-CN"/>
        </w:rPr>
        <w:t>的</w:t>
      </w:r>
      <w:r w:rsidR="00D06C7C">
        <w:rPr>
          <w:rFonts w:ascii="Times New Roman" w:eastAsia="SimHei"/>
          <w:smallCaps/>
          <w:color w:val="FF0000"/>
          <w:sz w:val="21"/>
          <w:szCs w:val="21"/>
          <w:lang w:val="zh-CN"/>
        </w:rPr>
        <w:t>第</w:t>
      </w:r>
      <w:r w:rsidR="00D06C7C">
        <w:rPr>
          <w:rFonts w:ascii="Times New Roman" w:eastAsia="SimHei"/>
          <w:smallCaps/>
          <w:color w:val="FF0000"/>
          <w:sz w:val="21"/>
          <w:szCs w:val="21"/>
          <w:lang w:val="zh-CN"/>
        </w:rPr>
        <w:t>42</w:t>
      </w:r>
      <w:r w:rsidR="00D06C7C">
        <w:rPr>
          <w:rFonts w:ascii="Times New Roman" w:eastAsia="SimHei"/>
          <w:smallCaps/>
          <w:color w:val="FF0000"/>
          <w:sz w:val="21"/>
          <w:szCs w:val="21"/>
          <w:lang w:val="zh-CN"/>
        </w:rPr>
        <w:t>号法律：该法律确立了残疾人与健全人享有同样、平等权利的原则。</w:t>
      </w:r>
      <w:r w:rsidR="00D06C7C">
        <w:rPr>
          <w:rFonts w:ascii="Times New Roman" w:eastAsia="SimHei"/>
          <w:smallCaps/>
          <w:color w:val="FF0000"/>
          <w:sz w:val="21"/>
          <w:szCs w:val="21"/>
          <w:lang w:val="zh-CN"/>
        </w:rPr>
        <w:t xml:space="preserve"> </w:t>
      </w:r>
    </w:p>
    <w:p w:rsidR="00D06C7C" w:rsidRDefault="00D06C7C">
      <w:pPr>
        <w:tabs>
          <w:tab w:val="left" w:pos="1080"/>
          <w:tab w:val="left" w:pos="6180"/>
        </w:tabs>
        <w:spacing w:after="240" w:line="360" w:lineRule="exact"/>
        <w:rPr>
          <w:szCs w:val="21"/>
        </w:rPr>
      </w:pPr>
      <w:r>
        <w:rPr>
          <w:szCs w:val="21"/>
          <w:lang w:val="zh-CN"/>
        </w:rPr>
        <w:t>该法律从社会利益的角度，说明了残疾人群在生活质量、机会、权利和责任方面，均与社会中其他人一样享受平等的权利和条件，都能通过努力实现个人目标和全面发展，并完全融入到社会中。</w:t>
      </w:r>
    </w:p>
    <w:p w:rsidR="00D06C7C" w:rsidRDefault="00343C23">
      <w:pPr>
        <w:pStyle w:val="BodyText"/>
        <w:tabs>
          <w:tab w:val="left" w:pos="1068"/>
          <w:tab w:val="left" w:pos="1248"/>
        </w:tabs>
        <w:spacing w:after="240" w:line="360" w:lineRule="exact"/>
        <w:rPr>
          <w:rFonts w:ascii="Times New Roman" w:eastAsia="SimHei"/>
          <w:smallCaps/>
          <w:color w:val="FF0000"/>
          <w:sz w:val="21"/>
          <w:szCs w:val="21"/>
          <w:lang w:val="zh-CN"/>
        </w:rPr>
      </w:pPr>
      <w:r>
        <w:rPr>
          <w:rFonts w:ascii="Times New Roman"/>
          <w:sz w:val="21"/>
          <w:szCs w:val="21"/>
          <w:lang w:val="zh-CN"/>
        </w:rPr>
        <w:t>34.</w:t>
      </w:r>
      <w:r>
        <w:rPr>
          <w:rFonts w:ascii="Times New Roman" w:hint="eastAsia"/>
          <w:sz w:val="21"/>
          <w:szCs w:val="21"/>
          <w:lang w:val="zh-CN"/>
        </w:rPr>
        <w:t xml:space="preserve"> </w:t>
      </w:r>
      <w:smartTag w:uri="urn:schemas-microsoft-com:office:smarttags" w:element="chsdate">
        <w:smartTagPr>
          <w:attr w:name="Year" w:val="1999"/>
          <w:attr w:name="Month" w:val="12"/>
          <w:attr w:name="Day" w:val="7"/>
          <w:attr w:name="IsLunarDate" w:val="False"/>
          <w:attr w:name="IsROCDate" w:val="False"/>
        </w:smartTagPr>
        <w:r w:rsidR="00D06C7C">
          <w:rPr>
            <w:rFonts w:ascii="Times New Roman" w:eastAsia="SimHei"/>
            <w:smallCaps/>
            <w:color w:val="FF0000"/>
            <w:sz w:val="21"/>
            <w:szCs w:val="21"/>
            <w:lang w:val="zh-CN"/>
          </w:rPr>
          <w:t>1999</w:t>
        </w:r>
        <w:r w:rsidR="00D06C7C">
          <w:rPr>
            <w:rFonts w:ascii="Times New Roman" w:eastAsia="SimHei"/>
            <w:smallCaps/>
            <w:color w:val="FF0000"/>
            <w:sz w:val="21"/>
            <w:szCs w:val="21"/>
            <w:lang w:val="zh-CN"/>
          </w:rPr>
          <w:t>年</w:t>
        </w:r>
        <w:r w:rsidR="00D06C7C">
          <w:rPr>
            <w:rFonts w:ascii="Times New Roman" w:eastAsia="SimHei"/>
            <w:smallCaps/>
            <w:color w:val="FF0000"/>
            <w:sz w:val="21"/>
            <w:szCs w:val="21"/>
            <w:lang w:val="zh-CN"/>
          </w:rPr>
          <w:t>12</w:t>
        </w:r>
        <w:r w:rsidR="00D06C7C">
          <w:rPr>
            <w:rFonts w:ascii="Times New Roman" w:eastAsia="SimHei"/>
            <w:smallCaps/>
            <w:color w:val="FF0000"/>
            <w:sz w:val="21"/>
            <w:szCs w:val="21"/>
            <w:lang w:val="zh-CN"/>
          </w:rPr>
          <w:t>月</w:t>
        </w:r>
        <w:r w:rsidR="00D06C7C">
          <w:rPr>
            <w:rFonts w:ascii="Times New Roman" w:eastAsia="SimHei"/>
            <w:smallCaps/>
            <w:color w:val="FF0000"/>
            <w:sz w:val="21"/>
            <w:szCs w:val="21"/>
            <w:lang w:val="zh-CN"/>
          </w:rPr>
          <w:t>7</w:t>
        </w:r>
        <w:r w:rsidR="00D06C7C">
          <w:rPr>
            <w:rFonts w:ascii="Times New Roman" w:eastAsia="SimHei"/>
            <w:smallCaps/>
            <w:color w:val="FF0000"/>
            <w:sz w:val="21"/>
            <w:szCs w:val="21"/>
            <w:lang w:val="zh-CN"/>
          </w:rPr>
          <w:t>日</w:t>
        </w:r>
      </w:smartTag>
      <w:r w:rsidR="00D06C7C">
        <w:rPr>
          <w:rFonts w:ascii="Times New Roman" w:eastAsia="SimHei" w:hint="eastAsia"/>
          <w:smallCaps/>
          <w:color w:val="FF0000"/>
          <w:sz w:val="21"/>
          <w:szCs w:val="21"/>
          <w:lang w:val="zh-CN"/>
        </w:rPr>
        <w:t>的</w:t>
      </w:r>
      <w:r w:rsidR="00D06C7C">
        <w:rPr>
          <w:rFonts w:ascii="Times New Roman" w:eastAsia="SimHei"/>
          <w:smallCaps/>
          <w:color w:val="FF0000"/>
          <w:sz w:val="21"/>
          <w:szCs w:val="21"/>
          <w:lang w:val="zh-CN"/>
        </w:rPr>
        <w:t>第</w:t>
      </w:r>
      <w:r w:rsidR="00D06C7C">
        <w:rPr>
          <w:rFonts w:ascii="Times New Roman" w:eastAsia="SimHei"/>
          <w:smallCaps/>
          <w:color w:val="FF0000"/>
          <w:sz w:val="21"/>
          <w:szCs w:val="21"/>
          <w:lang w:val="zh-CN"/>
        </w:rPr>
        <w:t>54</w:t>
      </w:r>
      <w:r w:rsidR="00D06C7C">
        <w:rPr>
          <w:rFonts w:ascii="Times New Roman" w:eastAsia="SimHei"/>
          <w:smallCaps/>
          <w:color w:val="FF0000"/>
          <w:sz w:val="21"/>
          <w:szCs w:val="21"/>
          <w:lang w:val="zh-CN"/>
        </w:rPr>
        <w:t>号法律：该法律涉及社会保</w:t>
      </w:r>
      <w:r w:rsidR="00D06C7C">
        <w:rPr>
          <w:rFonts w:ascii="Times New Roman" w:eastAsia="SimHei" w:hint="eastAsia"/>
          <w:smallCaps/>
          <w:color w:val="FF0000"/>
          <w:sz w:val="21"/>
          <w:szCs w:val="21"/>
          <w:lang w:val="zh-CN"/>
        </w:rPr>
        <w:t>障</w:t>
      </w:r>
      <w:r w:rsidR="00D06C7C">
        <w:rPr>
          <w:rFonts w:ascii="Times New Roman" w:eastAsia="SimHei"/>
          <w:smallCaps/>
          <w:color w:val="FF0000"/>
          <w:sz w:val="21"/>
          <w:szCs w:val="21"/>
          <w:lang w:val="zh-CN"/>
        </w:rPr>
        <w:t>局的自愿保险体制的改革，从而将专职照顾家庭的人员纳入参保范围。</w:t>
      </w:r>
    </w:p>
    <w:p w:rsidR="00D06C7C" w:rsidRDefault="00D06C7C">
      <w:pPr>
        <w:pStyle w:val="BodyText"/>
        <w:spacing w:after="240" w:line="360" w:lineRule="exact"/>
        <w:rPr>
          <w:rFonts w:ascii="Times New Roman"/>
          <w:sz w:val="21"/>
          <w:szCs w:val="21"/>
          <w:lang w:val="es-PA"/>
        </w:rPr>
      </w:pPr>
      <w:r>
        <w:rPr>
          <w:rFonts w:ascii="Times New Roman"/>
          <w:sz w:val="21"/>
          <w:szCs w:val="21"/>
          <w:lang w:val="zh-CN"/>
        </w:rPr>
        <w:t>通过该法律，老年人和专门照顾家庭的无业人员也能进入社会保险的自愿保险体系。</w:t>
      </w:r>
    </w:p>
    <w:p w:rsidR="00D06C7C" w:rsidRDefault="00D06C7C">
      <w:pPr>
        <w:pStyle w:val="BodyText"/>
        <w:spacing w:after="240" w:line="360" w:lineRule="exact"/>
        <w:rPr>
          <w:rFonts w:ascii="Times New Roman" w:eastAsia="KaiTi_GB2312" w:hint="eastAsia"/>
          <w:color w:val="0000FF"/>
          <w:sz w:val="21"/>
          <w:szCs w:val="21"/>
          <w:lang/>
        </w:rPr>
      </w:pPr>
      <w:r>
        <w:rPr>
          <w:rFonts w:ascii="Times New Roman"/>
          <w:sz w:val="21"/>
          <w:szCs w:val="21"/>
          <w:lang w:val="zh-CN"/>
        </w:rPr>
        <w:t xml:space="preserve">35. </w:t>
      </w:r>
      <w:r>
        <w:rPr>
          <w:rFonts w:ascii="Times New Roman"/>
          <w:sz w:val="21"/>
          <w:szCs w:val="21"/>
          <w:lang w:val="zh-CN"/>
        </w:rPr>
        <w:t>该法律的第</w:t>
      </w:r>
      <w:r>
        <w:rPr>
          <w:rFonts w:ascii="Times New Roman"/>
          <w:sz w:val="21"/>
          <w:szCs w:val="21"/>
          <w:lang w:val="zh-CN"/>
        </w:rPr>
        <w:t>2</w:t>
      </w:r>
      <w:r>
        <w:rPr>
          <w:rFonts w:ascii="Times New Roman"/>
          <w:sz w:val="21"/>
          <w:szCs w:val="21"/>
          <w:lang w:val="zh-CN"/>
        </w:rPr>
        <w:t>条规定：</w:t>
      </w:r>
      <w:r>
        <w:rPr>
          <w:rFonts w:ascii="Times New Roman" w:eastAsia="KaiTi_GB2312" w:hint="eastAsia"/>
          <w:color w:val="0000FF"/>
          <w:sz w:val="21"/>
          <w:szCs w:val="21"/>
          <w:lang w:val="zh-CN"/>
        </w:rPr>
        <w:t>可以将下列人员纳入自愿保险的范畴</w:t>
      </w:r>
      <w:r w:rsidR="00343C23">
        <w:rPr>
          <w:rFonts w:ascii="Times New Roman" w:eastAsia="KaiTi_GB2312" w:hint="eastAsia"/>
          <w:color w:val="0000FF"/>
          <w:sz w:val="21"/>
          <w:szCs w:val="21"/>
          <w:lang w:val="zh-CN"/>
        </w:rPr>
        <w:t>——</w:t>
      </w:r>
      <w:r>
        <w:rPr>
          <w:rFonts w:ascii="Times New Roman" w:eastAsia="KaiTi_GB2312" w:hint="eastAsia"/>
          <w:color w:val="0000FF"/>
          <w:sz w:val="21"/>
          <w:szCs w:val="21"/>
          <w:lang w:val="zh-CN"/>
        </w:rPr>
        <w:t>在家庭关系内，行使繁衍和抚育后代职责（包括：生育、哺育和教育子女）的人员；和</w:t>
      </w:r>
      <w:r>
        <w:rPr>
          <w:rFonts w:ascii="Times New Roman" w:eastAsia="KaiTi_GB2312" w:hint="eastAsia"/>
          <w:color w:val="0000FF"/>
          <w:sz w:val="21"/>
          <w:szCs w:val="21"/>
          <w:lang w:val="zh-CN"/>
        </w:rPr>
        <w:t>/</w:t>
      </w:r>
      <w:r>
        <w:rPr>
          <w:rFonts w:ascii="Times New Roman" w:eastAsia="KaiTi_GB2312" w:hint="eastAsia"/>
          <w:color w:val="0000FF"/>
          <w:sz w:val="21"/>
          <w:szCs w:val="21"/>
          <w:lang w:val="zh-CN"/>
        </w:rPr>
        <w:t>或通过社会化方式，对其后代进行教育和照顾的人员；和</w:t>
      </w:r>
      <w:r>
        <w:rPr>
          <w:rFonts w:ascii="Times New Roman" w:eastAsia="KaiTi_GB2312" w:hint="eastAsia"/>
          <w:color w:val="0000FF"/>
          <w:sz w:val="21"/>
          <w:szCs w:val="21"/>
          <w:lang w:val="zh-CN"/>
        </w:rPr>
        <w:t>/</w:t>
      </w:r>
      <w:r>
        <w:rPr>
          <w:rFonts w:ascii="Times New Roman" w:eastAsia="KaiTi_GB2312" w:hint="eastAsia"/>
          <w:color w:val="0000FF"/>
          <w:sz w:val="21"/>
          <w:szCs w:val="21"/>
          <w:lang w:val="zh-CN"/>
        </w:rPr>
        <w:t>或从事社会化家政服务和家庭管理的人员。</w:t>
      </w:r>
    </w:p>
    <w:p w:rsidR="00D06C7C" w:rsidRDefault="00D06C7C">
      <w:pPr>
        <w:pStyle w:val="BodyText"/>
        <w:spacing w:after="240" w:line="360" w:lineRule="exact"/>
        <w:rPr>
          <w:rFonts w:ascii="Times New Roman"/>
          <w:sz w:val="21"/>
          <w:szCs w:val="21"/>
          <w:lang w:val="es-PA"/>
        </w:rPr>
      </w:pPr>
      <w:r>
        <w:rPr>
          <w:rFonts w:ascii="Times New Roman"/>
          <w:sz w:val="21"/>
          <w:szCs w:val="21"/>
          <w:lang w:val="zh-CN"/>
        </w:rPr>
        <w:t xml:space="preserve">36. </w:t>
      </w:r>
      <w:r>
        <w:rPr>
          <w:rFonts w:ascii="Times New Roman"/>
          <w:sz w:val="21"/>
          <w:szCs w:val="21"/>
          <w:lang w:val="zh-CN"/>
        </w:rPr>
        <w:t>上述人员有权享受相关的健康保险和经济援助，但不能享受职业保险。</w:t>
      </w:r>
    </w:p>
    <w:p w:rsidR="00D06C7C" w:rsidRDefault="00343C23">
      <w:pPr>
        <w:pStyle w:val="BodyText"/>
        <w:tabs>
          <w:tab w:val="left" w:pos="1068"/>
          <w:tab w:val="left" w:pos="1248"/>
        </w:tabs>
        <w:spacing w:after="240" w:line="360" w:lineRule="exact"/>
        <w:rPr>
          <w:rFonts w:ascii="Times New Roman" w:eastAsia="SimHei"/>
          <w:smallCaps/>
          <w:color w:val="FF0000"/>
          <w:sz w:val="21"/>
          <w:szCs w:val="21"/>
          <w:lang w:val="zh-CN"/>
        </w:rPr>
      </w:pPr>
      <w:r>
        <w:rPr>
          <w:sz w:val="21"/>
          <w:szCs w:val="21"/>
          <w:lang w:val="zh-CN"/>
        </w:rPr>
        <w:t>37.</w:t>
      </w:r>
      <w:r>
        <w:rPr>
          <w:rFonts w:hint="eastAsia"/>
          <w:sz w:val="21"/>
          <w:szCs w:val="21"/>
          <w:lang w:val="zh-CN"/>
        </w:rPr>
        <w:t xml:space="preserve"> </w:t>
      </w:r>
      <w:smartTag w:uri="urn:schemas-microsoft-com:office:smarttags" w:element="chsdate">
        <w:smartTagPr>
          <w:attr w:name="Year" w:val="2000"/>
          <w:attr w:name="Month" w:val="4"/>
          <w:attr w:name="Day" w:val="24"/>
          <w:attr w:name="IsLunarDate" w:val="False"/>
          <w:attr w:name="IsROCDate" w:val="False"/>
        </w:smartTagPr>
        <w:r w:rsidR="00D06C7C">
          <w:rPr>
            <w:rFonts w:ascii="Times New Roman" w:eastAsia="SimHei"/>
            <w:smallCaps/>
            <w:color w:val="FF0000"/>
            <w:sz w:val="21"/>
            <w:szCs w:val="21"/>
            <w:lang w:val="zh-CN"/>
          </w:rPr>
          <w:t>2000</w:t>
        </w:r>
        <w:r w:rsidR="00D06C7C">
          <w:rPr>
            <w:rFonts w:ascii="Times New Roman" w:eastAsia="SimHei"/>
            <w:smallCaps/>
            <w:color w:val="FF0000"/>
            <w:sz w:val="21"/>
            <w:szCs w:val="21"/>
            <w:lang w:val="zh-CN"/>
          </w:rPr>
          <w:t>年</w:t>
        </w:r>
        <w:r w:rsidR="00D06C7C">
          <w:rPr>
            <w:rFonts w:ascii="Times New Roman" w:eastAsia="SimHei"/>
            <w:smallCaps/>
            <w:color w:val="FF0000"/>
            <w:sz w:val="21"/>
            <w:szCs w:val="21"/>
            <w:lang w:val="zh-CN"/>
          </w:rPr>
          <w:t>4</w:t>
        </w:r>
        <w:r w:rsidR="00D06C7C">
          <w:rPr>
            <w:rFonts w:ascii="Times New Roman" w:eastAsia="SimHei"/>
            <w:smallCaps/>
            <w:color w:val="FF0000"/>
            <w:sz w:val="21"/>
            <w:szCs w:val="21"/>
            <w:lang w:val="zh-CN"/>
          </w:rPr>
          <w:t>月</w:t>
        </w:r>
        <w:r w:rsidR="00D06C7C">
          <w:rPr>
            <w:rFonts w:ascii="Times New Roman" w:eastAsia="SimHei"/>
            <w:smallCaps/>
            <w:color w:val="FF0000"/>
            <w:sz w:val="21"/>
            <w:szCs w:val="21"/>
            <w:lang w:val="zh-CN"/>
          </w:rPr>
          <w:t>24</w:t>
        </w:r>
        <w:r w:rsidR="00D06C7C">
          <w:rPr>
            <w:rFonts w:ascii="Times New Roman" w:eastAsia="SimHei"/>
            <w:smallCaps/>
            <w:color w:val="FF0000"/>
            <w:sz w:val="21"/>
            <w:szCs w:val="21"/>
            <w:lang w:val="zh-CN"/>
          </w:rPr>
          <w:t>日</w:t>
        </w:r>
      </w:smartTag>
      <w:r w:rsidR="00D06C7C">
        <w:rPr>
          <w:rFonts w:ascii="Times New Roman" w:eastAsia="SimHei" w:hint="eastAsia"/>
          <w:smallCaps/>
          <w:color w:val="FF0000"/>
          <w:sz w:val="21"/>
          <w:szCs w:val="21"/>
          <w:lang w:val="zh-CN"/>
        </w:rPr>
        <w:t>的</w:t>
      </w:r>
      <w:r w:rsidR="00D06C7C">
        <w:rPr>
          <w:rFonts w:ascii="Times New Roman" w:eastAsia="SimHei"/>
          <w:smallCaps/>
          <w:color w:val="FF0000"/>
          <w:sz w:val="21"/>
          <w:szCs w:val="21"/>
          <w:lang w:val="zh-CN"/>
        </w:rPr>
        <w:t>第</w:t>
      </w:r>
      <w:r w:rsidR="00D06C7C">
        <w:rPr>
          <w:rFonts w:ascii="Times New Roman" w:eastAsia="SimHei"/>
          <w:smallCaps/>
          <w:color w:val="FF0000"/>
          <w:sz w:val="21"/>
          <w:szCs w:val="21"/>
          <w:lang w:val="zh-CN"/>
        </w:rPr>
        <w:t>33</w:t>
      </w:r>
      <w:r w:rsidR="00D06C7C">
        <w:rPr>
          <w:rFonts w:ascii="Times New Roman" w:eastAsia="SimHei"/>
          <w:smallCaps/>
          <w:color w:val="FF0000"/>
          <w:sz w:val="21"/>
          <w:szCs w:val="21"/>
          <w:lang w:val="zh-CN"/>
        </w:rPr>
        <w:t>号执行法令：该法令宣布，</w:t>
      </w:r>
      <w:r>
        <w:rPr>
          <w:rFonts w:ascii="Times New Roman" w:eastAsia="SimHei" w:hint="eastAsia"/>
          <w:smallCaps/>
          <w:color w:val="FF0000"/>
          <w:sz w:val="21"/>
          <w:szCs w:val="21"/>
          <w:lang w:val="zh-CN"/>
        </w:rPr>
        <w:t>3</w:t>
      </w:r>
      <w:r w:rsidR="00D06C7C">
        <w:rPr>
          <w:rFonts w:ascii="Times New Roman" w:eastAsia="SimHei"/>
          <w:smallCaps/>
          <w:color w:val="FF0000"/>
          <w:sz w:val="21"/>
          <w:szCs w:val="21"/>
          <w:lang w:val="zh-CN"/>
        </w:rPr>
        <w:t>月为</w:t>
      </w:r>
      <w:r w:rsidR="004425D6">
        <w:rPr>
          <w:rFonts w:ascii="Times New Roman" w:eastAsia="SimHei" w:hint="eastAsia"/>
          <w:smallCaps/>
          <w:color w:val="FF0000"/>
          <w:sz w:val="21"/>
          <w:szCs w:val="21"/>
          <w:lang w:val="zh-CN"/>
        </w:rPr>
        <w:t>“</w:t>
      </w:r>
      <w:r w:rsidR="00D06C7C">
        <w:rPr>
          <w:rFonts w:ascii="Times New Roman" w:eastAsia="SimHei"/>
          <w:smallCaps/>
          <w:color w:val="FF0000"/>
          <w:sz w:val="21"/>
          <w:szCs w:val="21"/>
          <w:lang w:val="zh-CN"/>
        </w:rPr>
        <w:t>妇女月</w:t>
      </w:r>
      <w:r w:rsidR="004425D6">
        <w:rPr>
          <w:rFonts w:ascii="Times New Roman" w:eastAsia="SimHei" w:hint="eastAsia"/>
          <w:smallCaps/>
          <w:color w:val="FF0000"/>
          <w:sz w:val="21"/>
          <w:szCs w:val="21"/>
          <w:lang w:val="zh-CN"/>
        </w:rPr>
        <w:t>”</w:t>
      </w:r>
      <w:r w:rsidR="00D06C7C">
        <w:rPr>
          <w:rFonts w:ascii="Times New Roman" w:eastAsia="SimHei"/>
          <w:smallCaps/>
          <w:color w:val="FF0000"/>
          <w:sz w:val="21"/>
          <w:szCs w:val="21"/>
          <w:lang w:val="zh-CN"/>
        </w:rPr>
        <w:t>。</w:t>
      </w:r>
    </w:p>
    <w:p w:rsidR="00D06C7C" w:rsidRDefault="00D06C7C">
      <w:pPr>
        <w:pStyle w:val="Textoindependiente22"/>
        <w:spacing w:after="240" w:line="360" w:lineRule="exact"/>
        <w:jc w:val="both"/>
        <w:rPr>
          <w:rFonts w:eastAsia="SimSun"/>
          <w:sz w:val="21"/>
          <w:szCs w:val="21"/>
          <w:lang w:val="es-ES"/>
        </w:rPr>
      </w:pPr>
      <w:r>
        <w:rPr>
          <w:rFonts w:eastAsia="SimSun"/>
          <w:sz w:val="21"/>
          <w:szCs w:val="21"/>
          <w:lang w:val="zh-CN"/>
        </w:rPr>
        <w:t>为了在全国范围内开展与</w:t>
      </w:r>
      <w:r w:rsidR="004425D6">
        <w:rPr>
          <w:rFonts w:eastAsia="SimSun" w:hint="eastAsia"/>
          <w:sz w:val="21"/>
          <w:szCs w:val="21"/>
          <w:lang w:val="es-AR" w:eastAsia="zh-CN"/>
        </w:rPr>
        <w:t>“</w:t>
      </w:r>
      <w:r>
        <w:rPr>
          <w:rFonts w:eastAsia="SimSun"/>
          <w:sz w:val="21"/>
          <w:szCs w:val="21"/>
          <w:lang w:val="zh-CN"/>
        </w:rPr>
        <w:t>三八国际妇女节</w:t>
      </w:r>
      <w:r w:rsidR="004425D6">
        <w:rPr>
          <w:rFonts w:eastAsia="SimSun" w:hint="eastAsia"/>
          <w:sz w:val="21"/>
          <w:szCs w:val="21"/>
          <w:lang w:val="es-AR" w:eastAsia="zh-CN"/>
        </w:rPr>
        <w:t>”</w:t>
      </w:r>
      <w:r>
        <w:rPr>
          <w:rFonts w:eastAsia="SimSun"/>
          <w:sz w:val="21"/>
          <w:szCs w:val="21"/>
          <w:lang w:val="zh-CN"/>
        </w:rPr>
        <w:t>的主题和内容相关的</w:t>
      </w:r>
      <w:r>
        <w:rPr>
          <w:rFonts w:eastAsia="SimSun" w:hint="eastAsia"/>
          <w:sz w:val="21"/>
          <w:szCs w:val="21"/>
          <w:lang w:val="es-AR" w:eastAsia="zh-CN"/>
        </w:rPr>
        <w:t>和</w:t>
      </w:r>
      <w:r>
        <w:rPr>
          <w:rFonts w:eastAsia="SimSun"/>
          <w:sz w:val="21"/>
          <w:szCs w:val="21"/>
          <w:lang w:val="zh-CN"/>
        </w:rPr>
        <w:t>与妇女问题有关的各项宣传推广、学术研究、文化艺术和社会交流活动</w:t>
      </w:r>
      <w:r>
        <w:rPr>
          <w:rFonts w:eastAsia="SimSun"/>
          <w:sz w:val="21"/>
          <w:szCs w:val="21"/>
          <w:lang w:val="es-AR"/>
        </w:rPr>
        <w:t>，</w:t>
      </w:r>
      <w:r>
        <w:rPr>
          <w:rFonts w:eastAsia="SimSun"/>
          <w:sz w:val="21"/>
          <w:szCs w:val="21"/>
          <w:lang w:val="zh-CN"/>
        </w:rPr>
        <w:t>特将三月定为</w:t>
      </w:r>
      <w:r w:rsidR="004425D6">
        <w:rPr>
          <w:rFonts w:eastAsia="SimSun" w:hint="eastAsia"/>
          <w:sz w:val="21"/>
          <w:szCs w:val="21"/>
          <w:lang w:val="es-AR" w:eastAsia="zh-CN"/>
        </w:rPr>
        <w:t>“</w:t>
      </w:r>
      <w:r>
        <w:rPr>
          <w:rFonts w:eastAsia="SimSun"/>
          <w:sz w:val="21"/>
          <w:szCs w:val="21"/>
          <w:lang w:val="zh-CN"/>
        </w:rPr>
        <w:t>妇女月</w:t>
      </w:r>
      <w:r w:rsidR="004425D6">
        <w:rPr>
          <w:rFonts w:eastAsia="SimSun" w:hint="eastAsia"/>
          <w:sz w:val="21"/>
          <w:szCs w:val="21"/>
          <w:lang w:val="es-AR" w:eastAsia="zh-CN"/>
        </w:rPr>
        <w:t>”</w:t>
      </w:r>
      <w:r>
        <w:rPr>
          <w:rFonts w:eastAsia="SimSun"/>
          <w:sz w:val="21"/>
          <w:szCs w:val="21"/>
          <w:lang w:val="zh-CN"/>
        </w:rPr>
        <w:t>。</w:t>
      </w:r>
    </w:p>
    <w:p w:rsidR="00D06C7C" w:rsidRDefault="00343C23">
      <w:pPr>
        <w:pStyle w:val="BodyText"/>
        <w:tabs>
          <w:tab w:val="left" w:pos="1068"/>
          <w:tab w:val="left" w:pos="1248"/>
        </w:tabs>
        <w:spacing w:after="240" w:line="360" w:lineRule="exact"/>
        <w:rPr>
          <w:rFonts w:ascii="Times New Roman" w:eastAsia="SimHei"/>
          <w:smallCaps/>
          <w:color w:val="FF0000"/>
          <w:sz w:val="21"/>
          <w:szCs w:val="21"/>
          <w:lang w:val="zh-CN"/>
        </w:rPr>
      </w:pPr>
      <w:r>
        <w:rPr>
          <w:rFonts w:ascii="Times New Roman" w:eastAsia="KaiTi_GB2312" w:hint="eastAsia"/>
          <w:smallCaps/>
          <w:color w:val="0000FF"/>
          <w:sz w:val="21"/>
          <w:szCs w:val="21"/>
          <w:lang w:val="zh-CN"/>
        </w:rPr>
        <w:t xml:space="preserve">38. </w:t>
      </w:r>
      <w:smartTag w:uri="urn:schemas-microsoft-com:office:smarttags" w:element="chsdate">
        <w:smartTagPr>
          <w:attr w:name="Year" w:val="2000"/>
          <w:attr w:name="Month" w:val="5"/>
          <w:attr w:name="Day" w:val="4"/>
          <w:attr w:name="IsLunarDate" w:val="False"/>
          <w:attr w:name="IsROCDate" w:val="False"/>
        </w:smartTagPr>
        <w:r w:rsidR="00D06C7C">
          <w:rPr>
            <w:rFonts w:ascii="Times New Roman" w:eastAsia="SimHei"/>
            <w:smallCaps/>
            <w:color w:val="FF0000"/>
            <w:sz w:val="21"/>
            <w:szCs w:val="21"/>
            <w:lang w:val="zh-CN"/>
          </w:rPr>
          <w:t>2000</w:t>
        </w:r>
        <w:r w:rsidR="00D06C7C">
          <w:rPr>
            <w:rFonts w:ascii="Times New Roman" w:eastAsia="SimHei"/>
            <w:smallCaps/>
            <w:color w:val="FF0000"/>
            <w:sz w:val="21"/>
            <w:szCs w:val="21"/>
            <w:lang w:val="zh-CN"/>
          </w:rPr>
          <w:t>年</w:t>
        </w:r>
        <w:r w:rsidR="00D06C7C">
          <w:rPr>
            <w:rFonts w:ascii="Times New Roman" w:eastAsia="SimHei"/>
            <w:smallCaps/>
            <w:color w:val="FF0000"/>
            <w:sz w:val="21"/>
            <w:szCs w:val="21"/>
            <w:lang w:val="zh-CN"/>
          </w:rPr>
          <w:t>5</w:t>
        </w:r>
        <w:r w:rsidR="00D06C7C">
          <w:rPr>
            <w:rFonts w:ascii="Times New Roman" w:eastAsia="SimHei"/>
            <w:smallCaps/>
            <w:color w:val="FF0000"/>
            <w:sz w:val="21"/>
            <w:szCs w:val="21"/>
            <w:lang w:val="zh-CN"/>
          </w:rPr>
          <w:t>月</w:t>
        </w:r>
        <w:r w:rsidR="00D06C7C">
          <w:rPr>
            <w:rFonts w:ascii="Times New Roman" w:eastAsia="SimHei"/>
            <w:smallCaps/>
            <w:color w:val="FF0000"/>
            <w:sz w:val="21"/>
            <w:szCs w:val="21"/>
            <w:lang w:val="zh-CN"/>
          </w:rPr>
          <w:t>4</w:t>
        </w:r>
        <w:r w:rsidR="00D06C7C">
          <w:rPr>
            <w:rFonts w:ascii="Times New Roman" w:eastAsia="SimHei"/>
            <w:smallCaps/>
            <w:color w:val="FF0000"/>
            <w:sz w:val="21"/>
            <w:szCs w:val="21"/>
            <w:lang w:val="zh-CN"/>
          </w:rPr>
          <w:t>日</w:t>
        </w:r>
      </w:smartTag>
      <w:r w:rsidR="00D06C7C">
        <w:rPr>
          <w:rFonts w:ascii="Times New Roman" w:eastAsia="SimHei" w:hint="eastAsia"/>
          <w:smallCaps/>
          <w:color w:val="FF0000"/>
          <w:sz w:val="21"/>
          <w:szCs w:val="21"/>
          <w:lang w:val="zh-CN"/>
        </w:rPr>
        <w:t>的</w:t>
      </w:r>
      <w:r w:rsidR="00D06C7C">
        <w:rPr>
          <w:rFonts w:ascii="Times New Roman" w:eastAsia="SimHei"/>
          <w:smallCaps/>
          <w:color w:val="FF0000"/>
          <w:sz w:val="21"/>
          <w:szCs w:val="21"/>
          <w:lang w:val="zh-CN"/>
        </w:rPr>
        <w:t>第</w:t>
      </w:r>
      <w:r w:rsidR="00D06C7C">
        <w:rPr>
          <w:rFonts w:ascii="Times New Roman" w:eastAsia="SimHei"/>
          <w:smallCaps/>
          <w:color w:val="FF0000"/>
          <w:sz w:val="21"/>
          <w:szCs w:val="21"/>
          <w:lang w:val="zh-CN"/>
        </w:rPr>
        <w:t>6</w:t>
      </w:r>
      <w:r w:rsidR="00D06C7C">
        <w:rPr>
          <w:rFonts w:ascii="Times New Roman" w:eastAsia="SimHei"/>
          <w:smallCaps/>
          <w:color w:val="FF0000"/>
          <w:sz w:val="21"/>
          <w:szCs w:val="21"/>
          <w:lang w:val="zh-CN"/>
        </w:rPr>
        <w:t>号法律：该法律规定，在课本和学术作品中所使用的语言、内容和插图，必须照顾到性别问题和性别观点。</w:t>
      </w:r>
    </w:p>
    <w:p w:rsidR="00D06C7C" w:rsidRDefault="00D06C7C">
      <w:pPr>
        <w:pStyle w:val="BodyText"/>
        <w:spacing w:after="240" w:line="360" w:lineRule="exact"/>
        <w:rPr>
          <w:rFonts w:ascii="Times New Roman" w:eastAsia="KaiTi_GB2312" w:hint="eastAsia"/>
          <w:color w:val="0000FF"/>
          <w:sz w:val="21"/>
          <w:szCs w:val="21"/>
          <w:lang/>
        </w:rPr>
      </w:pPr>
      <w:r>
        <w:rPr>
          <w:rFonts w:ascii="Times New Roman" w:eastAsia="KaiTi_GB2312" w:hint="eastAsia"/>
          <w:color w:val="0000FF"/>
          <w:sz w:val="21"/>
          <w:szCs w:val="21"/>
          <w:lang w:val="zh-CN"/>
        </w:rPr>
        <w:t>法律原文在第</w:t>
      </w:r>
      <w:r>
        <w:rPr>
          <w:rFonts w:ascii="Times New Roman" w:eastAsia="KaiTi_GB2312" w:hint="eastAsia"/>
          <w:color w:val="0000FF"/>
          <w:sz w:val="21"/>
          <w:szCs w:val="21"/>
          <w:lang w:val="zh-CN"/>
        </w:rPr>
        <w:t>1</w:t>
      </w:r>
      <w:r>
        <w:rPr>
          <w:rFonts w:ascii="Times New Roman" w:eastAsia="KaiTi_GB2312" w:hint="eastAsia"/>
          <w:color w:val="0000FF"/>
          <w:sz w:val="21"/>
          <w:szCs w:val="21"/>
          <w:lang w:val="zh-CN"/>
        </w:rPr>
        <w:t>条做了如下陈述：在课本和学术作品中，必须使用有助于消除性别歧视，并有利于男女平等的语言、内容和插图。</w:t>
      </w:r>
      <w:r>
        <w:rPr>
          <w:rFonts w:ascii="Times New Roman" w:eastAsia="KaiTi_GB2312" w:hint="eastAsia"/>
          <w:color w:val="0000FF"/>
          <w:sz w:val="21"/>
          <w:szCs w:val="21"/>
          <w:lang/>
        </w:rPr>
        <w:t xml:space="preserve"> </w:t>
      </w:r>
    </w:p>
    <w:p w:rsidR="00D06C7C" w:rsidRDefault="00D06C7C">
      <w:pPr>
        <w:pStyle w:val="BodyText"/>
        <w:tabs>
          <w:tab w:val="left" w:pos="1068"/>
          <w:tab w:val="left" w:pos="1248"/>
        </w:tabs>
        <w:spacing w:after="240" w:line="360" w:lineRule="exact"/>
        <w:rPr>
          <w:rFonts w:ascii="Times New Roman"/>
          <w:sz w:val="21"/>
          <w:szCs w:val="21"/>
          <w:lang/>
        </w:rPr>
      </w:pPr>
      <w:r>
        <w:rPr>
          <w:rFonts w:ascii="Times New Roman"/>
          <w:sz w:val="21"/>
          <w:szCs w:val="21"/>
          <w:lang w:val="zh-CN"/>
        </w:rPr>
        <w:t xml:space="preserve">39. </w:t>
      </w:r>
      <w:r>
        <w:rPr>
          <w:rFonts w:ascii="Times New Roman"/>
          <w:sz w:val="21"/>
          <w:szCs w:val="21"/>
          <w:lang w:val="zh-CN"/>
        </w:rPr>
        <w:t>同样，各类课本、教材和学术作品的作者和出版公司，各种音像制品、纪录片、幻灯片和其他宣传资料的制作和经销企业，均应在其产品和作品中使用照顾到性别观点的语言、内容和插图。上述内容（在对某个普遍性概念进行表达时），应在西班牙皇家学院制定的现行语法标准的框架内，同时兼顾男性和女性两方面。</w:t>
      </w:r>
    </w:p>
    <w:p w:rsidR="00D06C7C" w:rsidRDefault="00D06C7C">
      <w:pPr>
        <w:pStyle w:val="BodyText"/>
        <w:tabs>
          <w:tab w:val="left" w:pos="1068"/>
          <w:tab w:val="left" w:pos="1248"/>
        </w:tabs>
        <w:spacing w:after="240" w:line="360" w:lineRule="exact"/>
        <w:rPr>
          <w:rFonts w:ascii="Times New Roman"/>
          <w:b/>
          <w:smallCaps/>
          <w:sz w:val="21"/>
          <w:szCs w:val="21"/>
          <w:lang w:val="es-PA"/>
        </w:rPr>
      </w:pPr>
      <w:r>
        <w:rPr>
          <w:rFonts w:ascii="Times New Roman"/>
          <w:sz w:val="21"/>
          <w:szCs w:val="21"/>
          <w:lang w:val="zh-CN"/>
        </w:rPr>
        <w:t xml:space="preserve">40. </w:t>
      </w:r>
      <w:r>
        <w:rPr>
          <w:rFonts w:ascii="Times New Roman"/>
          <w:sz w:val="21"/>
          <w:szCs w:val="21"/>
          <w:lang w:val="zh-CN"/>
        </w:rPr>
        <w:t>法律同时规定，应通过适当的方法，对上述做法进行宣传、倡导，并使公众形成这方面的意识，从而推广这类语言和内容的使用。</w:t>
      </w:r>
    </w:p>
    <w:p w:rsidR="00D06C7C" w:rsidRDefault="00343C23">
      <w:pPr>
        <w:pStyle w:val="BodyText"/>
        <w:tabs>
          <w:tab w:val="left" w:pos="1068"/>
          <w:tab w:val="left" w:pos="1248"/>
        </w:tabs>
        <w:spacing w:after="240" w:line="360" w:lineRule="exact"/>
        <w:rPr>
          <w:rFonts w:ascii="Times New Roman" w:eastAsia="SimHei"/>
          <w:smallCaps/>
          <w:color w:val="FF0000"/>
          <w:sz w:val="21"/>
          <w:szCs w:val="21"/>
          <w:lang w:val="zh-CN"/>
        </w:rPr>
      </w:pPr>
      <w:r>
        <w:rPr>
          <w:rFonts w:ascii="Times New Roman"/>
          <w:sz w:val="21"/>
          <w:szCs w:val="21"/>
          <w:lang w:val="zh-CN"/>
        </w:rPr>
        <w:t>41.</w:t>
      </w:r>
      <w:r>
        <w:rPr>
          <w:rFonts w:ascii="Times New Roman" w:hint="eastAsia"/>
          <w:sz w:val="21"/>
          <w:szCs w:val="21"/>
          <w:lang w:val="zh-CN"/>
        </w:rPr>
        <w:t xml:space="preserve"> </w:t>
      </w:r>
      <w:smartTag w:uri="urn:schemas-microsoft-com:office:smarttags" w:element="chsdate">
        <w:smartTagPr>
          <w:attr w:name="Year" w:val="2000"/>
          <w:attr w:name="Month" w:val="11"/>
          <w:attr w:name="Day" w:val="20"/>
          <w:attr w:name="IsLunarDate" w:val="False"/>
          <w:attr w:name="IsROCDate" w:val="False"/>
        </w:smartTagPr>
        <w:r w:rsidR="00D06C7C">
          <w:rPr>
            <w:rFonts w:ascii="Times New Roman" w:eastAsia="SimHei"/>
            <w:smallCaps/>
            <w:color w:val="FF0000"/>
            <w:sz w:val="21"/>
            <w:szCs w:val="21"/>
            <w:lang w:val="zh-CN"/>
          </w:rPr>
          <w:t>2000</w:t>
        </w:r>
        <w:r w:rsidR="00D06C7C">
          <w:rPr>
            <w:rFonts w:ascii="Times New Roman" w:eastAsia="SimHei"/>
            <w:smallCaps/>
            <w:color w:val="FF0000"/>
            <w:sz w:val="21"/>
            <w:szCs w:val="21"/>
            <w:lang w:val="zh-CN"/>
          </w:rPr>
          <w:t>年</w:t>
        </w:r>
        <w:r w:rsidR="00D06C7C">
          <w:rPr>
            <w:rFonts w:ascii="Times New Roman" w:eastAsia="SimHei"/>
            <w:smallCaps/>
            <w:color w:val="FF0000"/>
            <w:sz w:val="21"/>
            <w:szCs w:val="21"/>
            <w:lang w:val="zh-CN"/>
          </w:rPr>
          <w:t>11</w:t>
        </w:r>
        <w:r w:rsidR="00D06C7C">
          <w:rPr>
            <w:rFonts w:ascii="Times New Roman" w:eastAsia="SimHei"/>
            <w:smallCaps/>
            <w:color w:val="FF0000"/>
            <w:sz w:val="21"/>
            <w:szCs w:val="21"/>
            <w:lang w:val="zh-CN"/>
          </w:rPr>
          <w:t>月</w:t>
        </w:r>
        <w:r w:rsidR="00D06C7C">
          <w:rPr>
            <w:rFonts w:ascii="Times New Roman" w:eastAsia="SimHei"/>
            <w:smallCaps/>
            <w:color w:val="FF0000"/>
            <w:sz w:val="21"/>
            <w:szCs w:val="21"/>
            <w:lang w:val="zh-CN"/>
          </w:rPr>
          <w:t>20</w:t>
        </w:r>
        <w:r w:rsidR="00D06C7C">
          <w:rPr>
            <w:rFonts w:ascii="Times New Roman" w:eastAsia="SimHei"/>
            <w:smallCaps/>
            <w:color w:val="FF0000"/>
            <w:sz w:val="21"/>
            <w:szCs w:val="21"/>
            <w:lang w:val="zh-CN"/>
          </w:rPr>
          <w:t>日</w:t>
        </w:r>
      </w:smartTag>
      <w:r w:rsidR="00D06C7C">
        <w:rPr>
          <w:rFonts w:ascii="Times New Roman" w:eastAsia="SimHei" w:hint="eastAsia"/>
          <w:smallCaps/>
          <w:color w:val="FF0000"/>
          <w:sz w:val="21"/>
          <w:szCs w:val="21"/>
          <w:lang w:val="zh-CN"/>
        </w:rPr>
        <w:t>的</w:t>
      </w:r>
      <w:r w:rsidR="00D06C7C">
        <w:rPr>
          <w:rFonts w:ascii="Times New Roman" w:eastAsia="SimHei"/>
          <w:smallCaps/>
          <w:color w:val="FF0000"/>
          <w:sz w:val="21"/>
          <w:szCs w:val="21"/>
          <w:lang w:val="zh-CN"/>
        </w:rPr>
        <w:t>第</w:t>
      </w:r>
      <w:r w:rsidR="00D06C7C">
        <w:rPr>
          <w:rFonts w:ascii="Times New Roman" w:eastAsia="SimHei"/>
          <w:smallCaps/>
          <w:color w:val="FF0000"/>
          <w:sz w:val="21"/>
          <w:szCs w:val="21"/>
          <w:lang w:val="zh-CN"/>
        </w:rPr>
        <w:t>99</w:t>
      </w:r>
      <w:r w:rsidR="00D06C7C">
        <w:rPr>
          <w:rFonts w:ascii="Times New Roman" w:eastAsia="SimHei"/>
          <w:smallCaps/>
          <w:color w:val="FF0000"/>
          <w:sz w:val="21"/>
          <w:szCs w:val="21"/>
          <w:lang w:val="zh-CN"/>
        </w:rPr>
        <w:t>号执行法令：通过该法令，建立了一个国家级委员会，来编制</w:t>
      </w:r>
      <w:r w:rsidR="004425D6">
        <w:rPr>
          <w:rFonts w:ascii="Times New Roman" w:eastAsia="SimHei" w:hint="eastAsia"/>
          <w:smallCaps/>
          <w:color w:val="FF0000"/>
          <w:sz w:val="21"/>
          <w:szCs w:val="21"/>
          <w:lang w:val="zh-CN"/>
        </w:rPr>
        <w:t>“</w:t>
      </w:r>
      <w:r w:rsidR="00D06C7C">
        <w:rPr>
          <w:rFonts w:ascii="Times New Roman" w:eastAsia="SimHei"/>
          <w:smallCaps/>
          <w:color w:val="FF0000"/>
          <w:sz w:val="21"/>
          <w:szCs w:val="21"/>
          <w:lang w:val="zh-CN"/>
        </w:rPr>
        <w:t>防止家庭暴力、促进公民和睦相处国家计划</w:t>
      </w:r>
      <w:r w:rsidR="004425D6">
        <w:rPr>
          <w:rFonts w:ascii="Times New Roman" w:eastAsia="SimHei" w:hint="eastAsia"/>
          <w:smallCaps/>
          <w:color w:val="FF0000"/>
          <w:sz w:val="21"/>
          <w:szCs w:val="21"/>
          <w:lang w:val="zh-CN"/>
        </w:rPr>
        <w:t>”</w:t>
      </w:r>
      <w:r w:rsidR="00D06C7C">
        <w:rPr>
          <w:rFonts w:ascii="Times New Roman" w:eastAsia="SimHei"/>
          <w:smallCaps/>
          <w:color w:val="FF0000"/>
          <w:sz w:val="21"/>
          <w:szCs w:val="21"/>
          <w:lang w:val="zh-CN"/>
        </w:rPr>
        <w:t>。</w:t>
      </w:r>
    </w:p>
    <w:p w:rsidR="00D06C7C" w:rsidRDefault="00D06C7C">
      <w:pPr>
        <w:pStyle w:val="BodyText"/>
        <w:tabs>
          <w:tab w:val="left" w:pos="1248"/>
        </w:tabs>
        <w:spacing w:after="240" w:line="360" w:lineRule="exact"/>
        <w:rPr>
          <w:rFonts w:ascii="Times New Roman"/>
          <w:sz w:val="21"/>
          <w:szCs w:val="21"/>
          <w:lang w:val="es-PA"/>
        </w:rPr>
      </w:pPr>
      <w:r>
        <w:rPr>
          <w:rFonts w:ascii="Times New Roman"/>
          <w:sz w:val="21"/>
          <w:szCs w:val="21"/>
          <w:lang w:val="zh-CN"/>
        </w:rPr>
        <w:t>该委员会负责编制的这个国家计划，旨在采取各种行动，在</w:t>
      </w:r>
      <w:r>
        <w:rPr>
          <w:rFonts w:ascii="Times New Roman" w:hint="eastAsia"/>
          <w:sz w:val="21"/>
          <w:szCs w:val="21"/>
          <w:lang w:val="zh-CN"/>
        </w:rPr>
        <w:t>巴拿马</w:t>
      </w:r>
      <w:r>
        <w:rPr>
          <w:rFonts w:ascii="Times New Roman"/>
          <w:sz w:val="21"/>
          <w:szCs w:val="21"/>
          <w:lang w:val="zh-CN"/>
        </w:rPr>
        <w:t>人民的风俗习惯、育儿模式和共同生活习惯的基础上，来解决家庭暴力问题。</w:t>
      </w:r>
    </w:p>
    <w:p w:rsidR="00D06C7C" w:rsidRDefault="00343C23">
      <w:pPr>
        <w:pStyle w:val="BodyText"/>
        <w:tabs>
          <w:tab w:val="left" w:pos="1068"/>
          <w:tab w:val="left" w:pos="1248"/>
        </w:tabs>
        <w:spacing w:after="240" w:line="360" w:lineRule="exact"/>
        <w:rPr>
          <w:rFonts w:ascii="Times New Roman" w:eastAsia="SimHei"/>
          <w:smallCaps/>
          <w:color w:val="FF0000"/>
          <w:sz w:val="21"/>
          <w:szCs w:val="21"/>
          <w:lang w:val="zh-CN"/>
        </w:rPr>
      </w:pPr>
      <w:r>
        <w:rPr>
          <w:rFonts w:ascii="Times New Roman"/>
          <w:sz w:val="21"/>
          <w:szCs w:val="21"/>
          <w:lang w:val="zh-CN"/>
        </w:rPr>
        <w:t>42.</w:t>
      </w:r>
      <w:r>
        <w:rPr>
          <w:rFonts w:ascii="Times New Roman" w:hint="eastAsia"/>
          <w:sz w:val="21"/>
          <w:szCs w:val="21"/>
          <w:lang w:val="zh-CN"/>
        </w:rPr>
        <w:t xml:space="preserve"> </w:t>
      </w:r>
      <w:smartTag w:uri="urn:schemas-microsoft-com:office:smarttags" w:element="chsdate">
        <w:smartTagPr>
          <w:attr w:name="Year" w:val="2001"/>
          <w:attr w:name="Month" w:val="3"/>
          <w:attr w:name="Day" w:val="28"/>
          <w:attr w:name="IsLunarDate" w:val="False"/>
          <w:attr w:name="IsROCDate" w:val="False"/>
        </w:smartTagPr>
        <w:r w:rsidR="00D06C7C">
          <w:rPr>
            <w:rFonts w:ascii="Times New Roman" w:eastAsia="SimHei"/>
            <w:smallCaps/>
            <w:color w:val="FF0000"/>
            <w:sz w:val="21"/>
            <w:szCs w:val="21"/>
            <w:lang w:val="zh-CN"/>
          </w:rPr>
          <w:t>2001</w:t>
        </w:r>
        <w:r w:rsidR="00D06C7C">
          <w:rPr>
            <w:rFonts w:ascii="Times New Roman" w:eastAsia="SimHei"/>
            <w:smallCaps/>
            <w:color w:val="FF0000"/>
            <w:sz w:val="21"/>
            <w:szCs w:val="21"/>
            <w:lang w:val="zh-CN"/>
          </w:rPr>
          <w:t>年</w:t>
        </w:r>
        <w:r w:rsidR="00D06C7C">
          <w:rPr>
            <w:rFonts w:ascii="Times New Roman" w:eastAsia="SimHei"/>
            <w:smallCaps/>
            <w:color w:val="FF0000"/>
            <w:sz w:val="21"/>
            <w:szCs w:val="21"/>
            <w:lang w:val="zh-CN"/>
          </w:rPr>
          <w:t>3</w:t>
        </w:r>
        <w:r w:rsidR="00D06C7C">
          <w:rPr>
            <w:rFonts w:ascii="Times New Roman" w:eastAsia="SimHei"/>
            <w:smallCaps/>
            <w:color w:val="FF0000"/>
            <w:sz w:val="21"/>
            <w:szCs w:val="21"/>
            <w:lang w:val="zh-CN"/>
          </w:rPr>
          <w:t>月</w:t>
        </w:r>
        <w:r w:rsidR="00D06C7C">
          <w:rPr>
            <w:rFonts w:ascii="Times New Roman" w:eastAsia="SimHei"/>
            <w:smallCaps/>
            <w:color w:val="FF0000"/>
            <w:sz w:val="21"/>
            <w:szCs w:val="21"/>
            <w:lang w:val="zh-CN"/>
          </w:rPr>
          <w:t>28</w:t>
        </w:r>
        <w:r w:rsidR="00D06C7C">
          <w:rPr>
            <w:rFonts w:ascii="Times New Roman" w:eastAsia="SimHei"/>
            <w:smallCaps/>
            <w:color w:val="FF0000"/>
            <w:sz w:val="21"/>
            <w:szCs w:val="21"/>
            <w:lang w:val="zh-CN"/>
          </w:rPr>
          <w:t>日</w:t>
        </w:r>
      </w:smartTag>
      <w:r w:rsidR="00D06C7C">
        <w:rPr>
          <w:rFonts w:ascii="Times New Roman" w:eastAsia="SimHei" w:hint="eastAsia"/>
          <w:smallCaps/>
          <w:color w:val="FF0000"/>
          <w:sz w:val="21"/>
          <w:szCs w:val="21"/>
          <w:lang w:val="zh-CN"/>
        </w:rPr>
        <w:t>的</w:t>
      </w:r>
      <w:r w:rsidR="00D06C7C">
        <w:rPr>
          <w:rFonts w:ascii="Times New Roman" w:eastAsia="SimHei"/>
          <w:smallCaps/>
          <w:color w:val="FF0000"/>
          <w:sz w:val="21"/>
          <w:szCs w:val="21"/>
          <w:lang w:val="zh-CN"/>
        </w:rPr>
        <w:t>第</w:t>
      </w:r>
      <w:r w:rsidR="00D06C7C">
        <w:rPr>
          <w:rFonts w:ascii="Times New Roman" w:eastAsia="SimHei"/>
          <w:smallCaps/>
          <w:color w:val="FF0000"/>
          <w:sz w:val="21"/>
          <w:szCs w:val="21"/>
          <w:lang w:val="zh-CN"/>
        </w:rPr>
        <w:t>17</w:t>
      </w:r>
      <w:r w:rsidR="00D06C7C">
        <w:rPr>
          <w:rFonts w:ascii="Times New Roman" w:eastAsia="SimHei"/>
          <w:smallCaps/>
          <w:color w:val="FF0000"/>
          <w:sz w:val="21"/>
          <w:szCs w:val="21"/>
          <w:lang w:val="zh-CN"/>
        </w:rPr>
        <w:t>号法律：该法律批准了《消除对妇女一切形式歧视公约任择议定书》。</w:t>
      </w:r>
    </w:p>
    <w:p w:rsidR="00D06C7C" w:rsidRDefault="00D06C7C">
      <w:pPr>
        <w:pStyle w:val="BodyText"/>
        <w:spacing w:after="240" w:line="360" w:lineRule="exact"/>
        <w:rPr>
          <w:rFonts w:ascii="Times New Roman"/>
          <w:sz w:val="21"/>
          <w:szCs w:val="21"/>
          <w:lang w:val="es-PA"/>
        </w:rPr>
      </w:pPr>
      <w:r>
        <w:rPr>
          <w:rFonts w:ascii="Times New Roman"/>
          <w:sz w:val="21"/>
          <w:szCs w:val="21"/>
          <w:lang w:val="zh-CN"/>
        </w:rPr>
        <w:t>该法律对各种侵害妇女人权的个案和暴力行为进行了审查，并形成了一定的机制，来对各种不当行为进行纠正和控告。这些不当行为都侵害到了受《消除对妇女歧视公约》（《消除对妇女一切形式歧视公约》）保护的各项权利。通过这样的法律文书，</w:t>
      </w:r>
      <w:r>
        <w:rPr>
          <w:rFonts w:ascii="Times New Roman" w:hint="eastAsia"/>
          <w:sz w:val="21"/>
          <w:szCs w:val="21"/>
          <w:lang w:val="zh-CN"/>
        </w:rPr>
        <w:t>可以</w:t>
      </w:r>
      <w:r>
        <w:rPr>
          <w:rFonts w:ascii="Times New Roman"/>
          <w:sz w:val="21"/>
          <w:szCs w:val="21"/>
          <w:lang w:val="zh-CN"/>
        </w:rPr>
        <w:t>重申和确保以下这些原则和做法：一方面，妇女应享受与男性平等的条件</w:t>
      </w:r>
      <w:r>
        <w:rPr>
          <w:rFonts w:ascii="Times New Roman" w:hint="eastAsia"/>
          <w:sz w:val="21"/>
          <w:szCs w:val="21"/>
          <w:lang w:val="zh-CN"/>
        </w:rPr>
        <w:t>和待遇</w:t>
      </w:r>
      <w:r>
        <w:rPr>
          <w:rFonts w:ascii="Times New Roman"/>
          <w:sz w:val="21"/>
          <w:szCs w:val="21"/>
          <w:lang w:val="zh-CN"/>
        </w:rPr>
        <w:t>；另一方面，当发生妇女的基本自由受到侵犯或是其他形式的歧视时，将采取法律途径予以解决，并确保真正实现男女平等。</w:t>
      </w:r>
    </w:p>
    <w:p w:rsidR="00D06C7C" w:rsidRDefault="00D06C7C">
      <w:pPr>
        <w:pStyle w:val="BodyText"/>
        <w:spacing w:after="240" w:line="360" w:lineRule="exact"/>
        <w:rPr>
          <w:rFonts w:ascii="Times New Roman"/>
          <w:sz w:val="21"/>
          <w:szCs w:val="21"/>
          <w:lang w:val="es-PA"/>
        </w:rPr>
      </w:pPr>
      <w:r>
        <w:rPr>
          <w:rFonts w:ascii="Times New Roman"/>
          <w:sz w:val="21"/>
          <w:szCs w:val="21"/>
          <w:lang w:val="zh-CN"/>
        </w:rPr>
        <w:t xml:space="preserve">43. </w:t>
      </w:r>
      <w:smartTag w:uri="urn:schemas-microsoft-com:office:smarttags" w:element="chsdate">
        <w:smartTagPr>
          <w:attr w:name="Year" w:val="2001"/>
          <w:attr w:name="Month" w:val="4"/>
          <w:attr w:name="Day" w:val="16"/>
          <w:attr w:name="IsLunarDate" w:val="False"/>
          <w:attr w:name="IsROCDate" w:val="False"/>
        </w:smartTagPr>
        <w:r>
          <w:rPr>
            <w:rFonts w:ascii="Times New Roman"/>
            <w:sz w:val="21"/>
            <w:szCs w:val="21"/>
            <w:lang w:val="zh-CN"/>
          </w:rPr>
          <w:t>2001</w:t>
        </w:r>
        <w:r>
          <w:rPr>
            <w:rFonts w:ascii="Times New Roman"/>
            <w:sz w:val="21"/>
            <w:szCs w:val="21"/>
            <w:lang w:val="zh-CN"/>
          </w:rPr>
          <w:t>年</w:t>
        </w:r>
        <w:r>
          <w:rPr>
            <w:rFonts w:ascii="Times New Roman"/>
            <w:sz w:val="21"/>
            <w:szCs w:val="21"/>
            <w:lang w:val="zh-CN"/>
          </w:rPr>
          <w:t>4</w:t>
        </w:r>
        <w:r>
          <w:rPr>
            <w:rFonts w:ascii="Times New Roman"/>
            <w:sz w:val="21"/>
            <w:szCs w:val="21"/>
            <w:lang w:val="zh-CN"/>
          </w:rPr>
          <w:t>月</w:t>
        </w:r>
        <w:r>
          <w:rPr>
            <w:rFonts w:ascii="Times New Roman"/>
            <w:sz w:val="21"/>
            <w:szCs w:val="21"/>
            <w:lang w:val="zh-CN"/>
          </w:rPr>
          <w:t>16</w:t>
        </w:r>
        <w:r>
          <w:rPr>
            <w:rFonts w:ascii="Times New Roman"/>
            <w:sz w:val="21"/>
            <w:szCs w:val="21"/>
            <w:lang w:val="zh-CN"/>
          </w:rPr>
          <w:t>日</w:t>
        </w:r>
      </w:smartTag>
      <w:r>
        <w:rPr>
          <w:rFonts w:ascii="Times New Roman" w:hint="eastAsia"/>
          <w:sz w:val="21"/>
          <w:szCs w:val="21"/>
          <w:lang w:val="zh-CN"/>
        </w:rPr>
        <w:t>的</w:t>
      </w:r>
      <w:r>
        <w:rPr>
          <w:rFonts w:ascii="Times New Roman"/>
          <w:sz w:val="21"/>
          <w:szCs w:val="21"/>
          <w:lang w:val="zh-CN"/>
        </w:rPr>
        <w:t>第</w:t>
      </w:r>
      <w:r>
        <w:rPr>
          <w:rFonts w:ascii="Times New Roman"/>
          <w:sz w:val="21"/>
          <w:szCs w:val="21"/>
          <w:lang w:val="zh-CN"/>
        </w:rPr>
        <w:t>31</w:t>
      </w:r>
      <w:r>
        <w:rPr>
          <w:rFonts w:ascii="Times New Roman"/>
          <w:sz w:val="21"/>
          <w:szCs w:val="21"/>
          <w:lang w:val="zh-CN"/>
        </w:rPr>
        <w:t>号执行法令：通过该法令，建立了全国性别问题研训署。</w:t>
      </w:r>
    </w:p>
    <w:p w:rsidR="00D06C7C" w:rsidRDefault="00D06C7C">
      <w:pPr>
        <w:pStyle w:val="BodyText"/>
        <w:spacing w:after="240" w:line="360" w:lineRule="exact"/>
        <w:rPr>
          <w:rFonts w:ascii="Times New Roman"/>
          <w:sz w:val="21"/>
          <w:szCs w:val="21"/>
          <w:lang w:val="es-PA"/>
        </w:rPr>
      </w:pPr>
      <w:r>
        <w:rPr>
          <w:rFonts w:ascii="Times New Roman"/>
          <w:sz w:val="21"/>
          <w:szCs w:val="21"/>
          <w:lang w:val="zh-CN"/>
        </w:rPr>
        <w:t>全国性别问题研训署是社会发展部的下属机构</w:t>
      </w:r>
      <w:r>
        <w:rPr>
          <w:rFonts w:ascii="Times New Roman" w:hint="eastAsia"/>
          <w:sz w:val="21"/>
          <w:szCs w:val="21"/>
          <w:lang w:val="zh-CN"/>
        </w:rPr>
        <w:t>，</w:t>
      </w:r>
      <w:r>
        <w:rPr>
          <w:rFonts w:ascii="Times New Roman"/>
          <w:sz w:val="21"/>
          <w:szCs w:val="21"/>
          <w:lang w:val="zh-CN"/>
        </w:rPr>
        <w:t>建立该机构的目的，是通过在性别问题和意识上的各种培训和宣传活动，以及各级政府机构和非政府组织的努力，在公共政策和即将对目标人群推出的方案和项目的制定、执行、贯彻和评价过程中，考虑和引入短期、中期和长期的性别观点和意识。</w:t>
      </w:r>
    </w:p>
    <w:p w:rsidR="00D06C7C" w:rsidRDefault="00343C23">
      <w:pPr>
        <w:pStyle w:val="BodyText"/>
        <w:tabs>
          <w:tab w:val="left" w:pos="1068"/>
          <w:tab w:val="left" w:pos="1248"/>
        </w:tabs>
        <w:spacing w:after="240" w:line="360" w:lineRule="exact"/>
        <w:rPr>
          <w:rFonts w:ascii="Times New Roman" w:eastAsia="SimHei"/>
          <w:smallCaps/>
          <w:color w:val="FF0000"/>
          <w:sz w:val="21"/>
          <w:szCs w:val="21"/>
          <w:lang w:val="zh-CN"/>
        </w:rPr>
      </w:pPr>
      <w:r>
        <w:rPr>
          <w:rFonts w:ascii="Times New Roman"/>
          <w:smallCaps/>
          <w:sz w:val="21"/>
          <w:szCs w:val="21"/>
          <w:lang w:val="zh-CN"/>
        </w:rPr>
        <w:t xml:space="preserve">44. </w:t>
      </w:r>
      <w:smartTag w:uri="urn:schemas-microsoft-com:office:smarttags" w:element="chsdate">
        <w:smartTagPr>
          <w:attr w:name="Year" w:val="2001"/>
          <w:attr w:name="Month" w:val="7"/>
          <w:attr w:name="Day" w:val="10"/>
          <w:attr w:name="IsLunarDate" w:val="False"/>
          <w:attr w:name="IsROCDate" w:val="False"/>
        </w:smartTagPr>
        <w:r w:rsidR="00D06C7C">
          <w:rPr>
            <w:rFonts w:ascii="Times New Roman" w:eastAsia="SimHei"/>
            <w:smallCaps/>
            <w:color w:val="FF0000"/>
            <w:sz w:val="21"/>
            <w:szCs w:val="21"/>
            <w:lang w:val="zh-CN"/>
          </w:rPr>
          <w:t>2001</w:t>
        </w:r>
        <w:r w:rsidR="00D06C7C">
          <w:rPr>
            <w:rFonts w:ascii="Times New Roman" w:eastAsia="SimHei"/>
            <w:smallCaps/>
            <w:color w:val="FF0000"/>
            <w:sz w:val="21"/>
            <w:szCs w:val="21"/>
            <w:lang w:val="zh-CN"/>
          </w:rPr>
          <w:t>年</w:t>
        </w:r>
        <w:r w:rsidR="00D06C7C">
          <w:rPr>
            <w:rFonts w:ascii="Times New Roman" w:eastAsia="SimHei"/>
            <w:smallCaps/>
            <w:color w:val="FF0000"/>
            <w:sz w:val="21"/>
            <w:szCs w:val="21"/>
            <w:lang w:val="zh-CN"/>
          </w:rPr>
          <w:t>7</w:t>
        </w:r>
        <w:r w:rsidR="00D06C7C">
          <w:rPr>
            <w:rFonts w:ascii="Times New Roman" w:eastAsia="SimHei"/>
            <w:smallCaps/>
            <w:color w:val="FF0000"/>
            <w:sz w:val="21"/>
            <w:szCs w:val="21"/>
            <w:lang w:val="zh-CN"/>
          </w:rPr>
          <w:t>月</w:t>
        </w:r>
        <w:r w:rsidR="00D06C7C">
          <w:rPr>
            <w:rFonts w:ascii="Times New Roman" w:eastAsia="SimHei"/>
            <w:smallCaps/>
            <w:color w:val="FF0000"/>
            <w:sz w:val="21"/>
            <w:szCs w:val="21"/>
            <w:lang w:val="zh-CN"/>
          </w:rPr>
          <w:t>10</w:t>
        </w:r>
        <w:r w:rsidR="00D06C7C">
          <w:rPr>
            <w:rFonts w:ascii="Times New Roman" w:eastAsia="SimHei"/>
            <w:smallCaps/>
            <w:color w:val="FF0000"/>
            <w:sz w:val="21"/>
            <w:szCs w:val="21"/>
            <w:lang w:val="zh-CN"/>
          </w:rPr>
          <w:t>日</w:t>
        </w:r>
      </w:smartTag>
      <w:r w:rsidR="00D06C7C">
        <w:rPr>
          <w:rFonts w:ascii="Times New Roman" w:eastAsia="SimHei" w:hint="eastAsia"/>
          <w:smallCaps/>
          <w:color w:val="FF0000"/>
          <w:sz w:val="21"/>
          <w:szCs w:val="21"/>
          <w:lang w:val="zh-CN"/>
        </w:rPr>
        <w:t>的</w:t>
      </w:r>
      <w:r w:rsidR="00D06C7C">
        <w:rPr>
          <w:rFonts w:ascii="Times New Roman" w:eastAsia="SimHei"/>
          <w:smallCaps/>
          <w:color w:val="FF0000"/>
          <w:sz w:val="21"/>
          <w:szCs w:val="21"/>
          <w:lang w:val="zh-CN"/>
        </w:rPr>
        <w:t>第</w:t>
      </w:r>
      <w:r w:rsidR="00D06C7C">
        <w:rPr>
          <w:rFonts w:ascii="Times New Roman" w:eastAsia="SimHei"/>
          <w:smallCaps/>
          <w:color w:val="FF0000"/>
          <w:sz w:val="21"/>
          <w:szCs w:val="21"/>
          <w:lang w:val="zh-CN"/>
        </w:rPr>
        <w:t>38</w:t>
      </w:r>
      <w:r w:rsidR="00D06C7C">
        <w:rPr>
          <w:rFonts w:ascii="Times New Roman" w:eastAsia="SimHei"/>
          <w:smallCaps/>
          <w:color w:val="FF0000"/>
          <w:sz w:val="21"/>
          <w:szCs w:val="21"/>
          <w:lang w:val="zh-CN"/>
        </w:rPr>
        <w:t>号法律：该法律对</w:t>
      </w:r>
      <w:r w:rsidR="0031668A">
        <w:rPr>
          <w:rFonts w:ascii="Times New Roman" w:eastAsia="SimHei"/>
          <w:smallCaps/>
          <w:color w:val="FF0000"/>
          <w:sz w:val="21"/>
          <w:szCs w:val="21"/>
          <w:lang w:val="zh-CN"/>
        </w:rPr>
        <w:t>《刑法典》</w:t>
      </w:r>
      <w:r w:rsidR="00D06C7C">
        <w:rPr>
          <w:rFonts w:ascii="Times New Roman" w:eastAsia="SimHei"/>
          <w:smallCaps/>
          <w:color w:val="FF0000"/>
          <w:sz w:val="21"/>
          <w:szCs w:val="21"/>
          <w:lang w:val="zh-CN"/>
        </w:rPr>
        <w:t>和《司法典》中与家庭暴力和虐待青少年和儿童的条款进行了修改和补充，废除了</w:t>
      </w:r>
      <w:r w:rsidR="00D06C7C">
        <w:rPr>
          <w:rFonts w:ascii="Times New Roman" w:eastAsia="SimHei"/>
          <w:smallCaps/>
          <w:color w:val="FF0000"/>
          <w:sz w:val="21"/>
          <w:szCs w:val="21"/>
          <w:lang w:val="zh-CN"/>
        </w:rPr>
        <w:t>1995</w:t>
      </w:r>
      <w:r w:rsidR="00D06C7C">
        <w:rPr>
          <w:rFonts w:ascii="Times New Roman" w:eastAsia="SimHei"/>
          <w:smallCaps/>
          <w:color w:val="FF0000"/>
          <w:sz w:val="21"/>
          <w:szCs w:val="21"/>
          <w:lang w:val="zh-CN"/>
        </w:rPr>
        <w:t>年第</w:t>
      </w:r>
      <w:r w:rsidR="00D06C7C">
        <w:rPr>
          <w:rFonts w:ascii="Times New Roman" w:eastAsia="SimHei"/>
          <w:smallCaps/>
          <w:color w:val="FF0000"/>
          <w:sz w:val="21"/>
          <w:szCs w:val="21"/>
          <w:lang w:val="zh-CN"/>
        </w:rPr>
        <w:t>27</w:t>
      </w:r>
      <w:r w:rsidR="00D06C7C">
        <w:rPr>
          <w:rFonts w:ascii="Times New Roman" w:eastAsia="SimHei"/>
          <w:smallCaps/>
          <w:color w:val="FF0000"/>
          <w:sz w:val="21"/>
          <w:szCs w:val="21"/>
          <w:lang w:val="zh-CN"/>
        </w:rPr>
        <w:t>号法律的条款，并颁布了其他一些相关规定。</w:t>
      </w:r>
    </w:p>
    <w:p w:rsidR="00D06C7C" w:rsidRDefault="00D06C7C">
      <w:pPr>
        <w:pStyle w:val="BodyText"/>
        <w:spacing w:after="240" w:line="360" w:lineRule="exact"/>
        <w:rPr>
          <w:rFonts w:ascii="Times New Roman"/>
          <w:sz w:val="21"/>
          <w:szCs w:val="21"/>
          <w:lang w:val="es-PA"/>
        </w:rPr>
      </w:pPr>
      <w:smartTag w:uri="urn:schemas-microsoft-com:office:smarttags" w:element="chsdate">
        <w:smartTagPr>
          <w:attr w:name="Year" w:val="1995"/>
          <w:attr w:name="Month" w:val="6"/>
          <w:attr w:name="Day" w:val="16"/>
          <w:attr w:name="IsLunarDate" w:val="False"/>
          <w:attr w:name="IsROCDate" w:val="False"/>
        </w:smartTagPr>
        <w:r>
          <w:rPr>
            <w:rFonts w:ascii="Times New Roman"/>
            <w:sz w:val="21"/>
            <w:szCs w:val="21"/>
            <w:lang w:val="zh-CN"/>
          </w:rPr>
          <w:t>1995</w:t>
        </w:r>
        <w:r>
          <w:rPr>
            <w:rFonts w:ascii="Times New Roman"/>
            <w:sz w:val="21"/>
            <w:szCs w:val="21"/>
            <w:lang w:val="zh-CN"/>
          </w:rPr>
          <w:t>年</w:t>
        </w:r>
        <w:r>
          <w:rPr>
            <w:rFonts w:ascii="Times New Roman"/>
            <w:sz w:val="21"/>
            <w:szCs w:val="21"/>
            <w:lang w:val="zh-CN"/>
          </w:rPr>
          <w:t>6</w:t>
        </w:r>
        <w:r>
          <w:rPr>
            <w:rFonts w:ascii="Times New Roman"/>
            <w:sz w:val="21"/>
            <w:szCs w:val="21"/>
            <w:lang w:val="zh-CN"/>
          </w:rPr>
          <w:t>月</w:t>
        </w:r>
        <w:r>
          <w:rPr>
            <w:rFonts w:ascii="Times New Roman"/>
            <w:sz w:val="21"/>
            <w:szCs w:val="21"/>
            <w:lang w:val="zh-CN"/>
          </w:rPr>
          <w:t>16</w:t>
        </w:r>
        <w:r>
          <w:rPr>
            <w:rFonts w:ascii="Times New Roman"/>
            <w:sz w:val="21"/>
            <w:szCs w:val="21"/>
            <w:lang w:val="zh-CN"/>
          </w:rPr>
          <w:t>日</w:t>
        </w:r>
      </w:smartTag>
      <w:r>
        <w:rPr>
          <w:rFonts w:ascii="Times New Roman" w:hint="eastAsia"/>
          <w:sz w:val="21"/>
          <w:szCs w:val="21"/>
          <w:lang w:val="zh-CN"/>
        </w:rPr>
        <w:t>出台的</w:t>
      </w:r>
      <w:r>
        <w:rPr>
          <w:rFonts w:ascii="Times New Roman"/>
          <w:sz w:val="21"/>
          <w:szCs w:val="21"/>
          <w:lang w:val="zh-CN"/>
        </w:rPr>
        <w:t>第</w:t>
      </w:r>
      <w:r>
        <w:rPr>
          <w:rFonts w:ascii="Times New Roman"/>
          <w:sz w:val="21"/>
          <w:szCs w:val="21"/>
          <w:lang w:val="zh-CN"/>
        </w:rPr>
        <w:t>27</w:t>
      </w:r>
      <w:r>
        <w:rPr>
          <w:rFonts w:ascii="Times New Roman"/>
          <w:sz w:val="21"/>
          <w:szCs w:val="21"/>
          <w:lang w:val="zh-CN"/>
        </w:rPr>
        <w:t>号法律，是</w:t>
      </w:r>
      <w:r>
        <w:rPr>
          <w:rFonts w:ascii="Times New Roman" w:hint="eastAsia"/>
          <w:sz w:val="21"/>
          <w:szCs w:val="21"/>
          <w:lang w:val="zh-CN"/>
        </w:rPr>
        <w:t>巴拿马</w:t>
      </w:r>
      <w:r>
        <w:rPr>
          <w:rFonts w:ascii="Times New Roman"/>
          <w:sz w:val="21"/>
          <w:szCs w:val="21"/>
          <w:lang w:val="zh-CN"/>
        </w:rPr>
        <w:t>首部关注家庭暴力状况的法律。该法律之所以被废除，是因为其对</w:t>
      </w:r>
      <w:r>
        <w:rPr>
          <w:rFonts w:ascii="Times New Roman" w:hint="eastAsia"/>
          <w:sz w:val="21"/>
          <w:szCs w:val="21"/>
          <w:lang w:val="zh-CN"/>
        </w:rPr>
        <w:t>家庭范围内</w:t>
      </w:r>
      <w:r>
        <w:rPr>
          <w:rFonts w:ascii="Times New Roman"/>
          <w:sz w:val="21"/>
          <w:szCs w:val="21"/>
          <w:lang w:val="zh-CN"/>
        </w:rPr>
        <w:t>暴力行为的关注</w:t>
      </w:r>
      <w:r>
        <w:rPr>
          <w:rFonts w:ascii="Times New Roman" w:hint="eastAsia"/>
          <w:sz w:val="21"/>
          <w:szCs w:val="21"/>
          <w:lang w:val="zh-CN"/>
        </w:rPr>
        <w:t>不足</w:t>
      </w:r>
      <w:r>
        <w:rPr>
          <w:rFonts w:ascii="Times New Roman"/>
          <w:sz w:val="21"/>
          <w:szCs w:val="21"/>
          <w:lang w:val="zh-CN"/>
        </w:rPr>
        <w:t>和惩戒</w:t>
      </w:r>
      <w:r>
        <w:rPr>
          <w:rFonts w:ascii="Times New Roman" w:hint="eastAsia"/>
          <w:sz w:val="21"/>
          <w:szCs w:val="21"/>
          <w:lang w:val="zh-CN"/>
        </w:rPr>
        <w:t>不力</w:t>
      </w:r>
      <w:r>
        <w:rPr>
          <w:rFonts w:ascii="Times New Roman"/>
          <w:sz w:val="21"/>
          <w:szCs w:val="21"/>
          <w:lang w:val="zh-CN"/>
        </w:rPr>
        <w:t>。</w:t>
      </w:r>
      <w:r>
        <w:rPr>
          <w:rFonts w:ascii="Times New Roman"/>
          <w:sz w:val="21"/>
          <w:szCs w:val="21"/>
          <w:lang w:val="es-PA"/>
        </w:rPr>
        <w:t xml:space="preserve"> </w:t>
      </w:r>
    </w:p>
    <w:p w:rsidR="00D06C7C" w:rsidRDefault="00D06C7C">
      <w:pPr>
        <w:pStyle w:val="BodyText"/>
        <w:spacing w:after="240" w:line="360" w:lineRule="exact"/>
        <w:rPr>
          <w:rFonts w:ascii="Times New Roman"/>
          <w:sz w:val="21"/>
          <w:szCs w:val="21"/>
          <w:lang w:val="es-PA"/>
        </w:rPr>
      </w:pPr>
      <w:r>
        <w:rPr>
          <w:rFonts w:ascii="Times New Roman"/>
          <w:sz w:val="21"/>
          <w:szCs w:val="21"/>
          <w:lang w:val="zh-CN"/>
        </w:rPr>
        <w:t>45. 1995</w:t>
      </w:r>
      <w:r>
        <w:rPr>
          <w:rFonts w:ascii="Times New Roman"/>
          <w:sz w:val="21"/>
          <w:szCs w:val="21"/>
          <w:lang w:val="zh-CN"/>
        </w:rPr>
        <w:t>年第</w:t>
      </w:r>
      <w:r>
        <w:rPr>
          <w:rFonts w:ascii="Times New Roman"/>
          <w:sz w:val="21"/>
          <w:szCs w:val="21"/>
          <w:lang w:val="zh-CN"/>
        </w:rPr>
        <w:t>27</w:t>
      </w:r>
      <w:r>
        <w:rPr>
          <w:rFonts w:ascii="Times New Roman"/>
          <w:sz w:val="21"/>
          <w:szCs w:val="21"/>
          <w:lang w:val="zh-CN"/>
        </w:rPr>
        <w:t>号法律无法全面保护为数众多的家庭暴力受害者。为此，</w:t>
      </w:r>
      <w:r>
        <w:rPr>
          <w:rFonts w:ascii="Times New Roman" w:hint="eastAsia"/>
          <w:sz w:val="21"/>
          <w:szCs w:val="21"/>
          <w:lang w:val="zh-CN"/>
        </w:rPr>
        <w:t>又</w:t>
      </w:r>
      <w:r>
        <w:rPr>
          <w:rFonts w:ascii="Times New Roman"/>
          <w:sz w:val="21"/>
          <w:szCs w:val="21"/>
          <w:lang w:val="zh-CN"/>
        </w:rPr>
        <w:t>制定了</w:t>
      </w:r>
      <w:r>
        <w:rPr>
          <w:rFonts w:ascii="Times New Roman"/>
          <w:sz w:val="21"/>
          <w:szCs w:val="21"/>
          <w:lang w:val="zh-CN"/>
        </w:rPr>
        <w:t>2001</w:t>
      </w:r>
      <w:r>
        <w:rPr>
          <w:rFonts w:ascii="Times New Roman"/>
          <w:sz w:val="21"/>
          <w:szCs w:val="21"/>
          <w:lang w:val="zh-CN"/>
        </w:rPr>
        <w:t>年</w:t>
      </w:r>
      <w:r>
        <w:rPr>
          <w:rFonts w:ascii="Times New Roman" w:hint="eastAsia"/>
          <w:sz w:val="21"/>
          <w:szCs w:val="21"/>
          <w:lang w:val="zh-CN"/>
        </w:rPr>
        <w:t>的</w:t>
      </w:r>
      <w:r>
        <w:rPr>
          <w:rFonts w:ascii="Times New Roman"/>
          <w:sz w:val="21"/>
          <w:szCs w:val="21"/>
          <w:lang w:val="zh-CN"/>
        </w:rPr>
        <w:t>第</w:t>
      </w:r>
      <w:r>
        <w:rPr>
          <w:rFonts w:ascii="Times New Roman"/>
          <w:sz w:val="21"/>
          <w:szCs w:val="21"/>
          <w:lang w:val="zh-CN"/>
        </w:rPr>
        <w:t>38</w:t>
      </w:r>
      <w:r>
        <w:rPr>
          <w:rFonts w:ascii="Times New Roman"/>
          <w:sz w:val="21"/>
          <w:szCs w:val="21"/>
          <w:lang w:val="zh-CN"/>
        </w:rPr>
        <w:t>号法律。从这个意义上来说，可以认为，自这部家庭暴力方面的法律诞生之日起，家庭暴力问题将不再局限于</w:t>
      </w:r>
      <w:r w:rsidR="004425D6">
        <w:rPr>
          <w:rFonts w:ascii="Times New Roman" w:hint="eastAsia"/>
          <w:sz w:val="21"/>
          <w:szCs w:val="21"/>
          <w:lang w:val="zh-CN"/>
        </w:rPr>
        <w:t>“</w:t>
      </w:r>
      <w:r>
        <w:rPr>
          <w:rFonts w:ascii="Times New Roman"/>
          <w:sz w:val="21"/>
          <w:szCs w:val="21"/>
          <w:lang w:val="zh-CN"/>
        </w:rPr>
        <w:t>家庭成员</w:t>
      </w:r>
      <w:r w:rsidR="004425D6">
        <w:rPr>
          <w:rFonts w:ascii="Times New Roman" w:hint="eastAsia"/>
          <w:sz w:val="21"/>
          <w:szCs w:val="21"/>
          <w:lang w:val="zh-CN"/>
        </w:rPr>
        <w:t>”</w:t>
      </w:r>
      <w:r>
        <w:rPr>
          <w:rFonts w:ascii="Times New Roman"/>
          <w:sz w:val="21"/>
          <w:szCs w:val="21"/>
          <w:lang w:val="zh-CN"/>
        </w:rPr>
        <w:t>；而法律也将关注和保护以下各种关系和情况：夫妻关系；事实婚姻；持续时间不</w:t>
      </w:r>
      <w:r>
        <w:rPr>
          <w:rFonts w:ascii="Times New Roman" w:hint="eastAsia"/>
          <w:sz w:val="21"/>
          <w:szCs w:val="21"/>
          <w:lang w:val="zh-CN"/>
        </w:rPr>
        <w:t>足</w:t>
      </w:r>
      <w:r>
        <w:rPr>
          <w:rFonts w:ascii="Times New Roman"/>
          <w:sz w:val="21"/>
          <w:szCs w:val="21"/>
          <w:lang w:val="zh-CN"/>
        </w:rPr>
        <w:t>五年、</w:t>
      </w:r>
      <w:r>
        <w:rPr>
          <w:rFonts w:ascii="Times New Roman" w:hint="eastAsia"/>
          <w:sz w:val="21"/>
          <w:szCs w:val="21"/>
          <w:lang w:val="zh-CN"/>
        </w:rPr>
        <w:t>但</w:t>
      </w:r>
      <w:r>
        <w:rPr>
          <w:rFonts w:ascii="Times New Roman"/>
          <w:sz w:val="21"/>
          <w:szCs w:val="21"/>
          <w:lang w:val="zh-CN"/>
        </w:rPr>
        <w:t>能提供相关证明材料的同居关系；姻亲关系或收养关系；非共生的未成年子女（无论是否与父母共同生活）；彼此间育有子女的人。即便在发生暴力侵犯行为时上述关系已经终止，该法律仍然适用。</w:t>
      </w:r>
    </w:p>
    <w:p w:rsidR="00D06C7C" w:rsidRDefault="00D06C7C">
      <w:pPr>
        <w:pStyle w:val="BodyText"/>
        <w:spacing w:after="240" w:line="360" w:lineRule="exact"/>
        <w:rPr>
          <w:rFonts w:ascii="Times New Roman"/>
          <w:sz w:val="21"/>
          <w:szCs w:val="21"/>
          <w:lang/>
        </w:rPr>
      </w:pPr>
      <w:r>
        <w:rPr>
          <w:rFonts w:ascii="Times New Roman"/>
          <w:sz w:val="21"/>
          <w:szCs w:val="21"/>
          <w:lang w:val="zh-CN"/>
        </w:rPr>
        <w:t xml:space="preserve">46. </w:t>
      </w:r>
      <w:r>
        <w:rPr>
          <w:rFonts w:ascii="Times New Roman"/>
          <w:sz w:val="21"/>
          <w:szCs w:val="21"/>
          <w:lang w:val="zh-CN"/>
        </w:rPr>
        <w:t>此外，法律还授权主审法官可对被告人处以社区服务的处罚</w:t>
      </w:r>
      <w:r>
        <w:rPr>
          <w:rFonts w:ascii="Times New Roman" w:hint="eastAsia"/>
          <w:sz w:val="21"/>
          <w:szCs w:val="21"/>
          <w:lang w:val="zh-CN"/>
        </w:rPr>
        <w:t>，相应</w:t>
      </w:r>
      <w:r>
        <w:rPr>
          <w:rFonts w:ascii="Times New Roman"/>
          <w:sz w:val="21"/>
          <w:szCs w:val="21"/>
          <w:lang w:val="zh-CN"/>
        </w:rPr>
        <w:t>社区服务应在有关机构的监督下在被告居住的辖区内进行。</w:t>
      </w:r>
    </w:p>
    <w:p w:rsidR="00D06C7C" w:rsidRDefault="00D06C7C">
      <w:pPr>
        <w:pStyle w:val="BodyText"/>
        <w:spacing w:after="240" w:line="360" w:lineRule="exact"/>
        <w:rPr>
          <w:rFonts w:ascii="Times New Roman"/>
          <w:sz w:val="21"/>
          <w:szCs w:val="21"/>
          <w:lang w:val="es-PA"/>
        </w:rPr>
      </w:pPr>
      <w:r>
        <w:rPr>
          <w:rFonts w:ascii="Times New Roman"/>
          <w:sz w:val="21"/>
          <w:szCs w:val="21"/>
          <w:lang w:val="zh-CN"/>
        </w:rPr>
        <w:t xml:space="preserve">47. </w:t>
      </w:r>
      <w:r>
        <w:rPr>
          <w:rFonts w:ascii="Times New Roman"/>
          <w:sz w:val="21"/>
          <w:szCs w:val="21"/>
          <w:lang w:val="zh-CN"/>
        </w:rPr>
        <w:t>另一方面，</w:t>
      </w:r>
      <w:r>
        <w:rPr>
          <w:rFonts w:ascii="Times New Roman"/>
          <w:sz w:val="21"/>
          <w:szCs w:val="21"/>
          <w:lang w:val="zh-CN"/>
        </w:rPr>
        <w:t>2001</w:t>
      </w:r>
      <w:r>
        <w:rPr>
          <w:rFonts w:ascii="Times New Roman"/>
          <w:sz w:val="21"/>
          <w:szCs w:val="21"/>
          <w:lang w:val="zh-CN"/>
        </w:rPr>
        <w:t>年第</w:t>
      </w:r>
      <w:r>
        <w:rPr>
          <w:rFonts w:ascii="Times New Roman"/>
          <w:sz w:val="21"/>
          <w:szCs w:val="21"/>
          <w:lang w:val="zh-CN"/>
        </w:rPr>
        <w:t>38</w:t>
      </w:r>
      <w:r>
        <w:rPr>
          <w:rFonts w:ascii="Times New Roman"/>
          <w:sz w:val="21"/>
          <w:szCs w:val="21"/>
          <w:lang w:val="zh-CN"/>
        </w:rPr>
        <w:t>号法律将性骚扰确定为犯罪行为，并可处以一（</w:t>
      </w:r>
      <w:r>
        <w:rPr>
          <w:rFonts w:ascii="Times New Roman"/>
          <w:sz w:val="21"/>
          <w:szCs w:val="21"/>
          <w:lang w:val="zh-CN"/>
        </w:rPr>
        <w:t>1</w:t>
      </w:r>
      <w:r>
        <w:rPr>
          <w:rFonts w:ascii="Times New Roman"/>
          <w:sz w:val="21"/>
          <w:szCs w:val="21"/>
          <w:lang w:val="zh-CN"/>
        </w:rPr>
        <w:t>）至三（</w:t>
      </w:r>
      <w:r>
        <w:rPr>
          <w:rFonts w:ascii="Times New Roman"/>
          <w:sz w:val="21"/>
          <w:szCs w:val="21"/>
          <w:lang w:val="zh-CN"/>
        </w:rPr>
        <w:t>3</w:t>
      </w:r>
      <w:r>
        <w:rPr>
          <w:rFonts w:ascii="Times New Roman"/>
          <w:sz w:val="21"/>
          <w:szCs w:val="21"/>
          <w:lang w:val="zh-CN"/>
        </w:rPr>
        <w:t>）年的监禁。</w:t>
      </w:r>
    </w:p>
    <w:p w:rsidR="00D06C7C" w:rsidRDefault="00D06C7C">
      <w:pPr>
        <w:pStyle w:val="BodyText"/>
        <w:spacing w:after="240" w:line="360" w:lineRule="exact"/>
        <w:rPr>
          <w:rFonts w:ascii="Times New Roman"/>
          <w:sz w:val="21"/>
          <w:szCs w:val="21"/>
        </w:rPr>
      </w:pPr>
      <w:r>
        <w:rPr>
          <w:rFonts w:ascii="Times New Roman"/>
          <w:sz w:val="21"/>
          <w:szCs w:val="21"/>
          <w:lang w:val="zh-CN"/>
        </w:rPr>
        <w:t xml:space="preserve">48. </w:t>
      </w:r>
      <w:r>
        <w:rPr>
          <w:rFonts w:ascii="Times New Roman"/>
          <w:sz w:val="21"/>
          <w:szCs w:val="21"/>
          <w:lang w:val="zh-CN"/>
        </w:rPr>
        <w:t>该法律的亮点之一，是定义了十四（</w:t>
      </w:r>
      <w:r>
        <w:rPr>
          <w:rFonts w:ascii="Times New Roman"/>
          <w:sz w:val="21"/>
          <w:szCs w:val="21"/>
          <w:lang w:val="zh-CN"/>
        </w:rPr>
        <w:t>14</w:t>
      </w:r>
      <w:r>
        <w:rPr>
          <w:rFonts w:ascii="Times New Roman"/>
          <w:sz w:val="21"/>
          <w:szCs w:val="21"/>
          <w:lang w:val="zh-CN"/>
        </w:rPr>
        <w:t>）种保护措施：</w:t>
      </w:r>
    </w:p>
    <w:p w:rsidR="00D06C7C" w:rsidRDefault="00343C23" w:rsidP="00641396">
      <w:pPr>
        <w:tabs>
          <w:tab w:val="left" w:pos="4320"/>
        </w:tabs>
        <w:spacing w:after="240" w:line="360" w:lineRule="exact"/>
        <w:ind w:leftChars="228" w:left="31680" w:hangingChars="228" w:firstLine="31680"/>
        <w:rPr>
          <w:szCs w:val="21"/>
          <w:lang w:val="es-PA"/>
        </w:rPr>
      </w:pPr>
      <w:r>
        <w:rPr>
          <w:rFonts w:hint="eastAsia"/>
          <w:szCs w:val="21"/>
          <w:lang/>
        </w:rPr>
        <w:t>1</w:t>
      </w:r>
      <w:r w:rsidR="00D06C7C">
        <w:rPr>
          <w:szCs w:val="21"/>
          <w:lang/>
        </w:rPr>
        <w:t>.</w:t>
      </w:r>
      <w:r>
        <w:rPr>
          <w:rFonts w:hint="eastAsia"/>
          <w:szCs w:val="21"/>
          <w:lang/>
        </w:rPr>
        <w:t xml:space="preserve"> </w:t>
      </w:r>
      <w:r>
        <w:rPr>
          <w:rFonts w:hint="eastAsia"/>
          <w:szCs w:val="21"/>
          <w:lang/>
        </w:rPr>
        <w:tab/>
      </w:r>
      <w:r w:rsidR="00D06C7C">
        <w:rPr>
          <w:szCs w:val="21"/>
          <w:lang w:val="zh-CN"/>
        </w:rPr>
        <w:t>规定可以对侵害实施者</w:t>
      </w:r>
      <w:r w:rsidR="00D06C7C">
        <w:rPr>
          <w:rFonts w:hint="eastAsia"/>
          <w:szCs w:val="21"/>
          <w:lang w:val="zh-CN"/>
        </w:rPr>
        <w:t>进行</w:t>
      </w:r>
      <w:r w:rsidR="00D06C7C">
        <w:rPr>
          <w:szCs w:val="21"/>
          <w:lang w:val="zh-CN"/>
        </w:rPr>
        <w:t>不超过</w:t>
      </w:r>
      <w:r w:rsidR="00D06C7C">
        <w:rPr>
          <w:szCs w:val="21"/>
          <w:lang w:val="zh-CN"/>
        </w:rPr>
        <w:t>24</w:t>
      </w:r>
      <w:r w:rsidR="00D06C7C">
        <w:rPr>
          <w:szCs w:val="21"/>
          <w:lang w:val="zh-CN"/>
        </w:rPr>
        <w:t>小时的临时拘留。</w:t>
      </w:r>
    </w:p>
    <w:p w:rsidR="00D06C7C" w:rsidRPr="00343C23" w:rsidRDefault="00343C23" w:rsidP="00641396">
      <w:pPr>
        <w:tabs>
          <w:tab w:val="left" w:pos="4320"/>
        </w:tabs>
        <w:spacing w:after="240" w:line="360" w:lineRule="exact"/>
        <w:ind w:leftChars="228" w:left="31680" w:hangingChars="228" w:firstLine="31680"/>
        <w:rPr>
          <w:szCs w:val="21"/>
          <w:lang w:val="zh-CN"/>
        </w:rPr>
      </w:pPr>
      <w:r w:rsidRPr="00343C23">
        <w:rPr>
          <w:rFonts w:hint="eastAsia"/>
          <w:szCs w:val="21"/>
          <w:lang w:val="zh-CN"/>
        </w:rPr>
        <w:t>2</w:t>
      </w:r>
      <w:r w:rsidR="00D06C7C" w:rsidRPr="00343C23">
        <w:rPr>
          <w:szCs w:val="21"/>
          <w:lang w:val="zh-CN"/>
        </w:rPr>
        <w:t>.</w:t>
      </w:r>
      <w:r w:rsidRPr="00343C23">
        <w:rPr>
          <w:rFonts w:hint="eastAsia"/>
          <w:szCs w:val="21"/>
          <w:lang w:val="zh-CN"/>
        </w:rPr>
        <w:t xml:space="preserve"> </w:t>
      </w:r>
      <w:r>
        <w:rPr>
          <w:rFonts w:hint="eastAsia"/>
          <w:szCs w:val="21"/>
          <w:lang w:val="zh-CN"/>
        </w:rPr>
        <w:tab/>
      </w:r>
      <w:r w:rsidR="00D06C7C">
        <w:rPr>
          <w:szCs w:val="21"/>
          <w:lang w:val="zh-CN"/>
        </w:rPr>
        <w:t>规定侵害实施嫌疑人必须搬出其与被侵害者的共同住所，无论嫌疑人与被侵害者谁是住所的所有人。</w:t>
      </w:r>
    </w:p>
    <w:p w:rsidR="00D06C7C" w:rsidRPr="00343C23" w:rsidRDefault="00343C23" w:rsidP="00641396">
      <w:pPr>
        <w:tabs>
          <w:tab w:val="left" w:pos="4320"/>
        </w:tabs>
        <w:spacing w:after="240" w:line="360" w:lineRule="exact"/>
        <w:ind w:leftChars="228" w:left="31680" w:hangingChars="228" w:firstLine="31680"/>
        <w:rPr>
          <w:szCs w:val="21"/>
          <w:lang w:val="zh-CN"/>
        </w:rPr>
      </w:pPr>
      <w:r w:rsidRPr="00343C23">
        <w:rPr>
          <w:rFonts w:hint="eastAsia"/>
          <w:szCs w:val="21"/>
          <w:lang w:val="zh-CN"/>
        </w:rPr>
        <w:t>3</w:t>
      </w:r>
      <w:r w:rsidR="00D06C7C" w:rsidRPr="00343C23">
        <w:rPr>
          <w:szCs w:val="21"/>
          <w:lang w:val="zh-CN"/>
        </w:rPr>
        <w:t>.</w:t>
      </w:r>
      <w:r w:rsidRPr="00343C23">
        <w:rPr>
          <w:rFonts w:hint="eastAsia"/>
          <w:szCs w:val="21"/>
          <w:lang w:val="zh-CN"/>
        </w:rPr>
        <w:t xml:space="preserve"> </w:t>
      </w:r>
      <w:r>
        <w:rPr>
          <w:rFonts w:hint="eastAsia"/>
          <w:szCs w:val="21"/>
          <w:lang w:val="zh-CN"/>
        </w:rPr>
        <w:tab/>
      </w:r>
      <w:r w:rsidR="00D06C7C">
        <w:rPr>
          <w:szCs w:val="21"/>
          <w:lang w:val="zh-CN"/>
        </w:rPr>
        <w:t>按照宪法和法律的规定，允许司法人员或其他相关人员进入私人住宅，对暴力行为的受害者进行急救。</w:t>
      </w:r>
    </w:p>
    <w:p w:rsidR="00D06C7C" w:rsidRPr="00343C23" w:rsidRDefault="00343C23" w:rsidP="00641396">
      <w:pPr>
        <w:tabs>
          <w:tab w:val="left" w:pos="4320"/>
        </w:tabs>
        <w:spacing w:after="240" w:line="360" w:lineRule="exact"/>
        <w:ind w:leftChars="228" w:left="31680" w:hangingChars="228" w:firstLine="31680"/>
        <w:rPr>
          <w:szCs w:val="21"/>
          <w:lang w:val="zh-CN"/>
        </w:rPr>
      </w:pPr>
      <w:r w:rsidRPr="00343C23">
        <w:rPr>
          <w:rFonts w:hint="eastAsia"/>
          <w:szCs w:val="21"/>
          <w:lang w:val="zh-CN"/>
        </w:rPr>
        <w:t>4</w:t>
      </w:r>
      <w:r w:rsidR="00D06C7C" w:rsidRPr="00343C23">
        <w:rPr>
          <w:szCs w:val="21"/>
          <w:lang w:val="zh-CN"/>
        </w:rPr>
        <w:t>.</w:t>
      </w:r>
      <w:r w:rsidRPr="00343C23">
        <w:rPr>
          <w:rFonts w:hint="eastAsia"/>
          <w:szCs w:val="21"/>
          <w:lang w:val="zh-CN"/>
        </w:rPr>
        <w:t xml:space="preserve"> </w:t>
      </w:r>
      <w:r>
        <w:rPr>
          <w:rFonts w:hint="eastAsia"/>
          <w:szCs w:val="21"/>
          <w:lang w:val="zh-CN"/>
        </w:rPr>
        <w:tab/>
      </w:r>
      <w:r w:rsidR="00D06C7C">
        <w:rPr>
          <w:szCs w:val="21"/>
          <w:lang w:val="zh-CN"/>
        </w:rPr>
        <w:t>如果暴力行为的受害者提出要求，可以为其在共</w:t>
      </w:r>
      <w:r>
        <w:rPr>
          <w:rFonts w:hint="eastAsia"/>
          <w:szCs w:val="21"/>
          <w:lang w:val="zh-CN"/>
        </w:rPr>
        <w:t>同</w:t>
      </w:r>
      <w:r w:rsidR="00D06C7C">
        <w:rPr>
          <w:szCs w:val="21"/>
          <w:lang w:val="zh-CN"/>
        </w:rPr>
        <w:t>住所之外，寻找一处临时居所，以防发生进一步的暴力侵害行为。同时，须对该临时住所予以保密。</w:t>
      </w:r>
    </w:p>
    <w:p w:rsidR="00D06C7C" w:rsidRPr="00343C23" w:rsidRDefault="00343C23" w:rsidP="00641396">
      <w:pPr>
        <w:tabs>
          <w:tab w:val="left" w:pos="4320"/>
        </w:tabs>
        <w:spacing w:after="240" w:line="360" w:lineRule="exact"/>
        <w:ind w:leftChars="228" w:left="31680" w:hangingChars="228" w:firstLine="31680"/>
        <w:rPr>
          <w:szCs w:val="21"/>
          <w:lang w:val="zh-CN"/>
        </w:rPr>
      </w:pPr>
      <w:r w:rsidRPr="00343C23">
        <w:rPr>
          <w:rFonts w:hint="eastAsia"/>
          <w:szCs w:val="21"/>
          <w:lang w:val="zh-CN"/>
        </w:rPr>
        <w:t>5</w:t>
      </w:r>
      <w:r w:rsidR="00D06C7C" w:rsidRPr="00343C23">
        <w:rPr>
          <w:szCs w:val="21"/>
          <w:lang w:val="zh-CN"/>
        </w:rPr>
        <w:t>.</w:t>
      </w:r>
      <w:r w:rsidRPr="00343C23">
        <w:rPr>
          <w:rFonts w:hint="eastAsia"/>
          <w:szCs w:val="21"/>
          <w:lang w:val="zh-CN"/>
        </w:rPr>
        <w:t xml:space="preserve"> </w:t>
      </w:r>
      <w:r>
        <w:rPr>
          <w:rFonts w:hint="eastAsia"/>
          <w:szCs w:val="21"/>
          <w:lang w:val="zh-CN"/>
        </w:rPr>
        <w:tab/>
      </w:r>
      <w:r w:rsidR="00D06C7C">
        <w:rPr>
          <w:szCs w:val="21"/>
          <w:lang w:val="zh-CN"/>
        </w:rPr>
        <w:t>禁止在共</w:t>
      </w:r>
      <w:r>
        <w:rPr>
          <w:rFonts w:hint="eastAsia"/>
          <w:szCs w:val="21"/>
          <w:lang w:val="zh-CN"/>
        </w:rPr>
        <w:t>同</w:t>
      </w:r>
      <w:r w:rsidR="00D06C7C" w:rsidRPr="00343C23">
        <w:rPr>
          <w:szCs w:val="21"/>
          <w:lang w:val="zh-CN"/>
        </w:rPr>
        <w:t>住所</w:t>
      </w:r>
      <w:r w:rsidR="00D06C7C">
        <w:rPr>
          <w:szCs w:val="21"/>
          <w:lang w:val="zh-CN"/>
        </w:rPr>
        <w:t>中持有武器（必要时可没收这些武器），以确保当事人不会使用武器对受害人进行威胁、恐吓或伤害。</w:t>
      </w:r>
    </w:p>
    <w:p w:rsidR="00D06C7C" w:rsidRPr="00343C23" w:rsidRDefault="00343C23" w:rsidP="00641396">
      <w:pPr>
        <w:tabs>
          <w:tab w:val="left" w:pos="4320"/>
        </w:tabs>
        <w:spacing w:after="240" w:line="360" w:lineRule="exact"/>
        <w:ind w:leftChars="228" w:left="31680" w:hangingChars="228" w:firstLine="31680"/>
        <w:rPr>
          <w:szCs w:val="21"/>
          <w:lang w:val="zh-CN"/>
        </w:rPr>
      </w:pPr>
      <w:r w:rsidRPr="00343C23">
        <w:rPr>
          <w:rFonts w:hint="eastAsia"/>
          <w:szCs w:val="21"/>
          <w:lang w:val="zh-CN"/>
        </w:rPr>
        <w:t>6</w:t>
      </w:r>
      <w:r w:rsidR="00D06C7C" w:rsidRPr="00343C23">
        <w:rPr>
          <w:szCs w:val="21"/>
          <w:lang w:val="zh-CN"/>
        </w:rPr>
        <w:t>.</w:t>
      </w:r>
      <w:r w:rsidRPr="00343C23">
        <w:rPr>
          <w:rFonts w:hint="eastAsia"/>
          <w:szCs w:val="21"/>
          <w:lang w:val="zh-CN"/>
        </w:rPr>
        <w:t xml:space="preserve"> </w:t>
      </w:r>
      <w:r>
        <w:rPr>
          <w:rFonts w:hint="eastAsia"/>
          <w:szCs w:val="21"/>
          <w:lang w:val="zh-CN"/>
        </w:rPr>
        <w:tab/>
      </w:r>
      <w:r w:rsidR="00D06C7C">
        <w:rPr>
          <w:szCs w:val="21"/>
          <w:lang w:val="zh-CN"/>
        </w:rPr>
        <w:t>禁止侵害实施</w:t>
      </w:r>
      <w:r w:rsidR="00D06C7C" w:rsidRPr="00343C23">
        <w:rPr>
          <w:szCs w:val="21"/>
          <w:lang w:val="zh-CN"/>
        </w:rPr>
        <w:t>嫌疑人</w:t>
      </w:r>
      <w:r w:rsidR="00D06C7C">
        <w:rPr>
          <w:szCs w:val="21"/>
          <w:lang w:val="zh-CN"/>
        </w:rPr>
        <w:t>接近或进入受害者的住所或是之前的共</w:t>
      </w:r>
      <w:r>
        <w:rPr>
          <w:rFonts w:hint="eastAsia"/>
          <w:szCs w:val="21"/>
          <w:lang w:val="zh-CN"/>
        </w:rPr>
        <w:t>同</w:t>
      </w:r>
      <w:r w:rsidR="00D06C7C">
        <w:rPr>
          <w:szCs w:val="21"/>
          <w:lang w:val="zh-CN"/>
        </w:rPr>
        <w:t>住所、工作场所、学习场所或经常出入的其他场所。</w:t>
      </w:r>
    </w:p>
    <w:p w:rsidR="00D06C7C" w:rsidRPr="00343C23" w:rsidRDefault="00343C23" w:rsidP="00641396">
      <w:pPr>
        <w:tabs>
          <w:tab w:val="left" w:pos="4320"/>
        </w:tabs>
        <w:spacing w:after="240" w:line="360" w:lineRule="exact"/>
        <w:ind w:leftChars="228" w:left="31680" w:hangingChars="228" w:firstLine="31680"/>
        <w:rPr>
          <w:szCs w:val="21"/>
          <w:lang w:val="zh-CN"/>
        </w:rPr>
      </w:pPr>
      <w:r w:rsidRPr="00343C23">
        <w:rPr>
          <w:rFonts w:hint="eastAsia"/>
          <w:szCs w:val="21"/>
          <w:lang w:val="zh-CN"/>
        </w:rPr>
        <w:t>7</w:t>
      </w:r>
      <w:r w:rsidR="00D06C7C" w:rsidRPr="00343C23">
        <w:rPr>
          <w:szCs w:val="21"/>
          <w:lang w:val="zh-CN"/>
        </w:rPr>
        <w:t>.</w:t>
      </w:r>
      <w:r w:rsidRPr="00343C23">
        <w:rPr>
          <w:rFonts w:hint="eastAsia"/>
          <w:szCs w:val="21"/>
          <w:lang w:val="zh-CN"/>
        </w:rPr>
        <w:t xml:space="preserve"> </w:t>
      </w:r>
      <w:r>
        <w:rPr>
          <w:rFonts w:hint="eastAsia"/>
          <w:szCs w:val="21"/>
          <w:lang w:val="zh-CN"/>
        </w:rPr>
        <w:tab/>
      </w:r>
      <w:r w:rsidR="00D06C7C">
        <w:rPr>
          <w:szCs w:val="21"/>
          <w:lang w:val="zh-CN"/>
        </w:rPr>
        <w:t>如果之前被迫离开共</w:t>
      </w:r>
      <w:r>
        <w:rPr>
          <w:rFonts w:hint="eastAsia"/>
          <w:szCs w:val="21"/>
          <w:lang w:val="zh-CN"/>
        </w:rPr>
        <w:t>同</w:t>
      </w:r>
      <w:r w:rsidR="00D06C7C">
        <w:rPr>
          <w:szCs w:val="21"/>
          <w:lang w:val="zh-CN"/>
        </w:rPr>
        <w:t>住所的受害者提出申请，应恢复其对该住所的居住权，同时应立即采取本条中的第</w:t>
      </w:r>
      <w:r w:rsidR="00D06C7C">
        <w:rPr>
          <w:rFonts w:hint="eastAsia"/>
          <w:szCs w:val="21"/>
          <w:lang w:val="zh-CN"/>
        </w:rPr>
        <w:t>1</w:t>
      </w:r>
      <w:r w:rsidR="00D06C7C">
        <w:rPr>
          <w:szCs w:val="21"/>
          <w:lang w:val="zh-CN"/>
        </w:rPr>
        <w:t>款中所规定的措施。</w:t>
      </w:r>
    </w:p>
    <w:p w:rsidR="00343C23" w:rsidRDefault="00343C23" w:rsidP="00641396">
      <w:pPr>
        <w:tabs>
          <w:tab w:val="left" w:pos="4320"/>
        </w:tabs>
        <w:spacing w:after="240" w:line="360" w:lineRule="exact"/>
        <w:ind w:leftChars="228" w:left="31680" w:hangingChars="228" w:firstLine="31680"/>
        <w:rPr>
          <w:rFonts w:hint="eastAsia"/>
          <w:szCs w:val="21"/>
          <w:lang w:val="zh-CN"/>
        </w:rPr>
      </w:pPr>
      <w:r w:rsidRPr="00343C23">
        <w:rPr>
          <w:rFonts w:hint="eastAsia"/>
          <w:szCs w:val="21"/>
          <w:lang w:val="zh-CN"/>
        </w:rPr>
        <w:t>8</w:t>
      </w:r>
      <w:r w:rsidR="00D06C7C" w:rsidRPr="00343C23">
        <w:rPr>
          <w:szCs w:val="21"/>
          <w:lang w:val="zh-CN"/>
        </w:rPr>
        <w:t>.</w:t>
      </w:r>
      <w:r w:rsidRPr="00343C23">
        <w:rPr>
          <w:rFonts w:hint="eastAsia"/>
          <w:szCs w:val="21"/>
          <w:lang w:val="zh-CN"/>
        </w:rPr>
        <w:t xml:space="preserve"> </w:t>
      </w:r>
      <w:r>
        <w:rPr>
          <w:rFonts w:hint="eastAsia"/>
          <w:szCs w:val="21"/>
          <w:lang w:val="zh-CN"/>
        </w:rPr>
        <w:tab/>
      </w:r>
      <w:r w:rsidR="00D06C7C">
        <w:rPr>
          <w:szCs w:val="21"/>
          <w:lang w:val="zh-CN"/>
        </w:rPr>
        <w:t>根据侵害和暴力行为的严重性，以及对未成年受害人造成的伤害程度，可以暂停侵害实施嫌疑人对其未成年子女的监护权和抚养权。</w:t>
      </w:r>
    </w:p>
    <w:p w:rsidR="00D06C7C" w:rsidRPr="00343C23" w:rsidRDefault="00343C23" w:rsidP="00641396">
      <w:pPr>
        <w:tabs>
          <w:tab w:val="left" w:pos="4320"/>
        </w:tabs>
        <w:spacing w:after="240" w:line="360" w:lineRule="exact"/>
        <w:ind w:leftChars="228" w:left="31680" w:hangingChars="228" w:firstLine="31680"/>
        <w:rPr>
          <w:szCs w:val="21"/>
          <w:lang w:val="zh-CN"/>
        </w:rPr>
      </w:pPr>
      <w:r>
        <w:rPr>
          <w:rFonts w:hint="eastAsia"/>
          <w:szCs w:val="21"/>
          <w:lang w:val="zh-CN"/>
        </w:rPr>
        <w:tab/>
      </w:r>
      <w:r w:rsidR="00D06C7C">
        <w:rPr>
          <w:szCs w:val="21"/>
          <w:lang w:val="zh-CN"/>
        </w:rPr>
        <w:t>有关主管部门可将对少年和儿童的监护权，优先交给父母中未实施暴力行为的一方。</w:t>
      </w:r>
    </w:p>
    <w:p w:rsidR="00D06C7C" w:rsidRPr="00343C23" w:rsidRDefault="00343C23" w:rsidP="00641396">
      <w:pPr>
        <w:tabs>
          <w:tab w:val="left" w:pos="4320"/>
        </w:tabs>
        <w:spacing w:after="240" w:line="360" w:lineRule="exact"/>
        <w:ind w:leftChars="228" w:left="31680" w:hangingChars="228" w:firstLine="31680"/>
        <w:rPr>
          <w:szCs w:val="21"/>
          <w:lang w:val="zh-CN"/>
        </w:rPr>
      </w:pPr>
      <w:r w:rsidRPr="00343C23">
        <w:rPr>
          <w:rFonts w:hint="eastAsia"/>
          <w:szCs w:val="21"/>
          <w:lang w:val="zh-CN"/>
        </w:rPr>
        <w:t>9</w:t>
      </w:r>
      <w:r w:rsidR="00D06C7C" w:rsidRPr="00343C23">
        <w:rPr>
          <w:szCs w:val="21"/>
          <w:lang w:val="zh-CN"/>
        </w:rPr>
        <w:t>.</w:t>
      </w:r>
      <w:r w:rsidRPr="00343C23">
        <w:rPr>
          <w:rFonts w:hint="eastAsia"/>
          <w:szCs w:val="21"/>
          <w:lang w:val="zh-CN"/>
        </w:rPr>
        <w:t xml:space="preserve"> </w:t>
      </w:r>
      <w:r>
        <w:rPr>
          <w:rFonts w:hint="eastAsia"/>
          <w:szCs w:val="21"/>
          <w:lang w:val="zh-CN"/>
        </w:rPr>
        <w:tab/>
      </w:r>
      <w:r w:rsidR="00D06C7C" w:rsidRPr="00343C23">
        <w:rPr>
          <w:szCs w:val="21"/>
          <w:lang w:val="zh-CN"/>
        </w:rPr>
        <w:t>根据侵害和暴力行为的严重性，以及对未成年受害人造成的伤害程度（包括直接和间接伤害），可以</w:t>
      </w:r>
      <w:r w:rsidR="00D06C7C">
        <w:rPr>
          <w:szCs w:val="21"/>
          <w:lang w:val="zh-CN"/>
        </w:rPr>
        <w:t>暂停侵害实施嫌疑人对其未成年子女的探望权。</w:t>
      </w:r>
    </w:p>
    <w:p w:rsidR="00D06C7C" w:rsidRPr="00343C23" w:rsidRDefault="00343C23" w:rsidP="00641396">
      <w:pPr>
        <w:tabs>
          <w:tab w:val="left" w:pos="4320"/>
        </w:tabs>
        <w:spacing w:after="240" w:line="360" w:lineRule="exact"/>
        <w:ind w:leftChars="228" w:left="31680" w:hangingChars="228" w:firstLine="31680"/>
        <w:rPr>
          <w:szCs w:val="21"/>
          <w:lang w:val="zh-CN"/>
        </w:rPr>
      </w:pPr>
      <w:r w:rsidRPr="00343C23">
        <w:rPr>
          <w:rFonts w:hint="eastAsia"/>
          <w:szCs w:val="21"/>
          <w:lang w:val="zh-CN"/>
        </w:rPr>
        <w:t>10</w:t>
      </w:r>
      <w:r w:rsidR="00D06C7C" w:rsidRPr="00343C23">
        <w:rPr>
          <w:szCs w:val="21"/>
          <w:lang w:val="zh-CN"/>
        </w:rPr>
        <w:t>.</w:t>
      </w:r>
      <w:r w:rsidRPr="00343C23">
        <w:rPr>
          <w:rFonts w:hint="eastAsia"/>
          <w:szCs w:val="21"/>
          <w:lang w:val="zh-CN"/>
        </w:rPr>
        <w:t xml:space="preserve"> </w:t>
      </w:r>
      <w:r>
        <w:rPr>
          <w:rFonts w:hint="eastAsia"/>
          <w:szCs w:val="21"/>
          <w:lang w:val="zh-CN"/>
        </w:rPr>
        <w:tab/>
      </w:r>
      <w:r w:rsidR="00D06C7C">
        <w:rPr>
          <w:szCs w:val="21"/>
          <w:lang w:val="zh-CN"/>
        </w:rPr>
        <w:t>通知移民当局和各口岸，禁止发生暴力侵害行为的夫妇的未成年子女出境。</w:t>
      </w:r>
    </w:p>
    <w:p w:rsidR="00D06C7C" w:rsidRPr="00343C23" w:rsidRDefault="00343C23" w:rsidP="00641396">
      <w:pPr>
        <w:tabs>
          <w:tab w:val="left" w:pos="4320"/>
        </w:tabs>
        <w:spacing w:after="240" w:line="360" w:lineRule="exact"/>
        <w:ind w:leftChars="228" w:left="31680" w:hangingChars="228" w:firstLine="31680"/>
        <w:rPr>
          <w:szCs w:val="21"/>
          <w:lang w:val="zh-CN"/>
        </w:rPr>
      </w:pPr>
      <w:r w:rsidRPr="00343C23">
        <w:rPr>
          <w:rFonts w:hint="eastAsia"/>
          <w:szCs w:val="21"/>
          <w:lang w:val="zh-CN"/>
        </w:rPr>
        <w:t>11</w:t>
      </w:r>
      <w:r w:rsidR="00D06C7C" w:rsidRPr="00343C23">
        <w:rPr>
          <w:szCs w:val="21"/>
          <w:lang w:val="zh-CN"/>
        </w:rPr>
        <w:t>.</w:t>
      </w:r>
      <w:r w:rsidRPr="00343C23">
        <w:rPr>
          <w:rFonts w:hint="eastAsia"/>
          <w:szCs w:val="21"/>
          <w:lang w:val="zh-CN"/>
        </w:rPr>
        <w:t xml:space="preserve"> </w:t>
      </w:r>
      <w:r>
        <w:rPr>
          <w:rFonts w:hint="eastAsia"/>
          <w:szCs w:val="21"/>
          <w:lang w:val="zh-CN"/>
        </w:rPr>
        <w:tab/>
      </w:r>
      <w:r w:rsidR="00D06C7C">
        <w:rPr>
          <w:szCs w:val="21"/>
          <w:lang w:val="zh-CN"/>
        </w:rPr>
        <w:t>对其住宅的动产进行清点，以确认其共有财产。</w:t>
      </w:r>
    </w:p>
    <w:p w:rsidR="00D06C7C" w:rsidRPr="00343C23" w:rsidRDefault="00343C23" w:rsidP="00641396">
      <w:pPr>
        <w:tabs>
          <w:tab w:val="left" w:pos="4320"/>
        </w:tabs>
        <w:spacing w:after="240" w:line="360" w:lineRule="exact"/>
        <w:ind w:leftChars="228" w:left="31680" w:hangingChars="228" w:firstLine="31680"/>
        <w:rPr>
          <w:szCs w:val="21"/>
          <w:lang w:val="zh-CN"/>
        </w:rPr>
      </w:pPr>
      <w:r w:rsidRPr="00343C23">
        <w:rPr>
          <w:rFonts w:hint="eastAsia"/>
          <w:szCs w:val="21"/>
          <w:lang w:val="zh-CN"/>
        </w:rPr>
        <w:t>12</w:t>
      </w:r>
      <w:r w:rsidR="00D06C7C" w:rsidRPr="00343C23">
        <w:rPr>
          <w:szCs w:val="21"/>
          <w:lang w:val="zh-CN"/>
        </w:rPr>
        <w:t>.</w:t>
      </w:r>
      <w:r w:rsidRPr="00343C23">
        <w:rPr>
          <w:rFonts w:hint="eastAsia"/>
          <w:szCs w:val="21"/>
          <w:lang w:val="zh-CN"/>
        </w:rPr>
        <w:t xml:space="preserve"> </w:t>
      </w:r>
      <w:r>
        <w:rPr>
          <w:rFonts w:hint="eastAsia"/>
          <w:szCs w:val="21"/>
          <w:lang w:val="zh-CN"/>
        </w:rPr>
        <w:tab/>
      </w:r>
      <w:r w:rsidR="00D06C7C">
        <w:rPr>
          <w:szCs w:val="21"/>
          <w:lang w:val="zh-CN"/>
        </w:rPr>
        <w:t>规定住所内对于家庭生活必须的那些家具，只能由暴力侵害行为的受害一方使用。</w:t>
      </w:r>
    </w:p>
    <w:p w:rsidR="00D06C7C" w:rsidRPr="00343C23" w:rsidRDefault="00343C23" w:rsidP="00641396">
      <w:pPr>
        <w:tabs>
          <w:tab w:val="left" w:pos="4320"/>
        </w:tabs>
        <w:spacing w:after="240" w:line="360" w:lineRule="exact"/>
        <w:ind w:leftChars="228" w:left="31680" w:hangingChars="228" w:firstLine="31680"/>
        <w:rPr>
          <w:szCs w:val="21"/>
          <w:lang w:val="zh-CN"/>
        </w:rPr>
      </w:pPr>
      <w:r w:rsidRPr="00343C23">
        <w:rPr>
          <w:rFonts w:hint="eastAsia"/>
          <w:szCs w:val="21"/>
          <w:lang w:val="zh-CN"/>
        </w:rPr>
        <w:t>13</w:t>
      </w:r>
      <w:r w:rsidR="00D06C7C" w:rsidRPr="00343C23">
        <w:rPr>
          <w:szCs w:val="21"/>
          <w:lang w:val="zh-CN"/>
        </w:rPr>
        <w:t>.</w:t>
      </w:r>
      <w:r w:rsidRPr="00343C23">
        <w:rPr>
          <w:rFonts w:hint="eastAsia"/>
          <w:szCs w:val="21"/>
          <w:lang w:val="zh-CN"/>
        </w:rPr>
        <w:t xml:space="preserve"> </w:t>
      </w:r>
      <w:r>
        <w:rPr>
          <w:rFonts w:hint="eastAsia"/>
          <w:szCs w:val="21"/>
          <w:lang w:val="zh-CN"/>
        </w:rPr>
        <w:tab/>
      </w:r>
      <w:r w:rsidR="00D06C7C">
        <w:rPr>
          <w:szCs w:val="21"/>
          <w:lang w:val="zh-CN"/>
        </w:rPr>
        <w:t>根据实际采取的保护</w:t>
      </w:r>
      <w:r w:rsidR="00D06C7C" w:rsidRPr="00343C23">
        <w:rPr>
          <w:szCs w:val="21"/>
          <w:lang w:val="zh-CN"/>
        </w:rPr>
        <w:t>措施</w:t>
      </w:r>
      <w:r w:rsidR="00D06C7C">
        <w:rPr>
          <w:szCs w:val="21"/>
          <w:lang w:val="zh-CN"/>
        </w:rPr>
        <w:t>和案件的实际情况，及时与有关主管部门取得联系，以确定受害者的临时赡养费的数额。</w:t>
      </w:r>
    </w:p>
    <w:p w:rsidR="00D06C7C" w:rsidRPr="00343C23" w:rsidRDefault="00343C23" w:rsidP="00641396">
      <w:pPr>
        <w:tabs>
          <w:tab w:val="left" w:pos="4320"/>
        </w:tabs>
        <w:spacing w:after="240" w:line="360" w:lineRule="exact"/>
        <w:ind w:leftChars="228" w:left="31680" w:hangingChars="228" w:firstLine="31680"/>
        <w:rPr>
          <w:szCs w:val="21"/>
          <w:lang w:val="zh-CN"/>
        </w:rPr>
      </w:pPr>
      <w:r w:rsidRPr="00343C23">
        <w:rPr>
          <w:rFonts w:hint="eastAsia"/>
          <w:szCs w:val="21"/>
          <w:lang w:val="zh-CN"/>
        </w:rPr>
        <w:t>14</w:t>
      </w:r>
      <w:r w:rsidR="00D06C7C" w:rsidRPr="00343C23">
        <w:rPr>
          <w:szCs w:val="21"/>
          <w:lang w:val="zh-CN"/>
        </w:rPr>
        <w:t>.</w:t>
      </w:r>
      <w:r w:rsidRPr="00343C23">
        <w:rPr>
          <w:rFonts w:hint="eastAsia"/>
          <w:szCs w:val="21"/>
          <w:lang w:val="zh-CN"/>
        </w:rPr>
        <w:t xml:space="preserve"> </w:t>
      </w:r>
      <w:r>
        <w:rPr>
          <w:rFonts w:hint="eastAsia"/>
          <w:szCs w:val="21"/>
          <w:lang w:val="zh-CN"/>
        </w:rPr>
        <w:tab/>
      </w:r>
      <w:r w:rsidR="00D06C7C">
        <w:rPr>
          <w:szCs w:val="21"/>
          <w:lang w:val="zh-CN"/>
        </w:rPr>
        <w:t>如果侵害实施</w:t>
      </w:r>
      <w:r w:rsidR="00D06C7C" w:rsidRPr="00343C23">
        <w:rPr>
          <w:szCs w:val="21"/>
          <w:lang w:val="zh-CN"/>
        </w:rPr>
        <w:t>嫌疑人</w:t>
      </w:r>
      <w:r w:rsidR="00D06C7C">
        <w:rPr>
          <w:szCs w:val="21"/>
          <w:lang w:val="zh-CN"/>
        </w:rPr>
        <w:t>有严重的过失或责任，应责成其承担家庭财产维修和受害人的医疗费用。如果嫌疑人同时受到民事处罚，上述费用可以适当降低。</w:t>
      </w:r>
    </w:p>
    <w:p w:rsidR="00D06C7C" w:rsidRDefault="00343C23">
      <w:pPr>
        <w:pStyle w:val="BodyText"/>
        <w:tabs>
          <w:tab w:val="left" w:pos="1068"/>
          <w:tab w:val="left" w:pos="1248"/>
        </w:tabs>
        <w:spacing w:after="240" w:line="360" w:lineRule="exact"/>
        <w:rPr>
          <w:rFonts w:ascii="Times New Roman" w:eastAsia="SimHei"/>
          <w:smallCaps/>
          <w:color w:val="FF0000"/>
          <w:sz w:val="21"/>
          <w:szCs w:val="21"/>
          <w:lang w:val="zh-CN"/>
        </w:rPr>
      </w:pPr>
      <w:r>
        <w:rPr>
          <w:rFonts w:ascii="Times New Roman"/>
          <w:sz w:val="21"/>
          <w:szCs w:val="21"/>
          <w:lang w:val="zh-CN"/>
        </w:rPr>
        <w:t xml:space="preserve">49. </w:t>
      </w:r>
      <w:smartTag w:uri="urn:schemas-microsoft-com:office:smarttags" w:element="chsdate">
        <w:smartTagPr>
          <w:attr w:name="Year" w:val="2001"/>
          <w:attr w:name="Month" w:val="11"/>
          <w:attr w:name="Day" w:val="5"/>
          <w:attr w:name="IsLunarDate" w:val="False"/>
          <w:attr w:name="IsROCDate" w:val="False"/>
        </w:smartTagPr>
        <w:r w:rsidR="00D06C7C">
          <w:rPr>
            <w:rFonts w:ascii="Times New Roman" w:eastAsia="SimHei"/>
            <w:smallCaps/>
            <w:color w:val="FF0000"/>
            <w:sz w:val="21"/>
            <w:szCs w:val="21"/>
            <w:lang w:val="zh-CN"/>
          </w:rPr>
          <w:t>2001</w:t>
        </w:r>
        <w:r w:rsidR="00D06C7C">
          <w:rPr>
            <w:rFonts w:ascii="Times New Roman" w:eastAsia="SimHei"/>
            <w:smallCaps/>
            <w:color w:val="FF0000"/>
            <w:sz w:val="21"/>
            <w:szCs w:val="21"/>
            <w:lang w:val="zh-CN"/>
          </w:rPr>
          <w:t>年</w:t>
        </w:r>
        <w:r w:rsidR="00D06C7C">
          <w:rPr>
            <w:rFonts w:ascii="Times New Roman" w:eastAsia="SimHei"/>
            <w:smallCaps/>
            <w:color w:val="FF0000"/>
            <w:sz w:val="21"/>
            <w:szCs w:val="21"/>
            <w:lang w:val="zh-CN"/>
          </w:rPr>
          <w:t>11</w:t>
        </w:r>
        <w:r w:rsidR="00D06C7C">
          <w:rPr>
            <w:rFonts w:ascii="Times New Roman" w:eastAsia="SimHei"/>
            <w:smallCaps/>
            <w:color w:val="FF0000"/>
            <w:sz w:val="21"/>
            <w:szCs w:val="21"/>
            <w:lang w:val="zh-CN"/>
          </w:rPr>
          <w:t>月</w:t>
        </w:r>
        <w:r w:rsidR="00D06C7C">
          <w:rPr>
            <w:rFonts w:ascii="Times New Roman" w:eastAsia="SimHei"/>
            <w:smallCaps/>
            <w:color w:val="FF0000"/>
            <w:sz w:val="21"/>
            <w:szCs w:val="21"/>
            <w:lang w:val="zh-CN"/>
          </w:rPr>
          <w:t>5</w:t>
        </w:r>
        <w:r w:rsidR="00D06C7C">
          <w:rPr>
            <w:rFonts w:ascii="Times New Roman" w:eastAsia="SimHei"/>
            <w:smallCaps/>
            <w:color w:val="FF0000"/>
            <w:sz w:val="21"/>
            <w:szCs w:val="21"/>
            <w:lang w:val="zh-CN"/>
          </w:rPr>
          <w:t>日</w:t>
        </w:r>
      </w:smartTag>
      <w:r w:rsidR="00D06C7C">
        <w:rPr>
          <w:rFonts w:ascii="Times New Roman" w:eastAsia="SimHei" w:hint="eastAsia"/>
          <w:smallCaps/>
          <w:color w:val="FF0000"/>
          <w:sz w:val="21"/>
          <w:szCs w:val="21"/>
          <w:lang w:val="zh-CN"/>
        </w:rPr>
        <w:t>的</w:t>
      </w:r>
      <w:r w:rsidR="00D06C7C">
        <w:rPr>
          <w:rFonts w:ascii="Times New Roman" w:eastAsia="SimHei"/>
          <w:smallCaps/>
          <w:color w:val="FF0000"/>
          <w:sz w:val="21"/>
          <w:szCs w:val="21"/>
          <w:lang w:val="zh-CN"/>
        </w:rPr>
        <w:t>第</w:t>
      </w:r>
      <w:r w:rsidR="00D06C7C">
        <w:rPr>
          <w:rFonts w:ascii="Times New Roman" w:eastAsia="SimHei"/>
          <w:smallCaps/>
          <w:color w:val="FF0000"/>
          <w:sz w:val="21"/>
          <w:szCs w:val="21"/>
          <w:lang w:val="zh-CN"/>
        </w:rPr>
        <w:t>443</w:t>
      </w:r>
      <w:r w:rsidR="00D06C7C">
        <w:rPr>
          <w:rFonts w:ascii="Times New Roman" w:eastAsia="SimHei"/>
          <w:smallCaps/>
          <w:color w:val="FF0000"/>
          <w:sz w:val="21"/>
          <w:szCs w:val="21"/>
          <w:lang w:val="zh-CN"/>
        </w:rPr>
        <w:t>号执行法令：通过该法令，形成了</w:t>
      </w:r>
      <w:r w:rsidR="00D06C7C">
        <w:rPr>
          <w:rFonts w:ascii="Times New Roman" w:eastAsia="SimHei"/>
          <w:smallCaps/>
          <w:color w:val="FF0000"/>
          <w:sz w:val="21"/>
          <w:szCs w:val="21"/>
          <w:lang w:val="zh-CN"/>
        </w:rPr>
        <w:t>1994</w:t>
      </w:r>
      <w:r w:rsidR="00D06C7C">
        <w:rPr>
          <w:rFonts w:ascii="Times New Roman" w:eastAsia="SimHei"/>
          <w:smallCaps/>
          <w:color w:val="FF0000"/>
          <w:sz w:val="21"/>
          <w:szCs w:val="21"/>
          <w:lang w:val="zh-CN"/>
        </w:rPr>
        <w:t>年</w:t>
      </w:r>
      <w:r w:rsidR="00D06C7C">
        <w:rPr>
          <w:rFonts w:ascii="Times New Roman" w:eastAsia="SimHei" w:hint="eastAsia"/>
          <w:smallCaps/>
          <w:color w:val="FF0000"/>
          <w:sz w:val="21"/>
          <w:szCs w:val="21"/>
          <w:lang w:val="zh-CN"/>
        </w:rPr>
        <w:t>5</w:t>
      </w:r>
      <w:r w:rsidR="00D06C7C">
        <w:rPr>
          <w:rFonts w:ascii="Times New Roman" w:eastAsia="SimHei" w:hint="eastAsia"/>
          <w:smallCaps/>
          <w:color w:val="FF0000"/>
          <w:sz w:val="21"/>
          <w:szCs w:val="21"/>
          <w:lang w:val="zh-CN"/>
        </w:rPr>
        <w:t>月的</w:t>
      </w:r>
      <w:r w:rsidR="00D06C7C">
        <w:rPr>
          <w:rFonts w:ascii="Times New Roman" w:eastAsia="SimHei"/>
          <w:smallCaps/>
          <w:color w:val="FF0000"/>
          <w:sz w:val="21"/>
          <w:szCs w:val="21"/>
          <w:lang w:val="zh-CN"/>
        </w:rPr>
        <w:t>第</w:t>
      </w:r>
      <w:r w:rsidR="00D06C7C">
        <w:rPr>
          <w:rFonts w:ascii="Times New Roman" w:eastAsia="SimHei"/>
          <w:smallCaps/>
          <w:color w:val="FF0000"/>
          <w:sz w:val="21"/>
          <w:szCs w:val="21"/>
          <w:lang w:val="zh-CN"/>
        </w:rPr>
        <w:t>3</w:t>
      </w:r>
      <w:r w:rsidR="00D06C7C">
        <w:rPr>
          <w:rFonts w:ascii="Times New Roman" w:eastAsia="SimHei"/>
          <w:smallCaps/>
          <w:color w:val="FF0000"/>
          <w:sz w:val="21"/>
          <w:szCs w:val="21"/>
          <w:lang w:val="zh-CN"/>
        </w:rPr>
        <w:t>号法律的第</w:t>
      </w:r>
      <w:r w:rsidR="00D06C7C">
        <w:rPr>
          <w:rFonts w:ascii="Times New Roman" w:eastAsia="SimHei"/>
          <w:smallCaps/>
          <w:color w:val="FF0000"/>
          <w:sz w:val="21"/>
          <w:szCs w:val="21"/>
          <w:lang w:val="zh-CN"/>
        </w:rPr>
        <w:t>491</w:t>
      </w:r>
      <w:r w:rsidR="00D06C7C">
        <w:rPr>
          <w:rFonts w:ascii="Times New Roman" w:eastAsia="SimHei"/>
          <w:smallCaps/>
          <w:color w:val="FF0000"/>
          <w:sz w:val="21"/>
          <w:szCs w:val="21"/>
          <w:lang w:val="zh-CN"/>
        </w:rPr>
        <w:t>条。</w:t>
      </w:r>
    </w:p>
    <w:p w:rsidR="00D06C7C" w:rsidRDefault="00D06C7C">
      <w:pPr>
        <w:pStyle w:val="BodyText"/>
        <w:spacing w:after="240" w:line="360" w:lineRule="exact"/>
        <w:rPr>
          <w:rFonts w:ascii="Times New Roman"/>
          <w:sz w:val="21"/>
          <w:szCs w:val="21"/>
          <w:lang w:val="es-PA"/>
        </w:rPr>
      </w:pPr>
      <w:r>
        <w:rPr>
          <w:rFonts w:ascii="Times New Roman"/>
          <w:sz w:val="21"/>
          <w:szCs w:val="21"/>
          <w:lang w:val="zh-CN"/>
        </w:rPr>
        <w:t>1994</w:t>
      </w:r>
      <w:r>
        <w:rPr>
          <w:rFonts w:ascii="Times New Roman"/>
          <w:sz w:val="21"/>
          <w:szCs w:val="21"/>
          <w:lang w:val="zh-CN"/>
        </w:rPr>
        <w:t>年第</w:t>
      </w:r>
      <w:r>
        <w:rPr>
          <w:rFonts w:ascii="Times New Roman"/>
          <w:sz w:val="21"/>
          <w:szCs w:val="21"/>
          <w:lang w:val="zh-CN"/>
        </w:rPr>
        <w:t>3</w:t>
      </w:r>
      <w:r>
        <w:rPr>
          <w:rFonts w:ascii="Times New Roman"/>
          <w:sz w:val="21"/>
          <w:szCs w:val="21"/>
          <w:lang w:val="zh-CN"/>
        </w:rPr>
        <w:t>号法律（</w:t>
      </w:r>
      <w:r w:rsidR="00EB7B78">
        <w:rPr>
          <w:rFonts w:ascii="Times New Roman" w:hint="eastAsia"/>
          <w:sz w:val="21"/>
          <w:szCs w:val="21"/>
          <w:lang w:val="zh-CN"/>
        </w:rPr>
        <w:t>《</w:t>
      </w:r>
      <w:r>
        <w:rPr>
          <w:rFonts w:ascii="Times New Roman"/>
          <w:sz w:val="21"/>
          <w:szCs w:val="21"/>
          <w:lang w:val="zh-CN"/>
        </w:rPr>
        <w:t>家庭法典</w:t>
      </w:r>
      <w:r w:rsidR="00EB7B78">
        <w:rPr>
          <w:rFonts w:ascii="Times New Roman" w:hint="eastAsia"/>
          <w:sz w:val="21"/>
          <w:szCs w:val="21"/>
          <w:lang w:val="zh-CN"/>
        </w:rPr>
        <w:t>》</w:t>
      </w:r>
      <w:r>
        <w:rPr>
          <w:rFonts w:ascii="Times New Roman"/>
          <w:sz w:val="21"/>
          <w:szCs w:val="21"/>
          <w:lang w:val="zh-CN"/>
        </w:rPr>
        <w:t>）的第</w:t>
      </w:r>
      <w:r>
        <w:rPr>
          <w:rFonts w:ascii="Times New Roman"/>
          <w:sz w:val="21"/>
          <w:szCs w:val="21"/>
          <w:lang w:val="zh-CN"/>
        </w:rPr>
        <w:t>491</w:t>
      </w:r>
      <w:r>
        <w:rPr>
          <w:rFonts w:ascii="Times New Roman"/>
          <w:sz w:val="21"/>
          <w:szCs w:val="21"/>
          <w:lang w:val="zh-CN"/>
        </w:rPr>
        <w:t>条规定，为了确保怀孕的未成年人能在公立和特别教育机构继续完成学业，教育部应贯彻实施相关的政策。</w:t>
      </w:r>
    </w:p>
    <w:p w:rsidR="00D06C7C" w:rsidRDefault="00D06C7C">
      <w:pPr>
        <w:pStyle w:val="BodyText"/>
        <w:spacing w:after="240" w:line="360" w:lineRule="exact"/>
        <w:rPr>
          <w:rFonts w:ascii="Times New Roman"/>
          <w:sz w:val="21"/>
          <w:szCs w:val="21"/>
          <w:lang/>
        </w:rPr>
      </w:pPr>
      <w:r>
        <w:rPr>
          <w:rFonts w:ascii="Times New Roman"/>
          <w:sz w:val="21"/>
          <w:szCs w:val="21"/>
          <w:lang w:val="zh-CN"/>
        </w:rPr>
        <w:t xml:space="preserve">50. </w:t>
      </w:r>
      <w:r>
        <w:rPr>
          <w:rFonts w:ascii="Times New Roman"/>
          <w:sz w:val="21"/>
          <w:szCs w:val="21"/>
          <w:lang w:val="zh-CN"/>
        </w:rPr>
        <w:t>教育部有这样一条原则：</w:t>
      </w:r>
      <w:r w:rsidR="004425D6">
        <w:rPr>
          <w:rFonts w:ascii="Times New Roman" w:hint="eastAsia"/>
          <w:sz w:val="21"/>
          <w:szCs w:val="21"/>
          <w:lang w:val="zh-CN"/>
        </w:rPr>
        <w:t>“</w:t>
      </w:r>
      <w:r>
        <w:rPr>
          <w:rFonts w:ascii="Times New Roman"/>
          <w:sz w:val="21"/>
          <w:szCs w:val="21"/>
          <w:lang w:val="zh-CN"/>
        </w:rPr>
        <w:t>受教育是一种权利，也是一种责任</w:t>
      </w:r>
      <w:r w:rsidR="004425D6">
        <w:rPr>
          <w:rFonts w:ascii="Times New Roman" w:hint="eastAsia"/>
          <w:sz w:val="21"/>
          <w:szCs w:val="21"/>
          <w:lang w:val="zh-CN"/>
        </w:rPr>
        <w:t>”</w:t>
      </w:r>
      <w:r>
        <w:rPr>
          <w:rFonts w:ascii="Times New Roman"/>
          <w:sz w:val="21"/>
          <w:szCs w:val="21"/>
          <w:lang w:val="zh-CN"/>
        </w:rPr>
        <w:t>。因此，教育不能建立在那些构成社会歧视的措施的基础上。</w:t>
      </w:r>
    </w:p>
    <w:p w:rsidR="00D06C7C" w:rsidRDefault="00D06C7C">
      <w:pPr>
        <w:pStyle w:val="BodyText"/>
        <w:spacing w:after="240" w:line="360" w:lineRule="exact"/>
        <w:rPr>
          <w:rFonts w:ascii="Times New Roman"/>
          <w:sz w:val="21"/>
          <w:szCs w:val="21"/>
          <w:lang w:val="es-PA"/>
        </w:rPr>
      </w:pPr>
      <w:r>
        <w:rPr>
          <w:rFonts w:ascii="Times New Roman"/>
          <w:sz w:val="21"/>
          <w:szCs w:val="21"/>
          <w:lang w:val="zh-CN"/>
        </w:rPr>
        <w:t xml:space="preserve">51. </w:t>
      </w:r>
      <w:r>
        <w:rPr>
          <w:rFonts w:ascii="Times New Roman"/>
          <w:sz w:val="21"/>
          <w:szCs w:val="21"/>
          <w:lang w:val="zh-CN"/>
        </w:rPr>
        <w:t>通过该执行法令，规定各教育机构有义务采取必要的安全措施，来保证怀孕学生及将要出生婴儿的安全。同时，该法律还规定，一旦医疗机构确认了怀孕学生的分娩日期，且她也无法继续到校上课，相应的教育机构应负责安排适当的教师为其单独授课。</w:t>
      </w:r>
    </w:p>
    <w:p w:rsidR="00D06C7C" w:rsidRDefault="00EB7B78">
      <w:pPr>
        <w:pStyle w:val="BodyText"/>
        <w:tabs>
          <w:tab w:val="left" w:pos="1068"/>
          <w:tab w:val="left" w:pos="1248"/>
        </w:tabs>
        <w:spacing w:after="240" w:line="360" w:lineRule="exact"/>
        <w:rPr>
          <w:rFonts w:ascii="Times New Roman" w:eastAsia="SimHei"/>
          <w:smallCaps/>
          <w:color w:val="FF0000"/>
          <w:sz w:val="21"/>
          <w:szCs w:val="21"/>
          <w:lang w:val="zh-CN"/>
        </w:rPr>
      </w:pPr>
      <w:r>
        <w:rPr>
          <w:rFonts w:ascii="Times New Roman"/>
          <w:sz w:val="21"/>
          <w:szCs w:val="21"/>
          <w:lang w:val="zh-CN"/>
        </w:rPr>
        <w:t>52.</w:t>
      </w:r>
      <w:r>
        <w:rPr>
          <w:rFonts w:ascii="Times New Roman" w:hint="eastAsia"/>
          <w:sz w:val="21"/>
          <w:szCs w:val="21"/>
          <w:lang w:val="zh-CN"/>
        </w:rPr>
        <w:t xml:space="preserve"> </w:t>
      </w:r>
      <w:smartTag w:uri="urn:schemas-microsoft-com:office:smarttags" w:element="chsdate">
        <w:smartTagPr>
          <w:attr w:name="Year" w:val="2001"/>
          <w:attr w:name="Month" w:val="12"/>
          <w:attr w:name="Day" w:val="19"/>
          <w:attr w:name="IsLunarDate" w:val="False"/>
          <w:attr w:name="IsROCDate" w:val="False"/>
        </w:smartTagPr>
        <w:r w:rsidR="00D06C7C">
          <w:rPr>
            <w:rFonts w:ascii="Times New Roman" w:eastAsia="SimHei"/>
            <w:smallCaps/>
            <w:color w:val="FF0000"/>
            <w:sz w:val="21"/>
            <w:szCs w:val="21"/>
            <w:lang w:val="zh-CN"/>
          </w:rPr>
          <w:t>2001</w:t>
        </w:r>
        <w:r w:rsidR="00D06C7C">
          <w:rPr>
            <w:rFonts w:ascii="Times New Roman" w:eastAsia="SimHei"/>
            <w:smallCaps/>
            <w:color w:val="FF0000"/>
            <w:sz w:val="21"/>
            <w:szCs w:val="21"/>
            <w:lang w:val="zh-CN"/>
          </w:rPr>
          <w:t>年</w:t>
        </w:r>
        <w:r w:rsidR="00D06C7C">
          <w:rPr>
            <w:rFonts w:ascii="Times New Roman" w:eastAsia="SimHei"/>
            <w:smallCaps/>
            <w:color w:val="FF0000"/>
            <w:sz w:val="21"/>
            <w:szCs w:val="21"/>
            <w:lang w:val="zh-CN"/>
          </w:rPr>
          <w:t>12</w:t>
        </w:r>
        <w:r w:rsidR="00D06C7C">
          <w:rPr>
            <w:rFonts w:ascii="Times New Roman" w:eastAsia="SimHei"/>
            <w:smallCaps/>
            <w:color w:val="FF0000"/>
            <w:sz w:val="21"/>
            <w:szCs w:val="21"/>
            <w:lang w:val="zh-CN"/>
          </w:rPr>
          <w:t>月</w:t>
        </w:r>
        <w:r w:rsidR="00D06C7C">
          <w:rPr>
            <w:rFonts w:ascii="Times New Roman" w:eastAsia="SimHei"/>
            <w:smallCaps/>
            <w:color w:val="FF0000"/>
            <w:sz w:val="21"/>
            <w:szCs w:val="21"/>
            <w:lang w:val="zh-CN"/>
          </w:rPr>
          <w:t>19</w:t>
        </w:r>
        <w:r w:rsidR="00D06C7C">
          <w:rPr>
            <w:rFonts w:ascii="Times New Roman" w:eastAsia="SimHei"/>
            <w:smallCaps/>
            <w:color w:val="FF0000"/>
            <w:sz w:val="21"/>
            <w:szCs w:val="21"/>
            <w:lang w:val="zh-CN"/>
          </w:rPr>
          <w:t>日</w:t>
        </w:r>
      </w:smartTag>
      <w:r w:rsidR="00D06C7C">
        <w:rPr>
          <w:rFonts w:ascii="Times New Roman" w:eastAsia="SimHei" w:hint="eastAsia"/>
          <w:smallCaps/>
          <w:color w:val="FF0000"/>
          <w:sz w:val="21"/>
          <w:szCs w:val="21"/>
          <w:lang w:val="zh-CN"/>
        </w:rPr>
        <w:t>的</w:t>
      </w:r>
      <w:r w:rsidR="00D06C7C">
        <w:rPr>
          <w:rFonts w:ascii="Times New Roman" w:eastAsia="SimHei"/>
          <w:smallCaps/>
          <w:color w:val="FF0000"/>
          <w:sz w:val="21"/>
          <w:szCs w:val="21"/>
          <w:lang w:val="zh-CN"/>
        </w:rPr>
        <w:t>第</w:t>
      </w:r>
      <w:r w:rsidR="00D06C7C">
        <w:rPr>
          <w:rFonts w:ascii="Times New Roman" w:eastAsia="SimHei"/>
          <w:smallCaps/>
          <w:color w:val="FF0000"/>
          <w:sz w:val="21"/>
          <w:szCs w:val="21"/>
          <w:lang w:val="zh-CN"/>
        </w:rPr>
        <w:t>68</w:t>
      </w:r>
      <w:r w:rsidR="00D06C7C">
        <w:rPr>
          <w:rFonts w:ascii="Times New Roman" w:eastAsia="SimHei"/>
          <w:smallCaps/>
          <w:color w:val="FF0000"/>
          <w:sz w:val="21"/>
          <w:szCs w:val="21"/>
          <w:lang w:val="zh-CN"/>
        </w:rPr>
        <w:t>号法律：该法律规定了取得土地的方式为集体发证，并对《农业法典》的一些条文进行了修改。</w:t>
      </w:r>
    </w:p>
    <w:p w:rsidR="00D06C7C" w:rsidRDefault="00D06C7C">
      <w:pPr>
        <w:pStyle w:val="BodyText"/>
        <w:spacing w:after="240" w:line="360" w:lineRule="exact"/>
        <w:rPr>
          <w:rFonts w:ascii="Times New Roman"/>
          <w:sz w:val="21"/>
          <w:szCs w:val="21"/>
          <w:lang w:val="es-AR"/>
        </w:rPr>
      </w:pPr>
      <w:r>
        <w:rPr>
          <w:rFonts w:ascii="Times New Roman"/>
          <w:sz w:val="21"/>
          <w:szCs w:val="21"/>
          <w:lang w:val="zh-CN"/>
        </w:rPr>
        <w:t>该法律对推动妇女取得土地起了很大的作用。该法律规定，夫妻双方，以及由符合法定结婚条件的自然人构成的事实婚姻的成员，均能通过合法的方式获得土地。国家应负责土地的统一认证和颁证，并通过国家农业改革署建立相应的机制，以确保公民通过合法的方式来获得土地。这里所说的</w:t>
      </w:r>
      <w:r w:rsidR="004425D6">
        <w:rPr>
          <w:rFonts w:ascii="Times New Roman" w:hint="eastAsia"/>
          <w:sz w:val="21"/>
          <w:szCs w:val="21"/>
          <w:lang w:val="zh-CN"/>
        </w:rPr>
        <w:t>“</w:t>
      </w:r>
      <w:r>
        <w:rPr>
          <w:rFonts w:ascii="Times New Roman"/>
          <w:sz w:val="21"/>
          <w:szCs w:val="21"/>
          <w:lang w:val="zh-CN"/>
        </w:rPr>
        <w:t>合法的方式</w:t>
      </w:r>
      <w:r w:rsidR="004425D6">
        <w:rPr>
          <w:rFonts w:ascii="Times New Roman" w:hint="eastAsia"/>
          <w:sz w:val="21"/>
          <w:szCs w:val="21"/>
          <w:lang w:val="zh-CN"/>
        </w:rPr>
        <w:t>”</w:t>
      </w:r>
      <w:r>
        <w:rPr>
          <w:rFonts w:ascii="Times New Roman"/>
          <w:sz w:val="21"/>
          <w:szCs w:val="21"/>
          <w:lang w:val="zh-CN"/>
        </w:rPr>
        <w:t>，也应包括通过判决的方式获得土地所有权。</w:t>
      </w:r>
    </w:p>
    <w:p w:rsidR="00D06C7C" w:rsidRDefault="00EB7B78">
      <w:pPr>
        <w:pStyle w:val="BodyText"/>
        <w:tabs>
          <w:tab w:val="left" w:pos="1080"/>
          <w:tab w:val="left" w:pos="1260"/>
        </w:tabs>
        <w:spacing w:after="240" w:line="360" w:lineRule="exact"/>
        <w:rPr>
          <w:rFonts w:ascii="Times New Roman" w:eastAsia="SimHei"/>
          <w:smallCaps/>
          <w:color w:val="FF0000"/>
          <w:sz w:val="21"/>
          <w:szCs w:val="21"/>
          <w:lang w:val="zh-CN"/>
        </w:rPr>
      </w:pPr>
      <w:r>
        <w:rPr>
          <w:rFonts w:ascii="Times New Roman"/>
          <w:sz w:val="21"/>
          <w:szCs w:val="21"/>
          <w:lang w:val="zh-CN"/>
        </w:rPr>
        <w:t>53.</w:t>
      </w:r>
      <w:r>
        <w:rPr>
          <w:rFonts w:ascii="Times New Roman" w:hint="eastAsia"/>
          <w:sz w:val="21"/>
          <w:szCs w:val="21"/>
          <w:lang w:val="zh-CN"/>
        </w:rPr>
        <w:t xml:space="preserve"> </w:t>
      </w:r>
      <w:smartTag w:uri="urn:schemas-microsoft-com:office:smarttags" w:element="chsdate">
        <w:smartTagPr>
          <w:attr w:name="Year" w:val="2002"/>
          <w:attr w:name="Month" w:val="6"/>
          <w:attr w:name="Day" w:val="13"/>
          <w:attr w:name="IsLunarDate" w:val="False"/>
          <w:attr w:name="IsROCDate" w:val="False"/>
        </w:smartTagPr>
        <w:r w:rsidR="00D06C7C">
          <w:rPr>
            <w:rFonts w:ascii="Times New Roman" w:eastAsia="SimHei"/>
            <w:smallCaps/>
            <w:color w:val="FF0000"/>
            <w:sz w:val="21"/>
            <w:szCs w:val="21"/>
            <w:lang w:val="zh-CN"/>
          </w:rPr>
          <w:t>2002</w:t>
        </w:r>
        <w:r w:rsidR="00D06C7C">
          <w:rPr>
            <w:rFonts w:ascii="Times New Roman" w:eastAsia="SimHei"/>
            <w:smallCaps/>
            <w:color w:val="FF0000"/>
            <w:sz w:val="21"/>
            <w:szCs w:val="21"/>
            <w:lang w:val="zh-CN"/>
          </w:rPr>
          <w:t>年</w:t>
        </w:r>
        <w:r w:rsidR="00D06C7C">
          <w:rPr>
            <w:rFonts w:ascii="Times New Roman" w:eastAsia="SimHei"/>
            <w:smallCaps/>
            <w:color w:val="FF0000"/>
            <w:sz w:val="21"/>
            <w:szCs w:val="21"/>
            <w:lang w:val="zh-CN"/>
          </w:rPr>
          <w:t>6</w:t>
        </w:r>
        <w:r w:rsidR="00D06C7C">
          <w:rPr>
            <w:rFonts w:ascii="Times New Roman" w:eastAsia="SimHei"/>
            <w:smallCaps/>
            <w:color w:val="FF0000"/>
            <w:sz w:val="21"/>
            <w:szCs w:val="21"/>
            <w:lang w:val="zh-CN"/>
          </w:rPr>
          <w:t>月</w:t>
        </w:r>
        <w:r w:rsidR="00D06C7C">
          <w:rPr>
            <w:rFonts w:ascii="Times New Roman" w:eastAsia="SimHei"/>
            <w:smallCaps/>
            <w:color w:val="FF0000"/>
            <w:sz w:val="21"/>
            <w:szCs w:val="21"/>
            <w:lang w:val="zh-CN"/>
          </w:rPr>
          <w:t>13</w:t>
        </w:r>
        <w:r w:rsidR="00D06C7C">
          <w:rPr>
            <w:rFonts w:ascii="Times New Roman" w:eastAsia="SimHei"/>
            <w:smallCaps/>
            <w:color w:val="FF0000"/>
            <w:sz w:val="21"/>
            <w:szCs w:val="21"/>
            <w:lang w:val="zh-CN"/>
          </w:rPr>
          <w:t>日</w:t>
        </w:r>
      </w:smartTag>
      <w:r w:rsidR="00D06C7C">
        <w:rPr>
          <w:rFonts w:ascii="Times New Roman" w:eastAsia="SimHei" w:hint="eastAsia"/>
          <w:smallCaps/>
          <w:color w:val="FF0000"/>
          <w:sz w:val="21"/>
          <w:szCs w:val="21"/>
          <w:lang w:val="zh-CN"/>
        </w:rPr>
        <w:t>的</w:t>
      </w:r>
      <w:r w:rsidR="00D06C7C">
        <w:rPr>
          <w:rFonts w:ascii="Times New Roman" w:eastAsia="SimHei"/>
          <w:smallCaps/>
          <w:color w:val="FF0000"/>
          <w:sz w:val="21"/>
          <w:szCs w:val="21"/>
          <w:lang w:val="zh-CN"/>
        </w:rPr>
        <w:t>第</w:t>
      </w:r>
      <w:r w:rsidR="00D06C7C">
        <w:rPr>
          <w:rFonts w:ascii="Times New Roman" w:eastAsia="SimHei"/>
          <w:smallCaps/>
          <w:color w:val="FF0000"/>
          <w:sz w:val="21"/>
          <w:szCs w:val="21"/>
          <w:lang w:val="zh-CN"/>
        </w:rPr>
        <w:t>29</w:t>
      </w:r>
      <w:r w:rsidR="00D06C7C">
        <w:rPr>
          <w:rFonts w:ascii="Times New Roman" w:eastAsia="SimHei"/>
          <w:smallCaps/>
          <w:color w:val="FF0000"/>
          <w:sz w:val="21"/>
          <w:szCs w:val="21"/>
          <w:lang w:val="zh-CN"/>
        </w:rPr>
        <w:t>号法律：该法律制定了一些相关措施，来对怀孕少女的健康和受教育权予以保障。</w:t>
      </w:r>
    </w:p>
    <w:p w:rsidR="00D06C7C" w:rsidRDefault="00D06C7C">
      <w:pPr>
        <w:pStyle w:val="BodyText"/>
        <w:spacing w:after="240" w:line="360" w:lineRule="exact"/>
        <w:rPr>
          <w:rFonts w:ascii="Times New Roman"/>
          <w:sz w:val="21"/>
          <w:szCs w:val="21"/>
          <w:lang w:val="es-PA"/>
        </w:rPr>
      </w:pPr>
      <w:r>
        <w:rPr>
          <w:rFonts w:ascii="Times New Roman"/>
          <w:sz w:val="21"/>
          <w:szCs w:val="21"/>
          <w:lang w:val="zh-CN"/>
        </w:rPr>
        <w:t>该法律的目标</w:t>
      </w:r>
      <w:r>
        <w:rPr>
          <w:rFonts w:ascii="Times New Roman" w:hint="eastAsia"/>
          <w:sz w:val="21"/>
          <w:szCs w:val="21"/>
          <w:lang w:val="zh-CN"/>
        </w:rPr>
        <w:t>为</w:t>
      </w:r>
      <w:r>
        <w:rPr>
          <w:rFonts w:ascii="Times New Roman"/>
          <w:sz w:val="21"/>
          <w:szCs w:val="21"/>
          <w:lang w:val="zh-CN"/>
        </w:rPr>
        <w:t>：确保怀孕少女能得到良好的、全面的医疗服务，能获得受教育的权利；如有需要，也能获得法律方面的援助和保护。</w:t>
      </w:r>
    </w:p>
    <w:p w:rsidR="00D06C7C" w:rsidRDefault="00EB7B78">
      <w:pPr>
        <w:pStyle w:val="BodyText"/>
        <w:tabs>
          <w:tab w:val="left" w:pos="1068"/>
          <w:tab w:val="left" w:pos="1248"/>
        </w:tabs>
        <w:spacing w:after="240" w:line="360" w:lineRule="exact"/>
        <w:rPr>
          <w:rFonts w:ascii="Times New Roman" w:eastAsia="SimHei" w:hint="eastAsia"/>
          <w:smallCaps/>
          <w:color w:val="FF0000"/>
          <w:sz w:val="21"/>
          <w:szCs w:val="21"/>
          <w:lang w:val="zh-CN"/>
        </w:rPr>
      </w:pPr>
      <w:r>
        <w:rPr>
          <w:rFonts w:ascii="Times New Roman"/>
          <w:sz w:val="21"/>
          <w:szCs w:val="21"/>
          <w:lang w:val="zh-CN"/>
        </w:rPr>
        <w:t>54.</w:t>
      </w:r>
      <w:r>
        <w:rPr>
          <w:rFonts w:ascii="Times New Roman" w:hint="eastAsia"/>
          <w:sz w:val="21"/>
          <w:szCs w:val="21"/>
          <w:lang w:val="zh-CN"/>
        </w:rPr>
        <w:t xml:space="preserve"> </w:t>
      </w:r>
      <w:smartTag w:uri="urn:schemas-microsoft-com:office:smarttags" w:element="chsdate">
        <w:smartTagPr>
          <w:attr w:name="Year" w:val="2002"/>
          <w:attr w:name="Month" w:val="6"/>
          <w:attr w:name="Day" w:val="25"/>
          <w:attr w:name="IsLunarDate" w:val="False"/>
          <w:attr w:name="IsROCDate" w:val="False"/>
        </w:smartTagPr>
        <w:r w:rsidR="00D06C7C">
          <w:rPr>
            <w:rFonts w:ascii="Times New Roman" w:eastAsia="SimHei"/>
            <w:smallCaps/>
            <w:color w:val="FF0000"/>
            <w:sz w:val="21"/>
            <w:szCs w:val="21"/>
            <w:lang w:val="zh-CN"/>
          </w:rPr>
          <w:t>2002</w:t>
        </w:r>
        <w:r w:rsidR="00D06C7C">
          <w:rPr>
            <w:rFonts w:ascii="Times New Roman" w:eastAsia="SimHei"/>
            <w:smallCaps/>
            <w:color w:val="FF0000"/>
            <w:sz w:val="21"/>
            <w:szCs w:val="21"/>
            <w:lang w:val="zh-CN"/>
          </w:rPr>
          <w:t>年</w:t>
        </w:r>
        <w:r w:rsidR="00D06C7C">
          <w:rPr>
            <w:rFonts w:ascii="Times New Roman" w:eastAsia="SimHei"/>
            <w:smallCaps/>
            <w:color w:val="FF0000"/>
            <w:sz w:val="21"/>
            <w:szCs w:val="21"/>
            <w:lang w:val="zh-CN"/>
          </w:rPr>
          <w:t>6</w:t>
        </w:r>
        <w:r w:rsidR="00D06C7C">
          <w:rPr>
            <w:rFonts w:ascii="Times New Roman" w:eastAsia="SimHei"/>
            <w:smallCaps/>
            <w:color w:val="FF0000"/>
            <w:sz w:val="21"/>
            <w:szCs w:val="21"/>
            <w:lang w:val="zh-CN"/>
          </w:rPr>
          <w:t>月</w:t>
        </w:r>
        <w:r w:rsidR="00D06C7C">
          <w:rPr>
            <w:rFonts w:ascii="Times New Roman" w:eastAsia="SimHei"/>
            <w:smallCaps/>
            <w:color w:val="FF0000"/>
            <w:sz w:val="21"/>
            <w:szCs w:val="21"/>
            <w:lang w:val="zh-CN"/>
          </w:rPr>
          <w:t>25</w:t>
        </w:r>
        <w:r w:rsidR="00D06C7C">
          <w:rPr>
            <w:rFonts w:ascii="Times New Roman" w:eastAsia="SimHei"/>
            <w:smallCaps/>
            <w:color w:val="FF0000"/>
            <w:sz w:val="21"/>
            <w:szCs w:val="21"/>
            <w:lang w:val="zh-CN"/>
          </w:rPr>
          <w:t>日</w:t>
        </w:r>
      </w:smartTag>
      <w:r w:rsidR="00D06C7C">
        <w:rPr>
          <w:rFonts w:ascii="Times New Roman" w:eastAsia="SimHei" w:hint="eastAsia"/>
          <w:smallCaps/>
          <w:color w:val="FF0000"/>
          <w:sz w:val="21"/>
          <w:szCs w:val="21"/>
          <w:lang w:val="zh-CN"/>
        </w:rPr>
        <w:t>的</w:t>
      </w:r>
      <w:r w:rsidR="00D06C7C">
        <w:rPr>
          <w:rFonts w:ascii="Times New Roman" w:eastAsia="SimHei"/>
          <w:smallCaps/>
          <w:color w:val="FF0000"/>
          <w:sz w:val="21"/>
          <w:szCs w:val="21"/>
          <w:lang w:val="zh-CN"/>
        </w:rPr>
        <w:t>第</w:t>
      </w:r>
      <w:r w:rsidR="00D06C7C">
        <w:rPr>
          <w:rFonts w:ascii="Times New Roman" w:eastAsia="SimHei"/>
          <w:smallCaps/>
          <w:color w:val="FF0000"/>
          <w:sz w:val="21"/>
          <w:szCs w:val="21"/>
          <w:lang w:val="zh-CN"/>
        </w:rPr>
        <w:t>53</w:t>
      </w:r>
      <w:r w:rsidR="00D06C7C">
        <w:rPr>
          <w:rFonts w:ascii="Times New Roman" w:eastAsia="SimHei"/>
          <w:smallCaps/>
          <w:color w:val="FF0000"/>
          <w:sz w:val="21"/>
          <w:szCs w:val="21"/>
          <w:lang w:val="zh-CN"/>
        </w:rPr>
        <w:t>号执行法令：</w:t>
      </w:r>
      <w:r w:rsidR="00D06C7C">
        <w:rPr>
          <w:rFonts w:ascii="Times New Roman" w:eastAsia="SimHei" w:hint="eastAsia"/>
          <w:smallCaps/>
          <w:color w:val="FF0000"/>
          <w:sz w:val="21"/>
          <w:szCs w:val="21"/>
          <w:lang w:val="zh-CN"/>
        </w:rPr>
        <w:t>由此来规范</w:t>
      </w:r>
      <w:smartTag w:uri="urn:schemas-microsoft-com:office:smarttags" w:element="chsdate">
        <w:smartTagPr>
          <w:attr w:name="Year" w:val="1999"/>
          <w:attr w:name="Month" w:val="1"/>
          <w:attr w:name="Day" w:val="29"/>
          <w:attr w:name="IsLunarDate" w:val="False"/>
          <w:attr w:name="IsROCDate" w:val="False"/>
        </w:smartTagPr>
        <w:r w:rsidR="00D06C7C">
          <w:rPr>
            <w:rFonts w:ascii="Times New Roman" w:eastAsia="SimHei"/>
            <w:smallCaps/>
            <w:color w:val="FF0000"/>
            <w:sz w:val="21"/>
            <w:szCs w:val="21"/>
            <w:lang w:val="zh-CN"/>
          </w:rPr>
          <w:t>1999</w:t>
        </w:r>
        <w:r w:rsidR="00D06C7C">
          <w:rPr>
            <w:rFonts w:ascii="Times New Roman" w:eastAsia="SimHei"/>
            <w:smallCaps/>
            <w:color w:val="FF0000"/>
            <w:sz w:val="21"/>
            <w:szCs w:val="21"/>
            <w:lang w:val="zh-CN"/>
          </w:rPr>
          <w:t>年</w:t>
        </w:r>
        <w:r w:rsidR="00D06C7C">
          <w:rPr>
            <w:rFonts w:ascii="Times New Roman" w:eastAsia="SimHei"/>
            <w:smallCaps/>
            <w:color w:val="FF0000"/>
            <w:sz w:val="21"/>
            <w:szCs w:val="21"/>
            <w:lang w:val="zh-CN"/>
          </w:rPr>
          <w:t>1</w:t>
        </w:r>
        <w:r w:rsidR="00D06C7C">
          <w:rPr>
            <w:rFonts w:ascii="Times New Roman" w:eastAsia="SimHei"/>
            <w:smallCaps/>
            <w:color w:val="FF0000"/>
            <w:sz w:val="21"/>
            <w:szCs w:val="21"/>
            <w:lang w:val="zh-CN"/>
          </w:rPr>
          <w:t>月</w:t>
        </w:r>
        <w:r w:rsidR="00D06C7C">
          <w:rPr>
            <w:rFonts w:ascii="Times New Roman" w:eastAsia="SimHei"/>
            <w:smallCaps/>
            <w:color w:val="FF0000"/>
            <w:sz w:val="21"/>
            <w:szCs w:val="21"/>
            <w:lang w:val="zh-CN"/>
          </w:rPr>
          <w:t>29</w:t>
        </w:r>
        <w:r w:rsidR="00D06C7C">
          <w:rPr>
            <w:rFonts w:ascii="Times New Roman" w:eastAsia="SimHei"/>
            <w:smallCaps/>
            <w:color w:val="FF0000"/>
            <w:sz w:val="21"/>
            <w:szCs w:val="21"/>
            <w:lang w:val="zh-CN"/>
          </w:rPr>
          <w:t>日</w:t>
        </w:r>
      </w:smartTag>
      <w:r w:rsidR="00D06C7C">
        <w:rPr>
          <w:rFonts w:ascii="Times New Roman" w:eastAsia="SimHei" w:hint="eastAsia"/>
          <w:smallCaps/>
          <w:color w:val="FF0000"/>
          <w:sz w:val="21"/>
          <w:szCs w:val="21"/>
          <w:lang w:val="zh-CN"/>
        </w:rPr>
        <w:t>的</w:t>
      </w:r>
      <w:r w:rsidR="00D06C7C">
        <w:rPr>
          <w:rFonts w:ascii="Times New Roman" w:eastAsia="SimHei"/>
          <w:smallCaps/>
          <w:color w:val="FF0000"/>
          <w:sz w:val="21"/>
          <w:szCs w:val="21"/>
          <w:lang w:val="zh-CN"/>
        </w:rPr>
        <w:t>第</w:t>
      </w:r>
      <w:r w:rsidR="00D06C7C">
        <w:rPr>
          <w:rFonts w:ascii="Times New Roman" w:eastAsia="SimHei"/>
          <w:smallCaps/>
          <w:color w:val="FF0000"/>
          <w:sz w:val="21"/>
          <w:szCs w:val="21"/>
          <w:lang w:val="zh-CN"/>
        </w:rPr>
        <w:t>4</w:t>
      </w:r>
      <w:r w:rsidR="00D06C7C">
        <w:rPr>
          <w:rFonts w:ascii="Times New Roman" w:eastAsia="SimHei"/>
          <w:smallCaps/>
          <w:color w:val="FF0000"/>
          <w:sz w:val="21"/>
          <w:szCs w:val="21"/>
          <w:lang w:val="zh-CN"/>
        </w:rPr>
        <w:t>号法律中确立</w:t>
      </w:r>
      <w:r w:rsidR="00D06C7C">
        <w:rPr>
          <w:rFonts w:ascii="Times New Roman" w:eastAsia="SimHei" w:hint="eastAsia"/>
          <w:smallCaps/>
          <w:color w:val="FF0000"/>
          <w:sz w:val="21"/>
          <w:szCs w:val="21"/>
          <w:lang w:val="zh-CN"/>
        </w:rPr>
        <w:t>的</w:t>
      </w:r>
      <w:r w:rsidR="00D06C7C">
        <w:rPr>
          <w:rFonts w:ascii="Times New Roman" w:eastAsia="SimHei"/>
          <w:smallCaps/>
          <w:color w:val="FF0000"/>
          <w:sz w:val="21"/>
          <w:szCs w:val="21"/>
          <w:lang w:val="zh-CN"/>
        </w:rPr>
        <w:t>妇女机会平等的原则。</w:t>
      </w:r>
    </w:p>
    <w:p w:rsidR="00D06C7C" w:rsidRDefault="00D06C7C">
      <w:pPr>
        <w:pStyle w:val="BodyText"/>
        <w:spacing w:after="240" w:line="360" w:lineRule="exact"/>
        <w:rPr>
          <w:rFonts w:ascii="Times New Roman"/>
          <w:sz w:val="21"/>
          <w:szCs w:val="21"/>
          <w:lang w:val="es-PA"/>
        </w:rPr>
      </w:pPr>
      <w:r>
        <w:rPr>
          <w:rFonts w:ascii="Times New Roman"/>
          <w:smallCaps/>
          <w:sz w:val="21"/>
          <w:szCs w:val="21"/>
          <w:lang w:val="zh-CN"/>
        </w:rPr>
        <w:t>为确保</w:t>
      </w:r>
      <w:r w:rsidR="00EB7B78">
        <w:rPr>
          <w:rFonts w:ascii="Times New Roman" w:hint="eastAsia"/>
          <w:smallCaps/>
          <w:sz w:val="21"/>
          <w:szCs w:val="21"/>
          <w:lang w:val="zh-CN"/>
        </w:rPr>
        <w:t>第</w:t>
      </w:r>
      <w:r w:rsidR="00EB7B78">
        <w:rPr>
          <w:rFonts w:ascii="Times New Roman" w:hint="eastAsia"/>
          <w:smallCaps/>
          <w:sz w:val="21"/>
          <w:szCs w:val="21"/>
          <w:lang w:val="zh-CN"/>
        </w:rPr>
        <w:t>4</w:t>
      </w:r>
      <w:r w:rsidR="00EB7B78">
        <w:rPr>
          <w:rFonts w:ascii="Times New Roman" w:hint="eastAsia"/>
          <w:smallCaps/>
          <w:sz w:val="21"/>
          <w:szCs w:val="21"/>
          <w:lang w:val="zh-CN"/>
        </w:rPr>
        <w:t>号法律</w:t>
      </w:r>
      <w:r>
        <w:rPr>
          <w:rFonts w:ascii="Times New Roman"/>
          <w:smallCaps/>
          <w:sz w:val="21"/>
          <w:szCs w:val="21"/>
          <w:lang w:val="zh-CN"/>
        </w:rPr>
        <w:t>的条文得到切实的贯彻执行，执行机构通过青年、妇女、儿童和家庭部来对该法律进行管制。</w:t>
      </w:r>
    </w:p>
    <w:p w:rsidR="00D06C7C" w:rsidRDefault="00EB7B78">
      <w:pPr>
        <w:pStyle w:val="BodyText"/>
        <w:tabs>
          <w:tab w:val="left" w:pos="1080"/>
          <w:tab w:val="left" w:pos="1248"/>
        </w:tabs>
        <w:spacing w:after="240" w:line="360" w:lineRule="exact"/>
        <w:rPr>
          <w:rFonts w:ascii="Times New Roman" w:eastAsia="SimHei"/>
          <w:smallCaps/>
          <w:color w:val="FF0000"/>
          <w:sz w:val="21"/>
          <w:szCs w:val="21"/>
          <w:lang w:val="zh-CN"/>
        </w:rPr>
      </w:pPr>
      <w:r w:rsidRPr="00EB7B78">
        <w:rPr>
          <w:rFonts w:ascii="Times New Roman"/>
          <w:sz w:val="21"/>
          <w:szCs w:val="21"/>
          <w:lang w:val="zh-CN"/>
        </w:rPr>
        <w:t xml:space="preserve">55. </w:t>
      </w:r>
      <w:smartTag w:uri="urn:schemas-microsoft-com:office:smarttags" w:element="chsdate">
        <w:smartTagPr>
          <w:attr w:name="Year" w:val="2002"/>
          <w:attr w:name="Month" w:val="11"/>
          <w:attr w:name="Day" w:val="20"/>
          <w:attr w:name="IsLunarDate" w:val="False"/>
          <w:attr w:name="IsROCDate" w:val="False"/>
        </w:smartTagPr>
        <w:r w:rsidR="00D06C7C">
          <w:rPr>
            <w:rFonts w:ascii="Times New Roman" w:eastAsia="SimHei"/>
            <w:smallCaps/>
            <w:color w:val="FF0000"/>
            <w:sz w:val="21"/>
            <w:szCs w:val="21"/>
            <w:lang w:val="zh-CN"/>
          </w:rPr>
          <w:t>2002</w:t>
        </w:r>
        <w:r w:rsidR="00D06C7C">
          <w:rPr>
            <w:rFonts w:ascii="Times New Roman" w:eastAsia="SimHei"/>
            <w:smallCaps/>
            <w:color w:val="FF0000"/>
            <w:sz w:val="21"/>
            <w:szCs w:val="21"/>
            <w:lang w:val="zh-CN"/>
          </w:rPr>
          <w:t>年</w:t>
        </w:r>
        <w:r w:rsidR="00D06C7C">
          <w:rPr>
            <w:rFonts w:ascii="Times New Roman" w:eastAsia="SimHei"/>
            <w:smallCaps/>
            <w:color w:val="FF0000"/>
            <w:sz w:val="21"/>
            <w:szCs w:val="21"/>
            <w:lang w:val="zh-CN"/>
          </w:rPr>
          <w:t>11</w:t>
        </w:r>
        <w:r w:rsidR="00D06C7C">
          <w:rPr>
            <w:rFonts w:ascii="Times New Roman" w:eastAsia="SimHei"/>
            <w:smallCaps/>
            <w:color w:val="FF0000"/>
            <w:sz w:val="21"/>
            <w:szCs w:val="21"/>
            <w:lang w:val="zh-CN"/>
          </w:rPr>
          <w:t>月</w:t>
        </w:r>
        <w:r w:rsidR="00D06C7C">
          <w:rPr>
            <w:rFonts w:ascii="Times New Roman" w:eastAsia="SimHei"/>
            <w:smallCaps/>
            <w:color w:val="FF0000"/>
            <w:sz w:val="21"/>
            <w:szCs w:val="21"/>
            <w:lang w:val="zh-CN"/>
          </w:rPr>
          <w:t>20</w:t>
        </w:r>
        <w:r w:rsidR="00D06C7C">
          <w:rPr>
            <w:rFonts w:ascii="Times New Roman" w:eastAsia="SimHei"/>
            <w:smallCaps/>
            <w:color w:val="FF0000"/>
            <w:sz w:val="21"/>
            <w:szCs w:val="21"/>
            <w:lang w:val="zh-CN"/>
          </w:rPr>
          <w:t>日</w:t>
        </w:r>
      </w:smartTag>
      <w:r w:rsidR="00D06C7C">
        <w:rPr>
          <w:rFonts w:ascii="Times New Roman" w:eastAsia="SimHei" w:hint="eastAsia"/>
          <w:smallCaps/>
          <w:color w:val="FF0000"/>
          <w:sz w:val="21"/>
          <w:szCs w:val="21"/>
          <w:lang w:val="zh-CN"/>
        </w:rPr>
        <w:t>的</w:t>
      </w:r>
      <w:r w:rsidR="00D06C7C">
        <w:rPr>
          <w:rFonts w:ascii="Times New Roman" w:eastAsia="SimHei"/>
          <w:smallCaps/>
          <w:color w:val="FF0000"/>
          <w:sz w:val="21"/>
          <w:szCs w:val="21"/>
          <w:lang w:val="zh-CN"/>
        </w:rPr>
        <w:t>第</w:t>
      </w:r>
      <w:r w:rsidR="00D06C7C">
        <w:rPr>
          <w:rFonts w:ascii="Times New Roman" w:eastAsia="SimHei"/>
          <w:smallCaps/>
          <w:color w:val="FF0000"/>
          <w:sz w:val="21"/>
          <w:szCs w:val="21"/>
          <w:lang w:val="zh-CN"/>
        </w:rPr>
        <w:t>89</w:t>
      </w:r>
      <w:r w:rsidR="00D06C7C">
        <w:rPr>
          <w:rFonts w:ascii="Times New Roman" w:eastAsia="SimHei"/>
          <w:smallCaps/>
          <w:color w:val="FF0000"/>
          <w:sz w:val="21"/>
          <w:szCs w:val="21"/>
          <w:lang w:val="zh-CN"/>
        </w:rPr>
        <w:t>号执行法令：为了在全国性统计数据中反映出不同性别的情况，应设立公共机构和民间机构网络，以及统计信息用户列表。</w:t>
      </w:r>
    </w:p>
    <w:p w:rsidR="00D06C7C" w:rsidRDefault="00D06C7C">
      <w:pPr>
        <w:spacing w:after="240" w:line="360" w:lineRule="exact"/>
        <w:rPr>
          <w:szCs w:val="21"/>
          <w:lang w:val="es-PA"/>
        </w:rPr>
      </w:pPr>
      <w:r>
        <w:rPr>
          <w:kern w:val="2"/>
          <w:szCs w:val="21"/>
          <w:lang w:val="zh-CN"/>
        </w:rPr>
        <w:t>设</w:t>
      </w:r>
      <w:r>
        <w:rPr>
          <w:szCs w:val="21"/>
          <w:lang w:val="zh-CN"/>
        </w:rPr>
        <w:t>立公共机构和民间机构网络的目的，就是为了在全国性的统计数据中，能更好地反映出不同性别的情况，从而在公共政策的制定、贯彻、跟进和评估过程中，能尽可能考虑到性别观点。</w:t>
      </w:r>
    </w:p>
    <w:p w:rsidR="00D06C7C" w:rsidRDefault="00EB7B78">
      <w:pPr>
        <w:pStyle w:val="BodyText"/>
        <w:tabs>
          <w:tab w:val="left" w:pos="1068"/>
          <w:tab w:val="left" w:pos="1248"/>
        </w:tabs>
        <w:spacing w:after="240" w:line="360" w:lineRule="exact"/>
        <w:rPr>
          <w:rFonts w:ascii="Times New Roman" w:eastAsia="SimHei"/>
          <w:smallCaps/>
          <w:color w:val="FF0000"/>
          <w:sz w:val="21"/>
          <w:szCs w:val="21"/>
          <w:lang w:val="zh-CN"/>
        </w:rPr>
      </w:pPr>
      <w:bookmarkStart w:id="38" w:name="t"/>
      <w:bookmarkEnd w:id="38"/>
      <w:r w:rsidRPr="00EB7B78">
        <w:rPr>
          <w:rFonts w:ascii="Times New Roman"/>
          <w:sz w:val="21"/>
          <w:szCs w:val="21"/>
          <w:lang w:val="zh-CN"/>
        </w:rPr>
        <w:t xml:space="preserve">56. </w:t>
      </w:r>
      <w:smartTag w:uri="urn:schemas-microsoft-com:office:smarttags" w:element="chsdate">
        <w:smartTagPr>
          <w:attr w:name="Year" w:val="2003"/>
          <w:attr w:name="Month" w:val="5"/>
          <w:attr w:name="Day" w:val="6"/>
          <w:attr w:name="IsLunarDate" w:val="False"/>
          <w:attr w:name="IsROCDate" w:val="False"/>
        </w:smartTagPr>
        <w:r w:rsidR="00D06C7C">
          <w:rPr>
            <w:rFonts w:ascii="Times New Roman" w:eastAsia="SimHei"/>
            <w:smallCaps/>
            <w:color w:val="FF0000"/>
            <w:sz w:val="21"/>
            <w:szCs w:val="21"/>
            <w:lang w:val="zh-CN"/>
          </w:rPr>
          <w:t>2003</w:t>
        </w:r>
        <w:r w:rsidR="00D06C7C">
          <w:rPr>
            <w:rFonts w:ascii="Times New Roman" w:eastAsia="SimHei"/>
            <w:smallCaps/>
            <w:color w:val="FF0000"/>
            <w:sz w:val="21"/>
            <w:szCs w:val="21"/>
            <w:lang w:val="zh-CN"/>
          </w:rPr>
          <w:t>年</w:t>
        </w:r>
        <w:r w:rsidR="00D06C7C">
          <w:rPr>
            <w:rFonts w:ascii="Times New Roman" w:eastAsia="SimHei"/>
            <w:smallCaps/>
            <w:color w:val="FF0000"/>
            <w:sz w:val="21"/>
            <w:szCs w:val="21"/>
            <w:lang w:val="zh-CN"/>
          </w:rPr>
          <w:t>5</w:t>
        </w:r>
        <w:r w:rsidR="00D06C7C">
          <w:rPr>
            <w:rFonts w:ascii="Times New Roman" w:eastAsia="SimHei"/>
            <w:smallCaps/>
            <w:color w:val="FF0000"/>
            <w:sz w:val="21"/>
            <w:szCs w:val="21"/>
            <w:lang w:val="zh-CN"/>
          </w:rPr>
          <w:t>月</w:t>
        </w:r>
        <w:r w:rsidR="00D06C7C">
          <w:rPr>
            <w:rFonts w:ascii="Times New Roman" w:eastAsia="SimHei"/>
            <w:smallCaps/>
            <w:color w:val="FF0000"/>
            <w:sz w:val="21"/>
            <w:szCs w:val="21"/>
            <w:lang w:val="zh-CN"/>
          </w:rPr>
          <w:t>6</w:t>
        </w:r>
        <w:r w:rsidR="00D06C7C">
          <w:rPr>
            <w:rFonts w:ascii="Times New Roman" w:eastAsia="SimHei"/>
            <w:smallCaps/>
            <w:color w:val="FF0000"/>
            <w:sz w:val="21"/>
            <w:szCs w:val="21"/>
            <w:lang w:val="zh-CN"/>
          </w:rPr>
          <w:t>日</w:t>
        </w:r>
      </w:smartTag>
      <w:r w:rsidR="00D06C7C">
        <w:rPr>
          <w:rFonts w:ascii="Times New Roman" w:eastAsia="SimHei" w:hint="eastAsia"/>
          <w:smallCaps/>
          <w:color w:val="FF0000"/>
          <w:sz w:val="21"/>
          <w:szCs w:val="21"/>
          <w:lang w:val="zh-CN"/>
        </w:rPr>
        <w:t>的</w:t>
      </w:r>
      <w:r w:rsidR="00D06C7C">
        <w:rPr>
          <w:rFonts w:ascii="Times New Roman" w:eastAsia="SimHei"/>
          <w:smallCaps/>
          <w:color w:val="FF0000"/>
          <w:sz w:val="21"/>
          <w:szCs w:val="21"/>
          <w:lang w:val="zh-CN"/>
        </w:rPr>
        <w:t>第</w:t>
      </w:r>
      <w:r w:rsidR="00D06C7C">
        <w:rPr>
          <w:rFonts w:ascii="Times New Roman" w:eastAsia="SimHei"/>
          <w:smallCaps/>
          <w:color w:val="FF0000"/>
          <w:sz w:val="21"/>
          <w:szCs w:val="21"/>
          <w:lang w:val="zh-CN"/>
        </w:rPr>
        <w:t>39</w:t>
      </w:r>
      <w:r w:rsidR="00D06C7C">
        <w:rPr>
          <w:rFonts w:ascii="Times New Roman" w:eastAsia="SimHei"/>
          <w:smallCaps/>
          <w:color w:val="FF0000"/>
          <w:sz w:val="21"/>
          <w:szCs w:val="21"/>
          <w:lang w:val="zh-CN"/>
        </w:rPr>
        <w:t>号法律：该法律对《家庭法典》中对亲子关系调查的有关条款进行了修改和补充。</w:t>
      </w:r>
      <w:r w:rsidR="00D06C7C">
        <w:rPr>
          <w:rFonts w:ascii="Times New Roman" w:eastAsia="SimHei"/>
          <w:smallCaps/>
          <w:color w:val="FF0000"/>
          <w:sz w:val="21"/>
          <w:szCs w:val="21"/>
          <w:lang w:val="zh-CN"/>
        </w:rPr>
        <w:t xml:space="preserve"> </w:t>
      </w:r>
    </w:p>
    <w:p w:rsidR="00D06C7C" w:rsidRDefault="00D06C7C">
      <w:pPr>
        <w:tabs>
          <w:tab w:val="left" w:pos="6180"/>
        </w:tabs>
        <w:spacing w:after="240" w:line="360" w:lineRule="exact"/>
        <w:rPr>
          <w:szCs w:val="21"/>
          <w:lang w:val="es-PA"/>
        </w:rPr>
      </w:pPr>
      <w:r>
        <w:rPr>
          <w:szCs w:val="21"/>
          <w:lang w:val="zh-CN"/>
        </w:rPr>
        <w:t>民事登记处（特别是各省的登记处）的官员，负责将登记处签发的亲子证明交给孩子的生父。如果孩子的父亲在</w:t>
      </w:r>
      <w:r>
        <w:rPr>
          <w:szCs w:val="21"/>
          <w:lang w:val="zh-CN"/>
        </w:rPr>
        <w:t>10</w:t>
      </w:r>
      <w:r>
        <w:rPr>
          <w:szCs w:val="21"/>
          <w:lang w:val="zh-CN"/>
        </w:rPr>
        <w:t>天内确认父子关系，则可以用父亲的姓给子女起名字并作登记。相反，如果父亲拒绝承认，登记处的官员需出具《拒认父子关系通知》，并开始启动相应的法律程序。启动亲子关系调查（亲子检验）的时效为孩子出生后的一年内。</w:t>
      </w:r>
    </w:p>
    <w:p w:rsidR="00D06C7C" w:rsidRDefault="00EB7B78">
      <w:pPr>
        <w:pStyle w:val="BodyText"/>
        <w:tabs>
          <w:tab w:val="left" w:pos="1068"/>
          <w:tab w:val="left" w:pos="1248"/>
        </w:tabs>
        <w:spacing w:after="240" w:line="360" w:lineRule="exact"/>
        <w:rPr>
          <w:rFonts w:ascii="Times New Roman" w:eastAsia="SimHei"/>
          <w:smallCaps/>
          <w:color w:val="FF0000"/>
          <w:sz w:val="21"/>
          <w:szCs w:val="21"/>
          <w:lang w:val="zh-CN"/>
        </w:rPr>
      </w:pPr>
      <w:r w:rsidRPr="00EB7B78">
        <w:rPr>
          <w:rFonts w:ascii="Times New Roman"/>
          <w:sz w:val="21"/>
          <w:szCs w:val="21"/>
          <w:lang w:val="zh-CN"/>
        </w:rPr>
        <w:t xml:space="preserve">57. </w:t>
      </w:r>
      <w:smartTag w:uri="urn:schemas-microsoft-com:office:smarttags" w:element="chsdate">
        <w:smartTagPr>
          <w:attr w:name="Year" w:val="2004"/>
          <w:attr w:name="Month" w:val="3"/>
          <w:attr w:name="Day" w:val="31"/>
          <w:attr w:name="IsLunarDate" w:val="False"/>
          <w:attr w:name="IsROCDate" w:val="False"/>
        </w:smartTagPr>
        <w:r w:rsidR="00D06C7C">
          <w:rPr>
            <w:rFonts w:ascii="Times New Roman" w:eastAsia="SimHei"/>
            <w:smallCaps/>
            <w:color w:val="FF0000"/>
            <w:sz w:val="21"/>
            <w:szCs w:val="21"/>
            <w:lang w:val="zh-CN"/>
          </w:rPr>
          <w:t>2004</w:t>
        </w:r>
        <w:r w:rsidR="00D06C7C">
          <w:rPr>
            <w:rFonts w:ascii="Times New Roman" w:eastAsia="SimHei"/>
            <w:smallCaps/>
            <w:color w:val="FF0000"/>
            <w:sz w:val="21"/>
            <w:szCs w:val="21"/>
            <w:lang w:val="zh-CN"/>
          </w:rPr>
          <w:t>年</w:t>
        </w:r>
        <w:r w:rsidR="00D06C7C">
          <w:rPr>
            <w:rFonts w:ascii="Times New Roman" w:eastAsia="SimHei"/>
            <w:smallCaps/>
            <w:color w:val="FF0000"/>
            <w:sz w:val="21"/>
            <w:szCs w:val="21"/>
            <w:lang w:val="zh-CN"/>
          </w:rPr>
          <w:t>3</w:t>
        </w:r>
        <w:r w:rsidR="00D06C7C">
          <w:rPr>
            <w:rFonts w:ascii="Times New Roman" w:eastAsia="SimHei"/>
            <w:smallCaps/>
            <w:color w:val="FF0000"/>
            <w:sz w:val="21"/>
            <w:szCs w:val="21"/>
            <w:lang w:val="zh-CN"/>
          </w:rPr>
          <w:t>月</w:t>
        </w:r>
        <w:r w:rsidR="00D06C7C">
          <w:rPr>
            <w:rFonts w:ascii="Times New Roman" w:eastAsia="SimHei"/>
            <w:smallCaps/>
            <w:color w:val="FF0000"/>
            <w:sz w:val="21"/>
            <w:szCs w:val="21"/>
            <w:lang w:val="zh-CN"/>
          </w:rPr>
          <w:t>31</w:t>
        </w:r>
        <w:r w:rsidR="00D06C7C">
          <w:rPr>
            <w:rFonts w:ascii="Times New Roman" w:eastAsia="SimHei"/>
            <w:smallCaps/>
            <w:color w:val="FF0000"/>
            <w:sz w:val="21"/>
            <w:szCs w:val="21"/>
            <w:lang w:val="zh-CN"/>
          </w:rPr>
          <w:t>日</w:t>
        </w:r>
      </w:smartTag>
      <w:r w:rsidR="00D06C7C">
        <w:rPr>
          <w:rFonts w:ascii="Times New Roman" w:eastAsia="SimHei" w:hint="eastAsia"/>
          <w:smallCaps/>
          <w:color w:val="FF0000"/>
          <w:sz w:val="21"/>
          <w:szCs w:val="21"/>
          <w:lang w:val="zh-CN"/>
        </w:rPr>
        <w:t>的</w:t>
      </w:r>
      <w:r w:rsidR="00D06C7C">
        <w:rPr>
          <w:rFonts w:ascii="Times New Roman" w:eastAsia="SimHei"/>
          <w:smallCaps/>
          <w:color w:val="FF0000"/>
          <w:sz w:val="21"/>
          <w:szCs w:val="21"/>
          <w:lang w:val="zh-CN"/>
        </w:rPr>
        <w:t>第</w:t>
      </w:r>
      <w:r w:rsidR="00D06C7C">
        <w:rPr>
          <w:rFonts w:ascii="Times New Roman" w:eastAsia="SimHei"/>
          <w:smallCaps/>
          <w:color w:val="FF0000"/>
          <w:sz w:val="21"/>
          <w:szCs w:val="21"/>
          <w:lang w:val="zh-CN"/>
        </w:rPr>
        <w:t>16</w:t>
      </w:r>
      <w:r w:rsidR="00D06C7C">
        <w:rPr>
          <w:rFonts w:ascii="Times New Roman" w:eastAsia="SimHei"/>
          <w:smallCaps/>
          <w:color w:val="FF0000"/>
          <w:sz w:val="21"/>
          <w:szCs w:val="21"/>
          <w:lang w:val="zh-CN"/>
        </w:rPr>
        <w:t>号法律：该法律对各种性侵害犯罪进行了定罪，并制定了预防措施和规定。同时，该法律还对</w:t>
      </w:r>
      <w:r w:rsidR="0031668A">
        <w:rPr>
          <w:rFonts w:ascii="Times New Roman" w:eastAsia="SimHei"/>
          <w:smallCaps/>
          <w:color w:val="FF0000"/>
          <w:sz w:val="21"/>
          <w:szCs w:val="21"/>
          <w:lang w:val="zh-CN"/>
        </w:rPr>
        <w:t>《刑法典》</w:t>
      </w:r>
      <w:r w:rsidR="00D06C7C">
        <w:rPr>
          <w:rFonts w:ascii="Times New Roman" w:eastAsia="SimHei"/>
          <w:smallCaps/>
          <w:color w:val="FF0000"/>
          <w:sz w:val="21"/>
          <w:szCs w:val="21"/>
          <w:lang w:val="zh-CN"/>
        </w:rPr>
        <w:t>和《司法典》中的有关条款进行了调整和补充。</w:t>
      </w:r>
    </w:p>
    <w:p w:rsidR="00D06C7C" w:rsidRDefault="00D06C7C">
      <w:pPr>
        <w:pStyle w:val="Textoindependiente22"/>
        <w:spacing w:after="240" w:line="360" w:lineRule="exact"/>
        <w:jc w:val="both"/>
        <w:rPr>
          <w:rFonts w:eastAsia="SimSun"/>
          <w:sz w:val="21"/>
          <w:szCs w:val="21"/>
          <w:lang/>
        </w:rPr>
      </w:pPr>
      <w:r>
        <w:rPr>
          <w:rFonts w:eastAsia="SimSun"/>
          <w:sz w:val="21"/>
          <w:szCs w:val="21"/>
          <w:lang w:val="zh-CN"/>
        </w:rPr>
        <w:t>该法律的基本目标是：根据幼女和少女的利益、宪法的有关原则（参见</w:t>
      </w:r>
      <w:r w:rsidR="00EB7B78">
        <w:rPr>
          <w:rFonts w:eastAsia="SimSun" w:hint="eastAsia"/>
          <w:sz w:val="21"/>
          <w:szCs w:val="21"/>
          <w:lang w:val="zh-CN" w:eastAsia="zh-CN"/>
        </w:rPr>
        <w:t>《</w:t>
      </w:r>
      <w:r>
        <w:rPr>
          <w:rFonts w:eastAsia="SimSun"/>
          <w:sz w:val="21"/>
          <w:szCs w:val="21"/>
          <w:lang w:val="zh-CN"/>
        </w:rPr>
        <w:t>家庭和未成年人法典</w:t>
      </w:r>
      <w:r w:rsidR="00EB7B78">
        <w:rPr>
          <w:rFonts w:eastAsia="SimSun" w:hint="eastAsia"/>
          <w:sz w:val="21"/>
          <w:szCs w:val="21"/>
          <w:lang w:val="zh-CN" w:eastAsia="zh-CN"/>
        </w:rPr>
        <w:t>》</w:t>
      </w:r>
      <w:r>
        <w:rPr>
          <w:rFonts w:eastAsia="SimSun"/>
          <w:sz w:val="21"/>
          <w:szCs w:val="21"/>
          <w:lang w:val="zh-CN"/>
        </w:rPr>
        <w:t>第三卷）以及已在巴拿马获批准的有关国际公约和条约，制定各种预防性规范和惩戒标准，来保护未成年人不受任何形式的性剥削和性虐待。该法律</w:t>
      </w:r>
      <w:r>
        <w:rPr>
          <w:rFonts w:eastAsia="SimSun"/>
          <w:sz w:val="21"/>
          <w:szCs w:val="21"/>
          <w:lang w:val="zh-CN" w:eastAsia="zh-CN"/>
        </w:rPr>
        <w:t>针对公共秩序所作</w:t>
      </w:r>
      <w:r>
        <w:rPr>
          <w:rFonts w:eastAsia="SimSun"/>
          <w:sz w:val="21"/>
          <w:szCs w:val="21"/>
          <w:lang w:val="zh-CN"/>
        </w:rPr>
        <w:t>的</w:t>
      </w:r>
      <w:r>
        <w:rPr>
          <w:rFonts w:eastAsia="SimSun"/>
          <w:sz w:val="21"/>
          <w:szCs w:val="21"/>
          <w:lang w:val="zh-CN" w:eastAsia="zh-CN"/>
        </w:rPr>
        <w:t>各项</w:t>
      </w:r>
      <w:r>
        <w:rPr>
          <w:rFonts w:eastAsia="SimSun"/>
          <w:sz w:val="21"/>
          <w:szCs w:val="21"/>
          <w:lang w:val="zh-CN"/>
        </w:rPr>
        <w:t>规定和法令适用于巴拿马国土上的自然人、法人、企业和其他各种组织与机构。</w:t>
      </w:r>
    </w:p>
    <w:p w:rsidR="00D06C7C" w:rsidRDefault="00EB7B78">
      <w:pPr>
        <w:pStyle w:val="BodyText"/>
        <w:tabs>
          <w:tab w:val="left" w:pos="1068"/>
          <w:tab w:val="left" w:pos="1248"/>
        </w:tabs>
        <w:spacing w:after="240" w:line="360" w:lineRule="exact"/>
        <w:rPr>
          <w:rFonts w:ascii="Times New Roman" w:eastAsia="SimHei"/>
          <w:smallCaps/>
          <w:color w:val="FF0000"/>
          <w:sz w:val="21"/>
          <w:szCs w:val="21"/>
          <w:lang w:val="zh-CN"/>
        </w:rPr>
      </w:pPr>
      <w:r w:rsidRPr="00EB7B78">
        <w:rPr>
          <w:rFonts w:ascii="Times New Roman"/>
          <w:sz w:val="21"/>
          <w:szCs w:val="21"/>
          <w:lang w:val="zh-CN"/>
        </w:rPr>
        <w:t xml:space="preserve">58. </w:t>
      </w:r>
      <w:smartTag w:uri="urn:schemas-microsoft-com:office:smarttags" w:element="chsdate">
        <w:smartTagPr>
          <w:attr w:name="Year" w:val="2004"/>
          <w:attr w:name="Month" w:val="9"/>
          <w:attr w:name="Day" w:val="1"/>
          <w:attr w:name="IsLunarDate" w:val="False"/>
          <w:attr w:name="IsROCDate" w:val="False"/>
        </w:smartTagPr>
        <w:r w:rsidR="00D06C7C">
          <w:rPr>
            <w:rFonts w:ascii="Times New Roman" w:eastAsia="SimHei"/>
            <w:smallCaps/>
            <w:color w:val="FF0000"/>
            <w:sz w:val="21"/>
            <w:szCs w:val="21"/>
            <w:lang w:val="zh-CN"/>
          </w:rPr>
          <w:t>2004</w:t>
        </w:r>
        <w:r w:rsidR="00D06C7C">
          <w:rPr>
            <w:rFonts w:ascii="Times New Roman" w:eastAsia="SimHei"/>
            <w:smallCaps/>
            <w:color w:val="FF0000"/>
            <w:sz w:val="21"/>
            <w:szCs w:val="21"/>
            <w:lang w:val="zh-CN"/>
          </w:rPr>
          <w:t>年</w:t>
        </w:r>
        <w:r w:rsidR="00D06C7C">
          <w:rPr>
            <w:rFonts w:ascii="Times New Roman" w:eastAsia="SimHei"/>
            <w:smallCaps/>
            <w:color w:val="FF0000"/>
            <w:sz w:val="21"/>
            <w:szCs w:val="21"/>
            <w:lang w:val="zh-CN"/>
          </w:rPr>
          <w:t>9</w:t>
        </w:r>
        <w:r w:rsidR="00D06C7C">
          <w:rPr>
            <w:rFonts w:ascii="Times New Roman" w:eastAsia="SimHei"/>
            <w:smallCaps/>
            <w:color w:val="FF0000"/>
            <w:sz w:val="21"/>
            <w:szCs w:val="21"/>
            <w:lang w:val="zh-CN"/>
          </w:rPr>
          <w:t>月</w:t>
        </w:r>
        <w:r w:rsidR="00D06C7C">
          <w:rPr>
            <w:rFonts w:ascii="Times New Roman" w:eastAsia="SimHei"/>
            <w:smallCaps/>
            <w:color w:val="FF0000"/>
            <w:sz w:val="21"/>
            <w:szCs w:val="21"/>
            <w:lang w:val="zh-CN"/>
          </w:rPr>
          <w:t>1</w:t>
        </w:r>
        <w:r w:rsidR="00D06C7C">
          <w:rPr>
            <w:rFonts w:ascii="Times New Roman" w:eastAsia="SimHei"/>
            <w:smallCaps/>
            <w:color w:val="FF0000"/>
            <w:sz w:val="21"/>
            <w:szCs w:val="21"/>
            <w:lang w:val="zh-CN"/>
          </w:rPr>
          <w:t>日</w:t>
        </w:r>
      </w:smartTag>
      <w:r w:rsidR="00D06C7C">
        <w:rPr>
          <w:rFonts w:ascii="Times New Roman" w:eastAsia="SimHei" w:hint="eastAsia"/>
          <w:smallCaps/>
          <w:color w:val="FF0000"/>
          <w:sz w:val="21"/>
          <w:szCs w:val="21"/>
          <w:lang w:val="zh-CN"/>
        </w:rPr>
        <w:t>的</w:t>
      </w:r>
      <w:r w:rsidR="00D06C7C">
        <w:rPr>
          <w:rFonts w:ascii="Times New Roman" w:eastAsia="SimHei"/>
          <w:smallCaps/>
          <w:color w:val="FF0000"/>
          <w:sz w:val="21"/>
          <w:szCs w:val="21"/>
          <w:lang w:val="zh-CN"/>
        </w:rPr>
        <w:t>第</w:t>
      </w:r>
      <w:r w:rsidR="00D06C7C">
        <w:rPr>
          <w:rFonts w:ascii="Times New Roman" w:eastAsia="SimHei"/>
          <w:smallCaps/>
          <w:color w:val="FF0000"/>
          <w:sz w:val="21"/>
          <w:szCs w:val="21"/>
          <w:lang w:val="zh-CN"/>
        </w:rPr>
        <w:t>103</w:t>
      </w:r>
      <w:r w:rsidR="00D06C7C">
        <w:rPr>
          <w:rFonts w:ascii="Times New Roman" w:eastAsia="SimHei"/>
          <w:smallCaps/>
          <w:color w:val="FF0000"/>
          <w:sz w:val="21"/>
          <w:szCs w:val="21"/>
          <w:lang w:val="zh-CN"/>
        </w:rPr>
        <w:t>号执行法令。</w:t>
      </w:r>
    </w:p>
    <w:p w:rsidR="00D06C7C" w:rsidRDefault="00D06C7C">
      <w:pPr>
        <w:pStyle w:val="Textoindependiente22"/>
        <w:spacing w:after="240" w:line="360" w:lineRule="exact"/>
        <w:jc w:val="both"/>
        <w:rPr>
          <w:rFonts w:eastAsia="SimSun"/>
          <w:sz w:val="21"/>
          <w:szCs w:val="21"/>
          <w:lang/>
        </w:rPr>
      </w:pPr>
      <w:r>
        <w:rPr>
          <w:rFonts w:eastAsia="SimSun"/>
          <w:sz w:val="21"/>
          <w:szCs w:val="21"/>
          <w:lang w:val="zh-CN"/>
        </w:rPr>
        <w:t>通过该法令，建立了</w:t>
      </w:r>
      <w:r w:rsidR="004425D6">
        <w:rPr>
          <w:rFonts w:eastAsia="SimSun" w:hint="eastAsia"/>
          <w:sz w:val="21"/>
          <w:szCs w:val="21"/>
          <w:lang w:val="zh-CN" w:eastAsia="zh-CN"/>
        </w:rPr>
        <w:t>“</w:t>
      </w:r>
      <w:r>
        <w:rPr>
          <w:rFonts w:eastAsia="SimSun"/>
          <w:sz w:val="21"/>
          <w:szCs w:val="21"/>
          <w:lang w:val="zh-CN" w:eastAsia="zh-CN"/>
        </w:rPr>
        <w:t>全国</w:t>
      </w:r>
      <w:r>
        <w:rPr>
          <w:rFonts w:eastAsia="SimSun"/>
          <w:sz w:val="21"/>
          <w:szCs w:val="21"/>
          <w:lang w:val="zh-CN"/>
        </w:rPr>
        <w:t>残疾人融入社会秘书处</w:t>
      </w:r>
      <w:r w:rsidR="004425D6">
        <w:rPr>
          <w:rFonts w:eastAsia="SimSun" w:hint="eastAsia"/>
          <w:sz w:val="21"/>
          <w:szCs w:val="21"/>
          <w:lang w:val="zh-CN" w:eastAsia="zh-CN"/>
        </w:rPr>
        <w:t>”</w:t>
      </w:r>
      <w:r>
        <w:rPr>
          <w:rFonts w:eastAsia="SimSun"/>
          <w:sz w:val="21"/>
          <w:szCs w:val="21"/>
          <w:lang w:val="zh-CN"/>
        </w:rPr>
        <w:t>。为促进残疾人及其家庭完全融入社会，秘书处将提供咨询服务，协调执行机构指令的跨行业联动，并在这方面制定有效的公共政策。</w:t>
      </w:r>
    </w:p>
    <w:p w:rsidR="00D06C7C" w:rsidRDefault="00EB7B78">
      <w:pPr>
        <w:pStyle w:val="BodyText"/>
        <w:tabs>
          <w:tab w:val="left" w:pos="1068"/>
          <w:tab w:val="left" w:pos="1248"/>
        </w:tabs>
        <w:spacing w:after="240" w:line="360" w:lineRule="exact"/>
        <w:rPr>
          <w:rFonts w:ascii="Times New Roman" w:eastAsia="SimHei"/>
          <w:smallCaps/>
          <w:color w:val="FF0000"/>
          <w:sz w:val="21"/>
          <w:szCs w:val="21"/>
          <w:lang w:val="zh-CN"/>
        </w:rPr>
      </w:pPr>
      <w:r>
        <w:rPr>
          <w:rFonts w:ascii="Times New Roman"/>
          <w:sz w:val="21"/>
          <w:szCs w:val="21"/>
          <w:lang w:val="zh-CN"/>
        </w:rPr>
        <w:t>59.</w:t>
      </w:r>
      <w:r>
        <w:rPr>
          <w:rFonts w:ascii="Times New Roman" w:hint="eastAsia"/>
          <w:sz w:val="21"/>
          <w:szCs w:val="21"/>
          <w:lang w:val="zh-CN"/>
        </w:rPr>
        <w:t xml:space="preserve"> </w:t>
      </w:r>
      <w:r w:rsidR="00D06C7C">
        <w:rPr>
          <w:rFonts w:ascii="Times New Roman" w:eastAsia="SimHei"/>
          <w:smallCaps/>
          <w:color w:val="FF0000"/>
          <w:sz w:val="21"/>
          <w:szCs w:val="21"/>
          <w:lang w:val="zh-CN"/>
        </w:rPr>
        <w:t>2007</w:t>
      </w:r>
      <w:r w:rsidR="00D06C7C">
        <w:rPr>
          <w:rFonts w:ascii="Times New Roman" w:eastAsia="SimHei"/>
          <w:smallCaps/>
          <w:color w:val="FF0000"/>
          <w:sz w:val="21"/>
          <w:szCs w:val="21"/>
          <w:lang w:val="zh-CN"/>
        </w:rPr>
        <w:t>年</w:t>
      </w:r>
      <w:r w:rsidR="00D06C7C">
        <w:rPr>
          <w:rFonts w:ascii="Times New Roman" w:eastAsia="SimHei"/>
          <w:smallCaps/>
          <w:color w:val="FF0000"/>
          <w:sz w:val="21"/>
          <w:szCs w:val="21"/>
          <w:lang w:val="zh-CN"/>
        </w:rPr>
        <w:t>5</w:t>
      </w:r>
      <w:r w:rsidR="00D06C7C">
        <w:rPr>
          <w:rFonts w:ascii="Times New Roman" w:eastAsia="SimHei"/>
          <w:smallCaps/>
          <w:color w:val="FF0000"/>
          <w:sz w:val="21"/>
          <w:szCs w:val="21"/>
          <w:lang w:val="zh-CN"/>
        </w:rPr>
        <w:t>月</w:t>
      </w:r>
      <w:r w:rsidR="00D06C7C">
        <w:rPr>
          <w:rFonts w:ascii="Times New Roman" w:eastAsia="SimHei" w:hint="eastAsia"/>
          <w:smallCaps/>
          <w:color w:val="FF0000"/>
          <w:sz w:val="21"/>
          <w:szCs w:val="21"/>
          <w:lang w:val="zh-CN"/>
        </w:rPr>
        <w:t>的</w:t>
      </w:r>
      <w:r w:rsidR="00D06C7C">
        <w:rPr>
          <w:rFonts w:ascii="Times New Roman" w:eastAsia="SimHei"/>
          <w:smallCaps/>
          <w:color w:val="FF0000"/>
          <w:sz w:val="21"/>
          <w:szCs w:val="21"/>
          <w:lang w:val="zh-CN"/>
        </w:rPr>
        <w:t>第</w:t>
      </w:r>
      <w:r w:rsidR="00D06C7C">
        <w:rPr>
          <w:rFonts w:ascii="Times New Roman" w:eastAsia="SimHei"/>
          <w:smallCaps/>
          <w:color w:val="FF0000"/>
          <w:sz w:val="21"/>
          <w:szCs w:val="21"/>
          <w:lang w:val="zh-CN"/>
        </w:rPr>
        <w:t>14</w:t>
      </w:r>
      <w:r w:rsidR="00D06C7C">
        <w:rPr>
          <w:rFonts w:ascii="Times New Roman" w:eastAsia="SimHei"/>
          <w:smallCaps/>
          <w:color w:val="FF0000"/>
          <w:sz w:val="21"/>
          <w:szCs w:val="21"/>
          <w:lang w:val="zh-CN"/>
        </w:rPr>
        <w:t>号法律：该法律通过了新的</w:t>
      </w:r>
      <w:r w:rsidR="0031668A">
        <w:rPr>
          <w:rFonts w:ascii="Times New Roman" w:eastAsia="SimHei" w:hint="eastAsia"/>
          <w:smallCaps/>
          <w:color w:val="FF0000"/>
          <w:sz w:val="21"/>
          <w:szCs w:val="21"/>
          <w:lang w:val="zh-CN"/>
        </w:rPr>
        <w:t>《刑法典》</w:t>
      </w:r>
      <w:r w:rsidR="00D06C7C">
        <w:rPr>
          <w:rFonts w:ascii="Times New Roman" w:eastAsia="SimHei"/>
          <w:smallCaps/>
          <w:color w:val="FF0000"/>
          <w:sz w:val="21"/>
          <w:szCs w:val="21"/>
          <w:lang w:val="zh-CN"/>
        </w:rPr>
        <w:t>。</w:t>
      </w:r>
    </w:p>
    <w:p w:rsidR="00D06C7C" w:rsidRDefault="00D06C7C">
      <w:pPr>
        <w:pStyle w:val="BodyText"/>
        <w:spacing w:after="240" w:line="360" w:lineRule="exact"/>
        <w:rPr>
          <w:rFonts w:ascii="Times New Roman"/>
          <w:sz w:val="21"/>
          <w:szCs w:val="21"/>
        </w:rPr>
      </w:pPr>
      <w:r>
        <w:rPr>
          <w:rFonts w:ascii="Times New Roman"/>
          <w:sz w:val="21"/>
          <w:szCs w:val="21"/>
          <w:lang w:val="zh-CN"/>
        </w:rPr>
        <w:t>该</w:t>
      </w:r>
      <w:r>
        <w:rPr>
          <w:rFonts w:ascii="Times New Roman"/>
          <w:color w:val="000000"/>
          <w:sz w:val="21"/>
          <w:szCs w:val="21"/>
          <w:lang w:val="zh-CN"/>
        </w:rPr>
        <w:t>法律对</w:t>
      </w:r>
      <w:r w:rsidR="0031668A">
        <w:rPr>
          <w:rFonts w:ascii="Times New Roman" w:hint="eastAsia"/>
          <w:color w:val="000000"/>
          <w:sz w:val="21"/>
          <w:szCs w:val="21"/>
          <w:lang w:val="zh-CN"/>
        </w:rPr>
        <w:t>《刑法典》</w:t>
      </w:r>
      <w:r>
        <w:rPr>
          <w:rFonts w:ascii="Times New Roman"/>
          <w:color w:val="000000"/>
          <w:sz w:val="21"/>
          <w:szCs w:val="21"/>
          <w:lang w:val="zh-CN"/>
        </w:rPr>
        <w:t>进行了全面的革新。其中值得一提的有以下各方面：</w:t>
      </w:r>
    </w:p>
    <w:p w:rsidR="00D06C7C" w:rsidRPr="00937D78" w:rsidRDefault="00D06C7C" w:rsidP="00641396">
      <w:pPr>
        <w:numPr>
          <w:ilvl w:val="0"/>
          <w:numId w:val="15"/>
        </w:numPr>
        <w:tabs>
          <w:tab w:val="clear" w:pos="420"/>
          <w:tab w:val="num" w:pos="840"/>
        </w:tabs>
        <w:suppressAutoHyphens/>
        <w:adjustRightInd/>
        <w:spacing w:after="240" w:line="360" w:lineRule="exact"/>
        <w:ind w:leftChars="200" w:left="31680"/>
        <w:textAlignment w:val="auto"/>
        <w:rPr>
          <w:szCs w:val="21"/>
          <w:lang w:val="zh-CN"/>
        </w:rPr>
      </w:pPr>
      <w:r w:rsidRPr="00937D78">
        <w:rPr>
          <w:szCs w:val="21"/>
          <w:lang w:val="zh-CN"/>
        </w:rPr>
        <w:t>以前，如果凶杀案的犯罪嫌疑人是受害人的近亲，将受到严惩。</w:t>
      </w:r>
      <w:r w:rsidRPr="00937D78">
        <w:rPr>
          <w:szCs w:val="21"/>
          <w:lang w:val="zh-CN"/>
        </w:rPr>
        <w:t xml:space="preserve"> </w:t>
      </w:r>
      <w:r w:rsidRPr="00937D78">
        <w:rPr>
          <w:szCs w:val="21"/>
          <w:lang w:val="zh-CN"/>
        </w:rPr>
        <w:t>现在根据</w:t>
      </w:r>
      <w:r w:rsidR="001976B0">
        <w:rPr>
          <w:szCs w:val="21"/>
          <w:lang w:val="zh-CN"/>
        </w:rPr>
        <w:t>《新刑法》</w:t>
      </w:r>
      <w:r w:rsidRPr="00937D78">
        <w:rPr>
          <w:szCs w:val="21"/>
          <w:lang w:val="zh-CN"/>
        </w:rPr>
        <w:t>，对在家庭暴力案件中行凶杀人的犯罪嫌疑人，同样将予以严惩。</w:t>
      </w:r>
    </w:p>
    <w:p w:rsidR="00D06C7C" w:rsidRPr="00937D78" w:rsidRDefault="00D06C7C" w:rsidP="00641396">
      <w:pPr>
        <w:numPr>
          <w:ilvl w:val="0"/>
          <w:numId w:val="15"/>
        </w:numPr>
        <w:tabs>
          <w:tab w:val="clear" w:pos="420"/>
          <w:tab w:val="num" w:pos="840"/>
        </w:tabs>
        <w:suppressAutoHyphens/>
        <w:adjustRightInd/>
        <w:spacing w:after="240" w:line="360" w:lineRule="exact"/>
        <w:ind w:leftChars="200" w:left="31680"/>
        <w:textAlignment w:val="auto"/>
        <w:rPr>
          <w:szCs w:val="21"/>
          <w:lang w:val="zh-CN"/>
        </w:rPr>
      </w:pPr>
      <w:r w:rsidRPr="00937D78">
        <w:rPr>
          <w:szCs w:val="21"/>
          <w:lang w:val="zh-CN"/>
        </w:rPr>
        <w:t>同样，如果在家庭暴力</w:t>
      </w:r>
      <w:r>
        <w:rPr>
          <w:szCs w:val="21"/>
          <w:lang w:val="zh-CN"/>
        </w:rPr>
        <w:t>案件</w:t>
      </w:r>
      <w:r w:rsidRPr="00937D78">
        <w:rPr>
          <w:szCs w:val="21"/>
          <w:lang w:val="zh-CN"/>
        </w:rPr>
        <w:t>中，犯罪嫌疑人的行为对他人造成了伤害，也将得到严惩。</w:t>
      </w:r>
    </w:p>
    <w:p w:rsidR="00D06C7C" w:rsidRPr="00937D78" w:rsidRDefault="00D06C7C" w:rsidP="00641396">
      <w:pPr>
        <w:numPr>
          <w:ilvl w:val="0"/>
          <w:numId w:val="15"/>
        </w:numPr>
        <w:tabs>
          <w:tab w:val="clear" w:pos="420"/>
          <w:tab w:val="num" w:pos="840"/>
        </w:tabs>
        <w:suppressAutoHyphens/>
        <w:adjustRightInd/>
        <w:spacing w:after="240" w:line="360" w:lineRule="exact"/>
        <w:ind w:leftChars="200" w:left="31680"/>
        <w:textAlignment w:val="auto"/>
        <w:rPr>
          <w:szCs w:val="21"/>
          <w:lang w:val="zh-CN"/>
        </w:rPr>
      </w:pPr>
      <w:r w:rsidRPr="00937D78">
        <w:rPr>
          <w:szCs w:val="21"/>
          <w:lang w:val="zh-CN"/>
        </w:rPr>
        <w:t>以前，家庭暴力罪犯的</w:t>
      </w:r>
      <w:r>
        <w:rPr>
          <w:szCs w:val="21"/>
          <w:lang w:val="zh-CN"/>
        </w:rPr>
        <w:t>刑期</w:t>
      </w:r>
      <w:r w:rsidRPr="00937D78">
        <w:rPr>
          <w:szCs w:val="21"/>
          <w:lang w:val="zh-CN"/>
        </w:rPr>
        <w:t>为一至三年。现在根据</w:t>
      </w:r>
      <w:r w:rsidR="001976B0">
        <w:rPr>
          <w:szCs w:val="21"/>
          <w:lang w:val="zh-CN"/>
        </w:rPr>
        <w:t>《新刑法》</w:t>
      </w:r>
      <w:r w:rsidRPr="00937D78">
        <w:rPr>
          <w:szCs w:val="21"/>
          <w:lang w:val="zh-CN"/>
        </w:rPr>
        <w:t>，刑期将增至二至四年，甚至可能会达到四至六年。</w:t>
      </w:r>
    </w:p>
    <w:p w:rsidR="00D06C7C" w:rsidRPr="00937D78" w:rsidRDefault="00D06C7C" w:rsidP="00641396">
      <w:pPr>
        <w:numPr>
          <w:ilvl w:val="0"/>
          <w:numId w:val="15"/>
        </w:numPr>
        <w:tabs>
          <w:tab w:val="clear" w:pos="420"/>
          <w:tab w:val="num" w:pos="840"/>
        </w:tabs>
        <w:suppressAutoHyphens/>
        <w:adjustRightInd/>
        <w:spacing w:after="240" w:line="360" w:lineRule="exact"/>
        <w:ind w:leftChars="200" w:left="31680"/>
        <w:textAlignment w:val="auto"/>
        <w:rPr>
          <w:szCs w:val="21"/>
          <w:lang w:val="zh-CN"/>
        </w:rPr>
      </w:pPr>
      <w:r w:rsidRPr="00937D78">
        <w:rPr>
          <w:szCs w:val="21"/>
          <w:lang w:val="zh-CN"/>
        </w:rPr>
        <w:t>虽然家庭暴力罪犯或嫌疑人可能要接受一定的心理治疗，但是根据</w:t>
      </w:r>
      <w:r w:rsidR="001976B0">
        <w:rPr>
          <w:szCs w:val="21"/>
          <w:lang w:val="zh-CN"/>
        </w:rPr>
        <w:t>《新刑法》</w:t>
      </w:r>
      <w:r w:rsidRPr="00937D78">
        <w:rPr>
          <w:szCs w:val="21"/>
          <w:lang w:val="zh-CN"/>
        </w:rPr>
        <w:t>，如果罪犯或犯罪嫌疑人不接受心理治疗，将被立即送入监狱服刑。</w:t>
      </w:r>
      <w:r w:rsidRPr="00937D78">
        <w:rPr>
          <w:szCs w:val="21"/>
          <w:lang w:val="zh-CN"/>
        </w:rPr>
        <w:t xml:space="preserve"> </w:t>
      </w:r>
    </w:p>
    <w:p w:rsidR="00D06C7C" w:rsidRDefault="00D06C7C">
      <w:pPr>
        <w:pStyle w:val="H1"/>
        <w:spacing w:before="120"/>
        <w:jc w:val="both"/>
        <w:rPr>
          <w:rFonts w:ascii="Times New Roman" w:eastAsia="KaiTi_GB2312"/>
          <w:color w:val="0000FF"/>
        </w:rPr>
      </w:pPr>
      <w:r>
        <w:rPr>
          <w:rFonts w:ascii="Times New Roman" w:eastAsia="KaiTi_GB2312"/>
          <w:color w:val="0000FF"/>
        </w:rPr>
        <w:t>第</w:t>
      </w:r>
      <w:r w:rsidR="00937D78">
        <w:rPr>
          <w:rFonts w:ascii="Times New Roman" w:eastAsia="KaiTi_GB2312" w:hint="eastAsia"/>
          <w:color w:val="0000FF"/>
        </w:rPr>
        <w:t>3</w:t>
      </w:r>
      <w:r>
        <w:rPr>
          <w:rFonts w:ascii="Times New Roman" w:eastAsia="KaiTi_GB2312"/>
          <w:color w:val="0000FF"/>
        </w:rPr>
        <w:t>条</w:t>
      </w:r>
      <w:r>
        <w:rPr>
          <w:rFonts w:ascii="Times New Roman" w:eastAsia="KaiTi_GB2312"/>
          <w:color w:val="0000FF"/>
        </w:rPr>
        <w:t xml:space="preserve"> </w:t>
      </w:r>
    </w:p>
    <w:p w:rsidR="00D06C7C" w:rsidRDefault="00D06C7C">
      <w:pPr>
        <w:pStyle w:val="BodyText"/>
        <w:tabs>
          <w:tab w:val="left" w:pos="1080"/>
        </w:tabs>
        <w:spacing w:after="240" w:line="360" w:lineRule="exact"/>
        <w:rPr>
          <w:rFonts w:ascii="Times New Roman" w:eastAsia="KaiTi_GB2312" w:hint="eastAsia"/>
          <w:color w:val="0000FF"/>
          <w:sz w:val="21"/>
          <w:szCs w:val="21"/>
          <w:lang w:val="es-PA"/>
        </w:rPr>
      </w:pPr>
      <w:r>
        <w:rPr>
          <w:rFonts w:ascii="Times New Roman" w:eastAsia="KaiTi_GB2312" w:hint="eastAsia"/>
          <w:color w:val="0000FF"/>
          <w:sz w:val="21"/>
          <w:szCs w:val="21"/>
          <w:lang w:val="zh-CN"/>
        </w:rPr>
        <w:t>缔约各国应承担在所有领域，特别是在政治、社会、经济、文化领域，采取一切适当措施，包括制定法律，保证妇女得到充分发展和进步，其目的是为确保她们在与男子平等的基础上，行使和享有人权和基本自由。</w:t>
      </w:r>
    </w:p>
    <w:p w:rsidR="00D06C7C" w:rsidRDefault="00D06C7C">
      <w:pPr>
        <w:pStyle w:val="Sangra2detindependiente2"/>
        <w:spacing w:after="240" w:line="360" w:lineRule="exact"/>
        <w:ind w:left="0"/>
        <w:jc w:val="both"/>
        <w:rPr>
          <w:rFonts w:eastAsia="SimHei" w:hint="eastAsia"/>
          <w:color w:val="FF0000"/>
          <w:szCs w:val="24"/>
          <w:lang w:val="zh-CN" w:eastAsia="zh-CN"/>
        </w:rPr>
      </w:pPr>
      <w:r>
        <w:rPr>
          <w:rFonts w:eastAsia="SimHei" w:hint="eastAsia"/>
          <w:color w:val="FF0000"/>
          <w:szCs w:val="24"/>
          <w:lang w:val="zh-CN"/>
        </w:rPr>
        <w:t>缔约国答复：</w:t>
      </w:r>
    </w:p>
    <w:p w:rsidR="00D06C7C" w:rsidRDefault="00D06C7C">
      <w:pPr>
        <w:pStyle w:val="Sangra2detindependiente2"/>
        <w:spacing w:after="240" w:line="360" w:lineRule="exact"/>
        <w:ind w:left="0"/>
        <w:jc w:val="both"/>
        <w:rPr>
          <w:rFonts w:eastAsia="SimSun"/>
          <w:sz w:val="21"/>
          <w:szCs w:val="21"/>
          <w:lang w:val="es-PA"/>
        </w:rPr>
      </w:pPr>
      <w:r>
        <w:rPr>
          <w:rFonts w:eastAsia="SimSun"/>
          <w:sz w:val="21"/>
          <w:szCs w:val="21"/>
          <w:lang w:val="zh-CN"/>
        </w:rPr>
        <w:t xml:space="preserve">60. </w:t>
      </w:r>
      <w:r>
        <w:rPr>
          <w:rFonts w:eastAsia="SimSun"/>
          <w:sz w:val="21"/>
          <w:szCs w:val="21"/>
          <w:lang w:val="zh-CN"/>
        </w:rPr>
        <w:t>为确保妇女在与男子平等的基础上，行使和享有人权和基本自由，巴拿马已具备通过政府和非政府渠道进行诉讼或投诉的渠道。</w:t>
      </w:r>
    </w:p>
    <w:p w:rsidR="00D06C7C" w:rsidRDefault="00D06C7C">
      <w:pPr>
        <w:pStyle w:val="Sangra2detindependiente2"/>
        <w:spacing w:after="240" w:line="360" w:lineRule="exact"/>
        <w:ind w:left="0"/>
        <w:jc w:val="both"/>
        <w:rPr>
          <w:rFonts w:eastAsia="SimSun"/>
          <w:sz w:val="21"/>
          <w:szCs w:val="21"/>
          <w:lang/>
        </w:rPr>
      </w:pPr>
      <w:r>
        <w:rPr>
          <w:rFonts w:eastAsia="SimSun"/>
          <w:sz w:val="21"/>
          <w:szCs w:val="21"/>
          <w:lang w:val="zh-CN"/>
        </w:rPr>
        <w:t xml:space="preserve">61. </w:t>
      </w:r>
      <w:r>
        <w:rPr>
          <w:rFonts w:eastAsia="SimSun"/>
          <w:sz w:val="21"/>
          <w:szCs w:val="21"/>
          <w:lang w:val="zh-CN"/>
        </w:rPr>
        <w:t>值得一提的是，参加</w:t>
      </w:r>
      <w:r>
        <w:rPr>
          <w:rFonts w:eastAsia="SimSun"/>
          <w:sz w:val="21"/>
          <w:szCs w:val="21"/>
          <w:lang w:val="zh-CN"/>
        </w:rPr>
        <w:t>1994</w:t>
      </w:r>
      <w:r>
        <w:rPr>
          <w:rFonts w:eastAsia="SimSun"/>
          <w:sz w:val="21"/>
          <w:szCs w:val="21"/>
          <w:lang w:val="zh-CN"/>
        </w:rPr>
        <w:t>年巴拿马共和国总统竞选的所有候选人，与</w:t>
      </w:r>
      <w:r w:rsidR="004425D6">
        <w:rPr>
          <w:rFonts w:eastAsia="SimSun" w:hint="eastAsia"/>
          <w:sz w:val="21"/>
          <w:szCs w:val="21"/>
          <w:lang w:val="zh-CN" w:eastAsia="zh-CN"/>
        </w:rPr>
        <w:t>“</w:t>
      </w:r>
      <w:r>
        <w:rPr>
          <w:rFonts w:eastAsia="SimSun"/>
          <w:sz w:val="21"/>
          <w:szCs w:val="21"/>
          <w:lang w:val="zh-CN"/>
        </w:rPr>
        <w:t>巴拿马妇女运动</w:t>
      </w:r>
      <w:r w:rsidR="004425D6">
        <w:rPr>
          <w:rFonts w:eastAsia="SimSun" w:hint="eastAsia"/>
          <w:sz w:val="21"/>
          <w:szCs w:val="21"/>
          <w:lang w:val="zh-CN" w:eastAsia="zh-CN"/>
        </w:rPr>
        <w:t>”</w:t>
      </w:r>
      <w:r>
        <w:rPr>
          <w:rFonts w:eastAsia="SimSun"/>
          <w:sz w:val="21"/>
          <w:szCs w:val="21"/>
          <w:lang w:val="zh-CN"/>
        </w:rPr>
        <w:t>签署协议，通过</w:t>
      </w:r>
      <w:smartTag w:uri="urn:schemas-microsoft-com:office:smarttags" w:element="chsdate">
        <w:smartTagPr>
          <w:attr w:name="Year" w:val="1995"/>
          <w:attr w:name="Month" w:val="8"/>
          <w:attr w:name="Day" w:val="30"/>
          <w:attr w:name="IsLunarDate" w:val="False"/>
          <w:attr w:name="IsROCDate" w:val="False"/>
        </w:smartTagPr>
        <w:r>
          <w:rPr>
            <w:rFonts w:eastAsia="SimSun"/>
            <w:sz w:val="21"/>
            <w:szCs w:val="21"/>
            <w:lang w:val="zh-CN"/>
          </w:rPr>
          <w:t>1995</w:t>
        </w:r>
        <w:r>
          <w:rPr>
            <w:rFonts w:eastAsia="SimSun"/>
            <w:sz w:val="21"/>
            <w:szCs w:val="21"/>
            <w:lang w:val="zh-CN"/>
          </w:rPr>
          <w:t>年</w:t>
        </w:r>
        <w:r>
          <w:rPr>
            <w:rFonts w:eastAsia="SimSun"/>
            <w:sz w:val="21"/>
            <w:szCs w:val="21"/>
            <w:lang w:val="zh-CN"/>
          </w:rPr>
          <w:t>8</w:t>
        </w:r>
        <w:r>
          <w:rPr>
            <w:rFonts w:eastAsia="SimSun"/>
            <w:sz w:val="21"/>
            <w:szCs w:val="21"/>
            <w:lang w:val="zh-CN"/>
          </w:rPr>
          <w:t>月</w:t>
        </w:r>
        <w:r>
          <w:rPr>
            <w:rFonts w:eastAsia="SimSun"/>
            <w:sz w:val="21"/>
            <w:szCs w:val="21"/>
            <w:lang w:val="zh-CN"/>
          </w:rPr>
          <w:t>30</w:t>
        </w:r>
        <w:r>
          <w:rPr>
            <w:rFonts w:eastAsia="SimSun"/>
            <w:sz w:val="21"/>
            <w:szCs w:val="21"/>
            <w:lang w:val="zh-CN"/>
          </w:rPr>
          <w:t>日</w:t>
        </w:r>
      </w:smartTag>
      <w:r>
        <w:rPr>
          <w:rFonts w:eastAsia="SimSun" w:hint="eastAsia"/>
          <w:sz w:val="21"/>
          <w:szCs w:val="21"/>
          <w:lang w:val="zh-CN" w:eastAsia="zh-CN"/>
        </w:rPr>
        <w:t>的</w:t>
      </w:r>
      <w:r>
        <w:rPr>
          <w:rFonts w:eastAsia="SimSun"/>
          <w:sz w:val="21"/>
          <w:szCs w:val="21"/>
          <w:lang w:val="zh-CN"/>
        </w:rPr>
        <w:t>第</w:t>
      </w:r>
      <w:r>
        <w:rPr>
          <w:rFonts w:eastAsia="SimSun"/>
          <w:sz w:val="21"/>
          <w:szCs w:val="21"/>
          <w:lang w:val="zh-CN"/>
        </w:rPr>
        <w:t>77</w:t>
      </w:r>
      <w:r>
        <w:rPr>
          <w:rFonts w:eastAsia="SimSun"/>
          <w:sz w:val="21"/>
          <w:szCs w:val="21"/>
          <w:lang w:val="zh-CN"/>
        </w:rPr>
        <w:t>号执行法令建立全国妇女领导委员会；通过</w:t>
      </w:r>
      <w:smartTag w:uri="urn:schemas-microsoft-com:office:smarttags" w:element="chsdate">
        <w:smartTagPr>
          <w:attr w:name="Year" w:val="1995"/>
          <w:attr w:name="Month" w:val="7"/>
          <w:attr w:name="Day" w:val="27"/>
          <w:attr w:name="IsLunarDate" w:val="False"/>
          <w:attr w:name="IsROCDate" w:val="False"/>
        </w:smartTagPr>
        <w:r>
          <w:rPr>
            <w:rFonts w:eastAsia="SimSun"/>
            <w:sz w:val="21"/>
            <w:szCs w:val="21"/>
            <w:lang w:val="zh-CN"/>
          </w:rPr>
          <w:t>1995</w:t>
        </w:r>
        <w:r>
          <w:rPr>
            <w:rFonts w:eastAsia="SimSun"/>
            <w:sz w:val="21"/>
            <w:szCs w:val="21"/>
            <w:lang w:val="zh-CN"/>
          </w:rPr>
          <w:t>年</w:t>
        </w:r>
        <w:r>
          <w:rPr>
            <w:rFonts w:eastAsia="SimSun"/>
            <w:sz w:val="21"/>
            <w:szCs w:val="21"/>
            <w:lang w:val="zh-CN"/>
          </w:rPr>
          <w:t>7</w:t>
        </w:r>
        <w:r>
          <w:rPr>
            <w:rFonts w:eastAsia="SimSun"/>
            <w:sz w:val="21"/>
            <w:szCs w:val="21"/>
            <w:lang w:val="zh-CN"/>
          </w:rPr>
          <w:t>月</w:t>
        </w:r>
        <w:r>
          <w:rPr>
            <w:rFonts w:eastAsia="SimSun"/>
            <w:sz w:val="21"/>
            <w:szCs w:val="21"/>
            <w:lang w:val="zh-CN"/>
          </w:rPr>
          <w:t>27</w:t>
        </w:r>
        <w:r>
          <w:rPr>
            <w:rFonts w:eastAsia="SimSun"/>
            <w:sz w:val="21"/>
            <w:szCs w:val="21"/>
            <w:lang w:val="zh-CN"/>
          </w:rPr>
          <w:t>日</w:t>
        </w:r>
      </w:smartTag>
      <w:r>
        <w:rPr>
          <w:rFonts w:eastAsia="SimSun" w:hint="eastAsia"/>
          <w:sz w:val="21"/>
          <w:szCs w:val="21"/>
          <w:lang w:val="zh-CN" w:eastAsia="zh-CN"/>
        </w:rPr>
        <w:t>的</w:t>
      </w:r>
      <w:r>
        <w:rPr>
          <w:rFonts w:eastAsia="SimSun"/>
          <w:sz w:val="21"/>
          <w:szCs w:val="21"/>
          <w:lang w:val="zh-CN"/>
        </w:rPr>
        <w:t>第</w:t>
      </w:r>
      <w:r>
        <w:rPr>
          <w:rFonts w:eastAsia="SimSun"/>
          <w:sz w:val="21"/>
          <w:szCs w:val="21"/>
          <w:lang w:val="zh-CN"/>
        </w:rPr>
        <w:t>70</w:t>
      </w:r>
      <w:r>
        <w:rPr>
          <w:rFonts w:eastAsia="SimSun"/>
          <w:sz w:val="21"/>
          <w:szCs w:val="21"/>
          <w:lang w:val="zh-CN"/>
        </w:rPr>
        <w:t>号执行法令建立全国妇女理事会。</w:t>
      </w:r>
    </w:p>
    <w:p w:rsidR="00D06C7C" w:rsidRDefault="00D06C7C">
      <w:pPr>
        <w:pStyle w:val="BodyTextIndent"/>
        <w:ind w:firstLine="0"/>
        <w:rPr>
          <w:szCs w:val="21"/>
          <w:lang w:val="es-ES"/>
        </w:rPr>
      </w:pPr>
      <w:r>
        <w:rPr>
          <w:szCs w:val="21"/>
          <w:lang w:val="zh-CN"/>
        </w:rPr>
        <w:t xml:space="preserve">62. </w:t>
      </w:r>
      <w:r>
        <w:rPr>
          <w:szCs w:val="21"/>
          <w:lang w:val="zh-CN"/>
        </w:rPr>
        <w:t>全国妇女理事会是一个咨询、指导和顾问性机构，并具备就妇女的整体发展问题向最高政治机关建言献策的权利。该委员会由国家和各民间团体的代表组成。在委员会中，全国妇女领导委员会起到技术问题秘书处的作用。</w:t>
      </w:r>
    </w:p>
    <w:p w:rsidR="00D06C7C" w:rsidRDefault="00D06C7C">
      <w:pPr>
        <w:pStyle w:val="BodyTextIndent"/>
        <w:tabs>
          <w:tab w:val="left" w:pos="1080"/>
        </w:tabs>
        <w:ind w:firstLine="0"/>
        <w:rPr>
          <w:szCs w:val="21"/>
          <w:lang w:val="es-ES"/>
        </w:rPr>
      </w:pPr>
      <w:r>
        <w:rPr>
          <w:szCs w:val="21"/>
          <w:lang w:val="zh-CN"/>
        </w:rPr>
        <w:t xml:space="preserve">63. </w:t>
      </w:r>
      <w:r>
        <w:rPr>
          <w:szCs w:val="21"/>
          <w:lang w:val="zh-CN"/>
        </w:rPr>
        <w:t>全国妇女领导委员会是一个技术执行机构，对相关问题进行咨询、计划、顾问和宣传，并负责相关行动、方案和计划的实施，以促进妇女全面参与公共和社会生活，以及社会、文化、经济、伦理道德和法律等各方面的活动。</w:t>
      </w:r>
    </w:p>
    <w:p w:rsidR="00D06C7C" w:rsidRDefault="00D06C7C">
      <w:pPr>
        <w:pStyle w:val="BodyText"/>
        <w:tabs>
          <w:tab w:val="left" w:pos="1080"/>
        </w:tabs>
        <w:spacing w:after="240" w:line="360" w:lineRule="exact"/>
        <w:rPr>
          <w:rFonts w:ascii="Times New Roman"/>
          <w:sz w:val="21"/>
          <w:szCs w:val="21"/>
        </w:rPr>
      </w:pPr>
      <w:r>
        <w:rPr>
          <w:rFonts w:ascii="Times New Roman"/>
          <w:sz w:val="21"/>
          <w:szCs w:val="21"/>
          <w:lang w:val="zh-CN"/>
        </w:rPr>
        <w:t xml:space="preserve">64. </w:t>
      </w:r>
      <w:r>
        <w:rPr>
          <w:rFonts w:ascii="Times New Roman"/>
          <w:sz w:val="21"/>
          <w:szCs w:val="21"/>
          <w:lang w:val="zh-CN"/>
        </w:rPr>
        <w:t>这样，在全国妇女机制创建后不久，就</w:t>
      </w:r>
      <w:r>
        <w:rPr>
          <w:rFonts w:ascii="Times New Roman" w:hint="eastAsia"/>
          <w:sz w:val="21"/>
          <w:szCs w:val="21"/>
          <w:lang w:val="zh-CN"/>
        </w:rPr>
        <w:t>在</w:t>
      </w:r>
      <w:smartTag w:uri="urn:schemas-microsoft-com:office:smarttags" w:element="chsdate">
        <w:smartTagPr>
          <w:attr w:name="Year" w:val="1999"/>
          <w:attr w:name="Month" w:val="1"/>
          <w:attr w:name="Day" w:val="29"/>
          <w:attr w:name="IsLunarDate" w:val="False"/>
          <w:attr w:name="IsROCDate" w:val="False"/>
        </w:smartTagPr>
        <w:r>
          <w:rPr>
            <w:rFonts w:ascii="Times New Roman"/>
            <w:sz w:val="21"/>
            <w:szCs w:val="21"/>
            <w:lang w:val="zh-CN"/>
          </w:rPr>
          <w:t>1999</w:t>
        </w:r>
        <w:r>
          <w:rPr>
            <w:rFonts w:ascii="Times New Roman"/>
            <w:sz w:val="21"/>
            <w:szCs w:val="21"/>
            <w:lang w:val="zh-CN"/>
          </w:rPr>
          <w:t>年</w:t>
        </w:r>
        <w:r>
          <w:rPr>
            <w:rFonts w:ascii="Times New Roman"/>
            <w:sz w:val="21"/>
            <w:szCs w:val="21"/>
            <w:lang w:val="zh-CN"/>
          </w:rPr>
          <w:t>1</w:t>
        </w:r>
        <w:r>
          <w:rPr>
            <w:rFonts w:ascii="Times New Roman"/>
            <w:sz w:val="21"/>
            <w:szCs w:val="21"/>
            <w:lang w:val="zh-CN"/>
          </w:rPr>
          <w:t>月</w:t>
        </w:r>
        <w:r>
          <w:rPr>
            <w:rFonts w:ascii="Times New Roman"/>
            <w:sz w:val="21"/>
            <w:szCs w:val="21"/>
            <w:lang w:val="zh-CN"/>
          </w:rPr>
          <w:t>29</w:t>
        </w:r>
        <w:r>
          <w:rPr>
            <w:rFonts w:ascii="Times New Roman"/>
            <w:sz w:val="21"/>
            <w:szCs w:val="21"/>
            <w:lang w:val="zh-CN"/>
          </w:rPr>
          <w:t>日</w:t>
        </w:r>
      </w:smartTag>
      <w:r>
        <w:rPr>
          <w:rFonts w:ascii="Times New Roman"/>
          <w:sz w:val="21"/>
          <w:szCs w:val="21"/>
          <w:lang w:val="zh-CN"/>
        </w:rPr>
        <w:t>通过了第</w:t>
      </w:r>
      <w:r>
        <w:rPr>
          <w:rFonts w:ascii="Times New Roman"/>
          <w:sz w:val="21"/>
          <w:szCs w:val="21"/>
          <w:lang w:val="zh-CN"/>
        </w:rPr>
        <w:t>4</w:t>
      </w:r>
      <w:r>
        <w:rPr>
          <w:rFonts w:ascii="Times New Roman"/>
          <w:sz w:val="21"/>
          <w:szCs w:val="21"/>
          <w:lang w:val="zh-CN"/>
        </w:rPr>
        <w:t>号法律。该法律确立了</w:t>
      </w:r>
      <w:r w:rsidR="00937D78">
        <w:rPr>
          <w:rFonts w:ascii="Times New Roman" w:hint="eastAsia"/>
          <w:sz w:val="21"/>
          <w:szCs w:val="21"/>
          <w:lang w:val="zh-CN"/>
        </w:rPr>
        <w:t>“</w:t>
      </w:r>
      <w:r>
        <w:rPr>
          <w:rFonts w:ascii="Times New Roman"/>
          <w:sz w:val="21"/>
          <w:szCs w:val="21"/>
          <w:lang w:val="zh-CN"/>
        </w:rPr>
        <w:t>妇女的机会平等原则</w:t>
      </w:r>
      <w:r w:rsidR="00937D78">
        <w:rPr>
          <w:rFonts w:ascii="Times New Roman" w:hint="eastAsia"/>
          <w:sz w:val="21"/>
          <w:szCs w:val="21"/>
          <w:lang w:val="zh-CN"/>
        </w:rPr>
        <w:t>”</w:t>
      </w:r>
      <w:r>
        <w:rPr>
          <w:rFonts w:ascii="Times New Roman"/>
          <w:sz w:val="21"/>
          <w:szCs w:val="21"/>
          <w:lang w:val="zh-CN"/>
        </w:rPr>
        <w:t>，并制定了</w:t>
      </w:r>
      <w:r w:rsidR="00937D78">
        <w:rPr>
          <w:rFonts w:ascii="Times New Roman" w:hint="eastAsia"/>
          <w:sz w:val="21"/>
          <w:szCs w:val="21"/>
          <w:lang w:val="zh-CN"/>
        </w:rPr>
        <w:t>《</w:t>
      </w:r>
      <w:r>
        <w:rPr>
          <w:rFonts w:ascii="Times New Roman"/>
          <w:sz w:val="21"/>
          <w:szCs w:val="21"/>
          <w:lang w:val="zh-CN"/>
        </w:rPr>
        <w:t>妇女机会平等计划（一）</w:t>
      </w:r>
      <w:r w:rsidR="00937D78">
        <w:rPr>
          <w:rFonts w:ascii="Times New Roman" w:hint="eastAsia"/>
          <w:sz w:val="21"/>
          <w:szCs w:val="21"/>
          <w:lang w:val="zh-CN"/>
        </w:rPr>
        <w:t>》</w:t>
      </w:r>
      <w:r>
        <w:rPr>
          <w:rFonts w:ascii="Times New Roman"/>
          <w:sz w:val="21"/>
          <w:szCs w:val="21"/>
          <w:lang w:val="zh-CN"/>
        </w:rPr>
        <w:t>和</w:t>
      </w:r>
      <w:r w:rsidR="00937D78">
        <w:rPr>
          <w:rFonts w:ascii="Times New Roman" w:hint="eastAsia"/>
          <w:sz w:val="21"/>
          <w:szCs w:val="21"/>
          <w:lang w:val="zh-CN"/>
        </w:rPr>
        <w:t>《</w:t>
      </w:r>
      <w:r>
        <w:rPr>
          <w:rFonts w:ascii="Times New Roman"/>
          <w:sz w:val="21"/>
          <w:szCs w:val="21"/>
          <w:lang w:val="zh-CN"/>
        </w:rPr>
        <w:t>妇女机会平等计划（二）</w:t>
      </w:r>
      <w:r w:rsidR="00937D78">
        <w:rPr>
          <w:rFonts w:ascii="Times New Roman" w:hint="eastAsia"/>
          <w:sz w:val="21"/>
          <w:szCs w:val="21"/>
          <w:lang w:val="zh-CN"/>
        </w:rPr>
        <w:t>》</w:t>
      </w:r>
      <w:r>
        <w:rPr>
          <w:rFonts w:ascii="Times New Roman"/>
          <w:sz w:val="21"/>
          <w:szCs w:val="21"/>
          <w:lang w:val="zh-CN"/>
        </w:rPr>
        <w:t>。这些措施都夯实了促进妇女事务发展的基础。</w:t>
      </w:r>
    </w:p>
    <w:p w:rsidR="00D06C7C" w:rsidRDefault="00D06C7C">
      <w:pPr>
        <w:pStyle w:val="Sangra2detindependiente2"/>
        <w:spacing w:after="240" w:line="360" w:lineRule="exact"/>
        <w:ind w:left="0"/>
        <w:jc w:val="both"/>
        <w:rPr>
          <w:rFonts w:eastAsia="SimSun"/>
          <w:sz w:val="21"/>
          <w:szCs w:val="21"/>
          <w:lang/>
        </w:rPr>
      </w:pPr>
      <w:r>
        <w:rPr>
          <w:rFonts w:eastAsia="SimSun"/>
          <w:sz w:val="21"/>
          <w:szCs w:val="21"/>
          <w:lang w:val="zh-CN"/>
        </w:rPr>
        <w:t xml:space="preserve">65. </w:t>
      </w:r>
      <w:r>
        <w:rPr>
          <w:rFonts w:eastAsia="SimSun"/>
          <w:sz w:val="21"/>
          <w:szCs w:val="21"/>
          <w:lang w:val="zh-CN"/>
        </w:rPr>
        <w:t>为确保妇女在与男子平等的基础上，行使和享有人权和基本自由，巴拿马在</w:t>
      </w:r>
      <w:r>
        <w:rPr>
          <w:rFonts w:eastAsia="SimSun"/>
          <w:sz w:val="21"/>
          <w:szCs w:val="21"/>
          <w:lang w:val="zh-CN"/>
        </w:rPr>
        <w:t>2002</w:t>
      </w:r>
      <w:r>
        <w:rPr>
          <w:rFonts w:eastAsia="SimSun"/>
          <w:sz w:val="21"/>
          <w:szCs w:val="21"/>
          <w:lang w:val="zh-CN"/>
        </w:rPr>
        <w:t>年</w:t>
      </w:r>
      <w:r>
        <w:rPr>
          <w:rFonts w:eastAsia="SimSun"/>
          <w:sz w:val="21"/>
          <w:szCs w:val="21"/>
          <w:lang w:val="zh-CN"/>
        </w:rPr>
        <w:t>10</w:t>
      </w:r>
      <w:r>
        <w:rPr>
          <w:rFonts w:eastAsia="SimSun"/>
          <w:sz w:val="21"/>
          <w:szCs w:val="21"/>
          <w:lang w:val="zh-CN"/>
        </w:rPr>
        <w:t>月实行了巴拿马机会平等宣传和推进计划。通过巴拿马政府、欧洲委员会和巴拿马妇女非政府组织的共同努力，该计划旨在创造条件，改善男性和女性之间的关系，并在全国范围内宣传和推进机会平等。</w:t>
      </w:r>
      <w:r>
        <w:rPr>
          <w:rFonts w:eastAsia="SimSun"/>
          <w:sz w:val="21"/>
          <w:szCs w:val="21"/>
          <w:lang/>
        </w:rPr>
        <w:t xml:space="preserve"> </w:t>
      </w:r>
    </w:p>
    <w:p w:rsidR="00D06C7C" w:rsidRDefault="00D06C7C">
      <w:pPr>
        <w:pStyle w:val="Sangra2detindependiente2"/>
        <w:spacing w:after="240" w:line="360" w:lineRule="exact"/>
        <w:ind w:left="0"/>
        <w:jc w:val="both"/>
        <w:rPr>
          <w:rFonts w:eastAsia="SimSun"/>
          <w:sz w:val="21"/>
          <w:szCs w:val="21"/>
          <w:lang/>
        </w:rPr>
      </w:pPr>
      <w:r>
        <w:rPr>
          <w:rFonts w:eastAsia="SimSun"/>
          <w:sz w:val="21"/>
          <w:szCs w:val="21"/>
          <w:lang w:val="zh-CN"/>
        </w:rPr>
        <w:t xml:space="preserve">66. </w:t>
      </w:r>
      <w:r>
        <w:rPr>
          <w:rFonts w:eastAsia="SimSun"/>
          <w:sz w:val="21"/>
          <w:szCs w:val="21"/>
          <w:lang w:val="zh-CN"/>
        </w:rPr>
        <w:t>巴拿马机会平等宣传和推进计划的重中之重，就是在各部委、教育机构、市政机构、社会团体（包括：非政府组织、农民和土著居民组织、行业组织和媒体组织）的社会事务和公共事务中，引入性别观点。这些工作的出发点是：我们可以通过公民的觉悟和学习过程，来改变那些带有歧视性的观念和做法；这些观念和做法影响到了男女机会平等和男女平等发展。</w:t>
      </w:r>
    </w:p>
    <w:p w:rsidR="00D06C7C" w:rsidRDefault="00D06C7C">
      <w:pPr>
        <w:pStyle w:val="H1"/>
        <w:spacing w:before="120"/>
        <w:jc w:val="both"/>
        <w:rPr>
          <w:rFonts w:ascii="Times New Roman" w:eastAsia="KaiTi_GB2312"/>
          <w:color w:val="0000FF"/>
        </w:rPr>
      </w:pPr>
      <w:r>
        <w:rPr>
          <w:rFonts w:ascii="Times New Roman" w:eastAsia="KaiTi_GB2312"/>
          <w:color w:val="0000FF"/>
        </w:rPr>
        <w:t>第</w:t>
      </w:r>
      <w:r w:rsidR="00937D78">
        <w:rPr>
          <w:rFonts w:ascii="Times New Roman" w:eastAsia="KaiTi_GB2312" w:hint="eastAsia"/>
          <w:color w:val="0000FF"/>
        </w:rPr>
        <w:t>4</w:t>
      </w:r>
      <w:r>
        <w:rPr>
          <w:rFonts w:ascii="Times New Roman" w:eastAsia="KaiTi_GB2312"/>
          <w:color w:val="0000FF"/>
        </w:rPr>
        <w:t>条</w:t>
      </w:r>
    </w:p>
    <w:p w:rsidR="00D06C7C" w:rsidRDefault="00937D78">
      <w:pPr>
        <w:pStyle w:val="BodyTextIndent"/>
        <w:ind w:firstLine="0"/>
        <w:rPr>
          <w:rFonts w:eastAsia="KaiTi_GB2312" w:hint="eastAsia"/>
          <w:color w:val="0000FF"/>
          <w:szCs w:val="21"/>
          <w:lang/>
        </w:rPr>
      </w:pPr>
      <w:r>
        <w:rPr>
          <w:rFonts w:eastAsia="KaiTi_GB2312" w:hint="eastAsia"/>
          <w:color w:val="0000FF"/>
          <w:szCs w:val="21"/>
          <w:lang w:val="zh-CN"/>
        </w:rPr>
        <w:t>1</w:t>
      </w:r>
      <w:r w:rsidR="00D06C7C">
        <w:rPr>
          <w:rFonts w:eastAsia="KaiTi_GB2312" w:hint="eastAsia"/>
          <w:color w:val="0000FF"/>
          <w:szCs w:val="21"/>
          <w:lang w:val="zh-CN"/>
        </w:rPr>
        <w:t xml:space="preserve">. </w:t>
      </w:r>
      <w:r w:rsidR="00D06C7C">
        <w:rPr>
          <w:rFonts w:eastAsia="KaiTi_GB2312" w:hint="eastAsia"/>
          <w:color w:val="0000FF"/>
          <w:szCs w:val="21"/>
          <w:lang w:val="zh-CN"/>
        </w:rPr>
        <w:t>缔约各国为加速实现男女事实上的平等而采取的暂行特别措施，不得视为本公约所指的歧视，亦不得因此导致维持不平等或分别的标准；这些措施应在男女机会和待遇平等的目的达到之后，停止采用。</w:t>
      </w:r>
    </w:p>
    <w:p w:rsidR="00D06C7C" w:rsidRDefault="00937D78">
      <w:pPr>
        <w:pStyle w:val="BodyTextIndent"/>
        <w:ind w:firstLine="0"/>
        <w:rPr>
          <w:rFonts w:eastAsia="KaiTi_GB2312" w:hint="eastAsia"/>
          <w:color w:val="0000FF"/>
          <w:szCs w:val="21"/>
          <w:lang/>
        </w:rPr>
      </w:pPr>
      <w:r>
        <w:rPr>
          <w:rFonts w:eastAsia="KaiTi_GB2312" w:hint="eastAsia"/>
          <w:color w:val="0000FF"/>
          <w:szCs w:val="21"/>
          <w:lang w:val="zh-CN"/>
        </w:rPr>
        <w:t>2</w:t>
      </w:r>
      <w:r w:rsidR="00D06C7C">
        <w:rPr>
          <w:rFonts w:eastAsia="KaiTi_GB2312" w:hint="eastAsia"/>
          <w:color w:val="0000FF"/>
          <w:szCs w:val="21"/>
          <w:lang w:val="zh-CN"/>
        </w:rPr>
        <w:t xml:space="preserve">. </w:t>
      </w:r>
      <w:r w:rsidR="00D06C7C">
        <w:rPr>
          <w:rFonts w:eastAsia="KaiTi_GB2312" w:hint="eastAsia"/>
          <w:color w:val="0000FF"/>
          <w:szCs w:val="21"/>
          <w:lang w:val="zh-CN"/>
        </w:rPr>
        <w:t>缔约各国为保护母性而采取的特别措施，包括本公约所列各项措施，不得视为歧视。</w:t>
      </w:r>
    </w:p>
    <w:p w:rsidR="00D06C7C" w:rsidRDefault="00D06C7C">
      <w:pPr>
        <w:pStyle w:val="Sangra2detindependiente2"/>
        <w:spacing w:after="240" w:line="360" w:lineRule="exact"/>
        <w:ind w:left="0"/>
        <w:jc w:val="both"/>
        <w:rPr>
          <w:rFonts w:eastAsia="SimHei"/>
          <w:color w:val="FF0000"/>
          <w:szCs w:val="24"/>
          <w:lang w:val="zh-CN"/>
        </w:rPr>
      </w:pPr>
      <w:r>
        <w:rPr>
          <w:rFonts w:eastAsia="SimHei"/>
          <w:color w:val="FF0000"/>
          <w:szCs w:val="24"/>
          <w:lang w:val="zh-CN"/>
        </w:rPr>
        <w:t>缔约国答复：</w:t>
      </w:r>
    </w:p>
    <w:p w:rsidR="00D06C7C" w:rsidRDefault="00D06C7C">
      <w:pPr>
        <w:spacing w:after="240" w:line="360" w:lineRule="exact"/>
        <w:rPr>
          <w:szCs w:val="21"/>
          <w:lang w:val="es-PA"/>
        </w:rPr>
      </w:pPr>
      <w:r>
        <w:rPr>
          <w:kern w:val="2"/>
          <w:szCs w:val="21"/>
          <w:lang w:val="zh-CN"/>
        </w:rPr>
        <w:t>67.</w:t>
      </w:r>
      <w:r>
        <w:rPr>
          <w:rFonts w:hint="eastAsia"/>
          <w:kern w:val="2"/>
          <w:szCs w:val="21"/>
          <w:lang w:val="zh-CN"/>
        </w:rPr>
        <w:t xml:space="preserve"> </w:t>
      </w:r>
      <w:r>
        <w:rPr>
          <w:szCs w:val="21"/>
          <w:lang w:val="zh-CN"/>
        </w:rPr>
        <w:t>按照</w:t>
      </w:r>
      <w:r>
        <w:rPr>
          <w:rFonts w:hint="eastAsia"/>
          <w:szCs w:val="21"/>
          <w:lang w:val="zh-CN"/>
        </w:rPr>
        <w:t>消除对妇女歧视委员会</w:t>
      </w:r>
      <w:r>
        <w:rPr>
          <w:szCs w:val="21"/>
          <w:lang w:val="zh-CN"/>
        </w:rPr>
        <w:t>的建议，巴拿马政府已采取了各种旨在促进妇女机会平等的措施。</w:t>
      </w:r>
    </w:p>
    <w:p w:rsidR="00D06C7C" w:rsidRDefault="00937D78">
      <w:pPr>
        <w:pStyle w:val="BodyText"/>
        <w:tabs>
          <w:tab w:val="left" w:pos="1068"/>
          <w:tab w:val="left" w:pos="1248"/>
        </w:tabs>
        <w:spacing w:after="240" w:line="360" w:lineRule="exact"/>
        <w:rPr>
          <w:rFonts w:ascii="Times New Roman"/>
          <w:b/>
          <w:sz w:val="21"/>
          <w:szCs w:val="21"/>
          <w:lang w:val="es-PA"/>
        </w:rPr>
      </w:pPr>
      <w:r w:rsidRPr="00937D78">
        <w:rPr>
          <w:rFonts w:ascii="Times New Roman"/>
          <w:sz w:val="21"/>
          <w:szCs w:val="21"/>
          <w:lang w:val="zh-CN"/>
        </w:rPr>
        <w:t>68.</w:t>
      </w:r>
      <w:r>
        <w:rPr>
          <w:rFonts w:ascii="Times New Roman" w:hint="eastAsia"/>
          <w:sz w:val="21"/>
          <w:szCs w:val="21"/>
          <w:lang w:val="zh-CN"/>
        </w:rPr>
        <w:t xml:space="preserve"> </w:t>
      </w:r>
      <w:r w:rsidR="00D06C7C">
        <w:rPr>
          <w:rFonts w:ascii="Times New Roman" w:eastAsia="SimHei"/>
          <w:smallCaps/>
          <w:color w:val="FF0000"/>
          <w:sz w:val="21"/>
          <w:szCs w:val="21"/>
          <w:lang w:val="zh-CN"/>
        </w:rPr>
        <w:t>为促进妇女更好地参与政治生活所采取的特别措施：</w:t>
      </w:r>
      <w:r w:rsidR="00D06C7C">
        <w:rPr>
          <w:rFonts w:ascii="Times New Roman"/>
          <w:b/>
          <w:i/>
          <w:sz w:val="21"/>
          <w:szCs w:val="21"/>
          <w:lang w:val="es-PA"/>
        </w:rPr>
        <w:t xml:space="preserve"> </w:t>
      </w:r>
    </w:p>
    <w:p w:rsidR="00D06C7C" w:rsidRDefault="00D06C7C">
      <w:pPr>
        <w:spacing w:after="240" w:line="360" w:lineRule="exact"/>
        <w:rPr>
          <w:szCs w:val="21"/>
          <w:lang w:val="es-PA"/>
        </w:rPr>
      </w:pPr>
      <w:r>
        <w:rPr>
          <w:szCs w:val="21"/>
          <w:lang w:val="zh-CN"/>
        </w:rPr>
        <w:t>根据第</w:t>
      </w:r>
      <w:r>
        <w:rPr>
          <w:szCs w:val="21"/>
          <w:lang w:val="zh-CN"/>
        </w:rPr>
        <w:t>4</w:t>
      </w:r>
      <w:r>
        <w:rPr>
          <w:szCs w:val="21"/>
          <w:lang w:val="zh-CN"/>
        </w:rPr>
        <w:t>号法律（该法律确立了男女机会平等的原则）的有关规定，国家各级政府应采取措施，确保各类自治、半自治机构和其他政府机构的部长、副部长和局长中，女性的比例不低于</w:t>
      </w:r>
      <w:r>
        <w:rPr>
          <w:szCs w:val="21"/>
          <w:lang w:val="zh-CN"/>
        </w:rPr>
        <w:t>30%</w:t>
      </w:r>
      <w:r>
        <w:rPr>
          <w:szCs w:val="21"/>
          <w:lang w:val="zh-CN"/>
        </w:rPr>
        <w:t>。</w:t>
      </w:r>
      <w:r>
        <w:rPr>
          <w:i/>
          <w:szCs w:val="21"/>
          <w:lang w:val="es-PA"/>
        </w:rPr>
        <w:t xml:space="preserve"> </w:t>
      </w:r>
    </w:p>
    <w:p w:rsidR="00D06C7C" w:rsidRDefault="00D06C7C">
      <w:pPr>
        <w:spacing w:after="240" w:line="360" w:lineRule="exact"/>
        <w:rPr>
          <w:szCs w:val="21"/>
          <w:lang w:val="es-PA"/>
        </w:rPr>
      </w:pPr>
      <w:r>
        <w:rPr>
          <w:szCs w:val="21"/>
          <w:lang w:val="zh-CN"/>
        </w:rPr>
        <w:t xml:space="preserve">69. </w:t>
      </w:r>
      <w:smartTag w:uri="urn:schemas-microsoft-com:office:smarttags" w:element="chsdate">
        <w:smartTagPr>
          <w:attr w:name="Year" w:val="1997"/>
          <w:attr w:name="Month" w:val="7"/>
          <w:attr w:name="Day" w:val="14"/>
          <w:attr w:name="IsLunarDate" w:val="False"/>
          <w:attr w:name="IsROCDate" w:val="False"/>
        </w:smartTagPr>
        <w:r>
          <w:rPr>
            <w:szCs w:val="21"/>
            <w:lang w:val="zh-CN"/>
          </w:rPr>
          <w:t>1997</w:t>
        </w:r>
        <w:r>
          <w:rPr>
            <w:szCs w:val="21"/>
            <w:lang w:val="zh-CN"/>
          </w:rPr>
          <w:t>年</w:t>
        </w:r>
        <w:r>
          <w:rPr>
            <w:szCs w:val="21"/>
            <w:lang w:val="zh-CN"/>
          </w:rPr>
          <w:t>7</w:t>
        </w:r>
        <w:r>
          <w:rPr>
            <w:szCs w:val="21"/>
            <w:lang w:val="zh-CN"/>
          </w:rPr>
          <w:t>月</w:t>
        </w:r>
        <w:r>
          <w:rPr>
            <w:szCs w:val="21"/>
            <w:lang w:val="zh-CN"/>
          </w:rPr>
          <w:t>14</w:t>
        </w:r>
        <w:r>
          <w:rPr>
            <w:szCs w:val="21"/>
            <w:lang w:val="zh-CN"/>
          </w:rPr>
          <w:t>日</w:t>
        </w:r>
      </w:smartTag>
      <w:r>
        <w:rPr>
          <w:rFonts w:hint="eastAsia"/>
          <w:szCs w:val="21"/>
          <w:lang w:val="zh-CN"/>
        </w:rPr>
        <w:t>的</w:t>
      </w:r>
      <w:r>
        <w:rPr>
          <w:szCs w:val="21"/>
          <w:lang w:val="zh-CN"/>
        </w:rPr>
        <w:t>第</w:t>
      </w:r>
      <w:r>
        <w:rPr>
          <w:szCs w:val="21"/>
          <w:lang w:val="zh-CN"/>
        </w:rPr>
        <w:t>22</w:t>
      </w:r>
      <w:r>
        <w:rPr>
          <w:szCs w:val="21"/>
          <w:lang w:val="zh-CN"/>
        </w:rPr>
        <w:t>号法律：通过该法律对《选举法》进行了修订，并通过了其他的一些措施。该法律规定，民选职位中，至少应有</w:t>
      </w:r>
      <w:r>
        <w:rPr>
          <w:szCs w:val="21"/>
          <w:lang w:val="zh-CN"/>
        </w:rPr>
        <w:t>30%</w:t>
      </w:r>
      <w:r>
        <w:rPr>
          <w:szCs w:val="21"/>
          <w:lang w:val="zh-CN"/>
        </w:rPr>
        <w:t>由女性担任。</w:t>
      </w:r>
    </w:p>
    <w:p w:rsidR="00D06C7C" w:rsidRDefault="00D06C7C">
      <w:pPr>
        <w:autoSpaceDE w:val="0"/>
        <w:spacing w:after="240" w:line="360" w:lineRule="exact"/>
        <w:rPr>
          <w:szCs w:val="21"/>
        </w:rPr>
      </w:pPr>
      <w:r>
        <w:rPr>
          <w:szCs w:val="21"/>
          <w:lang w:val="zh-CN"/>
        </w:rPr>
        <w:t xml:space="preserve">70. </w:t>
      </w:r>
      <w:r>
        <w:rPr>
          <w:szCs w:val="21"/>
          <w:lang w:val="zh-CN"/>
        </w:rPr>
        <w:t>根据拉加经委会国家的最近一期报告，从上一个竞选周期（</w:t>
      </w:r>
      <w:r>
        <w:rPr>
          <w:szCs w:val="21"/>
          <w:lang w:val="zh-CN"/>
        </w:rPr>
        <w:t>1999</w:t>
      </w:r>
      <w:r>
        <w:rPr>
          <w:rFonts w:hint="eastAsia"/>
          <w:szCs w:val="21"/>
          <w:lang w:val="zh-CN"/>
        </w:rPr>
        <w:t>-</w:t>
      </w:r>
      <w:r>
        <w:rPr>
          <w:szCs w:val="21"/>
          <w:lang w:val="zh-CN"/>
        </w:rPr>
        <w:t>2004</w:t>
      </w:r>
      <w:r>
        <w:rPr>
          <w:szCs w:val="21"/>
          <w:lang w:val="zh-CN"/>
        </w:rPr>
        <w:t>年）到当前的竞选周期（</w:t>
      </w:r>
      <w:r>
        <w:rPr>
          <w:szCs w:val="21"/>
          <w:lang w:val="zh-CN"/>
        </w:rPr>
        <w:t>2004</w:t>
      </w:r>
      <w:r>
        <w:rPr>
          <w:rFonts w:hint="eastAsia"/>
          <w:szCs w:val="21"/>
          <w:lang w:val="zh-CN"/>
        </w:rPr>
        <w:t>-</w:t>
      </w:r>
      <w:r>
        <w:rPr>
          <w:szCs w:val="21"/>
          <w:lang w:val="zh-CN"/>
        </w:rPr>
        <w:t>2009</w:t>
      </w:r>
      <w:r>
        <w:rPr>
          <w:szCs w:val="21"/>
          <w:lang w:val="zh-CN"/>
        </w:rPr>
        <w:t>年），巴拿马国会议员中女性的比例几乎翻了一番，从</w:t>
      </w:r>
      <w:r>
        <w:rPr>
          <w:szCs w:val="21"/>
          <w:lang w:val="zh-CN"/>
        </w:rPr>
        <w:t>9.86%</w:t>
      </w:r>
      <w:r>
        <w:rPr>
          <w:szCs w:val="21"/>
          <w:lang w:val="zh-CN"/>
        </w:rPr>
        <w:t>上升到</w:t>
      </w:r>
      <w:r>
        <w:rPr>
          <w:szCs w:val="21"/>
          <w:lang w:val="zh-CN"/>
        </w:rPr>
        <w:t>18.30%</w:t>
      </w:r>
      <w:r>
        <w:rPr>
          <w:szCs w:val="21"/>
          <w:lang w:val="zh-CN"/>
        </w:rPr>
        <w:t>。目前，在</w:t>
      </w:r>
      <w:r>
        <w:rPr>
          <w:szCs w:val="21"/>
          <w:lang w:val="zh-CN"/>
        </w:rPr>
        <w:t>71</w:t>
      </w:r>
      <w:r>
        <w:rPr>
          <w:szCs w:val="21"/>
          <w:lang w:val="zh-CN"/>
        </w:rPr>
        <w:t>名最高议员中，共有</w:t>
      </w:r>
      <w:r>
        <w:rPr>
          <w:szCs w:val="21"/>
          <w:lang w:val="zh-CN"/>
        </w:rPr>
        <w:t>13</w:t>
      </w:r>
      <w:r>
        <w:rPr>
          <w:szCs w:val="21"/>
          <w:lang w:val="zh-CN"/>
        </w:rPr>
        <w:t>名女议员和</w:t>
      </w:r>
      <w:r>
        <w:rPr>
          <w:szCs w:val="21"/>
          <w:lang w:val="zh-CN"/>
        </w:rPr>
        <w:t>34</w:t>
      </w:r>
      <w:r>
        <w:rPr>
          <w:szCs w:val="21"/>
          <w:lang w:val="zh-CN"/>
        </w:rPr>
        <w:t>名女性替补议员。与此同时，女性担任市长、辖区行政官和代表的比例也有所增长。</w:t>
      </w:r>
    </w:p>
    <w:p w:rsidR="00D06C7C" w:rsidRDefault="00D06C7C">
      <w:pPr>
        <w:autoSpaceDE w:val="0"/>
        <w:spacing w:after="240" w:line="360" w:lineRule="exact"/>
        <w:rPr>
          <w:szCs w:val="21"/>
          <w:lang/>
        </w:rPr>
      </w:pPr>
      <w:r>
        <w:rPr>
          <w:szCs w:val="21"/>
          <w:lang w:val="zh-CN"/>
        </w:rPr>
        <w:t xml:space="preserve">71. </w:t>
      </w:r>
      <w:smartTag w:uri="urn:schemas-microsoft-com:office:smarttags" w:element="chsdate">
        <w:smartTagPr>
          <w:attr w:name="Year" w:val="2002"/>
          <w:attr w:name="Month" w:val="12"/>
          <w:attr w:name="Day" w:val="17"/>
          <w:attr w:name="IsLunarDate" w:val="False"/>
          <w:attr w:name="IsROCDate" w:val="False"/>
        </w:smartTagPr>
        <w:r>
          <w:rPr>
            <w:szCs w:val="21"/>
            <w:lang w:val="zh-CN"/>
          </w:rPr>
          <w:t>2002</w:t>
        </w:r>
        <w:r>
          <w:rPr>
            <w:szCs w:val="21"/>
            <w:lang w:val="zh-CN"/>
          </w:rPr>
          <w:t>年</w:t>
        </w:r>
        <w:r>
          <w:rPr>
            <w:szCs w:val="21"/>
            <w:lang w:val="zh-CN"/>
          </w:rPr>
          <w:t>12</w:t>
        </w:r>
        <w:r>
          <w:rPr>
            <w:szCs w:val="21"/>
            <w:lang w:val="zh-CN"/>
          </w:rPr>
          <w:t>月</w:t>
        </w:r>
        <w:r>
          <w:rPr>
            <w:szCs w:val="21"/>
            <w:lang w:val="zh-CN"/>
          </w:rPr>
          <w:t>17</w:t>
        </w:r>
        <w:r>
          <w:rPr>
            <w:szCs w:val="21"/>
            <w:lang w:val="zh-CN"/>
          </w:rPr>
          <w:t>日</w:t>
        </w:r>
      </w:smartTag>
      <w:r>
        <w:rPr>
          <w:rFonts w:hint="eastAsia"/>
          <w:szCs w:val="21"/>
          <w:lang w:val="zh-CN"/>
        </w:rPr>
        <w:t>的</w:t>
      </w:r>
      <w:r>
        <w:rPr>
          <w:szCs w:val="21"/>
          <w:lang w:val="zh-CN"/>
        </w:rPr>
        <w:t>第</w:t>
      </w:r>
      <w:r>
        <w:rPr>
          <w:szCs w:val="21"/>
          <w:lang w:val="zh-CN"/>
        </w:rPr>
        <w:t>6</w:t>
      </w:r>
      <w:r>
        <w:rPr>
          <w:szCs w:val="21"/>
          <w:lang w:val="zh-CN"/>
        </w:rPr>
        <w:t>号法律是一部关于竞选融资的法律。该法律的一些最新条文就规定，至少应留出</w:t>
      </w:r>
      <w:r>
        <w:rPr>
          <w:szCs w:val="21"/>
          <w:lang w:val="zh-CN"/>
        </w:rPr>
        <w:t>10%</w:t>
      </w:r>
      <w:r>
        <w:rPr>
          <w:szCs w:val="21"/>
          <w:lang w:val="zh-CN"/>
        </w:rPr>
        <w:t>的竞选资金和预算，用于推进妇女从政。此外，随着</w:t>
      </w:r>
      <w:smartTag w:uri="urn:schemas-microsoft-com:office:smarttags" w:element="chsdate">
        <w:smartTagPr>
          <w:attr w:name="Year" w:val="2006"/>
          <w:attr w:name="Month" w:val="12"/>
          <w:attr w:name="Day" w:val="29"/>
          <w:attr w:name="IsLunarDate" w:val="False"/>
          <w:attr w:name="IsROCDate" w:val="False"/>
        </w:smartTagPr>
        <w:r>
          <w:rPr>
            <w:szCs w:val="21"/>
            <w:lang w:val="zh-CN"/>
          </w:rPr>
          <w:t>2006</w:t>
        </w:r>
        <w:r>
          <w:rPr>
            <w:szCs w:val="21"/>
            <w:lang w:val="zh-CN"/>
          </w:rPr>
          <w:t>年</w:t>
        </w:r>
        <w:r>
          <w:rPr>
            <w:szCs w:val="21"/>
            <w:lang w:val="zh-CN"/>
          </w:rPr>
          <w:t>12</w:t>
        </w:r>
        <w:r>
          <w:rPr>
            <w:szCs w:val="21"/>
            <w:lang w:val="zh-CN"/>
          </w:rPr>
          <w:t>月</w:t>
        </w:r>
        <w:r>
          <w:rPr>
            <w:szCs w:val="21"/>
            <w:lang w:val="zh-CN"/>
          </w:rPr>
          <w:t>29</w:t>
        </w:r>
        <w:r>
          <w:rPr>
            <w:szCs w:val="21"/>
            <w:lang w:val="zh-CN"/>
          </w:rPr>
          <w:t>日</w:t>
        </w:r>
      </w:smartTag>
      <w:r>
        <w:rPr>
          <w:szCs w:val="21"/>
          <w:lang w:val="zh-CN"/>
        </w:rPr>
        <w:t>第</w:t>
      </w:r>
      <w:r>
        <w:rPr>
          <w:szCs w:val="21"/>
          <w:lang w:val="zh-CN"/>
        </w:rPr>
        <w:t>60</w:t>
      </w:r>
      <w:r>
        <w:rPr>
          <w:szCs w:val="21"/>
          <w:lang w:val="zh-CN"/>
        </w:rPr>
        <w:t>号法律的修改，各政党的妇女委员会也获得授权，来对女性的当选比例进行监督。</w:t>
      </w:r>
    </w:p>
    <w:p w:rsidR="00D06C7C" w:rsidRDefault="00937D78">
      <w:pPr>
        <w:autoSpaceDE w:val="0"/>
        <w:spacing w:after="240" w:line="360" w:lineRule="exact"/>
        <w:rPr>
          <w:rFonts w:eastAsia="KaiTi_GB2312" w:hint="eastAsia"/>
          <w:color w:val="0000FF"/>
          <w:szCs w:val="21"/>
          <w:lang/>
        </w:rPr>
      </w:pPr>
      <w:r>
        <w:rPr>
          <w:szCs w:val="21"/>
          <w:lang/>
        </w:rPr>
        <w:t>72.</w:t>
      </w:r>
      <w:r>
        <w:rPr>
          <w:rFonts w:hint="eastAsia"/>
          <w:szCs w:val="21"/>
          <w:lang/>
        </w:rPr>
        <w:t xml:space="preserve"> </w:t>
      </w:r>
      <w:r>
        <w:rPr>
          <w:rFonts w:hint="eastAsia"/>
          <w:szCs w:val="21"/>
          <w:lang/>
        </w:rPr>
        <w:t>–</w:t>
      </w:r>
      <w:r w:rsidR="00D06C7C">
        <w:rPr>
          <w:rFonts w:eastAsia="KaiTi_GB2312" w:hint="eastAsia"/>
          <w:color w:val="0000FF"/>
          <w:szCs w:val="21"/>
          <w:lang w:val="zh-CN"/>
        </w:rPr>
        <w:t>保护母性的各种特别措施</w:t>
      </w:r>
    </w:p>
    <w:p w:rsidR="00D06C7C" w:rsidRDefault="00937D78">
      <w:pPr>
        <w:pStyle w:val="BodyText"/>
        <w:autoSpaceDE w:val="0"/>
        <w:spacing w:after="240" w:line="360" w:lineRule="exact"/>
        <w:rPr>
          <w:rFonts w:ascii="Times New Roman"/>
          <w:sz w:val="21"/>
          <w:szCs w:val="21"/>
          <w:lang/>
        </w:rPr>
      </w:pPr>
      <w:r>
        <w:rPr>
          <w:rFonts w:ascii="Times New Roman" w:hint="eastAsia"/>
          <w:sz w:val="21"/>
          <w:szCs w:val="21"/>
          <w:lang/>
        </w:rPr>
        <w:t>《</w:t>
      </w:r>
      <w:r w:rsidR="00D06C7C">
        <w:rPr>
          <w:rFonts w:ascii="Times New Roman"/>
          <w:sz w:val="21"/>
          <w:szCs w:val="21"/>
          <w:lang w:val="zh-CN"/>
        </w:rPr>
        <w:t>巴拿马共和国</w:t>
      </w:r>
      <w:r w:rsidR="00D06C7C">
        <w:rPr>
          <w:rFonts w:ascii="Times New Roman" w:hint="eastAsia"/>
          <w:sz w:val="21"/>
          <w:szCs w:val="21"/>
          <w:lang w:val="zh-CN"/>
        </w:rPr>
        <w:t>政治</w:t>
      </w:r>
      <w:r w:rsidR="00D06C7C">
        <w:rPr>
          <w:rFonts w:ascii="Times New Roman"/>
          <w:sz w:val="21"/>
          <w:szCs w:val="21"/>
          <w:lang w:val="zh-CN"/>
        </w:rPr>
        <w:t>宪法</w:t>
      </w:r>
      <w:r>
        <w:rPr>
          <w:rFonts w:ascii="Times New Roman" w:hint="eastAsia"/>
          <w:sz w:val="21"/>
          <w:szCs w:val="21"/>
          <w:lang w:val="zh-CN"/>
        </w:rPr>
        <w:t>》</w:t>
      </w:r>
      <w:r w:rsidR="00D06C7C">
        <w:rPr>
          <w:rFonts w:ascii="Times New Roman"/>
          <w:sz w:val="21"/>
          <w:szCs w:val="21"/>
          <w:lang w:val="zh-CN"/>
        </w:rPr>
        <w:t>第</w:t>
      </w:r>
      <w:r w:rsidR="00D06C7C">
        <w:rPr>
          <w:rFonts w:ascii="Times New Roman"/>
          <w:sz w:val="21"/>
          <w:szCs w:val="21"/>
          <w:lang w:val="zh-CN"/>
        </w:rPr>
        <w:t>68</w:t>
      </w:r>
      <w:r w:rsidR="00D06C7C">
        <w:rPr>
          <w:rFonts w:ascii="Times New Roman"/>
          <w:sz w:val="21"/>
          <w:szCs w:val="21"/>
          <w:lang w:val="zh-CN"/>
        </w:rPr>
        <w:t>条规定，女性劳动者在妊娠期间，不得因怀孕或相关原因被开除公职。</w:t>
      </w:r>
      <w:r>
        <w:rPr>
          <w:rFonts w:ascii="Times New Roman" w:hint="eastAsia"/>
          <w:sz w:val="21"/>
          <w:szCs w:val="21"/>
          <w:lang w:val="zh-CN"/>
        </w:rPr>
        <w:t>《</w:t>
      </w:r>
      <w:r w:rsidR="00D06C7C">
        <w:rPr>
          <w:rFonts w:ascii="Times New Roman"/>
          <w:sz w:val="21"/>
          <w:szCs w:val="21"/>
          <w:lang w:val="zh-CN"/>
        </w:rPr>
        <w:t>宪法</w:t>
      </w:r>
      <w:r>
        <w:rPr>
          <w:rFonts w:ascii="Times New Roman" w:hint="eastAsia"/>
          <w:sz w:val="21"/>
          <w:szCs w:val="21"/>
          <w:lang w:val="zh-CN"/>
        </w:rPr>
        <w:t>》</w:t>
      </w:r>
      <w:r w:rsidR="00D06C7C">
        <w:rPr>
          <w:rFonts w:ascii="Times New Roman"/>
          <w:sz w:val="21"/>
          <w:szCs w:val="21"/>
          <w:lang w:val="zh-CN"/>
        </w:rPr>
        <w:t>同时规定，女性劳动者从分娩前至少六周，到生产后至少八周的时间段内，可享受强制休假。这期间，其工作、职位、以及与劳动合同有关的一切权利和待遇均保持不变。除了与女性怀孕、分娩有关的法律所规定的特殊情况之外，女性劳动者在产后恢复工作后的一年内不得被辞退。</w:t>
      </w:r>
      <w:r w:rsidR="00D06C7C">
        <w:rPr>
          <w:rFonts w:ascii="Times New Roman"/>
          <w:sz w:val="21"/>
          <w:szCs w:val="21"/>
          <w:lang/>
        </w:rPr>
        <w:t xml:space="preserve"> </w:t>
      </w:r>
    </w:p>
    <w:p w:rsidR="00D06C7C" w:rsidRDefault="00D06C7C">
      <w:pPr>
        <w:autoSpaceDE w:val="0"/>
        <w:spacing w:after="240" w:line="360" w:lineRule="exact"/>
        <w:rPr>
          <w:szCs w:val="21"/>
          <w:lang w:val="es-PA"/>
        </w:rPr>
      </w:pPr>
      <w:r>
        <w:rPr>
          <w:szCs w:val="21"/>
          <w:lang w:val="zh-CN"/>
        </w:rPr>
        <w:t xml:space="preserve">73. </w:t>
      </w:r>
      <w:r>
        <w:rPr>
          <w:szCs w:val="21"/>
          <w:lang w:val="zh-CN"/>
        </w:rPr>
        <w:t>同样，在</w:t>
      </w:r>
      <w:r w:rsidR="00937D78">
        <w:rPr>
          <w:rFonts w:hint="eastAsia"/>
          <w:szCs w:val="21"/>
          <w:lang w:val="zh-CN"/>
        </w:rPr>
        <w:t>《</w:t>
      </w:r>
      <w:r>
        <w:rPr>
          <w:szCs w:val="21"/>
          <w:lang w:val="zh-CN"/>
        </w:rPr>
        <w:t>劳动法</w:t>
      </w:r>
      <w:r w:rsidR="00937D78">
        <w:rPr>
          <w:rFonts w:hint="eastAsia"/>
          <w:szCs w:val="21"/>
          <w:lang w:val="zh-CN"/>
        </w:rPr>
        <w:t>》</w:t>
      </w:r>
      <w:r>
        <w:rPr>
          <w:szCs w:val="21"/>
          <w:lang w:val="zh-CN"/>
        </w:rPr>
        <w:t>第一卷第三篇第二章中也对女性劳动者的劳动合同与签约进行了规定。该章节还对其他与生育有关的方面做了各种规定，诸如：女性享有生育权，以及在工作时间哺乳的权利；应在公共机构中设立幼儿园或托儿所等。</w:t>
      </w:r>
    </w:p>
    <w:p w:rsidR="00D06C7C" w:rsidRDefault="00D06C7C">
      <w:pPr>
        <w:spacing w:after="240" w:line="360" w:lineRule="exact"/>
        <w:rPr>
          <w:szCs w:val="21"/>
          <w:lang w:val="es-PA"/>
        </w:rPr>
      </w:pPr>
      <w:r>
        <w:rPr>
          <w:szCs w:val="21"/>
          <w:lang w:val="zh-CN"/>
        </w:rPr>
        <w:t xml:space="preserve">74. </w:t>
      </w:r>
      <w:r>
        <w:rPr>
          <w:szCs w:val="21"/>
          <w:lang w:val="zh-CN"/>
        </w:rPr>
        <w:t>此外，</w:t>
      </w:r>
      <w:smartTag w:uri="urn:schemas-microsoft-com:office:smarttags" w:element="chsdate">
        <w:smartTagPr>
          <w:attr w:name="Year" w:val="1995"/>
          <w:attr w:name="Month" w:val="11"/>
          <w:attr w:name="Day" w:val="23"/>
          <w:attr w:name="IsLunarDate" w:val="False"/>
          <w:attr w:name="IsROCDate" w:val="False"/>
        </w:smartTagPr>
        <w:r>
          <w:rPr>
            <w:szCs w:val="21"/>
            <w:lang w:val="zh-CN"/>
          </w:rPr>
          <w:t>1995</w:t>
        </w:r>
        <w:r>
          <w:rPr>
            <w:szCs w:val="21"/>
            <w:lang w:val="zh-CN"/>
          </w:rPr>
          <w:t>年</w:t>
        </w:r>
        <w:r>
          <w:rPr>
            <w:szCs w:val="21"/>
            <w:lang w:val="zh-CN"/>
          </w:rPr>
          <w:t>11</w:t>
        </w:r>
        <w:r>
          <w:rPr>
            <w:szCs w:val="21"/>
            <w:lang w:val="zh-CN"/>
          </w:rPr>
          <w:t>月</w:t>
        </w:r>
        <w:r>
          <w:rPr>
            <w:szCs w:val="21"/>
            <w:lang w:val="zh-CN"/>
          </w:rPr>
          <w:t>23</w:t>
        </w:r>
        <w:r>
          <w:rPr>
            <w:szCs w:val="21"/>
            <w:lang w:val="zh-CN"/>
          </w:rPr>
          <w:t>日</w:t>
        </w:r>
      </w:smartTag>
      <w:r>
        <w:rPr>
          <w:rFonts w:hint="eastAsia"/>
          <w:szCs w:val="21"/>
          <w:lang w:val="zh-CN"/>
        </w:rPr>
        <w:t>的</w:t>
      </w:r>
      <w:r>
        <w:rPr>
          <w:szCs w:val="21"/>
          <w:lang w:val="zh-CN"/>
        </w:rPr>
        <w:t>第</w:t>
      </w:r>
      <w:r>
        <w:rPr>
          <w:szCs w:val="21"/>
          <w:lang w:val="zh-CN"/>
        </w:rPr>
        <w:t>50</w:t>
      </w:r>
      <w:r>
        <w:rPr>
          <w:szCs w:val="21"/>
          <w:lang w:val="zh-CN"/>
        </w:rPr>
        <w:t>号法律还对母乳喂养进行了保护和倡导。该法律做了如下规定：</w:t>
      </w:r>
    </w:p>
    <w:p w:rsidR="00D06C7C" w:rsidRDefault="00D06C7C">
      <w:pPr>
        <w:spacing w:after="240" w:line="360" w:lineRule="exact"/>
        <w:rPr>
          <w:rFonts w:eastAsia="KaiTi_GB2312" w:hint="eastAsia"/>
          <w:color w:val="0000FF"/>
          <w:szCs w:val="21"/>
          <w:lang w:val="es-PA"/>
        </w:rPr>
      </w:pPr>
      <w:r>
        <w:rPr>
          <w:rFonts w:eastAsia="KaiTi_GB2312" w:hint="eastAsia"/>
          <w:color w:val="0000FF"/>
          <w:szCs w:val="21"/>
          <w:lang w:val="zh-CN"/>
        </w:rPr>
        <w:t>第</w:t>
      </w:r>
      <w:r>
        <w:rPr>
          <w:rFonts w:eastAsia="KaiTi_GB2312" w:hint="eastAsia"/>
          <w:color w:val="0000FF"/>
          <w:szCs w:val="21"/>
          <w:lang w:val="zh-CN"/>
        </w:rPr>
        <w:t>3</w:t>
      </w:r>
      <w:r>
        <w:rPr>
          <w:rFonts w:eastAsia="KaiTi_GB2312" w:hint="eastAsia"/>
          <w:color w:val="0000FF"/>
          <w:szCs w:val="21"/>
          <w:lang w:val="zh-CN"/>
        </w:rPr>
        <w:t>条：</w:t>
      </w:r>
      <w:r>
        <w:rPr>
          <w:rFonts w:eastAsia="KaiTi_GB2312" w:hint="eastAsia"/>
          <w:color w:val="0000FF"/>
          <w:szCs w:val="21"/>
          <w:lang w:val="zh-CN"/>
        </w:rPr>
        <w:t xml:space="preserve"> </w:t>
      </w:r>
      <w:r>
        <w:rPr>
          <w:rFonts w:eastAsia="KaiTi_GB2312" w:hint="eastAsia"/>
          <w:color w:val="0000FF"/>
          <w:szCs w:val="21"/>
          <w:lang w:val="zh-CN"/>
        </w:rPr>
        <w:t>医疗保健机构和其他相关机构应提倡在婴儿出生后的六个月内，完全实施母乳喂养。在六个月到二十四个月期间，提倡母乳喂养与辅助食物相结合的喂养方式。</w:t>
      </w:r>
    </w:p>
    <w:p w:rsidR="00D06C7C" w:rsidRDefault="00D06C7C">
      <w:pPr>
        <w:spacing w:after="240" w:line="360" w:lineRule="exact"/>
        <w:rPr>
          <w:rFonts w:eastAsia="KaiTi_GB2312" w:hint="eastAsia"/>
          <w:color w:val="0000FF"/>
          <w:szCs w:val="21"/>
          <w:lang w:val="es-PA"/>
        </w:rPr>
      </w:pPr>
      <w:r>
        <w:rPr>
          <w:rFonts w:eastAsia="KaiTi_GB2312" w:hint="eastAsia"/>
          <w:color w:val="0000FF"/>
          <w:szCs w:val="21"/>
          <w:lang w:val="zh-CN"/>
        </w:rPr>
        <w:t>第</w:t>
      </w:r>
      <w:r>
        <w:rPr>
          <w:rFonts w:eastAsia="KaiTi_GB2312" w:hint="eastAsia"/>
          <w:color w:val="0000FF"/>
          <w:szCs w:val="21"/>
          <w:lang w:val="zh-CN"/>
        </w:rPr>
        <w:t>30</w:t>
      </w:r>
      <w:r>
        <w:rPr>
          <w:rFonts w:eastAsia="KaiTi_GB2312" w:hint="eastAsia"/>
          <w:color w:val="0000FF"/>
          <w:szCs w:val="21"/>
          <w:lang w:val="zh-CN"/>
        </w:rPr>
        <w:t>条：</w:t>
      </w:r>
      <w:r>
        <w:rPr>
          <w:rFonts w:eastAsia="KaiTi_GB2312" w:hint="eastAsia"/>
          <w:color w:val="0000FF"/>
          <w:szCs w:val="21"/>
          <w:lang w:val="zh-CN"/>
        </w:rPr>
        <w:t xml:space="preserve"> </w:t>
      </w:r>
      <w:r>
        <w:rPr>
          <w:rFonts w:eastAsia="KaiTi_GB2312" w:hint="eastAsia"/>
          <w:color w:val="0000FF"/>
          <w:szCs w:val="21"/>
          <w:lang w:val="zh-CN"/>
        </w:rPr>
        <w:t>所有单位，无论其性质是国营还是私营，均应为哺乳期的女性劳动者提供合适的地点和条件，供其在工作时间挤取母乳并保存到一天工作的结束。该规定适用于哺乳期的前六个月。</w:t>
      </w:r>
    </w:p>
    <w:p w:rsidR="00D06C7C" w:rsidRDefault="00D06C7C">
      <w:pPr>
        <w:spacing w:after="240" w:line="360" w:lineRule="exact"/>
        <w:rPr>
          <w:szCs w:val="21"/>
        </w:rPr>
      </w:pPr>
      <w:r>
        <w:rPr>
          <w:szCs w:val="21"/>
          <w:lang w:val="zh-CN"/>
        </w:rPr>
        <w:t xml:space="preserve">75. </w:t>
      </w:r>
      <w:r>
        <w:rPr>
          <w:szCs w:val="21"/>
          <w:lang w:val="zh-CN"/>
        </w:rPr>
        <w:t>另一方面，关于妇女机会平等的第</w:t>
      </w:r>
      <w:r>
        <w:rPr>
          <w:szCs w:val="21"/>
          <w:lang w:val="zh-CN"/>
        </w:rPr>
        <w:t>4</w:t>
      </w:r>
      <w:r>
        <w:rPr>
          <w:szCs w:val="21"/>
          <w:lang w:val="zh-CN"/>
        </w:rPr>
        <w:t>号法律</w:t>
      </w:r>
      <w:r>
        <w:rPr>
          <w:rFonts w:hint="eastAsia"/>
          <w:szCs w:val="21"/>
          <w:lang w:val="zh-CN"/>
        </w:rPr>
        <w:t>也</w:t>
      </w:r>
      <w:r>
        <w:rPr>
          <w:szCs w:val="21"/>
          <w:lang w:val="zh-CN"/>
        </w:rPr>
        <w:t>规定，国家有责任采取各种措施和行动，使得夫妻双方在家庭生活中的各个方面平等地承担责任：</w:t>
      </w:r>
    </w:p>
    <w:p w:rsidR="00D06C7C" w:rsidRDefault="009D5982" w:rsidP="00641396">
      <w:pPr>
        <w:tabs>
          <w:tab w:val="left" w:pos="960"/>
        </w:tabs>
        <w:spacing w:after="240" w:line="360" w:lineRule="exact"/>
        <w:ind w:leftChars="228" w:left="31680" w:hangingChars="228" w:firstLine="31680"/>
        <w:rPr>
          <w:rFonts w:eastAsia="KaiTi_GB2312" w:hint="eastAsia"/>
          <w:color w:val="0000FF"/>
          <w:szCs w:val="21"/>
        </w:rPr>
      </w:pPr>
      <w:r>
        <w:rPr>
          <w:rFonts w:eastAsia="KaiTi_GB2312" w:hint="eastAsia"/>
          <w:color w:val="0000FF"/>
          <w:szCs w:val="21"/>
        </w:rPr>
        <w:t>1</w:t>
      </w:r>
      <w:r w:rsidR="00D06C7C">
        <w:rPr>
          <w:rFonts w:eastAsia="KaiTi_GB2312" w:hint="eastAsia"/>
          <w:color w:val="0000FF"/>
          <w:szCs w:val="21"/>
        </w:rPr>
        <w:t xml:space="preserve">. </w:t>
      </w:r>
      <w:r>
        <w:rPr>
          <w:rFonts w:eastAsia="KaiTi_GB2312" w:hint="eastAsia"/>
          <w:color w:val="0000FF"/>
          <w:szCs w:val="21"/>
        </w:rPr>
        <w:tab/>
      </w:r>
      <w:r w:rsidR="00D06C7C">
        <w:rPr>
          <w:rFonts w:eastAsia="KaiTi_GB2312" w:hint="eastAsia"/>
          <w:color w:val="0000FF"/>
          <w:szCs w:val="21"/>
          <w:lang w:val="zh-CN"/>
        </w:rPr>
        <w:t>目前，妇女主要负责照顾家庭并承担家务劳动，很多妇女的工作量非常之大。我们要对社会各方对这一现象的反响进行研究，分析如何采取各种方法来改变现有的社会和文化标准，并制定相应的行动方案，以使夫妻双方共同承担起照顾和抚养孩子的责任。</w:t>
      </w:r>
    </w:p>
    <w:p w:rsidR="00D06C7C" w:rsidRDefault="009D5982" w:rsidP="00641396">
      <w:pPr>
        <w:tabs>
          <w:tab w:val="left" w:pos="960"/>
        </w:tabs>
        <w:spacing w:after="240" w:line="360" w:lineRule="exact"/>
        <w:ind w:leftChars="228" w:left="31680" w:hangingChars="228" w:firstLine="31680"/>
        <w:rPr>
          <w:rFonts w:eastAsia="KaiTi_GB2312" w:hint="eastAsia"/>
          <w:color w:val="0000FF"/>
          <w:szCs w:val="21"/>
          <w:lang/>
        </w:rPr>
      </w:pPr>
      <w:r>
        <w:rPr>
          <w:rFonts w:eastAsia="KaiTi_GB2312" w:hint="eastAsia"/>
          <w:iCs/>
          <w:color w:val="0000FF"/>
          <w:szCs w:val="21"/>
          <w:lang/>
        </w:rPr>
        <w:t>2</w:t>
      </w:r>
      <w:r w:rsidR="00D06C7C">
        <w:rPr>
          <w:rFonts w:eastAsia="KaiTi_GB2312" w:hint="eastAsia"/>
          <w:color w:val="0000FF"/>
          <w:szCs w:val="21"/>
        </w:rPr>
        <w:t xml:space="preserve">. </w:t>
      </w:r>
      <w:r>
        <w:rPr>
          <w:rFonts w:eastAsia="KaiTi_GB2312" w:hint="eastAsia"/>
          <w:color w:val="0000FF"/>
          <w:szCs w:val="21"/>
        </w:rPr>
        <w:tab/>
      </w:r>
      <w:r w:rsidR="00D06C7C">
        <w:rPr>
          <w:rFonts w:eastAsia="KaiTi_GB2312" w:hint="eastAsia"/>
          <w:color w:val="0000FF"/>
          <w:szCs w:val="21"/>
          <w:lang w:val="zh-CN"/>
        </w:rPr>
        <w:t>创造有利条件，设立各种幼托机构，以便父母能在工作时间安心工作，确保其工作质量和职业培训。为双职工家庭提供社会化的家政和照料服务，以解除他们的后顾之忧。通过各种广告和宣传资料，大力倡导夫妻双方应平等地承担家务和家庭责任这一理念。这些宣传活动的重点，是机会平等原则。这一原则的贯彻执行，将意味着：妇女能较好地协调家庭生活、工作和业余时间；同时，夫妻双方将共同承担起照顾孩子的责任，这对孩子也是有积极意义的。</w:t>
      </w:r>
    </w:p>
    <w:p w:rsidR="00D06C7C" w:rsidRDefault="009D5982" w:rsidP="00641396">
      <w:pPr>
        <w:tabs>
          <w:tab w:val="left" w:pos="960"/>
        </w:tabs>
        <w:spacing w:after="240" w:line="360" w:lineRule="exact"/>
        <w:ind w:leftChars="228" w:left="31680" w:hangingChars="228" w:firstLine="31680"/>
        <w:rPr>
          <w:rFonts w:eastAsia="KaiTi_GB2312" w:hint="eastAsia"/>
          <w:color w:val="0000FF"/>
          <w:szCs w:val="21"/>
        </w:rPr>
      </w:pPr>
      <w:r>
        <w:rPr>
          <w:rFonts w:eastAsia="KaiTi_GB2312" w:hint="eastAsia"/>
          <w:color w:val="0000FF"/>
          <w:szCs w:val="21"/>
          <w:lang/>
        </w:rPr>
        <w:t>3</w:t>
      </w:r>
      <w:r w:rsidR="00D06C7C">
        <w:rPr>
          <w:rFonts w:eastAsia="KaiTi_GB2312" w:hint="eastAsia"/>
          <w:color w:val="0000FF"/>
          <w:szCs w:val="21"/>
          <w:lang/>
        </w:rPr>
        <w:t>.</w:t>
      </w:r>
      <w:r>
        <w:rPr>
          <w:rFonts w:eastAsia="KaiTi_GB2312" w:hint="eastAsia"/>
          <w:color w:val="0000FF"/>
          <w:szCs w:val="21"/>
          <w:lang/>
        </w:rPr>
        <w:tab/>
      </w:r>
      <w:r w:rsidR="00D06C7C">
        <w:rPr>
          <w:rFonts w:eastAsia="KaiTi_GB2312" w:hint="eastAsia"/>
          <w:color w:val="0000FF"/>
          <w:szCs w:val="21"/>
          <w:lang w:val="zh-CN"/>
        </w:rPr>
        <w:t>在国家的统计数据中，建立适当的统计指标，来反映妇女在家庭生活中所承担的工作和责任。</w:t>
      </w:r>
    </w:p>
    <w:p w:rsidR="00D06C7C" w:rsidRDefault="009D5982" w:rsidP="00641396">
      <w:pPr>
        <w:tabs>
          <w:tab w:val="left" w:pos="960"/>
        </w:tabs>
        <w:spacing w:after="240" w:line="360" w:lineRule="exact"/>
        <w:ind w:leftChars="228" w:left="31680" w:hangingChars="228" w:firstLine="31680"/>
        <w:rPr>
          <w:rFonts w:eastAsia="KaiTi_GB2312" w:hint="eastAsia"/>
          <w:color w:val="0000FF"/>
          <w:szCs w:val="21"/>
          <w:lang/>
        </w:rPr>
      </w:pPr>
      <w:r>
        <w:rPr>
          <w:rFonts w:eastAsia="KaiTi_GB2312" w:hint="eastAsia"/>
          <w:color w:val="0000FF"/>
          <w:szCs w:val="21"/>
        </w:rPr>
        <w:t>4</w:t>
      </w:r>
      <w:r w:rsidR="00D06C7C">
        <w:rPr>
          <w:rFonts w:eastAsia="KaiTi_GB2312" w:hint="eastAsia"/>
          <w:color w:val="0000FF"/>
          <w:szCs w:val="21"/>
        </w:rPr>
        <w:t xml:space="preserve">. </w:t>
      </w:r>
      <w:r>
        <w:rPr>
          <w:rFonts w:eastAsia="KaiTi_GB2312" w:hint="eastAsia"/>
          <w:color w:val="0000FF"/>
          <w:szCs w:val="21"/>
        </w:rPr>
        <w:tab/>
      </w:r>
      <w:r w:rsidR="00D06C7C">
        <w:rPr>
          <w:rFonts w:eastAsia="KaiTi_GB2312" w:hint="eastAsia"/>
          <w:color w:val="0000FF"/>
          <w:szCs w:val="21"/>
          <w:lang w:val="zh-CN"/>
        </w:rPr>
        <w:t>在子女成年时，可以改变其姓氏的次序，从而将母亲的姓放在首位。</w:t>
      </w:r>
    </w:p>
    <w:p w:rsidR="00D06C7C" w:rsidRDefault="009D5982">
      <w:pPr>
        <w:autoSpaceDE w:val="0"/>
        <w:spacing w:after="240" w:line="360" w:lineRule="exact"/>
        <w:rPr>
          <w:rFonts w:eastAsia="KaiTi_GB2312" w:hint="eastAsia"/>
          <w:color w:val="0000FF"/>
          <w:szCs w:val="21"/>
          <w:lang/>
        </w:rPr>
      </w:pPr>
      <w:r>
        <w:rPr>
          <w:kern w:val="2"/>
          <w:szCs w:val="21"/>
          <w:lang w:val="zh-CN"/>
        </w:rPr>
        <w:t>76.</w:t>
      </w:r>
      <w:r>
        <w:rPr>
          <w:rFonts w:hint="eastAsia"/>
          <w:kern w:val="2"/>
          <w:szCs w:val="21"/>
          <w:lang w:val="zh-CN"/>
        </w:rPr>
        <w:t xml:space="preserve"> </w:t>
      </w:r>
      <w:r>
        <w:rPr>
          <w:rFonts w:hint="eastAsia"/>
          <w:kern w:val="2"/>
          <w:szCs w:val="21"/>
          <w:lang w:val="zh-CN"/>
        </w:rPr>
        <w:t>–</w:t>
      </w:r>
      <w:r w:rsidR="00D06C7C">
        <w:rPr>
          <w:rFonts w:eastAsia="KaiTi_GB2312" w:hint="eastAsia"/>
          <w:color w:val="0000FF"/>
          <w:szCs w:val="21"/>
          <w:lang/>
        </w:rPr>
        <w:tab/>
      </w:r>
      <w:r w:rsidR="00D06C7C">
        <w:rPr>
          <w:rFonts w:eastAsia="KaiTi_GB2312" w:hint="eastAsia"/>
          <w:color w:val="0000FF"/>
          <w:szCs w:val="21"/>
          <w:lang w:val="zh-CN"/>
        </w:rPr>
        <w:t>确保在社会中对妇女进行保护的特别措施</w:t>
      </w:r>
    </w:p>
    <w:p w:rsidR="00D06C7C" w:rsidRDefault="00D06C7C">
      <w:pPr>
        <w:spacing w:after="240" w:line="360" w:lineRule="exact"/>
        <w:rPr>
          <w:szCs w:val="21"/>
          <w:lang w:val="es-PA"/>
        </w:rPr>
      </w:pPr>
      <w:bookmarkStart w:id="39" w:name="break"/>
      <w:r>
        <w:rPr>
          <w:szCs w:val="21"/>
          <w:lang w:val="zh-CN"/>
        </w:rPr>
        <w:t>社会发展部会采取各种措施，来建立各级幼儿</w:t>
      </w:r>
      <w:r>
        <w:rPr>
          <w:rFonts w:hint="eastAsia"/>
          <w:szCs w:val="21"/>
          <w:lang/>
        </w:rPr>
        <w:t>看护</w:t>
      </w:r>
      <w:r>
        <w:rPr>
          <w:szCs w:val="21"/>
          <w:lang w:val="zh-CN"/>
        </w:rPr>
        <w:t>机构，以使职业女性能更好地投入到工作、学习等其他活动中，从而实现自我超越与发展。</w:t>
      </w:r>
    </w:p>
    <w:bookmarkEnd w:id="39"/>
    <w:p w:rsidR="00D06C7C" w:rsidRDefault="00D06C7C">
      <w:pPr>
        <w:spacing w:after="240" w:line="360" w:lineRule="exact"/>
        <w:rPr>
          <w:szCs w:val="21"/>
          <w:lang w:val="es-PA"/>
        </w:rPr>
      </w:pPr>
      <w:r>
        <w:rPr>
          <w:szCs w:val="21"/>
          <w:lang w:val="es-PA"/>
        </w:rPr>
        <w:t xml:space="preserve">77. </w:t>
      </w:r>
      <w:r>
        <w:rPr>
          <w:szCs w:val="21"/>
          <w:lang w:val="zh-CN"/>
        </w:rPr>
        <w:t>从</w:t>
      </w:r>
      <w:r>
        <w:rPr>
          <w:szCs w:val="21"/>
          <w:lang w:val="es-PA"/>
        </w:rPr>
        <w:t>2006</w:t>
      </w:r>
      <w:r>
        <w:rPr>
          <w:szCs w:val="21"/>
          <w:lang w:val="zh-CN"/>
        </w:rPr>
        <w:t>年起</w:t>
      </w:r>
      <w:r>
        <w:rPr>
          <w:szCs w:val="21"/>
          <w:lang w:val="es-PA"/>
        </w:rPr>
        <w:t>，</w:t>
      </w:r>
      <w:r>
        <w:rPr>
          <w:szCs w:val="21"/>
          <w:lang w:val="zh-CN"/>
        </w:rPr>
        <w:t>在巴拿马城、阿拉依汗</w:t>
      </w:r>
      <w:r>
        <w:rPr>
          <w:rFonts w:hint="eastAsia"/>
          <w:szCs w:val="21"/>
          <w:lang w:val="zh-CN"/>
        </w:rPr>
        <w:t>县</w:t>
      </w:r>
      <w:r>
        <w:rPr>
          <w:szCs w:val="21"/>
          <w:lang w:val="zh-CN"/>
        </w:rPr>
        <w:t>和拉乔雷拉</w:t>
      </w:r>
      <w:r>
        <w:rPr>
          <w:rFonts w:hint="eastAsia"/>
          <w:szCs w:val="21"/>
          <w:lang w:val="zh-CN"/>
        </w:rPr>
        <w:t>市</w:t>
      </w:r>
      <w:r>
        <w:rPr>
          <w:szCs w:val="21"/>
          <w:lang w:val="zh-CN"/>
        </w:rPr>
        <w:t>的居民区</w:t>
      </w:r>
      <w:r>
        <w:rPr>
          <w:szCs w:val="21"/>
          <w:lang w:val="es-PA"/>
        </w:rPr>
        <w:t>，</w:t>
      </w:r>
      <w:r>
        <w:rPr>
          <w:szCs w:val="21"/>
          <w:lang w:val="zh-CN"/>
        </w:rPr>
        <w:t>开展了一个建立幼儿辅导中心的实验性项目。</w:t>
      </w:r>
      <w:r>
        <w:rPr>
          <w:szCs w:val="21"/>
          <w:lang/>
        </w:rPr>
        <w:t>该项目是由住房部和社会发展部共同创意策划的。该项目的主要目标，是回收那些闲置不用或利用率很低的公共面积，并将其建成可供青少年使用的社区基础设施。此外，该项目也将使妇女能更好地投入到教育、工作等其他活动中。</w:t>
      </w:r>
    </w:p>
    <w:p w:rsidR="00D06C7C" w:rsidRDefault="00D06C7C">
      <w:pPr>
        <w:spacing w:after="240" w:line="360" w:lineRule="exact"/>
        <w:rPr>
          <w:szCs w:val="21"/>
          <w:lang/>
        </w:rPr>
      </w:pPr>
      <w:r>
        <w:rPr>
          <w:szCs w:val="21"/>
          <w:lang w:val="zh-CN"/>
        </w:rPr>
        <w:t xml:space="preserve">78. </w:t>
      </w:r>
      <w:r>
        <w:rPr>
          <w:szCs w:val="21"/>
          <w:lang w:val="zh-CN"/>
        </w:rPr>
        <w:t>目前在全国范围内，共有</w:t>
      </w:r>
      <w:r>
        <w:rPr>
          <w:szCs w:val="21"/>
          <w:lang w:val="zh-CN"/>
        </w:rPr>
        <w:t>108</w:t>
      </w:r>
      <w:r>
        <w:rPr>
          <w:szCs w:val="21"/>
          <w:lang w:val="zh-CN"/>
        </w:rPr>
        <w:t>家幼儿辅导中心，其中一部分开设在土著居民区，为极度贫困和赤贫的社区居民提供服务。</w:t>
      </w:r>
    </w:p>
    <w:p w:rsidR="00D06C7C" w:rsidRDefault="00D06C7C">
      <w:pPr>
        <w:spacing w:after="240" w:line="360" w:lineRule="exact"/>
        <w:rPr>
          <w:szCs w:val="21"/>
          <w:lang/>
        </w:rPr>
      </w:pPr>
      <w:r>
        <w:rPr>
          <w:szCs w:val="21"/>
          <w:lang w:val="zh-CN"/>
        </w:rPr>
        <w:t xml:space="preserve">79. </w:t>
      </w:r>
      <w:r>
        <w:rPr>
          <w:szCs w:val="21"/>
          <w:lang w:val="zh-CN"/>
        </w:rPr>
        <w:t>另一方面，</w:t>
      </w:r>
      <w:r>
        <w:rPr>
          <w:rFonts w:hint="eastAsia"/>
          <w:szCs w:val="21"/>
          <w:lang w:val="zh-CN"/>
        </w:rPr>
        <w:t>巴拿马</w:t>
      </w:r>
      <w:r>
        <w:rPr>
          <w:szCs w:val="21"/>
          <w:lang w:val="zh-CN"/>
        </w:rPr>
        <w:t>还</w:t>
      </w:r>
      <w:r>
        <w:rPr>
          <w:rFonts w:hint="eastAsia"/>
          <w:szCs w:val="21"/>
          <w:lang w:val="zh-CN"/>
        </w:rPr>
        <w:t>在</w:t>
      </w:r>
      <w:smartTag w:uri="urn:schemas-microsoft-com:office:smarttags" w:element="chsdate">
        <w:smartTagPr>
          <w:attr w:name="Year" w:val="1999"/>
          <w:attr w:name="Month" w:val="12"/>
          <w:attr w:name="Day" w:val="7"/>
          <w:attr w:name="IsLunarDate" w:val="False"/>
          <w:attr w:name="IsROCDate" w:val="False"/>
        </w:smartTagPr>
        <w:r>
          <w:rPr>
            <w:szCs w:val="21"/>
            <w:lang w:val="zh-CN"/>
          </w:rPr>
          <w:t>1999</w:t>
        </w:r>
        <w:r>
          <w:rPr>
            <w:szCs w:val="21"/>
            <w:lang w:val="zh-CN"/>
          </w:rPr>
          <w:t>年</w:t>
        </w:r>
        <w:r>
          <w:rPr>
            <w:szCs w:val="21"/>
            <w:lang w:val="zh-CN"/>
          </w:rPr>
          <w:t>12</w:t>
        </w:r>
        <w:r>
          <w:rPr>
            <w:szCs w:val="21"/>
            <w:lang w:val="zh-CN"/>
          </w:rPr>
          <w:t>月</w:t>
        </w:r>
        <w:r>
          <w:rPr>
            <w:szCs w:val="21"/>
            <w:lang w:val="zh-CN"/>
          </w:rPr>
          <w:t>7</w:t>
        </w:r>
        <w:r>
          <w:rPr>
            <w:szCs w:val="21"/>
            <w:lang w:val="zh-CN"/>
          </w:rPr>
          <w:t>日</w:t>
        </w:r>
      </w:smartTag>
      <w:r>
        <w:rPr>
          <w:szCs w:val="21"/>
          <w:lang w:val="zh-CN"/>
        </w:rPr>
        <w:t>通过了第</w:t>
      </w:r>
      <w:r>
        <w:rPr>
          <w:szCs w:val="21"/>
          <w:lang w:val="zh-CN"/>
        </w:rPr>
        <w:t>54</w:t>
      </w:r>
      <w:r>
        <w:rPr>
          <w:szCs w:val="21"/>
          <w:lang w:val="zh-CN"/>
        </w:rPr>
        <w:t>号法律：该法律涉及社会保</w:t>
      </w:r>
      <w:r>
        <w:rPr>
          <w:rFonts w:hint="eastAsia"/>
          <w:szCs w:val="21"/>
          <w:lang w:val="zh-CN"/>
        </w:rPr>
        <w:t>障</w:t>
      </w:r>
      <w:r>
        <w:rPr>
          <w:szCs w:val="21"/>
          <w:lang w:val="zh-CN"/>
        </w:rPr>
        <w:t>局的自愿保险体制的改革，从而将专职照顾家庭的人员纳入参保范围。根据该法律，老年人和专门照顾家庭的无业人员也能进入社会保险的自愿保险体系。</w:t>
      </w:r>
    </w:p>
    <w:p w:rsidR="00D06C7C" w:rsidRDefault="00D06C7C">
      <w:pPr>
        <w:pStyle w:val="H1"/>
        <w:spacing w:before="120"/>
        <w:jc w:val="both"/>
        <w:rPr>
          <w:rFonts w:ascii="Times New Roman" w:eastAsia="KaiTi_GB2312"/>
          <w:color w:val="0000FF"/>
        </w:rPr>
      </w:pPr>
      <w:r>
        <w:rPr>
          <w:rFonts w:ascii="Times New Roman" w:eastAsia="KaiTi_GB2312"/>
          <w:color w:val="0000FF"/>
        </w:rPr>
        <w:t>第</w:t>
      </w:r>
      <w:r w:rsidR="000C77B9">
        <w:rPr>
          <w:rFonts w:ascii="Times New Roman" w:eastAsia="KaiTi_GB2312" w:hint="eastAsia"/>
          <w:color w:val="0000FF"/>
        </w:rPr>
        <w:t>5</w:t>
      </w:r>
      <w:r>
        <w:rPr>
          <w:rFonts w:ascii="Times New Roman" w:eastAsia="KaiTi_GB2312"/>
          <w:color w:val="0000FF"/>
        </w:rPr>
        <w:t>条</w:t>
      </w:r>
    </w:p>
    <w:p w:rsidR="00D06C7C" w:rsidRDefault="00D06C7C">
      <w:pPr>
        <w:autoSpaceDE w:val="0"/>
        <w:spacing w:after="240" w:line="360" w:lineRule="exact"/>
        <w:rPr>
          <w:rFonts w:eastAsia="KaiTi_GB2312" w:hint="eastAsia"/>
          <w:color w:val="0000FF"/>
          <w:szCs w:val="21"/>
          <w:lang/>
        </w:rPr>
      </w:pPr>
      <w:r>
        <w:rPr>
          <w:rFonts w:eastAsia="KaiTi_GB2312" w:hint="eastAsia"/>
          <w:color w:val="0000FF"/>
          <w:szCs w:val="21"/>
          <w:lang w:val="zh-CN"/>
        </w:rPr>
        <w:t>缔约各国应采取一切适当措施：</w:t>
      </w:r>
    </w:p>
    <w:p w:rsidR="00D06C7C" w:rsidRDefault="00D06C7C" w:rsidP="00641396">
      <w:pPr>
        <w:tabs>
          <w:tab w:val="left" w:pos="4320"/>
        </w:tabs>
        <w:spacing w:after="240" w:line="360" w:lineRule="exact"/>
        <w:ind w:leftChars="114" w:left="31680" w:hangingChars="285" w:firstLine="31680"/>
        <w:rPr>
          <w:rFonts w:eastAsia="KaiTi_GB2312" w:hint="eastAsia"/>
          <w:color w:val="0000FF"/>
          <w:szCs w:val="21"/>
          <w:lang/>
        </w:rPr>
      </w:pPr>
      <w:r>
        <w:rPr>
          <w:rFonts w:eastAsia="KaiTi_GB2312" w:hint="eastAsia"/>
          <w:color w:val="0000FF"/>
          <w:szCs w:val="21"/>
          <w:lang w:val="zh-CN"/>
        </w:rPr>
        <w:t>（</w:t>
      </w:r>
      <w:r>
        <w:rPr>
          <w:rFonts w:eastAsia="KaiTi_GB2312" w:hint="eastAsia"/>
          <w:color w:val="0000FF"/>
          <w:szCs w:val="21"/>
          <w:lang w:val="zh-CN"/>
        </w:rPr>
        <w:t>a</w:t>
      </w:r>
      <w:r>
        <w:rPr>
          <w:rFonts w:eastAsia="KaiTi_GB2312" w:hint="eastAsia"/>
          <w:color w:val="0000FF"/>
          <w:szCs w:val="21"/>
          <w:lang w:val="zh-CN"/>
        </w:rPr>
        <w:t>）</w:t>
      </w:r>
      <w:r>
        <w:rPr>
          <w:rFonts w:eastAsia="KaiTi_GB2312" w:hint="eastAsia"/>
          <w:color w:val="0000FF"/>
          <w:szCs w:val="21"/>
          <w:lang w:val="zh-CN"/>
        </w:rPr>
        <w:t xml:space="preserve"> </w:t>
      </w:r>
      <w:r>
        <w:rPr>
          <w:rFonts w:eastAsia="KaiTi_GB2312" w:hint="eastAsia"/>
          <w:color w:val="0000FF"/>
          <w:szCs w:val="21"/>
          <w:lang w:val="zh-CN"/>
        </w:rPr>
        <w:t>改变男女的社会和文化行为模式，以消除基于性别而分尊卑观念或基于男女定型任务的偏见、习俗和一切其他</w:t>
      </w:r>
      <w:r w:rsidR="000C77B9">
        <w:rPr>
          <w:rFonts w:eastAsia="KaiTi_GB2312" w:hint="eastAsia"/>
          <w:color w:val="0000FF"/>
          <w:szCs w:val="21"/>
          <w:lang w:val="zh-CN"/>
        </w:rPr>
        <w:t>做</w:t>
      </w:r>
      <w:r>
        <w:rPr>
          <w:rFonts w:eastAsia="KaiTi_GB2312" w:hint="eastAsia"/>
          <w:color w:val="0000FF"/>
          <w:szCs w:val="21"/>
          <w:lang w:val="zh-CN"/>
        </w:rPr>
        <w:t>法；</w:t>
      </w:r>
      <w:r>
        <w:rPr>
          <w:rFonts w:eastAsia="KaiTi_GB2312" w:hint="eastAsia"/>
          <w:color w:val="0000FF"/>
          <w:szCs w:val="21"/>
          <w:lang/>
        </w:rPr>
        <w:t xml:space="preserve"> </w:t>
      </w:r>
    </w:p>
    <w:p w:rsidR="00D06C7C" w:rsidRDefault="00D06C7C" w:rsidP="00641396">
      <w:pPr>
        <w:tabs>
          <w:tab w:val="left" w:pos="4320"/>
        </w:tabs>
        <w:spacing w:after="240" w:line="360" w:lineRule="exact"/>
        <w:ind w:leftChars="114" w:left="31680" w:hangingChars="285" w:firstLine="31680"/>
        <w:rPr>
          <w:rFonts w:eastAsia="KaiTi_GB2312" w:hint="eastAsia"/>
          <w:color w:val="0000FF"/>
          <w:szCs w:val="21"/>
          <w:lang/>
        </w:rPr>
      </w:pPr>
      <w:r>
        <w:rPr>
          <w:rFonts w:eastAsia="KaiTi_GB2312" w:hint="eastAsia"/>
          <w:color w:val="0000FF"/>
          <w:szCs w:val="21"/>
          <w:lang w:val="zh-CN"/>
        </w:rPr>
        <w:t>（</w:t>
      </w:r>
      <w:r>
        <w:rPr>
          <w:rFonts w:eastAsia="KaiTi_GB2312" w:hint="eastAsia"/>
          <w:color w:val="0000FF"/>
          <w:szCs w:val="21"/>
          <w:lang w:val="zh-CN"/>
        </w:rPr>
        <w:t>b</w:t>
      </w:r>
      <w:r>
        <w:rPr>
          <w:rFonts w:eastAsia="KaiTi_GB2312" w:hint="eastAsia"/>
          <w:color w:val="0000FF"/>
          <w:szCs w:val="21"/>
          <w:lang w:val="zh-CN"/>
        </w:rPr>
        <w:t>）</w:t>
      </w:r>
      <w:r>
        <w:rPr>
          <w:rFonts w:eastAsia="KaiTi_GB2312" w:hint="eastAsia"/>
          <w:color w:val="0000FF"/>
          <w:szCs w:val="21"/>
          <w:lang w:val="zh-CN"/>
        </w:rPr>
        <w:t xml:space="preserve"> </w:t>
      </w:r>
      <w:r>
        <w:rPr>
          <w:rFonts w:eastAsia="KaiTi_GB2312" w:hint="eastAsia"/>
          <w:color w:val="0000FF"/>
          <w:szCs w:val="21"/>
          <w:lang w:val="zh-CN"/>
        </w:rPr>
        <w:t>保证家庭教育应包括正确了解母性的社会功能和确认教养子女是父母的共同责任，但了解到在任何情况下应首先考虑子女的利益。</w:t>
      </w:r>
      <w:r>
        <w:rPr>
          <w:rFonts w:eastAsia="KaiTi_GB2312" w:hint="eastAsia"/>
          <w:color w:val="0000FF"/>
          <w:szCs w:val="21"/>
          <w:lang/>
        </w:rPr>
        <w:t xml:space="preserve"> </w:t>
      </w:r>
    </w:p>
    <w:p w:rsidR="00D06C7C" w:rsidRDefault="00D06C7C">
      <w:pPr>
        <w:pStyle w:val="Sangra2detindependiente2"/>
        <w:spacing w:after="240" w:line="360" w:lineRule="exact"/>
        <w:ind w:left="0"/>
        <w:jc w:val="both"/>
        <w:rPr>
          <w:rFonts w:eastAsia="SimHei"/>
          <w:color w:val="FF0000"/>
          <w:szCs w:val="24"/>
          <w:lang w:val="zh-CN"/>
        </w:rPr>
      </w:pPr>
      <w:r>
        <w:rPr>
          <w:rFonts w:eastAsia="SimHei"/>
          <w:color w:val="FF0000"/>
          <w:szCs w:val="24"/>
          <w:lang w:val="zh-CN"/>
        </w:rPr>
        <w:t>缔约国答复：</w:t>
      </w:r>
    </w:p>
    <w:p w:rsidR="00D06C7C" w:rsidRDefault="00D06C7C">
      <w:pPr>
        <w:tabs>
          <w:tab w:val="left" w:pos="720"/>
        </w:tabs>
        <w:spacing w:after="240" w:line="360" w:lineRule="exact"/>
        <w:rPr>
          <w:kern w:val="1"/>
          <w:szCs w:val="21"/>
          <w:lang/>
        </w:rPr>
      </w:pPr>
      <w:r>
        <w:rPr>
          <w:kern w:val="2"/>
          <w:szCs w:val="21"/>
          <w:lang w:val="zh-CN"/>
        </w:rPr>
        <w:t>80.</w:t>
      </w:r>
      <w:r>
        <w:rPr>
          <w:rFonts w:hint="eastAsia"/>
          <w:b/>
          <w:szCs w:val="21"/>
          <w:lang w:val="zh-CN"/>
        </w:rPr>
        <w:t xml:space="preserve"> </w:t>
      </w:r>
      <w:r>
        <w:rPr>
          <w:rFonts w:hint="eastAsia"/>
          <w:kern w:val="1"/>
          <w:szCs w:val="21"/>
          <w:lang w:val="zh-CN"/>
        </w:rPr>
        <w:t>巴拿马</w:t>
      </w:r>
      <w:r>
        <w:rPr>
          <w:kern w:val="1"/>
          <w:szCs w:val="21"/>
          <w:lang w:val="zh-CN"/>
        </w:rPr>
        <w:t>已建立一系列机制和手段，来消除针对妇女的暴力行为。其中，通过</w:t>
      </w:r>
      <w:smartTag w:uri="urn:schemas-microsoft-com:office:smarttags" w:element="chsdate">
        <w:smartTagPr>
          <w:attr w:name="Year" w:val="2000"/>
          <w:attr w:name="Month" w:val="11"/>
          <w:attr w:name="Day" w:val="20"/>
          <w:attr w:name="IsLunarDate" w:val="False"/>
          <w:attr w:name="IsROCDate" w:val="False"/>
        </w:smartTagPr>
        <w:r>
          <w:rPr>
            <w:kern w:val="1"/>
            <w:szCs w:val="21"/>
            <w:lang w:val="zh-CN"/>
          </w:rPr>
          <w:t>2000</w:t>
        </w:r>
        <w:r>
          <w:rPr>
            <w:kern w:val="1"/>
            <w:szCs w:val="21"/>
            <w:lang w:val="zh-CN"/>
          </w:rPr>
          <w:t>年</w:t>
        </w:r>
        <w:r>
          <w:rPr>
            <w:kern w:val="1"/>
            <w:szCs w:val="21"/>
            <w:lang w:val="zh-CN"/>
          </w:rPr>
          <w:t>11</w:t>
        </w:r>
        <w:r>
          <w:rPr>
            <w:kern w:val="1"/>
            <w:szCs w:val="21"/>
            <w:lang w:val="zh-CN"/>
          </w:rPr>
          <w:t>月</w:t>
        </w:r>
        <w:r>
          <w:rPr>
            <w:kern w:val="1"/>
            <w:szCs w:val="21"/>
            <w:lang w:val="zh-CN"/>
          </w:rPr>
          <w:t>20</w:t>
        </w:r>
        <w:r>
          <w:rPr>
            <w:kern w:val="1"/>
            <w:szCs w:val="21"/>
            <w:lang w:val="zh-CN"/>
          </w:rPr>
          <w:t>日</w:t>
        </w:r>
      </w:smartTag>
      <w:r>
        <w:rPr>
          <w:rFonts w:hint="eastAsia"/>
          <w:kern w:val="1"/>
          <w:szCs w:val="21"/>
          <w:lang w:val="zh-CN"/>
        </w:rPr>
        <w:t>的</w:t>
      </w:r>
      <w:r>
        <w:rPr>
          <w:kern w:val="1"/>
          <w:szCs w:val="21"/>
          <w:lang w:val="zh-CN"/>
        </w:rPr>
        <w:t>第</w:t>
      </w:r>
      <w:r>
        <w:rPr>
          <w:kern w:val="1"/>
          <w:szCs w:val="21"/>
          <w:lang w:val="zh-CN"/>
        </w:rPr>
        <w:t>99</w:t>
      </w:r>
      <w:r>
        <w:rPr>
          <w:kern w:val="1"/>
          <w:szCs w:val="21"/>
          <w:lang w:val="zh-CN"/>
        </w:rPr>
        <w:t>号执行法令，建立了</w:t>
      </w:r>
      <w:r w:rsidR="004425D6">
        <w:rPr>
          <w:rFonts w:hint="eastAsia"/>
          <w:kern w:val="1"/>
          <w:szCs w:val="21"/>
          <w:lang w:val="zh-CN"/>
        </w:rPr>
        <w:t>“</w:t>
      </w:r>
      <w:r>
        <w:rPr>
          <w:kern w:val="1"/>
          <w:szCs w:val="21"/>
          <w:lang w:val="zh-CN"/>
        </w:rPr>
        <w:t>防止家庭暴力、促进公民和睦相处国家计划</w:t>
      </w:r>
      <w:r w:rsidR="004425D6">
        <w:rPr>
          <w:rFonts w:hint="eastAsia"/>
          <w:kern w:val="1"/>
          <w:szCs w:val="21"/>
          <w:lang w:val="zh-CN"/>
        </w:rPr>
        <w:t>”</w:t>
      </w:r>
      <w:r>
        <w:rPr>
          <w:kern w:val="1"/>
          <w:szCs w:val="21"/>
          <w:lang w:val="zh-CN"/>
        </w:rPr>
        <w:t>编制委员会。该委员会整合了青年、妇女、儿童和家庭部、卫生部、检察院、内政司法部、工会组织、教育部、经济和财政部、国家警察和民间团体各方面的力量，目的就是遏制社会上日益严重的暴力行为。</w:t>
      </w:r>
    </w:p>
    <w:p w:rsidR="00D06C7C" w:rsidRDefault="00D06C7C">
      <w:pPr>
        <w:spacing w:after="240" w:line="360" w:lineRule="exact"/>
        <w:rPr>
          <w:szCs w:val="21"/>
          <w:lang/>
        </w:rPr>
      </w:pPr>
      <w:r>
        <w:rPr>
          <w:kern w:val="1"/>
          <w:szCs w:val="21"/>
          <w:lang w:val="zh-CN"/>
        </w:rPr>
        <w:t xml:space="preserve">81. </w:t>
      </w:r>
      <w:r>
        <w:rPr>
          <w:kern w:val="1"/>
          <w:szCs w:val="21"/>
          <w:lang w:val="zh-CN"/>
        </w:rPr>
        <w:t>从</w:t>
      </w:r>
      <w:r>
        <w:rPr>
          <w:kern w:val="1"/>
          <w:szCs w:val="21"/>
          <w:lang w:val="zh-CN"/>
        </w:rPr>
        <w:t>2004</w:t>
      </w:r>
      <w:r>
        <w:rPr>
          <w:kern w:val="1"/>
          <w:szCs w:val="21"/>
          <w:lang w:val="zh-CN"/>
        </w:rPr>
        <w:t>年以来，为了全方位解决家庭暴力问题，巴拿马通过</w:t>
      </w:r>
      <w:r w:rsidR="004425D6">
        <w:rPr>
          <w:rFonts w:hint="eastAsia"/>
          <w:kern w:val="1"/>
          <w:szCs w:val="21"/>
          <w:lang w:val="zh-CN"/>
        </w:rPr>
        <w:t>“</w:t>
      </w:r>
      <w:r>
        <w:rPr>
          <w:kern w:val="1"/>
          <w:szCs w:val="21"/>
          <w:lang w:val="zh-CN"/>
        </w:rPr>
        <w:t>防止家庭暴力、促进公民和睦相处国家计划</w:t>
      </w:r>
      <w:r w:rsidR="004425D6">
        <w:rPr>
          <w:rFonts w:hint="eastAsia"/>
          <w:kern w:val="1"/>
          <w:szCs w:val="21"/>
          <w:lang w:val="zh-CN"/>
        </w:rPr>
        <w:t>”</w:t>
      </w:r>
      <w:r>
        <w:rPr>
          <w:kern w:val="1"/>
          <w:szCs w:val="21"/>
          <w:lang w:val="zh-CN"/>
        </w:rPr>
        <w:t>，来扫除现有的与家庭暴力有关的社会、文化、机制和法制方面的障碍。此外，巴拿马还采取了一系列措施，通过专门的、达到一定数量和质量的人力资源与服务机构，对家庭暴力问题进行全面和及时的关注与处理。</w:t>
      </w:r>
      <w:r>
        <w:rPr>
          <w:kern w:val="1"/>
          <w:szCs w:val="21"/>
          <w:lang/>
        </w:rPr>
        <w:t xml:space="preserve"> </w:t>
      </w:r>
    </w:p>
    <w:p w:rsidR="00D06C7C" w:rsidRDefault="00D06C7C">
      <w:pPr>
        <w:spacing w:after="240" w:line="360" w:lineRule="exact"/>
        <w:rPr>
          <w:szCs w:val="21"/>
          <w:lang/>
        </w:rPr>
      </w:pPr>
      <w:r>
        <w:rPr>
          <w:kern w:val="1"/>
          <w:szCs w:val="21"/>
          <w:lang w:val="zh-CN"/>
        </w:rPr>
        <w:t xml:space="preserve">82. </w:t>
      </w:r>
      <w:r>
        <w:rPr>
          <w:kern w:val="1"/>
          <w:szCs w:val="21"/>
          <w:lang w:val="zh-CN"/>
        </w:rPr>
        <w:t>该国家计划是以一系列在国内外得到认可的伦理道德标准和原则为基础的。计划的核心就是保护家庭暴力受害者的基本人权，贯彻实施各种伦理道德和普遍价值观，促进男女平等，对家庭暴力的受害者给予更高质量的关心，以及全面、持续地对家庭暴力问题进行关注。</w:t>
      </w:r>
      <w:r>
        <w:rPr>
          <w:color w:val="000000"/>
          <w:kern w:val="1"/>
          <w:szCs w:val="21"/>
          <w:lang w:val="zh-CN"/>
        </w:rPr>
        <w:t>该计划的几个关注焦点是：贯彻性别观点，关注人权，并对家庭暴力的周期性和扩散趋势进行分析研究。</w:t>
      </w:r>
      <w:r>
        <w:rPr>
          <w:kern w:val="1"/>
          <w:szCs w:val="21"/>
          <w:lang w:val="zh-CN"/>
        </w:rPr>
        <w:t>该国家计划的编制于</w:t>
      </w:r>
      <w:r>
        <w:rPr>
          <w:kern w:val="1"/>
          <w:szCs w:val="21"/>
          <w:lang w:val="zh-CN"/>
        </w:rPr>
        <w:t>2004</w:t>
      </w:r>
      <w:r>
        <w:rPr>
          <w:kern w:val="1"/>
          <w:szCs w:val="21"/>
          <w:lang w:val="zh-CN"/>
        </w:rPr>
        <w:t>年完成，目前正处于实施阶段。</w:t>
      </w:r>
    </w:p>
    <w:p w:rsidR="00D06C7C" w:rsidRDefault="00D06C7C">
      <w:pPr>
        <w:pStyle w:val="BodyText"/>
        <w:tabs>
          <w:tab w:val="left" w:pos="1080"/>
        </w:tabs>
        <w:spacing w:after="240" w:line="360" w:lineRule="exact"/>
        <w:rPr>
          <w:rFonts w:ascii="Times New Roman"/>
          <w:sz w:val="21"/>
          <w:szCs w:val="21"/>
          <w:lang/>
        </w:rPr>
      </w:pPr>
      <w:r>
        <w:rPr>
          <w:rFonts w:ascii="Times New Roman"/>
          <w:kern w:val="1"/>
          <w:sz w:val="21"/>
          <w:szCs w:val="21"/>
          <w:lang w:val="zh-CN"/>
        </w:rPr>
        <w:t xml:space="preserve">83. </w:t>
      </w:r>
      <w:r>
        <w:rPr>
          <w:rFonts w:ascii="Times New Roman"/>
          <w:kern w:val="1"/>
          <w:sz w:val="21"/>
          <w:szCs w:val="21"/>
          <w:lang w:val="zh-CN"/>
        </w:rPr>
        <w:t>需要指出的是，该计划有五个行动核心：宣传</w:t>
      </w:r>
      <w:r w:rsidR="000C77B9">
        <w:rPr>
          <w:rFonts w:ascii="Times New Roman" w:hint="eastAsia"/>
          <w:kern w:val="1"/>
          <w:sz w:val="21"/>
          <w:szCs w:val="21"/>
          <w:lang w:val="zh-CN"/>
        </w:rPr>
        <w:t>、</w:t>
      </w:r>
      <w:r>
        <w:rPr>
          <w:rFonts w:ascii="Times New Roman"/>
          <w:kern w:val="1"/>
          <w:sz w:val="21"/>
          <w:szCs w:val="21"/>
          <w:lang w:val="zh-CN"/>
        </w:rPr>
        <w:t>预防</w:t>
      </w:r>
      <w:r w:rsidR="000C77B9">
        <w:rPr>
          <w:rFonts w:ascii="Times New Roman" w:hint="eastAsia"/>
          <w:kern w:val="1"/>
          <w:sz w:val="21"/>
          <w:szCs w:val="21"/>
          <w:lang w:val="zh-CN"/>
        </w:rPr>
        <w:t>、</w:t>
      </w:r>
      <w:r>
        <w:rPr>
          <w:rFonts w:ascii="Times New Roman"/>
          <w:kern w:val="1"/>
          <w:sz w:val="21"/>
          <w:szCs w:val="21"/>
          <w:lang w:val="zh-CN"/>
        </w:rPr>
        <w:t>发现</w:t>
      </w:r>
      <w:r w:rsidR="000C77B9">
        <w:rPr>
          <w:rFonts w:ascii="Times New Roman" w:hint="eastAsia"/>
          <w:kern w:val="1"/>
          <w:sz w:val="21"/>
          <w:szCs w:val="21"/>
          <w:lang w:val="zh-CN"/>
        </w:rPr>
        <w:t>、</w:t>
      </w:r>
      <w:r>
        <w:rPr>
          <w:rFonts w:ascii="Times New Roman"/>
          <w:kern w:val="1"/>
          <w:sz w:val="21"/>
          <w:szCs w:val="21"/>
          <w:lang w:val="zh-CN"/>
        </w:rPr>
        <w:t>关心和</w:t>
      </w:r>
      <w:r>
        <w:rPr>
          <w:rFonts w:ascii="Times New Roman" w:hint="eastAsia"/>
          <w:kern w:val="1"/>
          <w:sz w:val="21"/>
          <w:szCs w:val="21"/>
          <w:lang w:val="zh-CN"/>
        </w:rPr>
        <w:t>恢复</w:t>
      </w:r>
      <w:r>
        <w:rPr>
          <w:rFonts w:ascii="Times New Roman"/>
          <w:kern w:val="1"/>
          <w:sz w:val="21"/>
          <w:szCs w:val="21"/>
          <w:lang w:val="zh-CN"/>
        </w:rPr>
        <w:t>。该计划通过单个部门和跨部门组织在医疗保健、教育、司法、警务以及各部门合作等方面的工作，来应对单一形式和多种形式的暴力行为。</w:t>
      </w:r>
    </w:p>
    <w:p w:rsidR="00D06C7C" w:rsidRDefault="00D06C7C">
      <w:pPr>
        <w:spacing w:after="240" w:line="360" w:lineRule="exact"/>
        <w:rPr>
          <w:szCs w:val="21"/>
        </w:rPr>
      </w:pPr>
      <w:r>
        <w:rPr>
          <w:kern w:val="1"/>
          <w:szCs w:val="21"/>
          <w:lang w:val="zh-CN"/>
        </w:rPr>
        <w:t xml:space="preserve">84. </w:t>
      </w:r>
      <w:r>
        <w:rPr>
          <w:kern w:val="1"/>
          <w:szCs w:val="21"/>
          <w:lang w:val="zh-CN"/>
        </w:rPr>
        <w:t>与该计划相配套的，是一个名为</w:t>
      </w:r>
      <w:r w:rsidR="004425D6">
        <w:rPr>
          <w:rFonts w:hint="eastAsia"/>
          <w:kern w:val="1"/>
          <w:szCs w:val="21"/>
          <w:lang w:val="zh-CN"/>
        </w:rPr>
        <w:t>“</w:t>
      </w:r>
      <w:r>
        <w:rPr>
          <w:kern w:val="1"/>
          <w:szCs w:val="21"/>
          <w:lang w:val="zh-CN"/>
        </w:rPr>
        <w:t>加强地方政府的管理和预防工作，对家庭暴力问题给予足够关注</w:t>
      </w:r>
      <w:r w:rsidR="004425D6">
        <w:rPr>
          <w:rFonts w:hint="eastAsia"/>
          <w:kern w:val="1"/>
          <w:szCs w:val="21"/>
          <w:lang w:val="zh-CN"/>
        </w:rPr>
        <w:t>”</w:t>
      </w:r>
      <w:r>
        <w:rPr>
          <w:kern w:val="1"/>
          <w:szCs w:val="21"/>
          <w:lang w:val="zh-CN"/>
        </w:rPr>
        <w:t>的方案。因为地方一级的管理在预防家庭暴力，并对受害者进行关心方面具有一定的比较优势，所以该方案大力推崇地方政府强化管理的力度。</w:t>
      </w:r>
    </w:p>
    <w:p w:rsidR="00D06C7C" w:rsidRDefault="00D06C7C">
      <w:pPr>
        <w:spacing w:after="240" w:line="360" w:lineRule="exact"/>
        <w:rPr>
          <w:kern w:val="1"/>
          <w:szCs w:val="21"/>
          <w:lang/>
        </w:rPr>
      </w:pPr>
      <w:r>
        <w:rPr>
          <w:kern w:val="1"/>
          <w:szCs w:val="21"/>
          <w:lang w:val="zh-CN"/>
        </w:rPr>
        <w:t xml:space="preserve">85. </w:t>
      </w:r>
      <w:r>
        <w:rPr>
          <w:kern w:val="1"/>
          <w:szCs w:val="21"/>
          <w:lang w:val="zh-CN"/>
        </w:rPr>
        <w:t>该方案会通过一个地方性网络，编制一个旨在预防家庭暴力和对家庭暴力受害者进行关心照顾的地方性计划，并付诸实施。该方案有助于从政府、非政府组织和社区的不同层面，综合应对家庭暴力这一复杂的社会问题。</w:t>
      </w:r>
    </w:p>
    <w:p w:rsidR="00D06C7C" w:rsidRDefault="00D06C7C">
      <w:pPr>
        <w:tabs>
          <w:tab w:val="left" w:pos="1080"/>
        </w:tabs>
        <w:spacing w:after="240" w:line="360" w:lineRule="exact"/>
        <w:rPr>
          <w:kern w:val="1"/>
          <w:szCs w:val="21"/>
          <w:lang/>
        </w:rPr>
      </w:pPr>
      <w:r>
        <w:rPr>
          <w:kern w:val="1"/>
          <w:szCs w:val="21"/>
          <w:lang w:val="zh-CN"/>
        </w:rPr>
        <w:t xml:space="preserve">86. </w:t>
      </w:r>
      <w:r>
        <w:rPr>
          <w:kern w:val="1"/>
          <w:szCs w:val="21"/>
          <w:lang w:val="zh-CN"/>
        </w:rPr>
        <w:t>上述地方性网络是由医疗、司法、警察、教育部门与民间团体和组织构成的，旨在建立一个预防和应对家庭暴力的地方性模式。</w:t>
      </w:r>
    </w:p>
    <w:p w:rsidR="00D06C7C" w:rsidRDefault="00D06C7C">
      <w:pPr>
        <w:tabs>
          <w:tab w:val="left" w:pos="1080"/>
        </w:tabs>
        <w:spacing w:after="240" w:line="360" w:lineRule="exact"/>
        <w:rPr>
          <w:szCs w:val="21"/>
          <w:lang w:val="es-PA"/>
        </w:rPr>
      </w:pPr>
      <w:r>
        <w:rPr>
          <w:kern w:val="1"/>
          <w:szCs w:val="21"/>
          <w:lang w:val="zh-CN"/>
        </w:rPr>
        <w:t xml:space="preserve">87. </w:t>
      </w:r>
      <w:r>
        <w:rPr>
          <w:kern w:val="1"/>
          <w:szCs w:val="21"/>
          <w:lang w:val="zh-CN"/>
        </w:rPr>
        <w:t>为及时有效地处理针对妇女的暴力案件、性暴力案件，以及涉及人权、大男子主义、战略规划、社会项目和方案的评估和跟踪、家庭暴力的预防和关注等方面的问题，社会发展部的全国妇女领导委员会任命了包括领导人员、管理人员和具体工作人员在内的一整套班子。</w:t>
      </w:r>
      <w:r>
        <w:rPr>
          <w:kern w:val="1"/>
          <w:szCs w:val="21"/>
          <w:lang w:val="es-PA"/>
        </w:rPr>
        <w:t xml:space="preserve"> </w:t>
      </w:r>
    </w:p>
    <w:p w:rsidR="00D06C7C" w:rsidRDefault="00D06C7C">
      <w:pPr>
        <w:tabs>
          <w:tab w:val="left" w:pos="1080"/>
        </w:tabs>
        <w:spacing w:after="240" w:line="360" w:lineRule="exact"/>
        <w:rPr>
          <w:szCs w:val="21"/>
          <w:lang w:val="es-PA"/>
        </w:rPr>
      </w:pPr>
      <w:r>
        <w:rPr>
          <w:kern w:val="1"/>
          <w:szCs w:val="21"/>
          <w:lang w:val="zh-CN"/>
        </w:rPr>
        <w:t xml:space="preserve">88. </w:t>
      </w:r>
      <w:r>
        <w:rPr>
          <w:kern w:val="1"/>
          <w:szCs w:val="21"/>
          <w:lang w:val="zh-CN"/>
        </w:rPr>
        <w:t>这些地方性计划将关注的重点放在暴力行为的受害者身上。一般情况下，受害者主要是：女性、儿童、残疾人和老年人。与此同时，这些计划也会关注暴力行为的施行者。</w:t>
      </w:r>
      <w:r>
        <w:rPr>
          <w:kern w:val="1"/>
          <w:szCs w:val="21"/>
          <w:lang/>
        </w:rPr>
        <w:t xml:space="preserve"> </w:t>
      </w:r>
      <w:r>
        <w:rPr>
          <w:kern w:val="1"/>
          <w:szCs w:val="21"/>
          <w:lang w:val="zh-CN"/>
        </w:rPr>
        <w:t>在制定这些计划的过程中，政府机构、非政府组织和社区三方联动，并形成共识。</w:t>
      </w:r>
    </w:p>
    <w:p w:rsidR="00D06C7C" w:rsidRDefault="00D06C7C">
      <w:pPr>
        <w:tabs>
          <w:tab w:val="left" w:pos="450"/>
        </w:tabs>
        <w:spacing w:after="240" w:line="360" w:lineRule="exact"/>
        <w:rPr>
          <w:szCs w:val="21"/>
          <w:lang w:val="es-PA"/>
        </w:rPr>
      </w:pPr>
      <w:r>
        <w:rPr>
          <w:kern w:val="1"/>
          <w:szCs w:val="21"/>
          <w:lang w:val="zh-CN"/>
        </w:rPr>
        <w:t>89.</w:t>
      </w:r>
      <w:r>
        <w:rPr>
          <w:rFonts w:hint="eastAsia"/>
          <w:kern w:val="1"/>
          <w:szCs w:val="21"/>
          <w:lang w:val="zh-CN"/>
        </w:rPr>
        <w:tab/>
      </w:r>
      <w:r>
        <w:rPr>
          <w:kern w:val="1"/>
          <w:szCs w:val="21"/>
          <w:lang w:val="zh-CN"/>
        </w:rPr>
        <w:t>经过在圣米格利托和索纳的试点社区四年的实践（</w:t>
      </w:r>
      <w:r>
        <w:rPr>
          <w:kern w:val="1"/>
          <w:szCs w:val="21"/>
          <w:lang w:val="zh-CN"/>
        </w:rPr>
        <w:t>2002</w:t>
      </w:r>
      <w:r>
        <w:rPr>
          <w:rFonts w:hint="eastAsia"/>
          <w:kern w:val="1"/>
          <w:szCs w:val="21"/>
          <w:lang w:val="zh-CN"/>
        </w:rPr>
        <w:t>-</w:t>
      </w:r>
      <w:r>
        <w:rPr>
          <w:kern w:val="1"/>
          <w:szCs w:val="21"/>
          <w:lang w:val="zh-CN"/>
        </w:rPr>
        <w:t>2006</w:t>
      </w:r>
      <w:r>
        <w:rPr>
          <w:kern w:val="1"/>
          <w:szCs w:val="21"/>
          <w:lang w:val="zh-CN"/>
        </w:rPr>
        <w:t>年），已经证明这种模式在应对家庭暴力及相关问题上是卓有成效的，并将在全国其他地区和社区推行这一模式。</w:t>
      </w:r>
      <w:r>
        <w:rPr>
          <w:kern w:val="1"/>
          <w:szCs w:val="21"/>
          <w:lang w:val="es-PA"/>
        </w:rPr>
        <w:t xml:space="preserve"> </w:t>
      </w:r>
    </w:p>
    <w:p w:rsidR="00D06C7C" w:rsidRDefault="00D06C7C">
      <w:pPr>
        <w:tabs>
          <w:tab w:val="left" w:pos="1080"/>
        </w:tabs>
        <w:spacing w:after="240" w:line="360" w:lineRule="exact"/>
        <w:rPr>
          <w:szCs w:val="21"/>
          <w:lang w:val="es-PA"/>
        </w:rPr>
      </w:pPr>
      <w:r>
        <w:rPr>
          <w:kern w:val="1"/>
          <w:szCs w:val="21"/>
          <w:lang w:val="zh-CN"/>
        </w:rPr>
        <w:t>90. 2006</w:t>
      </w:r>
      <w:r>
        <w:rPr>
          <w:kern w:val="1"/>
          <w:szCs w:val="21"/>
          <w:lang w:val="zh-CN"/>
        </w:rPr>
        <w:t>年，在切波和拉乔雷拉市建立了</w:t>
      </w:r>
      <w:r>
        <w:rPr>
          <w:kern w:val="1"/>
          <w:szCs w:val="21"/>
          <w:lang w:val="zh-CN"/>
        </w:rPr>
        <w:t>2</w:t>
      </w:r>
      <w:r>
        <w:rPr>
          <w:kern w:val="1"/>
          <w:szCs w:val="21"/>
          <w:lang w:val="zh-CN"/>
        </w:rPr>
        <w:t>个地方性网络。</w:t>
      </w:r>
      <w:r>
        <w:rPr>
          <w:kern w:val="1"/>
          <w:szCs w:val="21"/>
          <w:lang w:val="zh-CN"/>
        </w:rPr>
        <w:t>2007</w:t>
      </w:r>
      <w:r>
        <w:rPr>
          <w:kern w:val="1"/>
          <w:szCs w:val="21"/>
          <w:lang w:val="zh-CN"/>
        </w:rPr>
        <w:t>年，又在阿拉依汗</w:t>
      </w:r>
      <w:r>
        <w:rPr>
          <w:rFonts w:hint="eastAsia"/>
          <w:kern w:val="1"/>
          <w:szCs w:val="21"/>
          <w:lang w:val="zh-CN"/>
        </w:rPr>
        <w:t>市</w:t>
      </w:r>
      <w:r>
        <w:rPr>
          <w:kern w:val="1"/>
          <w:szCs w:val="21"/>
          <w:lang w:val="zh-CN"/>
        </w:rPr>
        <w:t>、科隆</w:t>
      </w:r>
      <w:r>
        <w:rPr>
          <w:rFonts w:hint="eastAsia"/>
          <w:kern w:val="1"/>
          <w:szCs w:val="21"/>
          <w:lang w:val="zh-CN"/>
        </w:rPr>
        <w:t>市</w:t>
      </w:r>
      <w:r>
        <w:rPr>
          <w:kern w:val="1"/>
          <w:szCs w:val="21"/>
          <w:lang w:val="zh-CN"/>
        </w:rPr>
        <w:t>、拉斯米纳斯</w:t>
      </w:r>
      <w:r>
        <w:rPr>
          <w:rFonts w:hint="eastAsia"/>
          <w:kern w:val="1"/>
          <w:szCs w:val="21"/>
          <w:lang w:val="zh-CN"/>
        </w:rPr>
        <w:t>市</w:t>
      </w:r>
      <w:r>
        <w:rPr>
          <w:kern w:val="1"/>
          <w:szCs w:val="21"/>
          <w:lang w:val="zh-CN"/>
        </w:rPr>
        <w:t>和拉斯塔布拉斯市建立了</w:t>
      </w:r>
      <w:r>
        <w:rPr>
          <w:kern w:val="1"/>
          <w:szCs w:val="21"/>
          <w:lang w:val="zh-CN"/>
        </w:rPr>
        <w:t>4</w:t>
      </w:r>
      <w:r>
        <w:rPr>
          <w:kern w:val="1"/>
          <w:szCs w:val="21"/>
          <w:lang w:val="zh-CN"/>
        </w:rPr>
        <w:t>个地方性网络。</w:t>
      </w:r>
      <w:r>
        <w:rPr>
          <w:kern w:val="1"/>
          <w:szCs w:val="21"/>
          <w:lang w:val="es-PA"/>
        </w:rPr>
        <w:t xml:space="preserve"> </w:t>
      </w:r>
    </w:p>
    <w:p w:rsidR="00D06C7C" w:rsidRDefault="00D06C7C">
      <w:pPr>
        <w:tabs>
          <w:tab w:val="left" w:pos="1080"/>
        </w:tabs>
        <w:spacing w:after="240" w:line="360" w:lineRule="exact"/>
        <w:rPr>
          <w:szCs w:val="21"/>
          <w:lang/>
        </w:rPr>
      </w:pPr>
      <w:r>
        <w:rPr>
          <w:kern w:val="1"/>
          <w:szCs w:val="21"/>
          <w:lang w:val="zh-CN"/>
        </w:rPr>
        <w:t xml:space="preserve">91. </w:t>
      </w:r>
      <w:r>
        <w:rPr>
          <w:kern w:val="1"/>
          <w:szCs w:val="21"/>
          <w:lang w:val="zh-CN"/>
        </w:rPr>
        <w:t>对于现任政府（任期为</w:t>
      </w:r>
      <w:r>
        <w:rPr>
          <w:kern w:val="1"/>
          <w:szCs w:val="21"/>
          <w:lang w:val="zh-CN"/>
        </w:rPr>
        <w:t>2004</w:t>
      </w:r>
      <w:r>
        <w:rPr>
          <w:rFonts w:hint="eastAsia"/>
          <w:kern w:val="1"/>
          <w:szCs w:val="21"/>
          <w:lang w:val="zh-CN"/>
        </w:rPr>
        <w:t>-</w:t>
      </w:r>
      <w:r>
        <w:rPr>
          <w:kern w:val="1"/>
          <w:szCs w:val="21"/>
          <w:lang w:val="zh-CN"/>
        </w:rPr>
        <w:t>2009</w:t>
      </w:r>
      <w:r>
        <w:rPr>
          <w:kern w:val="1"/>
          <w:szCs w:val="21"/>
          <w:lang w:val="zh-CN"/>
        </w:rPr>
        <w:t>年）来说，关注和防止家庭暴力更是一种承诺。社会发展部和检察院分别</w:t>
      </w:r>
      <w:r>
        <w:rPr>
          <w:rFonts w:hint="eastAsia"/>
          <w:kern w:val="1"/>
          <w:szCs w:val="21"/>
          <w:lang w:val="zh-CN"/>
        </w:rPr>
        <w:t>开设</w:t>
      </w:r>
      <w:r>
        <w:rPr>
          <w:kern w:val="1"/>
          <w:szCs w:val="21"/>
          <w:lang w:val="zh-CN"/>
        </w:rPr>
        <w:t>并公布了免费热线电话号码（</w:t>
      </w:r>
      <w:r>
        <w:rPr>
          <w:kern w:val="1"/>
          <w:szCs w:val="21"/>
          <w:lang w:val="zh-CN"/>
        </w:rPr>
        <w:t>147</w:t>
      </w:r>
      <w:r>
        <w:rPr>
          <w:kern w:val="1"/>
          <w:szCs w:val="21"/>
          <w:lang w:val="zh-CN"/>
        </w:rPr>
        <w:t>和</w:t>
      </w:r>
      <w:r>
        <w:rPr>
          <w:kern w:val="1"/>
          <w:szCs w:val="21"/>
          <w:lang w:val="zh-CN"/>
        </w:rPr>
        <w:t>800-0014</w:t>
      </w:r>
      <w:r>
        <w:rPr>
          <w:kern w:val="1"/>
          <w:szCs w:val="21"/>
          <w:lang w:val="zh-CN"/>
        </w:rPr>
        <w:t>），来接听和处置与家庭暴力有关的投诉，并为投诉者保密。同时，国家还建立了家庭暴力受害者避难所，并承担起避难所全部的管理职责。在避难所中，不仅有专业的心理康复人员、社工和法律咨询师，还为妇女及其子女提供住宿、膳食和衣物。此外，还通过社会发展部的综合培训和照料中心来对妇女进行相关知识的普及。</w:t>
      </w:r>
    </w:p>
    <w:p w:rsidR="00D06C7C" w:rsidRDefault="00D06C7C">
      <w:pPr>
        <w:tabs>
          <w:tab w:val="left" w:pos="1080"/>
        </w:tabs>
        <w:spacing w:after="240" w:line="360" w:lineRule="exact"/>
        <w:rPr>
          <w:kern w:val="1"/>
          <w:szCs w:val="21"/>
        </w:rPr>
      </w:pPr>
      <w:r>
        <w:rPr>
          <w:kern w:val="1"/>
          <w:szCs w:val="21"/>
          <w:lang w:val="zh-CN"/>
        </w:rPr>
        <w:t xml:space="preserve">92. </w:t>
      </w:r>
      <w:r>
        <w:rPr>
          <w:kern w:val="1"/>
          <w:szCs w:val="21"/>
          <w:lang w:val="zh-CN"/>
        </w:rPr>
        <w:t>全国第二</w:t>
      </w:r>
      <w:r>
        <w:rPr>
          <w:rFonts w:hint="eastAsia"/>
          <w:kern w:val="1"/>
          <w:szCs w:val="21"/>
          <w:lang w:val="zh-CN"/>
        </w:rPr>
        <w:t>所</w:t>
      </w:r>
      <w:r>
        <w:rPr>
          <w:kern w:val="1"/>
          <w:szCs w:val="21"/>
          <w:lang w:val="zh-CN"/>
        </w:rPr>
        <w:t>家庭暴力受害者避难所开设在奇利基省，其主要援助对象包括家庭暴力行为的受害者，同时也包括少女妈妈和</w:t>
      </w:r>
      <w:r>
        <w:rPr>
          <w:rFonts w:hint="eastAsia"/>
          <w:kern w:val="1"/>
          <w:szCs w:val="21"/>
          <w:lang w:val="zh-CN"/>
        </w:rPr>
        <w:t>处于社会危险境地</w:t>
      </w:r>
      <w:r>
        <w:rPr>
          <w:kern w:val="1"/>
          <w:szCs w:val="21"/>
          <w:lang w:val="zh-CN"/>
        </w:rPr>
        <w:t>的少女。</w:t>
      </w:r>
    </w:p>
    <w:p w:rsidR="00D06C7C" w:rsidRDefault="00D06C7C">
      <w:pPr>
        <w:tabs>
          <w:tab w:val="left" w:pos="1080"/>
        </w:tabs>
        <w:spacing w:after="240" w:line="360" w:lineRule="exact"/>
        <w:rPr>
          <w:szCs w:val="21"/>
          <w:lang w:val="es-PA"/>
        </w:rPr>
      </w:pPr>
      <w:r>
        <w:rPr>
          <w:kern w:val="1"/>
          <w:szCs w:val="21"/>
          <w:lang w:val="zh-CN"/>
        </w:rPr>
        <w:t xml:space="preserve">93. </w:t>
      </w:r>
      <w:r>
        <w:rPr>
          <w:kern w:val="1"/>
          <w:szCs w:val="21"/>
          <w:lang w:val="zh-CN"/>
        </w:rPr>
        <w:t>此外，巴拿马还在全国范围内，通过各种形式的宣传资料（包括：电视、广播、报纸），来对</w:t>
      </w:r>
      <w:r w:rsidR="004425D6">
        <w:rPr>
          <w:rFonts w:hint="eastAsia"/>
          <w:kern w:val="1"/>
          <w:szCs w:val="21"/>
          <w:lang w:val="zh-CN"/>
        </w:rPr>
        <w:t>“</w:t>
      </w:r>
      <w:r>
        <w:rPr>
          <w:kern w:val="1"/>
          <w:szCs w:val="21"/>
          <w:lang w:val="zh-CN"/>
        </w:rPr>
        <w:t>消除针对妇女的暴力行为</w:t>
      </w:r>
      <w:r w:rsidR="004425D6">
        <w:rPr>
          <w:rFonts w:hint="eastAsia"/>
          <w:kern w:val="1"/>
          <w:szCs w:val="21"/>
          <w:lang w:val="zh-CN"/>
        </w:rPr>
        <w:t>”</w:t>
      </w:r>
      <w:r>
        <w:rPr>
          <w:kern w:val="1"/>
          <w:szCs w:val="21"/>
          <w:lang w:val="zh-CN"/>
        </w:rPr>
        <w:t>这一主题进行宣传。同时，在高等教育中，设立了</w:t>
      </w:r>
      <w:r w:rsidR="004425D6">
        <w:rPr>
          <w:rFonts w:hint="eastAsia"/>
          <w:kern w:val="1"/>
          <w:szCs w:val="21"/>
          <w:lang w:val="zh-CN"/>
        </w:rPr>
        <w:t>“</w:t>
      </w:r>
      <w:r>
        <w:rPr>
          <w:kern w:val="1"/>
          <w:szCs w:val="21"/>
          <w:lang w:val="zh-CN"/>
        </w:rPr>
        <w:t>性别与发展</w:t>
      </w:r>
      <w:r w:rsidR="004425D6">
        <w:rPr>
          <w:rFonts w:hint="eastAsia"/>
          <w:kern w:val="1"/>
          <w:szCs w:val="21"/>
          <w:lang w:val="zh-CN"/>
        </w:rPr>
        <w:t>”</w:t>
      </w:r>
      <w:r>
        <w:rPr>
          <w:kern w:val="1"/>
          <w:szCs w:val="21"/>
          <w:lang w:val="zh-CN"/>
        </w:rPr>
        <w:t>，以及</w:t>
      </w:r>
      <w:r w:rsidR="004425D6">
        <w:rPr>
          <w:rFonts w:hint="eastAsia"/>
          <w:kern w:val="1"/>
          <w:szCs w:val="21"/>
          <w:lang w:val="zh-CN"/>
        </w:rPr>
        <w:t>“</w:t>
      </w:r>
      <w:r>
        <w:rPr>
          <w:kern w:val="1"/>
          <w:szCs w:val="21"/>
          <w:lang w:val="zh-CN"/>
        </w:rPr>
        <w:t>关注性别问题，防止家庭暴力，关心暴力受害者</w:t>
      </w:r>
      <w:r w:rsidR="004425D6">
        <w:rPr>
          <w:rFonts w:hint="eastAsia"/>
          <w:kern w:val="1"/>
          <w:szCs w:val="21"/>
          <w:lang w:val="zh-CN"/>
        </w:rPr>
        <w:t>”</w:t>
      </w:r>
      <w:r>
        <w:rPr>
          <w:kern w:val="1"/>
          <w:szCs w:val="21"/>
          <w:lang w:val="zh-CN"/>
        </w:rPr>
        <w:t>这两个可授予硕士学位的专业。</w:t>
      </w:r>
    </w:p>
    <w:p w:rsidR="00D06C7C" w:rsidRDefault="00D06C7C">
      <w:pPr>
        <w:tabs>
          <w:tab w:val="left" w:pos="1080"/>
        </w:tabs>
        <w:spacing w:after="240" w:line="360" w:lineRule="exact"/>
        <w:rPr>
          <w:szCs w:val="21"/>
          <w:lang/>
        </w:rPr>
      </w:pPr>
      <w:r>
        <w:rPr>
          <w:kern w:val="1"/>
          <w:szCs w:val="21"/>
          <w:lang w:val="zh-CN"/>
        </w:rPr>
        <w:t xml:space="preserve">94. </w:t>
      </w:r>
      <w:r>
        <w:rPr>
          <w:kern w:val="1"/>
          <w:szCs w:val="21"/>
          <w:lang w:val="zh-CN"/>
        </w:rPr>
        <w:t>在与性别问题有关的暴力行为的统计数据方面，巴拿马政府的目标是：由社会发展部的全国妇女领导委员会负责，在</w:t>
      </w:r>
      <w:r>
        <w:rPr>
          <w:rFonts w:hint="eastAsia"/>
          <w:kern w:val="1"/>
          <w:szCs w:val="21"/>
          <w:lang w:val="zh-CN"/>
        </w:rPr>
        <w:t>共和国审计总署</w:t>
      </w:r>
      <w:r>
        <w:rPr>
          <w:kern w:val="1"/>
          <w:szCs w:val="21"/>
          <w:lang w:val="zh-CN"/>
        </w:rPr>
        <w:t>的统计和人口普查局的配合下，建立一套单独的信息采集和登记系统。经过各方努力，</w:t>
      </w:r>
      <w:r>
        <w:rPr>
          <w:kern w:val="1"/>
          <w:szCs w:val="21"/>
          <w:lang w:val="zh-CN"/>
        </w:rPr>
        <w:t>2006</w:t>
      </w:r>
      <w:r>
        <w:rPr>
          <w:kern w:val="1"/>
          <w:szCs w:val="21"/>
          <w:lang w:val="zh-CN"/>
        </w:rPr>
        <w:t>年，参与防止家庭暴力和照顾受害者的各个机构和组织达成一致，对施暴者和受害者的所有关键信息进行统一登记，以防止信息的重复登记或遗漏。这样，就能确保公共政策和行动措施是以真实的统计数据为基础的。</w:t>
      </w:r>
    </w:p>
    <w:p w:rsidR="00D06C7C" w:rsidRDefault="00D06C7C">
      <w:pPr>
        <w:pStyle w:val="H1"/>
        <w:spacing w:before="120"/>
        <w:jc w:val="both"/>
        <w:rPr>
          <w:rFonts w:ascii="Times New Roman" w:eastAsia="KaiTi_GB2312"/>
          <w:color w:val="0000FF"/>
        </w:rPr>
      </w:pPr>
      <w:r>
        <w:rPr>
          <w:rFonts w:ascii="Times New Roman" w:eastAsia="KaiTi_GB2312"/>
          <w:color w:val="0000FF"/>
        </w:rPr>
        <w:t>第</w:t>
      </w:r>
      <w:r w:rsidR="000C77B9">
        <w:rPr>
          <w:rFonts w:ascii="Times New Roman" w:eastAsia="KaiTi_GB2312" w:hint="eastAsia"/>
          <w:color w:val="0000FF"/>
        </w:rPr>
        <w:t>6</w:t>
      </w:r>
      <w:r>
        <w:rPr>
          <w:rFonts w:ascii="Times New Roman" w:eastAsia="KaiTi_GB2312"/>
          <w:color w:val="0000FF"/>
        </w:rPr>
        <w:t>条</w:t>
      </w:r>
    </w:p>
    <w:p w:rsidR="00D06C7C" w:rsidRDefault="00D06C7C">
      <w:pPr>
        <w:tabs>
          <w:tab w:val="left" w:pos="720"/>
        </w:tabs>
        <w:spacing w:after="240" w:line="360" w:lineRule="exact"/>
        <w:rPr>
          <w:rFonts w:eastAsia="KaiTi_GB2312" w:hint="eastAsia"/>
          <w:color w:val="0000FF"/>
          <w:szCs w:val="21"/>
          <w:lang/>
        </w:rPr>
      </w:pPr>
      <w:r>
        <w:rPr>
          <w:rFonts w:eastAsia="KaiTi_GB2312" w:hint="eastAsia"/>
          <w:color w:val="0000FF"/>
          <w:szCs w:val="21"/>
          <w:lang w:val="zh-CN"/>
        </w:rPr>
        <w:t>缔约各国应采取一切适当措施，包括制定法律，以禁止一切形式贩卖妇女和强迫妇女卖淫对她们进行剥削的行为。</w:t>
      </w:r>
    </w:p>
    <w:p w:rsidR="00D06C7C" w:rsidRDefault="00D06C7C">
      <w:pPr>
        <w:pStyle w:val="Sangra2detindependiente2"/>
        <w:spacing w:after="240" w:line="360" w:lineRule="exact"/>
        <w:ind w:left="0"/>
        <w:jc w:val="both"/>
        <w:rPr>
          <w:rFonts w:eastAsia="SimHei"/>
          <w:color w:val="FF0000"/>
          <w:szCs w:val="24"/>
          <w:lang w:val="zh-CN"/>
        </w:rPr>
      </w:pPr>
      <w:r>
        <w:rPr>
          <w:rFonts w:eastAsia="SimHei"/>
          <w:color w:val="FF0000"/>
          <w:szCs w:val="24"/>
          <w:lang w:val="zh-CN"/>
        </w:rPr>
        <w:t>缔约国答复：</w:t>
      </w:r>
    </w:p>
    <w:p w:rsidR="00D06C7C" w:rsidRDefault="00D06C7C">
      <w:pPr>
        <w:tabs>
          <w:tab w:val="left" w:pos="720"/>
        </w:tabs>
        <w:spacing w:after="240" w:line="360" w:lineRule="exact"/>
        <w:rPr>
          <w:szCs w:val="21"/>
          <w:lang w:val="es-PA"/>
        </w:rPr>
      </w:pPr>
      <w:r>
        <w:rPr>
          <w:kern w:val="2"/>
          <w:szCs w:val="21"/>
          <w:lang w:val="zh-CN"/>
        </w:rPr>
        <w:t>95.</w:t>
      </w:r>
      <w:r>
        <w:rPr>
          <w:rFonts w:hint="eastAsia"/>
          <w:kern w:val="2"/>
          <w:szCs w:val="21"/>
          <w:lang w:val="zh-CN"/>
        </w:rPr>
        <w:t xml:space="preserve"> </w:t>
      </w:r>
      <w:r>
        <w:rPr>
          <w:szCs w:val="21"/>
          <w:lang w:val="zh-CN"/>
        </w:rPr>
        <w:t>近年来，巴拿马已采取了一些措施，掌握了贩卖妇女和强迫妇女卖淫</w:t>
      </w:r>
      <w:r>
        <w:rPr>
          <w:rFonts w:hint="eastAsia"/>
          <w:szCs w:val="21"/>
          <w:lang w:val="zh-CN"/>
        </w:rPr>
        <w:t>，</w:t>
      </w:r>
      <w:r>
        <w:rPr>
          <w:szCs w:val="21"/>
          <w:lang w:val="zh-CN"/>
        </w:rPr>
        <w:t>对</w:t>
      </w:r>
      <w:r>
        <w:rPr>
          <w:rFonts w:hint="eastAsia"/>
          <w:szCs w:val="21"/>
          <w:lang w:val="zh-CN"/>
        </w:rPr>
        <w:t>受害者</w:t>
      </w:r>
      <w:r>
        <w:rPr>
          <w:szCs w:val="21"/>
          <w:lang w:val="zh-CN"/>
        </w:rPr>
        <w:t>进行剥削的行为的根本原因、各种相关因素和后果；同时，也对从事这些活动的人员的行为方式进行了研究。</w:t>
      </w:r>
      <w:r>
        <w:rPr>
          <w:szCs w:val="21"/>
          <w:lang w:val="es-PA"/>
        </w:rPr>
        <w:t xml:space="preserve"> </w:t>
      </w:r>
    </w:p>
    <w:p w:rsidR="00D06C7C" w:rsidRDefault="00D06C7C">
      <w:pPr>
        <w:pStyle w:val="Textoindependiente31"/>
        <w:spacing w:after="240" w:line="360" w:lineRule="exact"/>
        <w:rPr>
          <w:rFonts w:eastAsia="SimSun"/>
          <w:sz w:val="21"/>
          <w:szCs w:val="21"/>
          <w:lang/>
        </w:rPr>
      </w:pPr>
      <w:r>
        <w:rPr>
          <w:rFonts w:eastAsia="SimSun"/>
          <w:sz w:val="21"/>
          <w:szCs w:val="21"/>
          <w:lang w:val="zh-CN"/>
        </w:rPr>
        <w:t xml:space="preserve">96. </w:t>
      </w:r>
      <w:r>
        <w:rPr>
          <w:rFonts w:eastAsia="SimSun"/>
          <w:sz w:val="21"/>
          <w:szCs w:val="21"/>
          <w:lang w:val="zh-CN"/>
        </w:rPr>
        <w:t>在法律方面，可以说：在全国范围内，可以通过</w:t>
      </w:r>
      <w:r w:rsidR="0031668A">
        <w:rPr>
          <w:rFonts w:eastAsia="SimSun" w:hint="eastAsia"/>
          <w:sz w:val="21"/>
          <w:szCs w:val="21"/>
          <w:lang w:val="zh-CN" w:eastAsia="zh-CN"/>
        </w:rPr>
        <w:t>《刑法典》</w:t>
      </w:r>
      <w:r>
        <w:rPr>
          <w:rFonts w:eastAsia="SimSun"/>
          <w:sz w:val="21"/>
          <w:szCs w:val="21"/>
          <w:lang w:val="zh-CN"/>
        </w:rPr>
        <w:t>第</w:t>
      </w:r>
      <w:r>
        <w:rPr>
          <w:rFonts w:eastAsia="SimSun"/>
          <w:sz w:val="21"/>
          <w:szCs w:val="21"/>
          <w:lang w:val="zh-CN"/>
        </w:rPr>
        <w:t>228</w:t>
      </w:r>
      <w:r>
        <w:rPr>
          <w:rFonts w:eastAsia="SimSun"/>
          <w:sz w:val="21"/>
          <w:szCs w:val="21"/>
          <w:lang w:val="zh-CN"/>
        </w:rPr>
        <w:t>、</w:t>
      </w:r>
      <w:r>
        <w:rPr>
          <w:rFonts w:eastAsia="SimSun"/>
          <w:sz w:val="21"/>
          <w:szCs w:val="21"/>
          <w:lang w:val="zh-CN"/>
        </w:rPr>
        <w:t>229</w:t>
      </w:r>
      <w:r>
        <w:rPr>
          <w:rFonts w:eastAsia="SimSun"/>
          <w:sz w:val="21"/>
          <w:szCs w:val="21"/>
          <w:lang w:val="zh-CN"/>
        </w:rPr>
        <w:t>和</w:t>
      </w:r>
      <w:r>
        <w:rPr>
          <w:rFonts w:eastAsia="SimSun"/>
          <w:sz w:val="21"/>
          <w:szCs w:val="21"/>
          <w:lang w:val="zh-CN"/>
        </w:rPr>
        <w:t>231</w:t>
      </w:r>
      <w:r>
        <w:rPr>
          <w:rFonts w:eastAsia="SimSun"/>
          <w:sz w:val="21"/>
          <w:szCs w:val="21"/>
          <w:lang w:val="zh-CN"/>
        </w:rPr>
        <w:t>条的</w:t>
      </w:r>
      <w:r>
        <w:rPr>
          <w:rFonts w:eastAsia="SimSun" w:hint="eastAsia"/>
          <w:sz w:val="21"/>
          <w:szCs w:val="21"/>
          <w:lang w:val="zh-CN" w:eastAsia="zh-CN"/>
        </w:rPr>
        <w:t>规定</w:t>
      </w:r>
      <w:r>
        <w:rPr>
          <w:rFonts w:eastAsia="SimSun"/>
          <w:sz w:val="21"/>
          <w:szCs w:val="21"/>
          <w:lang w:val="zh-CN"/>
        </w:rPr>
        <w:t>，来惩罚贩卖妇女和强迫妇女卖淫</w:t>
      </w:r>
      <w:r>
        <w:rPr>
          <w:rFonts w:eastAsia="SimSun" w:hint="eastAsia"/>
          <w:sz w:val="21"/>
          <w:szCs w:val="21"/>
          <w:lang w:val="zh-CN" w:eastAsia="zh-CN"/>
        </w:rPr>
        <w:t>，</w:t>
      </w:r>
      <w:r>
        <w:rPr>
          <w:rFonts w:eastAsia="SimSun"/>
          <w:sz w:val="21"/>
          <w:szCs w:val="21"/>
          <w:lang w:val="zh-CN"/>
        </w:rPr>
        <w:t>对</w:t>
      </w:r>
      <w:r>
        <w:rPr>
          <w:rFonts w:eastAsia="SimSun" w:hint="eastAsia"/>
          <w:sz w:val="21"/>
          <w:szCs w:val="21"/>
          <w:lang w:val="zh-CN" w:eastAsia="zh-CN"/>
        </w:rPr>
        <w:t>受害者</w:t>
      </w:r>
      <w:r>
        <w:rPr>
          <w:rFonts w:eastAsia="SimSun"/>
          <w:sz w:val="21"/>
          <w:szCs w:val="21"/>
          <w:lang w:val="zh-CN"/>
        </w:rPr>
        <w:t>进行剥削的行为。</w:t>
      </w:r>
      <w:r w:rsidR="0031668A">
        <w:rPr>
          <w:rFonts w:eastAsia="SimSun" w:hint="eastAsia"/>
          <w:sz w:val="21"/>
          <w:szCs w:val="21"/>
          <w:lang w:val="zh-CN" w:eastAsia="zh-CN"/>
        </w:rPr>
        <w:t>《刑法典》</w:t>
      </w:r>
      <w:r>
        <w:rPr>
          <w:rFonts w:eastAsia="SimSun"/>
          <w:sz w:val="21"/>
          <w:szCs w:val="21"/>
          <w:lang w:val="zh-CN"/>
        </w:rPr>
        <w:t>的上述三条专门讲述了如何惩罚作淫媒、拉皮条和贩卖人口等罪行。</w:t>
      </w:r>
      <w:r>
        <w:rPr>
          <w:rFonts w:eastAsia="SimSun"/>
          <w:sz w:val="21"/>
          <w:szCs w:val="21"/>
          <w:lang/>
        </w:rPr>
        <w:t xml:space="preserve"> </w:t>
      </w:r>
    </w:p>
    <w:p w:rsidR="00D06C7C" w:rsidRDefault="00D06C7C">
      <w:pPr>
        <w:pStyle w:val="Textoindependiente31"/>
        <w:spacing w:after="240" w:line="360" w:lineRule="exact"/>
        <w:rPr>
          <w:rFonts w:eastAsia="SimSun"/>
          <w:sz w:val="21"/>
          <w:szCs w:val="21"/>
          <w:lang/>
        </w:rPr>
      </w:pPr>
      <w:r>
        <w:rPr>
          <w:rFonts w:eastAsia="SimSun"/>
          <w:sz w:val="21"/>
          <w:szCs w:val="21"/>
          <w:lang w:val="zh-CN"/>
        </w:rPr>
        <w:t xml:space="preserve">97. </w:t>
      </w:r>
      <w:r w:rsidR="0031668A">
        <w:rPr>
          <w:rFonts w:eastAsia="SimSun" w:hint="eastAsia"/>
          <w:sz w:val="21"/>
          <w:szCs w:val="21"/>
          <w:lang w:val="zh-CN" w:eastAsia="zh-CN"/>
        </w:rPr>
        <w:t>《刑法典》</w:t>
      </w:r>
      <w:r>
        <w:rPr>
          <w:rFonts w:eastAsia="SimSun"/>
          <w:sz w:val="21"/>
          <w:szCs w:val="21"/>
          <w:lang w:val="zh-CN"/>
        </w:rPr>
        <w:t>第</w:t>
      </w:r>
      <w:r>
        <w:rPr>
          <w:rFonts w:eastAsia="SimSun"/>
          <w:sz w:val="21"/>
          <w:szCs w:val="21"/>
          <w:lang w:val="zh-CN"/>
        </w:rPr>
        <w:t>228</w:t>
      </w:r>
      <w:r>
        <w:rPr>
          <w:rFonts w:eastAsia="SimSun"/>
          <w:sz w:val="21"/>
          <w:szCs w:val="21"/>
          <w:lang w:val="zh-CN"/>
        </w:rPr>
        <w:t>条规定：对以</w:t>
      </w:r>
      <w:r w:rsidR="001976B0">
        <w:rPr>
          <w:rFonts w:eastAsia="SimSun" w:hint="eastAsia"/>
          <w:sz w:val="21"/>
          <w:szCs w:val="21"/>
          <w:lang w:val="zh-CN" w:eastAsia="zh-CN"/>
        </w:rPr>
        <w:t>营</w:t>
      </w:r>
      <w:r>
        <w:rPr>
          <w:rFonts w:eastAsia="SimSun"/>
          <w:sz w:val="21"/>
          <w:szCs w:val="21"/>
          <w:lang w:val="zh-CN"/>
        </w:rPr>
        <w:t>利或满足他人愿望为目的，唆使</w:t>
      </w:r>
      <w:r>
        <w:rPr>
          <w:rFonts w:eastAsia="SimSun" w:hint="eastAsia"/>
          <w:sz w:val="21"/>
          <w:szCs w:val="21"/>
          <w:lang w:val="zh-CN" w:eastAsia="zh-CN"/>
        </w:rPr>
        <w:t>同性或异性</w:t>
      </w:r>
      <w:r>
        <w:rPr>
          <w:rFonts w:eastAsia="SimSun"/>
          <w:sz w:val="21"/>
          <w:szCs w:val="21"/>
          <w:lang w:val="zh-CN"/>
        </w:rPr>
        <w:t>卖淫或为卖淫创造条件者，将被判入狱</w:t>
      </w:r>
      <w:r>
        <w:rPr>
          <w:rFonts w:eastAsia="SimSun"/>
          <w:sz w:val="21"/>
          <w:szCs w:val="21"/>
          <w:lang w:val="zh-CN"/>
        </w:rPr>
        <w:t>2</w:t>
      </w:r>
      <w:r>
        <w:rPr>
          <w:rFonts w:eastAsia="SimSun"/>
          <w:sz w:val="21"/>
          <w:szCs w:val="21"/>
          <w:lang w:val="zh-CN"/>
        </w:rPr>
        <w:t>至</w:t>
      </w:r>
      <w:r>
        <w:rPr>
          <w:rFonts w:eastAsia="SimSun"/>
          <w:sz w:val="21"/>
          <w:szCs w:val="21"/>
          <w:lang w:val="zh-CN"/>
        </w:rPr>
        <w:t>4</w:t>
      </w:r>
      <w:r>
        <w:rPr>
          <w:rFonts w:eastAsia="SimSun"/>
          <w:sz w:val="21"/>
          <w:szCs w:val="21"/>
          <w:lang w:val="zh-CN"/>
        </w:rPr>
        <w:t>年。</w:t>
      </w:r>
      <w:r w:rsidR="0031668A">
        <w:rPr>
          <w:rFonts w:eastAsia="SimSun" w:hint="eastAsia"/>
          <w:sz w:val="21"/>
          <w:szCs w:val="21"/>
          <w:lang w:val="zh-CN" w:eastAsia="zh-CN"/>
        </w:rPr>
        <w:t>《刑法典》</w:t>
      </w:r>
      <w:r>
        <w:rPr>
          <w:rFonts w:eastAsia="SimSun"/>
          <w:sz w:val="21"/>
          <w:szCs w:val="21"/>
          <w:lang w:val="zh-CN"/>
        </w:rPr>
        <w:t>第</w:t>
      </w:r>
      <w:r>
        <w:rPr>
          <w:rFonts w:eastAsia="SimSun"/>
          <w:sz w:val="21"/>
          <w:szCs w:val="21"/>
          <w:lang w:val="zh-CN"/>
        </w:rPr>
        <w:t>229</w:t>
      </w:r>
      <w:r>
        <w:rPr>
          <w:rFonts w:eastAsia="SimSun"/>
          <w:sz w:val="21"/>
          <w:szCs w:val="21"/>
          <w:lang w:val="zh-CN"/>
        </w:rPr>
        <w:t>条规定：如果上述卖淫行为的受害者是</w:t>
      </w:r>
      <w:r>
        <w:rPr>
          <w:rFonts w:eastAsia="SimSun"/>
          <w:sz w:val="21"/>
          <w:szCs w:val="21"/>
          <w:lang w:val="zh-CN"/>
        </w:rPr>
        <w:t>12</w:t>
      </w:r>
      <w:r>
        <w:rPr>
          <w:rFonts w:eastAsia="SimSun"/>
          <w:sz w:val="21"/>
          <w:szCs w:val="21"/>
          <w:lang w:val="zh-CN"/>
        </w:rPr>
        <w:t>岁以下的少女，或</w:t>
      </w:r>
      <w:r>
        <w:rPr>
          <w:rFonts w:eastAsia="SimSun"/>
          <w:sz w:val="21"/>
          <w:szCs w:val="21"/>
          <w:lang w:val="zh-CN"/>
        </w:rPr>
        <w:t>14</w:t>
      </w:r>
      <w:r>
        <w:rPr>
          <w:rFonts w:eastAsia="SimSun"/>
          <w:sz w:val="21"/>
          <w:szCs w:val="21"/>
          <w:lang w:val="zh-CN"/>
        </w:rPr>
        <w:t>岁以下的男孩，则罪犯将罪加一等，被判入狱</w:t>
      </w:r>
      <w:r>
        <w:rPr>
          <w:rFonts w:eastAsia="SimSun"/>
          <w:sz w:val="21"/>
          <w:szCs w:val="21"/>
          <w:lang w:val="zh-CN"/>
        </w:rPr>
        <w:t>3</w:t>
      </w:r>
      <w:r>
        <w:rPr>
          <w:rFonts w:eastAsia="SimSun"/>
          <w:sz w:val="21"/>
          <w:szCs w:val="21"/>
          <w:lang w:val="zh-CN"/>
        </w:rPr>
        <w:t>至</w:t>
      </w:r>
      <w:r>
        <w:rPr>
          <w:rFonts w:eastAsia="SimSun"/>
          <w:sz w:val="21"/>
          <w:szCs w:val="21"/>
          <w:lang w:val="zh-CN"/>
        </w:rPr>
        <w:t>5</w:t>
      </w:r>
      <w:r>
        <w:rPr>
          <w:rFonts w:eastAsia="SimSun"/>
          <w:sz w:val="21"/>
          <w:szCs w:val="21"/>
          <w:lang w:val="zh-CN"/>
        </w:rPr>
        <w:t>年。</w:t>
      </w:r>
    </w:p>
    <w:p w:rsidR="00D06C7C" w:rsidRDefault="00D06C7C">
      <w:pPr>
        <w:pStyle w:val="Textoindependiente31"/>
        <w:spacing w:after="240" w:line="360" w:lineRule="exact"/>
        <w:rPr>
          <w:rFonts w:eastAsia="SimSun"/>
          <w:sz w:val="21"/>
          <w:szCs w:val="21"/>
          <w:lang w:val="es-PA"/>
        </w:rPr>
      </w:pPr>
      <w:r>
        <w:rPr>
          <w:rFonts w:eastAsia="SimSun"/>
          <w:sz w:val="21"/>
          <w:szCs w:val="21"/>
          <w:lang w:val="zh-CN"/>
        </w:rPr>
        <w:t xml:space="preserve">98. </w:t>
      </w:r>
      <w:r w:rsidR="0031668A">
        <w:rPr>
          <w:rFonts w:eastAsia="SimSun" w:hint="eastAsia"/>
          <w:sz w:val="21"/>
          <w:szCs w:val="21"/>
          <w:lang w:val="zh-CN" w:eastAsia="zh-CN"/>
        </w:rPr>
        <w:t>《刑法典》</w:t>
      </w:r>
      <w:r>
        <w:rPr>
          <w:rFonts w:eastAsia="SimSun"/>
          <w:sz w:val="21"/>
          <w:szCs w:val="21"/>
          <w:lang w:val="zh-CN"/>
        </w:rPr>
        <w:t>第</w:t>
      </w:r>
      <w:r>
        <w:rPr>
          <w:rFonts w:eastAsia="SimSun"/>
          <w:sz w:val="21"/>
          <w:szCs w:val="21"/>
          <w:lang w:val="zh-CN"/>
        </w:rPr>
        <w:t>231</w:t>
      </w:r>
      <w:r>
        <w:rPr>
          <w:rFonts w:eastAsia="SimSun"/>
          <w:sz w:val="21"/>
          <w:szCs w:val="21"/>
          <w:lang w:val="zh-CN"/>
        </w:rPr>
        <w:t>条规定：为卖淫者出入境创造条件或帮助其出入境者，将被判入狱</w:t>
      </w:r>
      <w:r>
        <w:rPr>
          <w:rFonts w:eastAsia="SimSun"/>
          <w:sz w:val="21"/>
          <w:szCs w:val="21"/>
          <w:lang w:val="zh-CN"/>
        </w:rPr>
        <w:t>2</w:t>
      </w:r>
      <w:r>
        <w:rPr>
          <w:rFonts w:eastAsia="SimSun"/>
          <w:sz w:val="21"/>
          <w:szCs w:val="21"/>
          <w:lang w:val="zh-CN"/>
        </w:rPr>
        <w:t>至</w:t>
      </w:r>
      <w:r>
        <w:rPr>
          <w:rFonts w:eastAsia="SimSun"/>
          <w:sz w:val="21"/>
          <w:szCs w:val="21"/>
          <w:lang w:val="zh-CN"/>
        </w:rPr>
        <w:t>4</w:t>
      </w:r>
      <w:r>
        <w:rPr>
          <w:rFonts w:eastAsia="SimSun"/>
          <w:sz w:val="21"/>
          <w:szCs w:val="21"/>
          <w:lang w:val="zh-CN"/>
        </w:rPr>
        <w:t>年。</w:t>
      </w:r>
    </w:p>
    <w:p w:rsidR="00D06C7C" w:rsidRDefault="00D06C7C">
      <w:pPr>
        <w:pStyle w:val="Textoindependiente31"/>
        <w:spacing w:after="240" w:line="360" w:lineRule="exact"/>
        <w:rPr>
          <w:rFonts w:eastAsia="SimSun"/>
          <w:sz w:val="21"/>
          <w:szCs w:val="21"/>
          <w:lang/>
        </w:rPr>
      </w:pPr>
      <w:r>
        <w:rPr>
          <w:rFonts w:eastAsia="SimSun"/>
          <w:sz w:val="21"/>
          <w:szCs w:val="21"/>
          <w:lang w:val="zh-CN"/>
        </w:rPr>
        <w:t xml:space="preserve">99. </w:t>
      </w:r>
      <w:r>
        <w:rPr>
          <w:rFonts w:eastAsia="SimSun"/>
          <w:sz w:val="21"/>
          <w:szCs w:val="21"/>
          <w:lang w:val="zh-CN"/>
        </w:rPr>
        <w:t>巴拿马法律所关心的另一项罪行则是对未成年人的诱奸行为，这些诱奸行为包括：与未成年人（包括儿童和少年）发生性行为，在有未成年人在场的情况下发生性行为，或是诱使未成年人发生本能性行为。</w:t>
      </w:r>
      <w:r w:rsidR="0031668A">
        <w:rPr>
          <w:rFonts w:eastAsia="SimSun" w:hint="eastAsia"/>
          <w:sz w:val="21"/>
          <w:szCs w:val="21"/>
          <w:lang w:val="zh-CN" w:eastAsia="zh-CN"/>
        </w:rPr>
        <w:t>《刑法典》</w:t>
      </w:r>
      <w:r>
        <w:rPr>
          <w:rFonts w:eastAsia="SimSun"/>
          <w:sz w:val="21"/>
          <w:szCs w:val="21"/>
          <w:lang w:val="zh-CN"/>
        </w:rPr>
        <w:t>对这些诱奸行为所</w:t>
      </w:r>
      <w:r w:rsidR="001976B0">
        <w:rPr>
          <w:rFonts w:eastAsia="SimSun" w:hint="eastAsia"/>
          <w:sz w:val="21"/>
          <w:szCs w:val="21"/>
          <w:lang w:val="zh-CN" w:eastAsia="zh-CN"/>
        </w:rPr>
        <w:t>做</w:t>
      </w:r>
      <w:r>
        <w:rPr>
          <w:rFonts w:eastAsia="SimSun"/>
          <w:sz w:val="21"/>
          <w:szCs w:val="21"/>
          <w:lang w:val="zh-CN"/>
        </w:rPr>
        <w:t>出的处罚，并不是直接针对卖淫行为的，而是针对性侵犯和虐待行为。</w:t>
      </w:r>
    </w:p>
    <w:p w:rsidR="00D06C7C" w:rsidRDefault="00D06C7C">
      <w:pPr>
        <w:pStyle w:val="Textoindependiente31"/>
        <w:spacing w:after="240" w:line="360" w:lineRule="exact"/>
        <w:rPr>
          <w:rFonts w:eastAsia="SimSun"/>
          <w:sz w:val="21"/>
          <w:szCs w:val="21"/>
          <w:lang/>
        </w:rPr>
      </w:pPr>
      <w:r>
        <w:rPr>
          <w:rFonts w:eastAsia="SimSun"/>
          <w:sz w:val="21"/>
          <w:szCs w:val="21"/>
          <w:lang w:val="zh-CN"/>
        </w:rPr>
        <w:t xml:space="preserve">100. </w:t>
      </w:r>
      <w:r>
        <w:rPr>
          <w:rFonts w:eastAsia="SimSun"/>
          <w:sz w:val="21"/>
          <w:szCs w:val="21"/>
          <w:lang w:val="zh-CN"/>
        </w:rPr>
        <w:t>此外，根据</w:t>
      </w:r>
      <w:r w:rsidR="0031668A">
        <w:rPr>
          <w:rFonts w:eastAsia="SimSun" w:hint="eastAsia"/>
          <w:sz w:val="21"/>
          <w:szCs w:val="21"/>
          <w:lang w:val="zh-CN" w:eastAsia="zh-CN"/>
        </w:rPr>
        <w:t>《刑法典》</w:t>
      </w:r>
      <w:r>
        <w:rPr>
          <w:rFonts w:eastAsia="SimSun"/>
          <w:sz w:val="21"/>
          <w:szCs w:val="21"/>
          <w:lang w:val="zh-CN"/>
        </w:rPr>
        <w:t>第</w:t>
      </w:r>
      <w:r>
        <w:rPr>
          <w:rFonts w:eastAsia="SimSun"/>
          <w:sz w:val="21"/>
          <w:szCs w:val="21"/>
          <w:lang w:val="zh-CN"/>
        </w:rPr>
        <w:t>226</w:t>
      </w:r>
      <w:r>
        <w:rPr>
          <w:rFonts w:eastAsia="SimSun"/>
          <w:sz w:val="21"/>
          <w:szCs w:val="21"/>
          <w:lang w:val="zh-CN"/>
        </w:rPr>
        <w:t>条，下列方式的行为同样被认定为</w:t>
      </w:r>
      <w:r w:rsidR="001976B0">
        <w:rPr>
          <w:rFonts w:eastAsia="SimSun" w:hint="eastAsia"/>
          <w:sz w:val="21"/>
          <w:szCs w:val="21"/>
          <w:lang w:val="zh-CN" w:eastAsia="zh-CN"/>
        </w:rPr>
        <w:t>“</w:t>
      </w:r>
      <w:r>
        <w:rPr>
          <w:rFonts w:eastAsia="SimSun"/>
          <w:sz w:val="21"/>
          <w:szCs w:val="21"/>
          <w:lang w:val="zh-CN"/>
        </w:rPr>
        <w:t>对未成年人的诱奸行为</w:t>
      </w:r>
      <w:r w:rsidR="001976B0">
        <w:rPr>
          <w:rFonts w:eastAsia="SimSun" w:hint="eastAsia"/>
          <w:sz w:val="21"/>
          <w:szCs w:val="21"/>
          <w:lang w:val="zh-CN" w:eastAsia="zh-CN"/>
        </w:rPr>
        <w:t>”</w:t>
      </w:r>
      <w:r>
        <w:rPr>
          <w:rFonts w:eastAsia="SimSun"/>
          <w:sz w:val="21"/>
          <w:szCs w:val="21"/>
          <w:lang w:val="zh-CN"/>
        </w:rPr>
        <w:t>：</w:t>
      </w:r>
    </w:p>
    <w:p w:rsidR="00D06C7C" w:rsidRDefault="00D06C7C">
      <w:pPr>
        <w:tabs>
          <w:tab w:val="left" w:pos="720"/>
        </w:tabs>
        <w:spacing w:after="240" w:line="360" w:lineRule="exact"/>
        <w:rPr>
          <w:rFonts w:eastAsia="KaiTi_GB2312"/>
          <w:color w:val="0000FF"/>
          <w:szCs w:val="21"/>
          <w:lang w:val="zh-CN"/>
        </w:rPr>
      </w:pPr>
      <w:r>
        <w:rPr>
          <w:rFonts w:eastAsia="KaiTi_GB2312"/>
          <w:color w:val="0000FF"/>
          <w:szCs w:val="21"/>
          <w:lang w:val="zh-CN"/>
        </w:rPr>
        <w:t>通过无耻行径，勾引或试图诱奸不满</w:t>
      </w:r>
      <w:r>
        <w:rPr>
          <w:rFonts w:eastAsia="KaiTi_GB2312"/>
          <w:color w:val="0000FF"/>
          <w:szCs w:val="21"/>
          <w:lang w:val="zh-CN"/>
        </w:rPr>
        <w:t>18</w:t>
      </w:r>
      <w:r>
        <w:rPr>
          <w:rFonts w:eastAsia="KaiTi_GB2312"/>
          <w:color w:val="0000FF"/>
          <w:szCs w:val="21"/>
          <w:lang w:val="zh-CN"/>
        </w:rPr>
        <w:t>岁的未成年人，或是为诱奸或试图诱奸未成年人的行为提供便利条件。有上述行为者将被判入狱</w:t>
      </w:r>
      <w:r>
        <w:rPr>
          <w:rFonts w:eastAsia="KaiTi_GB2312"/>
          <w:color w:val="0000FF"/>
          <w:szCs w:val="21"/>
          <w:lang w:val="zh-CN"/>
        </w:rPr>
        <w:t>2</w:t>
      </w:r>
      <w:r>
        <w:rPr>
          <w:rFonts w:eastAsia="KaiTi_GB2312"/>
          <w:color w:val="0000FF"/>
          <w:szCs w:val="21"/>
          <w:lang w:val="zh-CN"/>
        </w:rPr>
        <w:t>至</w:t>
      </w:r>
      <w:r>
        <w:rPr>
          <w:rFonts w:eastAsia="KaiTi_GB2312"/>
          <w:color w:val="0000FF"/>
          <w:szCs w:val="21"/>
          <w:lang w:val="zh-CN"/>
        </w:rPr>
        <w:t>4</w:t>
      </w:r>
      <w:r>
        <w:rPr>
          <w:rFonts w:eastAsia="KaiTi_GB2312"/>
          <w:color w:val="0000FF"/>
          <w:szCs w:val="21"/>
          <w:lang w:val="zh-CN"/>
        </w:rPr>
        <w:t>年。</w:t>
      </w:r>
    </w:p>
    <w:p w:rsidR="00D06C7C" w:rsidRDefault="00D06C7C">
      <w:pPr>
        <w:pStyle w:val="Textoindependiente31"/>
        <w:spacing w:after="240" w:line="360" w:lineRule="exact"/>
        <w:rPr>
          <w:rFonts w:eastAsia="SimSun"/>
          <w:sz w:val="21"/>
          <w:szCs w:val="21"/>
          <w:lang/>
        </w:rPr>
      </w:pPr>
      <w:r>
        <w:rPr>
          <w:rFonts w:eastAsia="SimSun"/>
          <w:sz w:val="21"/>
          <w:szCs w:val="21"/>
          <w:lang w:val="zh-CN"/>
        </w:rPr>
        <w:t xml:space="preserve">101. </w:t>
      </w:r>
      <w:r>
        <w:rPr>
          <w:rFonts w:eastAsia="SimSun"/>
          <w:sz w:val="21"/>
          <w:szCs w:val="21"/>
          <w:lang w:val="zh-CN"/>
        </w:rPr>
        <w:t>值得一提的是，巴拿马共和国于近期通过了</w:t>
      </w:r>
      <w:r w:rsidR="001976B0">
        <w:rPr>
          <w:rFonts w:eastAsia="SimSun"/>
          <w:sz w:val="21"/>
          <w:szCs w:val="21"/>
          <w:lang w:val="zh-CN"/>
        </w:rPr>
        <w:t>《新刑法》</w:t>
      </w:r>
      <w:r>
        <w:rPr>
          <w:rFonts w:eastAsia="SimSun"/>
          <w:sz w:val="21"/>
          <w:szCs w:val="21"/>
          <w:lang w:val="zh-CN"/>
        </w:rPr>
        <w:t>。</w:t>
      </w:r>
      <w:r w:rsidR="001976B0">
        <w:rPr>
          <w:rFonts w:eastAsia="SimSun"/>
          <w:sz w:val="21"/>
          <w:szCs w:val="21"/>
          <w:lang w:val="zh-CN"/>
        </w:rPr>
        <w:t>《新刑法》</w:t>
      </w:r>
      <w:r>
        <w:rPr>
          <w:rFonts w:eastAsia="SimSun"/>
          <w:sz w:val="21"/>
          <w:szCs w:val="21"/>
          <w:lang w:val="zh-CN"/>
        </w:rPr>
        <w:t>将于</w:t>
      </w:r>
      <w:r>
        <w:rPr>
          <w:rFonts w:eastAsia="SimSun"/>
          <w:sz w:val="21"/>
          <w:szCs w:val="21"/>
          <w:lang w:val="zh-CN"/>
        </w:rPr>
        <w:t>2007</w:t>
      </w:r>
      <w:r>
        <w:rPr>
          <w:rFonts w:eastAsia="SimSun"/>
          <w:sz w:val="21"/>
          <w:szCs w:val="21"/>
          <w:lang w:val="zh-CN"/>
        </w:rPr>
        <w:t>年</w:t>
      </w:r>
      <w:r>
        <w:rPr>
          <w:rFonts w:eastAsia="SimSun"/>
          <w:sz w:val="21"/>
          <w:szCs w:val="21"/>
          <w:lang w:val="zh-CN"/>
        </w:rPr>
        <w:t>5</w:t>
      </w:r>
      <w:r>
        <w:rPr>
          <w:rFonts w:eastAsia="SimSun"/>
          <w:sz w:val="21"/>
          <w:szCs w:val="21"/>
          <w:lang w:val="zh-CN"/>
        </w:rPr>
        <w:t>月正式生效。在惩戒卖淫和贩卖人口方面，</w:t>
      </w:r>
      <w:r w:rsidR="001976B0">
        <w:rPr>
          <w:rFonts w:eastAsia="SimSun"/>
          <w:sz w:val="21"/>
          <w:szCs w:val="21"/>
          <w:lang w:val="zh-CN"/>
        </w:rPr>
        <w:t>《新刑法》</w:t>
      </w:r>
      <w:r>
        <w:rPr>
          <w:rFonts w:eastAsia="SimSun"/>
          <w:sz w:val="21"/>
          <w:szCs w:val="21"/>
          <w:lang w:val="zh-CN"/>
        </w:rPr>
        <w:t>的多个条款分别对强迫卖淫、贩卖人口等行为的惩罚措施做了特别说明。</w:t>
      </w:r>
    </w:p>
    <w:p w:rsidR="00D06C7C" w:rsidRDefault="001976B0">
      <w:pPr>
        <w:tabs>
          <w:tab w:val="left" w:pos="720"/>
        </w:tabs>
        <w:spacing w:after="240" w:line="360" w:lineRule="exact"/>
        <w:rPr>
          <w:rFonts w:eastAsia="KaiTi_GB2312"/>
          <w:color w:val="0000FF"/>
          <w:szCs w:val="21"/>
          <w:lang w:val="zh-CN"/>
        </w:rPr>
      </w:pPr>
      <w:r>
        <w:rPr>
          <w:rFonts w:eastAsia="KaiTi_GB2312"/>
          <w:color w:val="0000FF"/>
          <w:szCs w:val="21"/>
          <w:lang w:val="zh-CN"/>
        </w:rPr>
        <w:t>《新刑法》</w:t>
      </w:r>
      <w:r w:rsidR="00D06C7C">
        <w:rPr>
          <w:rFonts w:eastAsia="KaiTi_GB2312"/>
          <w:color w:val="0000FF"/>
          <w:szCs w:val="21"/>
          <w:lang w:val="zh-CN"/>
        </w:rPr>
        <w:t>第</w:t>
      </w:r>
      <w:r w:rsidR="00D06C7C">
        <w:rPr>
          <w:rFonts w:eastAsia="KaiTi_GB2312"/>
          <w:color w:val="0000FF"/>
          <w:szCs w:val="21"/>
          <w:lang w:val="zh-CN"/>
        </w:rPr>
        <w:t>19</w:t>
      </w:r>
      <w:r w:rsidR="00D06C7C">
        <w:rPr>
          <w:rFonts w:eastAsia="KaiTi_GB2312"/>
          <w:color w:val="0000FF"/>
          <w:szCs w:val="21"/>
          <w:lang w:val="zh-CN"/>
        </w:rPr>
        <w:t>条规定：对于那些发生在巴拿马</w:t>
      </w:r>
      <w:r w:rsidR="00D06C7C">
        <w:rPr>
          <w:rFonts w:eastAsia="KaiTi_GB2312" w:hint="eastAsia"/>
          <w:color w:val="0000FF"/>
          <w:szCs w:val="21"/>
          <w:lang w:val="zh-CN"/>
        </w:rPr>
        <w:t>境</w:t>
      </w:r>
      <w:r w:rsidR="00D06C7C">
        <w:rPr>
          <w:rFonts w:eastAsia="KaiTi_GB2312"/>
          <w:color w:val="0000FF"/>
          <w:szCs w:val="21"/>
          <w:lang w:val="zh-CN"/>
        </w:rPr>
        <w:t>外的，针对巴拿马境内法人或自然人，或是影响巴拿马公共健康和卫生、国家经济和公共政治的犯罪行为，均适用巴拿马刑法。同样，巴拿马刑法也适用于下列行为：针对个人的强制消失行为，贩卖人口，伪造信用文件，伪造官员的文件、证件和印章，伪造巴拿马货币和其他法定流通货币。其中，伪造货币行为还包括将假币带入或试图将假币带入巴拿马境</w:t>
      </w:r>
      <w:r w:rsidR="00D06C7C">
        <w:rPr>
          <w:rFonts w:eastAsia="KaiTi_GB2312" w:hint="eastAsia"/>
          <w:color w:val="0000FF"/>
          <w:szCs w:val="21"/>
          <w:lang w:val="zh-CN"/>
        </w:rPr>
        <w:t>内</w:t>
      </w:r>
      <w:r w:rsidR="00D06C7C">
        <w:rPr>
          <w:rFonts w:eastAsia="KaiTi_GB2312"/>
          <w:color w:val="0000FF"/>
          <w:szCs w:val="21"/>
          <w:lang w:val="zh-CN"/>
        </w:rPr>
        <w:t>。</w:t>
      </w:r>
    </w:p>
    <w:p w:rsidR="00D06C7C" w:rsidRDefault="001976B0">
      <w:pPr>
        <w:tabs>
          <w:tab w:val="left" w:pos="720"/>
        </w:tabs>
        <w:spacing w:after="240" w:line="360" w:lineRule="exact"/>
        <w:rPr>
          <w:rFonts w:eastAsia="KaiTi_GB2312"/>
          <w:color w:val="0000FF"/>
          <w:szCs w:val="21"/>
          <w:lang w:val="zh-CN"/>
        </w:rPr>
      </w:pPr>
      <w:r>
        <w:rPr>
          <w:rFonts w:eastAsia="KaiTi_GB2312"/>
          <w:color w:val="0000FF"/>
          <w:szCs w:val="21"/>
          <w:lang w:val="zh-CN"/>
        </w:rPr>
        <w:t>《新刑法》</w:t>
      </w:r>
      <w:r w:rsidR="00D06C7C">
        <w:rPr>
          <w:rFonts w:eastAsia="KaiTi_GB2312"/>
          <w:color w:val="0000FF"/>
          <w:szCs w:val="21"/>
          <w:lang w:val="zh-CN"/>
        </w:rPr>
        <w:t>第</w:t>
      </w:r>
      <w:r w:rsidR="00D06C7C">
        <w:rPr>
          <w:rFonts w:eastAsia="KaiTi_GB2312"/>
          <w:color w:val="0000FF"/>
          <w:szCs w:val="21"/>
          <w:lang w:val="zh-CN"/>
        </w:rPr>
        <w:t>248</w:t>
      </w:r>
      <w:r w:rsidR="00D06C7C">
        <w:rPr>
          <w:rFonts w:eastAsia="KaiTi_GB2312"/>
          <w:color w:val="0000FF"/>
          <w:szCs w:val="21"/>
          <w:lang w:val="zh-CN"/>
        </w:rPr>
        <w:t>条规定，对于有下列行为者，可判入狱</w:t>
      </w:r>
      <w:r w:rsidR="00D06C7C">
        <w:rPr>
          <w:rFonts w:eastAsia="KaiTi_GB2312"/>
          <w:color w:val="0000FF"/>
          <w:szCs w:val="21"/>
          <w:lang w:val="zh-CN"/>
        </w:rPr>
        <w:t>5</w:t>
      </w:r>
      <w:r w:rsidR="00D06C7C">
        <w:rPr>
          <w:rFonts w:eastAsia="KaiTi_GB2312"/>
          <w:color w:val="0000FF"/>
          <w:szCs w:val="21"/>
          <w:lang w:val="zh-CN"/>
        </w:rPr>
        <w:t>至</w:t>
      </w:r>
      <w:r w:rsidR="00D06C7C">
        <w:rPr>
          <w:rFonts w:eastAsia="KaiTi_GB2312"/>
          <w:color w:val="0000FF"/>
          <w:szCs w:val="21"/>
          <w:lang w:val="zh-CN"/>
        </w:rPr>
        <w:t>12</w:t>
      </w:r>
      <w:r w:rsidR="00D06C7C">
        <w:rPr>
          <w:rFonts w:eastAsia="KaiTi_GB2312"/>
          <w:color w:val="0000FF"/>
          <w:szCs w:val="21"/>
          <w:lang w:val="zh-CN"/>
        </w:rPr>
        <w:t>年：亲自、或通过中间人收受、窝藏、转移或参与谈判与下列行为中任何一项有关的金钱、有价证券或其他形式的财产（包括金融资产）者</w:t>
      </w:r>
      <w:r>
        <w:rPr>
          <w:rFonts w:eastAsia="KaiTi_GB2312" w:hint="eastAsia"/>
          <w:color w:val="0000FF"/>
          <w:szCs w:val="21"/>
          <w:lang w:val="zh-CN"/>
        </w:rPr>
        <w:t>——</w:t>
      </w:r>
      <w:r w:rsidR="00D06C7C">
        <w:rPr>
          <w:rFonts w:eastAsia="KaiTi_GB2312"/>
          <w:color w:val="0000FF"/>
          <w:szCs w:val="21"/>
          <w:lang w:val="zh-CN"/>
        </w:rPr>
        <w:t>跨国贿赂、侵犯人权或相关权利、侵犯版权和相关权利、侵犯工业产权、危害人类、贩毒、参与涉毒的非法组织、诈骗、金融犯罪、非法贩卖武器、贩卖人口、绑架、抢劫、挪用公款、雇凶杀人、破坏环境、贿赂国家公务员、财产来历不明、参与或资助恐怖活动、从事未成年人色情或诱奸活动、以商业利益为目的的贩卖人口和性剥削行为、以隐瞒车辆的非法来源为目的跨国境走私车辆或盗窃车辆、以及帮助他人实施上述犯罪行为。</w:t>
      </w:r>
    </w:p>
    <w:p w:rsidR="00D06C7C" w:rsidRDefault="001976B0">
      <w:pPr>
        <w:tabs>
          <w:tab w:val="left" w:pos="720"/>
        </w:tabs>
        <w:spacing w:after="240" w:line="360" w:lineRule="exact"/>
        <w:rPr>
          <w:rFonts w:eastAsia="KaiTi_GB2312"/>
          <w:color w:val="0000FF"/>
          <w:szCs w:val="21"/>
          <w:lang w:val="zh-CN"/>
        </w:rPr>
      </w:pPr>
      <w:r>
        <w:rPr>
          <w:rFonts w:eastAsia="KaiTi_GB2312"/>
          <w:color w:val="0000FF"/>
          <w:szCs w:val="21"/>
          <w:lang w:val="zh-CN"/>
        </w:rPr>
        <w:t>《新刑法》</w:t>
      </w:r>
      <w:r w:rsidR="00D06C7C">
        <w:rPr>
          <w:rFonts w:eastAsia="KaiTi_GB2312"/>
          <w:color w:val="0000FF"/>
          <w:szCs w:val="21"/>
          <w:lang w:val="zh-CN"/>
        </w:rPr>
        <w:t>第</w:t>
      </w:r>
      <w:r w:rsidR="00D06C7C">
        <w:rPr>
          <w:rFonts w:eastAsia="KaiTi_GB2312"/>
          <w:color w:val="0000FF"/>
          <w:szCs w:val="21"/>
          <w:lang w:val="zh-CN"/>
        </w:rPr>
        <w:t>323</w:t>
      </w:r>
      <w:r w:rsidR="00D06C7C">
        <w:rPr>
          <w:rFonts w:eastAsia="KaiTi_GB2312"/>
          <w:color w:val="0000FF"/>
          <w:szCs w:val="21"/>
          <w:lang w:val="zh-CN"/>
        </w:rPr>
        <w:t>条规定，如果</w:t>
      </w:r>
      <w:r w:rsidR="00D06C7C">
        <w:rPr>
          <w:rFonts w:eastAsia="KaiTi_GB2312"/>
          <w:color w:val="0000FF"/>
          <w:szCs w:val="21"/>
          <w:lang w:val="zh-CN"/>
        </w:rPr>
        <w:t>3</w:t>
      </w:r>
      <w:r w:rsidR="00D06C7C">
        <w:rPr>
          <w:rFonts w:eastAsia="KaiTi_GB2312"/>
          <w:color w:val="0000FF"/>
          <w:szCs w:val="21"/>
          <w:lang w:val="zh-CN"/>
        </w:rPr>
        <w:t>人以上（含</w:t>
      </w:r>
      <w:r w:rsidR="00D06C7C">
        <w:rPr>
          <w:rFonts w:eastAsia="KaiTi_GB2312"/>
          <w:color w:val="0000FF"/>
          <w:szCs w:val="21"/>
          <w:lang w:val="zh-CN"/>
        </w:rPr>
        <w:t>3</w:t>
      </w:r>
      <w:r w:rsidR="00D06C7C">
        <w:rPr>
          <w:rFonts w:eastAsia="KaiTi_GB2312"/>
          <w:color w:val="0000FF"/>
          <w:szCs w:val="21"/>
          <w:lang w:val="zh-CN"/>
        </w:rPr>
        <w:t>人）协同犯罪，则对每项罪行，每人应被判入狱</w:t>
      </w:r>
      <w:r w:rsidR="00D06C7C">
        <w:rPr>
          <w:rFonts w:eastAsia="KaiTi_GB2312"/>
          <w:color w:val="0000FF"/>
          <w:szCs w:val="21"/>
          <w:lang w:val="zh-CN"/>
        </w:rPr>
        <w:t>3</w:t>
      </w:r>
      <w:r w:rsidR="00D06C7C">
        <w:rPr>
          <w:rFonts w:eastAsia="KaiTi_GB2312"/>
          <w:color w:val="0000FF"/>
          <w:szCs w:val="21"/>
          <w:lang w:val="zh-CN"/>
        </w:rPr>
        <w:t>至</w:t>
      </w:r>
      <w:r w:rsidR="00D06C7C">
        <w:rPr>
          <w:rFonts w:eastAsia="KaiTi_GB2312"/>
          <w:color w:val="0000FF"/>
          <w:szCs w:val="21"/>
          <w:lang w:val="zh-CN"/>
        </w:rPr>
        <w:t>5</w:t>
      </w:r>
      <w:r w:rsidR="00D06C7C">
        <w:rPr>
          <w:rFonts w:eastAsia="KaiTi_GB2312"/>
          <w:color w:val="0000FF"/>
          <w:szCs w:val="21"/>
          <w:lang w:val="zh-CN"/>
        </w:rPr>
        <w:t>年。</w:t>
      </w:r>
    </w:p>
    <w:p w:rsidR="00D06C7C" w:rsidRDefault="00D06C7C">
      <w:pPr>
        <w:tabs>
          <w:tab w:val="left" w:pos="720"/>
        </w:tabs>
        <w:spacing w:after="240" w:line="360" w:lineRule="exact"/>
        <w:rPr>
          <w:rFonts w:eastAsia="KaiTi_GB2312"/>
          <w:color w:val="0000FF"/>
          <w:szCs w:val="21"/>
          <w:lang w:val="zh-CN"/>
        </w:rPr>
      </w:pPr>
      <w:r>
        <w:rPr>
          <w:rFonts w:eastAsia="KaiTi_GB2312"/>
          <w:color w:val="0000FF"/>
          <w:szCs w:val="21"/>
          <w:lang w:val="zh-CN"/>
        </w:rPr>
        <w:t>如果协同犯罪的内容涉及故意杀人、暗杀、绑架、抢劫、盗窃、对被窃车辆及其相关物品进行销赃、涉毒犯罪、洗钱、金融犯罪、性侵犯、青少年色情活动、贩卖人口、恐怖活动或贩卖武器，则可被判入狱</w:t>
      </w:r>
      <w:r>
        <w:rPr>
          <w:rFonts w:eastAsia="KaiTi_GB2312"/>
          <w:color w:val="0000FF"/>
          <w:szCs w:val="21"/>
          <w:lang w:val="zh-CN"/>
        </w:rPr>
        <w:t>6</w:t>
      </w:r>
      <w:r>
        <w:rPr>
          <w:rFonts w:eastAsia="KaiTi_GB2312"/>
          <w:color w:val="0000FF"/>
          <w:szCs w:val="21"/>
          <w:lang w:val="zh-CN"/>
        </w:rPr>
        <w:t>至</w:t>
      </w:r>
      <w:r>
        <w:rPr>
          <w:rFonts w:eastAsia="KaiTi_GB2312"/>
          <w:color w:val="0000FF"/>
          <w:szCs w:val="21"/>
          <w:lang w:val="zh-CN"/>
        </w:rPr>
        <w:t>12</w:t>
      </w:r>
      <w:r>
        <w:rPr>
          <w:rFonts w:eastAsia="KaiTi_GB2312"/>
          <w:color w:val="0000FF"/>
          <w:szCs w:val="21"/>
          <w:lang w:val="zh-CN"/>
        </w:rPr>
        <w:t>年。</w:t>
      </w:r>
    </w:p>
    <w:p w:rsidR="00D06C7C" w:rsidRDefault="001976B0">
      <w:pPr>
        <w:tabs>
          <w:tab w:val="left" w:pos="720"/>
        </w:tabs>
        <w:spacing w:after="240" w:line="360" w:lineRule="exact"/>
        <w:rPr>
          <w:rFonts w:eastAsia="KaiTi_GB2312"/>
          <w:color w:val="0000FF"/>
          <w:szCs w:val="21"/>
          <w:lang w:val="zh-CN"/>
        </w:rPr>
      </w:pPr>
      <w:r>
        <w:rPr>
          <w:rFonts w:eastAsia="KaiTi_GB2312"/>
          <w:color w:val="0000FF"/>
          <w:szCs w:val="21"/>
          <w:lang w:val="zh-CN"/>
        </w:rPr>
        <w:t>《新刑法》</w:t>
      </w:r>
      <w:r w:rsidR="00D06C7C">
        <w:rPr>
          <w:rFonts w:eastAsia="KaiTi_GB2312"/>
          <w:color w:val="0000FF"/>
          <w:szCs w:val="21"/>
          <w:lang w:val="zh-CN"/>
        </w:rPr>
        <w:t>第</w:t>
      </w:r>
      <w:r w:rsidR="00D06C7C">
        <w:rPr>
          <w:rFonts w:eastAsia="KaiTi_GB2312"/>
          <w:color w:val="0000FF"/>
          <w:szCs w:val="21"/>
          <w:lang w:val="zh-CN"/>
        </w:rPr>
        <w:t>324</w:t>
      </w:r>
      <w:r w:rsidR="00D06C7C">
        <w:rPr>
          <w:rFonts w:eastAsia="KaiTi_GB2312"/>
          <w:color w:val="0000FF"/>
          <w:szCs w:val="21"/>
          <w:lang w:val="zh-CN"/>
        </w:rPr>
        <w:t>条规定，组织或参与犯罪团伙者，将被判入狱</w:t>
      </w:r>
      <w:r w:rsidR="00D06C7C">
        <w:rPr>
          <w:rFonts w:eastAsia="KaiTi_GB2312"/>
          <w:color w:val="0000FF"/>
          <w:szCs w:val="21"/>
          <w:lang w:val="zh-CN"/>
        </w:rPr>
        <w:t>4</w:t>
      </w:r>
      <w:r w:rsidR="00D06C7C">
        <w:rPr>
          <w:rFonts w:eastAsia="KaiTi_GB2312"/>
          <w:color w:val="0000FF"/>
          <w:szCs w:val="21"/>
          <w:lang w:val="zh-CN"/>
        </w:rPr>
        <w:t>至</w:t>
      </w:r>
      <w:r w:rsidR="00D06C7C">
        <w:rPr>
          <w:rFonts w:eastAsia="KaiTi_GB2312"/>
          <w:color w:val="0000FF"/>
          <w:szCs w:val="21"/>
          <w:lang w:val="zh-CN"/>
        </w:rPr>
        <w:t>6</w:t>
      </w:r>
      <w:r w:rsidR="00D06C7C">
        <w:rPr>
          <w:rFonts w:eastAsia="KaiTi_GB2312"/>
          <w:color w:val="0000FF"/>
          <w:szCs w:val="21"/>
          <w:lang w:val="zh-CN"/>
        </w:rPr>
        <w:t>年。</w:t>
      </w:r>
      <w:r w:rsidR="00D06C7C">
        <w:rPr>
          <w:rFonts w:eastAsia="KaiTi_GB2312"/>
          <w:color w:val="0000FF"/>
          <w:szCs w:val="21"/>
          <w:lang w:val="zh-CN"/>
        </w:rPr>
        <w:t xml:space="preserve"> </w:t>
      </w:r>
      <w:r w:rsidR="00D06C7C">
        <w:rPr>
          <w:rFonts w:eastAsia="KaiTi_GB2312"/>
          <w:color w:val="0000FF"/>
          <w:szCs w:val="21"/>
          <w:lang w:val="zh-CN"/>
        </w:rPr>
        <w:t>如果犯罪团伙的行为涉及故意杀人、绑架、抢劫、盗窃、对被窃车辆及其相关物品进行销赃、涉毒犯罪、洗钱、金融犯罪、性侵犯、贩卖人口、青少年色情活动、恐怖活动或贩卖武器，则可被判入狱</w:t>
      </w:r>
      <w:r w:rsidR="00D06C7C">
        <w:rPr>
          <w:rFonts w:eastAsia="KaiTi_GB2312"/>
          <w:color w:val="0000FF"/>
          <w:szCs w:val="21"/>
          <w:lang w:val="zh-CN"/>
        </w:rPr>
        <w:t>7</w:t>
      </w:r>
      <w:r w:rsidR="00D06C7C">
        <w:rPr>
          <w:rFonts w:eastAsia="KaiTi_GB2312"/>
          <w:color w:val="0000FF"/>
          <w:szCs w:val="21"/>
          <w:lang w:val="zh-CN"/>
        </w:rPr>
        <w:t>至</w:t>
      </w:r>
      <w:r w:rsidR="00D06C7C">
        <w:rPr>
          <w:rFonts w:eastAsia="KaiTi_GB2312"/>
          <w:color w:val="0000FF"/>
          <w:szCs w:val="21"/>
          <w:lang w:val="zh-CN"/>
        </w:rPr>
        <w:t>14</w:t>
      </w:r>
      <w:r w:rsidR="00D06C7C">
        <w:rPr>
          <w:rFonts w:eastAsia="KaiTi_GB2312"/>
          <w:color w:val="0000FF"/>
          <w:szCs w:val="21"/>
          <w:lang w:val="zh-CN"/>
        </w:rPr>
        <w:t>年。</w:t>
      </w:r>
    </w:p>
    <w:p w:rsidR="00D06C7C" w:rsidRDefault="001976B0">
      <w:pPr>
        <w:tabs>
          <w:tab w:val="left" w:pos="720"/>
        </w:tabs>
        <w:spacing w:after="240" w:line="360" w:lineRule="exact"/>
        <w:rPr>
          <w:rFonts w:eastAsia="KaiTi_GB2312"/>
          <w:color w:val="0000FF"/>
          <w:szCs w:val="21"/>
          <w:lang w:val="zh-CN"/>
        </w:rPr>
      </w:pPr>
      <w:r>
        <w:rPr>
          <w:rFonts w:eastAsia="KaiTi_GB2312"/>
          <w:color w:val="0000FF"/>
          <w:szCs w:val="21"/>
          <w:lang w:val="zh-CN"/>
        </w:rPr>
        <w:t>《新刑法》</w:t>
      </w:r>
      <w:r w:rsidR="00D06C7C">
        <w:rPr>
          <w:rFonts w:eastAsia="KaiTi_GB2312"/>
          <w:color w:val="0000FF"/>
          <w:szCs w:val="21"/>
          <w:lang w:val="zh-CN"/>
        </w:rPr>
        <w:t>第</w:t>
      </w:r>
      <w:r w:rsidR="00D06C7C">
        <w:rPr>
          <w:rFonts w:eastAsia="KaiTi_GB2312"/>
          <w:color w:val="0000FF"/>
          <w:szCs w:val="21"/>
          <w:lang w:val="zh-CN"/>
        </w:rPr>
        <w:t>432</w:t>
      </w:r>
      <w:r w:rsidR="00D06C7C">
        <w:rPr>
          <w:rFonts w:eastAsia="KaiTi_GB2312"/>
          <w:color w:val="0000FF"/>
          <w:szCs w:val="21"/>
          <w:lang w:val="zh-CN"/>
        </w:rPr>
        <w:t>条规定，蓄意对平民施行下列行为者，或明知下列行为的发生、却在有条件采取干预措施的情况下袖手旁观者，将被判入狱</w:t>
      </w:r>
      <w:r w:rsidR="00D06C7C">
        <w:rPr>
          <w:rFonts w:eastAsia="KaiTi_GB2312"/>
          <w:color w:val="0000FF"/>
          <w:szCs w:val="21"/>
          <w:lang w:val="zh-CN"/>
        </w:rPr>
        <w:t>20</w:t>
      </w:r>
      <w:r w:rsidR="00D06C7C">
        <w:rPr>
          <w:rFonts w:eastAsia="KaiTi_GB2312"/>
          <w:color w:val="0000FF"/>
          <w:szCs w:val="21"/>
          <w:lang w:val="zh-CN"/>
        </w:rPr>
        <w:t>至</w:t>
      </w:r>
      <w:r w:rsidR="00D06C7C">
        <w:rPr>
          <w:rFonts w:eastAsia="KaiTi_GB2312"/>
          <w:color w:val="0000FF"/>
          <w:szCs w:val="21"/>
          <w:lang w:val="zh-CN"/>
        </w:rPr>
        <w:t>30</w:t>
      </w:r>
      <w:r w:rsidR="00D06C7C">
        <w:rPr>
          <w:rFonts w:eastAsia="KaiTi_GB2312"/>
          <w:color w:val="0000FF"/>
          <w:szCs w:val="21"/>
          <w:lang w:val="zh-CN"/>
        </w:rPr>
        <w:t>年：</w:t>
      </w:r>
    </w:p>
    <w:p w:rsidR="00D06C7C" w:rsidRDefault="001976B0" w:rsidP="00641396">
      <w:pPr>
        <w:tabs>
          <w:tab w:val="left" w:pos="720"/>
        </w:tabs>
        <w:spacing w:after="240" w:line="360" w:lineRule="exact"/>
        <w:ind w:leftChars="170" w:left="31680"/>
        <w:rPr>
          <w:rFonts w:eastAsia="KaiTi_GB2312"/>
          <w:color w:val="0000FF"/>
          <w:szCs w:val="21"/>
          <w:lang w:val="zh-CN"/>
        </w:rPr>
      </w:pPr>
      <w:r>
        <w:rPr>
          <w:rFonts w:eastAsia="KaiTi_GB2312" w:hint="eastAsia"/>
          <w:color w:val="0000FF"/>
          <w:szCs w:val="21"/>
          <w:lang w:val="zh-CN"/>
        </w:rPr>
        <w:t>1</w:t>
      </w:r>
      <w:r w:rsidR="00D06C7C">
        <w:rPr>
          <w:rFonts w:eastAsia="KaiTi_GB2312"/>
          <w:color w:val="0000FF"/>
          <w:szCs w:val="21"/>
          <w:lang w:val="zh-CN"/>
        </w:rPr>
        <w:t xml:space="preserve">. </w:t>
      </w:r>
      <w:r w:rsidR="00D06C7C">
        <w:rPr>
          <w:rFonts w:eastAsia="KaiTi_GB2312"/>
          <w:color w:val="0000FF"/>
          <w:szCs w:val="21"/>
          <w:lang w:val="zh-CN"/>
        </w:rPr>
        <w:t>重大凶杀案件。</w:t>
      </w:r>
    </w:p>
    <w:p w:rsidR="00D06C7C" w:rsidRDefault="001976B0" w:rsidP="00641396">
      <w:pPr>
        <w:tabs>
          <w:tab w:val="left" w:pos="720"/>
        </w:tabs>
        <w:spacing w:after="240" w:line="360" w:lineRule="exact"/>
        <w:ind w:leftChars="170" w:left="31680"/>
        <w:rPr>
          <w:rFonts w:eastAsia="KaiTi_GB2312"/>
          <w:color w:val="0000FF"/>
          <w:szCs w:val="21"/>
          <w:lang w:val="zh-CN"/>
        </w:rPr>
      </w:pPr>
      <w:r>
        <w:rPr>
          <w:rFonts w:eastAsia="KaiTi_GB2312" w:hint="eastAsia"/>
          <w:color w:val="0000FF"/>
          <w:szCs w:val="21"/>
          <w:lang w:val="zh-CN"/>
        </w:rPr>
        <w:t>2</w:t>
      </w:r>
      <w:r w:rsidR="00D06C7C">
        <w:rPr>
          <w:rFonts w:eastAsia="KaiTi_GB2312"/>
          <w:color w:val="0000FF"/>
          <w:szCs w:val="21"/>
          <w:lang w:val="zh-CN"/>
        </w:rPr>
        <w:t xml:space="preserve">. </w:t>
      </w:r>
      <w:r w:rsidR="00D06C7C">
        <w:rPr>
          <w:rFonts w:eastAsia="KaiTi_GB2312"/>
          <w:color w:val="0000FF"/>
          <w:szCs w:val="21"/>
          <w:lang w:val="zh-CN"/>
        </w:rPr>
        <w:t>消灭人类。</w:t>
      </w:r>
    </w:p>
    <w:p w:rsidR="00D06C7C" w:rsidRDefault="001976B0" w:rsidP="00641396">
      <w:pPr>
        <w:tabs>
          <w:tab w:val="left" w:pos="720"/>
        </w:tabs>
        <w:spacing w:after="240" w:line="360" w:lineRule="exact"/>
        <w:ind w:leftChars="170" w:left="31680"/>
        <w:rPr>
          <w:rFonts w:eastAsia="KaiTi_GB2312"/>
          <w:color w:val="0000FF"/>
          <w:szCs w:val="21"/>
          <w:lang w:val="zh-CN"/>
        </w:rPr>
      </w:pPr>
      <w:r>
        <w:rPr>
          <w:rFonts w:eastAsia="KaiTi_GB2312" w:hint="eastAsia"/>
          <w:color w:val="0000FF"/>
          <w:szCs w:val="21"/>
          <w:lang w:val="zh-CN"/>
        </w:rPr>
        <w:t>3</w:t>
      </w:r>
      <w:r w:rsidR="00D06C7C">
        <w:rPr>
          <w:rFonts w:eastAsia="KaiTi_GB2312"/>
          <w:color w:val="0000FF"/>
          <w:szCs w:val="21"/>
          <w:lang w:val="zh-CN"/>
        </w:rPr>
        <w:t xml:space="preserve">. </w:t>
      </w:r>
      <w:r w:rsidR="00D06C7C">
        <w:rPr>
          <w:rFonts w:eastAsia="KaiTi_GB2312"/>
          <w:color w:val="0000FF"/>
          <w:szCs w:val="21"/>
          <w:lang w:val="zh-CN"/>
        </w:rPr>
        <w:t>奴役。</w:t>
      </w:r>
    </w:p>
    <w:p w:rsidR="00D06C7C" w:rsidRDefault="001976B0" w:rsidP="00641396">
      <w:pPr>
        <w:tabs>
          <w:tab w:val="left" w:pos="720"/>
        </w:tabs>
        <w:spacing w:after="240" w:line="360" w:lineRule="exact"/>
        <w:ind w:leftChars="170" w:left="31680"/>
        <w:rPr>
          <w:rFonts w:eastAsia="KaiTi_GB2312"/>
          <w:color w:val="0000FF"/>
          <w:szCs w:val="21"/>
          <w:lang w:val="zh-CN"/>
        </w:rPr>
      </w:pPr>
      <w:r>
        <w:rPr>
          <w:rFonts w:eastAsia="KaiTi_GB2312" w:hint="eastAsia"/>
          <w:color w:val="0000FF"/>
          <w:szCs w:val="21"/>
          <w:lang w:val="zh-CN"/>
        </w:rPr>
        <w:t>4</w:t>
      </w:r>
      <w:r w:rsidR="00D06C7C">
        <w:rPr>
          <w:rFonts w:eastAsia="KaiTi_GB2312"/>
          <w:color w:val="0000FF"/>
          <w:szCs w:val="21"/>
          <w:lang w:val="zh-CN"/>
        </w:rPr>
        <w:t xml:space="preserve">. </w:t>
      </w:r>
      <w:r w:rsidR="00D06C7C">
        <w:rPr>
          <w:rFonts w:eastAsia="KaiTi_GB2312"/>
          <w:color w:val="0000FF"/>
          <w:szCs w:val="21"/>
          <w:lang w:val="zh-CN"/>
        </w:rPr>
        <w:t>强迫放逐或迁移。</w:t>
      </w:r>
    </w:p>
    <w:p w:rsidR="00D06C7C" w:rsidRDefault="001976B0" w:rsidP="00641396">
      <w:pPr>
        <w:tabs>
          <w:tab w:val="left" w:pos="720"/>
        </w:tabs>
        <w:spacing w:after="240" w:line="360" w:lineRule="exact"/>
        <w:ind w:leftChars="170" w:left="31680"/>
        <w:rPr>
          <w:rFonts w:eastAsia="KaiTi_GB2312"/>
          <w:color w:val="0000FF"/>
          <w:szCs w:val="21"/>
          <w:lang w:val="zh-CN"/>
        </w:rPr>
      </w:pPr>
      <w:r>
        <w:rPr>
          <w:rFonts w:eastAsia="KaiTi_GB2312" w:hint="eastAsia"/>
          <w:color w:val="0000FF"/>
          <w:szCs w:val="21"/>
          <w:lang w:val="zh-CN"/>
        </w:rPr>
        <w:t>5</w:t>
      </w:r>
      <w:r w:rsidR="00D06C7C">
        <w:rPr>
          <w:rFonts w:eastAsia="KaiTi_GB2312"/>
          <w:color w:val="0000FF"/>
          <w:szCs w:val="21"/>
          <w:lang w:val="zh-CN"/>
        </w:rPr>
        <w:t xml:space="preserve">. </w:t>
      </w:r>
      <w:r w:rsidR="00D06C7C">
        <w:rPr>
          <w:rFonts w:eastAsia="KaiTi_GB2312"/>
          <w:color w:val="0000FF"/>
          <w:szCs w:val="21"/>
          <w:lang w:val="zh-CN"/>
        </w:rPr>
        <w:t>违反国际法的基本保障和规定，剥夺人身自由且情节严重。</w:t>
      </w:r>
    </w:p>
    <w:p w:rsidR="00D06C7C" w:rsidRDefault="001976B0" w:rsidP="00641396">
      <w:pPr>
        <w:tabs>
          <w:tab w:val="left" w:pos="720"/>
        </w:tabs>
        <w:spacing w:after="240" w:line="360" w:lineRule="exact"/>
        <w:ind w:leftChars="170" w:left="31680"/>
        <w:rPr>
          <w:rFonts w:eastAsia="KaiTi_GB2312"/>
          <w:color w:val="0000FF"/>
          <w:szCs w:val="21"/>
          <w:lang w:val="zh-CN"/>
        </w:rPr>
      </w:pPr>
      <w:r>
        <w:rPr>
          <w:rFonts w:eastAsia="KaiTi_GB2312" w:hint="eastAsia"/>
          <w:color w:val="0000FF"/>
          <w:szCs w:val="21"/>
          <w:lang w:val="zh-CN"/>
        </w:rPr>
        <w:t>6</w:t>
      </w:r>
      <w:r w:rsidR="00D06C7C">
        <w:rPr>
          <w:rFonts w:eastAsia="KaiTi_GB2312"/>
          <w:color w:val="0000FF"/>
          <w:szCs w:val="21"/>
          <w:lang w:val="zh-CN"/>
        </w:rPr>
        <w:t xml:space="preserve">. </w:t>
      </w:r>
      <w:r w:rsidR="00D06C7C">
        <w:rPr>
          <w:rFonts w:eastAsia="KaiTi_GB2312"/>
          <w:color w:val="0000FF"/>
          <w:szCs w:val="21"/>
          <w:lang w:val="zh-CN"/>
        </w:rPr>
        <w:t>酷刑。</w:t>
      </w:r>
    </w:p>
    <w:p w:rsidR="00D06C7C" w:rsidRDefault="001976B0" w:rsidP="00641396">
      <w:pPr>
        <w:tabs>
          <w:tab w:val="left" w:pos="720"/>
        </w:tabs>
        <w:spacing w:after="240" w:line="360" w:lineRule="exact"/>
        <w:ind w:leftChars="170" w:left="31680"/>
        <w:rPr>
          <w:rFonts w:eastAsia="KaiTi_GB2312"/>
          <w:color w:val="0000FF"/>
          <w:szCs w:val="21"/>
          <w:lang w:val="zh-CN"/>
        </w:rPr>
      </w:pPr>
      <w:r>
        <w:rPr>
          <w:rFonts w:eastAsia="KaiTi_GB2312" w:hint="eastAsia"/>
          <w:color w:val="0000FF"/>
          <w:szCs w:val="21"/>
          <w:lang w:val="zh-CN"/>
        </w:rPr>
        <w:t>7</w:t>
      </w:r>
      <w:r w:rsidR="00D06C7C">
        <w:rPr>
          <w:rFonts w:eastAsia="KaiTi_GB2312"/>
          <w:color w:val="0000FF"/>
          <w:szCs w:val="21"/>
          <w:lang w:val="zh-CN"/>
        </w:rPr>
        <w:t xml:space="preserve">. </w:t>
      </w:r>
      <w:r w:rsidR="00D06C7C">
        <w:rPr>
          <w:rFonts w:eastAsia="KaiTi_GB2312"/>
          <w:color w:val="0000FF"/>
          <w:szCs w:val="21"/>
          <w:lang w:val="zh-CN"/>
        </w:rPr>
        <w:t>性侵犯、性奴役、强迫卖淫、强迫怀孕或强迫绝育。</w:t>
      </w:r>
    </w:p>
    <w:p w:rsidR="00D06C7C" w:rsidRDefault="001976B0" w:rsidP="00641396">
      <w:pPr>
        <w:tabs>
          <w:tab w:val="left" w:pos="720"/>
        </w:tabs>
        <w:spacing w:after="240" w:line="360" w:lineRule="exact"/>
        <w:ind w:leftChars="170" w:left="31680"/>
        <w:rPr>
          <w:rFonts w:eastAsia="KaiTi_GB2312"/>
          <w:color w:val="0000FF"/>
          <w:szCs w:val="21"/>
          <w:lang w:val="zh-CN"/>
        </w:rPr>
      </w:pPr>
      <w:r>
        <w:rPr>
          <w:rFonts w:eastAsia="KaiTi_GB2312" w:hint="eastAsia"/>
          <w:color w:val="0000FF"/>
          <w:szCs w:val="21"/>
          <w:lang w:val="zh-CN"/>
        </w:rPr>
        <w:t>8</w:t>
      </w:r>
      <w:r w:rsidR="00D06C7C">
        <w:rPr>
          <w:rFonts w:eastAsia="KaiTi_GB2312"/>
          <w:color w:val="0000FF"/>
          <w:szCs w:val="21"/>
          <w:lang w:val="zh-CN"/>
        </w:rPr>
        <w:t xml:space="preserve">. </w:t>
      </w:r>
      <w:r w:rsidR="00D06C7C">
        <w:rPr>
          <w:rFonts w:eastAsia="KaiTi_GB2312"/>
          <w:color w:val="0000FF"/>
          <w:szCs w:val="21"/>
          <w:lang w:val="zh-CN"/>
        </w:rPr>
        <w:t>实行种族隔离。</w:t>
      </w:r>
    </w:p>
    <w:p w:rsidR="00D06C7C" w:rsidRDefault="001976B0" w:rsidP="00641396">
      <w:pPr>
        <w:tabs>
          <w:tab w:val="left" w:pos="720"/>
        </w:tabs>
        <w:spacing w:after="240" w:line="360" w:lineRule="exact"/>
        <w:ind w:leftChars="170" w:left="31680"/>
        <w:rPr>
          <w:rFonts w:eastAsia="KaiTi_GB2312"/>
          <w:color w:val="0000FF"/>
          <w:szCs w:val="21"/>
          <w:lang w:val="zh-CN"/>
        </w:rPr>
      </w:pPr>
      <w:r>
        <w:rPr>
          <w:rFonts w:eastAsia="KaiTi_GB2312" w:hint="eastAsia"/>
          <w:color w:val="0000FF"/>
          <w:szCs w:val="21"/>
          <w:lang w:val="zh-CN"/>
        </w:rPr>
        <w:t>9</w:t>
      </w:r>
      <w:r w:rsidR="00D06C7C">
        <w:rPr>
          <w:rFonts w:eastAsia="KaiTi_GB2312"/>
          <w:color w:val="0000FF"/>
          <w:szCs w:val="21"/>
          <w:lang w:val="zh-CN"/>
        </w:rPr>
        <w:t xml:space="preserve">. </w:t>
      </w:r>
      <w:r w:rsidR="00D06C7C">
        <w:rPr>
          <w:rFonts w:eastAsia="KaiTi_GB2312"/>
          <w:color w:val="0000FF"/>
          <w:szCs w:val="21"/>
          <w:lang w:val="zh-CN"/>
        </w:rPr>
        <w:t>实行强迫失踪。</w:t>
      </w:r>
    </w:p>
    <w:p w:rsidR="00D06C7C" w:rsidRDefault="001976B0" w:rsidP="00641396">
      <w:pPr>
        <w:tabs>
          <w:tab w:val="left" w:pos="720"/>
        </w:tabs>
        <w:spacing w:after="240" w:line="360" w:lineRule="exact"/>
        <w:ind w:leftChars="170" w:left="31680"/>
        <w:rPr>
          <w:rFonts w:eastAsia="KaiTi_GB2312"/>
          <w:color w:val="0000FF"/>
          <w:szCs w:val="21"/>
          <w:lang w:val="zh-CN"/>
        </w:rPr>
      </w:pPr>
      <w:r>
        <w:rPr>
          <w:rFonts w:eastAsia="KaiTi_GB2312" w:hint="eastAsia"/>
          <w:color w:val="0000FF"/>
          <w:szCs w:val="21"/>
          <w:lang w:val="zh-CN"/>
        </w:rPr>
        <w:t>10</w:t>
      </w:r>
      <w:r w:rsidR="00D06C7C">
        <w:rPr>
          <w:rFonts w:eastAsia="KaiTi_GB2312"/>
          <w:color w:val="0000FF"/>
          <w:szCs w:val="21"/>
          <w:lang w:val="zh-CN"/>
        </w:rPr>
        <w:t xml:space="preserve">. </w:t>
      </w:r>
      <w:r w:rsidR="00D06C7C">
        <w:rPr>
          <w:rFonts w:eastAsia="KaiTi_GB2312"/>
          <w:color w:val="0000FF"/>
          <w:szCs w:val="21"/>
          <w:lang w:val="zh-CN"/>
        </w:rPr>
        <w:t>出于政治、民族、种族、文化或性别目的和原因，针对特定人群的非法迫害。</w:t>
      </w:r>
    </w:p>
    <w:p w:rsidR="00D06C7C" w:rsidRDefault="00D06C7C">
      <w:pPr>
        <w:tabs>
          <w:tab w:val="left" w:pos="720"/>
        </w:tabs>
        <w:spacing w:after="240" w:line="360" w:lineRule="exact"/>
        <w:rPr>
          <w:rFonts w:eastAsia="KaiTi_GB2312"/>
          <w:color w:val="0000FF"/>
          <w:szCs w:val="21"/>
          <w:lang w:val="zh-CN"/>
        </w:rPr>
      </w:pPr>
      <w:r>
        <w:rPr>
          <w:rFonts w:eastAsia="KaiTi_GB2312"/>
          <w:color w:val="0000FF"/>
          <w:szCs w:val="21"/>
          <w:lang w:val="zh-CN"/>
        </w:rPr>
        <w:t>根据</w:t>
      </w:r>
      <w:r w:rsidR="001976B0">
        <w:rPr>
          <w:rFonts w:eastAsia="KaiTi_GB2312"/>
          <w:color w:val="0000FF"/>
          <w:szCs w:val="21"/>
          <w:lang w:val="zh-CN"/>
        </w:rPr>
        <w:t>《新刑法》</w:t>
      </w:r>
      <w:r>
        <w:rPr>
          <w:rFonts w:eastAsia="KaiTi_GB2312"/>
          <w:color w:val="0000FF"/>
          <w:szCs w:val="21"/>
          <w:lang w:val="zh-CN"/>
        </w:rPr>
        <w:t>第</w:t>
      </w:r>
      <w:r>
        <w:rPr>
          <w:rFonts w:eastAsia="KaiTi_GB2312"/>
          <w:color w:val="0000FF"/>
          <w:szCs w:val="21"/>
          <w:lang w:val="zh-CN"/>
        </w:rPr>
        <w:t>439</w:t>
      </w:r>
      <w:r>
        <w:rPr>
          <w:rFonts w:eastAsia="KaiTi_GB2312"/>
          <w:color w:val="0000FF"/>
          <w:szCs w:val="21"/>
          <w:lang w:val="zh-CN"/>
        </w:rPr>
        <w:t>条，凡是巴拿马共和国参与签署的国际条约中所规定的、针对妇女及其家庭住所的诉讼时效法规，以及国际条约中对妇女和儿童的特别保护措施，均应得到严格保护和遵守。凡是违反上述规定和保护措施者，可被判入狱</w:t>
      </w:r>
      <w:r>
        <w:rPr>
          <w:rFonts w:eastAsia="KaiTi_GB2312"/>
          <w:color w:val="0000FF"/>
          <w:szCs w:val="21"/>
          <w:lang w:val="zh-CN"/>
        </w:rPr>
        <w:t>10</w:t>
      </w:r>
      <w:r>
        <w:rPr>
          <w:rFonts w:eastAsia="KaiTi_GB2312"/>
          <w:color w:val="0000FF"/>
          <w:szCs w:val="21"/>
          <w:lang w:val="zh-CN"/>
        </w:rPr>
        <w:t>至</w:t>
      </w:r>
      <w:r>
        <w:rPr>
          <w:rFonts w:eastAsia="KaiTi_GB2312"/>
          <w:color w:val="0000FF"/>
          <w:szCs w:val="21"/>
          <w:lang w:val="zh-CN"/>
        </w:rPr>
        <w:t>12</w:t>
      </w:r>
      <w:r>
        <w:rPr>
          <w:rFonts w:eastAsia="KaiTi_GB2312"/>
          <w:color w:val="0000FF"/>
          <w:szCs w:val="21"/>
          <w:lang w:val="zh-CN"/>
        </w:rPr>
        <w:t>年。上述犯罪行为主要包括：招收十八岁以下未成年人入伍或参加军事敌对活动；诱使或强迫卖淫、对公民进行侮辱或羞辱、或通过</w:t>
      </w:r>
      <w:r w:rsidR="001976B0">
        <w:rPr>
          <w:rFonts w:eastAsia="KaiTi_GB2312"/>
          <w:color w:val="0000FF"/>
          <w:szCs w:val="21"/>
          <w:lang w:val="zh-CN"/>
        </w:rPr>
        <w:t>其他</w:t>
      </w:r>
      <w:r>
        <w:rPr>
          <w:rFonts w:eastAsia="KaiTi_GB2312"/>
          <w:color w:val="0000FF"/>
          <w:szCs w:val="21"/>
          <w:lang w:val="zh-CN"/>
        </w:rPr>
        <w:t>方式侵犯公民的性自由；诱使或强迫他人怀孕或绝育；侵犯或非法拘留议员及其随从人员（包括保镖和替身）、或国际实况调查委员会成员；从死者尸体、伤病员、海难遇难者、战犯或囚犯身上掠夺财物。</w:t>
      </w:r>
    </w:p>
    <w:p w:rsidR="00D06C7C" w:rsidRDefault="00D06C7C">
      <w:pPr>
        <w:pStyle w:val="Textoindependiente31"/>
        <w:spacing w:after="240" w:line="360" w:lineRule="exact"/>
        <w:rPr>
          <w:rFonts w:eastAsia="SimSun"/>
          <w:sz w:val="21"/>
          <w:szCs w:val="21"/>
          <w:lang w:val="es-ES"/>
        </w:rPr>
      </w:pPr>
      <w:r>
        <w:rPr>
          <w:rFonts w:eastAsia="SimSun"/>
          <w:color w:val="000000"/>
          <w:sz w:val="21"/>
          <w:szCs w:val="21"/>
          <w:lang w:val="zh-CN"/>
        </w:rPr>
        <w:t xml:space="preserve">102. </w:t>
      </w:r>
      <w:r>
        <w:rPr>
          <w:rFonts w:eastAsia="SimSun"/>
          <w:color w:val="000000"/>
          <w:sz w:val="21"/>
          <w:szCs w:val="21"/>
          <w:lang w:val="zh-CN"/>
        </w:rPr>
        <w:t>现行的刑法是从</w:t>
      </w:r>
      <w:r>
        <w:rPr>
          <w:rFonts w:eastAsia="SimSun"/>
          <w:color w:val="000000"/>
          <w:sz w:val="21"/>
          <w:szCs w:val="21"/>
          <w:lang w:val="zh-CN"/>
        </w:rPr>
        <w:t>1982</w:t>
      </w:r>
      <w:r>
        <w:rPr>
          <w:rFonts w:eastAsia="SimSun"/>
          <w:color w:val="000000"/>
          <w:sz w:val="21"/>
          <w:szCs w:val="21"/>
          <w:lang w:val="zh-CN"/>
        </w:rPr>
        <w:t>年起生效的。需要指出的是，现行刑法第</w:t>
      </w:r>
      <w:r>
        <w:rPr>
          <w:rFonts w:eastAsia="SimSun"/>
          <w:color w:val="000000"/>
          <w:sz w:val="21"/>
          <w:szCs w:val="21"/>
          <w:lang w:val="zh-CN"/>
        </w:rPr>
        <w:t>219</w:t>
      </w:r>
      <w:r>
        <w:rPr>
          <w:rFonts w:eastAsia="SimSun"/>
          <w:color w:val="000000"/>
          <w:sz w:val="21"/>
          <w:szCs w:val="21"/>
          <w:lang w:val="zh-CN"/>
        </w:rPr>
        <w:t>条中规定，夺去</w:t>
      </w:r>
      <w:r>
        <w:rPr>
          <w:rFonts w:eastAsia="SimSun"/>
          <w:color w:val="000000"/>
          <w:sz w:val="21"/>
          <w:szCs w:val="21"/>
          <w:lang w:val="zh-CN"/>
        </w:rPr>
        <w:t>14</w:t>
      </w:r>
      <w:r>
        <w:rPr>
          <w:rFonts w:eastAsia="SimSun"/>
          <w:color w:val="000000"/>
          <w:sz w:val="21"/>
          <w:szCs w:val="21"/>
          <w:lang w:val="zh-CN"/>
        </w:rPr>
        <w:t>至</w:t>
      </w:r>
      <w:r>
        <w:rPr>
          <w:rFonts w:eastAsia="SimSun"/>
          <w:color w:val="000000"/>
          <w:sz w:val="21"/>
          <w:szCs w:val="21"/>
          <w:lang w:val="zh-CN"/>
        </w:rPr>
        <w:t>18</w:t>
      </w:r>
      <w:r>
        <w:rPr>
          <w:rFonts w:eastAsia="SimSun"/>
          <w:color w:val="000000"/>
          <w:sz w:val="21"/>
          <w:szCs w:val="21"/>
          <w:lang w:val="zh-CN"/>
        </w:rPr>
        <w:t>岁少女童贞的行为，</w:t>
      </w:r>
      <w:r>
        <w:rPr>
          <w:rFonts w:eastAsia="SimSun"/>
          <w:color w:val="000000"/>
          <w:sz w:val="21"/>
          <w:szCs w:val="21"/>
          <w:lang w:val="zh-CN" w:eastAsia="zh-CN"/>
        </w:rPr>
        <w:t>构成</w:t>
      </w:r>
      <w:r w:rsidR="004425D6">
        <w:rPr>
          <w:rFonts w:eastAsia="SimSun" w:hint="eastAsia"/>
          <w:color w:val="000000"/>
          <w:sz w:val="21"/>
          <w:szCs w:val="21"/>
          <w:lang w:val="zh-CN" w:eastAsia="zh-CN"/>
        </w:rPr>
        <w:t>“</w:t>
      </w:r>
      <w:r>
        <w:rPr>
          <w:rFonts w:eastAsia="SimSun"/>
          <w:color w:val="000000"/>
          <w:sz w:val="21"/>
          <w:szCs w:val="21"/>
          <w:lang w:val="zh-CN"/>
        </w:rPr>
        <w:t>法定强奸罪</w:t>
      </w:r>
      <w:r w:rsidR="004425D6">
        <w:rPr>
          <w:rFonts w:eastAsia="SimSun" w:hint="eastAsia"/>
          <w:color w:val="000000"/>
          <w:sz w:val="21"/>
          <w:szCs w:val="21"/>
          <w:lang w:val="zh-CN" w:eastAsia="zh-CN"/>
        </w:rPr>
        <w:t>”</w:t>
      </w:r>
      <w:r>
        <w:rPr>
          <w:rFonts w:eastAsia="SimSun"/>
          <w:color w:val="000000"/>
          <w:sz w:val="21"/>
          <w:szCs w:val="21"/>
          <w:lang w:val="zh-CN"/>
        </w:rPr>
        <w:t>。</w:t>
      </w:r>
      <w:r>
        <w:rPr>
          <w:rFonts w:eastAsia="SimSun"/>
          <w:color w:val="000000"/>
          <w:sz w:val="21"/>
          <w:szCs w:val="21"/>
          <w:lang w:val="es-ES"/>
        </w:rPr>
        <w:t xml:space="preserve"> </w:t>
      </w:r>
    </w:p>
    <w:p w:rsidR="00D06C7C" w:rsidRDefault="00D06C7C">
      <w:pPr>
        <w:pStyle w:val="Textoindependiente31"/>
        <w:spacing w:after="240" w:line="360" w:lineRule="exact"/>
        <w:rPr>
          <w:rFonts w:eastAsia="SimSun"/>
          <w:sz w:val="21"/>
          <w:szCs w:val="21"/>
          <w:lang w:val="es-ES"/>
        </w:rPr>
      </w:pPr>
      <w:r>
        <w:rPr>
          <w:rFonts w:eastAsia="SimSun"/>
          <w:color w:val="000000"/>
          <w:sz w:val="21"/>
          <w:szCs w:val="21"/>
          <w:lang w:val="zh-CN"/>
        </w:rPr>
        <w:t>103. 2007</w:t>
      </w:r>
      <w:r>
        <w:rPr>
          <w:rFonts w:eastAsia="SimSun"/>
          <w:color w:val="000000"/>
          <w:sz w:val="21"/>
          <w:szCs w:val="21"/>
          <w:lang w:val="zh-CN"/>
        </w:rPr>
        <w:t>年</w:t>
      </w:r>
      <w:r>
        <w:rPr>
          <w:rFonts w:eastAsia="SimSun"/>
          <w:color w:val="000000"/>
          <w:sz w:val="21"/>
          <w:szCs w:val="21"/>
          <w:lang w:val="zh-CN"/>
        </w:rPr>
        <w:t>5</w:t>
      </w:r>
      <w:r>
        <w:rPr>
          <w:rFonts w:eastAsia="SimSun"/>
          <w:color w:val="000000"/>
          <w:sz w:val="21"/>
          <w:szCs w:val="21"/>
          <w:lang w:val="zh-CN"/>
        </w:rPr>
        <w:t>月</w:t>
      </w:r>
      <w:r>
        <w:rPr>
          <w:rFonts w:eastAsia="SimSun" w:hint="eastAsia"/>
          <w:color w:val="000000"/>
          <w:sz w:val="21"/>
          <w:szCs w:val="21"/>
          <w:lang w:val="zh-CN" w:eastAsia="zh-CN"/>
        </w:rPr>
        <w:t>的</w:t>
      </w:r>
      <w:r>
        <w:rPr>
          <w:rFonts w:eastAsia="SimSun"/>
          <w:color w:val="000000"/>
          <w:sz w:val="21"/>
          <w:szCs w:val="21"/>
          <w:lang w:val="zh-CN"/>
        </w:rPr>
        <w:t>第</w:t>
      </w:r>
      <w:r>
        <w:rPr>
          <w:rFonts w:eastAsia="SimSun"/>
          <w:color w:val="000000"/>
          <w:sz w:val="21"/>
          <w:szCs w:val="21"/>
          <w:lang w:val="zh-CN"/>
        </w:rPr>
        <w:t>14</w:t>
      </w:r>
      <w:r>
        <w:rPr>
          <w:rFonts w:eastAsia="SimSun"/>
          <w:color w:val="000000"/>
          <w:sz w:val="21"/>
          <w:szCs w:val="21"/>
          <w:lang w:val="zh-CN"/>
        </w:rPr>
        <w:t>号法律批准</w:t>
      </w:r>
      <w:r>
        <w:rPr>
          <w:rFonts w:eastAsia="SimSun" w:hint="eastAsia"/>
          <w:color w:val="000000"/>
          <w:sz w:val="21"/>
          <w:szCs w:val="21"/>
          <w:lang w:val="zh-CN" w:eastAsia="zh-CN"/>
        </w:rPr>
        <w:t>颁布</w:t>
      </w:r>
      <w:r>
        <w:rPr>
          <w:rFonts w:eastAsia="SimSun"/>
          <w:color w:val="000000"/>
          <w:sz w:val="21"/>
          <w:szCs w:val="21"/>
          <w:lang w:val="zh-CN"/>
        </w:rPr>
        <w:t>了</w:t>
      </w:r>
      <w:r w:rsidR="00BD12C6">
        <w:rPr>
          <w:rFonts w:eastAsia="SimSun" w:hint="eastAsia"/>
          <w:color w:val="000000"/>
          <w:sz w:val="21"/>
          <w:szCs w:val="21"/>
          <w:lang w:val="zh-CN" w:eastAsia="zh-CN"/>
        </w:rPr>
        <w:t>《</w:t>
      </w:r>
      <w:r>
        <w:rPr>
          <w:rFonts w:eastAsia="SimSun"/>
          <w:color w:val="000000"/>
          <w:sz w:val="21"/>
          <w:szCs w:val="21"/>
          <w:lang w:val="zh-CN"/>
        </w:rPr>
        <w:t>巴拿马共和国</w:t>
      </w:r>
      <w:r w:rsidR="001976B0">
        <w:rPr>
          <w:rFonts w:eastAsia="SimSun"/>
          <w:color w:val="000000"/>
          <w:sz w:val="21"/>
          <w:szCs w:val="21"/>
          <w:lang w:val="zh-CN"/>
        </w:rPr>
        <w:t>新刑法》</w:t>
      </w:r>
      <w:r>
        <w:rPr>
          <w:rFonts w:eastAsia="SimSun"/>
          <w:color w:val="000000"/>
          <w:sz w:val="21"/>
          <w:szCs w:val="21"/>
          <w:lang w:val="zh-CN"/>
        </w:rPr>
        <w:t>（</w:t>
      </w:r>
      <w:r w:rsidR="001976B0">
        <w:rPr>
          <w:rFonts w:eastAsia="SimSun"/>
          <w:color w:val="000000"/>
          <w:sz w:val="21"/>
          <w:szCs w:val="21"/>
          <w:lang w:val="zh-CN"/>
        </w:rPr>
        <w:t>《新刑法》</w:t>
      </w:r>
      <w:r>
        <w:rPr>
          <w:rFonts w:eastAsia="SimSun"/>
          <w:color w:val="000000"/>
          <w:sz w:val="21"/>
          <w:szCs w:val="21"/>
          <w:lang w:val="zh-CN"/>
        </w:rPr>
        <w:t>将于</w:t>
      </w:r>
      <w:r>
        <w:rPr>
          <w:rFonts w:eastAsia="SimSun"/>
          <w:color w:val="000000"/>
          <w:sz w:val="21"/>
          <w:szCs w:val="21"/>
          <w:lang w:val="zh-CN"/>
        </w:rPr>
        <w:t>2008</w:t>
      </w:r>
      <w:r>
        <w:rPr>
          <w:rFonts w:eastAsia="SimSun"/>
          <w:color w:val="000000"/>
          <w:sz w:val="21"/>
          <w:szCs w:val="21"/>
          <w:lang w:val="zh-CN"/>
        </w:rPr>
        <w:t>年</w:t>
      </w:r>
      <w:r>
        <w:rPr>
          <w:rFonts w:eastAsia="SimSun"/>
          <w:color w:val="000000"/>
          <w:sz w:val="21"/>
          <w:szCs w:val="21"/>
          <w:lang w:val="zh-CN"/>
        </w:rPr>
        <w:t>5</w:t>
      </w:r>
      <w:r>
        <w:rPr>
          <w:rFonts w:eastAsia="SimSun"/>
          <w:color w:val="000000"/>
          <w:sz w:val="21"/>
          <w:szCs w:val="21"/>
          <w:lang w:val="zh-CN"/>
        </w:rPr>
        <w:t>月起生效）。</w:t>
      </w:r>
      <w:r w:rsidR="001976B0">
        <w:rPr>
          <w:rFonts w:eastAsia="SimSun"/>
          <w:color w:val="000000"/>
          <w:sz w:val="21"/>
          <w:szCs w:val="21"/>
          <w:lang w:val="zh-CN"/>
        </w:rPr>
        <w:t>《新刑法》</w:t>
      </w:r>
      <w:r>
        <w:rPr>
          <w:rFonts w:eastAsia="SimSun"/>
          <w:color w:val="000000"/>
          <w:sz w:val="21"/>
          <w:szCs w:val="21"/>
          <w:lang w:val="zh-CN"/>
        </w:rPr>
        <w:t>对法定强奸罪的规定中，去除了</w:t>
      </w:r>
      <w:r w:rsidR="00BD12C6">
        <w:rPr>
          <w:rFonts w:eastAsia="SimSun" w:hint="eastAsia"/>
          <w:color w:val="000000"/>
          <w:sz w:val="21"/>
          <w:szCs w:val="21"/>
          <w:lang w:val="zh-CN" w:eastAsia="zh-CN"/>
        </w:rPr>
        <w:t>“</w:t>
      </w:r>
      <w:r>
        <w:rPr>
          <w:rFonts w:eastAsia="SimSun"/>
          <w:color w:val="000000"/>
          <w:sz w:val="21"/>
          <w:szCs w:val="21"/>
          <w:lang w:val="zh-CN"/>
        </w:rPr>
        <w:t>夺去童贞</w:t>
      </w:r>
      <w:r w:rsidR="00BD12C6">
        <w:rPr>
          <w:rFonts w:eastAsia="SimSun" w:hint="eastAsia"/>
          <w:color w:val="000000"/>
          <w:sz w:val="21"/>
          <w:szCs w:val="21"/>
          <w:lang w:val="zh-CN" w:eastAsia="zh-CN"/>
        </w:rPr>
        <w:t>”</w:t>
      </w:r>
      <w:r>
        <w:rPr>
          <w:rFonts w:eastAsia="SimSun"/>
          <w:color w:val="000000"/>
          <w:sz w:val="21"/>
          <w:szCs w:val="21"/>
          <w:lang w:val="zh-CN"/>
        </w:rPr>
        <w:t>这一必要条件，并在下列条文中做了相应修改：</w:t>
      </w:r>
      <w:r>
        <w:rPr>
          <w:rFonts w:eastAsia="SimSun"/>
          <w:color w:val="000000"/>
          <w:sz w:val="21"/>
          <w:szCs w:val="21"/>
          <w:lang w:val="es-ES"/>
        </w:rPr>
        <w:t xml:space="preserve"> </w:t>
      </w:r>
    </w:p>
    <w:p w:rsidR="00D06C7C" w:rsidRDefault="00D06C7C">
      <w:pPr>
        <w:tabs>
          <w:tab w:val="left" w:pos="720"/>
        </w:tabs>
        <w:spacing w:after="240" w:line="360" w:lineRule="exact"/>
        <w:rPr>
          <w:rFonts w:eastAsia="KaiTi_GB2312"/>
          <w:color w:val="0000FF"/>
          <w:szCs w:val="21"/>
          <w:lang w:val="zh-CN"/>
        </w:rPr>
      </w:pPr>
      <w:r>
        <w:rPr>
          <w:rFonts w:eastAsia="KaiTi_GB2312"/>
          <w:color w:val="0000FF"/>
          <w:szCs w:val="21"/>
          <w:lang w:val="zh-CN"/>
        </w:rPr>
        <w:t>第</w:t>
      </w:r>
      <w:r>
        <w:rPr>
          <w:rFonts w:eastAsia="KaiTi_GB2312"/>
          <w:color w:val="0000FF"/>
          <w:szCs w:val="21"/>
          <w:lang w:val="zh-CN"/>
        </w:rPr>
        <w:t>173</w:t>
      </w:r>
      <w:r>
        <w:rPr>
          <w:rFonts w:eastAsia="KaiTi_GB2312"/>
          <w:color w:val="0000FF"/>
          <w:szCs w:val="21"/>
          <w:lang w:val="zh-CN"/>
        </w:rPr>
        <w:t>条：对利用某些便利条件，与十四（</w:t>
      </w:r>
      <w:r>
        <w:rPr>
          <w:rFonts w:eastAsia="KaiTi_GB2312"/>
          <w:color w:val="0000FF"/>
          <w:szCs w:val="21"/>
          <w:lang w:val="zh-CN"/>
        </w:rPr>
        <w:t>14</w:t>
      </w:r>
      <w:r>
        <w:rPr>
          <w:rFonts w:eastAsia="KaiTi_GB2312"/>
          <w:color w:val="0000FF"/>
          <w:szCs w:val="21"/>
          <w:lang w:val="zh-CN"/>
        </w:rPr>
        <w:t>）至十八（</w:t>
      </w:r>
      <w:r>
        <w:rPr>
          <w:rFonts w:eastAsia="KaiTi_GB2312"/>
          <w:color w:val="0000FF"/>
          <w:szCs w:val="21"/>
          <w:lang w:val="zh-CN"/>
        </w:rPr>
        <w:t>18</w:t>
      </w:r>
      <w:r>
        <w:rPr>
          <w:rFonts w:eastAsia="KaiTi_GB2312"/>
          <w:color w:val="0000FF"/>
          <w:szCs w:val="21"/>
          <w:lang w:val="zh-CN"/>
        </w:rPr>
        <w:t>）岁的未成年人发生性关系者（即便在征得当事人同意的情况下），将被判入狱</w:t>
      </w:r>
      <w:r>
        <w:rPr>
          <w:rFonts w:eastAsia="KaiTi_GB2312"/>
          <w:color w:val="0000FF"/>
          <w:szCs w:val="21"/>
          <w:lang w:val="zh-CN"/>
        </w:rPr>
        <w:t>2</w:t>
      </w:r>
      <w:r>
        <w:rPr>
          <w:rFonts w:eastAsia="KaiTi_GB2312"/>
          <w:color w:val="0000FF"/>
          <w:szCs w:val="21"/>
          <w:lang w:val="zh-CN"/>
        </w:rPr>
        <w:t>至</w:t>
      </w:r>
      <w:r>
        <w:rPr>
          <w:rFonts w:eastAsia="KaiTi_GB2312"/>
          <w:color w:val="0000FF"/>
          <w:szCs w:val="21"/>
          <w:lang w:val="zh-CN"/>
        </w:rPr>
        <w:t>4</w:t>
      </w:r>
      <w:r>
        <w:rPr>
          <w:rFonts w:eastAsia="KaiTi_GB2312"/>
          <w:color w:val="0000FF"/>
          <w:szCs w:val="21"/>
          <w:lang w:val="zh-CN"/>
        </w:rPr>
        <w:t>年。</w:t>
      </w:r>
    </w:p>
    <w:p w:rsidR="00D06C7C" w:rsidRDefault="00D06C7C">
      <w:pPr>
        <w:tabs>
          <w:tab w:val="left" w:pos="720"/>
        </w:tabs>
        <w:spacing w:after="240" w:line="360" w:lineRule="exact"/>
        <w:rPr>
          <w:rFonts w:eastAsia="KaiTi_GB2312"/>
          <w:color w:val="0000FF"/>
          <w:szCs w:val="21"/>
          <w:lang w:val="zh-CN"/>
        </w:rPr>
      </w:pPr>
      <w:r>
        <w:rPr>
          <w:rFonts w:eastAsia="KaiTi_GB2312"/>
          <w:color w:val="0000FF"/>
          <w:szCs w:val="21"/>
          <w:lang w:val="zh-CN"/>
        </w:rPr>
        <w:t>如果出现下列情况之一者，刑期可延长</w:t>
      </w:r>
      <w:r>
        <w:rPr>
          <w:rFonts w:eastAsia="KaiTi_GB2312"/>
          <w:color w:val="0000FF"/>
          <w:szCs w:val="21"/>
          <w:lang w:val="zh-CN"/>
        </w:rPr>
        <w:t>1/3</w:t>
      </w:r>
      <w:r>
        <w:rPr>
          <w:rFonts w:eastAsia="KaiTi_GB2312"/>
          <w:color w:val="0000FF"/>
          <w:szCs w:val="21"/>
          <w:lang w:val="zh-CN"/>
        </w:rPr>
        <w:t>至</w:t>
      </w:r>
      <w:r>
        <w:rPr>
          <w:rFonts w:eastAsia="KaiTi_GB2312"/>
          <w:color w:val="0000FF"/>
          <w:szCs w:val="21"/>
          <w:lang w:val="zh-CN"/>
        </w:rPr>
        <w:t>1/2</w:t>
      </w:r>
      <w:r>
        <w:rPr>
          <w:rFonts w:eastAsia="KaiTi_GB2312"/>
          <w:color w:val="0000FF"/>
          <w:szCs w:val="21"/>
          <w:lang w:val="zh-CN"/>
        </w:rPr>
        <w:t>：</w:t>
      </w:r>
    </w:p>
    <w:p w:rsidR="00D06C7C" w:rsidRDefault="00D06C7C">
      <w:pPr>
        <w:tabs>
          <w:tab w:val="left" w:pos="720"/>
        </w:tabs>
        <w:spacing w:after="240" w:line="360" w:lineRule="exact"/>
        <w:rPr>
          <w:rFonts w:eastAsia="KaiTi_GB2312"/>
          <w:color w:val="0000FF"/>
          <w:szCs w:val="21"/>
          <w:lang w:val="zh-CN"/>
        </w:rPr>
      </w:pPr>
      <w:r>
        <w:rPr>
          <w:rFonts w:eastAsia="KaiTi_GB2312"/>
          <w:color w:val="0000FF"/>
          <w:szCs w:val="21"/>
          <w:lang w:val="zh-CN"/>
        </w:rPr>
        <w:t>犯罪嫌疑人是牧师、祭司，受害者的近亲、老师、某一时期的监护人或监护权、抚养权的行使人。</w:t>
      </w:r>
    </w:p>
    <w:p w:rsidR="00D06C7C" w:rsidRDefault="00D06C7C">
      <w:pPr>
        <w:tabs>
          <w:tab w:val="left" w:pos="720"/>
        </w:tabs>
        <w:spacing w:after="240" w:line="360" w:lineRule="exact"/>
        <w:rPr>
          <w:rFonts w:eastAsia="KaiTi_GB2312"/>
          <w:color w:val="0000FF"/>
          <w:szCs w:val="21"/>
          <w:lang w:val="zh-CN"/>
        </w:rPr>
      </w:pPr>
      <w:r>
        <w:rPr>
          <w:rFonts w:eastAsia="KaiTi_GB2312"/>
          <w:color w:val="0000FF"/>
          <w:szCs w:val="21"/>
          <w:lang w:val="zh-CN"/>
        </w:rPr>
        <w:t>受害者因其犯罪行为而怀孕，或感染某种性传播疾病。</w:t>
      </w:r>
    </w:p>
    <w:p w:rsidR="00D06C7C" w:rsidRDefault="00D06C7C">
      <w:pPr>
        <w:tabs>
          <w:tab w:val="left" w:pos="720"/>
        </w:tabs>
        <w:spacing w:after="240" w:line="360" w:lineRule="exact"/>
        <w:rPr>
          <w:rFonts w:eastAsia="KaiTi_GB2312"/>
          <w:color w:val="0000FF"/>
          <w:szCs w:val="21"/>
          <w:lang w:val="zh-CN"/>
        </w:rPr>
      </w:pPr>
      <w:r>
        <w:rPr>
          <w:rFonts w:eastAsia="KaiTi_GB2312" w:hint="eastAsia"/>
          <w:color w:val="0000FF"/>
          <w:szCs w:val="21"/>
          <w:lang w:val="zh-CN"/>
        </w:rPr>
        <w:t>受害者</w:t>
      </w:r>
      <w:r>
        <w:rPr>
          <w:rFonts w:eastAsia="KaiTi_GB2312"/>
          <w:color w:val="0000FF"/>
          <w:szCs w:val="21"/>
          <w:lang w:val="zh-CN"/>
        </w:rPr>
        <w:t>因其犯罪行为而被迫辍学或退学。</w:t>
      </w:r>
    </w:p>
    <w:p w:rsidR="00D06C7C" w:rsidRDefault="00D06C7C">
      <w:pPr>
        <w:tabs>
          <w:tab w:val="left" w:pos="720"/>
        </w:tabs>
        <w:spacing w:after="240" w:line="360" w:lineRule="exact"/>
        <w:rPr>
          <w:rFonts w:eastAsia="KaiTi_GB2312"/>
          <w:color w:val="0000FF"/>
          <w:szCs w:val="21"/>
          <w:lang w:val="zh-CN"/>
        </w:rPr>
      </w:pPr>
      <w:r>
        <w:rPr>
          <w:rFonts w:eastAsia="KaiTi_GB2312"/>
          <w:color w:val="0000FF"/>
          <w:szCs w:val="21"/>
          <w:lang w:val="zh-CN"/>
        </w:rPr>
        <w:t>犯罪嫌疑人以欺骗的方式（例如：承诺会与受害者结婚），获得受害者的许可并与之发生性行为。</w:t>
      </w:r>
    </w:p>
    <w:p w:rsidR="00D06C7C" w:rsidRDefault="00D06C7C">
      <w:pPr>
        <w:tabs>
          <w:tab w:val="left" w:pos="720"/>
        </w:tabs>
        <w:spacing w:after="240" w:line="360" w:lineRule="exact"/>
        <w:rPr>
          <w:rFonts w:eastAsia="KaiTi_GB2312"/>
          <w:color w:val="0000FF"/>
          <w:szCs w:val="21"/>
          <w:lang w:val="zh-CN"/>
        </w:rPr>
      </w:pPr>
      <w:r>
        <w:rPr>
          <w:rFonts w:eastAsia="KaiTi_GB2312"/>
          <w:color w:val="0000FF"/>
          <w:szCs w:val="21"/>
          <w:lang w:val="zh-CN"/>
        </w:rPr>
        <w:t>该条同时规定，有一种情况可以免于处罚：性行为双方之间存在经确认为合法的夫妻关系，且两者的年龄差距不超过</w:t>
      </w:r>
      <w:r>
        <w:rPr>
          <w:rFonts w:eastAsia="KaiTi_GB2312"/>
          <w:color w:val="0000FF"/>
          <w:szCs w:val="21"/>
          <w:lang w:val="zh-CN"/>
        </w:rPr>
        <w:t>5</w:t>
      </w:r>
      <w:r>
        <w:rPr>
          <w:rFonts w:eastAsia="KaiTi_GB2312"/>
          <w:color w:val="0000FF"/>
          <w:szCs w:val="21"/>
          <w:lang w:val="zh-CN"/>
        </w:rPr>
        <w:t>岁。</w:t>
      </w:r>
    </w:p>
    <w:p w:rsidR="00D06C7C" w:rsidRDefault="00D06C7C">
      <w:pPr>
        <w:pStyle w:val="Textoindependiente31"/>
        <w:spacing w:after="240" w:line="360" w:lineRule="exact"/>
        <w:rPr>
          <w:rFonts w:eastAsia="SimSun"/>
          <w:sz w:val="21"/>
          <w:szCs w:val="21"/>
          <w:lang/>
        </w:rPr>
      </w:pPr>
      <w:r>
        <w:rPr>
          <w:rFonts w:eastAsia="SimSun"/>
          <w:sz w:val="21"/>
          <w:szCs w:val="21"/>
          <w:lang w:val="zh-CN"/>
        </w:rPr>
        <w:t xml:space="preserve">104. </w:t>
      </w:r>
      <w:r>
        <w:rPr>
          <w:rFonts w:eastAsia="SimSun"/>
          <w:sz w:val="21"/>
          <w:szCs w:val="21"/>
          <w:lang w:val="zh-CN"/>
        </w:rPr>
        <w:t>另一方面，</w:t>
      </w:r>
      <w:r w:rsidR="00BD12C6">
        <w:rPr>
          <w:rFonts w:eastAsia="SimSun"/>
          <w:sz w:val="21"/>
          <w:szCs w:val="21"/>
          <w:lang w:val="zh-CN"/>
        </w:rPr>
        <w:t>《</w:t>
      </w:r>
      <w:r>
        <w:rPr>
          <w:rFonts w:eastAsia="SimSun"/>
          <w:sz w:val="21"/>
          <w:szCs w:val="21"/>
          <w:lang w:val="zh-CN"/>
        </w:rPr>
        <w:t>巴拿马</w:t>
      </w:r>
      <w:r w:rsidR="001976B0">
        <w:rPr>
          <w:rFonts w:eastAsia="SimSun"/>
          <w:sz w:val="21"/>
          <w:szCs w:val="21"/>
          <w:lang w:val="zh-CN"/>
        </w:rPr>
        <w:t>新刑法》</w:t>
      </w:r>
      <w:r>
        <w:rPr>
          <w:rFonts w:eastAsia="SimSun"/>
          <w:sz w:val="21"/>
          <w:szCs w:val="21"/>
          <w:lang w:val="zh-CN"/>
        </w:rPr>
        <w:t>对于</w:t>
      </w:r>
      <w:r w:rsidR="004425D6">
        <w:rPr>
          <w:rFonts w:eastAsia="SimSun" w:hint="eastAsia"/>
          <w:sz w:val="21"/>
          <w:szCs w:val="21"/>
          <w:lang w:val="zh-CN" w:eastAsia="zh-CN"/>
        </w:rPr>
        <w:t>“</w:t>
      </w:r>
      <w:r>
        <w:rPr>
          <w:rFonts w:eastAsia="SimSun"/>
          <w:sz w:val="21"/>
          <w:szCs w:val="21"/>
          <w:lang w:val="zh-CN"/>
        </w:rPr>
        <w:t>侵犯</w:t>
      </w:r>
      <w:r w:rsidR="004425D6">
        <w:rPr>
          <w:rFonts w:eastAsia="SimSun" w:hint="eastAsia"/>
          <w:sz w:val="21"/>
          <w:szCs w:val="21"/>
          <w:lang w:val="zh-CN" w:eastAsia="zh-CN"/>
        </w:rPr>
        <w:t>”</w:t>
      </w:r>
      <w:r>
        <w:rPr>
          <w:rFonts w:eastAsia="SimSun"/>
          <w:sz w:val="21"/>
          <w:szCs w:val="21"/>
          <w:lang w:val="zh-CN"/>
        </w:rPr>
        <w:t>及其定罪做了新的定义，具体情况如下：</w:t>
      </w:r>
    </w:p>
    <w:p w:rsidR="00D06C7C" w:rsidRDefault="00D06C7C">
      <w:pPr>
        <w:tabs>
          <w:tab w:val="left" w:pos="720"/>
        </w:tabs>
        <w:spacing w:after="240" w:line="360" w:lineRule="exact"/>
        <w:rPr>
          <w:rFonts w:eastAsia="KaiTi_GB2312"/>
          <w:color w:val="0000FF"/>
          <w:szCs w:val="21"/>
          <w:lang w:val="zh-CN"/>
        </w:rPr>
      </w:pPr>
      <w:r>
        <w:rPr>
          <w:rFonts w:eastAsia="KaiTi_GB2312"/>
          <w:color w:val="0000FF"/>
          <w:szCs w:val="21"/>
          <w:lang w:val="zh-CN"/>
        </w:rPr>
        <w:t>第</w:t>
      </w:r>
      <w:r>
        <w:rPr>
          <w:rFonts w:eastAsia="KaiTi_GB2312"/>
          <w:color w:val="0000FF"/>
          <w:szCs w:val="21"/>
          <w:lang w:val="zh-CN"/>
        </w:rPr>
        <w:t>171</w:t>
      </w:r>
      <w:r>
        <w:rPr>
          <w:rFonts w:eastAsia="KaiTi_GB2312"/>
          <w:color w:val="0000FF"/>
          <w:szCs w:val="21"/>
          <w:lang w:val="zh-CN"/>
        </w:rPr>
        <w:t>条规定：通过暴力或威吓方式，与同性或异性发生肉体接触，并接触其性器官者，将被判入狱</w:t>
      </w:r>
      <w:r>
        <w:rPr>
          <w:rFonts w:eastAsia="KaiTi_GB2312"/>
          <w:color w:val="0000FF"/>
          <w:szCs w:val="21"/>
          <w:lang w:val="zh-CN"/>
        </w:rPr>
        <w:t>5</w:t>
      </w:r>
      <w:r>
        <w:rPr>
          <w:rFonts w:eastAsia="KaiTi_GB2312"/>
          <w:color w:val="0000FF"/>
          <w:szCs w:val="21"/>
          <w:lang w:val="zh-CN"/>
        </w:rPr>
        <w:t>至</w:t>
      </w:r>
      <w:r>
        <w:rPr>
          <w:rFonts w:eastAsia="KaiTi_GB2312"/>
          <w:color w:val="0000FF"/>
          <w:szCs w:val="21"/>
          <w:lang w:val="zh-CN"/>
        </w:rPr>
        <w:t>10</w:t>
      </w:r>
      <w:r>
        <w:rPr>
          <w:rFonts w:eastAsia="KaiTi_GB2312"/>
          <w:color w:val="0000FF"/>
          <w:szCs w:val="21"/>
          <w:lang w:val="zh-CN"/>
        </w:rPr>
        <w:t>年。</w:t>
      </w:r>
    </w:p>
    <w:p w:rsidR="00D06C7C" w:rsidRDefault="00D06C7C">
      <w:pPr>
        <w:tabs>
          <w:tab w:val="left" w:pos="720"/>
        </w:tabs>
        <w:spacing w:after="240" w:line="360" w:lineRule="exact"/>
        <w:rPr>
          <w:rFonts w:eastAsia="KaiTi_GB2312"/>
          <w:color w:val="0000FF"/>
          <w:szCs w:val="21"/>
          <w:lang w:val="zh-CN"/>
        </w:rPr>
      </w:pPr>
      <w:r>
        <w:rPr>
          <w:rFonts w:eastAsia="KaiTi_GB2312"/>
          <w:color w:val="0000FF"/>
          <w:szCs w:val="21"/>
          <w:lang w:val="zh-CN"/>
        </w:rPr>
        <w:t>对于迫使他人与之发生上述肉体接触者，同样可用该条进行量刑。</w:t>
      </w:r>
    </w:p>
    <w:p w:rsidR="00D06C7C" w:rsidRDefault="00D06C7C">
      <w:pPr>
        <w:tabs>
          <w:tab w:val="left" w:pos="720"/>
        </w:tabs>
        <w:spacing w:after="240" w:line="360" w:lineRule="exact"/>
        <w:rPr>
          <w:rFonts w:eastAsia="KaiTi_GB2312"/>
          <w:color w:val="0000FF"/>
          <w:szCs w:val="21"/>
          <w:lang w:val="zh-CN"/>
        </w:rPr>
      </w:pPr>
      <w:r>
        <w:rPr>
          <w:rFonts w:eastAsia="KaiTi_GB2312"/>
          <w:color w:val="0000FF"/>
          <w:szCs w:val="21"/>
          <w:lang w:val="zh-CN"/>
        </w:rPr>
        <w:t>如果犯罪嫌疑人在未征得受害者同意的情况下，与其发生口交行为；或以性行为为目的，将其身体除性器官外的某些部分或类似物品伸入受害人的肛门或阴道者，该条同样适用。</w:t>
      </w:r>
    </w:p>
    <w:p w:rsidR="00D06C7C" w:rsidRDefault="00D06C7C">
      <w:pPr>
        <w:tabs>
          <w:tab w:val="left" w:pos="720"/>
        </w:tabs>
        <w:spacing w:after="240" w:line="360" w:lineRule="exact"/>
        <w:rPr>
          <w:rFonts w:eastAsia="KaiTi_GB2312"/>
          <w:color w:val="0000FF"/>
          <w:szCs w:val="21"/>
          <w:lang w:val="zh-CN"/>
        </w:rPr>
      </w:pPr>
      <w:r>
        <w:rPr>
          <w:rFonts w:eastAsia="KaiTi_GB2312"/>
          <w:color w:val="0000FF"/>
          <w:szCs w:val="21"/>
          <w:lang w:val="zh-CN"/>
        </w:rPr>
        <w:t>如发生下列情况之一者，犯罪嫌疑人将被判入狱</w:t>
      </w:r>
      <w:r>
        <w:rPr>
          <w:rFonts w:eastAsia="KaiTi_GB2312"/>
          <w:color w:val="0000FF"/>
          <w:szCs w:val="21"/>
          <w:lang w:val="zh-CN"/>
        </w:rPr>
        <w:t>8</w:t>
      </w:r>
      <w:r>
        <w:rPr>
          <w:rFonts w:eastAsia="KaiTi_GB2312"/>
          <w:color w:val="0000FF"/>
          <w:szCs w:val="21"/>
          <w:lang w:val="zh-CN"/>
        </w:rPr>
        <w:t>至</w:t>
      </w:r>
      <w:r>
        <w:rPr>
          <w:rFonts w:eastAsia="KaiTi_GB2312"/>
          <w:color w:val="0000FF"/>
          <w:szCs w:val="21"/>
          <w:lang w:val="zh-CN"/>
        </w:rPr>
        <w:t>12</w:t>
      </w:r>
      <w:r>
        <w:rPr>
          <w:rFonts w:eastAsia="KaiTi_GB2312"/>
          <w:color w:val="0000FF"/>
          <w:szCs w:val="21"/>
          <w:lang w:val="zh-CN"/>
        </w:rPr>
        <w:t>年：</w:t>
      </w:r>
    </w:p>
    <w:p w:rsidR="00D06C7C" w:rsidRDefault="00BD12C6" w:rsidP="00641396">
      <w:pPr>
        <w:tabs>
          <w:tab w:val="left" w:pos="720"/>
        </w:tabs>
        <w:spacing w:after="240" w:line="360" w:lineRule="exact"/>
        <w:ind w:firstLineChars="171" w:firstLine="31680"/>
        <w:rPr>
          <w:rFonts w:eastAsia="KaiTi_GB2312"/>
          <w:color w:val="0000FF"/>
          <w:szCs w:val="21"/>
          <w:lang w:val="zh-CN"/>
        </w:rPr>
      </w:pPr>
      <w:r>
        <w:rPr>
          <w:rFonts w:eastAsia="KaiTi_GB2312" w:hint="eastAsia"/>
          <w:color w:val="0000FF"/>
          <w:szCs w:val="21"/>
          <w:lang w:val="zh-CN"/>
        </w:rPr>
        <w:t>1</w:t>
      </w:r>
      <w:r w:rsidR="00D06C7C">
        <w:rPr>
          <w:rFonts w:eastAsia="KaiTi_GB2312"/>
          <w:color w:val="0000FF"/>
          <w:szCs w:val="21"/>
          <w:lang w:val="zh-CN"/>
        </w:rPr>
        <w:t xml:space="preserve">. </w:t>
      </w:r>
      <w:r w:rsidR="00D06C7C">
        <w:rPr>
          <w:rFonts w:eastAsia="KaiTi_GB2312"/>
          <w:color w:val="0000FF"/>
          <w:szCs w:val="21"/>
          <w:lang w:val="zh-CN"/>
        </w:rPr>
        <w:t>侵犯行为对受害人造成心理创伤。</w:t>
      </w:r>
    </w:p>
    <w:p w:rsidR="00D06C7C" w:rsidRDefault="00BD12C6" w:rsidP="00641396">
      <w:pPr>
        <w:tabs>
          <w:tab w:val="left" w:pos="720"/>
        </w:tabs>
        <w:spacing w:after="240" w:line="360" w:lineRule="exact"/>
        <w:ind w:firstLineChars="171" w:firstLine="31680"/>
        <w:rPr>
          <w:rFonts w:eastAsia="KaiTi_GB2312"/>
          <w:color w:val="0000FF"/>
          <w:szCs w:val="21"/>
          <w:lang w:val="zh-CN"/>
        </w:rPr>
      </w:pPr>
      <w:r>
        <w:rPr>
          <w:rFonts w:eastAsia="KaiTi_GB2312" w:hint="eastAsia"/>
          <w:color w:val="0000FF"/>
          <w:szCs w:val="21"/>
          <w:lang w:val="zh-CN"/>
        </w:rPr>
        <w:t>2</w:t>
      </w:r>
      <w:r w:rsidR="00D06C7C">
        <w:rPr>
          <w:rFonts w:eastAsia="KaiTi_GB2312"/>
          <w:color w:val="0000FF"/>
          <w:szCs w:val="21"/>
          <w:lang w:val="zh-CN"/>
        </w:rPr>
        <w:t xml:space="preserve">. </w:t>
      </w:r>
      <w:r w:rsidR="00D06C7C">
        <w:rPr>
          <w:rFonts w:eastAsia="KaiTi_GB2312"/>
          <w:color w:val="0000FF"/>
          <w:szCs w:val="21"/>
          <w:lang w:val="zh-CN"/>
        </w:rPr>
        <w:t>侵犯行为对受害人造成的生理障碍和不便，且持续时间超过</w:t>
      </w:r>
      <w:r w:rsidR="00D06C7C">
        <w:rPr>
          <w:rFonts w:eastAsia="KaiTi_GB2312"/>
          <w:color w:val="0000FF"/>
          <w:szCs w:val="21"/>
          <w:lang w:val="zh-CN"/>
        </w:rPr>
        <w:t>30</w:t>
      </w:r>
      <w:r w:rsidR="00D06C7C">
        <w:rPr>
          <w:rFonts w:eastAsia="KaiTi_GB2312"/>
          <w:color w:val="0000FF"/>
          <w:szCs w:val="21"/>
          <w:lang w:val="zh-CN"/>
        </w:rPr>
        <w:t>天。</w:t>
      </w:r>
    </w:p>
    <w:p w:rsidR="00D06C7C" w:rsidRDefault="00BD12C6" w:rsidP="00641396">
      <w:pPr>
        <w:tabs>
          <w:tab w:val="left" w:pos="720"/>
        </w:tabs>
        <w:spacing w:after="240" w:line="360" w:lineRule="exact"/>
        <w:ind w:firstLineChars="171" w:firstLine="31680"/>
        <w:rPr>
          <w:rFonts w:eastAsia="KaiTi_GB2312"/>
          <w:color w:val="0000FF"/>
          <w:szCs w:val="21"/>
          <w:lang w:val="zh-CN"/>
        </w:rPr>
      </w:pPr>
      <w:r>
        <w:rPr>
          <w:rFonts w:eastAsia="KaiTi_GB2312" w:hint="eastAsia"/>
          <w:color w:val="0000FF"/>
          <w:szCs w:val="21"/>
          <w:lang w:val="zh-CN"/>
        </w:rPr>
        <w:t>3</w:t>
      </w:r>
      <w:r w:rsidR="00D06C7C">
        <w:rPr>
          <w:rFonts w:eastAsia="KaiTi_GB2312"/>
          <w:color w:val="0000FF"/>
          <w:szCs w:val="21"/>
          <w:lang w:val="zh-CN"/>
        </w:rPr>
        <w:t xml:space="preserve">. </w:t>
      </w:r>
      <w:r w:rsidR="00D06C7C">
        <w:rPr>
          <w:rFonts w:eastAsia="KaiTi_GB2312"/>
          <w:color w:val="0000FF"/>
          <w:szCs w:val="21"/>
          <w:lang w:val="zh-CN"/>
        </w:rPr>
        <w:t>受害人因其侵犯行为而怀孕。</w:t>
      </w:r>
    </w:p>
    <w:p w:rsidR="00D06C7C" w:rsidRDefault="00BD12C6" w:rsidP="00641396">
      <w:pPr>
        <w:tabs>
          <w:tab w:val="left" w:pos="720"/>
        </w:tabs>
        <w:spacing w:after="240" w:line="360" w:lineRule="exact"/>
        <w:ind w:firstLineChars="171" w:firstLine="31680"/>
        <w:rPr>
          <w:rFonts w:eastAsia="KaiTi_GB2312"/>
          <w:color w:val="0000FF"/>
          <w:szCs w:val="21"/>
          <w:lang w:val="zh-CN"/>
        </w:rPr>
      </w:pPr>
      <w:r>
        <w:rPr>
          <w:rFonts w:eastAsia="KaiTi_GB2312" w:hint="eastAsia"/>
          <w:color w:val="0000FF"/>
          <w:szCs w:val="21"/>
          <w:lang w:val="zh-CN"/>
        </w:rPr>
        <w:t>4</w:t>
      </w:r>
      <w:r w:rsidR="00D06C7C">
        <w:rPr>
          <w:rFonts w:eastAsia="KaiTi_GB2312"/>
          <w:color w:val="0000FF"/>
          <w:szCs w:val="21"/>
          <w:lang w:val="zh-CN"/>
        </w:rPr>
        <w:t xml:space="preserve">. </w:t>
      </w:r>
      <w:r w:rsidR="00D06C7C">
        <w:rPr>
          <w:rFonts w:eastAsia="KaiTi_GB2312"/>
          <w:color w:val="0000FF"/>
          <w:szCs w:val="21"/>
          <w:lang w:val="zh-CN"/>
        </w:rPr>
        <w:t>犯罪嫌疑人是受害人的近亲或监护人。</w:t>
      </w:r>
    </w:p>
    <w:p w:rsidR="00D06C7C" w:rsidRDefault="00BD12C6" w:rsidP="00641396">
      <w:pPr>
        <w:tabs>
          <w:tab w:val="left" w:pos="720"/>
        </w:tabs>
        <w:spacing w:after="240" w:line="360" w:lineRule="exact"/>
        <w:ind w:firstLineChars="171" w:firstLine="31680"/>
        <w:rPr>
          <w:rFonts w:eastAsia="KaiTi_GB2312"/>
          <w:color w:val="0000FF"/>
          <w:szCs w:val="21"/>
          <w:lang w:val="zh-CN"/>
        </w:rPr>
      </w:pPr>
      <w:r>
        <w:rPr>
          <w:rFonts w:eastAsia="KaiTi_GB2312" w:hint="eastAsia"/>
          <w:color w:val="0000FF"/>
          <w:szCs w:val="21"/>
          <w:lang w:val="zh-CN"/>
        </w:rPr>
        <w:t>5</w:t>
      </w:r>
      <w:r w:rsidR="00D06C7C">
        <w:rPr>
          <w:rFonts w:eastAsia="KaiTi_GB2312"/>
          <w:color w:val="0000FF"/>
          <w:szCs w:val="21"/>
          <w:lang w:val="zh-CN"/>
        </w:rPr>
        <w:t xml:space="preserve">. </w:t>
      </w:r>
      <w:r w:rsidR="00D06C7C">
        <w:rPr>
          <w:rFonts w:eastAsia="KaiTi_GB2312"/>
          <w:color w:val="0000FF"/>
          <w:szCs w:val="21"/>
          <w:lang w:val="zh-CN"/>
        </w:rPr>
        <w:t>犯罪嫌疑人是牧师、祭司、老师，或者是受害人某一时期的监护人或保护人。</w:t>
      </w:r>
    </w:p>
    <w:p w:rsidR="00D06C7C" w:rsidRDefault="00BD12C6" w:rsidP="00641396">
      <w:pPr>
        <w:tabs>
          <w:tab w:val="left" w:pos="720"/>
        </w:tabs>
        <w:spacing w:after="240" w:line="360" w:lineRule="exact"/>
        <w:ind w:firstLineChars="171" w:firstLine="31680"/>
        <w:rPr>
          <w:rFonts w:eastAsia="KaiTi_GB2312"/>
          <w:color w:val="0000FF"/>
          <w:szCs w:val="21"/>
          <w:lang w:val="zh-CN"/>
        </w:rPr>
      </w:pPr>
      <w:r>
        <w:rPr>
          <w:rFonts w:eastAsia="KaiTi_GB2312" w:hint="eastAsia"/>
          <w:color w:val="0000FF"/>
          <w:szCs w:val="21"/>
          <w:lang w:val="zh-CN"/>
        </w:rPr>
        <w:t>6</w:t>
      </w:r>
      <w:r w:rsidR="00D06C7C">
        <w:rPr>
          <w:rFonts w:eastAsia="KaiTi_GB2312"/>
          <w:color w:val="0000FF"/>
          <w:szCs w:val="21"/>
          <w:lang w:val="zh-CN"/>
        </w:rPr>
        <w:t xml:space="preserve">. </w:t>
      </w:r>
      <w:r w:rsidR="00D06C7C">
        <w:rPr>
          <w:rFonts w:eastAsia="KaiTi_GB2312"/>
          <w:color w:val="0000FF"/>
          <w:szCs w:val="21"/>
          <w:lang w:val="zh-CN"/>
        </w:rPr>
        <w:t>犯罪嫌疑人滥用职权或他人的信任，对受害人实施侵害。</w:t>
      </w:r>
    </w:p>
    <w:p w:rsidR="00D06C7C" w:rsidRDefault="00BD12C6" w:rsidP="00641396">
      <w:pPr>
        <w:tabs>
          <w:tab w:val="left" w:pos="720"/>
        </w:tabs>
        <w:spacing w:after="240" w:line="360" w:lineRule="exact"/>
        <w:ind w:firstLineChars="171" w:firstLine="31680"/>
        <w:rPr>
          <w:rFonts w:eastAsia="KaiTi_GB2312"/>
          <w:color w:val="0000FF"/>
          <w:szCs w:val="21"/>
          <w:lang w:val="zh-CN"/>
        </w:rPr>
      </w:pPr>
      <w:r>
        <w:rPr>
          <w:rFonts w:eastAsia="KaiTi_GB2312" w:hint="eastAsia"/>
          <w:color w:val="0000FF"/>
          <w:szCs w:val="21"/>
          <w:lang w:val="zh-CN"/>
        </w:rPr>
        <w:t>7</w:t>
      </w:r>
      <w:r w:rsidR="00D06C7C">
        <w:rPr>
          <w:rFonts w:eastAsia="KaiTi_GB2312"/>
          <w:color w:val="0000FF"/>
          <w:szCs w:val="21"/>
          <w:lang w:val="zh-CN"/>
        </w:rPr>
        <w:t xml:space="preserve">. </w:t>
      </w:r>
      <w:r w:rsidR="00D06C7C">
        <w:rPr>
          <w:rFonts w:eastAsia="KaiTi_GB2312"/>
          <w:color w:val="0000FF"/>
          <w:szCs w:val="21"/>
          <w:lang w:val="zh-CN"/>
        </w:rPr>
        <w:t>在两人或多人在场，或是有其他旁观者在场时，实施侵犯行为。</w:t>
      </w:r>
    </w:p>
    <w:p w:rsidR="00D06C7C" w:rsidRDefault="00BD12C6" w:rsidP="00641396">
      <w:pPr>
        <w:tabs>
          <w:tab w:val="left" w:pos="720"/>
        </w:tabs>
        <w:spacing w:after="240" w:line="360" w:lineRule="exact"/>
        <w:ind w:firstLineChars="171" w:firstLine="31680"/>
        <w:rPr>
          <w:rFonts w:eastAsia="KaiTi_GB2312"/>
          <w:color w:val="0000FF"/>
          <w:szCs w:val="21"/>
          <w:lang w:val="zh-CN"/>
        </w:rPr>
      </w:pPr>
      <w:r>
        <w:rPr>
          <w:rFonts w:eastAsia="KaiTi_GB2312" w:hint="eastAsia"/>
          <w:color w:val="0000FF"/>
          <w:szCs w:val="21"/>
          <w:lang w:val="zh-CN"/>
        </w:rPr>
        <w:t>8</w:t>
      </w:r>
      <w:r w:rsidR="00D06C7C">
        <w:rPr>
          <w:rFonts w:eastAsia="KaiTi_GB2312"/>
          <w:color w:val="0000FF"/>
          <w:szCs w:val="21"/>
          <w:lang w:val="zh-CN"/>
        </w:rPr>
        <w:t xml:space="preserve">. </w:t>
      </w:r>
      <w:r w:rsidR="00D06C7C">
        <w:rPr>
          <w:rFonts w:eastAsia="KaiTi_GB2312"/>
          <w:color w:val="0000FF"/>
          <w:szCs w:val="21"/>
          <w:lang w:val="zh-CN"/>
        </w:rPr>
        <w:t>犯罪嫌疑人用侮辱性的手段与受害人发生上述性接触。</w:t>
      </w:r>
    </w:p>
    <w:p w:rsidR="00D06C7C" w:rsidRDefault="00D06C7C">
      <w:pPr>
        <w:tabs>
          <w:tab w:val="left" w:pos="720"/>
        </w:tabs>
        <w:spacing w:after="240" w:line="360" w:lineRule="exact"/>
        <w:rPr>
          <w:rFonts w:eastAsia="KaiTi_GB2312"/>
          <w:color w:val="0000FF"/>
          <w:szCs w:val="21"/>
          <w:lang w:val="zh-CN"/>
        </w:rPr>
      </w:pPr>
      <w:r>
        <w:rPr>
          <w:rFonts w:eastAsia="KaiTi_GB2312"/>
          <w:color w:val="0000FF"/>
          <w:szCs w:val="21"/>
          <w:lang w:val="zh-CN"/>
        </w:rPr>
        <w:t>如果犯罪嫌疑人明知</w:t>
      </w:r>
      <w:r>
        <w:rPr>
          <w:rFonts w:eastAsia="KaiTi_GB2312" w:hint="eastAsia"/>
          <w:color w:val="0000FF"/>
          <w:szCs w:val="21"/>
          <w:lang w:val="zh-CN"/>
        </w:rPr>
        <w:t>自身</w:t>
      </w:r>
      <w:r>
        <w:rPr>
          <w:rFonts w:eastAsia="KaiTi_GB2312"/>
          <w:color w:val="0000FF"/>
          <w:szCs w:val="21"/>
          <w:lang w:val="zh-CN"/>
        </w:rPr>
        <w:t>是不可治愈的性传播疾病患者或病毒携带者，或是</w:t>
      </w:r>
      <w:r w:rsidR="00BD12C6">
        <w:rPr>
          <w:rFonts w:eastAsia="KaiTi_GB2312" w:hint="eastAsia"/>
          <w:color w:val="0000FF"/>
          <w:szCs w:val="21"/>
          <w:lang w:val="zh-CN"/>
        </w:rPr>
        <w:t>艾滋病毒</w:t>
      </w:r>
      <w:r>
        <w:rPr>
          <w:rFonts w:eastAsia="KaiTi_GB2312"/>
          <w:color w:val="0000FF"/>
          <w:szCs w:val="21"/>
          <w:lang w:val="zh-CN"/>
        </w:rPr>
        <w:t>携带者，仍实施侵犯行为，则将被判入狱</w:t>
      </w:r>
      <w:r>
        <w:rPr>
          <w:rFonts w:eastAsia="KaiTi_GB2312"/>
          <w:color w:val="0000FF"/>
          <w:szCs w:val="21"/>
          <w:lang w:val="zh-CN"/>
        </w:rPr>
        <w:t>10</w:t>
      </w:r>
      <w:r>
        <w:rPr>
          <w:rFonts w:eastAsia="KaiTi_GB2312"/>
          <w:color w:val="0000FF"/>
          <w:szCs w:val="21"/>
          <w:lang w:val="zh-CN"/>
        </w:rPr>
        <w:t>至</w:t>
      </w:r>
      <w:r>
        <w:rPr>
          <w:rFonts w:eastAsia="KaiTi_GB2312"/>
          <w:color w:val="0000FF"/>
          <w:szCs w:val="21"/>
          <w:lang w:val="zh-CN"/>
        </w:rPr>
        <w:t>15</w:t>
      </w:r>
      <w:r>
        <w:rPr>
          <w:rFonts w:eastAsia="KaiTi_GB2312"/>
          <w:color w:val="0000FF"/>
          <w:szCs w:val="21"/>
          <w:lang w:val="zh-CN"/>
        </w:rPr>
        <w:t>年。</w:t>
      </w:r>
    </w:p>
    <w:p w:rsidR="00D06C7C" w:rsidRDefault="00D06C7C">
      <w:pPr>
        <w:pStyle w:val="Textoindependiente31"/>
        <w:tabs>
          <w:tab w:val="left" w:pos="720"/>
        </w:tabs>
        <w:spacing w:after="240" w:line="360" w:lineRule="exact"/>
        <w:rPr>
          <w:rFonts w:eastAsia="SimSun"/>
          <w:sz w:val="21"/>
          <w:szCs w:val="21"/>
          <w:lang/>
        </w:rPr>
      </w:pPr>
      <w:r>
        <w:rPr>
          <w:rFonts w:eastAsia="SimSun"/>
          <w:sz w:val="21"/>
          <w:szCs w:val="21"/>
          <w:lang w:val="zh-CN"/>
        </w:rPr>
        <w:t xml:space="preserve">105. </w:t>
      </w:r>
      <w:r>
        <w:rPr>
          <w:rFonts w:eastAsia="SimSun"/>
          <w:sz w:val="21"/>
          <w:szCs w:val="21"/>
          <w:lang w:val="zh-CN"/>
        </w:rPr>
        <w:t>值得一提的是，</w:t>
      </w:r>
      <w:r>
        <w:rPr>
          <w:rFonts w:eastAsia="SimSun"/>
          <w:sz w:val="21"/>
          <w:szCs w:val="21"/>
          <w:lang w:val="zh-CN"/>
        </w:rPr>
        <w:t>2007</w:t>
      </w:r>
      <w:r>
        <w:rPr>
          <w:rFonts w:eastAsia="SimSun"/>
          <w:sz w:val="21"/>
          <w:szCs w:val="21"/>
          <w:lang w:val="zh-CN"/>
        </w:rPr>
        <w:t>年底，全国妇女领导委员会就</w:t>
      </w:r>
      <w:r w:rsidR="004425D6">
        <w:rPr>
          <w:rFonts w:eastAsia="SimSun" w:hint="eastAsia"/>
          <w:sz w:val="21"/>
          <w:szCs w:val="21"/>
          <w:lang w:val="zh-CN" w:eastAsia="zh-CN"/>
        </w:rPr>
        <w:t>“</w:t>
      </w:r>
      <w:r>
        <w:rPr>
          <w:rFonts w:eastAsia="SimSun"/>
          <w:sz w:val="21"/>
          <w:szCs w:val="21"/>
          <w:lang w:val="zh-CN"/>
        </w:rPr>
        <w:t>向多米尼加共和国贩卖妇女和非法贩卖人口问题</w:t>
      </w:r>
      <w:r w:rsidR="004425D6">
        <w:rPr>
          <w:rFonts w:eastAsia="SimSun" w:hint="eastAsia"/>
          <w:sz w:val="21"/>
          <w:szCs w:val="21"/>
          <w:lang w:val="zh-CN" w:eastAsia="zh-CN"/>
        </w:rPr>
        <w:t>”</w:t>
      </w:r>
      <w:r>
        <w:rPr>
          <w:rFonts w:eastAsia="SimSun"/>
          <w:sz w:val="21"/>
          <w:szCs w:val="21"/>
          <w:lang w:val="zh-CN"/>
        </w:rPr>
        <w:t>组织了一次国际性实践行动。通过这次行动，在多米尼加共和国境内发现了该国主要人贩子的多处交易地点，同时也对</w:t>
      </w:r>
      <w:r w:rsidR="004425D6">
        <w:rPr>
          <w:rFonts w:eastAsia="SimSun" w:hint="eastAsia"/>
          <w:sz w:val="21"/>
          <w:szCs w:val="21"/>
          <w:lang w:val="zh-CN" w:eastAsia="zh-CN"/>
        </w:rPr>
        <w:t>“</w:t>
      </w:r>
      <w:r>
        <w:rPr>
          <w:rFonts w:eastAsia="SimSun"/>
          <w:sz w:val="21"/>
          <w:szCs w:val="21"/>
          <w:lang w:val="zh-CN"/>
        </w:rPr>
        <w:t>反对贩卖妇女和非法贩卖人口</w:t>
      </w:r>
      <w:r w:rsidR="004425D6">
        <w:rPr>
          <w:rFonts w:eastAsia="SimSun" w:hint="eastAsia"/>
          <w:sz w:val="21"/>
          <w:szCs w:val="21"/>
          <w:lang w:val="zh-CN" w:eastAsia="zh-CN"/>
        </w:rPr>
        <w:t>”</w:t>
      </w:r>
      <w:r>
        <w:rPr>
          <w:rFonts w:eastAsia="SimSun"/>
          <w:sz w:val="21"/>
          <w:szCs w:val="21"/>
          <w:lang w:val="zh-CN"/>
        </w:rPr>
        <w:t>这一主题进行了宣传。同样，该局还编制了一些宣传资料，这些资料都是与防止和惩处贩卖人口、尤其是贩卖妇女行为的法律和议定书有关的。</w:t>
      </w:r>
      <w:r>
        <w:rPr>
          <w:rFonts w:eastAsia="SimSun"/>
          <w:sz w:val="21"/>
          <w:szCs w:val="21"/>
          <w:lang/>
        </w:rPr>
        <w:t xml:space="preserve"> </w:t>
      </w:r>
    </w:p>
    <w:p w:rsidR="00D06C7C" w:rsidRDefault="00D06C7C">
      <w:pPr>
        <w:pStyle w:val="HCh"/>
        <w:jc w:val="center"/>
        <w:rPr>
          <w:rFonts w:ascii="Times New Roman"/>
          <w:bCs/>
          <w:szCs w:val="28"/>
          <w:lang w:val="en-GB"/>
        </w:rPr>
      </w:pPr>
      <w:r>
        <w:rPr>
          <w:rFonts w:ascii="Times New Roman"/>
          <w:bCs/>
          <w:szCs w:val="28"/>
          <w:lang w:val="en-GB"/>
        </w:rPr>
        <w:t>第二部分</w:t>
      </w:r>
    </w:p>
    <w:p w:rsidR="00D06C7C" w:rsidRDefault="00D06C7C">
      <w:pPr>
        <w:pStyle w:val="H1"/>
        <w:spacing w:before="120"/>
        <w:jc w:val="both"/>
        <w:rPr>
          <w:rFonts w:ascii="Times New Roman" w:eastAsia="KaiTi_GB2312"/>
          <w:color w:val="0000FF"/>
        </w:rPr>
      </w:pPr>
      <w:r>
        <w:rPr>
          <w:rFonts w:ascii="Times New Roman" w:eastAsia="KaiTi_GB2312"/>
          <w:color w:val="0000FF"/>
        </w:rPr>
        <w:t>第</w:t>
      </w:r>
      <w:r w:rsidR="00BD12C6">
        <w:rPr>
          <w:rFonts w:ascii="Times New Roman" w:eastAsia="KaiTi_GB2312" w:hint="eastAsia"/>
          <w:color w:val="0000FF"/>
        </w:rPr>
        <w:t>7</w:t>
      </w:r>
      <w:r>
        <w:rPr>
          <w:rFonts w:ascii="Times New Roman" w:eastAsia="KaiTi_GB2312"/>
          <w:color w:val="0000FF"/>
        </w:rPr>
        <w:t>条</w:t>
      </w:r>
    </w:p>
    <w:p w:rsidR="00D06C7C" w:rsidRDefault="00D06C7C">
      <w:pPr>
        <w:tabs>
          <w:tab w:val="left" w:pos="720"/>
        </w:tabs>
        <w:spacing w:after="240" w:line="360" w:lineRule="exact"/>
        <w:rPr>
          <w:rFonts w:eastAsia="KaiTi_GB2312"/>
          <w:color w:val="0000FF"/>
          <w:szCs w:val="21"/>
          <w:lang w:val="zh-CN"/>
        </w:rPr>
      </w:pPr>
      <w:r>
        <w:rPr>
          <w:rFonts w:eastAsia="KaiTi_GB2312"/>
          <w:color w:val="0000FF"/>
          <w:szCs w:val="21"/>
          <w:lang w:val="zh-CN"/>
        </w:rPr>
        <w:t>缔约各国应采取一切适当措施，消除在本国政治和公共事务中对妇女的歧视，特别应保证妇女在与男子平等的条件下：</w:t>
      </w:r>
      <w:r>
        <w:rPr>
          <w:rFonts w:eastAsia="KaiTi_GB2312"/>
          <w:color w:val="0000FF"/>
          <w:szCs w:val="21"/>
          <w:lang w:val="zh-CN"/>
        </w:rPr>
        <w:t xml:space="preserve"> </w:t>
      </w:r>
    </w:p>
    <w:p w:rsidR="00D06C7C" w:rsidRDefault="00D06C7C" w:rsidP="00641396">
      <w:pPr>
        <w:tabs>
          <w:tab w:val="left" w:pos="720"/>
        </w:tabs>
        <w:spacing w:after="240" w:line="360" w:lineRule="exact"/>
        <w:ind w:firstLineChars="171" w:firstLine="31680"/>
        <w:rPr>
          <w:rFonts w:eastAsia="KaiTi_GB2312"/>
          <w:color w:val="0000FF"/>
          <w:szCs w:val="21"/>
          <w:lang w:val="zh-CN"/>
        </w:rPr>
      </w:pPr>
      <w:r>
        <w:rPr>
          <w:rFonts w:eastAsia="KaiTi_GB2312"/>
          <w:color w:val="0000FF"/>
          <w:szCs w:val="21"/>
          <w:lang w:val="zh-CN"/>
        </w:rPr>
        <w:t>（</w:t>
      </w:r>
      <w:r>
        <w:rPr>
          <w:rFonts w:eastAsia="KaiTi_GB2312"/>
          <w:color w:val="0000FF"/>
          <w:szCs w:val="21"/>
          <w:lang w:val="zh-CN"/>
        </w:rPr>
        <w:t>a</w:t>
      </w:r>
      <w:r>
        <w:rPr>
          <w:rFonts w:eastAsia="KaiTi_GB2312"/>
          <w:color w:val="0000FF"/>
          <w:szCs w:val="21"/>
          <w:lang w:val="zh-CN"/>
        </w:rPr>
        <w:t>）</w:t>
      </w:r>
      <w:r>
        <w:rPr>
          <w:rFonts w:eastAsia="KaiTi_GB2312"/>
          <w:color w:val="0000FF"/>
          <w:szCs w:val="21"/>
          <w:lang w:val="zh-CN"/>
        </w:rPr>
        <w:t xml:space="preserve"> </w:t>
      </w:r>
      <w:r>
        <w:rPr>
          <w:rFonts w:eastAsia="KaiTi_GB2312"/>
          <w:color w:val="0000FF"/>
          <w:szCs w:val="21"/>
          <w:lang w:val="zh-CN"/>
        </w:rPr>
        <w:t>在一切选举和公民投票中有选举权，并在一切民选机构有被选举权；</w:t>
      </w:r>
      <w:r>
        <w:rPr>
          <w:rFonts w:eastAsia="KaiTi_GB2312"/>
          <w:color w:val="0000FF"/>
          <w:szCs w:val="21"/>
          <w:lang w:val="zh-CN"/>
        </w:rPr>
        <w:t xml:space="preserve"> </w:t>
      </w:r>
    </w:p>
    <w:p w:rsidR="00D06C7C" w:rsidRDefault="00D06C7C" w:rsidP="00641396">
      <w:pPr>
        <w:tabs>
          <w:tab w:val="left" w:pos="720"/>
        </w:tabs>
        <w:spacing w:after="240" w:line="360" w:lineRule="exact"/>
        <w:ind w:firstLineChars="171" w:firstLine="31680"/>
        <w:rPr>
          <w:rFonts w:eastAsia="KaiTi_GB2312"/>
          <w:color w:val="0000FF"/>
          <w:szCs w:val="21"/>
          <w:lang w:val="zh-CN"/>
        </w:rPr>
      </w:pPr>
      <w:r>
        <w:rPr>
          <w:rFonts w:eastAsia="KaiTi_GB2312"/>
          <w:color w:val="0000FF"/>
          <w:szCs w:val="21"/>
          <w:lang w:val="zh-CN"/>
        </w:rPr>
        <w:t>（</w:t>
      </w:r>
      <w:r>
        <w:rPr>
          <w:rFonts w:eastAsia="KaiTi_GB2312"/>
          <w:color w:val="0000FF"/>
          <w:szCs w:val="21"/>
          <w:lang w:val="zh-CN"/>
        </w:rPr>
        <w:t>b</w:t>
      </w:r>
      <w:r>
        <w:rPr>
          <w:rFonts w:eastAsia="KaiTi_GB2312"/>
          <w:color w:val="0000FF"/>
          <w:szCs w:val="21"/>
          <w:lang w:val="zh-CN"/>
        </w:rPr>
        <w:t>）</w:t>
      </w:r>
      <w:r>
        <w:rPr>
          <w:rFonts w:eastAsia="KaiTi_GB2312"/>
          <w:color w:val="0000FF"/>
          <w:szCs w:val="21"/>
          <w:lang w:val="zh-CN"/>
        </w:rPr>
        <w:t xml:space="preserve"> </w:t>
      </w:r>
      <w:r>
        <w:rPr>
          <w:rFonts w:eastAsia="KaiTi_GB2312"/>
          <w:color w:val="0000FF"/>
          <w:szCs w:val="21"/>
          <w:lang w:val="zh-CN"/>
        </w:rPr>
        <w:t>参加政府政策的制定及其执行，并担任各级政府公职，执行一切公务。</w:t>
      </w:r>
    </w:p>
    <w:p w:rsidR="00D06C7C" w:rsidRDefault="00D06C7C">
      <w:pPr>
        <w:pStyle w:val="Sangra2detindependiente2"/>
        <w:spacing w:after="240" w:line="360" w:lineRule="exact"/>
        <w:ind w:left="0"/>
        <w:jc w:val="both"/>
        <w:rPr>
          <w:rFonts w:eastAsia="SimHei"/>
          <w:color w:val="FF0000"/>
          <w:szCs w:val="24"/>
          <w:lang w:val="zh-CN"/>
        </w:rPr>
      </w:pPr>
      <w:r>
        <w:rPr>
          <w:rFonts w:eastAsia="SimHei"/>
          <w:color w:val="FF0000"/>
          <w:szCs w:val="24"/>
          <w:lang w:val="zh-CN"/>
        </w:rPr>
        <w:t>缔约国答复：</w:t>
      </w:r>
    </w:p>
    <w:p w:rsidR="00D06C7C" w:rsidRDefault="00D06C7C">
      <w:pPr>
        <w:pStyle w:val="BodyText"/>
        <w:spacing w:after="240" w:line="360" w:lineRule="exact"/>
        <w:rPr>
          <w:rFonts w:ascii="Times New Roman"/>
          <w:sz w:val="21"/>
          <w:szCs w:val="21"/>
          <w:lang/>
        </w:rPr>
      </w:pPr>
      <w:r>
        <w:rPr>
          <w:rFonts w:ascii="Times New Roman"/>
          <w:sz w:val="21"/>
          <w:szCs w:val="21"/>
          <w:lang w:val="zh-CN"/>
        </w:rPr>
        <w:t>106.</w:t>
      </w:r>
      <w:r>
        <w:rPr>
          <w:rFonts w:ascii="Times New Roman" w:hint="eastAsia"/>
          <w:sz w:val="21"/>
          <w:szCs w:val="21"/>
          <w:lang w:val="zh-CN"/>
        </w:rPr>
        <w:t xml:space="preserve"> </w:t>
      </w:r>
      <w:r>
        <w:rPr>
          <w:rFonts w:ascii="Times New Roman"/>
          <w:sz w:val="21"/>
          <w:szCs w:val="21"/>
          <w:lang w:val="zh-CN"/>
        </w:rPr>
        <w:t>在</w:t>
      </w:r>
      <w:r>
        <w:rPr>
          <w:rFonts w:ascii="Times New Roman"/>
          <w:sz w:val="21"/>
          <w:szCs w:val="21"/>
          <w:lang w:val="zh-CN"/>
        </w:rPr>
        <w:t>1948</w:t>
      </w:r>
      <w:r>
        <w:rPr>
          <w:rFonts w:ascii="Times New Roman"/>
          <w:sz w:val="21"/>
          <w:szCs w:val="21"/>
          <w:lang w:val="zh-CN"/>
        </w:rPr>
        <w:t>年至</w:t>
      </w:r>
      <w:r>
        <w:rPr>
          <w:rFonts w:ascii="Times New Roman"/>
          <w:sz w:val="21"/>
          <w:szCs w:val="21"/>
          <w:lang w:val="zh-CN"/>
        </w:rPr>
        <w:t>1994</w:t>
      </w:r>
      <w:r>
        <w:rPr>
          <w:rFonts w:ascii="Times New Roman"/>
          <w:sz w:val="21"/>
          <w:szCs w:val="21"/>
          <w:lang w:val="zh-CN"/>
        </w:rPr>
        <w:t>年间举行的选举活动中，总共有</w:t>
      </w:r>
      <w:r>
        <w:rPr>
          <w:rFonts w:ascii="Times New Roman"/>
          <w:sz w:val="21"/>
          <w:szCs w:val="21"/>
          <w:lang w:val="zh-CN"/>
        </w:rPr>
        <w:t>602</w:t>
      </w:r>
      <w:r>
        <w:rPr>
          <w:rFonts w:ascii="Times New Roman"/>
          <w:sz w:val="21"/>
          <w:szCs w:val="21"/>
          <w:lang w:val="zh-CN"/>
        </w:rPr>
        <w:t>名议员当选，其中女议员为</w:t>
      </w:r>
      <w:r>
        <w:rPr>
          <w:rFonts w:ascii="Times New Roman"/>
          <w:sz w:val="21"/>
          <w:szCs w:val="21"/>
          <w:lang w:val="zh-CN"/>
        </w:rPr>
        <w:t>33</w:t>
      </w:r>
      <w:r>
        <w:rPr>
          <w:rFonts w:ascii="Times New Roman"/>
          <w:sz w:val="21"/>
          <w:szCs w:val="21"/>
          <w:lang w:val="zh-CN"/>
        </w:rPr>
        <w:t>名。这意味着在这</w:t>
      </w:r>
      <w:r>
        <w:rPr>
          <w:rFonts w:ascii="Times New Roman"/>
          <w:sz w:val="21"/>
          <w:szCs w:val="21"/>
          <w:lang w:val="zh-CN"/>
        </w:rPr>
        <w:t>50</w:t>
      </w:r>
      <w:r>
        <w:rPr>
          <w:rFonts w:ascii="Times New Roman"/>
          <w:sz w:val="21"/>
          <w:szCs w:val="21"/>
          <w:lang w:val="zh-CN"/>
        </w:rPr>
        <w:t>年中，女性在众议院中的</w:t>
      </w:r>
      <w:r>
        <w:rPr>
          <w:rFonts w:ascii="Times New Roman" w:hint="eastAsia"/>
          <w:sz w:val="21"/>
          <w:szCs w:val="21"/>
          <w:lang w:val="zh-CN"/>
        </w:rPr>
        <w:t>参政</w:t>
      </w:r>
      <w:r>
        <w:rPr>
          <w:rFonts w:ascii="Times New Roman"/>
          <w:sz w:val="21"/>
          <w:szCs w:val="21"/>
          <w:lang w:val="zh-CN"/>
        </w:rPr>
        <w:t>比例只有</w:t>
      </w:r>
      <w:r>
        <w:rPr>
          <w:rFonts w:ascii="Times New Roman"/>
          <w:sz w:val="21"/>
          <w:szCs w:val="21"/>
          <w:lang w:val="zh-CN"/>
        </w:rPr>
        <w:t>5.5%</w:t>
      </w:r>
      <w:r>
        <w:rPr>
          <w:rFonts w:ascii="Times New Roman"/>
          <w:sz w:val="21"/>
          <w:szCs w:val="21"/>
          <w:lang w:val="zh-CN"/>
        </w:rPr>
        <w:t>。</w:t>
      </w:r>
    </w:p>
    <w:p w:rsidR="00D06C7C" w:rsidRDefault="00D06C7C">
      <w:pPr>
        <w:pStyle w:val="BodyText"/>
        <w:spacing w:after="240" w:line="360" w:lineRule="exact"/>
        <w:rPr>
          <w:rFonts w:ascii="Times New Roman"/>
          <w:sz w:val="21"/>
          <w:szCs w:val="21"/>
          <w:lang w:val="es-PA"/>
        </w:rPr>
      </w:pPr>
      <w:r>
        <w:rPr>
          <w:rFonts w:ascii="Times New Roman"/>
          <w:sz w:val="21"/>
          <w:szCs w:val="21"/>
          <w:lang w:val="zh-CN"/>
        </w:rPr>
        <w:t xml:space="preserve">107. </w:t>
      </w:r>
      <w:r>
        <w:rPr>
          <w:rFonts w:ascii="Times New Roman"/>
          <w:sz w:val="21"/>
          <w:szCs w:val="21"/>
          <w:lang w:val="zh-CN"/>
        </w:rPr>
        <w:t>由于上述比例过低，巴拿马的女权运动反响强烈。</w:t>
      </w:r>
      <w:smartTag w:uri="urn:schemas-microsoft-com:office:smarttags" w:element="chsdate">
        <w:smartTagPr>
          <w:attr w:name="Year" w:val="1997"/>
          <w:attr w:name="Month" w:val="7"/>
          <w:attr w:name="Day" w:val="14"/>
          <w:attr w:name="IsLunarDate" w:val="False"/>
          <w:attr w:name="IsROCDate" w:val="False"/>
        </w:smartTagPr>
        <w:r>
          <w:rPr>
            <w:rFonts w:ascii="Times New Roman"/>
            <w:sz w:val="21"/>
            <w:szCs w:val="21"/>
            <w:lang w:val="zh-CN"/>
          </w:rPr>
          <w:t>1997</w:t>
        </w:r>
        <w:r>
          <w:rPr>
            <w:rFonts w:ascii="Times New Roman"/>
            <w:sz w:val="21"/>
            <w:szCs w:val="21"/>
            <w:lang w:val="zh-CN"/>
          </w:rPr>
          <w:t>年</w:t>
        </w:r>
        <w:r>
          <w:rPr>
            <w:rFonts w:ascii="Times New Roman"/>
            <w:sz w:val="21"/>
            <w:szCs w:val="21"/>
            <w:lang w:val="zh-CN"/>
          </w:rPr>
          <w:t>7</w:t>
        </w:r>
        <w:r>
          <w:rPr>
            <w:rFonts w:ascii="Times New Roman"/>
            <w:sz w:val="21"/>
            <w:szCs w:val="21"/>
            <w:lang w:val="zh-CN"/>
          </w:rPr>
          <w:t>月</w:t>
        </w:r>
        <w:r>
          <w:rPr>
            <w:rFonts w:ascii="Times New Roman"/>
            <w:sz w:val="21"/>
            <w:szCs w:val="21"/>
            <w:lang w:val="zh-CN"/>
          </w:rPr>
          <w:t>14</w:t>
        </w:r>
        <w:r>
          <w:rPr>
            <w:rFonts w:ascii="Times New Roman"/>
            <w:sz w:val="21"/>
            <w:szCs w:val="21"/>
            <w:lang w:val="zh-CN"/>
          </w:rPr>
          <w:t>日</w:t>
        </w:r>
      </w:smartTag>
      <w:r>
        <w:rPr>
          <w:rFonts w:ascii="Times New Roman"/>
          <w:sz w:val="21"/>
          <w:szCs w:val="21"/>
          <w:lang w:val="zh-CN"/>
        </w:rPr>
        <w:t>通过了第</w:t>
      </w:r>
      <w:r>
        <w:rPr>
          <w:rFonts w:ascii="Times New Roman"/>
          <w:sz w:val="21"/>
          <w:szCs w:val="21"/>
          <w:lang w:val="zh-CN"/>
        </w:rPr>
        <w:t>22</w:t>
      </w:r>
      <w:r>
        <w:rPr>
          <w:rFonts w:ascii="Times New Roman"/>
          <w:sz w:val="21"/>
          <w:szCs w:val="21"/>
          <w:lang w:val="zh-CN"/>
        </w:rPr>
        <w:t>号法律。通过该法律对</w:t>
      </w:r>
      <w:r w:rsidR="00BD12C6">
        <w:rPr>
          <w:rFonts w:ascii="Times New Roman" w:hint="eastAsia"/>
          <w:sz w:val="21"/>
          <w:szCs w:val="21"/>
          <w:lang w:val="zh-CN"/>
        </w:rPr>
        <w:t>《</w:t>
      </w:r>
      <w:r>
        <w:rPr>
          <w:rFonts w:ascii="Times New Roman"/>
          <w:sz w:val="21"/>
          <w:szCs w:val="21"/>
          <w:lang w:val="zh-CN"/>
        </w:rPr>
        <w:t>选举法</w:t>
      </w:r>
      <w:r w:rsidR="00BD12C6">
        <w:rPr>
          <w:rFonts w:ascii="Times New Roman" w:hint="eastAsia"/>
          <w:sz w:val="21"/>
          <w:szCs w:val="21"/>
          <w:lang w:val="zh-CN"/>
        </w:rPr>
        <w:t>》</w:t>
      </w:r>
      <w:r>
        <w:rPr>
          <w:rFonts w:ascii="Times New Roman"/>
          <w:sz w:val="21"/>
          <w:szCs w:val="21"/>
          <w:lang w:val="zh-CN"/>
        </w:rPr>
        <w:t>进行了修改，并结合其他法令</w:t>
      </w:r>
      <w:r>
        <w:rPr>
          <w:rFonts w:ascii="Times New Roman" w:hint="eastAsia"/>
          <w:sz w:val="21"/>
          <w:szCs w:val="21"/>
          <w:lang w:val="zh-CN"/>
        </w:rPr>
        <w:t>做出</w:t>
      </w:r>
      <w:r>
        <w:rPr>
          <w:rFonts w:ascii="Times New Roman"/>
          <w:sz w:val="21"/>
          <w:szCs w:val="21"/>
          <w:lang w:val="zh-CN"/>
        </w:rPr>
        <w:t>如下规定：各民选机构中，至少应有</w:t>
      </w:r>
      <w:r>
        <w:rPr>
          <w:rFonts w:ascii="Times New Roman"/>
          <w:sz w:val="21"/>
          <w:szCs w:val="21"/>
          <w:lang w:val="zh-CN"/>
        </w:rPr>
        <w:t>30%</w:t>
      </w:r>
      <w:r>
        <w:rPr>
          <w:rFonts w:ascii="Times New Roman"/>
          <w:sz w:val="21"/>
          <w:szCs w:val="21"/>
          <w:lang w:val="zh-CN"/>
        </w:rPr>
        <w:t>的职位由女性担任。</w:t>
      </w:r>
    </w:p>
    <w:p w:rsidR="00D06C7C" w:rsidRDefault="00D06C7C">
      <w:pPr>
        <w:pStyle w:val="BodyText"/>
        <w:spacing w:after="240" w:line="360" w:lineRule="exact"/>
        <w:rPr>
          <w:rFonts w:ascii="Times New Roman"/>
          <w:sz w:val="21"/>
          <w:szCs w:val="21"/>
          <w:lang/>
        </w:rPr>
      </w:pPr>
      <w:r>
        <w:rPr>
          <w:rFonts w:ascii="Times New Roman"/>
          <w:sz w:val="21"/>
          <w:szCs w:val="21"/>
          <w:lang w:val="zh-CN"/>
        </w:rPr>
        <w:t xml:space="preserve">108. </w:t>
      </w:r>
      <w:r>
        <w:rPr>
          <w:rFonts w:ascii="Times New Roman"/>
          <w:sz w:val="21"/>
          <w:szCs w:val="21"/>
          <w:lang w:val="zh-CN"/>
        </w:rPr>
        <w:t>在</w:t>
      </w:r>
      <w:smartTag w:uri="urn:schemas-microsoft-com:office:smarttags" w:element="chsdate">
        <w:smartTagPr>
          <w:attr w:name="Year" w:val="1999"/>
          <w:attr w:name="Month" w:val="5"/>
          <w:attr w:name="Day" w:val="2"/>
          <w:attr w:name="IsLunarDate" w:val="False"/>
          <w:attr w:name="IsROCDate" w:val="False"/>
        </w:smartTagPr>
        <w:r>
          <w:rPr>
            <w:rFonts w:ascii="Times New Roman"/>
            <w:sz w:val="21"/>
            <w:szCs w:val="21"/>
            <w:lang w:val="zh-CN"/>
          </w:rPr>
          <w:t>1999</w:t>
        </w:r>
        <w:r>
          <w:rPr>
            <w:rFonts w:ascii="Times New Roman"/>
            <w:sz w:val="21"/>
            <w:szCs w:val="21"/>
            <w:lang w:val="zh-CN"/>
          </w:rPr>
          <w:t>年</w:t>
        </w:r>
        <w:r>
          <w:rPr>
            <w:rFonts w:ascii="Times New Roman"/>
            <w:sz w:val="21"/>
            <w:szCs w:val="21"/>
            <w:lang w:val="zh-CN"/>
          </w:rPr>
          <w:t>5</w:t>
        </w:r>
        <w:r>
          <w:rPr>
            <w:rFonts w:ascii="Times New Roman"/>
            <w:sz w:val="21"/>
            <w:szCs w:val="21"/>
            <w:lang w:val="zh-CN"/>
          </w:rPr>
          <w:t>月</w:t>
        </w:r>
        <w:r>
          <w:rPr>
            <w:rFonts w:ascii="Times New Roman"/>
            <w:sz w:val="21"/>
            <w:szCs w:val="21"/>
            <w:lang w:val="zh-CN"/>
          </w:rPr>
          <w:t>2</w:t>
        </w:r>
        <w:r>
          <w:rPr>
            <w:rFonts w:ascii="Times New Roman"/>
            <w:sz w:val="21"/>
            <w:szCs w:val="21"/>
            <w:lang w:val="zh-CN"/>
          </w:rPr>
          <w:t>日</w:t>
        </w:r>
      </w:smartTag>
      <w:r>
        <w:rPr>
          <w:rFonts w:ascii="Times New Roman"/>
          <w:sz w:val="21"/>
          <w:szCs w:val="21"/>
          <w:lang w:val="zh-CN"/>
        </w:rPr>
        <w:t>举行的选举中，共产生</w:t>
      </w:r>
      <w:r>
        <w:rPr>
          <w:rFonts w:ascii="Times New Roman"/>
          <w:sz w:val="21"/>
          <w:szCs w:val="21"/>
          <w:lang w:val="zh-CN"/>
        </w:rPr>
        <w:t>1</w:t>
      </w:r>
      <w:r w:rsidR="00BD12C6">
        <w:rPr>
          <w:rFonts w:ascii="Times New Roman" w:hint="eastAsia"/>
          <w:sz w:val="21"/>
          <w:szCs w:val="21"/>
          <w:lang w:val="zh-CN"/>
        </w:rPr>
        <w:t xml:space="preserve"> </w:t>
      </w:r>
      <w:r>
        <w:rPr>
          <w:rFonts w:ascii="Times New Roman"/>
          <w:sz w:val="21"/>
          <w:szCs w:val="21"/>
          <w:lang w:val="zh-CN"/>
        </w:rPr>
        <w:t>549</w:t>
      </w:r>
      <w:r>
        <w:rPr>
          <w:rFonts w:ascii="Times New Roman"/>
          <w:sz w:val="21"/>
          <w:szCs w:val="21"/>
          <w:lang w:val="zh-CN"/>
        </w:rPr>
        <w:t>个职位和席位。按照法定比例（</w:t>
      </w:r>
      <w:r>
        <w:rPr>
          <w:rFonts w:ascii="Times New Roman"/>
          <w:sz w:val="21"/>
          <w:szCs w:val="21"/>
          <w:lang w:val="zh-CN"/>
        </w:rPr>
        <w:t>30%</w:t>
      </w:r>
      <w:r>
        <w:rPr>
          <w:rFonts w:ascii="Times New Roman"/>
          <w:sz w:val="21"/>
          <w:szCs w:val="21"/>
          <w:lang w:val="zh-CN"/>
        </w:rPr>
        <w:t>），女性应至少占据其中的</w:t>
      </w:r>
      <w:r>
        <w:rPr>
          <w:rFonts w:ascii="Times New Roman"/>
          <w:sz w:val="21"/>
          <w:szCs w:val="21"/>
          <w:lang w:val="zh-CN"/>
        </w:rPr>
        <w:t>465</w:t>
      </w:r>
      <w:r>
        <w:rPr>
          <w:rFonts w:ascii="Times New Roman"/>
          <w:sz w:val="21"/>
          <w:szCs w:val="21"/>
          <w:lang w:val="zh-CN"/>
        </w:rPr>
        <w:t>席。然而实际上，女性只占据了其中的</w:t>
      </w:r>
      <w:r>
        <w:rPr>
          <w:rFonts w:ascii="Times New Roman"/>
          <w:sz w:val="21"/>
          <w:szCs w:val="21"/>
          <w:lang w:val="zh-CN"/>
        </w:rPr>
        <w:t>9.9%</w:t>
      </w:r>
      <w:r>
        <w:rPr>
          <w:rFonts w:ascii="Times New Roman"/>
          <w:sz w:val="21"/>
          <w:szCs w:val="21"/>
          <w:lang w:val="zh-CN"/>
        </w:rPr>
        <w:t>。</w:t>
      </w:r>
    </w:p>
    <w:p w:rsidR="00D06C7C" w:rsidRDefault="00BD12C6">
      <w:pPr>
        <w:tabs>
          <w:tab w:val="left" w:pos="720"/>
        </w:tabs>
        <w:spacing w:after="240" w:line="360" w:lineRule="exact"/>
        <w:jc w:val="center"/>
        <w:rPr>
          <w:smallCaps/>
          <w:szCs w:val="21"/>
          <w:lang w:val="es-ES"/>
        </w:rPr>
      </w:pPr>
      <w:r>
        <w:rPr>
          <w:smallCaps/>
          <w:szCs w:val="21"/>
          <w:lang w:val="zh-CN"/>
        </w:rPr>
        <w:br w:type="page"/>
      </w:r>
      <w:r w:rsidR="00D06C7C">
        <w:rPr>
          <w:smallCaps/>
          <w:szCs w:val="21"/>
          <w:lang w:val="zh-CN"/>
        </w:rPr>
        <w:t>1999</w:t>
      </w:r>
      <w:r w:rsidR="00D06C7C">
        <w:rPr>
          <w:smallCaps/>
          <w:szCs w:val="21"/>
          <w:lang w:val="zh-CN"/>
        </w:rPr>
        <w:t>年当选职位的性别比例情况</w:t>
      </w:r>
    </w:p>
    <w:tbl>
      <w:tblPr>
        <w:tblW w:w="5000" w:type="pct"/>
        <w:tblLook w:val="0000" w:firstRow="0" w:lastRow="0" w:firstColumn="0" w:lastColumn="0" w:noHBand="0" w:noVBand="0"/>
      </w:tblPr>
      <w:tblGrid>
        <w:gridCol w:w="3729"/>
        <w:gridCol w:w="1493"/>
        <w:gridCol w:w="1518"/>
        <w:gridCol w:w="3326"/>
      </w:tblGrid>
      <w:tr w:rsidR="00D06C7C">
        <w:tc>
          <w:tcPr>
            <w:tcW w:w="1852" w:type="pct"/>
            <w:tcBorders>
              <w:top w:val="single" w:sz="4" w:space="0" w:color="000000"/>
              <w:left w:val="single" w:sz="4" w:space="0" w:color="000000"/>
              <w:bottom w:val="single" w:sz="4" w:space="0" w:color="000000"/>
            </w:tcBorders>
          </w:tcPr>
          <w:p w:rsidR="00D06C7C" w:rsidRDefault="00D06C7C">
            <w:pPr>
              <w:snapToGrid w:val="0"/>
              <w:spacing w:line="360" w:lineRule="exact"/>
              <w:jc w:val="center"/>
              <w:rPr>
                <w:rFonts w:eastAsia="SimHei" w:hint="eastAsia"/>
                <w:color w:val="FF0000"/>
                <w:szCs w:val="21"/>
              </w:rPr>
            </w:pPr>
            <w:r>
              <w:rPr>
                <w:rFonts w:eastAsia="SimHei" w:hint="eastAsia"/>
                <w:color w:val="FF0000"/>
                <w:szCs w:val="21"/>
                <w:lang w:val="zh-CN"/>
              </w:rPr>
              <w:t>职位</w:t>
            </w:r>
          </w:p>
        </w:tc>
        <w:tc>
          <w:tcPr>
            <w:tcW w:w="741" w:type="pct"/>
            <w:tcBorders>
              <w:top w:val="single" w:sz="4" w:space="0" w:color="000000"/>
              <w:left w:val="single" w:sz="4" w:space="0" w:color="000000"/>
              <w:bottom w:val="single" w:sz="4" w:space="0" w:color="000000"/>
            </w:tcBorders>
          </w:tcPr>
          <w:p w:rsidR="00D06C7C" w:rsidRDefault="00D06C7C">
            <w:pPr>
              <w:snapToGrid w:val="0"/>
              <w:spacing w:line="360" w:lineRule="exact"/>
              <w:jc w:val="center"/>
              <w:rPr>
                <w:rFonts w:eastAsia="SimHei" w:hint="eastAsia"/>
                <w:color w:val="FF0000"/>
                <w:szCs w:val="21"/>
              </w:rPr>
            </w:pPr>
            <w:r>
              <w:rPr>
                <w:rFonts w:eastAsia="SimHei" w:hint="eastAsia"/>
                <w:color w:val="FF0000"/>
                <w:szCs w:val="21"/>
                <w:lang w:val="zh-CN"/>
              </w:rPr>
              <w:t>男性人数</w:t>
            </w:r>
          </w:p>
        </w:tc>
        <w:tc>
          <w:tcPr>
            <w:tcW w:w="754" w:type="pct"/>
            <w:tcBorders>
              <w:top w:val="single" w:sz="4" w:space="0" w:color="000000"/>
              <w:left w:val="single" w:sz="4" w:space="0" w:color="000000"/>
              <w:bottom w:val="single" w:sz="4" w:space="0" w:color="000000"/>
            </w:tcBorders>
          </w:tcPr>
          <w:p w:rsidR="00D06C7C" w:rsidRDefault="00D06C7C">
            <w:pPr>
              <w:snapToGrid w:val="0"/>
              <w:spacing w:line="360" w:lineRule="exact"/>
              <w:jc w:val="center"/>
              <w:rPr>
                <w:rFonts w:eastAsia="SimHei" w:hint="eastAsia"/>
                <w:color w:val="FF0000"/>
                <w:szCs w:val="21"/>
              </w:rPr>
            </w:pPr>
            <w:r>
              <w:rPr>
                <w:rFonts w:eastAsia="SimHei" w:hint="eastAsia"/>
                <w:color w:val="FF0000"/>
                <w:szCs w:val="21"/>
                <w:lang w:val="zh-CN"/>
              </w:rPr>
              <w:t>女性人数</w:t>
            </w:r>
          </w:p>
        </w:tc>
        <w:tc>
          <w:tcPr>
            <w:tcW w:w="1652" w:type="pct"/>
            <w:tcBorders>
              <w:top w:val="single" w:sz="4" w:space="0" w:color="000000"/>
              <w:left w:val="single" w:sz="4" w:space="0" w:color="000000"/>
              <w:bottom w:val="single" w:sz="4" w:space="0" w:color="000000"/>
              <w:right w:val="single" w:sz="4" w:space="0" w:color="000000"/>
            </w:tcBorders>
          </w:tcPr>
          <w:p w:rsidR="00D06C7C" w:rsidRDefault="00D06C7C">
            <w:pPr>
              <w:spacing w:line="360" w:lineRule="exact"/>
              <w:jc w:val="center"/>
              <w:rPr>
                <w:rFonts w:eastAsia="SimHei" w:hint="eastAsia"/>
                <w:color w:val="FF0000"/>
                <w:szCs w:val="21"/>
              </w:rPr>
            </w:pPr>
            <w:r>
              <w:rPr>
                <w:rFonts w:eastAsia="SimHei" w:hint="eastAsia"/>
                <w:color w:val="FF0000"/>
                <w:szCs w:val="21"/>
                <w:lang w:val="zh-CN"/>
              </w:rPr>
              <w:t>女性比例（</w:t>
            </w:r>
            <w:r>
              <w:rPr>
                <w:rFonts w:eastAsia="SimHei" w:hint="eastAsia"/>
                <w:color w:val="FF0000"/>
                <w:szCs w:val="21"/>
                <w:lang w:val="zh-CN"/>
              </w:rPr>
              <w:t>%</w:t>
            </w:r>
            <w:r>
              <w:rPr>
                <w:rFonts w:eastAsia="SimHei" w:hint="eastAsia"/>
                <w:color w:val="FF0000"/>
                <w:szCs w:val="21"/>
                <w:lang w:val="zh-CN"/>
              </w:rPr>
              <w:t>）</w:t>
            </w:r>
          </w:p>
        </w:tc>
      </w:tr>
      <w:tr w:rsidR="00D06C7C">
        <w:tc>
          <w:tcPr>
            <w:tcW w:w="1852"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当选的辖区代表</w:t>
            </w:r>
          </w:p>
        </w:tc>
        <w:tc>
          <w:tcPr>
            <w:tcW w:w="741" w:type="pct"/>
            <w:tcBorders>
              <w:left w:val="single" w:sz="4" w:space="0" w:color="000000"/>
              <w:bottom w:val="single" w:sz="4" w:space="0" w:color="000000"/>
            </w:tcBorders>
          </w:tcPr>
          <w:p w:rsidR="00D06C7C" w:rsidRDefault="00D06C7C">
            <w:pPr>
              <w:spacing w:line="360" w:lineRule="exact"/>
              <w:jc w:val="center"/>
              <w:rPr>
                <w:bCs/>
                <w:szCs w:val="21"/>
                <w:lang w:val="es-ES"/>
              </w:rPr>
            </w:pPr>
            <w:r>
              <w:rPr>
                <w:bCs/>
                <w:szCs w:val="21"/>
                <w:lang w:val="es-ES"/>
              </w:rPr>
              <w:t>511</w:t>
            </w:r>
          </w:p>
        </w:tc>
        <w:tc>
          <w:tcPr>
            <w:tcW w:w="754" w:type="pct"/>
            <w:tcBorders>
              <w:left w:val="single" w:sz="4" w:space="0" w:color="000000"/>
              <w:bottom w:val="single" w:sz="4" w:space="0" w:color="000000"/>
            </w:tcBorders>
          </w:tcPr>
          <w:p w:rsidR="00D06C7C" w:rsidRDefault="00D06C7C">
            <w:pPr>
              <w:spacing w:line="360" w:lineRule="exact"/>
              <w:jc w:val="center"/>
              <w:rPr>
                <w:szCs w:val="21"/>
                <w:lang w:val="es-ES"/>
              </w:rPr>
            </w:pPr>
            <w:r>
              <w:rPr>
                <w:szCs w:val="21"/>
                <w:lang w:val="es-ES"/>
              </w:rPr>
              <w:t>64</w:t>
            </w:r>
          </w:p>
        </w:tc>
        <w:tc>
          <w:tcPr>
            <w:tcW w:w="1652" w:type="pct"/>
            <w:tcBorders>
              <w:left w:val="single" w:sz="4" w:space="0" w:color="000000"/>
              <w:bottom w:val="single" w:sz="4" w:space="0" w:color="000000"/>
              <w:right w:val="single" w:sz="4" w:space="0" w:color="000000"/>
            </w:tcBorders>
          </w:tcPr>
          <w:p w:rsidR="00D06C7C" w:rsidRDefault="00D06C7C">
            <w:pPr>
              <w:spacing w:line="360" w:lineRule="exact"/>
              <w:jc w:val="center"/>
              <w:rPr>
                <w:szCs w:val="21"/>
                <w:lang w:val="es-ES"/>
              </w:rPr>
            </w:pPr>
            <w:r>
              <w:rPr>
                <w:szCs w:val="21"/>
                <w:lang w:val="es-ES"/>
              </w:rPr>
              <w:t>12.52</w:t>
            </w:r>
          </w:p>
        </w:tc>
      </w:tr>
      <w:tr w:rsidR="00D06C7C">
        <w:tc>
          <w:tcPr>
            <w:tcW w:w="1852"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当选的市长</w:t>
            </w:r>
          </w:p>
        </w:tc>
        <w:tc>
          <w:tcPr>
            <w:tcW w:w="741" w:type="pct"/>
            <w:tcBorders>
              <w:left w:val="single" w:sz="4" w:space="0" w:color="000000"/>
              <w:bottom w:val="single" w:sz="4" w:space="0" w:color="000000"/>
            </w:tcBorders>
          </w:tcPr>
          <w:p w:rsidR="00D06C7C" w:rsidRDefault="00D06C7C">
            <w:pPr>
              <w:snapToGrid w:val="0"/>
              <w:spacing w:line="360" w:lineRule="exact"/>
              <w:jc w:val="center"/>
              <w:rPr>
                <w:bCs/>
                <w:szCs w:val="21"/>
                <w:lang w:val="es-ES"/>
              </w:rPr>
            </w:pPr>
            <w:r>
              <w:rPr>
                <w:bCs/>
                <w:szCs w:val="21"/>
                <w:lang w:val="es-ES"/>
              </w:rPr>
              <w:t>64</w:t>
            </w:r>
          </w:p>
        </w:tc>
        <w:tc>
          <w:tcPr>
            <w:tcW w:w="754"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10</w:t>
            </w:r>
          </w:p>
        </w:tc>
        <w:tc>
          <w:tcPr>
            <w:tcW w:w="1652"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es-ES"/>
              </w:rPr>
              <w:t>13.51</w:t>
            </w:r>
          </w:p>
        </w:tc>
      </w:tr>
      <w:tr w:rsidR="00D06C7C">
        <w:tc>
          <w:tcPr>
            <w:tcW w:w="1852"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候选议员</w:t>
            </w:r>
          </w:p>
        </w:tc>
        <w:tc>
          <w:tcPr>
            <w:tcW w:w="741" w:type="pct"/>
            <w:tcBorders>
              <w:left w:val="single" w:sz="4" w:space="0" w:color="000000"/>
              <w:bottom w:val="single" w:sz="4" w:space="0" w:color="000000"/>
            </w:tcBorders>
          </w:tcPr>
          <w:p w:rsidR="00D06C7C" w:rsidRDefault="00D06C7C">
            <w:pPr>
              <w:spacing w:line="360" w:lineRule="exact"/>
              <w:jc w:val="center"/>
              <w:rPr>
                <w:szCs w:val="21"/>
                <w:lang w:val="es-ES"/>
              </w:rPr>
            </w:pPr>
            <w:r>
              <w:rPr>
                <w:szCs w:val="21"/>
                <w:lang w:val="es-ES"/>
              </w:rPr>
              <w:t>486</w:t>
            </w:r>
          </w:p>
        </w:tc>
        <w:tc>
          <w:tcPr>
            <w:tcW w:w="754" w:type="pct"/>
            <w:tcBorders>
              <w:left w:val="single" w:sz="4" w:space="0" w:color="000000"/>
              <w:bottom w:val="single" w:sz="4" w:space="0" w:color="000000"/>
            </w:tcBorders>
          </w:tcPr>
          <w:p w:rsidR="00D06C7C" w:rsidRDefault="00D06C7C">
            <w:pPr>
              <w:spacing w:line="360" w:lineRule="exact"/>
              <w:jc w:val="center"/>
              <w:rPr>
                <w:szCs w:val="21"/>
                <w:lang w:val="es-ES"/>
              </w:rPr>
            </w:pPr>
            <w:r>
              <w:rPr>
                <w:szCs w:val="21"/>
                <w:lang w:val="es-ES"/>
              </w:rPr>
              <w:t>79</w:t>
            </w:r>
          </w:p>
        </w:tc>
        <w:tc>
          <w:tcPr>
            <w:tcW w:w="1652" w:type="pct"/>
            <w:tcBorders>
              <w:left w:val="single" w:sz="4" w:space="0" w:color="000000"/>
              <w:bottom w:val="single" w:sz="4" w:space="0" w:color="000000"/>
              <w:right w:val="single" w:sz="4" w:space="0" w:color="000000"/>
            </w:tcBorders>
          </w:tcPr>
          <w:p w:rsidR="00D06C7C" w:rsidRDefault="00D06C7C">
            <w:pPr>
              <w:spacing w:line="360" w:lineRule="exact"/>
              <w:jc w:val="center"/>
              <w:rPr>
                <w:szCs w:val="21"/>
                <w:lang w:val="es-ES"/>
              </w:rPr>
            </w:pPr>
            <w:r>
              <w:rPr>
                <w:szCs w:val="21"/>
                <w:lang w:val="es-ES"/>
              </w:rPr>
              <w:t>13.98</w:t>
            </w:r>
          </w:p>
        </w:tc>
      </w:tr>
      <w:tr w:rsidR="00D06C7C">
        <w:tc>
          <w:tcPr>
            <w:tcW w:w="1852"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当选议员</w:t>
            </w:r>
          </w:p>
        </w:tc>
        <w:tc>
          <w:tcPr>
            <w:tcW w:w="741" w:type="pct"/>
            <w:tcBorders>
              <w:left w:val="single" w:sz="4" w:space="0" w:color="000000"/>
              <w:bottom w:val="single" w:sz="4" w:space="0" w:color="000000"/>
            </w:tcBorders>
          </w:tcPr>
          <w:p w:rsidR="00D06C7C" w:rsidRDefault="00D06C7C">
            <w:pPr>
              <w:spacing w:line="360" w:lineRule="exact"/>
              <w:jc w:val="center"/>
              <w:rPr>
                <w:szCs w:val="21"/>
                <w:lang w:val="es-ES"/>
              </w:rPr>
            </w:pPr>
            <w:r>
              <w:rPr>
                <w:szCs w:val="21"/>
                <w:lang w:val="es-ES"/>
              </w:rPr>
              <w:t>64</w:t>
            </w:r>
          </w:p>
        </w:tc>
        <w:tc>
          <w:tcPr>
            <w:tcW w:w="754" w:type="pct"/>
            <w:tcBorders>
              <w:left w:val="single" w:sz="4" w:space="0" w:color="000000"/>
              <w:bottom w:val="single" w:sz="4" w:space="0" w:color="000000"/>
            </w:tcBorders>
          </w:tcPr>
          <w:p w:rsidR="00D06C7C" w:rsidRDefault="00D06C7C">
            <w:pPr>
              <w:spacing w:line="360" w:lineRule="exact"/>
              <w:jc w:val="center"/>
              <w:rPr>
                <w:szCs w:val="21"/>
                <w:lang w:val="es-ES"/>
              </w:rPr>
            </w:pPr>
            <w:r>
              <w:rPr>
                <w:szCs w:val="21"/>
                <w:lang w:val="es-ES"/>
              </w:rPr>
              <w:t>7</w:t>
            </w:r>
          </w:p>
        </w:tc>
        <w:tc>
          <w:tcPr>
            <w:tcW w:w="1652" w:type="pct"/>
            <w:tcBorders>
              <w:left w:val="single" w:sz="4" w:space="0" w:color="000000"/>
              <w:bottom w:val="single" w:sz="4" w:space="0" w:color="000000"/>
              <w:right w:val="single" w:sz="4" w:space="0" w:color="000000"/>
            </w:tcBorders>
          </w:tcPr>
          <w:p w:rsidR="00D06C7C" w:rsidRDefault="00D06C7C">
            <w:pPr>
              <w:spacing w:line="360" w:lineRule="exact"/>
              <w:jc w:val="center"/>
              <w:rPr>
                <w:szCs w:val="21"/>
                <w:lang w:val="es-ES"/>
              </w:rPr>
            </w:pPr>
            <w:r>
              <w:rPr>
                <w:szCs w:val="21"/>
                <w:lang w:val="es-ES"/>
              </w:rPr>
              <w:t>9.86</w:t>
            </w:r>
          </w:p>
        </w:tc>
      </w:tr>
    </w:tbl>
    <w:p w:rsidR="00D06C7C" w:rsidRDefault="009D0AAA">
      <w:pPr>
        <w:spacing w:after="240" w:line="360" w:lineRule="exact"/>
        <w:rPr>
          <w:color w:val="000000"/>
          <w:szCs w:val="21"/>
          <w:lang w:val="es-ES"/>
        </w:rPr>
      </w:pPr>
      <w:r w:rsidRPr="009D0AAA">
        <w:rPr>
          <w:rFonts w:eastAsia="KaiTi_GB2312"/>
          <w:color w:val="0000FF"/>
          <w:szCs w:val="21"/>
          <w:lang w:val="zh-CN"/>
        </w:rPr>
        <w:t>资料来源：</w:t>
      </w:r>
      <w:r w:rsidR="00D06C7C">
        <w:rPr>
          <w:szCs w:val="21"/>
          <w:lang w:val="zh-CN"/>
        </w:rPr>
        <w:t>选举法院对</w:t>
      </w:r>
      <w:r w:rsidR="00D06C7C">
        <w:rPr>
          <w:szCs w:val="21"/>
          <w:lang w:val="zh-CN"/>
        </w:rPr>
        <w:t>1999</w:t>
      </w:r>
      <w:r w:rsidR="00D06C7C">
        <w:rPr>
          <w:szCs w:val="21"/>
          <w:lang w:val="zh-CN"/>
        </w:rPr>
        <w:t>年选举的统计数据。</w:t>
      </w:r>
    </w:p>
    <w:p w:rsidR="00D06C7C" w:rsidRDefault="00D06C7C">
      <w:pPr>
        <w:spacing w:after="240" w:line="360" w:lineRule="exact"/>
        <w:rPr>
          <w:szCs w:val="21"/>
        </w:rPr>
      </w:pPr>
      <w:r>
        <w:rPr>
          <w:szCs w:val="21"/>
          <w:lang w:val="zh-CN"/>
        </w:rPr>
        <w:t>2004</w:t>
      </w:r>
      <w:r>
        <w:rPr>
          <w:rFonts w:hint="eastAsia"/>
          <w:szCs w:val="21"/>
          <w:lang w:val="zh-CN"/>
        </w:rPr>
        <w:t>-</w:t>
      </w:r>
      <w:r>
        <w:rPr>
          <w:szCs w:val="21"/>
          <w:lang w:val="zh-CN"/>
        </w:rPr>
        <w:t>2009</w:t>
      </w:r>
      <w:r>
        <w:rPr>
          <w:szCs w:val="21"/>
          <w:lang w:val="zh-CN"/>
        </w:rPr>
        <w:t>年任期内，在国民议会中，共有</w:t>
      </w:r>
      <w:r>
        <w:rPr>
          <w:szCs w:val="21"/>
          <w:lang w:val="zh-CN"/>
        </w:rPr>
        <w:t>72</w:t>
      </w:r>
      <w:r>
        <w:rPr>
          <w:szCs w:val="21"/>
          <w:lang w:val="zh-CN"/>
        </w:rPr>
        <w:t>个席位，其中女性占据</w:t>
      </w:r>
      <w:r>
        <w:rPr>
          <w:szCs w:val="21"/>
          <w:lang w:val="zh-CN"/>
        </w:rPr>
        <w:t>12</w:t>
      </w:r>
      <w:r>
        <w:rPr>
          <w:szCs w:val="21"/>
          <w:lang w:val="zh-CN"/>
        </w:rPr>
        <w:t>席，占</w:t>
      </w:r>
      <w:r>
        <w:rPr>
          <w:szCs w:val="21"/>
          <w:lang w:val="zh-CN"/>
        </w:rPr>
        <w:t>18.30%</w:t>
      </w:r>
      <w:r>
        <w:rPr>
          <w:szCs w:val="21"/>
          <w:lang w:val="zh-CN"/>
        </w:rPr>
        <w:t>。</w:t>
      </w:r>
    </w:p>
    <w:p w:rsidR="00D06C7C" w:rsidRDefault="00D06C7C">
      <w:pPr>
        <w:spacing w:after="240" w:line="360" w:lineRule="exact"/>
        <w:jc w:val="center"/>
        <w:rPr>
          <w:smallCaps/>
          <w:szCs w:val="21"/>
          <w:lang w:val="es-ES"/>
        </w:rPr>
      </w:pPr>
      <w:r>
        <w:rPr>
          <w:smallCaps/>
          <w:szCs w:val="21"/>
          <w:lang w:val="zh-CN"/>
        </w:rPr>
        <w:t>1999</w:t>
      </w:r>
      <w:r>
        <w:rPr>
          <w:rFonts w:hint="eastAsia"/>
          <w:smallCaps/>
          <w:szCs w:val="21"/>
          <w:lang w:val="zh-CN"/>
        </w:rPr>
        <w:t>-</w:t>
      </w:r>
      <w:r>
        <w:rPr>
          <w:smallCaps/>
          <w:szCs w:val="21"/>
          <w:lang w:val="zh-CN"/>
        </w:rPr>
        <w:t>2004</w:t>
      </w:r>
      <w:r>
        <w:rPr>
          <w:smallCaps/>
          <w:szCs w:val="21"/>
          <w:lang w:val="zh-CN"/>
        </w:rPr>
        <w:t>年任期内，女性候选人和当选者的百分比（按不同职位）</w:t>
      </w:r>
    </w:p>
    <w:tbl>
      <w:tblPr>
        <w:tblW w:w="5000" w:type="pct"/>
        <w:tblLook w:val="0000" w:firstRow="0" w:lastRow="0" w:firstColumn="0" w:lastColumn="0" w:noHBand="0" w:noVBand="0"/>
      </w:tblPr>
      <w:tblGrid>
        <w:gridCol w:w="3818"/>
        <w:gridCol w:w="2632"/>
        <w:gridCol w:w="3616"/>
      </w:tblGrid>
      <w:tr w:rsidR="00D06C7C">
        <w:tc>
          <w:tcPr>
            <w:tcW w:w="1896" w:type="pct"/>
            <w:tcBorders>
              <w:top w:val="single" w:sz="4" w:space="0" w:color="000000"/>
              <w:left w:val="single" w:sz="4" w:space="0" w:color="000000"/>
              <w:bottom w:val="single" w:sz="4" w:space="0" w:color="000000"/>
            </w:tcBorders>
          </w:tcPr>
          <w:p w:rsidR="00D06C7C" w:rsidRDefault="00D06C7C">
            <w:pPr>
              <w:snapToGrid w:val="0"/>
              <w:spacing w:line="360" w:lineRule="exact"/>
              <w:jc w:val="center"/>
              <w:rPr>
                <w:b/>
                <w:bCs/>
                <w:szCs w:val="21"/>
                <w:lang w:val="es-ES"/>
              </w:rPr>
            </w:pPr>
          </w:p>
        </w:tc>
        <w:tc>
          <w:tcPr>
            <w:tcW w:w="1307" w:type="pct"/>
            <w:tcBorders>
              <w:top w:val="single" w:sz="4" w:space="0" w:color="000000"/>
              <w:left w:val="single" w:sz="4" w:space="0" w:color="000000"/>
              <w:bottom w:val="single" w:sz="4" w:space="0" w:color="000000"/>
            </w:tcBorders>
          </w:tcPr>
          <w:p w:rsidR="00D06C7C" w:rsidRDefault="00D06C7C">
            <w:pPr>
              <w:snapToGrid w:val="0"/>
              <w:spacing w:line="360" w:lineRule="exact"/>
              <w:jc w:val="center"/>
              <w:rPr>
                <w:rFonts w:eastAsia="SimHei" w:hint="eastAsia"/>
                <w:bCs/>
                <w:color w:val="FF0000"/>
                <w:szCs w:val="21"/>
                <w:lang w:val="es-ES"/>
              </w:rPr>
            </w:pPr>
            <w:r>
              <w:rPr>
                <w:rFonts w:eastAsia="SimHei" w:hint="eastAsia"/>
                <w:bCs/>
                <w:color w:val="FF0000"/>
                <w:szCs w:val="21"/>
                <w:lang w:val="es-ES"/>
              </w:rPr>
              <w:t>1999</w:t>
            </w:r>
            <w:r w:rsidR="00BD12C6">
              <w:rPr>
                <w:rFonts w:eastAsia="SimHei" w:hint="eastAsia"/>
                <w:bCs/>
                <w:color w:val="FF0000"/>
                <w:szCs w:val="21"/>
                <w:lang w:val="es-ES"/>
              </w:rPr>
              <w:t>年（</w:t>
            </w:r>
            <w:r>
              <w:rPr>
                <w:rFonts w:eastAsia="SimHei" w:hint="eastAsia"/>
                <w:bCs/>
                <w:color w:val="FF0000"/>
                <w:szCs w:val="21"/>
                <w:lang w:val="es-ES"/>
              </w:rPr>
              <w:t>%</w:t>
            </w:r>
            <w:r w:rsidR="00BD12C6">
              <w:rPr>
                <w:rFonts w:eastAsia="SimHei" w:hint="eastAsia"/>
                <w:bCs/>
                <w:color w:val="FF0000"/>
                <w:szCs w:val="21"/>
                <w:lang w:val="es-ES"/>
              </w:rPr>
              <w:t>）</w:t>
            </w:r>
          </w:p>
        </w:tc>
        <w:tc>
          <w:tcPr>
            <w:tcW w:w="1796" w:type="pct"/>
            <w:tcBorders>
              <w:top w:val="single" w:sz="4" w:space="0" w:color="000000"/>
              <w:left w:val="single" w:sz="4" w:space="0" w:color="000000"/>
              <w:bottom w:val="single" w:sz="4" w:space="0" w:color="000000"/>
              <w:right w:val="single" w:sz="4" w:space="0" w:color="000000"/>
            </w:tcBorders>
          </w:tcPr>
          <w:p w:rsidR="00D06C7C" w:rsidRDefault="00D06C7C">
            <w:pPr>
              <w:snapToGrid w:val="0"/>
              <w:spacing w:line="360" w:lineRule="exact"/>
              <w:jc w:val="center"/>
              <w:rPr>
                <w:rFonts w:eastAsia="SimHei" w:hint="eastAsia"/>
                <w:bCs/>
                <w:color w:val="FF0000"/>
                <w:szCs w:val="21"/>
                <w:lang w:val="es-ES"/>
              </w:rPr>
            </w:pPr>
            <w:r>
              <w:rPr>
                <w:rFonts w:eastAsia="SimHei" w:hint="eastAsia"/>
                <w:bCs/>
                <w:color w:val="FF0000"/>
                <w:szCs w:val="21"/>
                <w:lang w:val="es-ES"/>
              </w:rPr>
              <w:t>2004</w:t>
            </w:r>
            <w:r w:rsidR="00BD12C6">
              <w:rPr>
                <w:rFonts w:eastAsia="SimHei" w:hint="eastAsia"/>
                <w:bCs/>
                <w:color w:val="FF0000"/>
                <w:szCs w:val="21"/>
                <w:lang w:val="es-ES"/>
              </w:rPr>
              <w:t>年（</w:t>
            </w:r>
            <w:r>
              <w:rPr>
                <w:rFonts w:eastAsia="SimHei" w:hint="eastAsia"/>
                <w:bCs/>
                <w:color w:val="FF0000"/>
                <w:szCs w:val="21"/>
                <w:lang w:val="es-ES"/>
              </w:rPr>
              <w:t>%</w:t>
            </w:r>
            <w:r w:rsidR="00BD12C6">
              <w:rPr>
                <w:rFonts w:eastAsia="SimHei" w:hint="eastAsia"/>
                <w:bCs/>
                <w:color w:val="FF0000"/>
                <w:szCs w:val="21"/>
                <w:lang w:val="es-ES"/>
              </w:rPr>
              <w:t>）</w:t>
            </w:r>
          </w:p>
        </w:tc>
      </w:tr>
      <w:tr w:rsidR="00D06C7C">
        <w:tc>
          <w:tcPr>
            <w:tcW w:w="1896"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当选的辖区代表</w:t>
            </w:r>
          </w:p>
        </w:tc>
        <w:tc>
          <w:tcPr>
            <w:tcW w:w="1307"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12.52</w:t>
            </w:r>
          </w:p>
        </w:tc>
        <w:tc>
          <w:tcPr>
            <w:tcW w:w="1796"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MX"/>
              </w:rPr>
            </w:pPr>
            <w:r>
              <w:rPr>
                <w:szCs w:val="21"/>
                <w:lang w:val="es-MX"/>
              </w:rPr>
              <w:t>12.0</w:t>
            </w:r>
          </w:p>
        </w:tc>
      </w:tr>
      <w:tr w:rsidR="00D06C7C">
        <w:tc>
          <w:tcPr>
            <w:tcW w:w="1896"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当选的市长</w:t>
            </w:r>
          </w:p>
        </w:tc>
        <w:tc>
          <w:tcPr>
            <w:tcW w:w="1307"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13.51</w:t>
            </w:r>
          </w:p>
        </w:tc>
        <w:tc>
          <w:tcPr>
            <w:tcW w:w="1796"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MX"/>
              </w:rPr>
            </w:pPr>
            <w:r>
              <w:rPr>
                <w:szCs w:val="21"/>
                <w:lang w:val="es-MX"/>
              </w:rPr>
              <w:t>17.0</w:t>
            </w:r>
          </w:p>
        </w:tc>
      </w:tr>
      <w:tr w:rsidR="00D06C7C">
        <w:tc>
          <w:tcPr>
            <w:tcW w:w="1896"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候选议员</w:t>
            </w:r>
          </w:p>
        </w:tc>
        <w:tc>
          <w:tcPr>
            <w:tcW w:w="1307"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13.98</w:t>
            </w:r>
          </w:p>
        </w:tc>
        <w:tc>
          <w:tcPr>
            <w:tcW w:w="1796"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es-ES"/>
              </w:rPr>
              <w:t>19.09</w:t>
            </w:r>
          </w:p>
        </w:tc>
      </w:tr>
      <w:tr w:rsidR="00D06C7C">
        <w:tc>
          <w:tcPr>
            <w:tcW w:w="1896"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当选议员</w:t>
            </w:r>
          </w:p>
        </w:tc>
        <w:tc>
          <w:tcPr>
            <w:tcW w:w="1307"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9.86</w:t>
            </w:r>
          </w:p>
        </w:tc>
        <w:tc>
          <w:tcPr>
            <w:tcW w:w="1796"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es-ES"/>
              </w:rPr>
              <w:t>18.30</w:t>
            </w:r>
          </w:p>
        </w:tc>
      </w:tr>
    </w:tbl>
    <w:p w:rsidR="00D06C7C" w:rsidRDefault="009D0AAA">
      <w:pPr>
        <w:spacing w:after="240" w:line="360" w:lineRule="exact"/>
        <w:rPr>
          <w:rFonts w:hint="eastAsia"/>
          <w:szCs w:val="21"/>
          <w:lang w:val="es-PA"/>
        </w:rPr>
      </w:pPr>
      <w:bookmarkStart w:id="40" w:name="break_check"/>
      <w:r w:rsidRPr="009D0AAA">
        <w:rPr>
          <w:rFonts w:eastAsia="KaiTi_GB2312"/>
          <w:color w:val="0000FF"/>
          <w:szCs w:val="21"/>
          <w:lang w:val="zh-CN"/>
        </w:rPr>
        <w:t>资料来源：</w:t>
      </w:r>
      <w:r w:rsidR="00D06C7C">
        <w:rPr>
          <w:szCs w:val="21"/>
          <w:lang w:val="es-ES"/>
        </w:rPr>
        <w:t xml:space="preserve"> </w:t>
      </w:r>
      <w:r w:rsidR="00D06C7C">
        <w:rPr>
          <w:szCs w:val="21"/>
          <w:lang w:val="zh-CN"/>
        </w:rPr>
        <w:t>选举法院对</w:t>
      </w:r>
      <w:r w:rsidR="00D06C7C">
        <w:rPr>
          <w:szCs w:val="21"/>
          <w:lang w:val="es-ES"/>
        </w:rPr>
        <w:t>1999</w:t>
      </w:r>
      <w:r w:rsidR="00D06C7C">
        <w:rPr>
          <w:szCs w:val="21"/>
          <w:lang w:val="zh-CN"/>
        </w:rPr>
        <w:t>年选举的统计数据。联合国开发计划署发布的</w:t>
      </w:r>
      <w:r w:rsidR="00D06C7C">
        <w:rPr>
          <w:szCs w:val="21"/>
          <w:lang w:val="zh-CN"/>
        </w:rPr>
        <w:t>2007</w:t>
      </w:r>
      <w:r w:rsidR="00D06C7C">
        <w:rPr>
          <w:szCs w:val="21"/>
          <w:lang w:val="zh-CN"/>
        </w:rPr>
        <w:t>年巴拿马妇女参与程度分布图（开发署</w:t>
      </w:r>
      <w:r w:rsidR="00F53EAF">
        <w:rPr>
          <w:rFonts w:hint="eastAsia"/>
          <w:szCs w:val="21"/>
          <w:lang w:val="zh-CN"/>
        </w:rPr>
        <w:softHyphen/>
      </w:r>
      <w:r w:rsidR="00F53EAF">
        <w:rPr>
          <w:rFonts w:hint="eastAsia"/>
          <w:szCs w:val="21"/>
          <w:lang w:val="zh-CN"/>
        </w:rPr>
        <w:t>–</w:t>
      </w:r>
      <w:r w:rsidR="00D06C7C">
        <w:rPr>
          <w:szCs w:val="21"/>
          <w:lang w:val="zh-CN"/>
        </w:rPr>
        <w:t>西班牙国际合作署，巴拿马）</w:t>
      </w:r>
      <w:r w:rsidR="00BD12C6">
        <w:rPr>
          <w:rFonts w:hint="eastAsia"/>
          <w:szCs w:val="21"/>
          <w:lang w:val="zh-CN"/>
        </w:rPr>
        <w:t>。</w:t>
      </w:r>
    </w:p>
    <w:bookmarkEnd w:id="40"/>
    <w:p w:rsidR="00D06C7C" w:rsidRDefault="00D06C7C">
      <w:pPr>
        <w:spacing w:after="240" w:line="360" w:lineRule="exact"/>
        <w:rPr>
          <w:szCs w:val="21"/>
          <w:lang/>
        </w:rPr>
      </w:pPr>
      <w:r>
        <w:rPr>
          <w:szCs w:val="21"/>
          <w:lang w:val="zh-CN"/>
        </w:rPr>
        <w:t xml:space="preserve">109. </w:t>
      </w:r>
      <w:r>
        <w:rPr>
          <w:szCs w:val="21"/>
          <w:lang w:val="zh-CN"/>
        </w:rPr>
        <w:t>在实行民主制度方面，巴拿马在</w:t>
      </w:r>
      <w:r>
        <w:rPr>
          <w:szCs w:val="21"/>
          <w:lang w:val="zh-CN"/>
        </w:rPr>
        <w:t>1995</w:t>
      </w:r>
      <w:r>
        <w:rPr>
          <w:szCs w:val="21"/>
          <w:lang w:val="zh-CN"/>
        </w:rPr>
        <w:t>年于北京召开的第四</w:t>
      </w:r>
      <w:r w:rsidR="00BD12C6">
        <w:rPr>
          <w:rFonts w:hint="eastAsia"/>
          <w:szCs w:val="21"/>
          <w:lang w:val="zh-CN"/>
        </w:rPr>
        <w:t>次</w:t>
      </w:r>
      <w:r>
        <w:rPr>
          <w:szCs w:val="21"/>
          <w:lang w:val="zh-CN"/>
        </w:rPr>
        <w:t>妇女问题世界会议上</w:t>
      </w:r>
      <w:r w:rsidR="00BD12C6">
        <w:rPr>
          <w:rFonts w:hint="eastAsia"/>
          <w:szCs w:val="21"/>
          <w:lang w:val="zh-CN"/>
        </w:rPr>
        <w:t>做</w:t>
      </w:r>
      <w:r>
        <w:rPr>
          <w:szCs w:val="21"/>
          <w:lang w:val="zh-CN"/>
        </w:rPr>
        <w:t>出承诺，将采取各种积极措施，坚决消除对妇女一切形式歧视以及阻碍妇女全面发展的各种障碍，确保妇女与男子平等，并有可能达到男子在社会中所能达到的最高地位。巴拿马通过</w:t>
      </w:r>
      <w:r>
        <w:rPr>
          <w:szCs w:val="21"/>
          <w:lang w:val="zh-CN"/>
        </w:rPr>
        <w:t>1997</w:t>
      </w:r>
      <w:r>
        <w:rPr>
          <w:szCs w:val="21"/>
          <w:lang w:val="zh-CN"/>
        </w:rPr>
        <w:t>年</w:t>
      </w:r>
      <w:r>
        <w:rPr>
          <w:szCs w:val="21"/>
          <w:lang w:val="zh-CN"/>
        </w:rPr>
        <w:t>6</w:t>
      </w:r>
      <w:r>
        <w:rPr>
          <w:szCs w:val="21"/>
          <w:lang w:val="zh-CN"/>
        </w:rPr>
        <w:t>月</w:t>
      </w:r>
      <w:r>
        <w:rPr>
          <w:rFonts w:hint="eastAsia"/>
          <w:szCs w:val="21"/>
          <w:lang w:val="zh-CN"/>
        </w:rPr>
        <w:t>的</w:t>
      </w:r>
      <w:r>
        <w:rPr>
          <w:szCs w:val="21"/>
          <w:lang w:val="zh-CN"/>
        </w:rPr>
        <w:t>第</w:t>
      </w:r>
      <w:r>
        <w:rPr>
          <w:szCs w:val="21"/>
          <w:lang w:val="zh-CN"/>
        </w:rPr>
        <w:t>22</w:t>
      </w:r>
      <w:r>
        <w:rPr>
          <w:szCs w:val="21"/>
          <w:lang w:val="zh-CN"/>
        </w:rPr>
        <w:t>号法律落实了上述承诺。该法律规定，各政党有义务确保女性候选人的比例不低于</w:t>
      </w:r>
      <w:r>
        <w:rPr>
          <w:szCs w:val="21"/>
          <w:lang w:val="zh-CN"/>
        </w:rPr>
        <w:t>30%</w:t>
      </w:r>
      <w:r>
        <w:rPr>
          <w:szCs w:val="21"/>
          <w:lang w:val="zh-CN"/>
        </w:rPr>
        <w:t>。</w:t>
      </w:r>
    </w:p>
    <w:p w:rsidR="00D06C7C" w:rsidRDefault="00D06C7C">
      <w:pPr>
        <w:spacing w:after="240" w:line="360" w:lineRule="exact"/>
        <w:rPr>
          <w:szCs w:val="21"/>
          <w:lang w:val="es-ES"/>
        </w:rPr>
      </w:pPr>
      <w:r>
        <w:rPr>
          <w:szCs w:val="21"/>
          <w:lang w:val="zh-CN"/>
        </w:rPr>
        <w:t xml:space="preserve">110. </w:t>
      </w:r>
      <w:r>
        <w:rPr>
          <w:szCs w:val="21"/>
          <w:lang w:val="zh-CN"/>
        </w:rPr>
        <w:t>另一方面，</w:t>
      </w:r>
      <w:smartTag w:uri="urn:schemas-microsoft-com:office:smarttags" w:element="chsdate">
        <w:smartTagPr>
          <w:attr w:name="Year" w:val="2002"/>
          <w:attr w:name="Month" w:val="12"/>
          <w:attr w:name="Day" w:val="17"/>
          <w:attr w:name="IsLunarDate" w:val="False"/>
          <w:attr w:name="IsROCDate" w:val="False"/>
        </w:smartTagPr>
        <w:r>
          <w:rPr>
            <w:szCs w:val="21"/>
            <w:lang w:val="zh-CN"/>
          </w:rPr>
          <w:t>2002</w:t>
        </w:r>
        <w:r>
          <w:rPr>
            <w:szCs w:val="21"/>
            <w:lang w:val="zh-CN"/>
          </w:rPr>
          <w:t>年</w:t>
        </w:r>
        <w:r>
          <w:rPr>
            <w:szCs w:val="21"/>
            <w:lang w:val="zh-CN"/>
          </w:rPr>
          <w:t>12</w:t>
        </w:r>
        <w:r>
          <w:rPr>
            <w:szCs w:val="21"/>
            <w:lang w:val="zh-CN"/>
          </w:rPr>
          <w:t>月</w:t>
        </w:r>
        <w:r>
          <w:rPr>
            <w:szCs w:val="21"/>
            <w:lang w:val="zh-CN"/>
          </w:rPr>
          <w:t>17</w:t>
        </w:r>
        <w:r>
          <w:rPr>
            <w:szCs w:val="21"/>
            <w:lang w:val="zh-CN"/>
          </w:rPr>
          <w:t>日</w:t>
        </w:r>
      </w:smartTag>
      <w:r>
        <w:rPr>
          <w:rFonts w:hint="eastAsia"/>
          <w:szCs w:val="21"/>
          <w:lang w:val="zh-CN"/>
        </w:rPr>
        <w:t>的</w:t>
      </w:r>
      <w:r>
        <w:rPr>
          <w:szCs w:val="21"/>
          <w:lang w:val="zh-CN"/>
        </w:rPr>
        <w:t>第</w:t>
      </w:r>
      <w:r>
        <w:rPr>
          <w:szCs w:val="21"/>
          <w:lang w:val="zh-CN"/>
        </w:rPr>
        <w:t>6</w:t>
      </w:r>
      <w:r>
        <w:rPr>
          <w:szCs w:val="21"/>
          <w:lang w:val="zh-CN"/>
        </w:rPr>
        <w:t>号法律规定，</w:t>
      </w:r>
      <w:r w:rsidR="004425D6">
        <w:rPr>
          <w:rFonts w:hint="eastAsia"/>
          <w:szCs w:val="21"/>
          <w:lang w:val="zh-CN"/>
        </w:rPr>
        <w:t>“</w:t>
      </w:r>
      <w:r>
        <w:rPr>
          <w:szCs w:val="21"/>
          <w:lang w:val="zh-CN"/>
        </w:rPr>
        <w:t>各政党必须留出至少</w:t>
      </w:r>
      <w:r>
        <w:rPr>
          <w:szCs w:val="21"/>
          <w:lang w:val="zh-CN"/>
        </w:rPr>
        <w:t>10%</w:t>
      </w:r>
      <w:r>
        <w:rPr>
          <w:szCs w:val="21"/>
          <w:lang w:val="zh-CN"/>
        </w:rPr>
        <w:t>的竞选资金和预算，用来推动妇女从政</w:t>
      </w:r>
      <w:r w:rsidR="004425D6">
        <w:rPr>
          <w:rFonts w:hint="eastAsia"/>
          <w:szCs w:val="21"/>
          <w:lang w:val="zh-CN"/>
        </w:rPr>
        <w:t>”</w:t>
      </w:r>
      <w:r>
        <w:rPr>
          <w:szCs w:val="21"/>
          <w:lang w:val="zh-CN"/>
        </w:rPr>
        <w:t>。各政党的妇女委员会将根据</w:t>
      </w:r>
      <w:smartTag w:uri="urn:schemas-microsoft-com:office:smarttags" w:element="chsdate">
        <w:smartTagPr>
          <w:attr w:name="Year" w:val="2006"/>
          <w:attr w:name="Month" w:val="12"/>
          <w:attr w:name="Day" w:val="29"/>
          <w:attr w:name="IsLunarDate" w:val="False"/>
          <w:attr w:name="IsROCDate" w:val="False"/>
        </w:smartTagPr>
        <w:r>
          <w:rPr>
            <w:szCs w:val="21"/>
            <w:lang w:val="zh-CN"/>
          </w:rPr>
          <w:t>2006</w:t>
        </w:r>
        <w:r>
          <w:rPr>
            <w:szCs w:val="21"/>
            <w:lang w:val="zh-CN"/>
          </w:rPr>
          <w:t>年</w:t>
        </w:r>
        <w:r>
          <w:rPr>
            <w:szCs w:val="21"/>
            <w:lang w:val="zh-CN"/>
          </w:rPr>
          <w:t>12</w:t>
        </w:r>
        <w:r>
          <w:rPr>
            <w:szCs w:val="21"/>
            <w:lang w:val="zh-CN"/>
          </w:rPr>
          <w:t>月</w:t>
        </w:r>
        <w:r>
          <w:rPr>
            <w:szCs w:val="21"/>
            <w:lang w:val="zh-CN"/>
          </w:rPr>
          <w:t>29</w:t>
        </w:r>
        <w:r>
          <w:rPr>
            <w:szCs w:val="21"/>
            <w:lang w:val="zh-CN"/>
          </w:rPr>
          <w:t>日</w:t>
        </w:r>
      </w:smartTag>
      <w:r>
        <w:rPr>
          <w:rFonts w:hint="eastAsia"/>
          <w:szCs w:val="21"/>
          <w:lang w:val="zh-CN"/>
        </w:rPr>
        <w:t>的</w:t>
      </w:r>
      <w:r>
        <w:rPr>
          <w:szCs w:val="21"/>
          <w:lang w:val="zh-CN"/>
        </w:rPr>
        <w:t>第</w:t>
      </w:r>
      <w:r>
        <w:rPr>
          <w:szCs w:val="21"/>
          <w:lang w:val="zh-CN"/>
        </w:rPr>
        <w:t>60</w:t>
      </w:r>
      <w:r>
        <w:rPr>
          <w:szCs w:val="21"/>
          <w:lang w:val="zh-CN"/>
        </w:rPr>
        <w:t>号法律，对该专项资金进行监督。</w:t>
      </w:r>
    </w:p>
    <w:p w:rsidR="00D06C7C" w:rsidRDefault="00D06C7C">
      <w:pPr>
        <w:spacing w:after="240" w:line="360" w:lineRule="exact"/>
        <w:rPr>
          <w:szCs w:val="21"/>
          <w:lang/>
        </w:rPr>
      </w:pPr>
      <w:r>
        <w:rPr>
          <w:szCs w:val="21"/>
          <w:lang w:val="zh-CN"/>
        </w:rPr>
        <w:t xml:space="preserve">111. </w:t>
      </w:r>
      <w:r>
        <w:rPr>
          <w:szCs w:val="21"/>
          <w:lang w:val="zh-CN"/>
        </w:rPr>
        <w:t>在巴拿马，相对于国</w:t>
      </w:r>
      <w:r>
        <w:rPr>
          <w:rFonts w:hint="eastAsia"/>
          <w:szCs w:val="21"/>
          <w:lang w:val="zh-CN"/>
        </w:rPr>
        <w:t>内</w:t>
      </w:r>
      <w:r>
        <w:rPr>
          <w:szCs w:val="21"/>
          <w:lang w:val="zh-CN"/>
        </w:rPr>
        <w:t>其他权力机关，司法机关中的女性参与比例是最高的。在司法界，历来是男性占统治地位。而目前的情况是：全国共有法官、检察官和官方辩护律师</w:t>
      </w:r>
      <w:r>
        <w:rPr>
          <w:szCs w:val="21"/>
          <w:lang w:val="zh-CN"/>
        </w:rPr>
        <w:t>278</w:t>
      </w:r>
      <w:r>
        <w:rPr>
          <w:szCs w:val="21"/>
          <w:lang w:val="zh-CN"/>
        </w:rPr>
        <w:t>名，其中</w:t>
      </w:r>
      <w:r>
        <w:rPr>
          <w:szCs w:val="21"/>
          <w:lang w:val="zh-CN"/>
        </w:rPr>
        <w:t>129</w:t>
      </w:r>
      <w:r>
        <w:rPr>
          <w:szCs w:val="21"/>
          <w:lang w:val="zh-CN"/>
        </w:rPr>
        <w:t>名为女性，占</w:t>
      </w:r>
      <w:r>
        <w:rPr>
          <w:szCs w:val="21"/>
          <w:lang w:val="zh-CN"/>
        </w:rPr>
        <w:t>46.4%</w:t>
      </w:r>
      <w:r>
        <w:rPr>
          <w:szCs w:val="21"/>
          <w:lang w:val="zh-CN"/>
        </w:rPr>
        <w:t>。</w:t>
      </w:r>
    </w:p>
    <w:p w:rsidR="00D06C7C" w:rsidRDefault="00D06C7C">
      <w:pPr>
        <w:spacing w:after="240" w:line="360" w:lineRule="exact"/>
        <w:rPr>
          <w:szCs w:val="21"/>
          <w:lang/>
        </w:rPr>
      </w:pPr>
      <w:r>
        <w:rPr>
          <w:szCs w:val="21"/>
          <w:lang w:val="zh-CN"/>
        </w:rPr>
        <w:t xml:space="preserve">112. </w:t>
      </w:r>
      <w:r>
        <w:rPr>
          <w:szCs w:val="21"/>
          <w:lang w:val="zh-CN"/>
        </w:rPr>
        <w:t>在政府的</w:t>
      </w:r>
      <w:r>
        <w:rPr>
          <w:rFonts w:hint="eastAsia"/>
          <w:szCs w:val="21"/>
          <w:lang w:val="zh-CN"/>
        </w:rPr>
        <w:t>行政</w:t>
      </w:r>
      <w:r>
        <w:rPr>
          <w:szCs w:val="21"/>
          <w:lang w:val="zh-CN"/>
        </w:rPr>
        <w:t>机构中，女性任职情况请参见下表：</w:t>
      </w:r>
    </w:p>
    <w:p w:rsidR="00D06C7C" w:rsidRDefault="00BD12C6">
      <w:pPr>
        <w:spacing w:after="240" w:line="360" w:lineRule="exact"/>
        <w:jc w:val="center"/>
        <w:rPr>
          <w:smallCaps/>
          <w:szCs w:val="21"/>
          <w:lang w:val="es-MX"/>
        </w:rPr>
      </w:pPr>
      <w:r>
        <w:rPr>
          <w:smallCaps/>
          <w:szCs w:val="21"/>
          <w:lang w:val="zh-CN"/>
        </w:rPr>
        <w:br w:type="page"/>
      </w:r>
      <w:r w:rsidR="00D06C7C">
        <w:rPr>
          <w:smallCaps/>
          <w:szCs w:val="21"/>
          <w:lang w:val="zh-CN"/>
        </w:rPr>
        <w:t>各</w:t>
      </w:r>
      <w:r w:rsidR="00D06C7C">
        <w:rPr>
          <w:rFonts w:hint="eastAsia"/>
          <w:smallCaps/>
          <w:szCs w:val="21"/>
          <w:lang w:val="zh-CN"/>
        </w:rPr>
        <w:t>届政府任期</w:t>
      </w:r>
      <w:r w:rsidR="00D06C7C">
        <w:rPr>
          <w:smallCaps/>
          <w:szCs w:val="21"/>
          <w:lang w:val="zh-CN"/>
        </w:rPr>
        <w:t>内女性担任部长的数量</w:t>
      </w:r>
    </w:p>
    <w:tbl>
      <w:tblPr>
        <w:tblW w:w="5000" w:type="pct"/>
        <w:tblLook w:val="0000" w:firstRow="0" w:lastRow="0" w:firstColumn="0" w:lastColumn="0" w:noHBand="0" w:noVBand="0"/>
      </w:tblPr>
      <w:tblGrid>
        <w:gridCol w:w="1909"/>
        <w:gridCol w:w="1560"/>
        <w:gridCol w:w="2279"/>
        <w:gridCol w:w="4318"/>
      </w:tblGrid>
      <w:tr w:rsidR="00D06C7C" w:rsidTr="00BD12C6">
        <w:tc>
          <w:tcPr>
            <w:tcW w:w="948" w:type="pct"/>
            <w:tcBorders>
              <w:top w:val="single" w:sz="4" w:space="0" w:color="000000"/>
              <w:left w:val="single" w:sz="4" w:space="0" w:color="000000"/>
              <w:bottom w:val="single" w:sz="4" w:space="0" w:color="000000"/>
            </w:tcBorders>
          </w:tcPr>
          <w:p w:rsidR="00D06C7C" w:rsidRDefault="00D06C7C">
            <w:pPr>
              <w:snapToGrid w:val="0"/>
              <w:spacing w:line="360" w:lineRule="exact"/>
              <w:jc w:val="center"/>
              <w:rPr>
                <w:szCs w:val="21"/>
              </w:rPr>
            </w:pPr>
            <w:r>
              <w:rPr>
                <w:rFonts w:hint="eastAsia"/>
                <w:szCs w:val="21"/>
                <w:lang w:val="zh-CN"/>
              </w:rPr>
              <w:t>总统班子任期</w:t>
            </w:r>
          </w:p>
        </w:tc>
        <w:tc>
          <w:tcPr>
            <w:tcW w:w="775" w:type="pct"/>
            <w:tcBorders>
              <w:top w:val="single" w:sz="4" w:space="0" w:color="000000"/>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zh-CN"/>
              </w:rPr>
              <w:t>部长总数</w:t>
            </w:r>
          </w:p>
          <w:p w:rsidR="00D06C7C" w:rsidRDefault="00D06C7C">
            <w:pPr>
              <w:spacing w:line="360" w:lineRule="exact"/>
              <w:jc w:val="center"/>
              <w:rPr>
                <w:szCs w:val="21"/>
                <w:lang w:val="es-ES"/>
              </w:rPr>
            </w:pPr>
          </w:p>
        </w:tc>
        <w:tc>
          <w:tcPr>
            <w:tcW w:w="1132" w:type="pct"/>
            <w:tcBorders>
              <w:top w:val="single" w:sz="4" w:space="0" w:color="000000"/>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女性部长人数和比例</w:t>
            </w:r>
          </w:p>
        </w:tc>
        <w:tc>
          <w:tcPr>
            <w:tcW w:w="2145" w:type="pct"/>
            <w:tcBorders>
              <w:top w:val="single" w:sz="4" w:space="0" w:color="000000"/>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rPr>
            </w:pPr>
            <w:r>
              <w:rPr>
                <w:szCs w:val="21"/>
                <w:lang w:val="zh-CN"/>
              </w:rPr>
              <w:t>女性担任部长的具体部门</w:t>
            </w:r>
          </w:p>
        </w:tc>
      </w:tr>
      <w:tr w:rsidR="00D06C7C" w:rsidTr="00BD12C6">
        <w:trPr>
          <w:trHeight w:val="316"/>
        </w:trPr>
        <w:tc>
          <w:tcPr>
            <w:tcW w:w="948" w:type="pct"/>
            <w:tcBorders>
              <w:left w:val="single" w:sz="4" w:space="0" w:color="000000"/>
              <w:bottom w:val="single" w:sz="4" w:space="0" w:color="000000"/>
            </w:tcBorders>
          </w:tcPr>
          <w:p w:rsidR="00D06C7C" w:rsidRDefault="00D06C7C">
            <w:pPr>
              <w:snapToGrid w:val="0"/>
              <w:spacing w:line="360" w:lineRule="exact"/>
              <w:jc w:val="center"/>
              <w:rPr>
                <w:rFonts w:hint="eastAsia"/>
                <w:szCs w:val="21"/>
                <w:lang w:val="es-ES"/>
              </w:rPr>
            </w:pPr>
            <w:r>
              <w:rPr>
                <w:szCs w:val="21"/>
                <w:lang w:val="es-ES"/>
              </w:rPr>
              <w:t>1994-1999</w:t>
            </w:r>
            <w:r w:rsidR="00BD12C6">
              <w:rPr>
                <w:rFonts w:hint="eastAsia"/>
                <w:szCs w:val="21"/>
                <w:lang w:val="es-ES"/>
              </w:rPr>
              <w:t>年</w:t>
            </w:r>
          </w:p>
        </w:tc>
        <w:tc>
          <w:tcPr>
            <w:tcW w:w="775"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14</w:t>
            </w:r>
          </w:p>
        </w:tc>
        <w:tc>
          <w:tcPr>
            <w:tcW w:w="1132"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2</w:t>
            </w:r>
          </w:p>
          <w:p w:rsidR="00D06C7C" w:rsidRDefault="00D06C7C">
            <w:pPr>
              <w:spacing w:line="360" w:lineRule="exact"/>
              <w:jc w:val="center"/>
              <w:rPr>
                <w:szCs w:val="21"/>
                <w:lang w:val="es-ES"/>
              </w:rPr>
            </w:pPr>
            <w:r>
              <w:rPr>
                <w:szCs w:val="21"/>
                <w:lang w:val="es-ES"/>
              </w:rPr>
              <w:t>(14.28%)</w:t>
            </w:r>
          </w:p>
        </w:tc>
        <w:tc>
          <w:tcPr>
            <w:tcW w:w="2145"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zh-CN"/>
              </w:rPr>
              <w:t>社会发展部，卫生部</w:t>
            </w:r>
          </w:p>
          <w:p w:rsidR="00D06C7C" w:rsidRDefault="00D06C7C">
            <w:pPr>
              <w:spacing w:line="360" w:lineRule="exact"/>
              <w:jc w:val="center"/>
              <w:rPr>
                <w:szCs w:val="21"/>
                <w:lang w:val="es-ES"/>
              </w:rPr>
            </w:pPr>
          </w:p>
        </w:tc>
      </w:tr>
      <w:tr w:rsidR="00D06C7C" w:rsidTr="00BD12C6">
        <w:tc>
          <w:tcPr>
            <w:tcW w:w="948" w:type="pct"/>
            <w:tcBorders>
              <w:left w:val="single" w:sz="4" w:space="0" w:color="000000"/>
              <w:bottom w:val="single" w:sz="4" w:space="0" w:color="000000"/>
            </w:tcBorders>
          </w:tcPr>
          <w:p w:rsidR="00D06C7C" w:rsidRDefault="00D06C7C">
            <w:pPr>
              <w:snapToGrid w:val="0"/>
              <w:spacing w:line="360" w:lineRule="exact"/>
              <w:jc w:val="center"/>
              <w:rPr>
                <w:rFonts w:hint="eastAsia"/>
                <w:szCs w:val="21"/>
                <w:lang w:val="es-ES"/>
              </w:rPr>
            </w:pPr>
            <w:r>
              <w:rPr>
                <w:szCs w:val="21"/>
                <w:lang w:val="es-ES"/>
              </w:rPr>
              <w:t>1999-2004</w:t>
            </w:r>
            <w:r w:rsidR="00BD12C6">
              <w:rPr>
                <w:rFonts w:hint="eastAsia"/>
                <w:szCs w:val="21"/>
                <w:lang w:val="es-ES"/>
              </w:rPr>
              <w:t>年</w:t>
            </w:r>
          </w:p>
        </w:tc>
        <w:tc>
          <w:tcPr>
            <w:tcW w:w="775"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13</w:t>
            </w:r>
          </w:p>
        </w:tc>
        <w:tc>
          <w:tcPr>
            <w:tcW w:w="1132"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4</w:t>
            </w:r>
          </w:p>
          <w:p w:rsidR="00D06C7C" w:rsidRDefault="00D06C7C">
            <w:pPr>
              <w:spacing w:line="360" w:lineRule="exact"/>
              <w:jc w:val="center"/>
              <w:rPr>
                <w:szCs w:val="21"/>
                <w:lang w:val="es-ES"/>
              </w:rPr>
            </w:pPr>
            <w:r>
              <w:rPr>
                <w:szCs w:val="21"/>
                <w:lang w:val="es-ES"/>
              </w:rPr>
              <w:t>(30.76%)</w:t>
            </w:r>
          </w:p>
        </w:tc>
        <w:tc>
          <w:tcPr>
            <w:tcW w:w="2145"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rPr>
            </w:pPr>
            <w:r>
              <w:rPr>
                <w:szCs w:val="21"/>
                <w:lang w:val="zh-CN"/>
              </w:rPr>
              <w:t>总统府事务部，教育部，农牧业发展部，社会发展部</w:t>
            </w:r>
          </w:p>
        </w:tc>
      </w:tr>
      <w:tr w:rsidR="00D06C7C" w:rsidTr="00BD12C6">
        <w:tc>
          <w:tcPr>
            <w:tcW w:w="948" w:type="pct"/>
            <w:tcBorders>
              <w:left w:val="single" w:sz="4" w:space="0" w:color="000000"/>
              <w:bottom w:val="single" w:sz="4" w:space="0" w:color="000000"/>
            </w:tcBorders>
          </w:tcPr>
          <w:p w:rsidR="00D06C7C" w:rsidRDefault="00D06C7C">
            <w:pPr>
              <w:snapToGrid w:val="0"/>
              <w:spacing w:line="360" w:lineRule="exact"/>
              <w:jc w:val="center"/>
              <w:rPr>
                <w:rFonts w:hint="eastAsia"/>
                <w:szCs w:val="21"/>
                <w:lang w:val="es-ES"/>
              </w:rPr>
            </w:pPr>
            <w:r>
              <w:rPr>
                <w:szCs w:val="21"/>
                <w:lang w:val="es-ES"/>
              </w:rPr>
              <w:t>2004-2009</w:t>
            </w:r>
            <w:r w:rsidR="00BD12C6">
              <w:rPr>
                <w:rFonts w:hint="eastAsia"/>
                <w:szCs w:val="21"/>
                <w:lang w:val="es-ES"/>
              </w:rPr>
              <w:t>年</w:t>
            </w:r>
          </w:p>
        </w:tc>
        <w:tc>
          <w:tcPr>
            <w:tcW w:w="775"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13</w:t>
            </w:r>
          </w:p>
        </w:tc>
        <w:tc>
          <w:tcPr>
            <w:tcW w:w="1132" w:type="pct"/>
            <w:tcBorders>
              <w:left w:val="single" w:sz="4" w:space="0" w:color="000000"/>
              <w:bottom w:val="single" w:sz="4" w:space="0" w:color="000000"/>
            </w:tcBorders>
          </w:tcPr>
          <w:p w:rsidR="00D06C7C" w:rsidRDefault="00D06C7C">
            <w:pPr>
              <w:snapToGrid w:val="0"/>
              <w:spacing w:line="360" w:lineRule="exact"/>
              <w:jc w:val="center"/>
              <w:rPr>
                <w:color w:val="000000"/>
                <w:szCs w:val="21"/>
                <w:lang w:val="es-ES"/>
              </w:rPr>
            </w:pPr>
            <w:r>
              <w:rPr>
                <w:color w:val="000000"/>
                <w:szCs w:val="21"/>
                <w:lang w:val="es-ES"/>
              </w:rPr>
              <w:t>4</w:t>
            </w:r>
          </w:p>
          <w:p w:rsidR="00D06C7C" w:rsidRDefault="00D06C7C">
            <w:pPr>
              <w:spacing w:line="360" w:lineRule="exact"/>
              <w:jc w:val="center"/>
              <w:rPr>
                <w:color w:val="000000"/>
                <w:szCs w:val="21"/>
                <w:lang w:val="es-ES"/>
              </w:rPr>
            </w:pPr>
            <w:r>
              <w:rPr>
                <w:color w:val="000000"/>
                <w:szCs w:val="21"/>
                <w:lang w:val="es-ES"/>
              </w:rPr>
              <w:t>(30.76%)</w:t>
            </w:r>
          </w:p>
        </w:tc>
        <w:tc>
          <w:tcPr>
            <w:tcW w:w="2145"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rPr>
            </w:pPr>
            <w:r>
              <w:rPr>
                <w:color w:val="000000"/>
                <w:szCs w:val="21"/>
                <w:lang w:val="zh-CN"/>
              </w:rPr>
              <w:t>住房部，社会发展部，卫生部，内政司法部</w:t>
            </w:r>
          </w:p>
        </w:tc>
      </w:tr>
    </w:tbl>
    <w:p w:rsidR="00D06C7C" w:rsidRDefault="009D0AAA">
      <w:pPr>
        <w:spacing w:after="240" w:line="360" w:lineRule="exact"/>
        <w:rPr>
          <w:rFonts w:hint="eastAsia"/>
          <w:szCs w:val="21"/>
          <w:lang w:val="es-PA"/>
        </w:rPr>
      </w:pPr>
      <w:r w:rsidRPr="009D0AAA">
        <w:rPr>
          <w:rFonts w:eastAsia="KaiTi_GB2312" w:hint="eastAsia"/>
          <w:color w:val="0000FF"/>
          <w:szCs w:val="21"/>
          <w:lang w:val="es-PA"/>
        </w:rPr>
        <w:t>资料来源：</w:t>
      </w:r>
      <w:r w:rsidR="00D06C7C">
        <w:rPr>
          <w:szCs w:val="21"/>
          <w:lang w:val="zh-CN"/>
        </w:rPr>
        <w:t>联合国开发计划署</w:t>
      </w:r>
      <w:r w:rsidR="00D06C7C">
        <w:rPr>
          <w:szCs w:val="21"/>
          <w:lang w:val="zh-CN"/>
        </w:rPr>
        <w:t>2007</w:t>
      </w:r>
      <w:r w:rsidR="00D06C7C">
        <w:rPr>
          <w:szCs w:val="21"/>
          <w:lang w:val="zh-CN"/>
        </w:rPr>
        <w:t>年巴拿马妇女参与程度分布图（开发署</w:t>
      </w:r>
      <w:r w:rsidR="00D06C7C">
        <w:rPr>
          <w:szCs w:val="21"/>
          <w:lang w:val="zh-CN"/>
        </w:rPr>
        <w:t>-</w:t>
      </w:r>
      <w:r w:rsidR="00D06C7C">
        <w:rPr>
          <w:szCs w:val="21"/>
          <w:lang w:val="zh-CN"/>
        </w:rPr>
        <w:t>西班牙国际合作署，巴拿马）</w:t>
      </w:r>
      <w:r w:rsidR="00BD12C6">
        <w:rPr>
          <w:rFonts w:hint="eastAsia"/>
          <w:szCs w:val="21"/>
          <w:lang w:val="zh-CN"/>
        </w:rPr>
        <w:t>。</w:t>
      </w:r>
    </w:p>
    <w:p w:rsidR="00D06C7C" w:rsidRDefault="00D06C7C">
      <w:pPr>
        <w:spacing w:after="240" w:line="360" w:lineRule="exact"/>
        <w:rPr>
          <w:szCs w:val="21"/>
          <w:lang w:val="es-ES"/>
        </w:rPr>
      </w:pPr>
      <w:r>
        <w:rPr>
          <w:szCs w:val="21"/>
          <w:lang w:val="zh-CN"/>
        </w:rPr>
        <w:t xml:space="preserve">113. </w:t>
      </w:r>
      <w:r>
        <w:rPr>
          <w:szCs w:val="21"/>
          <w:lang w:val="zh-CN"/>
        </w:rPr>
        <w:t>在</w:t>
      </w:r>
      <w:r>
        <w:rPr>
          <w:szCs w:val="21"/>
          <w:lang w:val="zh-CN"/>
        </w:rPr>
        <w:t>1999</w:t>
      </w:r>
      <w:r>
        <w:rPr>
          <w:szCs w:val="21"/>
          <w:lang w:val="zh-CN"/>
        </w:rPr>
        <w:t>年至</w:t>
      </w:r>
      <w:r>
        <w:rPr>
          <w:szCs w:val="21"/>
          <w:lang w:val="zh-CN"/>
        </w:rPr>
        <w:t>2009</w:t>
      </w:r>
      <w:r>
        <w:rPr>
          <w:szCs w:val="21"/>
          <w:lang w:val="zh-CN"/>
        </w:rPr>
        <w:t>年期间，女性担任部长职务的比例达到了</w:t>
      </w:r>
      <w:r>
        <w:rPr>
          <w:szCs w:val="21"/>
          <w:lang w:val="zh-CN"/>
        </w:rPr>
        <w:t>30.76%</w:t>
      </w:r>
      <w:r>
        <w:rPr>
          <w:szCs w:val="21"/>
          <w:lang w:val="zh-CN"/>
        </w:rPr>
        <w:t>，符合</w:t>
      </w:r>
      <w:smartTag w:uri="urn:schemas-microsoft-com:office:smarttags" w:element="chsdate">
        <w:smartTagPr>
          <w:attr w:name="Year" w:val="1997"/>
          <w:attr w:name="Month" w:val="7"/>
          <w:attr w:name="Day" w:val="14"/>
          <w:attr w:name="IsLunarDate" w:val="False"/>
          <w:attr w:name="IsROCDate" w:val="False"/>
        </w:smartTagPr>
        <w:r>
          <w:rPr>
            <w:szCs w:val="21"/>
            <w:lang w:val="zh-CN"/>
          </w:rPr>
          <w:t>1997</w:t>
        </w:r>
        <w:r>
          <w:rPr>
            <w:szCs w:val="21"/>
            <w:lang w:val="zh-CN"/>
          </w:rPr>
          <w:t>年</w:t>
        </w:r>
        <w:r>
          <w:rPr>
            <w:szCs w:val="21"/>
            <w:lang w:val="zh-CN"/>
          </w:rPr>
          <w:t>7</w:t>
        </w:r>
        <w:r>
          <w:rPr>
            <w:szCs w:val="21"/>
            <w:lang w:val="zh-CN"/>
          </w:rPr>
          <w:t>月</w:t>
        </w:r>
        <w:r>
          <w:rPr>
            <w:szCs w:val="21"/>
            <w:lang w:val="zh-CN"/>
          </w:rPr>
          <w:t>14</w:t>
        </w:r>
        <w:r>
          <w:rPr>
            <w:szCs w:val="21"/>
            <w:lang w:val="zh-CN"/>
          </w:rPr>
          <w:t>日</w:t>
        </w:r>
      </w:smartTag>
      <w:r>
        <w:rPr>
          <w:rFonts w:hint="eastAsia"/>
          <w:szCs w:val="21"/>
          <w:lang w:val="zh-CN"/>
        </w:rPr>
        <w:t>的</w:t>
      </w:r>
      <w:r>
        <w:rPr>
          <w:szCs w:val="21"/>
          <w:lang w:val="zh-CN"/>
        </w:rPr>
        <w:t>第</w:t>
      </w:r>
      <w:r>
        <w:rPr>
          <w:szCs w:val="21"/>
          <w:lang w:val="zh-CN"/>
        </w:rPr>
        <w:t>22</w:t>
      </w:r>
      <w:r>
        <w:rPr>
          <w:szCs w:val="21"/>
          <w:lang w:val="zh-CN"/>
        </w:rPr>
        <w:t>号法律规定的比例（</w:t>
      </w:r>
      <w:r>
        <w:rPr>
          <w:szCs w:val="21"/>
          <w:lang w:val="zh-CN"/>
        </w:rPr>
        <w:t>30%</w:t>
      </w:r>
      <w:r>
        <w:rPr>
          <w:szCs w:val="21"/>
          <w:lang w:val="zh-CN"/>
        </w:rPr>
        <w:t>）。</w:t>
      </w:r>
      <w:r>
        <w:rPr>
          <w:szCs w:val="21"/>
          <w:lang w:val="es-ES"/>
        </w:rPr>
        <w:t xml:space="preserve"> </w:t>
      </w:r>
    </w:p>
    <w:p w:rsidR="00D06C7C" w:rsidRDefault="00D06C7C">
      <w:pPr>
        <w:spacing w:after="240" w:line="360" w:lineRule="exact"/>
        <w:rPr>
          <w:szCs w:val="21"/>
          <w:lang w:val="es-ES"/>
        </w:rPr>
      </w:pPr>
      <w:r>
        <w:rPr>
          <w:color w:val="000000"/>
          <w:szCs w:val="21"/>
          <w:lang w:val="zh-CN"/>
        </w:rPr>
        <w:t xml:space="preserve">114. </w:t>
      </w:r>
      <w:r>
        <w:rPr>
          <w:color w:val="000000"/>
          <w:szCs w:val="21"/>
          <w:lang w:val="zh-CN"/>
        </w:rPr>
        <w:t>目前，共有</w:t>
      </w:r>
      <w:r>
        <w:rPr>
          <w:color w:val="000000"/>
          <w:szCs w:val="21"/>
          <w:lang w:val="zh-CN"/>
        </w:rPr>
        <w:t>5</w:t>
      </w:r>
      <w:r>
        <w:rPr>
          <w:color w:val="000000"/>
          <w:szCs w:val="21"/>
          <w:lang w:val="zh-CN"/>
        </w:rPr>
        <w:t>名女性担任副部长，另有</w:t>
      </w:r>
      <w:r>
        <w:rPr>
          <w:color w:val="000000"/>
          <w:szCs w:val="21"/>
          <w:lang w:val="zh-CN"/>
        </w:rPr>
        <w:t>311</w:t>
      </w:r>
      <w:r>
        <w:rPr>
          <w:color w:val="000000"/>
          <w:szCs w:val="21"/>
          <w:lang w:val="zh-CN"/>
        </w:rPr>
        <w:t>名女性在政府机构和部门中担任领导职务，占国家机构工作人员总数的</w:t>
      </w:r>
      <w:r>
        <w:rPr>
          <w:color w:val="000000"/>
          <w:szCs w:val="21"/>
          <w:lang w:val="zh-CN"/>
        </w:rPr>
        <w:t>42%</w:t>
      </w:r>
      <w:r>
        <w:rPr>
          <w:color w:val="000000"/>
          <w:szCs w:val="21"/>
          <w:lang w:val="zh-CN"/>
        </w:rPr>
        <w:t>。</w:t>
      </w:r>
      <w:r>
        <w:rPr>
          <w:color w:val="000000"/>
          <w:szCs w:val="21"/>
          <w:lang w:val="es-ES"/>
        </w:rPr>
        <w:t xml:space="preserve"> </w:t>
      </w:r>
    </w:p>
    <w:p w:rsidR="00D06C7C" w:rsidRDefault="00D06C7C">
      <w:pPr>
        <w:spacing w:after="240" w:line="360" w:lineRule="exact"/>
        <w:jc w:val="center"/>
        <w:rPr>
          <w:smallCaps/>
          <w:szCs w:val="21"/>
          <w:lang w:val="es-ES"/>
        </w:rPr>
      </w:pPr>
      <w:r>
        <w:rPr>
          <w:smallCaps/>
          <w:szCs w:val="21"/>
          <w:lang w:val="zh-CN"/>
        </w:rPr>
        <w:t>2007</w:t>
      </w:r>
      <w:r>
        <w:rPr>
          <w:smallCaps/>
          <w:szCs w:val="21"/>
          <w:lang w:val="zh-CN"/>
        </w:rPr>
        <w:t>年各政府部门中女性副部长的人数</w:t>
      </w:r>
    </w:p>
    <w:tbl>
      <w:tblPr>
        <w:tblW w:w="5000" w:type="pct"/>
        <w:tblLook w:val="0000" w:firstRow="0" w:lastRow="0" w:firstColumn="0" w:lastColumn="0" w:noHBand="0" w:noVBand="0"/>
      </w:tblPr>
      <w:tblGrid>
        <w:gridCol w:w="4175"/>
        <w:gridCol w:w="1985"/>
        <w:gridCol w:w="3906"/>
      </w:tblGrid>
      <w:tr w:rsidR="00D06C7C">
        <w:tc>
          <w:tcPr>
            <w:tcW w:w="2074" w:type="pct"/>
            <w:tcBorders>
              <w:top w:val="single" w:sz="4" w:space="0" w:color="000000"/>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部门名称</w:t>
            </w:r>
          </w:p>
        </w:tc>
        <w:tc>
          <w:tcPr>
            <w:tcW w:w="986" w:type="pct"/>
            <w:tcBorders>
              <w:top w:val="single" w:sz="4" w:space="0" w:color="000000"/>
              <w:left w:val="single" w:sz="4" w:space="0" w:color="000000"/>
              <w:bottom w:val="single" w:sz="4" w:space="0" w:color="000000"/>
            </w:tcBorders>
          </w:tcPr>
          <w:p w:rsidR="00D06C7C" w:rsidRDefault="00D06C7C">
            <w:pPr>
              <w:spacing w:line="360" w:lineRule="exact"/>
              <w:jc w:val="center"/>
              <w:rPr>
                <w:szCs w:val="21"/>
              </w:rPr>
            </w:pPr>
            <w:r>
              <w:rPr>
                <w:szCs w:val="21"/>
                <w:lang w:val="zh-CN"/>
              </w:rPr>
              <w:t>副部长人数</w:t>
            </w:r>
          </w:p>
        </w:tc>
        <w:tc>
          <w:tcPr>
            <w:tcW w:w="1941" w:type="pct"/>
            <w:tcBorders>
              <w:top w:val="single" w:sz="4" w:space="0" w:color="000000"/>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rPr>
            </w:pPr>
            <w:r>
              <w:rPr>
                <w:szCs w:val="21"/>
                <w:lang w:val="zh-CN"/>
              </w:rPr>
              <w:t>女性副部长人数</w:t>
            </w:r>
          </w:p>
        </w:tc>
      </w:tr>
      <w:tr w:rsidR="00D06C7C">
        <w:tc>
          <w:tcPr>
            <w:tcW w:w="2074"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总统府事务部</w:t>
            </w:r>
          </w:p>
        </w:tc>
        <w:tc>
          <w:tcPr>
            <w:tcW w:w="986"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1</w:t>
            </w:r>
          </w:p>
        </w:tc>
        <w:tc>
          <w:tcPr>
            <w:tcW w:w="1941"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es-ES"/>
              </w:rPr>
              <w:t>-</w:t>
            </w:r>
          </w:p>
        </w:tc>
      </w:tr>
      <w:tr w:rsidR="00D06C7C">
        <w:tc>
          <w:tcPr>
            <w:tcW w:w="2074"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工商部</w:t>
            </w:r>
          </w:p>
        </w:tc>
        <w:tc>
          <w:tcPr>
            <w:tcW w:w="986"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2</w:t>
            </w:r>
          </w:p>
        </w:tc>
        <w:tc>
          <w:tcPr>
            <w:tcW w:w="1941"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es-ES"/>
              </w:rPr>
              <w:t>1</w:t>
            </w:r>
          </w:p>
        </w:tc>
      </w:tr>
      <w:tr w:rsidR="00D06C7C">
        <w:tc>
          <w:tcPr>
            <w:tcW w:w="2074"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农牧业发展部</w:t>
            </w:r>
          </w:p>
        </w:tc>
        <w:tc>
          <w:tcPr>
            <w:tcW w:w="986"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1</w:t>
            </w:r>
          </w:p>
        </w:tc>
        <w:tc>
          <w:tcPr>
            <w:tcW w:w="1941"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es-ES"/>
              </w:rPr>
              <w:t>-</w:t>
            </w:r>
          </w:p>
        </w:tc>
      </w:tr>
      <w:tr w:rsidR="00D06C7C">
        <w:tc>
          <w:tcPr>
            <w:tcW w:w="2074"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经济和财政部</w:t>
            </w:r>
          </w:p>
        </w:tc>
        <w:tc>
          <w:tcPr>
            <w:tcW w:w="986"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2</w:t>
            </w:r>
          </w:p>
        </w:tc>
        <w:tc>
          <w:tcPr>
            <w:tcW w:w="1941"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es-ES"/>
              </w:rPr>
              <w:t>2</w:t>
            </w:r>
          </w:p>
        </w:tc>
      </w:tr>
      <w:tr w:rsidR="00D06C7C">
        <w:tc>
          <w:tcPr>
            <w:tcW w:w="2074"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教育部</w:t>
            </w:r>
          </w:p>
        </w:tc>
        <w:tc>
          <w:tcPr>
            <w:tcW w:w="986"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1</w:t>
            </w:r>
          </w:p>
        </w:tc>
        <w:tc>
          <w:tcPr>
            <w:tcW w:w="1941"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es-ES"/>
              </w:rPr>
              <w:t>1</w:t>
            </w:r>
          </w:p>
        </w:tc>
      </w:tr>
      <w:tr w:rsidR="00D06C7C">
        <w:tc>
          <w:tcPr>
            <w:tcW w:w="2074"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内政司法部</w:t>
            </w:r>
          </w:p>
        </w:tc>
        <w:tc>
          <w:tcPr>
            <w:tcW w:w="986"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1</w:t>
            </w:r>
          </w:p>
        </w:tc>
        <w:tc>
          <w:tcPr>
            <w:tcW w:w="1941"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es-ES"/>
              </w:rPr>
              <w:t>-</w:t>
            </w:r>
          </w:p>
        </w:tc>
      </w:tr>
      <w:tr w:rsidR="00D06C7C">
        <w:tc>
          <w:tcPr>
            <w:tcW w:w="2074"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社会发展部</w:t>
            </w:r>
          </w:p>
        </w:tc>
        <w:tc>
          <w:tcPr>
            <w:tcW w:w="986"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1</w:t>
            </w:r>
          </w:p>
        </w:tc>
        <w:tc>
          <w:tcPr>
            <w:tcW w:w="1941"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es-ES"/>
              </w:rPr>
              <w:t>1</w:t>
            </w:r>
          </w:p>
        </w:tc>
      </w:tr>
      <w:tr w:rsidR="00D06C7C">
        <w:tc>
          <w:tcPr>
            <w:tcW w:w="2074" w:type="pct"/>
            <w:tcBorders>
              <w:left w:val="single" w:sz="4" w:space="0" w:color="000000"/>
              <w:bottom w:val="single" w:sz="4" w:space="0" w:color="000000"/>
            </w:tcBorders>
          </w:tcPr>
          <w:p w:rsidR="00D06C7C" w:rsidRDefault="00D06C7C">
            <w:pPr>
              <w:snapToGrid w:val="0"/>
              <w:spacing w:line="360" w:lineRule="exact"/>
              <w:jc w:val="center"/>
              <w:rPr>
                <w:szCs w:val="21"/>
                <w:lang w:val="pt-BR"/>
              </w:rPr>
            </w:pPr>
            <w:r>
              <w:rPr>
                <w:szCs w:val="21"/>
                <w:lang w:val="zh-CN"/>
              </w:rPr>
              <w:t>公共工程部</w:t>
            </w:r>
          </w:p>
        </w:tc>
        <w:tc>
          <w:tcPr>
            <w:tcW w:w="986"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1</w:t>
            </w:r>
          </w:p>
        </w:tc>
        <w:tc>
          <w:tcPr>
            <w:tcW w:w="1941"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es-ES"/>
              </w:rPr>
              <w:t>-</w:t>
            </w:r>
          </w:p>
        </w:tc>
      </w:tr>
      <w:tr w:rsidR="00D06C7C">
        <w:tc>
          <w:tcPr>
            <w:tcW w:w="2074"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外交部</w:t>
            </w:r>
          </w:p>
        </w:tc>
        <w:tc>
          <w:tcPr>
            <w:tcW w:w="986"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1</w:t>
            </w:r>
          </w:p>
        </w:tc>
        <w:tc>
          <w:tcPr>
            <w:tcW w:w="1941"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es-ES"/>
              </w:rPr>
              <w:t>-</w:t>
            </w:r>
          </w:p>
        </w:tc>
      </w:tr>
      <w:tr w:rsidR="00D06C7C">
        <w:tc>
          <w:tcPr>
            <w:tcW w:w="2074"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卫生部</w:t>
            </w:r>
          </w:p>
        </w:tc>
        <w:tc>
          <w:tcPr>
            <w:tcW w:w="986"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1</w:t>
            </w:r>
          </w:p>
        </w:tc>
        <w:tc>
          <w:tcPr>
            <w:tcW w:w="1941"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es-ES"/>
              </w:rPr>
              <w:t>1</w:t>
            </w:r>
          </w:p>
        </w:tc>
      </w:tr>
      <w:tr w:rsidR="00D06C7C">
        <w:tc>
          <w:tcPr>
            <w:tcW w:w="2074"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劳动和劳工发展部</w:t>
            </w:r>
          </w:p>
        </w:tc>
        <w:tc>
          <w:tcPr>
            <w:tcW w:w="986"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1</w:t>
            </w:r>
          </w:p>
        </w:tc>
        <w:tc>
          <w:tcPr>
            <w:tcW w:w="1941"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es-ES"/>
              </w:rPr>
              <w:t>-</w:t>
            </w:r>
          </w:p>
        </w:tc>
      </w:tr>
      <w:tr w:rsidR="00D06C7C">
        <w:tc>
          <w:tcPr>
            <w:tcW w:w="2074"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住房部</w:t>
            </w:r>
          </w:p>
        </w:tc>
        <w:tc>
          <w:tcPr>
            <w:tcW w:w="986"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1</w:t>
            </w:r>
          </w:p>
        </w:tc>
        <w:tc>
          <w:tcPr>
            <w:tcW w:w="1941"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es-ES"/>
              </w:rPr>
              <w:t>-</w:t>
            </w:r>
          </w:p>
        </w:tc>
      </w:tr>
      <w:tr w:rsidR="00D06C7C">
        <w:tc>
          <w:tcPr>
            <w:tcW w:w="2074"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总计</w:t>
            </w:r>
          </w:p>
        </w:tc>
        <w:tc>
          <w:tcPr>
            <w:tcW w:w="986"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14</w:t>
            </w:r>
          </w:p>
        </w:tc>
        <w:tc>
          <w:tcPr>
            <w:tcW w:w="1941"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es-ES"/>
              </w:rPr>
              <w:t>6</w:t>
            </w:r>
          </w:p>
        </w:tc>
      </w:tr>
    </w:tbl>
    <w:p w:rsidR="00D06C7C" w:rsidRDefault="009D0AAA">
      <w:pPr>
        <w:spacing w:after="240" w:line="360" w:lineRule="exact"/>
        <w:rPr>
          <w:rFonts w:hint="eastAsia"/>
          <w:szCs w:val="21"/>
          <w:lang w:val="es-PA"/>
        </w:rPr>
      </w:pPr>
      <w:r w:rsidRPr="009D0AAA">
        <w:rPr>
          <w:rFonts w:eastAsia="KaiTi_GB2312"/>
          <w:color w:val="0000FF"/>
          <w:szCs w:val="21"/>
          <w:lang w:val="zh-CN"/>
        </w:rPr>
        <w:t>资料来源：</w:t>
      </w:r>
      <w:r w:rsidR="00D06C7C">
        <w:rPr>
          <w:szCs w:val="21"/>
          <w:lang w:val="es-PA"/>
        </w:rPr>
        <w:t xml:space="preserve"> </w:t>
      </w:r>
      <w:r w:rsidR="00D06C7C">
        <w:rPr>
          <w:szCs w:val="21"/>
          <w:lang w:val="zh-CN"/>
        </w:rPr>
        <w:t>联合国开发计划署</w:t>
      </w:r>
      <w:r w:rsidR="00D06C7C">
        <w:rPr>
          <w:szCs w:val="21"/>
          <w:lang w:val="zh-CN"/>
        </w:rPr>
        <w:t>2007</w:t>
      </w:r>
      <w:r w:rsidR="00D06C7C">
        <w:rPr>
          <w:szCs w:val="21"/>
          <w:lang w:val="zh-CN"/>
        </w:rPr>
        <w:t>年巴拿马妇女参与程度分布图（开发署</w:t>
      </w:r>
      <w:r w:rsidR="00BD12C6">
        <w:rPr>
          <w:rFonts w:hint="eastAsia"/>
          <w:szCs w:val="21"/>
          <w:lang w:val="zh-CN"/>
        </w:rPr>
        <w:t>–</w:t>
      </w:r>
      <w:r w:rsidR="00D06C7C">
        <w:rPr>
          <w:szCs w:val="21"/>
          <w:lang w:val="zh-CN"/>
        </w:rPr>
        <w:t>西班牙国际合作署，巴拿马）</w:t>
      </w:r>
      <w:r w:rsidR="00BD12C6">
        <w:rPr>
          <w:rFonts w:hint="eastAsia"/>
          <w:szCs w:val="21"/>
          <w:lang w:val="zh-CN"/>
        </w:rPr>
        <w:t>。</w:t>
      </w:r>
    </w:p>
    <w:p w:rsidR="00D06C7C" w:rsidRDefault="00D06C7C">
      <w:pPr>
        <w:spacing w:after="240" w:line="360" w:lineRule="exact"/>
        <w:jc w:val="center"/>
        <w:rPr>
          <w:szCs w:val="21"/>
          <w:lang w:val="es-ES"/>
        </w:rPr>
      </w:pPr>
      <w:r>
        <w:rPr>
          <w:smallCaps/>
          <w:szCs w:val="21"/>
          <w:lang w:val="zh-CN"/>
        </w:rPr>
        <w:t>2007</w:t>
      </w:r>
      <w:r>
        <w:rPr>
          <w:smallCaps/>
          <w:szCs w:val="21"/>
          <w:lang w:val="zh-CN"/>
        </w:rPr>
        <w:t>年巴拿马各政府部门中领导岗位的男女比例</w:t>
      </w:r>
    </w:p>
    <w:tbl>
      <w:tblPr>
        <w:tblW w:w="5000" w:type="pct"/>
        <w:jc w:val="center"/>
        <w:tblLook w:val="0000" w:firstRow="0" w:lastRow="0" w:firstColumn="0" w:lastColumn="0" w:noHBand="0" w:noVBand="0"/>
      </w:tblPr>
      <w:tblGrid>
        <w:gridCol w:w="2963"/>
        <w:gridCol w:w="1756"/>
        <w:gridCol w:w="1617"/>
        <w:gridCol w:w="1721"/>
        <w:gridCol w:w="2009"/>
      </w:tblGrid>
      <w:tr w:rsidR="00D06C7C">
        <w:trPr>
          <w:trHeight w:val="587"/>
          <w:jc w:val="center"/>
        </w:trPr>
        <w:tc>
          <w:tcPr>
            <w:tcW w:w="1472" w:type="pct"/>
            <w:tcBorders>
              <w:top w:val="single" w:sz="4" w:space="0" w:color="000000"/>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部门名称</w:t>
            </w:r>
          </w:p>
        </w:tc>
        <w:tc>
          <w:tcPr>
            <w:tcW w:w="872" w:type="pct"/>
            <w:tcBorders>
              <w:top w:val="single" w:sz="4" w:space="0" w:color="000000"/>
              <w:left w:val="single" w:sz="4" w:space="0" w:color="000000"/>
              <w:bottom w:val="single" w:sz="4" w:space="0" w:color="000000"/>
            </w:tcBorders>
          </w:tcPr>
          <w:p w:rsidR="00D06C7C" w:rsidRDefault="00D06C7C">
            <w:pPr>
              <w:spacing w:line="360" w:lineRule="exact"/>
              <w:jc w:val="center"/>
              <w:rPr>
                <w:szCs w:val="21"/>
              </w:rPr>
            </w:pPr>
            <w:r>
              <w:rPr>
                <w:szCs w:val="21"/>
                <w:lang w:val="zh-CN"/>
              </w:rPr>
              <w:t>岗位总数</w:t>
            </w:r>
          </w:p>
        </w:tc>
        <w:tc>
          <w:tcPr>
            <w:tcW w:w="1658" w:type="pct"/>
            <w:gridSpan w:val="2"/>
            <w:tcBorders>
              <w:top w:val="single" w:sz="4" w:space="0" w:color="000000"/>
              <w:left w:val="single" w:sz="4" w:space="0" w:color="000000"/>
              <w:bottom w:val="single" w:sz="4" w:space="0" w:color="000000"/>
            </w:tcBorders>
          </w:tcPr>
          <w:p w:rsidR="00D06C7C" w:rsidRDefault="00D06C7C">
            <w:pPr>
              <w:snapToGrid w:val="0"/>
              <w:spacing w:line="360" w:lineRule="exact"/>
              <w:jc w:val="center"/>
              <w:rPr>
                <w:szCs w:val="21"/>
              </w:rPr>
            </w:pPr>
            <w:r>
              <w:rPr>
                <w:rFonts w:hint="eastAsia"/>
                <w:szCs w:val="21"/>
                <w:lang w:val="zh-CN"/>
              </w:rPr>
              <w:t>部门领导</w:t>
            </w:r>
          </w:p>
        </w:tc>
        <w:tc>
          <w:tcPr>
            <w:tcW w:w="998" w:type="pct"/>
            <w:tcBorders>
              <w:top w:val="single" w:sz="4" w:space="0" w:color="000000"/>
              <w:left w:val="single" w:sz="4" w:space="0" w:color="000000"/>
              <w:bottom w:val="single" w:sz="4" w:space="0" w:color="000000"/>
              <w:right w:val="single" w:sz="4" w:space="0" w:color="000000"/>
            </w:tcBorders>
          </w:tcPr>
          <w:p w:rsidR="00D06C7C" w:rsidRDefault="00D06C7C">
            <w:pPr>
              <w:spacing w:line="360" w:lineRule="exact"/>
              <w:jc w:val="center"/>
              <w:rPr>
                <w:szCs w:val="21"/>
              </w:rPr>
            </w:pPr>
            <w:r>
              <w:rPr>
                <w:szCs w:val="21"/>
                <w:lang w:val="zh-CN"/>
              </w:rPr>
              <w:t>女性比例（</w:t>
            </w:r>
            <w:r>
              <w:rPr>
                <w:szCs w:val="21"/>
                <w:lang w:val="zh-CN"/>
              </w:rPr>
              <w:t>%</w:t>
            </w:r>
            <w:r>
              <w:rPr>
                <w:szCs w:val="21"/>
                <w:lang w:val="zh-CN"/>
              </w:rPr>
              <w:t>）</w:t>
            </w:r>
          </w:p>
        </w:tc>
      </w:tr>
      <w:tr w:rsidR="00D06C7C">
        <w:trPr>
          <w:trHeight w:val="286"/>
          <w:jc w:val="center"/>
        </w:trPr>
        <w:tc>
          <w:tcPr>
            <w:tcW w:w="1472"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p>
        </w:tc>
        <w:tc>
          <w:tcPr>
            <w:tcW w:w="872"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p>
        </w:tc>
        <w:tc>
          <w:tcPr>
            <w:tcW w:w="803"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女性人数</w:t>
            </w:r>
          </w:p>
        </w:tc>
        <w:tc>
          <w:tcPr>
            <w:tcW w:w="855"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男性人数</w:t>
            </w:r>
          </w:p>
        </w:tc>
        <w:tc>
          <w:tcPr>
            <w:tcW w:w="998"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p>
        </w:tc>
      </w:tr>
      <w:tr w:rsidR="00D06C7C">
        <w:trPr>
          <w:trHeight w:val="301"/>
          <w:jc w:val="center"/>
        </w:trPr>
        <w:tc>
          <w:tcPr>
            <w:tcW w:w="1472"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总统府事务部</w:t>
            </w:r>
          </w:p>
        </w:tc>
        <w:tc>
          <w:tcPr>
            <w:tcW w:w="872"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22</w:t>
            </w:r>
          </w:p>
        </w:tc>
        <w:tc>
          <w:tcPr>
            <w:tcW w:w="803"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6</w:t>
            </w:r>
          </w:p>
        </w:tc>
        <w:tc>
          <w:tcPr>
            <w:tcW w:w="855"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16</w:t>
            </w:r>
          </w:p>
        </w:tc>
        <w:tc>
          <w:tcPr>
            <w:tcW w:w="998"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es-ES"/>
              </w:rPr>
              <w:t>27</w:t>
            </w:r>
          </w:p>
        </w:tc>
      </w:tr>
      <w:tr w:rsidR="00D06C7C">
        <w:trPr>
          <w:trHeight w:val="286"/>
          <w:jc w:val="center"/>
        </w:trPr>
        <w:tc>
          <w:tcPr>
            <w:tcW w:w="1472"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工商部</w:t>
            </w:r>
          </w:p>
        </w:tc>
        <w:tc>
          <w:tcPr>
            <w:tcW w:w="872"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19</w:t>
            </w:r>
          </w:p>
        </w:tc>
        <w:tc>
          <w:tcPr>
            <w:tcW w:w="803"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4</w:t>
            </w:r>
          </w:p>
        </w:tc>
        <w:tc>
          <w:tcPr>
            <w:tcW w:w="855"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15</w:t>
            </w:r>
          </w:p>
        </w:tc>
        <w:tc>
          <w:tcPr>
            <w:tcW w:w="998"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es-ES"/>
              </w:rPr>
              <w:t>21</w:t>
            </w:r>
          </w:p>
        </w:tc>
      </w:tr>
      <w:tr w:rsidR="00D06C7C">
        <w:trPr>
          <w:trHeight w:val="286"/>
          <w:jc w:val="center"/>
        </w:trPr>
        <w:tc>
          <w:tcPr>
            <w:tcW w:w="1472"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农牧业发展部</w:t>
            </w:r>
          </w:p>
        </w:tc>
        <w:tc>
          <w:tcPr>
            <w:tcW w:w="872" w:type="pct"/>
            <w:tcBorders>
              <w:left w:val="single" w:sz="4" w:space="0" w:color="000000"/>
              <w:bottom w:val="single" w:sz="4" w:space="0" w:color="000000"/>
            </w:tcBorders>
            <w:vAlign w:val="bottom"/>
          </w:tcPr>
          <w:p w:rsidR="00D06C7C" w:rsidRDefault="00D06C7C">
            <w:pPr>
              <w:snapToGrid w:val="0"/>
              <w:spacing w:line="360" w:lineRule="exact"/>
              <w:jc w:val="center"/>
              <w:rPr>
                <w:szCs w:val="21"/>
                <w:lang w:val="es-ES"/>
              </w:rPr>
            </w:pPr>
            <w:r>
              <w:rPr>
                <w:szCs w:val="21"/>
                <w:lang w:val="es-ES"/>
              </w:rPr>
              <w:t>34</w:t>
            </w:r>
          </w:p>
        </w:tc>
        <w:tc>
          <w:tcPr>
            <w:tcW w:w="803" w:type="pct"/>
            <w:tcBorders>
              <w:left w:val="single" w:sz="4" w:space="0" w:color="000000"/>
              <w:bottom w:val="single" w:sz="4" w:space="0" w:color="000000"/>
            </w:tcBorders>
            <w:vAlign w:val="bottom"/>
          </w:tcPr>
          <w:p w:rsidR="00D06C7C" w:rsidRDefault="00D06C7C">
            <w:pPr>
              <w:snapToGrid w:val="0"/>
              <w:spacing w:line="360" w:lineRule="exact"/>
              <w:jc w:val="center"/>
              <w:rPr>
                <w:szCs w:val="21"/>
                <w:lang w:val="es-ES"/>
              </w:rPr>
            </w:pPr>
            <w:r>
              <w:rPr>
                <w:szCs w:val="21"/>
                <w:lang w:val="es-ES"/>
              </w:rPr>
              <w:t>8</w:t>
            </w:r>
          </w:p>
        </w:tc>
        <w:tc>
          <w:tcPr>
            <w:tcW w:w="855" w:type="pct"/>
            <w:tcBorders>
              <w:left w:val="single" w:sz="4" w:space="0" w:color="000000"/>
              <w:bottom w:val="single" w:sz="4" w:space="0" w:color="000000"/>
            </w:tcBorders>
            <w:vAlign w:val="bottom"/>
          </w:tcPr>
          <w:p w:rsidR="00D06C7C" w:rsidRDefault="00D06C7C">
            <w:pPr>
              <w:snapToGrid w:val="0"/>
              <w:spacing w:line="360" w:lineRule="exact"/>
              <w:jc w:val="center"/>
              <w:rPr>
                <w:szCs w:val="21"/>
                <w:lang w:val="es-ES"/>
              </w:rPr>
            </w:pPr>
            <w:r>
              <w:rPr>
                <w:szCs w:val="21"/>
                <w:lang w:val="es-ES"/>
              </w:rPr>
              <w:t>26</w:t>
            </w:r>
          </w:p>
        </w:tc>
        <w:tc>
          <w:tcPr>
            <w:tcW w:w="998" w:type="pct"/>
            <w:tcBorders>
              <w:left w:val="single" w:sz="4" w:space="0" w:color="000000"/>
              <w:bottom w:val="single" w:sz="4" w:space="0" w:color="000000"/>
              <w:right w:val="single" w:sz="4" w:space="0" w:color="000000"/>
            </w:tcBorders>
            <w:vAlign w:val="bottom"/>
          </w:tcPr>
          <w:p w:rsidR="00D06C7C" w:rsidRDefault="00D06C7C">
            <w:pPr>
              <w:snapToGrid w:val="0"/>
              <w:spacing w:line="360" w:lineRule="exact"/>
              <w:jc w:val="center"/>
              <w:rPr>
                <w:szCs w:val="21"/>
                <w:lang w:val="es-ES"/>
              </w:rPr>
            </w:pPr>
            <w:r>
              <w:rPr>
                <w:szCs w:val="21"/>
                <w:lang w:val="es-ES"/>
              </w:rPr>
              <w:t>23</w:t>
            </w:r>
          </w:p>
        </w:tc>
      </w:tr>
      <w:tr w:rsidR="00D06C7C">
        <w:trPr>
          <w:trHeight w:val="286"/>
          <w:jc w:val="center"/>
        </w:trPr>
        <w:tc>
          <w:tcPr>
            <w:tcW w:w="1472"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经济和财政部</w:t>
            </w:r>
          </w:p>
        </w:tc>
        <w:tc>
          <w:tcPr>
            <w:tcW w:w="872" w:type="pct"/>
            <w:tcBorders>
              <w:left w:val="single" w:sz="4" w:space="0" w:color="000000"/>
              <w:bottom w:val="single" w:sz="4" w:space="0" w:color="000000"/>
            </w:tcBorders>
            <w:vAlign w:val="bottom"/>
          </w:tcPr>
          <w:p w:rsidR="00D06C7C" w:rsidRDefault="00D06C7C">
            <w:pPr>
              <w:snapToGrid w:val="0"/>
              <w:spacing w:line="360" w:lineRule="exact"/>
              <w:jc w:val="center"/>
              <w:rPr>
                <w:szCs w:val="21"/>
                <w:lang w:val="es-ES"/>
              </w:rPr>
            </w:pPr>
            <w:r>
              <w:rPr>
                <w:szCs w:val="21"/>
                <w:lang w:val="es-ES"/>
              </w:rPr>
              <w:t>12</w:t>
            </w:r>
          </w:p>
        </w:tc>
        <w:tc>
          <w:tcPr>
            <w:tcW w:w="803"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5</w:t>
            </w:r>
          </w:p>
        </w:tc>
        <w:tc>
          <w:tcPr>
            <w:tcW w:w="855"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7</w:t>
            </w:r>
          </w:p>
        </w:tc>
        <w:tc>
          <w:tcPr>
            <w:tcW w:w="998"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es-ES"/>
              </w:rPr>
              <w:t>41</w:t>
            </w:r>
          </w:p>
        </w:tc>
      </w:tr>
      <w:tr w:rsidR="00D06C7C">
        <w:trPr>
          <w:trHeight w:val="301"/>
          <w:jc w:val="center"/>
        </w:trPr>
        <w:tc>
          <w:tcPr>
            <w:tcW w:w="1472"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教育部</w:t>
            </w:r>
          </w:p>
        </w:tc>
        <w:tc>
          <w:tcPr>
            <w:tcW w:w="872" w:type="pct"/>
            <w:tcBorders>
              <w:left w:val="single" w:sz="4" w:space="0" w:color="000000"/>
              <w:bottom w:val="single" w:sz="4" w:space="0" w:color="000000"/>
            </w:tcBorders>
            <w:vAlign w:val="bottom"/>
          </w:tcPr>
          <w:p w:rsidR="00D06C7C" w:rsidRDefault="00D06C7C">
            <w:pPr>
              <w:snapToGrid w:val="0"/>
              <w:spacing w:line="360" w:lineRule="exact"/>
              <w:jc w:val="center"/>
              <w:rPr>
                <w:szCs w:val="21"/>
                <w:lang w:val="es-ES"/>
              </w:rPr>
            </w:pPr>
            <w:r>
              <w:rPr>
                <w:szCs w:val="21"/>
                <w:lang w:val="es-ES"/>
              </w:rPr>
              <w:t>49</w:t>
            </w:r>
          </w:p>
        </w:tc>
        <w:tc>
          <w:tcPr>
            <w:tcW w:w="803"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31</w:t>
            </w:r>
          </w:p>
        </w:tc>
        <w:tc>
          <w:tcPr>
            <w:tcW w:w="855"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18</w:t>
            </w:r>
          </w:p>
        </w:tc>
        <w:tc>
          <w:tcPr>
            <w:tcW w:w="998"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es-ES"/>
              </w:rPr>
              <w:t>63</w:t>
            </w:r>
          </w:p>
        </w:tc>
      </w:tr>
      <w:tr w:rsidR="00D06C7C">
        <w:trPr>
          <w:trHeight w:val="286"/>
          <w:jc w:val="center"/>
        </w:trPr>
        <w:tc>
          <w:tcPr>
            <w:tcW w:w="1472"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内政司法部</w:t>
            </w:r>
          </w:p>
        </w:tc>
        <w:tc>
          <w:tcPr>
            <w:tcW w:w="872" w:type="pct"/>
            <w:tcBorders>
              <w:left w:val="single" w:sz="4" w:space="0" w:color="000000"/>
              <w:bottom w:val="single" w:sz="4" w:space="0" w:color="000000"/>
            </w:tcBorders>
            <w:vAlign w:val="bottom"/>
          </w:tcPr>
          <w:p w:rsidR="00D06C7C" w:rsidRDefault="00D06C7C">
            <w:pPr>
              <w:snapToGrid w:val="0"/>
              <w:spacing w:line="360" w:lineRule="exact"/>
              <w:jc w:val="center"/>
              <w:rPr>
                <w:szCs w:val="21"/>
                <w:lang w:val="es-ES"/>
              </w:rPr>
            </w:pPr>
            <w:r>
              <w:rPr>
                <w:szCs w:val="21"/>
                <w:lang w:val="es-ES"/>
              </w:rPr>
              <w:t>23</w:t>
            </w:r>
          </w:p>
        </w:tc>
        <w:tc>
          <w:tcPr>
            <w:tcW w:w="803"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7</w:t>
            </w:r>
          </w:p>
        </w:tc>
        <w:tc>
          <w:tcPr>
            <w:tcW w:w="855"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16</w:t>
            </w:r>
          </w:p>
        </w:tc>
        <w:tc>
          <w:tcPr>
            <w:tcW w:w="998"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es-ES"/>
              </w:rPr>
              <w:t>30</w:t>
            </w:r>
          </w:p>
        </w:tc>
      </w:tr>
      <w:tr w:rsidR="00D06C7C">
        <w:trPr>
          <w:trHeight w:val="286"/>
          <w:jc w:val="center"/>
        </w:trPr>
        <w:tc>
          <w:tcPr>
            <w:tcW w:w="1472"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社会发展部</w:t>
            </w:r>
          </w:p>
        </w:tc>
        <w:tc>
          <w:tcPr>
            <w:tcW w:w="872" w:type="pct"/>
            <w:tcBorders>
              <w:left w:val="single" w:sz="4" w:space="0" w:color="000000"/>
              <w:bottom w:val="single" w:sz="4" w:space="0" w:color="000000"/>
            </w:tcBorders>
            <w:vAlign w:val="bottom"/>
          </w:tcPr>
          <w:p w:rsidR="00D06C7C" w:rsidRDefault="00D06C7C">
            <w:pPr>
              <w:snapToGrid w:val="0"/>
              <w:spacing w:line="360" w:lineRule="exact"/>
              <w:jc w:val="center"/>
              <w:rPr>
                <w:szCs w:val="21"/>
                <w:lang w:val="es-ES"/>
              </w:rPr>
            </w:pPr>
            <w:r>
              <w:rPr>
                <w:szCs w:val="21"/>
                <w:lang w:val="es-ES"/>
              </w:rPr>
              <w:t>39</w:t>
            </w:r>
          </w:p>
        </w:tc>
        <w:tc>
          <w:tcPr>
            <w:tcW w:w="803"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32</w:t>
            </w:r>
          </w:p>
        </w:tc>
        <w:tc>
          <w:tcPr>
            <w:tcW w:w="855"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7</w:t>
            </w:r>
          </w:p>
        </w:tc>
        <w:tc>
          <w:tcPr>
            <w:tcW w:w="998"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es-ES"/>
              </w:rPr>
              <w:t>82</w:t>
            </w:r>
          </w:p>
        </w:tc>
      </w:tr>
      <w:tr w:rsidR="00D06C7C">
        <w:trPr>
          <w:trHeight w:val="301"/>
          <w:jc w:val="center"/>
        </w:trPr>
        <w:tc>
          <w:tcPr>
            <w:tcW w:w="1472" w:type="pct"/>
            <w:tcBorders>
              <w:left w:val="single" w:sz="4" w:space="0" w:color="000000"/>
              <w:bottom w:val="single" w:sz="4" w:space="0" w:color="000000"/>
            </w:tcBorders>
          </w:tcPr>
          <w:p w:rsidR="00D06C7C" w:rsidRDefault="00D06C7C">
            <w:pPr>
              <w:snapToGrid w:val="0"/>
              <w:spacing w:line="360" w:lineRule="exact"/>
              <w:jc w:val="center"/>
              <w:rPr>
                <w:szCs w:val="21"/>
                <w:lang w:val="pt-BR"/>
              </w:rPr>
            </w:pPr>
            <w:r>
              <w:rPr>
                <w:szCs w:val="21"/>
                <w:lang w:val="zh-CN"/>
              </w:rPr>
              <w:t>公共工程部</w:t>
            </w:r>
          </w:p>
        </w:tc>
        <w:tc>
          <w:tcPr>
            <w:tcW w:w="872" w:type="pct"/>
            <w:tcBorders>
              <w:left w:val="single" w:sz="4" w:space="0" w:color="000000"/>
              <w:bottom w:val="single" w:sz="4" w:space="0" w:color="000000"/>
            </w:tcBorders>
            <w:vAlign w:val="bottom"/>
          </w:tcPr>
          <w:p w:rsidR="00D06C7C" w:rsidRDefault="00D06C7C">
            <w:pPr>
              <w:snapToGrid w:val="0"/>
              <w:spacing w:line="360" w:lineRule="exact"/>
              <w:jc w:val="center"/>
              <w:rPr>
                <w:szCs w:val="21"/>
                <w:lang w:val="es-ES"/>
              </w:rPr>
            </w:pPr>
            <w:r>
              <w:rPr>
                <w:szCs w:val="21"/>
                <w:lang w:val="es-ES"/>
              </w:rPr>
              <w:t>27</w:t>
            </w:r>
          </w:p>
        </w:tc>
        <w:tc>
          <w:tcPr>
            <w:tcW w:w="803"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4</w:t>
            </w:r>
          </w:p>
        </w:tc>
        <w:tc>
          <w:tcPr>
            <w:tcW w:w="855"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23</w:t>
            </w:r>
          </w:p>
        </w:tc>
        <w:tc>
          <w:tcPr>
            <w:tcW w:w="998"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es-ES"/>
              </w:rPr>
              <w:t>15</w:t>
            </w:r>
          </w:p>
        </w:tc>
      </w:tr>
      <w:tr w:rsidR="00D06C7C">
        <w:trPr>
          <w:trHeight w:val="286"/>
          <w:jc w:val="center"/>
        </w:trPr>
        <w:tc>
          <w:tcPr>
            <w:tcW w:w="1472"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外交部</w:t>
            </w:r>
          </w:p>
        </w:tc>
        <w:tc>
          <w:tcPr>
            <w:tcW w:w="872" w:type="pct"/>
            <w:tcBorders>
              <w:left w:val="single" w:sz="4" w:space="0" w:color="000000"/>
              <w:bottom w:val="single" w:sz="4" w:space="0" w:color="000000"/>
            </w:tcBorders>
            <w:vAlign w:val="bottom"/>
          </w:tcPr>
          <w:p w:rsidR="00D06C7C" w:rsidRDefault="00D06C7C">
            <w:pPr>
              <w:snapToGrid w:val="0"/>
              <w:spacing w:line="360" w:lineRule="exact"/>
              <w:jc w:val="center"/>
              <w:rPr>
                <w:szCs w:val="21"/>
                <w:lang w:val="es-ES"/>
              </w:rPr>
            </w:pPr>
            <w:r>
              <w:rPr>
                <w:szCs w:val="21"/>
                <w:lang w:val="es-ES"/>
              </w:rPr>
              <w:t>13</w:t>
            </w:r>
          </w:p>
        </w:tc>
        <w:tc>
          <w:tcPr>
            <w:tcW w:w="803"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6</w:t>
            </w:r>
          </w:p>
        </w:tc>
        <w:tc>
          <w:tcPr>
            <w:tcW w:w="855"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7</w:t>
            </w:r>
          </w:p>
        </w:tc>
        <w:tc>
          <w:tcPr>
            <w:tcW w:w="998"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es-ES"/>
              </w:rPr>
              <w:t>46</w:t>
            </w:r>
          </w:p>
        </w:tc>
      </w:tr>
      <w:tr w:rsidR="00D06C7C">
        <w:trPr>
          <w:trHeight w:val="286"/>
          <w:jc w:val="center"/>
        </w:trPr>
        <w:tc>
          <w:tcPr>
            <w:tcW w:w="1472"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卫生部</w:t>
            </w:r>
          </w:p>
        </w:tc>
        <w:tc>
          <w:tcPr>
            <w:tcW w:w="872" w:type="pct"/>
            <w:tcBorders>
              <w:left w:val="single" w:sz="4" w:space="0" w:color="000000"/>
              <w:bottom w:val="single" w:sz="4" w:space="0" w:color="000000"/>
            </w:tcBorders>
            <w:vAlign w:val="bottom"/>
          </w:tcPr>
          <w:p w:rsidR="00D06C7C" w:rsidRDefault="00D06C7C">
            <w:pPr>
              <w:snapToGrid w:val="0"/>
              <w:spacing w:line="360" w:lineRule="exact"/>
              <w:jc w:val="center"/>
              <w:rPr>
                <w:szCs w:val="21"/>
                <w:lang w:val="es-ES"/>
              </w:rPr>
            </w:pPr>
            <w:r>
              <w:rPr>
                <w:szCs w:val="21"/>
                <w:lang w:val="es-ES"/>
              </w:rPr>
              <w:t>31</w:t>
            </w:r>
          </w:p>
        </w:tc>
        <w:tc>
          <w:tcPr>
            <w:tcW w:w="803"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14</w:t>
            </w:r>
          </w:p>
        </w:tc>
        <w:tc>
          <w:tcPr>
            <w:tcW w:w="855"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17</w:t>
            </w:r>
          </w:p>
        </w:tc>
        <w:tc>
          <w:tcPr>
            <w:tcW w:w="998"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es-ES"/>
              </w:rPr>
              <w:t>45</w:t>
            </w:r>
          </w:p>
        </w:tc>
      </w:tr>
      <w:tr w:rsidR="00D06C7C">
        <w:trPr>
          <w:trHeight w:val="286"/>
          <w:jc w:val="center"/>
        </w:trPr>
        <w:tc>
          <w:tcPr>
            <w:tcW w:w="1472"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劳动和劳工发展部</w:t>
            </w:r>
          </w:p>
        </w:tc>
        <w:tc>
          <w:tcPr>
            <w:tcW w:w="872" w:type="pct"/>
            <w:tcBorders>
              <w:left w:val="single" w:sz="4" w:space="0" w:color="000000"/>
              <w:bottom w:val="single" w:sz="4" w:space="0" w:color="000000"/>
            </w:tcBorders>
            <w:vAlign w:val="bottom"/>
          </w:tcPr>
          <w:p w:rsidR="00D06C7C" w:rsidRDefault="00D06C7C">
            <w:pPr>
              <w:snapToGrid w:val="0"/>
              <w:spacing w:line="360" w:lineRule="exact"/>
              <w:jc w:val="center"/>
              <w:rPr>
                <w:szCs w:val="21"/>
                <w:lang w:val="es-ES"/>
              </w:rPr>
            </w:pPr>
            <w:r>
              <w:rPr>
                <w:szCs w:val="21"/>
                <w:lang w:val="es-ES"/>
              </w:rPr>
              <w:t>21</w:t>
            </w:r>
          </w:p>
        </w:tc>
        <w:tc>
          <w:tcPr>
            <w:tcW w:w="803" w:type="pct"/>
            <w:tcBorders>
              <w:left w:val="single" w:sz="4" w:space="0" w:color="000000"/>
              <w:bottom w:val="single" w:sz="4" w:space="0" w:color="000000"/>
            </w:tcBorders>
            <w:vAlign w:val="bottom"/>
          </w:tcPr>
          <w:p w:rsidR="00D06C7C" w:rsidRDefault="00D06C7C">
            <w:pPr>
              <w:snapToGrid w:val="0"/>
              <w:spacing w:line="360" w:lineRule="exact"/>
              <w:jc w:val="center"/>
              <w:rPr>
                <w:szCs w:val="21"/>
                <w:lang w:val="es-ES"/>
              </w:rPr>
            </w:pPr>
            <w:r>
              <w:rPr>
                <w:szCs w:val="21"/>
                <w:lang w:val="es-ES"/>
              </w:rPr>
              <w:t>8</w:t>
            </w:r>
          </w:p>
        </w:tc>
        <w:tc>
          <w:tcPr>
            <w:tcW w:w="855" w:type="pct"/>
            <w:tcBorders>
              <w:left w:val="single" w:sz="4" w:space="0" w:color="000000"/>
              <w:bottom w:val="single" w:sz="4" w:space="0" w:color="000000"/>
            </w:tcBorders>
            <w:vAlign w:val="bottom"/>
          </w:tcPr>
          <w:p w:rsidR="00D06C7C" w:rsidRDefault="00D06C7C">
            <w:pPr>
              <w:snapToGrid w:val="0"/>
              <w:spacing w:line="360" w:lineRule="exact"/>
              <w:jc w:val="center"/>
              <w:rPr>
                <w:szCs w:val="21"/>
                <w:lang w:val="es-ES"/>
              </w:rPr>
            </w:pPr>
            <w:r>
              <w:rPr>
                <w:szCs w:val="21"/>
                <w:lang w:val="es-ES"/>
              </w:rPr>
              <w:t>13</w:t>
            </w:r>
          </w:p>
        </w:tc>
        <w:tc>
          <w:tcPr>
            <w:tcW w:w="998" w:type="pct"/>
            <w:tcBorders>
              <w:left w:val="single" w:sz="4" w:space="0" w:color="000000"/>
              <w:bottom w:val="single" w:sz="4" w:space="0" w:color="000000"/>
              <w:right w:val="single" w:sz="4" w:space="0" w:color="000000"/>
            </w:tcBorders>
            <w:vAlign w:val="bottom"/>
          </w:tcPr>
          <w:p w:rsidR="00D06C7C" w:rsidRDefault="00D06C7C">
            <w:pPr>
              <w:snapToGrid w:val="0"/>
              <w:spacing w:line="360" w:lineRule="exact"/>
              <w:jc w:val="center"/>
              <w:rPr>
                <w:szCs w:val="21"/>
                <w:lang w:val="es-ES"/>
              </w:rPr>
            </w:pPr>
            <w:r>
              <w:rPr>
                <w:szCs w:val="21"/>
                <w:lang w:val="es-ES"/>
              </w:rPr>
              <w:t>38</w:t>
            </w:r>
          </w:p>
        </w:tc>
      </w:tr>
      <w:tr w:rsidR="00D06C7C">
        <w:trPr>
          <w:trHeight w:val="301"/>
          <w:jc w:val="center"/>
        </w:trPr>
        <w:tc>
          <w:tcPr>
            <w:tcW w:w="1472"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住房部</w:t>
            </w:r>
          </w:p>
        </w:tc>
        <w:tc>
          <w:tcPr>
            <w:tcW w:w="872" w:type="pct"/>
            <w:tcBorders>
              <w:left w:val="single" w:sz="4" w:space="0" w:color="000000"/>
              <w:bottom w:val="single" w:sz="4" w:space="0" w:color="000000"/>
            </w:tcBorders>
            <w:vAlign w:val="bottom"/>
          </w:tcPr>
          <w:p w:rsidR="00D06C7C" w:rsidRDefault="00D06C7C">
            <w:pPr>
              <w:snapToGrid w:val="0"/>
              <w:spacing w:line="360" w:lineRule="exact"/>
              <w:jc w:val="center"/>
              <w:rPr>
                <w:szCs w:val="21"/>
                <w:lang w:val="es-ES"/>
              </w:rPr>
            </w:pPr>
            <w:r>
              <w:rPr>
                <w:szCs w:val="21"/>
                <w:lang w:val="es-ES"/>
              </w:rPr>
              <w:t>21</w:t>
            </w:r>
          </w:p>
        </w:tc>
        <w:tc>
          <w:tcPr>
            <w:tcW w:w="803"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6</w:t>
            </w:r>
          </w:p>
        </w:tc>
        <w:tc>
          <w:tcPr>
            <w:tcW w:w="855"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15</w:t>
            </w:r>
          </w:p>
        </w:tc>
        <w:tc>
          <w:tcPr>
            <w:tcW w:w="998"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es-ES"/>
              </w:rPr>
              <w:t>29</w:t>
            </w:r>
          </w:p>
        </w:tc>
      </w:tr>
      <w:tr w:rsidR="00D06C7C">
        <w:trPr>
          <w:trHeight w:val="301"/>
          <w:jc w:val="center"/>
        </w:trPr>
        <w:tc>
          <w:tcPr>
            <w:tcW w:w="1472"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总计</w:t>
            </w:r>
          </w:p>
        </w:tc>
        <w:tc>
          <w:tcPr>
            <w:tcW w:w="872" w:type="pct"/>
            <w:tcBorders>
              <w:left w:val="single" w:sz="4" w:space="0" w:color="000000"/>
              <w:bottom w:val="single" w:sz="4" w:space="0" w:color="000000"/>
            </w:tcBorders>
            <w:vAlign w:val="bottom"/>
          </w:tcPr>
          <w:p w:rsidR="00D06C7C" w:rsidRDefault="00D06C7C">
            <w:pPr>
              <w:snapToGrid w:val="0"/>
              <w:spacing w:line="360" w:lineRule="exact"/>
              <w:jc w:val="center"/>
              <w:rPr>
                <w:szCs w:val="21"/>
                <w:lang w:val="es-ES"/>
              </w:rPr>
            </w:pPr>
            <w:r>
              <w:rPr>
                <w:szCs w:val="21"/>
                <w:lang w:val="es-ES"/>
              </w:rPr>
              <w:t>311</w:t>
            </w:r>
          </w:p>
        </w:tc>
        <w:tc>
          <w:tcPr>
            <w:tcW w:w="803"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131</w:t>
            </w:r>
          </w:p>
        </w:tc>
        <w:tc>
          <w:tcPr>
            <w:tcW w:w="855"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180</w:t>
            </w:r>
          </w:p>
        </w:tc>
        <w:tc>
          <w:tcPr>
            <w:tcW w:w="998"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es-ES"/>
              </w:rPr>
              <w:t>42%</w:t>
            </w:r>
          </w:p>
        </w:tc>
      </w:tr>
    </w:tbl>
    <w:p w:rsidR="00D06C7C" w:rsidRDefault="00D06C7C">
      <w:pPr>
        <w:spacing w:after="240" w:line="360" w:lineRule="exact"/>
        <w:rPr>
          <w:rFonts w:hint="eastAsia"/>
          <w:szCs w:val="21"/>
          <w:lang w:val="es-PA"/>
        </w:rPr>
      </w:pPr>
      <w:r>
        <w:rPr>
          <w:szCs w:val="21"/>
          <w:lang w:val="es-PA"/>
        </w:rPr>
        <w:t xml:space="preserve"> </w:t>
      </w:r>
      <w:r w:rsidR="009D0AAA" w:rsidRPr="009D0AAA">
        <w:rPr>
          <w:rFonts w:eastAsia="KaiTi_GB2312"/>
          <w:color w:val="0000FF"/>
          <w:szCs w:val="21"/>
          <w:lang w:val="zh-CN"/>
        </w:rPr>
        <w:t>资料来源：</w:t>
      </w:r>
      <w:r>
        <w:rPr>
          <w:szCs w:val="21"/>
          <w:lang w:val="zh-CN"/>
        </w:rPr>
        <w:t>联合国开发计划署</w:t>
      </w:r>
      <w:r>
        <w:rPr>
          <w:szCs w:val="21"/>
          <w:lang w:val="zh-CN"/>
        </w:rPr>
        <w:t>2007</w:t>
      </w:r>
      <w:r>
        <w:rPr>
          <w:szCs w:val="21"/>
          <w:lang w:val="zh-CN"/>
        </w:rPr>
        <w:t>年巴拿马妇女参与程度分布图（开发署</w:t>
      </w:r>
      <w:r w:rsidR="00BD12C6">
        <w:rPr>
          <w:rFonts w:hint="eastAsia"/>
          <w:szCs w:val="21"/>
          <w:lang w:val="zh-CN"/>
        </w:rPr>
        <w:t>–</w:t>
      </w:r>
      <w:r>
        <w:rPr>
          <w:szCs w:val="21"/>
          <w:lang w:val="zh-CN"/>
        </w:rPr>
        <w:t>西班牙国际合作署，巴拿马）</w:t>
      </w:r>
      <w:r w:rsidR="00BD12C6">
        <w:rPr>
          <w:rFonts w:hint="eastAsia"/>
          <w:szCs w:val="21"/>
          <w:lang w:val="zh-CN"/>
        </w:rPr>
        <w:t>。</w:t>
      </w:r>
    </w:p>
    <w:p w:rsidR="00D06C7C" w:rsidRDefault="00D06C7C">
      <w:pPr>
        <w:pStyle w:val="H1"/>
        <w:spacing w:before="120"/>
        <w:jc w:val="both"/>
        <w:rPr>
          <w:rFonts w:ascii="Times New Roman" w:eastAsia="KaiTi_GB2312"/>
          <w:color w:val="0000FF"/>
        </w:rPr>
      </w:pPr>
      <w:r>
        <w:rPr>
          <w:rFonts w:ascii="Times New Roman" w:eastAsia="KaiTi_GB2312"/>
          <w:color w:val="0000FF"/>
        </w:rPr>
        <w:t>第</w:t>
      </w:r>
      <w:r w:rsidR="00BD12C6">
        <w:rPr>
          <w:rFonts w:ascii="Times New Roman" w:eastAsia="KaiTi_GB2312" w:hint="eastAsia"/>
          <w:color w:val="0000FF"/>
        </w:rPr>
        <w:t>8</w:t>
      </w:r>
      <w:r>
        <w:rPr>
          <w:rFonts w:ascii="Times New Roman" w:eastAsia="KaiTi_GB2312"/>
          <w:color w:val="0000FF"/>
        </w:rPr>
        <w:t>条</w:t>
      </w:r>
    </w:p>
    <w:p w:rsidR="00D06C7C" w:rsidRDefault="00D06C7C">
      <w:pPr>
        <w:tabs>
          <w:tab w:val="left" w:pos="720"/>
        </w:tabs>
        <w:spacing w:after="240" w:line="360" w:lineRule="exact"/>
        <w:rPr>
          <w:rFonts w:eastAsia="KaiTi_GB2312"/>
          <w:color w:val="0000FF"/>
          <w:szCs w:val="21"/>
          <w:lang w:val="zh-CN"/>
        </w:rPr>
      </w:pPr>
      <w:r>
        <w:rPr>
          <w:rFonts w:eastAsia="KaiTi_GB2312"/>
          <w:color w:val="0000FF"/>
          <w:szCs w:val="21"/>
          <w:lang w:val="zh-CN"/>
        </w:rPr>
        <w:t>缔约各国应采取一切适当措施，保证妇女在与男子平等不受任何歧视的条件下，有机会在国际上代表本国政府参加各国家组织的工作。</w:t>
      </w:r>
      <w:r>
        <w:rPr>
          <w:rFonts w:eastAsia="KaiTi_GB2312"/>
          <w:color w:val="0000FF"/>
          <w:szCs w:val="21"/>
          <w:lang w:val="zh-CN"/>
        </w:rPr>
        <w:t xml:space="preserve"> </w:t>
      </w:r>
    </w:p>
    <w:p w:rsidR="00D06C7C" w:rsidRDefault="00D06C7C">
      <w:pPr>
        <w:pStyle w:val="Sangra2detindependiente2"/>
        <w:spacing w:after="240" w:line="360" w:lineRule="exact"/>
        <w:ind w:left="0"/>
        <w:jc w:val="both"/>
        <w:rPr>
          <w:rFonts w:eastAsia="SimHei"/>
          <w:color w:val="FF0000"/>
          <w:szCs w:val="24"/>
          <w:lang w:val="zh-CN"/>
        </w:rPr>
      </w:pPr>
      <w:r>
        <w:rPr>
          <w:rFonts w:eastAsia="SimHei"/>
          <w:color w:val="FF0000"/>
          <w:szCs w:val="24"/>
          <w:lang w:val="zh-CN"/>
        </w:rPr>
        <w:t>缔约国答复：</w:t>
      </w:r>
    </w:p>
    <w:p w:rsidR="00D06C7C" w:rsidRDefault="00D06C7C">
      <w:pPr>
        <w:spacing w:after="240" w:line="360" w:lineRule="exact"/>
        <w:rPr>
          <w:szCs w:val="21"/>
          <w:lang/>
        </w:rPr>
      </w:pPr>
      <w:bookmarkStart w:id="41" w:name="break_end"/>
      <w:r>
        <w:rPr>
          <w:kern w:val="2"/>
          <w:szCs w:val="21"/>
          <w:lang w:val="zh-CN"/>
        </w:rPr>
        <w:t>115.</w:t>
      </w:r>
      <w:r>
        <w:rPr>
          <w:rFonts w:hint="eastAsia"/>
          <w:kern w:val="2"/>
          <w:szCs w:val="21"/>
          <w:lang w:val="zh-CN"/>
        </w:rPr>
        <w:t xml:space="preserve"> </w:t>
      </w:r>
      <w:r>
        <w:rPr>
          <w:szCs w:val="21"/>
          <w:lang w:val="zh-CN"/>
        </w:rPr>
        <w:t>巴拿马妇女参与本国外交和外部</w:t>
      </w:r>
      <w:r>
        <w:rPr>
          <w:rFonts w:hint="eastAsia"/>
          <w:szCs w:val="21"/>
          <w:lang w:val="zh-CN"/>
        </w:rPr>
        <w:t>事务</w:t>
      </w:r>
      <w:r>
        <w:rPr>
          <w:szCs w:val="21"/>
          <w:lang w:val="zh-CN"/>
        </w:rPr>
        <w:t>的情况，请参见下表：</w:t>
      </w:r>
      <w:r>
        <w:rPr>
          <w:szCs w:val="21"/>
          <w:lang/>
        </w:rPr>
        <w:t xml:space="preserve"> </w:t>
      </w:r>
    </w:p>
    <w:bookmarkEnd w:id="41"/>
    <w:p w:rsidR="00D06C7C" w:rsidRDefault="00BD12C6">
      <w:pPr>
        <w:spacing w:after="240" w:line="360" w:lineRule="exact"/>
        <w:jc w:val="center"/>
        <w:rPr>
          <w:rFonts w:hint="eastAsia"/>
          <w:szCs w:val="21"/>
          <w:lang w:val="zh-CN"/>
        </w:rPr>
      </w:pPr>
      <w:r>
        <w:rPr>
          <w:szCs w:val="21"/>
          <w:lang w:val="zh-CN"/>
        </w:rPr>
        <w:br w:type="page"/>
      </w:r>
      <w:r w:rsidR="00D06C7C">
        <w:rPr>
          <w:szCs w:val="21"/>
          <w:lang w:val="zh-CN"/>
        </w:rPr>
        <w:t>2004</w:t>
      </w:r>
      <w:r w:rsidR="00D06C7C">
        <w:rPr>
          <w:rFonts w:hint="eastAsia"/>
          <w:szCs w:val="21"/>
          <w:lang w:val="zh-CN"/>
        </w:rPr>
        <w:t>-</w:t>
      </w:r>
      <w:r w:rsidR="00D06C7C">
        <w:rPr>
          <w:szCs w:val="21"/>
          <w:lang w:val="zh-CN"/>
        </w:rPr>
        <w:t>2007</w:t>
      </w:r>
      <w:r w:rsidR="00D06C7C">
        <w:rPr>
          <w:szCs w:val="21"/>
          <w:lang w:val="zh-CN"/>
        </w:rPr>
        <w:t>年担任外交官员的巴拿马女性数量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3"/>
        <w:gridCol w:w="5033"/>
      </w:tblGrid>
      <w:tr w:rsidR="00D06C7C">
        <w:tc>
          <w:tcPr>
            <w:tcW w:w="2500" w:type="pct"/>
          </w:tcPr>
          <w:p w:rsidR="00D06C7C" w:rsidRDefault="00D06C7C">
            <w:pPr>
              <w:spacing w:line="360" w:lineRule="exact"/>
              <w:jc w:val="center"/>
              <w:rPr>
                <w:rFonts w:eastAsia="SimHei" w:hint="eastAsia"/>
                <w:color w:val="FF0000"/>
                <w:szCs w:val="21"/>
                <w:lang w:val="es-ES"/>
              </w:rPr>
            </w:pPr>
            <w:r>
              <w:rPr>
                <w:rFonts w:eastAsia="SimHei" w:hint="eastAsia"/>
                <w:bCs/>
                <w:iCs/>
                <w:color w:val="FF0000"/>
                <w:szCs w:val="21"/>
                <w:lang w:val="zh-CN"/>
              </w:rPr>
              <w:t>岗位</w:t>
            </w:r>
          </w:p>
        </w:tc>
        <w:tc>
          <w:tcPr>
            <w:tcW w:w="2500" w:type="pct"/>
          </w:tcPr>
          <w:p w:rsidR="00D06C7C" w:rsidRDefault="00D06C7C">
            <w:pPr>
              <w:spacing w:line="360" w:lineRule="exact"/>
              <w:jc w:val="center"/>
              <w:rPr>
                <w:rFonts w:eastAsia="SimHei" w:hint="eastAsia"/>
                <w:color w:val="FF0000"/>
                <w:szCs w:val="21"/>
                <w:lang w:val="es-ES"/>
              </w:rPr>
            </w:pPr>
            <w:r>
              <w:rPr>
                <w:rFonts w:eastAsia="SimHei" w:hint="eastAsia"/>
                <w:bCs/>
                <w:iCs/>
                <w:color w:val="FF0000"/>
                <w:szCs w:val="21"/>
                <w:lang w:val="zh-CN"/>
              </w:rPr>
              <w:t>数量</w:t>
            </w:r>
          </w:p>
        </w:tc>
      </w:tr>
      <w:tr w:rsidR="00D06C7C">
        <w:tc>
          <w:tcPr>
            <w:tcW w:w="2500" w:type="pct"/>
          </w:tcPr>
          <w:p w:rsidR="00D06C7C" w:rsidRDefault="00D06C7C">
            <w:pPr>
              <w:spacing w:line="360" w:lineRule="exact"/>
              <w:jc w:val="center"/>
              <w:rPr>
                <w:rFonts w:hint="eastAsia"/>
                <w:szCs w:val="21"/>
                <w:lang w:val="es-ES"/>
              </w:rPr>
            </w:pPr>
            <w:r>
              <w:rPr>
                <w:szCs w:val="21"/>
                <w:lang w:val="zh-CN"/>
              </w:rPr>
              <w:t>外交部工作人员</w:t>
            </w:r>
          </w:p>
        </w:tc>
        <w:tc>
          <w:tcPr>
            <w:tcW w:w="2500" w:type="pct"/>
          </w:tcPr>
          <w:p w:rsidR="00D06C7C" w:rsidRDefault="00D06C7C">
            <w:pPr>
              <w:spacing w:line="360" w:lineRule="exact"/>
              <w:jc w:val="center"/>
              <w:rPr>
                <w:rFonts w:hint="eastAsia"/>
                <w:szCs w:val="21"/>
                <w:lang w:val="es-ES"/>
              </w:rPr>
            </w:pPr>
            <w:r>
              <w:rPr>
                <w:rFonts w:hint="eastAsia"/>
                <w:szCs w:val="21"/>
                <w:lang w:val="es-ES"/>
              </w:rPr>
              <w:t>9</w:t>
            </w:r>
          </w:p>
        </w:tc>
      </w:tr>
      <w:tr w:rsidR="00D06C7C">
        <w:tc>
          <w:tcPr>
            <w:tcW w:w="2500" w:type="pct"/>
          </w:tcPr>
          <w:p w:rsidR="00D06C7C" w:rsidRDefault="00D06C7C">
            <w:pPr>
              <w:spacing w:line="360" w:lineRule="exact"/>
              <w:jc w:val="center"/>
              <w:rPr>
                <w:rFonts w:hint="eastAsia"/>
                <w:szCs w:val="21"/>
                <w:lang w:val="es-ES"/>
              </w:rPr>
            </w:pPr>
            <w:r>
              <w:rPr>
                <w:rFonts w:hint="eastAsia"/>
                <w:szCs w:val="21"/>
                <w:lang w:val="es-ES"/>
              </w:rPr>
              <w:t>总领事</w:t>
            </w:r>
          </w:p>
        </w:tc>
        <w:tc>
          <w:tcPr>
            <w:tcW w:w="2500" w:type="pct"/>
          </w:tcPr>
          <w:p w:rsidR="00D06C7C" w:rsidRDefault="00D06C7C">
            <w:pPr>
              <w:spacing w:line="360" w:lineRule="exact"/>
              <w:jc w:val="center"/>
              <w:rPr>
                <w:rFonts w:hint="eastAsia"/>
                <w:szCs w:val="21"/>
                <w:lang w:val="es-ES"/>
              </w:rPr>
            </w:pPr>
            <w:r>
              <w:rPr>
                <w:rFonts w:hint="eastAsia"/>
                <w:szCs w:val="21"/>
                <w:lang w:val="es-ES"/>
              </w:rPr>
              <w:t>17</w:t>
            </w:r>
          </w:p>
        </w:tc>
      </w:tr>
      <w:tr w:rsidR="00D06C7C">
        <w:tc>
          <w:tcPr>
            <w:tcW w:w="2500" w:type="pct"/>
          </w:tcPr>
          <w:p w:rsidR="00D06C7C" w:rsidRDefault="00D06C7C">
            <w:pPr>
              <w:spacing w:line="360" w:lineRule="exact"/>
              <w:jc w:val="center"/>
              <w:rPr>
                <w:rFonts w:hint="eastAsia"/>
                <w:szCs w:val="21"/>
                <w:lang w:val="es-ES"/>
              </w:rPr>
            </w:pPr>
            <w:r>
              <w:rPr>
                <w:rFonts w:hint="eastAsia"/>
                <w:szCs w:val="21"/>
                <w:lang w:val="es-ES"/>
              </w:rPr>
              <w:t>领馆事务工作人员</w:t>
            </w:r>
          </w:p>
        </w:tc>
        <w:tc>
          <w:tcPr>
            <w:tcW w:w="2500" w:type="pct"/>
          </w:tcPr>
          <w:p w:rsidR="00D06C7C" w:rsidRDefault="00D06C7C">
            <w:pPr>
              <w:spacing w:line="360" w:lineRule="exact"/>
              <w:jc w:val="center"/>
              <w:rPr>
                <w:rFonts w:hint="eastAsia"/>
                <w:szCs w:val="21"/>
                <w:lang w:val="es-ES"/>
              </w:rPr>
            </w:pPr>
            <w:r>
              <w:rPr>
                <w:rFonts w:hint="eastAsia"/>
                <w:szCs w:val="21"/>
                <w:lang w:val="es-ES"/>
              </w:rPr>
              <w:t>9</w:t>
            </w:r>
          </w:p>
        </w:tc>
      </w:tr>
      <w:tr w:rsidR="00D06C7C">
        <w:tc>
          <w:tcPr>
            <w:tcW w:w="2500" w:type="pct"/>
          </w:tcPr>
          <w:p w:rsidR="00D06C7C" w:rsidRDefault="00D06C7C">
            <w:pPr>
              <w:spacing w:line="360" w:lineRule="exact"/>
              <w:jc w:val="center"/>
              <w:rPr>
                <w:rFonts w:hint="eastAsia"/>
                <w:szCs w:val="21"/>
                <w:lang w:val="es-ES"/>
              </w:rPr>
            </w:pPr>
            <w:r>
              <w:rPr>
                <w:rFonts w:hint="eastAsia"/>
                <w:szCs w:val="21"/>
                <w:lang w:val="es-ES"/>
              </w:rPr>
              <w:t>名誉领事</w:t>
            </w:r>
          </w:p>
        </w:tc>
        <w:tc>
          <w:tcPr>
            <w:tcW w:w="2500" w:type="pct"/>
          </w:tcPr>
          <w:p w:rsidR="00D06C7C" w:rsidRDefault="00D06C7C">
            <w:pPr>
              <w:spacing w:line="360" w:lineRule="exact"/>
              <w:jc w:val="center"/>
              <w:rPr>
                <w:rFonts w:hint="eastAsia"/>
                <w:szCs w:val="21"/>
                <w:lang w:val="es-ES"/>
              </w:rPr>
            </w:pPr>
            <w:r>
              <w:rPr>
                <w:rFonts w:hint="eastAsia"/>
                <w:szCs w:val="21"/>
                <w:lang w:val="es-ES"/>
              </w:rPr>
              <w:t>9</w:t>
            </w:r>
          </w:p>
        </w:tc>
      </w:tr>
      <w:tr w:rsidR="00D06C7C">
        <w:tc>
          <w:tcPr>
            <w:tcW w:w="2500" w:type="pct"/>
          </w:tcPr>
          <w:p w:rsidR="00D06C7C" w:rsidRDefault="00D06C7C">
            <w:pPr>
              <w:spacing w:line="360" w:lineRule="exact"/>
              <w:jc w:val="center"/>
              <w:rPr>
                <w:rFonts w:hint="eastAsia"/>
                <w:szCs w:val="21"/>
                <w:lang w:val="es-ES"/>
              </w:rPr>
            </w:pPr>
            <w:r>
              <w:rPr>
                <w:rFonts w:hint="eastAsia"/>
                <w:szCs w:val="21"/>
                <w:lang w:val="es-ES"/>
              </w:rPr>
              <w:t>大使馆工作人员</w:t>
            </w:r>
          </w:p>
        </w:tc>
        <w:tc>
          <w:tcPr>
            <w:tcW w:w="2500" w:type="pct"/>
          </w:tcPr>
          <w:p w:rsidR="00D06C7C" w:rsidRDefault="00D06C7C">
            <w:pPr>
              <w:spacing w:line="360" w:lineRule="exact"/>
              <w:jc w:val="center"/>
              <w:rPr>
                <w:rFonts w:hint="eastAsia"/>
                <w:szCs w:val="21"/>
                <w:lang w:val="es-ES"/>
              </w:rPr>
            </w:pPr>
            <w:r>
              <w:rPr>
                <w:rFonts w:hint="eastAsia"/>
                <w:szCs w:val="21"/>
                <w:lang w:val="es-ES"/>
              </w:rPr>
              <w:t>88</w:t>
            </w:r>
          </w:p>
        </w:tc>
      </w:tr>
      <w:tr w:rsidR="00D06C7C">
        <w:tc>
          <w:tcPr>
            <w:tcW w:w="2500" w:type="pct"/>
          </w:tcPr>
          <w:p w:rsidR="00D06C7C" w:rsidRDefault="00D06C7C">
            <w:pPr>
              <w:spacing w:line="360" w:lineRule="exact"/>
              <w:jc w:val="center"/>
              <w:rPr>
                <w:rFonts w:hint="eastAsia"/>
                <w:szCs w:val="21"/>
                <w:lang w:val="es-ES"/>
              </w:rPr>
            </w:pPr>
            <w:r>
              <w:rPr>
                <w:rFonts w:hint="eastAsia"/>
                <w:szCs w:val="21"/>
                <w:lang w:val="es-ES"/>
              </w:rPr>
              <w:t>领事馆工作人员</w:t>
            </w:r>
          </w:p>
        </w:tc>
        <w:tc>
          <w:tcPr>
            <w:tcW w:w="2500" w:type="pct"/>
          </w:tcPr>
          <w:p w:rsidR="00D06C7C" w:rsidRDefault="00D06C7C">
            <w:pPr>
              <w:spacing w:line="360" w:lineRule="exact"/>
              <w:jc w:val="center"/>
              <w:rPr>
                <w:rFonts w:hint="eastAsia"/>
                <w:szCs w:val="21"/>
                <w:lang w:val="es-ES"/>
              </w:rPr>
            </w:pPr>
            <w:r>
              <w:rPr>
                <w:rFonts w:hint="eastAsia"/>
                <w:szCs w:val="21"/>
                <w:lang w:val="es-ES"/>
              </w:rPr>
              <w:t>24</w:t>
            </w:r>
          </w:p>
        </w:tc>
      </w:tr>
      <w:tr w:rsidR="00D06C7C">
        <w:tc>
          <w:tcPr>
            <w:tcW w:w="2500" w:type="pct"/>
          </w:tcPr>
          <w:p w:rsidR="00D06C7C" w:rsidRDefault="00D06C7C">
            <w:pPr>
              <w:spacing w:line="360" w:lineRule="exact"/>
              <w:jc w:val="center"/>
              <w:rPr>
                <w:rFonts w:eastAsia="SimHei" w:hint="eastAsia"/>
                <w:color w:val="FF0000"/>
                <w:szCs w:val="21"/>
                <w:lang w:val="es-ES"/>
              </w:rPr>
            </w:pPr>
            <w:r>
              <w:rPr>
                <w:rFonts w:eastAsia="SimHei" w:hint="eastAsia"/>
                <w:color w:val="FF0000"/>
                <w:szCs w:val="21"/>
                <w:lang w:val="es-ES"/>
              </w:rPr>
              <w:t>总计</w:t>
            </w:r>
          </w:p>
        </w:tc>
        <w:tc>
          <w:tcPr>
            <w:tcW w:w="2500" w:type="pct"/>
          </w:tcPr>
          <w:p w:rsidR="00D06C7C" w:rsidRDefault="00D06C7C">
            <w:pPr>
              <w:spacing w:line="360" w:lineRule="exact"/>
              <w:jc w:val="center"/>
              <w:rPr>
                <w:rFonts w:eastAsia="SimHei" w:hint="eastAsia"/>
                <w:color w:val="FF0000"/>
                <w:szCs w:val="21"/>
                <w:lang w:val="es-ES"/>
              </w:rPr>
            </w:pPr>
            <w:r>
              <w:rPr>
                <w:rFonts w:eastAsia="SimHei" w:hint="eastAsia"/>
                <w:color w:val="FF0000"/>
                <w:szCs w:val="21"/>
                <w:lang w:val="es-ES"/>
              </w:rPr>
              <w:t>156</w:t>
            </w:r>
          </w:p>
        </w:tc>
      </w:tr>
    </w:tbl>
    <w:p w:rsidR="00D06C7C" w:rsidRDefault="00D06C7C">
      <w:pPr>
        <w:pStyle w:val="H1"/>
        <w:spacing w:before="120"/>
        <w:jc w:val="both"/>
        <w:rPr>
          <w:rFonts w:ascii="Times New Roman" w:eastAsia="KaiTi_GB2312"/>
          <w:color w:val="0000FF"/>
        </w:rPr>
      </w:pPr>
      <w:r>
        <w:rPr>
          <w:rFonts w:ascii="Times New Roman" w:eastAsia="KaiTi_GB2312"/>
          <w:color w:val="0000FF"/>
        </w:rPr>
        <w:t>第</w:t>
      </w:r>
      <w:r w:rsidR="00BD12C6">
        <w:rPr>
          <w:rFonts w:ascii="Times New Roman" w:eastAsia="KaiTi_GB2312" w:hint="eastAsia"/>
          <w:color w:val="0000FF"/>
        </w:rPr>
        <w:t>9</w:t>
      </w:r>
      <w:r>
        <w:rPr>
          <w:rFonts w:ascii="Times New Roman" w:eastAsia="KaiTi_GB2312"/>
          <w:color w:val="0000FF"/>
        </w:rPr>
        <w:t>条</w:t>
      </w:r>
    </w:p>
    <w:p w:rsidR="00D06C7C" w:rsidRDefault="00D06C7C">
      <w:pPr>
        <w:tabs>
          <w:tab w:val="left" w:pos="720"/>
        </w:tabs>
        <w:spacing w:after="240" w:line="360" w:lineRule="exact"/>
        <w:rPr>
          <w:rFonts w:eastAsia="KaiTi_GB2312"/>
          <w:color w:val="0000FF"/>
          <w:szCs w:val="21"/>
          <w:lang w:val="zh-CN"/>
        </w:rPr>
      </w:pPr>
      <w:r>
        <w:rPr>
          <w:rFonts w:eastAsia="KaiTi_GB2312"/>
          <w:color w:val="0000FF"/>
          <w:szCs w:val="21"/>
          <w:lang w:val="zh-CN"/>
        </w:rPr>
        <w:t>缔约各国应给予妇女与男子有取得、改变或保留国籍的同等权利。</w:t>
      </w:r>
      <w:r>
        <w:rPr>
          <w:rFonts w:eastAsia="KaiTi_GB2312"/>
          <w:color w:val="0000FF"/>
          <w:szCs w:val="21"/>
          <w:lang w:val="zh-CN"/>
        </w:rPr>
        <w:t xml:space="preserve"> </w:t>
      </w:r>
      <w:r>
        <w:rPr>
          <w:rFonts w:eastAsia="KaiTi_GB2312"/>
          <w:color w:val="0000FF"/>
          <w:szCs w:val="21"/>
          <w:lang w:val="zh-CN"/>
        </w:rPr>
        <w:t>它们应特别保证，与外国人结婚或于婚姻存续期间丈夫改变国籍均不当然改变妻子的国籍，使她成为无国籍人，或把丈夫的国籍强加于她。</w:t>
      </w:r>
    </w:p>
    <w:p w:rsidR="00D06C7C" w:rsidRDefault="00D06C7C">
      <w:pPr>
        <w:tabs>
          <w:tab w:val="left" w:pos="720"/>
        </w:tabs>
        <w:spacing w:after="240" w:line="360" w:lineRule="exact"/>
        <w:rPr>
          <w:rFonts w:eastAsia="KaiTi_GB2312"/>
          <w:color w:val="0000FF"/>
          <w:szCs w:val="21"/>
          <w:lang w:val="zh-CN"/>
        </w:rPr>
      </w:pPr>
      <w:r>
        <w:rPr>
          <w:rFonts w:eastAsia="KaiTi_GB2312"/>
          <w:color w:val="0000FF"/>
          <w:szCs w:val="21"/>
          <w:lang w:val="zh-CN"/>
        </w:rPr>
        <w:t>缔约各方在关于子女的国籍方面，应给予妇女与男子平等的权利。</w:t>
      </w:r>
    </w:p>
    <w:p w:rsidR="00D06C7C" w:rsidRDefault="00D06C7C">
      <w:pPr>
        <w:pStyle w:val="Sangra2detindependiente2"/>
        <w:spacing w:after="240" w:line="360" w:lineRule="exact"/>
        <w:ind w:left="0"/>
        <w:jc w:val="both"/>
        <w:rPr>
          <w:rFonts w:eastAsia="SimHei"/>
          <w:color w:val="FF0000"/>
          <w:szCs w:val="24"/>
          <w:lang w:val="zh-CN"/>
        </w:rPr>
      </w:pPr>
      <w:r>
        <w:rPr>
          <w:rFonts w:eastAsia="SimHei"/>
          <w:color w:val="FF0000"/>
          <w:szCs w:val="24"/>
          <w:lang w:val="zh-CN"/>
        </w:rPr>
        <w:t>缔约国答复：</w:t>
      </w:r>
    </w:p>
    <w:p w:rsidR="00D06C7C" w:rsidRDefault="00D06C7C">
      <w:pPr>
        <w:pStyle w:val="BodyText"/>
        <w:spacing w:after="240" w:line="360" w:lineRule="exact"/>
        <w:rPr>
          <w:rFonts w:ascii="Times New Roman"/>
          <w:sz w:val="21"/>
          <w:szCs w:val="21"/>
          <w:lang w:val="es-PA"/>
        </w:rPr>
      </w:pPr>
      <w:r>
        <w:rPr>
          <w:rFonts w:ascii="Times New Roman"/>
          <w:sz w:val="21"/>
          <w:szCs w:val="21"/>
          <w:lang w:val="zh-CN"/>
        </w:rPr>
        <w:t>116.</w:t>
      </w:r>
      <w:r>
        <w:rPr>
          <w:rFonts w:ascii="Times New Roman" w:hint="eastAsia"/>
          <w:sz w:val="21"/>
          <w:szCs w:val="21"/>
          <w:lang w:val="zh-CN"/>
        </w:rPr>
        <w:t xml:space="preserve"> </w:t>
      </w:r>
      <w:r>
        <w:rPr>
          <w:rFonts w:ascii="Times New Roman"/>
          <w:color w:val="000000"/>
          <w:sz w:val="21"/>
          <w:szCs w:val="21"/>
          <w:lang w:val="zh-CN"/>
        </w:rPr>
        <w:t>巴拿马妇女在取得、改变和保留国籍方面，享有与男子同等的权利。</w:t>
      </w:r>
      <w:r>
        <w:rPr>
          <w:rFonts w:ascii="Times New Roman"/>
          <w:color w:val="000000"/>
          <w:sz w:val="21"/>
          <w:szCs w:val="21"/>
          <w:lang w:val="es-PA"/>
        </w:rPr>
        <w:t xml:space="preserve"> </w:t>
      </w:r>
    </w:p>
    <w:p w:rsidR="00D06C7C" w:rsidRDefault="00D06C7C">
      <w:pPr>
        <w:pStyle w:val="BodyText"/>
        <w:spacing w:after="240" w:line="360" w:lineRule="exact"/>
        <w:rPr>
          <w:rFonts w:ascii="Times New Roman"/>
          <w:color w:val="000000"/>
          <w:sz w:val="21"/>
          <w:szCs w:val="21"/>
          <w:lang w:val="es-PA"/>
        </w:rPr>
      </w:pPr>
      <w:r>
        <w:rPr>
          <w:rFonts w:ascii="Times New Roman"/>
          <w:color w:val="000000"/>
          <w:sz w:val="21"/>
          <w:szCs w:val="21"/>
          <w:lang w:val="zh-CN"/>
        </w:rPr>
        <w:t>根据</w:t>
      </w:r>
      <w:r w:rsidR="00BD12C6">
        <w:rPr>
          <w:rFonts w:ascii="Times New Roman" w:hint="eastAsia"/>
          <w:color w:val="000000"/>
          <w:sz w:val="21"/>
          <w:szCs w:val="21"/>
          <w:lang w:val="zh-CN"/>
        </w:rPr>
        <w:t>《</w:t>
      </w:r>
      <w:r>
        <w:rPr>
          <w:rFonts w:ascii="Times New Roman"/>
          <w:color w:val="000000"/>
          <w:sz w:val="21"/>
          <w:szCs w:val="21"/>
          <w:lang w:val="zh-CN"/>
        </w:rPr>
        <w:t>宪法</w:t>
      </w:r>
      <w:r w:rsidR="00BD12C6">
        <w:rPr>
          <w:rFonts w:ascii="Times New Roman" w:hint="eastAsia"/>
          <w:color w:val="000000"/>
          <w:sz w:val="21"/>
          <w:szCs w:val="21"/>
          <w:lang w:val="zh-CN"/>
        </w:rPr>
        <w:t>》</w:t>
      </w:r>
      <w:r>
        <w:rPr>
          <w:rFonts w:ascii="Times New Roman"/>
          <w:color w:val="000000"/>
          <w:sz w:val="21"/>
          <w:szCs w:val="21"/>
          <w:lang w:val="zh-CN"/>
        </w:rPr>
        <w:t>的有关规定，可以通过下列方法取得巴拿马国籍：</w:t>
      </w:r>
    </w:p>
    <w:p w:rsidR="00D06C7C" w:rsidRDefault="00BD12C6">
      <w:pPr>
        <w:pStyle w:val="BodyText"/>
        <w:spacing w:after="240" w:line="360" w:lineRule="exact"/>
        <w:rPr>
          <w:rFonts w:ascii="Times New Roman"/>
          <w:sz w:val="21"/>
          <w:szCs w:val="21"/>
          <w:lang w:val="es-PA"/>
        </w:rPr>
      </w:pPr>
      <w:r>
        <w:rPr>
          <w:rFonts w:ascii="Times New Roman" w:hint="eastAsia"/>
          <w:sz w:val="21"/>
          <w:szCs w:val="21"/>
          <w:lang/>
        </w:rPr>
        <w:t>1</w:t>
      </w:r>
      <w:r w:rsidR="00D06C7C">
        <w:rPr>
          <w:rFonts w:ascii="Times New Roman" w:hint="eastAsia"/>
          <w:sz w:val="21"/>
          <w:szCs w:val="21"/>
          <w:lang/>
        </w:rPr>
        <w:t>.</w:t>
      </w:r>
      <w:r w:rsidR="00D06C7C">
        <w:rPr>
          <w:rFonts w:ascii="Times New Roman" w:hint="eastAsia"/>
          <w:sz w:val="21"/>
          <w:szCs w:val="21"/>
          <w:lang/>
        </w:rPr>
        <w:tab/>
      </w:r>
      <w:r w:rsidR="00D06C7C">
        <w:rPr>
          <w:rFonts w:ascii="Times New Roman" w:eastAsia="SimHei" w:hint="eastAsia"/>
          <w:color w:val="FF0000"/>
          <w:sz w:val="21"/>
          <w:szCs w:val="21"/>
          <w:lang w:val="zh-CN"/>
        </w:rPr>
        <w:t>通过出生：</w:t>
      </w:r>
      <w:r w:rsidR="00D06C7C">
        <w:rPr>
          <w:rFonts w:ascii="Times New Roman"/>
          <w:color w:val="000000"/>
          <w:sz w:val="21"/>
          <w:szCs w:val="21"/>
          <w:lang w:val="zh-CN"/>
        </w:rPr>
        <w:t>出生在巴拿马领土上的人，可以取得巴拿马国籍。如果父母是巴拿马人，那么即便子女出生在巴拿马共和国之外，也可以在出生时选择巴拿马国籍，或在出生后加入巴拿马国籍。</w:t>
      </w:r>
    </w:p>
    <w:p w:rsidR="00D06C7C" w:rsidRDefault="00BD12C6">
      <w:pPr>
        <w:pStyle w:val="BodyText"/>
        <w:spacing w:after="240" w:line="360" w:lineRule="exact"/>
        <w:rPr>
          <w:rFonts w:ascii="Times New Roman"/>
          <w:sz w:val="21"/>
          <w:szCs w:val="21"/>
          <w:lang w:val="es-PA"/>
        </w:rPr>
      </w:pPr>
      <w:r>
        <w:rPr>
          <w:rFonts w:ascii="Times New Roman" w:hint="eastAsia"/>
          <w:sz w:val="21"/>
          <w:szCs w:val="21"/>
          <w:lang/>
        </w:rPr>
        <w:t>2</w:t>
      </w:r>
      <w:r w:rsidR="00D06C7C">
        <w:rPr>
          <w:rFonts w:ascii="Times New Roman" w:hint="eastAsia"/>
          <w:sz w:val="21"/>
          <w:szCs w:val="21"/>
          <w:lang/>
        </w:rPr>
        <w:t>.</w:t>
      </w:r>
      <w:r w:rsidR="00D06C7C">
        <w:rPr>
          <w:rFonts w:ascii="Times New Roman" w:hint="eastAsia"/>
          <w:b/>
          <w:color w:val="000000"/>
          <w:sz w:val="21"/>
          <w:szCs w:val="21"/>
          <w:lang w:val="zh-CN"/>
        </w:rPr>
        <w:tab/>
      </w:r>
      <w:r w:rsidR="00D06C7C">
        <w:rPr>
          <w:rFonts w:ascii="Times New Roman" w:eastAsia="SimHei"/>
          <w:color w:val="FF0000"/>
          <w:sz w:val="21"/>
          <w:szCs w:val="21"/>
          <w:lang w:val="zh-CN"/>
        </w:rPr>
        <w:t>通过加入国籍的方式：</w:t>
      </w:r>
      <w:r w:rsidR="00D06C7C">
        <w:rPr>
          <w:rFonts w:ascii="Times New Roman"/>
          <w:color w:val="000000"/>
          <w:sz w:val="21"/>
          <w:szCs w:val="21"/>
          <w:lang w:val="zh-CN"/>
        </w:rPr>
        <w:t>对于满足下列几</w:t>
      </w:r>
      <w:r w:rsidR="00D06C7C">
        <w:rPr>
          <w:rFonts w:ascii="Times New Roman" w:hint="eastAsia"/>
          <w:color w:val="000000"/>
          <w:sz w:val="21"/>
          <w:szCs w:val="21"/>
          <w:lang w:val="zh-CN"/>
        </w:rPr>
        <w:t>种</w:t>
      </w:r>
      <w:r w:rsidR="00D06C7C">
        <w:rPr>
          <w:rFonts w:ascii="Times New Roman"/>
          <w:color w:val="000000"/>
          <w:sz w:val="21"/>
          <w:szCs w:val="21"/>
          <w:lang w:val="zh-CN"/>
        </w:rPr>
        <w:t>情况之一的外国人，可准予加入巴拿马国籍：在巴拿马共和国连续居住满</w:t>
      </w:r>
      <w:r w:rsidR="00D06C7C">
        <w:rPr>
          <w:rFonts w:ascii="Times New Roman"/>
          <w:color w:val="000000"/>
          <w:sz w:val="21"/>
          <w:szCs w:val="21"/>
          <w:lang w:val="zh-CN"/>
        </w:rPr>
        <w:t>5</w:t>
      </w:r>
      <w:r w:rsidR="00D06C7C">
        <w:rPr>
          <w:rFonts w:ascii="Times New Roman"/>
          <w:color w:val="000000"/>
          <w:sz w:val="21"/>
          <w:szCs w:val="21"/>
          <w:lang w:val="zh-CN"/>
        </w:rPr>
        <w:t>年，也愿意加入巴拿马国籍，同时又能证明她</w:t>
      </w:r>
      <w:r w:rsidR="00D06C7C">
        <w:rPr>
          <w:rFonts w:ascii="Times New Roman"/>
          <w:color w:val="000000"/>
          <w:sz w:val="21"/>
          <w:szCs w:val="21"/>
          <w:lang w:val="zh-CN"/>
        </w:rPr>
        <w:t>/</w:t>
      </w:r>
      <w:r w:rsidR="00D06C7C">
        <w:rPr>
          <w:rFonts w:ascii="Times New Roman"/>
          <w:color w:val="000000"/>
          <w:sz w:val="21"/>
          <w:szCs w:val="21"/>
          <w:lang w:val="zh-CN"/>
        </w:rPr>
        <w:t>他掌握西班牙语，并了解巴拿马地理、历史和政治结构的基本情况；与其出生在巴拿马的子女（父母双方必须有一方为巴拿马人）、或具有巴拿马国籍的配偶一起，在巴拿马共和国连续居住满</w:t>
      </w:r>
      <w:r w:rsidR="00D06C7C">
        <w:rPr>
          <w:rFonts w:ascii="Times New Roman"/>
          <w:color w:val="000000"/>
          <w:sz w:val="21"/>
          <w:szCs w:val="21"/>
          <w:lang w:val="zh-CN"/>
        </w:rPr>
        <w:t>3</w:t>
      </w:r>
      <w:r w:rsidR="00D06C7C">
        <w:rPr>
          <w:rFonts w:ascii="Times New Roman"/>
          <w:color w:val="000000"/>
          <w:sz w:val="21"/>
          <w:szCs w:val="21"/>
          <w:lang w:val="zh-CN"/>
        </w:rPr>
        <w:t>年，也愿意加入巴拿马国籍，同时又能证明她</w:t>
      </w:r>
      <w:r w:rsidR="00D06C7C">
        <w:rPr>
          <w:rFonts w:ascii="Times New Roman"/>
          <w:color w:val="000000"/>
          <w:sz w:val="21"/>
          <w:szCs w:val="21"/>
          <w:lang w:val="zh-CN"/>
        </w:rPr>
        <w:t>/</w:t>
      </w:r>
      <w:r w:rsidR="00D06C7C">
        <w:rPr>
          <w:rFonts w:ascii="Times New Roman"/>
          <w:color w:val="000000"/>
          <w:sz w:val="21"/>
          <w:szCs w:val="21"/>
          <w:lang w:val="zh-CN"/>
        </w:rPr>
        <w:t>他掌握西班牙语，并了解巴拿马地理、历史和政治结构的基本情况；出生于西班牙或某个拉丁美洲国家并具有该国国籍，且满足其原籍国对加入巴拿马国籍的各种要求和条件。</w:t>
      </w:r>
    </w:p>
    <w:p w:rsidR="00D06C7C" w:rsidRDefault="00D06C7C">
      <w:pPr>
        <w:pStyle w:val="BodyText"/>
        <w:spacing w:after="240" w:line="360" w:lineRule="exact"/>
        <w:rPr>
          <w:rFonts w:ascii="Times New Roman"/>
          <w:sz w:val="21"/>
          <w:szCs w:val="21"/>
          <w:lang w:val="es-PA"/>
        </w:rPr>
      </w:pPr>
      <w:r>
        <w:rPr>
          <w:rFonts w:ascii="Times New Roman"/>
          <w:color w:val="000000"/>
          <w:sz w:val="21"/>
          <w:szCs w:val="21"/>
          <w:lang w:val="zh-CN"/>
        </w:rPr>
        <w:t xml:space="preserve">117. </w:t>
      </w:r>
      <w:r>
        <w:rPr>
          <w:rFonts w:ascii="Times New Roman"/>
          <w:color w:val="000000"/>
          <w:sz w:val="21"/>
          <w:szCs w:val="21"/>
          <w:lang w:val="zh-CN"/>
        </w:rPr>
        <w:t>根据</w:t>
      </w:r>
      <w:r w:rsidR="00BD12C6">
        <w:rPr>
          <w:rFonts w:ascii="Times New Roman" w:hint="eastAsia"/>
          <w:color w:val="000000"/>
          <w:sz w:val="21"/>
          <w:szCs w:val="21"/>
          <w:lang w:val="zh-CN"/>
        </w:rPr>
        <w:t>《</w:t>
      </w:r>
      <w:r>
        <w:rPr>
          <w:rFonts w:ascii="Times New Roman"/>
          <w:color w:val="000000"/>
          <w:sz w:val="21"/>
          <w:szCs w:val="21"/>
          <w:lang w:val="zh-CN"/>
        </w:rPr>
        <w:t>宪法</w:t>
      </w:r>
      <w:r w:rsidR="00BD12C6">
        <w:rPr>
          <w:rFonts w:ascii="Times New Roman" w:hint="eastAsia"/>
          <w:color w:val="000000"/>
          <w:sz w:val="21"/>
          <w:szCs w:val="21"/>
          <w:lang w:val="zh-CN"/>
        </w:rPr>
        <w:t>》</w:t>
      </w:r>
      <w:r>
        <w:rPr>
          <w:rFonts w:ascii="Times New Roman"/>
          <w:color w:val="000000"/>
          <w:sz w:val="21"/>
          <w:szCs w:val="21"/>
          <w:lang w:val="zh-CN"/>
        </w:rPr>
        <w:t>的有关规定，于</w:t>
      </w:r>
      <w:r w:rsidR="00BD12C6">
        <w:rPr>
          <w:rFonts w:ascii="Times New Roman" w:hint="eastAsia"/>
          <w:color w:val="000000"/>
          <w:sz w:val="21"/>
          <w:szCs w:val="21"/>
          <w:lang w:val="zh-CN"/>
        </w:rPr>
        <w:t>7</w:t>
      </w:r>
      <w:r>
        <w:rPr>
          <w:rFonts w:ascii="Times New Roman"/>
          <w:color w:val="000000"/>
          <w:sz w:val="21"/>
          <w:szCs w:val="21"/>
          <w:lang w:val="zh-CN"/>
        </w:rPr>
        <w:t>岁前在国外被巴拿马公民收养的人，如果能在巴拿马共和国获得住所并愿意取得巴拿马国籍，那么最晚可以在成年后的一年内通过选择国籍的方式加入巴拿马国籍。</w:t>
      </w:r>
      <w:r>
        <w:rPr>
          <w:rFonts w:ascii="Times New Roman"/>
          <w:color w:val="000000"/>
          <w:sz w:val="21"/>
          <w:szCs w:val="21"/>
          <w:lang w:val="es-PA"/>
        </w:rPr>
        <w:t xml:space="preserve"> </w:t>
      </w:r>
    </w:p>
    <w:p w:rsidR="00D06C7C" w:rsidRDefault="00D06C7C">
      <w:pPr>
        <w:pStyle w:val="BodyText"/>
        <w:spacing w:after="240" w:line="360" w:lineRule="exact"/>
        <w:rPr>
          <w:rFonts w:ascii="Times New Roman"/>
          <w:sz w:val="21"/>
          <w:szCs w:val="21"/>
          <w:lang/>
        </w:rPr>
      </w:pPr>
      <w:r>
        <w:rPr>
          <w:rFonts w:ascii="Times New Roman"/>
          <w:color w:val="000000"/>
          <w:sz w:val="21"/>
          <w:szCs w:val="21"/>
          <w:lang w:val="zh-CN"/>
        </w:rPr>
        <w:t xml:space="preserve">118. </w:t>
      </w:r>
      <w:r>
        <w:rPr>
          <w:rFonts w:ascii="Times New Roman" w:hint="eastAsia"/>
          <w:color w:val="000000"/>
          <w:sz w:val="21"/>
          <w:szCs w:val="21"/>
          <w:lang w:val="zh-CN"/>
        </w:rPr>
        <w:t>原籍即为巴拿马籍</w:t>
      </w:r>
      <w:r>
        <w:rPr>
          <w:rFonts w:ascii="Times New Roman"/>
          <w:color w:val="000000"/>
          <w:sz w:val="21"/>
          <w:szCs w:val="21"/>
          <w:lang w:val="zh-CN"/>
        </w:rPr>
        <w:t>或</w:t>
      </w:r>
      <w:r>
        <w:rPr>
          <w:rFonts w:ascii="Times New Roman" w:hint="eastAsia"/>
          <w:color w:val="000000"/>
          <w:sz w:val="21"/>
          <w:szCs w:val="21"/>
          <w:lang w:val="zh-CN"/>
        </w:rPr>
        <w:t>通过</w:t>
      </w:r>
      <w:r>
        <w:rPr>
          <w:rFonts w:ascii="Times New Roman"/>
          <w:color w:val="000000"/>
          <w:sz w:val="21"/>
          <w:szCs w:val="21"/>
          <w:lang w:val="zh-CN"/>
        </w:rPr>
        <w:t>出生的方式获得的巴拿马国籍不得被剥夺；但是，可以通过各种形式的（包括明确表示的和默许的方式）放弃国籍声明，来中止其公民权利。与此同时，也可以通过上述各种形式的放弃国籍声明，来放弃之前通过申请加入巴拿马籍所获得的巴拿马国籍。</w:t>
      </w:r>
      <w:r>
        <w:rPr>
          <w:rFonts w:ascii="Times New Roman"/>
          <w:color w:val="000000"/>
          <w:sz w:val="21"/>
          <w:szCs w:val="21"/>
          <w:lang/>
        </w:rPr>
        <w:t xml:space="preserve"> </w:t>
      </w:r>
    </w:p>
    <w:p w:rsidR="00D06C7C" w:rsidRDefault="00D06C7C">
      <w:pPr>
        <w:pStyle w:val="BodyText"/>
        <w:spacing w:after="240" w:line="360" w:lineRule="exact"/>
        <w:rPr>
          <w:rFonts w:ascii="Times New Roman"/>
          <w:sz w:val="21"/>
          <w:szCs w:val="21"/>
          <w:lang/>
        </w:rPr>
      </w:pPr>
      <w:r>
        <w:rPr>
          <w:rFonts w:ascii="Times New Roman"/>
          <w:color w:val="000000"/>
          <w:sz w:val="21"/>
          <w:szCs w:val="21"/>
          <w:lang w:val="zh-CN"/>
        </w:rPr>
        <w:t xml:space="preserve">119. </w:t>
      </w:r>
      <w:r>
        <w:rPr>
          <w:rFonts w:ascii="Times New Roman"/>
          <w:color w:val="000000"/>
          <w:sz w:val="21"/>
          <w:szCs w:val="21"/>
          <w:lang w:val="zh-CN"/>
        </w:rPr>
        <w:t>婚姻不影响个人的国籍。</w:t>
      </w:r>
      <w:r>
        <w:rPr>
          <w:rFonts w:ascii="Times New Roman"/>
          <w:color w:val="000000"/>
          <w:sz w:val="21"/>
          <w:szCs w:val="21"/>
          <w:lang/>
        </w:rPr>
        <w:t xml:space="preserve"> </w:t>
      </w:r>
    </w:p>
    <w:p w:rsidR="00D06C7C" w:rsidRDefault="00D06C7C">
      <w:pPr>
        <w:pStyle w:val="HCh"/>
        <w:jc w:val="center"/>
        <w:rPr>
          <w:rFonts w:ascii="Times New Roman"/>
          <w:bCs/>
          <w:szCs w:val="28"/>
          <w:lang w:val="en-GB"/>
        </w:rPr>
      </w:pPr>
      <w:r>
        <w:rPr>
          <w:rFonts w:ascii="Times New Roman"/>
          <w:bCs/>
          <w:szCs w:val="28"/>
          <w:lang w:val="en-GB"/>
        </w:rPr>
        <w:t>第三部分</w:t>
      </w:r>
    </w:p>
    <w:p w:rsidR="00D06C7C" w:rsidRDefault="00D06C7C">
      <w:pPr>
        <w:pStyle w:val="H1"/>
        <w:spacing w:before="120"/>
        <w:jc w:val="both"/>
        <w:rPr>
          <w:rFonts w:ascii="Times New Roman" w:eastAsia="KaiTi_GB2312"/>
          <w:color w:val="0000FF"/>
        </w:rPr>
      </w:pPr>
      <w:r>
        <w:rPr>
          <w:rFonts w:ascii="Times New Roman" w:eastAsia="KaiTi_GB2312"/>
          <w:color w:val="0000FF"/>
        </w:rPr>
        <w:t>第</w:t>
      </w:r>
      <w:r w:rsidR="00BD12C6">
        <w:rPr>
          <w:rFonts w:ascii="Times New Roman" w:eastAsia="KaiTi_GB2312" w:hint="eastAsia"/>
          <w:color w:val="0000FF"/>
        </w:rPr>
        <w:t>10</w:t>
      </w:r>
      <w:r>
        <w:rPr>
          <w:rFonts w:ascii="Times New Roman" w:eastAsia="KaiTi_GB2312"/>
          <w:color w:val="0000FF"/>
        </w:rPr>
        <w:t>条</w:t>
      </w:r>
    </w:p>
    <w:p w:rsidR="00D06C7C" w:rsidRDefault="00D06C7C">
      <w:pPr>
        <w:tabs>
          <w:tab w:val="left" w:pos="720"/>
        </w:tabs>
        <w:spacing w:after="240" w:line="360" w:lineRule="exact"/>
        <w:rPr>
          <w:rFonts w:eastAsia="KaiTi_GB2312"/>
          <w:color w:val="0000FF"/>
          <w:szCs w:val="21"/>
          <w:lang w:val="zh-CN"/>
        </w:rPr>
      </w:pPr>
      <w:r>
        <w:rPr>
          <w:rFonts w:eastAsia="KaiTi_GB2312"/>
          <w:color w:val="0000FF"/>
          <w:szCs w:val="21"/>
          <w:lang w:val="zh-CN"/>
        </w:rPr>
        <w:t>缔约各国应采取一切适当措施以消除对妇女的歧视，并保证妇女在教育方面享有与男子平等的权利，特别是在男女平等的基础上保证：</w:t>
      </w:r>
    </w:p>
    <w:p w:rsidR="00D06C7C" w:rsidRDefault="00D06C7C" w:rsidP="00641396">
      <w:pPr>
        <w:tabs>
          <w:tab w:val="left" w:pos="720"/>
        </w:tabs>
        <w:spacing w:after="240" w:line="360" w:lineRule="exact"/>
        <w:ind w:leftChars="114" w:left="31680" w:hangingChars="286" w:firstLine="31680"/>
        <w:rPr>
          <w:rFonts w:eastAsia="KaiTi_GB2312"/>
          <w:color w:val="0000FF"/>
          <w:szCs w:val="21"/>
          <w:lang w:val="zh-CN"/>
        </w:rPr>
      </w:pPr>
      <w:r>
        <w:rPr>
          <w:rFonts w:eastAsia="KaiTi_GB2312"/>
          <w:color w:val="0000FF"/>
          <w:szCs w:val="21"/>
          <w:lang w:val="zh-CN"/>
        </w:rPr>
        <w:t>（</w:t>
      </w:r>
      <w:r>
        <w:rPr>
          <w:rFonts w:eastAsia="KaiTi_GB2312"/>
          <w:color w:val="0000FF"/>
          <w:szCs w:val="21"/>
          <w:lang w:val="zh-CN"/>
        </w:rPr>
        <w:t>a</w:t>
      </w:r>
      <w:r>
        <w:rPr>
          <w:rFonts w:eastAsia="KaiTi_GB2312"/>
          <w:color w:val="0000FF"/>
          <w:szCs w:val="21"/>
          <w:lang w:val="zh-CN"/>
        </w:rPr>
        <w:t>）</w:t>
      </w:r>
      <w:r>
        <w:rPr>
          <w:rFonts w:eastAsia="KaiTi_GB2312"/>
          <w:color w:val="0000FF"/>
          <w:szCs w:val="21"/>
          <w:lang w:val="zh-CN"/>
        </w:rPr>
        <w:t xml:space="preserve"> </w:t>
      </w:r>
      <w:r>
        <w:rPr>
          <w:rFonts w:eastAsia="KaiTi_GB2312"/>
          <w:color w:val="0000FF"/>
          <w:szCs w:val="21"/>
          <w:lang w:val="zh-CN"/>
        </w:rPr>
        <w:t>在各类教育机构，不论其在农村或城市，职业和行业辅导、学习的机会和文凭的取得，条件相同。在学前教育、普通教育、技术、专业和高等技术教育以及各种职业培训方面，都应保证这种平等；</w:t>
      </w:r>
    </w:p>
    <w:p w:rsidR="00D06C7C" w:rsidRDefault="00D06C7C" w:rsidP="00641396">
      <w:pPr>
        <w:tabs>
          <w:tab w:val="left" w:pos="720"/>
        </w:tabs>
        <w:spacing w:after="240" w:line="360" w:lineRule="exact"/>
        <w:ind w:leftChars="114" w:left="31680" w:hangingChars="286" w:firstLine="31680"/>
        <w:rPr>
          <w:rFonts w:eastAsia="KaiTi_GB2312"/>
          <w:color w:val="0000FF"/>
          <w:szCs w:val="21"/>
          <w:lang w:val="zh-CN"/>
        </w:rPr>
      </w:pPr>
      <w:r>
        <w:rPr>
          <w:rFonts w:eastAsia="KaiTi_GB2312"/>
          <w:color w:val="0000FF"/>
          <w:szCs w:val="21"/>
          <w:lang w:val="zh-CN"/>
        </w:rPr>
        <w:t>（</w:t>
      </w:r>
      <w:r>
        <w:rPr>
          <w:rFonts w:eastAsia="KaiTi_GB2312"/>
          <w:color w:val="0000FF"/>
          <w:szCs w:val="21"/>
          <w:lang w:val="zh-CN"/>
        </w:rPr>
        <w:t>b</w:t>
      </w:r>
      <w:r>
        <w:rPr>
          <w:rFonts w:eastAsia="KaiTi_GB2312"/>
          <w:color w:val="0000FF"/>
          <w:szCs w:val="21"/>
          <w:lang w:val="zh-CN"/>
        </w:rPr>
        <w:t>）</w:t>
      </w:r>
      <w:r>
        <w:rPr>
          <w:rFonts w:eastAsia="KaiTi_GB2312"/>
          <w:color w:val="0000FF"/>
          <w:szCs w:val="21"/>
          <w:lang w:val="zh-CN"/>
        </w:rPr>
        <w:t xml:space="preserve"> </w:t>
      </w:r>
      <w:r>
        <w:rPr>
          <w:rFonts w:eastAsia="KaiTi_GB2312"/>
          <w:color w:val="0000FF"/>
          <w:szCs w:val="21"/>
          <w:lang w:val="zh-CN"/>
        </w:rPr>
        <w:t>课程、考试、师资的标准、校舍和设备的质量一律相同；</w:t>
      </w:r>
    </w:p>
    <w:p w:rsidR="00D06C7C" w:rsidRDefault="00D06C7C" w:rsidP="00641396">
      <w:pPr>
        <w:tabs>
          <w:tab w:val="left" w:pos="720"/>
        </w:tabs>
        <w:spacing w:after="240" w:line="360" w:lineRule="exact"/>
        <w:ind w:leftChars="114" w:left="31680" w:hangingChars="286" w:firstLine="31680"/>
        <w:rPr>
          <w:rFonts w:eastAsia="KaiTi_GB2312"/>
          <w:color w:val="0000FF"/>
          <w:szCs w:val="21"/>
          <w:lang w:val="zh-CN"/>
        </w:rPr>
      </w:pPr>
      <w:r>
        <w:rPr>
          <w:rFonts w:eastAsia="KaiTi_GB2312"/>
          <w:color w:val="0000FF"/>
          <w:szCs w:val="21"/>
          <w:lang w:val="zh-CN"/>
        </w:rPr>
        <w:t>（</w:t>
      </w:r>
      <w:r>
        <w:rPr>
          <w:rFonts w:eastAsia="KaiTi_GB2312"/>
          <w:color w:val="0000FF"/>
          <w:szCs w:val="21"/>
          <w:lang w:val="zh-CN"/>
        </w:rPr>
        <w:t>c</w:t>
      </w:r>
      <w:r>
        <w:rPr>
          <w:rFonts w:eastAsia="KaiTi_GB2312"/>
          <w:color w:val="0000FF"/>
          <w:szCs w:val="21"/>
          <w:lang w:val="zh-CN"/>
        </w:rPr>
        <w:t>）</w:t>
      </w:r>
      <w:r>
        <w:rPr>
          <w:rFonts w:eastAsia="KaiTi_GB2312"/>
          <w:color w:val="0000FF"/>
          <w:szCs w:val="21"/>
          <w:lang w:val="zh-CN"/>
        </w:rPr>
        <w:t xml:space="preserve"> </w:t>
      </w:r>
      <w:r>
        <w:rPr>
          <w:rFonts w:eastAsia="KaiTi_GB2312"/>
          <w:color w:val="0000FF"/>
          <w:szCs w:val="21"/>
          <w:lang w:val="zh-CN"/>
        </w:rPr>
        <w:t>为消除在各级和各种方式的教育中对男女任务的任何定型观念，应鼓励实行男女同校和其他有助于实现这个目的的教育形式，并特别应修订教科书和课程以及相应地修改教学方法；</w:t>
      </w:r>
    </w:p>
    <w:p w:rsidR="00D06C7C" w:rsidRDefault="00D06C7C" w:rsidP="00641396">
      <w:pPr>
        <w:tabs>
          <w:tab w:val="left" w:pos="720"/>
        </w:tabs>
        <w:spacing w:after="240" w:line="360" w:lineRule="exact"/>
        <w:ind w:leftChars="114" w:left="31680" w:hangingChars="286" w:firstLine="31680"/>
        <w:rPr>
          <w:rFonts w:eastAsia="KaiTi_GB2312"/>
          <w:color w:val="0000FF"/>
          <w:szCs w:val="21"/>
          <w:lang w:val="zh-CN"/>
        </w:rPr>
      </w:pPr>
      <w:r>
        <w:rPr>
          <w:rFonts w:eastAsia="KaiTi_GB2312"/>
          <w:color w:val="0000FF"/>
          <w:szCs w:val="21"/>
          <w:lang w:val="zh-CN"/>
        </w:rPr>
        <w:t>（</w:t>
      </w:r>
      <w:r>
        <w:rPr>
          <w:rFonts w:eastAsia="KaiTi_GB2312"/>
          <w:color w:val="0000FF"/>
          <w:szCs w:val="21"/>
          <w:lang w:val="zh-CN"/>
        </w:rPr>
        <w:t>d</w:t>
      </w:r>
      <w:r>
        <w:rPr>
          <w:rFonts w:eastAsia="KaiTi_GB2312"/>
          <w:color w:val="0000FF"/>
          <w:szCs w:val="21"/>
          <w:lang w:val="zh-CN"/>
        </w:rPr>
        <w:t>）</w:t>
      </w:r>
      <w:r>
        <w:rPr>
          <w:rFonts w:eastAsia="KaiTi_GB2312"/>
          <w:color w:val="0000FF"/>
          <w:szCs w:val="21"/>
          <w:lang w:val="zh-CN"/>
        </w:rPr>
        <w:t xml:space="preserve"> </w:t>
      </w:r>
      <w:r>
        <w:rPr>
          <w:rFonts w:eastAsia="KaiTi_GB2312"/>
          <w:color w:val="0000FF"/>
          <w:szCs w:val="21"/>
          <w:lang w:val="zh-CN"/>
        </w:rPr>
        <w:t>领受奖学金和其他研究补助金的机会相同；</w:t>
      </w:r>
    </w:p>
    <w:p w:rsidR="00D06C7C" w:rsidRDefault="00D06C7C" w:rsidP="00641396">
      <w:pPr>
        <w:tabs>
          <w:tab w:val="left" w:pos="720"/>
        </w:tabs>
        <w:spacing w:after="240" w:line="360" w:lineRule="exact"/>
        <w:ind w:leftChars="114" w:left="31680" w:hangingChars="286" w:firstLine="31680"/>
        <w:rPr>
          <w:rFonts w:eastAsia="KaiTi_GB2312"/>
          <w:color w:val="0000FF"/>
          <w:szCs w:val="21"/>
          <w:lang w:val="zh-CN"/>
        </w:rPr>
      </w:pPr>
      <w:r>
        <w:rPr>
          <w:rFonts w:eastAsia="KaiTi_GB2312"/>
          <w:color w:val="0000FF"/>
          <w:szCs w:val="21"/>
          <w:lang w:val="zh-CN"/>
        </w:rPr>
        <w:t>（</w:t>
      </w:r>
      <w:r>
        <w:rPr>
          <w:rFonts w:eastAsia="KaiTi_GB2312"/>
          <w:color w:val="0000FF"/>
          <w:szCs w:val="21"/>
          <w:lang w:val="zh-CN"/>
        </w:rPr>
        <w:t>e</w:t>
      </w:r>
      <w:r>
        <w:rPr>
          <w:rFonts w:eastAsia="KaiTi_GB2312"/>
          <w:color w:val="0000FF"/>
          <w:szCs w:val="21"/>
          <w:lang w:val="zh-CN"/>
        </w:rPr>
        <w:t>）</w:t>
      </w:r>
      <w:r>
        <w:rPr>
          <w:rFonts w:eastAsia="KaiTi_GB2312"/>
          <w:color w:val="0000FF"/>
          <w:szCs w:val="21"/>
          <w:lang w:val="zh-CN"/>
        </w:rPr>
        <w:t xml:space="preserve"> </w:t>
      </w:r>
      <w:r>
        <w:rPr>
          <w:rFonts w:eastAsia="KaiTi_GB2312"/>
          <w:color w:val="0000FF"/>
          <w:szCs w:val="21"/>
          <w:lang w:val="zh-CN"/>
        </w:rPr>
        <w:t>接受成人教育、包括成人识字和实用识字教育的机会相同，特别是为了尽早缩短男女之间存在的教育水平上的一切差距；</w:t>
      </w:r>
    </w:p>
    <w:p w:rsidR="00D06C7C" w:rsidRDefault="00D06C7C" w:rsidP="00641396">
      <w:pPr>
        <w:tabs>
          <w:tab w:val="left" w:pos="720"/>
        </w:tabs>
        <w:spacing w:after="240" w:line="360" w:lineRule="exact"/>
        <w:ind w:leftChars="114" w:left="31680" w:hangingChars="286" w:firstLine="31680"/>
        <w:rPr>
          <w:rFonts w:eastAsia="KaiTi_GB2312"/>
          <w:color w:val="0000FF"/>
          <w:szCs w:val="21"/>
          <w:lang w:val="zh-CN"/>
        </w:rPr>
      </w:pPr>
      <w:r>
        <w:rPr>
          <w:rFonts w:eastAsia="KaiTi_GB2312"/>
          <w:color w:val="0000FF"/>
          <w:szCs w:val="21"/>
          <w:lang w:val="zh-CN"/>
        </w:rPr>
        <w:t>（</w:t>
      </w:r>
      <w:r>
        <w:rPr>
          <w:rFonts w:eastAsia="KaiTi_GB2312"/>
          <w:color w:val="0000FF"/>
          <w:szCs w:val="21"/>
          <w:lang w:val="zh-CN"/>
        </w:rPr>
        <w:t>f</w:t>
      </w:r>
      <w:r>
        <w:rPr>
          <w:rFonts w:eastAsia="KaiTi_GB2312"/>
          <w:color w:val="0000FF"/>
          <w:szCs w:val="21"/>
          <w:lang w:val="zh-CN"/>
        </w:rPr>
        <w:t>）</w:t>
      </w:r>
      <w:r>
        <w:rPr>
          <w:rFonts w:eastAsia="KaiTi_GB2312"/>
          <w:color w:val="0000FF"/>
          <w:szCs w:val="21"/>
          <w:lang w:val="zh-CN"/>
        </w:rPr>
        <w:t xml:space="preserve"> </w:t>
      </w:r>
      <w:r>
        <w:rPr>
          <w:rFonts w:eastAsia="KaiTi_GB2312"/>
          <w:color w:val="0000FF"/>
          <w:szCs w:val="21"/>
          <w:lang w:val="zh-CN"/>
        </w:rPr>
        <w:t>减少女生退学率，并为离校过早的少女和妇女办理种种方案；</w:t>
      </w:r>
    </w:p>
    <w:p w:rsidR="00D06C7C" w:rsidRDefault="00D06C7C" w:rsidP="00641396">
      <w:pPr>
        <w:tabs>
          <w:tab w:val="left" w:pos="720"/>
        </w:tabs>
        <w:spacing w:after="240" w:line="360" w:lineRule="exact"/>
        <w:ind w:leftChars="114" w:left="31680" w:hangingChars="286" w:firstLine="31680"/>
        <w:rPr>
          <w:rFonts w:eastAsia="KaiTi_GB2312"/>
          <w:color w:val="0000FF"/>
          <w:szCs w:val="21"/>
          <w:lang w:val="zh-CN"/>
        </w:rPr>
      </w:pPr>
      <w:r>
        <w:rPr>
          <w:rFonts w:eastAsia="KaiTi_GB2312"/>
          <w:color w:val="0000FF"/>
          <w:szCs w:val="21"/>
          <w:lang w:val="zh-CN"/>
        </w:rPr>
        <w:t>（</w:t>
      </w:r>
      <w:r>
        <w:rPr>
          <w:rFonts w:eastAsia="KaiTi_GB2312"/>
          <w:color w:val="0000FF"/>
          <w:szCs w:val="21"/>
          <w:lang w:val="zh-CN"/>
        </w:rPr>
        <w:t>g</w:t>
      </w:r>
      <w:r>
        <w:rPr>
          <w:rFonts w:eastAsia="KaiTi_GB2312"/>
          <w:color w:val="0000FF"/>
          <w:szCs w:val="21"/>
          <w:lang w:val="zh-CN"/>
        </w:rPr>
        <w:t>）</w:t>
      </w:r>
      <w:r>
        <w:rPr>
          <w:rFonts w:eastAsia="KaiTi_GB2312"/>
          <w:color w:val="0000FF"/>
          <w:szCs w:val="21"/>
          <w:lang w:val="zh-CN"/>
        </w:rPr>
        <w:t xml:space="preserve"> </w:t>
      </w:r>
      <w:r>
        <w:rPr>
          <w:rFonts w:eastAsia="KaiTi_GB2312"/>
          <w:color w:val="0000FF"/>
          <w:szCs w:val="21"/>
          <w:lang w:val="zh-CN"/>
        </w:rPr>
        <w:t>积极参加运动和体育的机会相同；</w:t>
      </w:r>
    </w:p>
    <w:p w:rsidR="00D06C7C" w:rsidRDefault="00D06C7C" w:rsidP="00641396">
      <w:pPr>
        <w:tabs>
          <w:tab w:val="left" w:pos="720"/>
        </w:tabs>
        <w:spacing w:after="240" w:line="360" w:lineRule="exact"/>
        <w:ind w:leftChars="114" w:left="31680" w:hangingChars="286" w:firstLine="31680"/>
        <w:rPr>
          <w:rFonts w:eastAsia="KaiTi_GB2312"/>
          <w:color w:val="0000FF"/>
          <w:szCs w:val="21"/>
          <w:lang w:val="zh-CN"/>
        </w:rPr>
      </w:pPr>
      <w:r>
        <w:rPr>
          <w:rFonts w:eastAsia="KaiTi_GB2312"/>
          <w:color w:val="0000FF"/>
          <w:szCs w:val="21"/>
          <w:lang w:val="zh-CN"/>
        </w:rPr>
        <w:t>（</w:t>
      </w:r>
      <w:r>
        <w:rPr>
          <w:rFonts w:eastAsia="KaiTi_GB2312"/>
          <w:color w:val="0000FF"/>
          <w:szCs w:val="21"/>
          <w:lang w:val="zh-CN"/>
        </w:rPr>
        <w:t>h</w:t>
      </w:r>
      <w:r>
        <w:rPr>
          <w:rFonts w:eastAsia="KaiTi_GB2312"/>
          <w:color w:val="0000FF"/>
          <w:szCs w:val="21"/>
          <w:lang w:val="zh-CN"/>
        </w:rPr>
        <w:t>）</w:t>
      </w:r>
      <w:r>
        <w:rPr>
          <w:rFonts w:eastAsia="KaiTi_GB2312"/>
          <w:color w:val="0000FF"/>
          <w:szCs w:val="21"/>
          <w:lang w:val="zh-CN"/>
        </w:rPr>
        <w:t xml:space="preserve"> </w:t>
      </w:r>
      <w:r>
        <w:rPr>
          <w:rFonts w:eastAsia="KaiTi_GB2312"/>
          <w:color w:val="0000FF"/>
          <w:szCs w:val="21"/>
          <w:lang w:val="zh-CN"/>
        </w:rPr>
        <w:t>有接受特殊教育性辅导的机会，以保障家庭健康和幸福，包括关于计划生育的知识和辅导在内。</w:t>
      </w:r>
    </w:p>
    <w:p w:rsidR="00D06C7C" w:rsidRDefault="00D06C7C">
      <w:pPr>
        <w:pStyle w:val="Sangra2detindependiente2"/>
        <w:spacing w:after="240" w:line="360" w:lineRule="exact"/>
        <w:ind w:left="0"/>
        <w:jc w:val="both"/>
        <w:rPr>
          <w:rFonts w:eastAsia="SimHei"/>
          <w:color w:val="FF0000"/>
          <w:szCs w:val="24"/>
          <w:lang w:val="zh-CN"/>
        </w:rPr>
      </w:pPr>
      <w:r>
        <w:rPr>
          <w:rFonts w:eastAsia="SimHei"/>
          <w:color w:val="FF0000"/>
          <w:szCs w:val="24"/>
          <w:lang w:val="zh-CN"/>
        </w:rPr>
        <w:t>缔约国答复：</w:t>
      </w:r>
    </w:p>
    <w:p w:rsidR="00D06C7C" w:rsidRDefault="00D06C7C">
      <w:pPr>
        <w:autoSpaceDE w:val="0"/>
        <w:spacing w:after="240" w:line="360" w:lineRule="exact"/>
        <w:rPr>
          <w:szCs w:val="21"/>
          <w:lang/>
        </w:rPr>
      </w:pPr>
      <w:r>
        <w:rPr>
          <w:kern w:val="2"/>
          <w:szCs w:val="21"/>
          <w:lang w:val="zh-CN"/>
        </w:rPr>
        <w:t>120.</w:t>
      </w:r>
      <w:r>
        <w:rPr>
          <w:rFonts w:hint="eastAsia"/>
          <w:kern w:val="2"/>
          <w:szCs w:val="21"/>
          <w:lang w:val="zh-CN"/>
        </w:rPr>
        <w:t xml:space="preserve"> </w:t>
      </w:r>
      <w:r>
        <w:rPr>
          <w:szCs w:val="21"/>
          <w:lang w:val="zh-CN"/>
        </w:rPr>
        <w:t>在巴拿马，公共教育政策是社会投入最大的领域之一。最近十年中的各项与受教育程度有关的指标显示，男女在受教育程度上是相当的。</w:t>
      </w:r>
      <w:r>
        <w:rPr>
          <w:color w:val="292526"/>
          <w:szCs w:val="21"/>
          <w:lang w:val="zh-CN"/>
        </w:rPr>
        <w:t>目前，男女的文盲率差别很小：分别是</w:t>
      </w:r>
      <w:r>
        <w:rPr>
          <w:color w:val="292526"/>
          <w:szCs w:val="21"/>
          <w:lang w:val="zh-CN"/>
        </w:rPr>
        <w:t>7.4%</w:t>
      </w:r>
      <w:r>
        <w:rPr>
          <w:color w:val="292526"/>
          <w:szCs w:val="21"/>
          <w:lang w:val="zh-CN"/>
        </w:rPr>
        <w:t>和</w:t>
      </w:r>
      <w:r>
        <w:rPr>
          <w:color w:val="292526"/>
          <w:szCs w:val="21"/>
          <w:lang w:val="zh-CN"/>
        </w:rPr>
        <w:t>8.7%</w:t>
      </w:r>
      <w:r>
        <w:rPr>
          <w:color w:val="292526"/>
          <w:szCs w:val="21"/>
          <w:lang w:val="zh-CN"/>
        </w:rPr>
        <w:t>。</w:t>
      </w:r>
      <w:r>
        <w:rPr>
          <w:szCs w:val="21"/>
          <w:lang w:val="zh-CN"/>
        </w:rPr>
        <w:t>全国的文盲率从</w:t>
      </w:r>
      <w:r>
        <w:rPr>
          <w:szCs w:val="21"/>
          <w:lang w:val="zh-CN"/>
        </w:rPr>
        <w:t>1990</w:t>
      </w:r>
      <w:r>
        <w:rPr>
          <w:szCs w:val="21"/>
          <w:lang w:val="zh-CN"/>
        </w:rPr>
        <w:t>年的</w:t>
      </w:r>
      <w:r>
        <w:rPr>
          <w:szCs w:val="21"/>
          <w:lang w:val="zh-CN"/>
        </w:rPr>
        <w:t>10.7%</w:t>
      </w:r>
      <w:r>
        <w:rPr>
          <w:szCs w:val="21"/>
          <w:lang w:val="zh-CN"/>
        </w:rPr>
        <w:t>，下降到了</w:t>
      </w:r>
      <w:r>
        <w:rPr>
          <w:szCs w:val="21"/>
          <w:lang w:val="zh-CN"/>
        </w:rPr>
        <w:t>2000</w:t>
      </w:r>
      <w:r>
        <w:rPr>
          <w:szCs w:val="21"/>
          <w:lang w:val="zh-CN"/>
        </w:rPr>
        <w:t>年的</w:t>
      </w:r>
      <w:r>
        <w:rPr>
          <w:szCs w:val="21"/>
          <w:lang w:val="zh-CN"/>
        </w:rPr>
        <w:t>7.8%</w:t>
      </w:r>
      <w:r>
        <w:rPr>
          <w:szCs w:val="21"/>
          <w:lang w:val="zh-CN"/>
        </w:rPr>
        <w:t>。</w:t>
      </w:r>
      <w:r>
        <w:rPr>
          <w:szCs w:val="21"/>
          <w:lang/>
        </w:rPr>
        <w:t xml:space="preserve"> </w:t>
      </w:r>
    </w:p>
    <w:p w:rsidR="00D06C7C" w:rsidRDefault="00D06C7C">
      <w:pPr>
        <w:spacing w:after="240" w:line="360" w:lineRule="exact"/>
        <w:rPr>
          <w:szCs w:val="21"/>
        </w:rPr>
      </w:pPr>
      <w:r>
        <w:rPr>
          <w:szCs w:val="21"/>
          <w:lang w:val="zh-CN"/>
        </w:rPr>
        <w:t xml:space="preserve">121. </w:t>
      </w:r>
      <w:r w:rsidR="00BD12C6">
        <w:rPr>
          <w:rFonts w:hint="eastAsia"/>
          <w:szCs w:val="21"/>
          <w:lang w:val="zh-CN"/>
        </w:rPr>
        <w:t>《</w:t>
      </w:r>
      <w:r>
        <w:rPr>
          <w:szCs w:val="21"/>
          <w:lang w:val="zh-CN"/>
        </w:rPr>
        <w:t>巴拿马宪法</w:t>
      </w:r>
      <w:r w:rsidR="00BD12C6">
        <w:rPr>
          <w:rFonts w:hint="eastAsia"/>
          <w:szCs w:val="21"/>
          <w:lang w:val="zh-CN"/>
        </w:rPr>
        <w:t>》</w:t>
      </w:r>
      <w:r>
        <w:rPr>
          <w:szCs w:val="21"/>
          <w:lang w:val="zh-CN"/>
        </w:rPr>
        <w:t>规定，所有人都有受教育的权利和义务。国家</w:t>
      </w:r>
      <w:r>
        <w:rPr>
          <w:rFonts w:hint="eastAsia"/>
          <w:szCs w:val="21"/>
          <w:lang w:val="zh-CN"/>
        </w:rPr>
        <w:t>应</w:t>
      </w:r>
      <w:r>
        <w:rPr>
          <w:szCs w:val="21"/>
          <w:lang w:val="zh-CN"/>
        </w:rPr>
        <w:t>组建和管理公立的国民教育机构，并确保父母有权利参与子女的教育过程。</w:t>
      </w:r>
    </w:p>
    <w:p w:rsidR="00D06C7C" w:rsidRDefault="00D06C7C">
      <w:pPr>
        <w:spacing w:after="240" w:line="360" w:lineRule="exact"/>
        <w:rPr>
          <w:szCs w:val="21"/>
          <w:lang/>
        </w:rPr>
      </w:pPr>
      <w:r>
        <w:rPr>
          <w:szCs w:val="21"/>
          <w:lang w:val="zh-CN"/>
        </w:rPr>
        <w:t xml:space="preserve">122. </w:t>
      </w:r>
      <w:r>
        <w:rPr>
          <w:szCs w:val="21"/>
          <w:lang w:val="zh-CN"/>
        </w:rPr>
        <w:t>巴拿马的国民教育，是以科学为基础，使用科学的方法，来促进科学知识的增长和传播，并在个人和家庭的成长过程中应用科学知识，同时也推动巴拿马民族在文化和政治等领域不断强大。因此，政府当局会履行其在北京举行的第四</w:t>
      </w:r>
      <w:r w:rsidR="00BD12C6">
        <w:rPr>
          <w:rFonts w:hint="eastAsia"/>
          <w:szCs w:val="21"/>
          <w:lang w:val="zh-CN"/>
        </w:rPr>
        <w:t>次</w:t>
      </w:r>
      <w:r>
        <w:rPr>
          <w:szCs w:val="21"/>
          <w:lang w:val="zh-CN"/>
        </w:rPr>
        <w:t>妇女问题世界会议上所作的承诺，并将这些承诺的内容融入十年发展战略（教育发展方案）。</w:t>
      </w:r>
    </w:p>
    <w:p w:rsidR="00D06C7C" w:rsidRDefault="00D06C7C">
      <w:pPr>
        <w:spacing w:after="240" w:line="360" w:lineRule="exact"/>
        <w:rPr>
          <w:szCs w:val="21"/>
          <w:lang w:val="es-UY"/>
        </w:rPr>
      </w:pPr>
      <w:r>
        <w:rPr>
          <w:szCs w:val="21"/>
          <w:lang w:val="zh-CN"/>
        </w:rPr>
        <w:t xml:space="preserve">123. </w:t>
      </w:r>
      <w:r>
        <w:rPr>
          <w:szCs w:val="21"/>
          <w:lang w:val="zh-CN"/>
        </w:rPr>
        <w:t>在教育方面，我们已经看到女生入学率的上升。当然，在某些地区，尤其是土著居民区，女生入学率还较低。根据</w:t>
      </w:r>
      <w:r>
        <w:rPr>
          <w:szCs w:val="21"/>
          <w:lang w:val="zh-CN"/>
        </w:rPr>
        <w:t>2005</w:t>
      </w:r>
      <w:r>
        <w:rPr>
          <w:szCs w:val="21"/>
          <w:lang w:val="zh-CN"/>
        </w:rPr>
        <w:t>年的联合国千年发展目标第二次报告：与</w:t>
      </w:r>
      <w:r>
        <w:rPr>
          <w:szCs w:val="21"/>
          <w:lang w:val="zh-CN"/>
        </w:rPr>
        <w:t>2000</w:t>
      </w:r>
      <w:r>
        <w:rPr>
          <w:szCs w:val="21"/>
          <w:lang w:val="zh-CN"/>
        </w:rPr>
        <w:t>年相比，</w:t>
      </w:r>
      <w:r>
        <w:rPr>
          <w:szCs w:val="21"/>
          <w:lang w:val="zh-CN"/>
        </w:rPr>
        <w:t>2003</w:t>
      </w:r>
      <w:r>
        <w:rPr>
          <w:szCs w:val="21"/>
          <w:lang w:val="zh-CN"/>
        </w:rPr>
        <w:t>年巴拿马的在校男女生比例更趋平衡。</w:t>
      </w:r>
    </w:p>
    <w:p w:rsidR="00D06C7C" w:rsidRDefault="00D06C7C">
      <w:pPr>
        <w:spacing w:after="240" w:line="360" w:lineRule="exact"/>
        <w:rPr>
          <w:szCs w:val="21"/>
          <w:lang w:val="es-UY"/>
        </w:rPr>
      </w:pPr>
      <w:r>
        <w:rPr>
          <w:szCs w:val="21"/>
          <w:lang w:val="zh-CN"/>
        </w:rPr>
        <w:t>124. 2003</w:t>
      </w:r>
      <w:r>
        <w:rPr>
          <w:szCs w:val="21"/>
          <w:lang w:val="zh-CN"/>
        </w:rPr>
        <w:t>年的数据显示，在初等教育阶段，男女生的比例为</w:t>
      </w:r>
      <w:r>
        <w:rPr>
          <w:szCs w:val="21"/>
          <w:lang w:val="zh-CN"/>
        </w:rPr>
        <w:t>100</w:t>
      </w:r>
      <w:r>
        <w:rPr>
          <w:szCs w:val="21"/>
          <w:lang w:val="zh-CN"/>
        </w:rPr>
        <w:t>：</w:t>
      </w:r>
      <w:r>
        <w:rPr>
          <w:szCs w:val="21"/>
          <w:lang w:val="zh-CN"/>
        </w:rPr>
        <w:t>93</w:t>
      </w:r>
      <w:r>
        <w:rPr>
          <w:szCs w:val="21"/>
          <w:lang w:val="zh-CN"/>
        </w:rPr>
        <w:t>。在中等教育阶段，男女生的比例为</w:t>
      </w:r>
      <w:r>
        <w:rPr>
          <w:szCs w:val="21"/>
          <w:lang w:val="zh-CN"/>
        </w:rPr>
        <w:t>100</w:t>
      </w:r>
      <w:r>
        <w:rPr>
          <w:szCs w:val="21"/>
          <w:lang w:val="zh-CN"/>
        </w:rPr>
        <w:t>：</w:t>
      </w:r>
      <w:r>
        <w:rPr>
          <w:szCs w:val="21"/>
          <w:lang w:val="zh-CN"/>
        </w:rPr>
        <w:t>102</w:t>
      </w:r>
      <w:r>
        <w:rPr>
          <w:szCs w:val="21"/>
          <w:lang w:val="zh-CN"/>
        </w:rPr>
        <w:t>。在高等教育阶段，</w:t>
      </w:r>
      <w:r>
        <w:rPr>
          <w:szCs w:val="21"/>
          <w:lang w:val="zh-CN"/>
        </w:rPr>
        <w:t>2003</w:t>
      </w:r>
      <w:r>
        <w:rPr>
          <w:szCs w:val="21"/>
          <w:lang w:val="zh-CN"/>
        </w:rPr>
        <w:t>年的男女生入学比例为</w:t>
      </w:r>
      <w:r>
        <w:rPr>
          <w:szCs w:val="21"/>
          <w:lang w:val="zh-CN"/>
        </w:rPr>
        <w:t>100</w:t>
      </w:r>
      <w:r>
        <w:rPr>
          <w:szCs w:val="21"/>
          <w:lang w:val="zh-CN"/>
        </w:rPr>
        <w:t>：</w:t>
      </w:r>
      <w:r>
        <w:rPr>
          <w:szCs w:val="21"/>
          <w:lang w:val="zh-CN"/>
        </w:rPr>
        <w:t>150</w:t>
      </w:r>
      <w:r>
        <w:rPr>
          <w:szCs w:val="21"/>
          <w:lang w:val="zh-CN"/>
        </w:rPr>
        <w:t>，比</w:t>
      </w:r>
      <w:r>
        <w:rPr>
          <w:szCs w:val="21"/>
          <w:lang w:val="zh-CN"/>
        </w:rPr>
        <w:t>2000</w:t>
      </w:r>
      <w:r>
        <w:rPr>
          <w:szCs w:val="21"/>
          <w:lang w:val="zh-CN"/>
        </w:rPr>
        <w:t>年略为平衡一些（</w:t>
      </w:r>
      <w:r>
        <w:rPr>
          <w:szCs w:val="21"/>
          <w:lang w:val="zh-CN"/>
        </w:rPr>
        <w:t>2000</w:t>
      </w:r>
      <w:r>
        <w:rPr>
          <w:szCs w:val="21"/>
          <w:lang w:val="zh-CN"/>
        </w:rPr>
        <w:t>年该比例为</w:t>
      </w:r>
      <w:r>
        <w:rPr>
          <w:szCs w:val="21"/>
          <w:lang w:val="zh-CN"/>
        </w:rPr>
        <w:t>100</w:t>
      </w:r>
      <w:r>
        <w:rPr>
          <w:szCs w:val="21"/>
          <w:lang w:val="zh-CN"/>
        </w:rPr>
        <w:t>：</w:t>
      </w:r>
      <w:r>
        <w:rPr>
          <w:szCs w:val="21"/>
          <w:lang w:val="zh-CN"/>
        </w:rPr>
        <w:t>164.1</w:t>
      </w:r>
      <w:r>
        <w:rPr>
          <w:szCs w:val="21"/>
          <w:lang w:val="zh-CN"/>
        </w:rPr>
        <w:t>）。</w:t>
      </w:r>
      <w:r>
        <w:rPr>
          <w:szCs w:val="21"/>
          <w:lang w:val="es-UY"/>
        </w:rPr>
        <w:t xml:space="preserve"> </w:t>
      </w:r>
    </w:p>
    <w:p w:rsidR="00D06C7C" w:rsidRDefault="00D06C7C">
      <w:pPr>
        <w:spacing w:after="240" w:line="360" w:lineRule="exact"/>
        <w:rPr>
          <w:szCs w:val="21"/>
        </w:rPr>
      </w:pPr>
      <w:r>
        <w:rPr>
          <w:szCs w:val="21"/>
          <w:lang w:val="zh-CN"/>
        </w:rPr>
        <w:t xml:space="preserve">125. </w:t>
      </w:r>
      <w:r>
        <w:rPr>
          <w:szCs w:val="21"/>
          <w:lang w:val="zh-CN"/>
        </w:rPr>
        <w:t>巴拿马的在校大学生中，女生占多数。根据妇女</w:t>
      </w:r>
      <w:r>
        <w:rPr>
          <w:rFonts w:hint="eastAsia"/>
          <w:szCs w:val="21"/>
          <w:lang w:val="zh-CN"/>
        </w:rPr>
        <w:t>研究所</w:t>
      </w:r>
      <w:r>
        <w:rPr>
          <w:szCs w:val="21"/>
          <w:lang w:val="zh-CN"/>
        </w:rPr>
        <w:t>和</w:t>
      </w:r>
      <w:r w:rsidR="004425D6">
        <w:rPr>
          <w:rFonts w:hint="eastAsia"/>
          <w:szCs w:val="21"/>
          <w:lang w:val="zh-CN"/>
        </w:rPr>
        <w:t>“</w:t>
      </w:r>
      <w:r>
        <w:rPr>
          <w:szCs w:val="21"/>
          <w:lang w:val="zh-CN"/>
        </w:rPr>
        <w:t>副校长研究课程</w:t>
      </w:r>
      <w:r w:rsidR="004425D6">
        <w:rPr>
          <w:rFonts w:hint="eastAsia"/>
          <w:szCs w:val="21"/>
          <w:lang w:val="zh-CN"/>
        </w:rPr>
        <w:t>”</w:t>
      </w:r>
      <w:r>
        <w:rPr>
          <w:szCs w:val="21"/>
          <w:lang w:val="zh-CN"/>
        </w:rPr>
        <w:t>在</w:t>
      </w:r>
      <w:r>
        <w:rPr>
          <w:szCs w:val="21"/>
          <w:lang w:val="zh-CN"/>
        </w:rPr>
        <w:t>2005</w:t>
      </w:r>
      <w:r>
        <w:rPr>
          <w:szCs w:val="21"/>
          <w:lang w:val="zh-CN"/>
        </w:rPr>
        <w:t>年</w:t>
      </w:r>
      <w:r>
        <w:rPr>
          <w:szCs w:val="21"/>
          <w:lang w:val="zh-CN"/>
        </w:rPr>
        <w:t>10</w:t>
      </w:r>
      <w:r>
        <w:rPr>
          <w:szCs w:val="21"/>
          <w:lang w:val="zh-CN"/>
        </w:rPr>
        <w:t>月对巴拿马大学中性别平等情况的调研：</w:t>
      </w:r>
      <w:r>
        <w:rPr>
          <w:szCs w:val="21"/>
          <w:lang w:val="zh-CN"/>
        </w:rPr>
        <w:t>2004</w:t>
      </w:r>
      <w:r>
        <w:rPr>
          <w:szCs w:val="21"/>
          <w:lang w:val="zh-CN"/>
        </w:rPr>
        <w:t>年，该大学在各地和各院系中的在校男生为</w:t>
      </w:r>
      <w:r>
        <w:rPr>
          <w:szCs w:val="21"/>
          <w:lang w:val="zh-CN"/>
        </w:rPr>
        <w:t>23</w:t>
      </w:r>
      <w:r w:rsidR="00B41DE0">
        <w:rPr>
          <w:szCs w:val="21"/>
          <w:lang w:val="zh-CN"/>
        </w:rPr>
        <w:t xml:space="preserve"> </w:t>
      </w:r>
      <w:r>
        <w:rPr>
          <w:szCs w:val="21"/>
          <w:lang w:val="zh-CN"/>
        </w:rPr>
        <w:t>746</w:t>
      </w:r>
      <w:r>
        <w:rPr>
          <w:szCs w:val="21"/>
          <w:lang w:val="zh-CN"/>
        </w:rPr>
        <w:t>名，女生为</w:t>
      </w:r>
      <w:r>
        <w:rPr>
          <w:szCs w:val="21"/>
          <w:lang w:val="zh-CN"/>
        </w:rPr>
        <w:t>49</w:t>
      </w:r>
      <w:r w:rsidR="00B41DE0">
        <w:rPr>
          <w:szCs w:val="21"/>
          <w:lang w:val="zh-CN"/>
        </w:rPr>
        <w:t xml:space="preserve"> </w:t>
      </w:r>
      <w:r>
        <w:rPr>
          <w:szCs w:val="21"/>
          <w:lang w:val="zh-CN"/>
        </w:rPr>
        <w:t>003</w:t>
      </w:r>
      <w:r>
        <w:rPr>
          <w:szCs w:val="21"/>
          <w:lang w:val="zh-CN"/>
        </w:rPr>
        <w:t>名。</w:t>
      </w:r>
    </w:p>
    <w:p w:rsidR="00D06C7C" w:rsidRDefault="00D06C7C">
      <w:pPr>
        <w:spacing w:after="240" w:line="360" w:lineRule="exact"/>
        <w:rPr>
          <w:szCs w:val="21"/>
        </w:rPr>
      </w:pPr>
      <w:r>
        <w:rPr>
          <w:szCs w:val="21"/>
          <w:lang w:val="zh-CN"/>
        </w:rPr>
        <w:t>126</w:t>
      </w:r>
      <w:r>
        <w:rPr>
          <w:szCs w:val="21"/>
          <w:lang w:val="zh-CN"/>
        </w:rPr>
        <w:t>．</w:t>
      </w:r>
      <w:r>
        <w:rPr>
          <w:szCs w:val="21"/>
          <w:lang w:val="zh-CN"/>
        </w:rPr>
        <w:t xml:space="preserve"> </w:t>
      </w:r>
      <w:r>
        <w:rPr>
          <w:szCs w:val="21"/>
          <w:lang w:val="zh-CN"/>
        </w:rPr>
        <w:t>例如，在行政管理、教育学、经济学、医药学和人文学这些院系中，每三名在校生中，一名是男生，两名是女生。同样的情况和比例也出现在了教育学、护理学和</w:t>
      </w:r>
      <w:r>
        <w:rPr>
          <w:rFonts w:hint="eastAsia"/>
          <w:szCs w:val="21"/>
          <w:lang w:val="zh-CN"/>
        </w:rPr>
        <w:t>牙</w:t>
      </w:r>
      <w:r>
        <w:rPr>
          <w:szCs w:val="21"/>
          <w:lang w:val="zh-CN"/>
        </w:rPr>
        <w:t>科学这些院系和专业中。</w:t>
      </w:r>
    </w:p>
    <w:p w:rsidR="00D06C7C" w:rsidRDefault="00D06C7C">
      <w:pPr>
        <w:spacing w:after="240" w:line="360" w:lineRule="exact"/>
        <w:rPr>
          <w:szCs w:val="21"/>
        </w:rPr>
      </w:pPr>
      <w:r>
        <w:rPr>
          <w:szCs w:val="21"/>
          <w:lang w:val="zh-CN"/>
        </w:rPr>
        <w:t xml:space="preserve">127. </w:t>
      </w:r>
      <w:r>
        <w:rPr>
          <w:szCs w:val="21"/>
          <w:lang w:val="zh-CN"/>
        </w:rPr>
        <w:t>基于上述数据，我们可以认为，目前的高等教育对妇女入学是没有限制的。然而，如果对女生较集中的专业进行分析，还是会发现，由于存在一些文化上的限制，妇女在选择某些传统意义上男性占统治地位的专业时还是会遇到阻力。</w:t>
      </w:r>
    </w:p>
    <w:p w:rsidR="00D06C7C" w:rsidRDefault="00D06C7C">
      <w:pPr>
        <w:spacing w:after="240" w:line="360" w:lineRule="exact"/>
        <w:rPr>
          <w:szCs w:val="21"/>
          <w:lang/>
        </w:rPr>
      </w:pPr>
      <w:r>
        <w:rPr>
          <w:szCs w:val="21"/>
          <w:lang w:val="zh-CN"/>
        </w:rPr>
        <w:t>128.</w:t>
      </w:r>
      <w:r>
        <w:rPr>
          <w:szCs w:val="21"/>
          <w:lang w:val="zh-CN"/>
        </w:rPr>
        <w:t>人力资源培训和开发委员会为科技和创新人才提供奖学金和研究基金；从这些奖学金和基金获得者和使用者的统计和分布数据中，就可以洞察妇女在科学技术和创新活动中所起到的重要作用。</w:t>
      </w:r>
    </w:p>
    <w:p w:rsidR="00D06C7C" w:rsidRDefault="00D06C7C" w:rsidP="00BD12C6">
      <w:pPr>
        <w:spacing w:after="240" w:line="360" w:lineRule="exact"/>
        <w:rPr>
          <w:szCs w:val="21"/>
        </w:rPr>
      </w:pPr>
      <w:r>
        <w:rPr>
          <w:szCs w:val="21"/>
          <w:lang w:val="zh-CN"/>
        </w:rPr>
        <w:t xml:space="preserve">129. </w:t>
      </w:r>
      <w:r>
        <w:rPr>
          <w:szCs w:val="21"/>
          <w:lang w:val="zh-CN"/>
        </w:rPr>
        <w:t>根据人力资源培训和开发委员会提供的报告，女性在各个层面上所获得的奖学金和研究基金都要多于男性：初等教育</w:t>
      </w:r>
      <w:r>
        <w:rPr>
          <w:rFonts w:hint="eastAsia"/>
          <w:szCs w:val="21"/>
          <w:lang w:val="zh-CN"/>
        </w:rPr>
        <w:t>、</w:t>
      </w:r>
      <w:r>
        <w:rPr>
          <w:szCs w:val="21"/>
          <w:lang w:val="zh-CN"/>
        </w:rPr>
        <w:t>中等教育和</w:t>
      </w:r>
      <w:r>
        <w:rPr>
          <w:szCs w:val="21"/>
          <w:lang w:val="zh-CN"/>
        </w:rPr>
        <w:t>/</w:t>
      </w:r>
      <w:r>
        <w:rPr>
          <w:szCs w:val="21"/>
          <w:lang w:val="zh-CN"/>
        </w:rPr>
        <w:t>或大学</w:t>
      </w:r>
      <w:r>
        <w:rPr>
          <w:rFonts w:hint="eastAsia"/>
          <w:szCs w:val="21"/>
          <w:lang w:val="zh-CN"/>
        </w:rPr>
        <w:t>教育</w:t>
      </w:r>
      <w:r>
        <w:rPr>
          <w:szCs w:val="21"/>
          <w:lang w:val="zh-CN"/>
        </w:rPr>
        <w:t>。在</w:t>
      </w:r>
      <w:r>
        <w:rPr>
          <w:szCs w:val="21"/>
          <w:lang w:val="zh-CN"/>
        </w:rPr>
        <w:t>2005</w:t>
      </w:r>
      <w:r>
        <w:rPr>
          <w:rFonts w:hint="eastAsia"/>
          <w:szCs w:val="21"/>
          <w:lang w:val="zh-CN"/>
        </w:rPr>
        <w:t>-</w:t>
      </w:r>
      <w:r>
        <w:rPr>
          <w:szCs w:val="21"/>
          <w:lang w:val="zh-CN"/>
        </w:rPr>
        <w:t>2006</w:t>
      </w:r>
      <w:r>
        <w:rPr>
          <w:szCs w:val="21"/>
          <w:lang w:val="zh-CN"/>
        </w:rPr>
        <w:t>学年，共有</w:t>
      </w:r>
      <w:r>
        <w:rPr>
          <w:szCs w:val="21"/>
          <w:lang w:val="zh-CN"/>
        </w:rPr>
        <w:t>40</w:t>
      </w:r>
      <w:r w:rsidR="00B41DE0">
        <w:rPr>
          <w:szCs w:val="21"/>
          <w:lang w:val="zh-CN"/>
        </w:rPr>
        <w:t xml:space="preserve"> </w:t>
      </w:r>
      <w:r>
        <w:rPr>
          <w:szCs w:val="21"/>
          <w:lang w:val="zh-CN"/>
        </w:rPr>
        <w:t>452</w:t>
      </w:r>
      <w:r>
        <w:rPr>
          <w:szCs w:val="21"/>
          <w:lang w:val="zh-CN"/>
        </w:rPr>
        <w:t>名男性奖学金获得者，而女性奖学金获得者则多达</w:t>
      </w:r>
      <w:r>
        <w:rPr>
          <w:szCs w:val="21"/>
          <w:lang w:val="zh-CN"/>
        </w:rPr>
        <w:t>55</w:t>
      </w:r>
      <w:r w:rsidR="00B41DE0">
        <w:rPr>
          <w:szCs w:val="21"/>
          <w:lang w:val="zh-CN"/>
        </w:rPr>
        <w:t xml:space="preserve"> </w:t>
      </w:r>
      <w:r>
        <w:rPr>
          <w:szCs w:val="21"/>
          <w:lang w:val="zh-CN"/>
        </w:rPr>
        <w:t>026</w:t>
      </w:r>
      <w:r>
        <w:rPr>
          <w:szCs w:val="21"/>
          <w:lang w:val="zh-CN"/>
        </w:rPr>
        <w:t>名。</w:t>
      </w:r>
    </w:p>
    <w:p w:rsidR="00D06C7C" w:rsidRDefault="00BD12C6">
      <w:pPr>
        <w:spacing w:line="360" w:lineRule="exact"/>
        <w:jc w:val="center"/>
        <w:rPr>
          <w:smallCaps/>
          <w:szCs w:val="21"/>
        </w:rPr>
      </w:pPr>
      <w:r>
        <w:rPr>
          <w:smallCaps/>
          <w:szCs w:val="21"/>
          <w:lang w:val="zh-CN"/>
        </w:rPr>
        <w:br w:type="page"/>
      </w:r>
      <w:r w:rsidR="00D06C7C">
        <w:rPr>
          <w:smallCaps/>
          <w:szCs w:val="21"/>
          <w:lang w:val="zh-CN"/>
        </w:rPr>
        <w:t>人力资源培训和开发委员会在巴拿马共和国所授予的国家奖学金分布情况（按教育阶段和性别分布）</w:t>
      </w:r>
    </w:p>
    <w:p w:rsidR="00D06C7C" w:rsidRDefault="00D06C7C">
      <w:pPr>
        <w:spacing w:after="240" w:line="360" w:lineRule="exact"/>
        <w:jc w:val="center"/>
        <w:rPr>
          <w:smallCaps/>
          <w:szCs w:val="21"/>
        </w:rPr>
      </w:pPr>
      <w:r>
        <w:rPr>
          <w:smallCaps/>
          <w:szCs w:val="21"/>
          <w:lang w:val="zh-CN"/>
        </w:rPr>
        <w:t>（</w:t>
      </w:r>
      <w:r>
        <w:rPr>
          <w:smallCaps/>
          <w:szCs w:val="21"/>
          <w:lang w:val="zh-CN"/>
        </w:rPr>
        <w:t>2000</w:t>
      </w:r>
      <w:r>
        <w:rPr>
          <w:smallCaps/>
          <w:szCs w:val="21"/>
          <w:lang w:val="zh-CN"/>
        </w:rPr>
        <w:t>年</w:t>
      </w:r>
      <w:r>
        <w:rPr>
          <w:rFonts w:hint="eastAsia"/>
          <w:smallCaps/>
          <w:szCs w:val="21"/>
          <w:lang w:val="zh-CN"/>
        </w:rPr>
        <w:t>-</w:t>
      </w:r>
      <w:r>
        <w:rPr>
          <w:smallCaps/>
          <w:szCs w:val="21"/>
          <w:lang w:val="zh-CN"/>
        </w:rPr>
        <w:t>2005</w:t>
      </w:r>
      <w:r>
        <w:rPr>
          <w:smallCaps/>
          <w:szCs w:val="21"/>
          <w:lang w:val="zh-CN"/>
        </w:rPr>
        <w:t>年）</w:t>
      </w:r>
    </w:p>
    <w:tbl>
      <w:tblPr>
        <w:tblW w:w="5000" w:type="pct"/>
        <w:tblCellMar>
          <w:left w:w="70" w:type="dxa"/>
          <w:right w:w="70" w:type="dxa"/>
        </w:tblCellMar>
        <w:tblLook w:val="0000" w:firstRow="0" w:lastRow="0" w:firstColumn="0" w:lastColumn="0" w:noHBand="0" w:noVBand="0"/>
      </w:tblPr>
      <w:tblGrid>
        <w:gridCol w:w="1026"/>
        <w:gridCol w:w="1017"/>
        <w:gridCol w:w="999"/>
        <w:gridCol w:w="8"/>
        <w:gridCol w:w="1167"/>
        <w:gridCol w:w="1263"/>
        <w:gridCol w:w="16"/>
        <w:gridCol w:w="1387"/>
        <w:gridCol w:w="951"/>
        <w:gridCol w:w="16"/>
        <w:gridCol w:w="933"/>
        <w:gridCol w:w="1175"/>
        <w:gridCol w:w="32"/>
      </w:tblGrid>
      <w:tr w:rsidR="00D06C7C">
        <w:trPr>
          <w:cantSplit/>
          <w:trHeight w:hRule="exact" w:val="511"/>
        </w:trPr>
        <w:tc>
          <w:tcPr>
            <w:tcW w:w="514" w:type="pct"/>
            <w:vMerge w:val="restart"/>
            <w:tcBorders>
              <w:top w:val="single" w:sz="4" w:space="0" w:color="000000"/>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年份</w:t>
            </w:r>
          </w:p>
        </w:tc>
        <w:tc>
          <w:tcPr>
            <w:tcW w:w="1013" w:type="pct"/>
            <w:gridSpan w:val="3"/>
            <w:tcBorders>
              <w:top w:val="single" w:sz="4" w:space="0" w:color="000000"/>
              <w:left w:val="single" w:sz="4" w:space="0" w:color="000000"/>
              <w:bottom w:val="single" w:sz="4" w:space="0" w:color="000000"/>
            </w:tcBorders>
          </w:tcPr>
          <w:p w:rsidR="00D06C7C" w:rsidRDefault="00D06C7C">
            <w:pPr>
              <w:snapToGrid w:val="0"/>
              <w:spacing w:line="360" w:lineRule="exact"/>
              <w:jc w:val="center"/>
              <w:rPr>
                <w:rFonts w:hint="eastAsia"/>
                <w:szCs w:val="21"/>
                <w:lang/>
              </w:rPr>
            </w:pPr>
            <w:r>
              <w:rPr>
                <w:szCs w:val="21"/>
                <w:lang w:val="zh-CN"/>
              </w:rPr>
              <w:t>总计</w:t>
            </w:r>
          </w:p>
        </w:tc>
        <w:tc>
          <w:tcPr>
            <w:tcW w:w="1224" w:type="pct"/>
            <w:gridSpan w:val="3"/>
            <w:tcBorders>
              <w:top w:val="single" w:sz="4" w:space="0" w:color="000000"/>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初等教育</w:t>
            </w:r>
          </w:p>
        </w:tc>
        <w:tc>
          <w:tcPr>
            <w:tcW w:w="1170" w:type="pct"/>
            <w:gridSpan w:val="2"/>
            <w:tcBorders>
              <w:top w:val="single" w:sz="4" w:space="0" w:color="000000"/>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中等教育</w:t>
            </w:r>
          </w:p>
        </w:tc>
        <w:tc>
          <w:tcPr>
            <w:tcW w:w="1079" w:type="pct"/>
            <w:gridSpan w:val="4"/>
            <w:tcBorders>
              <w:top w:val="single" w:sz="4" w:space="0" w:color="000000"/>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rPr>
            </w:pPr>
            <w:r>
              <w:rPr>
                <w:szCs w:val="21"/>
                <w:lang w:val="zh-CN"/>
              </w:rPr>
              <w:t>大学</w:t>
            </w:r>
          </w:p>
        </w:tc>
      </w:tr>
      <w:tr w:rsidR="00D06C7C">
        <w:trPr>
          <w:gridAfter w:val="1"/>
          <w:wAfter w:w="15" w:type="pct"/>
          <w:cantSplit/>
        </w:trPr>
        <w:tc>
          <w:tcPr>
            <w:tcW w:w="514" w:type="pct"/>
            <w:vMerge/>
            <w:tcBorders>
              <w:top w:val="single" w:sz="4" w:space="0" w:color="000000"/>
              <w:left w:val="single" w:sz="4" w:space="0" w:color="000000"/>
              <w:bottom w:val="single" w:sz="4" w:space="0" w:color="000000"/>
            </w:tcBorders>
          </w:tcPr>
          <w:p w:rsidR="00D06C7C" w:rsidRDefault="00D06C7C">
            <w:pPr>
              <w:spacing w:line="360" w:lineRule="exact"/>
              <w:jc w:val="center"/>
              <w:rPr>
                <w:szCs w:val="21"/>
              </w:rPr>
            </w:pPr>
          </w:p>
        </w:tc>
        <w:tc>
          <w:tcPr>
            <w:tcW w:w="509"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男性</w:t>
            </w:r>
          </w:p>
        </w:tc>
        <w:tc>
          <w:tcPr>
            <w:tcW w:w="500"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女性</w:t>
            </w:r>
          </w:p>
        </w:tc>
        <w:tc>
          <w:tcPr>
            <w:tcW w:w="588" w:type="pct"/>
            <w:gridSpan w:val="2"/>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男性</w:t>
            </w:r>
          </w:p>
        </w:tc>
        <w:tc>
          <w:tcPr>
            <w:tcW w:w="632"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女性</w:t>
            </w:r>
          </w:p>
        </w:tc>
        <w:tc>
          <w:tcPr>
            <w:tcW w:w="702" w:type="pct"/>
            <w:gridSpan w:val="2"/>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男性</w:t>
            </w:r>
          </w:p>
        </w:tc>
        <w:tc>
          <w:tcPr>
            <w:tcW w:w="484" w:type="pct"/>
            <w:gridSpan w:val="2"/>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女性</w:t>
            </w:r>
          </w:p>
        </w:tc>
        <w:tc>
          <w:tcPr>
            <w:tcW w:w="467"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男性</w:t>
            </w:r>
          </w:p>
        </w:tc>
        <w:tc>
          <w:tcPr>
            <w:tcW w:w="588"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rPr>
            </w:pPr>
            <w:r>
              <w:rPr>
                <w:szCs w:val="21"/>
                <w:lang w:val="zh-CN"/>
              </w:rPr>
              <w:t>女性</w:t>
            </w:r>
          </w:p>
        </w:tc>
      </w:tr>
      <w:tr w:rsidR="00D06C7C">
        <w:trPr>
          <w:gridAfter w:val="1"/>
          <w:wAfter w:w="15" w:type="pct"/>
        </w:trPr>
        <w:tc>
          <w:tcPr>
            <w:tcW w:w="514" w:type="pct"/>
            <w:tcBorders>
              <w:left w:val="single" w:sz="4" w:space="0" w:color="000000"/>
              <w:bottom w:val="single" w:sz="4" w:space="0" w:color="000000"/>
            </w:tcBorders>
          </w:tcPr>
          <w:p w:rsidR="00D06C7C" w:rsidRDefault="00D06C7C">
            <w:pPr>
              <w:snapToGrid w:val="0"/>
              <w:spacing w:line="360" w:lineRule="exact"/>
              <w:jc w:val="center"/>
              <w:rPr>
                <w:rFonts w:eastAsia="SimHei" w:hint="eastAsia"/>
                <w:color w:val="FF0000"/>
                <w:szCs w:val="21"/>
              </w:rPr>
            </w:pPr>
            <w:r>
              <w:rPr>
                <w:rFonts w:eastAsia="SimHei" w:hint="eastAsia"/>
                <w:color w:val="FF0000"/>
                <w:szCs w:val="21"/>
                <w:lang w:val="zh-CN"/>
              </w:rPr>
              <w:t>总计</w:t>
            </w:r>
          </w:p>
        </w:tc>
        <w:tc>
          <w:tcPr>
            <w:tcW w:w="509" w:type="pct"/>
            <w:tcBorders>
              <w:left w:val="single" w:sz="4" w:space="0" w:color="000000"/>
              <w:bottom w:val="single" w:sz="4" w:space="0" w:color="000000"/>
            </w:tcBorders>
          </w:tcPr>
          <w:p w:rsidR="00D06C7C" w:rsidRDefault="00D06C7C">
            <w:pPr>
              <w:snapToGrid w:val="0"/>
              <w:spacing w:line="360" w:lineRule="exact"/>
              <w:jc w:val="center"/>
              <w:rPr>
                <w:b/>
                <w:bCs/>
                <w:szCs w:val="21"/>
                <w:lang/>
              </w:rPr>
            </w:pPr>
            <w:r>
              <w:rPr>
                <w:rFonts w:eastAsia="SimHei"/>
                <w:color w:val="FF0000"/>
                <w:szCs w:val="21"/>
                <w:lang w:val="zh-CN"/>
              </w:rPr>
              <w:t>40</w:t>
            </w:r>
            <w:r w:rsidR="00B41DE0">
              <w:rPr>
                <w:rFonts w:eastAsia="SimHei"/>
                <w:color w:val="FF0000"/>
                <w:szCs w:val="21"/>
                <w:lang w:val="zh-CN"/>
              </w:rPr>
              <w:t xml:space="preserve"> </w:t>
            </w:r>
            <w:r>
              <w:rPr>
                <w:rFonts w:eastAsia="SimHei"/>
                <w:color w:val="FF0000"/>
                <w:szCs w:val="21"/>
                <w:lang w:val="zh-CN"/>
              </w:rPr>
              <w:t>452</w:t>
            </w:r>
          </w:p>
        </w:tc>
        <w:tc>
          <w:tcPr>
            <w:tcW w:w="500" w:type="pct"/>
            <w:tcBorders>
              <w:left w:val="single" w:sz="4" w:space="0" w:color="000000"/>
              <w:bottom w:val="single" w:sz="4" w:space="0" w:color="000000"/>
            </w:tcBorders>
          </w:tcPr>
          <w:p w:rsidR="00D06C7C" w:rsidRDefault="00D06C7C">
            <w:pPr>
              <w:snapToGrid w:val="0"/>
              <w:spacing w:line="360" w:lineRule="exact"/>
              <w:jc w:val="center"/>
              <w:rPr>
                <w:rFonts w:eastAsia="SimHei"/>
                <w:color w:val="FF0000"/>
                <w:szCs w:val="21"/>
                <w:lang w:val="zh-CN"/>
              </w:rPr>
            </w:pPr>
            <w:r>
              <w:rPr>
                <w:rFonts w:eastAsia="SimHei"/>
                <w:color w:val="FF0000"/>
                <w:szCs w:val="21"/>
                <w:lang w:val="zh-CN"/>
              </w:rPr>
              <w:t>55</w:t>
            </w:r>
            <w:r w:rsidR="00B41DE0">
              <w:rPr>
                <w:rFonts w:eastAsia="SimHei"/>
                <w:color w:val="FF0000"/>
                <w:szCs w:val="21"/>
                <w:lang w:val="zh-CN"/>
              </w:rPr>
              <w:t xml:space="preserve"> </w:t>
            </w:r>
            <w:r>
              <w:rPr>
                <w:rFonts w:eastAsia="SimHei"/>
                <w:color w:val="FF0000"/>
                <w:szCs w:val="21"/>
                <w:lang w:val="zh-CN"/>
              </w:rPr>
              <w:t>026</w:t>
            </w:r>
          </w:p>
        </w:tc>
        <w:tc>
          <w:tcPr>
            <w:tcW w:w="588" w:type="pct"/>
            <w:gridSpan w:val="2"/>
            <w:tcBorders>
              <w:left w:val="single" w:sz="4" w:space="0" w:color="000000"/>
              <w:bottom w:val="single" w:sz="4" w:space="0" w:color="000000"/>
            </w:tcBorders>
          </w:tcPr>
          <w:p w:rsidR="00D06C7C" w:rsidRDefault="00D06C7C">
            <w:pPr>
              <w:snapToGrid w:val="0"/>
              <w:spacing w:line="360" w:lineRule="exact"/>
              <w:jc w:val="center"/>
              <w:rPr>
                <w:b/>
                <w:bCs/>
                <w:szCs w:val="21"/>
                <w:lang/>
              </w:rPr>
            </w:pPr>
            <w:r>
              <w:rPr>
                <w:rFonts w:eastAsia="SimHei"/>
                <w:color w:val="FF0000"/>
                <w:szCs w:val="21"/>
                <w:lang w:val="zh-CN"/>
              </w:rPr>
              <w:t>16</w:t>
            </w:r>
            <w:r w:rsidR="00B41DE0">
              <w:rPr>
                <w:rFonts w:eastAsia="SimHei"/>
                <w:color w:val="FF0000"/>
                <w:szCs w:val="21"/>
                <w:lang w:val="zh-CN"/>
              </w:rPr>
              <w:t xml:space="preserve"> </w:t>
            </w:r>
            <w:r>
              <w:rPr>
                <w:rFonts w:eastAsia="SimHei"/>
                <w:color w:val="FF0000"/>
                <w:szCs w:val="21"/>
                <w:lang w:val="zh-CN"/>
              </w:rPr>
              <w:t>730</w:t>
            </w:r>
          </w:p>
        </w:tc>
        <w:tc>
          <w:tcPr>
            <w:tcW w:w="632" w:type="pct"/>
            <w:tcBorders>
              <w:left w:val="single" w:sz="4" w:space="0" w:color="000000"/>
              <w:bottom w:val="single" w:sz="4" w:space="0" w:color="000000"/>
            </w:tcBorders>
          </w:tcPr>
          <w:p w:rsidR="00D06C7C" w:rsidRDefault="00D06C7C">
            <w:pPr>
              <w:snapToGrid w:val="0"/>
              <w:spacing w:line="360" w:lineRule="exact"/>
              <w:jc w:val="center"/>
              <w:rPr>
                <w:b/>
                <w:bCs/>
                <w:szCs w:val="21"/>
                <w:lang/>
              </w:rPr>
            </w:pPr>
            <w:r>
              <w:rPr>
                <w:rFonts w:eastAsia="SimHei"/>
                <w:color w:val="FF0000"/>
                <w:szCs w:val="21"/>
                <w:lang w:val="zh-CN"/>
              </w:rPr>
              <w:t>19</w:t>
            </w:r>
            <w:r w:rsidR="00B41DE0">
              <w:rPr>
                <w:rFonts w:eastAsia="SimHei"/>
                <w:color w:val="FF0000"/>
                <w:szCs w:val="21"/>
                <w:lang w:val="zh-CN"/>
              </w:rPr>
              <w:t xml:space="preserve"> </w:t>
            </w:r>
            <w:r>
              <w:rPr>
                <w:rFonts w:eastAsia="SimHei"/>
                <w:color w:val="FF0000"/>
                <w:szCs w:val="21"/>
                <w:lang w:val="zh-CN"/>
              </w:rPr>
              <w:t>185</w:t>
            </w:r>
          </w:p>
        </w:tc>
        <w:tc>
          <w:tcPr>
            <w:tcW w:w="702" w:type="pct"/>
            <w:gridSpan w:val="2"/>
            <w:tcBorders>
              <w:left w:val="single" w:sz="4" w:space="0" w:color="000000"/>
              <w:bottom w:val="single" w:sz="4" w:space="0" w:color="000000"/>
            </w:tcBorders>
          </w:tcPr>
          <w:p w:rsidR="00D06C7C" w:rsidRDefault="00D06C7C">
            <w:pPr>
              <w:snapToGrid w:val="0"/>
              <w:spacing w:line="360" w:lineRule="exact"/>
              <w:jc w:val="center"/>
              <w:rPr>
                <w:b/>
                <w:bCs/>
                <w:szCs w:val="21"/>
                <w:lang/>
              </w:rPr>
            </w:pPr>
            <w:r>
              <w:rPr>
                <w:rFonts w:eastAsia="SimHei"/>
                <w:color w:val="FF0000"/>
                <w:szCs w:val="21"/>
                <w:lang w:val="zh-CN"/>
              </w:rPr>
              <w:t>21</w:t>
            </w:r>
            <w:r w:rsidR="00B41DE0">
              <w:rPr>
                <w:rFonts w:eastAsia="SimHei"/>
                <w:color w:val="FF0000"/>
                <w:szCs w:val="21"/>
                <w:lang w:val="zh-CN"/>
              </w:rPr>
              <w:t xml:space="preserve"> </w:t>
            </w:r>
            <w:r>
              <w:rPr>
                <w:rFonts w:eastAsia="SimHei"/>
                <w:color w:val="FF0000"/>
                <w:szCs w:val="21"/>
                <w:lang w:val="zh-CN"/>
              </w:rPr>
              <w:t>738</w:t>
            </w:r>
          </w:p>
        </w:tc>
        <w:tc>
          <w:tcPr>
            <w:tcW w:w="484" w:type="pct"/>
            <w:gridSpan w:val="2"/>
            <w:tcBorders>
              <w:left w:val="single" w:sz="4" w:space="0" w:color="000000"/>
              <w:bottom w:val="single" w:sz="4" w:space="0" w:color="000000"/>
            </w:tcBorders>
          </w:tcPr>
          <w:p w:rsidR="00D06C7C" w:rsidRDefault="00D06C7C">
            <w:pPr>
              <w:snapToGrid w:val="0"/>
              <w:spacing w:line="360" w:lineRule="exact"/>
              <w:jc w:val="center"/>
              <w:rPr>
                <w:b/>
                <w:bCs/>
                <w:szCs w:val="21"/>
                <w:lang/>
              </w:rPr>
            </w:pPr>
            <w:r>
              <w:rPr>
                <w:rFonts w:eastAsia="SimHei"/>
                <w:color w:val="FF0000"/>
                <w:szCs w:val="21"/>
                <w:lang w:val="zh-CN"/>
              </w:rPr>
              <w:t>32</w:t>
            </w:r>
            <w:r w:rsidR="00B41DE0">
              <w:rPr>
                <w:rFonts w:eastAsia="SimHei"/>
                <w:color w:val="FF0000"/>
                <w:szCs w:val="21"/>
                <w:lang w:val="zh-CN"/>
              </w:rPr>
              <w:t xml:space="preserve"> </w:t>
            </w:r>
            <w:r>
              <w:rPr>
                <w:rFonts w:eastAsia="SimHei"/>
                <w:color w:val="FF0000"/>
                <w:szCs w:val="21"/>
                <w:lang w:val="zh-CN"/>
              </w:rPr>
              <w:t>637</w:t>
            </w:r>
          </w:p>
        </w:tc>
        <w:tc>
          <w:tcPr>
            <w:tcW w:w="467" w:type="pct"/>
            <w:tcBorders>
              <w:left w:val="single" w:sz="4" w:space="0" w:color="000000"/>
              <w:bottom w:val="single" w:sz="4" w:space="0" w:color="000000"/>
            </w:tcBorders>
          </w:tcPr>
          <w:p w:rsidR="00D06C7C" w:rsidRDefault="00D06C7C">
            <w:pPr>
              <w:snapToGrid w:val="0"/>
              <w:spacing w:line="360" w:lineRule="exact"/>
              <w:jc w:val="center"/>
              <w:rPr>
                <w:b/>
                <w:bCs/>
                <w:szCs w:val="21"/>
                <w:lang/>
              </w:rPr>
            </w:pPr>
            <w:r>
              <w:rPr>
                <w:rFonts w:eastAsia="SimHei"/>
                <w:color w:val="FF0000"/>
                <w:szCs w:val="21"/>
                <w:lang w:val="zh-CN"/>
              </w:rPr>
              <w:t>1</w:t>
            </w:r>
            <w:r w:rsidR="00B41DE0">
              <w:rPr>
                <w:rFonts w:eastAsia="SimHei"/>
                <w:color w:val="FF0000"/>
                <w:szCs w:val="21"/>
                <w:lang w:val="zh-CN"/>
              </w:rPr>
              <w:t xml:space="preserve"> </w:t>
            </w:r>
            <w:r>
              <w:rPr>
                <w:rFonts w:eastAsia="SimHei"/>
                <w:color w:val="FF0000"/>
                <w:szCs w:val="21"/>
                <w:lang w:val="zh-CN"/>
              </w:rPr>
              <w:t>084</w:t>
            </w:r>
          </w:p>
        </w:tc>
        <w:tc>
          <w:tcPr>
            <w:tcW w:w="588"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b/>
                <w:bCs/>
                <w:szCs w:val="21"/>
                <w:lang/>
              </w:rPr>
            </w:pPr>
            <w:r>
              <w:rPr>
                <w:rFonts w:eastAsia="SimHei"/>
                <w:color w:val="FF0000"/>
                <w:szCs w:val="21"/>
                <w:lang w:val="zh-CN"/>
              </w:rPr>
              <w:t>3</w:t>
            </w:r>
            <w:r w:rsidR="00B41DE0">
              <w:rPr>
                <w:rFonts w:eastAsia="SimHei"/>
                <w:color w:val="FF0000"/>
                <w:szCs w:val="21"/>
                <w:lang w:val="zh-CN"/>
              </w:rPr>
              <w:t xml:space="preserve"> </w:t>
            </w:r>
            <w:r>
              <w:rPr>
                <w:rFonts w:eastAsia="SimHei"/>
                <w:color w:val="FF0000"/>
                <w:szCs w:val="21"/>
                <w:lang w:val="zh-CN"/>
              </w:rPr>
              <w:t>204</w:t>
            </w:r>
          </w:p>
        </w:tc>
      </w:tr>
      <w:tr w:rsidR="00D06C7C">
        <w:trPr>
          <w:gridAfter w:val="1"/>
          <w:wAfter w:w="15" w:type="pct"/>
          <w:trHeight w:val="20"/>
        </w:trPr>
        <w:tc>
          <w:tcPr>
            <w:tcW w:w="514" w:type="pct"/>
            <w:tcBorders>
              <w:left w:val="single" w:sz="4" w:space="0" w:color="000000"/>
              <w:bottom w:val="single" w:sz="4" w:space="0" w:color="000000"/>
            </w:tcBorders>
          </w:tcPr>
          <w:p w:rsidR="00D06C7C" w:rsidRDefault="00D06C7C">
            <w:pPr>
              <w:snapToGrid w:val="0"/>
              <w:spacing w:line="360" w:lineRule="exact"/>
              <w:jc w:val="center"/>
              <w:rPr>
                <w:szCs w:val="21"/>
                <w:lang/>
              </w:rPr>
            </w:pPr>
            <w:r>
              <w:rPr>
                <w:szCs w:val="21"/>
                <w:lang/>
              </w:rPr>
              <w:t>2000</w:t>
            </w:r>
          </w:p>
        </w:tc>
        <w:tc>
          <w:tcPr>
            <w:tcW w:w="509" w:type="pct"/>
            <w:tcBorders>
              <w:left w:val="single" w:sz="4" w:space="0" w:color="000000"/>
              <w:bottom w:val="single" w:sz="4" w:space="0" w:color="000000"/>
            </w:tcBorders>
          </w:tcPr>
          <w:p w:rsidR="00D06C7C" w:rsidRDefault="00D06C7C">
            <w:pPr>
              <w:snapToGrid w:val="0"/>
              <w:spacing w:line="360" w:lineRule="exact"/>
              <w:jc w:val="center"/>
              <w:rPr>
                <w:szCs w:val="21"/>
                <w:lang/>
              </w:rPr>
            </w:pPr>
            <w:r>
              <w:rPr>
                <w:szCs w:val="21"/>
                <w:lang/>
              </w:rPr>
              <w:t>5</w:t>
            </w:r>
            <w:r w:rsidR="00B41DE0">
              <w:rPr>
                <w:szCs w:val="21"/>
                <w:lang/>
              </w:rPr>
              <w:t xml:space="preserve"> </w:t>
            </w:r>
            <w:r>
              <w:rPr>
                <w:szCs w:val="21"/>
                <w:lang/>
              </w:rPr>
              <w:t>547</w:t>
            </w:r>
          </w:p>
        </w:tc>
        <w:tc>
          <w:tcPr>
            <w:tcW w:w="500" w:type="pct"/>
            <w:tcBorders>
              <w:left w:val="single" w:sz="4" w:space="0" w:color="000000"/>
              <w:bottom w:val="single" w:sz="4" w:space="0" w:color="000000"/>
            </w:tcBorders>
          </w:tcPr>
          <w:p w:rsidR="00D06C7C" w:rsidRDefault="00D06C7C">
            <w:pPr>
              <w:snapToGrid w:val="0"/>
              <w:spacing w:line="360" w:lineRule="exact"/>
              <w:jc w:val="center"/>
              <w:rPr>
                <w:rFonts w:eastAsia="SimHei"/>
                <w:color w:val="FF0000"/>
                <w:szCs w:val="21"/>
                <w:lang w:val="zh-CN"/>
              </w:rPr>
            </w:pPr>
            <w:r>
              <w:rPr>
                <w:rFonts w:eastAsia="SimHei"/>
                <w:color w:val="FF0000"/>
                <w:szCs w:val="21"/>
                <w:lang w:val="zh-CN"/>
              </w:rPr>
              <w:t>7</w:t>
            </w:r>
            <w:r w:rsidR="00B41DE0">
              <w:rPr>
                <w:rFonts w:eastAsia="SimHei"/>
                <w:color w:val="FF0000"/>
                <w:szCs w:val="21"/>
                <w:lang w:val="zh-CN"/>
              </w:rPr>
              <w:t xml:space="preserve"> </w:t>
            </w:r>
            <w:r>
              <w:rPr>
                <w:rFonts w:eastAsia="SimHei"/>
                <w:color w:val="FF0000"/>
                <w:szCs w:val="21"/>
                <w:lang w:val="zh-CN"/>
              </w:rPr>
              <w:t>730</w:t>
            </w:r>
          </w:p>
        </w:tc>
        <w:tc>
          <w:tcPr>
            <w:tcW w:w="588" w:type="pct"/>
            <w:gridSpan w:val="2"/>
            <w:tcBorders>
              <w:left w:val="single" w:sz="4" w:space="0" w:color="000000"/>
              <w:bottom w:val="single" w:sz="4" w:space="0" w:color="000000"/>
            </w:tcBorders>
          </w:tcPr>
          <w:p w:rsidR="00D06C7C" w:rsidRDefault="00D06C7C">
            <w:pPr>
              <w:snapToGrid w:val="0"/>
              <w:spacing w:line="360" w:lineRule="exact"/>
              <w:jc w:val="center"/>
              <w:rPr>
                <w:szCs w:val="21"/>
                <w:lang/>
              </w:rPr>
            </w:pPr>
            <w:r>
              <w:rPr>
                <w:szCs w:val="21"/>
                <w:lang/>
              </w:rPr>
              <w:t>2</w:t>
            </w:r>
            <w:r w:rsidR="00BD12C6">
              <w:rPr>
                <w:rFonts w:hint="eastAsia"/>
                <w:szCs w:val="21"/>
                <w:lang/>
              </w:rPr>
              <w:t xml:space="preserve"> </w:t>
            </w:r>
            <w:r>
              <w:rPr>
                <w:szCs w:val="21"/>
                <w:lang/>
              </w:rPr>
              <w:t>217</w:t>
            </w:r>
          </w:p>
        </w:tc>
        <w:tc>
          <w:tcPr>
            <w:tcW w:w="632" w:type="pct"/>
            <w:tcBorders>
              <w:left w:val="single" w:sz="4" w:space="0" w:color="000000"/>
              <w:bottom w:val="single" w:sz="4" w:space="0" w:color="000000"/>
            </w:tcBorders>
          </w:tcPr>
          <w:p w:rsidR="00D06C7C" w:rsidRDefault="00D06C7C">
            <w:pPr>
              <w:snapToGrid w:val="0"/>
              <w:spacing w:line="360" w:lineRule="exact"/>
              <w:jc w:val="center"/>
              <w:rPr>
                <w:szCs w:val="21"/>
                <w:lang/>
              </w:rPr>
            </w:pPr>
            <w:r>
              <w:rPr>
                <w:szCs w:val="21"/>
                <w:lang/>
              </w:rPr>
              <w:t>2</w:t>
            </w:r>
            <w:r w:rsidR="00BD12C6">
              <w:rPr>
                <w:rFonts w:hint="eastAsia"/>
                <w:szCs w:val="21"/>
                <w:lang/>
              </w:rPr>
              <w:t xml:space="preserve"> </w:t>
            </w:r>
            <w:r>
              <w:rPr>
                <w:szCs w:val="21"/>
                <w:lang/>
              </w:rPr>
              <w:t>454</w:t>
            </w:r>
          </w:p>
        </w:tc>
        <w:tc>
          <w:tcPr>
            <w:tcW w:w="702" w:type="pct"/>
            <w:gridSpan w:val="2"/>
            <w:tcBorders>
              <w:left w:val="single" w:sz="4" w:space="0" w:color="000000"/>
              <w:bottom w:val="single" w:sz="4" w:space="0" w:color="000000"/>
            </w:tcBorders>
          </w:tcPr>
          <w:p w:rsidR="00D06C7C" w:rsidRDefault="00D06C7C">
            <w:pPr>
              <w:snapToGrid w:val="0"/>
              <w:spacing w:line="360" w:lineRule="exact"/>
              <w:jc w:val="center"/>
              <w:rPr>
                <w:szCs w:val="21"/>
                <w:lang/>
              </w:rPr>
            </w:pPr>
            <w:r>
              <w:rPr>
                <w:szCs w:val="21"/>
                <w:lang/>
              </w:rPr>
              <w:t>3</w:t>
            </w:r>
            <w:r w:rsidR="00BD12C6">
              <w:rPr>
                <w:rFonts w:hint="eastAsia"/>
                <w:szCs w:val="21"/>
                <w:lang/>
              </w:rPr>
              <w:t xml:space="preserve"> </w:t>
            </w:r>
            <w:r>
              <w:rPr>
                <w:szCs w:val="21"/>
                <w:lang/>
              </w:rPr>
              <w:t>109</w:t>
            </w:r>
          </w:p>
        </w:tc>
        <w:tc>
          <w:tcPr>
            <w:tcW w:w="484" w:type="pct"/>
            <w:gridSpan w:val="2"/>
            <w:tcBorders>
              <w:left w:val="single" w:sz="4" w:space="0" w:color="000000"/>
              <w:bottom w:val="single" w:sz="4" w:space="0" w:color="000000"/>
            </w:tcBorders>
          </w:tcPr>
          <w:p w:rsidR="00D06C7C" w:rsidRDefault="00D06C7C">
            <w:pPr>
              <w:snapToGrid w:val="0"/>
              <w:spacing w:line="360" w:lineRule="exact"/>
              <w:jc w:val="center"/>
              <w:rPr>
                <w:szCs w:val="21"/>
                <w:lang/>
              </w:rPr>
            </w:pPr>
            <w:r>
              <w:rPr>
                <w:szCs w:val="21"/>
                <w:lang/>
              </w:rPr>
              <w:t>4</w:t>
            </w:r>
            <w:r w:rsidR="00BD12C6">
              <w:rPr>
                <w:rFonts w:hint="eastAsia"/>
                <w:szCs w:val="21"/>
                <w:lang/>
              </w:rPr>
              <w:t xml:space="preserve"> </w:t>
            </w:r>
            <w:r>
              <w:rPr>
                <w:szCs w:val="21"/>
                <w:lang/>
              </w:rPr>
              <w:t>902</w:t>
            </w:r>
          </w:p>
        </w:tc>
        <w:tc>
          <w:tcPr>
            <w:tcW w:w="467" w:type="pct"/>
            <w:tcBorders>
              <w:left w:val="single" w:sz="4" w:space="0" w:color="000000"/>
              <w:bottom w:val="single" w:sz="4" w:space="0" w:color="000000"/>
            </w:tcBorders>
          </w:tcPr>
          <w:p w:rsidR="00D06C7C" w:rsidRDefault="00D06C7C">
            <w:pPr>
              <w:snapToGrid w:val="0"/>
              <w:spacing w:line="360" w:lineRule="exact"/>
              <w:jc w:val="center"/>
              <w:rPr>
                <w:szCs w:val="21"/>
                <w:lang/>
              </w:rPr>
            </w:pPr>
            <w:r>
              <w:rPr>
                <w:szCs w:val="21"/>
                <w:lang/>
              </w:rPr>
              <w:t>221</w:t>
            </w:r>
          </w:p>
        </w:tc>
        <w:tc>
          <w:tcPr>
            <w:tcW w:w="588"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rPr>
            </w:pPr>
            <w:r>
              <w:rPr>
                <w:szCs w:val="21"/>
                <w:lang/>
              </w:rPr>
              <w:t>374</w:t>
            </w:r>
          </w:p>
        </w:tc>
      </w:tr>
      <w:tr w:rsidR="00D06C7C">
        <w:trPr>
          <w:gridAfter w:val="1"/>
          <w:wAfter w:w="15" w:type="pct"/>
          <w:trHeight w:val="20"/>
        </w:trPr>
        <w:tc>
          <w:tcPr>
            <w:tcW w:w="514" w:type="pct"/>
            <w:tcBorders>
              <w:left w:val="single" w:sz="4" w:space="0" w:color="000000"/>
              <w:bottom w:val="single" w:sz="4" w:space="0" w:color="000000"/>
            </w:tcBorders>
          </w:tcPr>
          <w:p w:rsidR="00D06C7C" w:rsidRDefault="00D06C7C">
            <w:pPr>
              <w:snapToGrid w:val="0"/>
              <w:spacing w:line="360" w:lineRule="exact"/>
              <w:jc w:val="center"/>
              <w:rPr>
                <w:szCs w:val="21"/>
                <w:lang/>
              </w:rPr>
            </w:pPr>
            <w:r>
              <w:rPr>
                <w:szCs w:val="21"/>
                <w:lang/>
              </w:rPr>
              <w:t>2001</w:t>
            </w:r>
          </w:p>
        </w:tc>
        <w:tc>
          <w:tcPr>
            <w:tcW w:w="509" w:type="pct"/>
            <w:tcBorders>
              <w:left w:val="single" w:sz="4" w:space="0" w:color="000000"/>
              <w:bottom w:val="single" w:sz="4" w:space="0" w:color="000000"/>
            </w:tcBorders>
          </w:tcPr>
          <w:p w:rsidR="00D06C7C" w:rsidRDefault="00D06C7C">
            <w:pPr>
              <w:snapToGrid w:val="0"/>
              <w:spacing w:line="360" w:lineRule="exact"/>
              <w:jc w:val="center"/>
              <w:rPr>
                <w:szCs w:val="21"/>
                <w:lang/>
              </w:rPr>
            </w:pPr>
            <w:r>
              <w:rPr>
                <w:szCs w:val="21"/>
                <w:lang/>
              </w:rPr>
              <w:t>8</w:t>
            </w:r>
            <w:r w:rsidR="00BD12C6">
              <w:rPr>
                <w:rFonts w:hint="eastAsia"/>
                <w:szCs w:val="21"/>
                <w:lang/>
              </w:rPr>
              <w:t xml:space="preserve"> </w:t>
            </w:r>
            <w:r>
              <w:rPr>
                <w:szCs w:val="21"/>
                <w:lang/>
              </w:rPr>
              <w:t>210</w:t>
            </w:r>
          </w:p>
        </w:tc>
        <w:tc>
          <w:tcPr>
            <w:tcW w:w="500" w:type="pct"/>
            <w:tcBorders>
              <w:left w:val="single" w:sz="4" w:space="0" w:color="000000"/>
              <w:bottom w:val="single" w:sz="4" w:space="0" w:color="000000"/>
            </w:tcBorders>
          </w:tcPr>
          <w:p w:rsidR="00D06C7C" w:rsidRDefault="00D06C7C">
            <w:pPr>
              <w:snapToGrid w:val="0"/>
              <w:spacing w:line="360" w:lineRule="exact"/>
              <w:jc w:val="center"/>
              <w:rPr>
                <w:rFonts w:eastAsia="SimHei"/>
                <w:color w:val="FF0000"/>
                <w:szCs w:val="21"/>
                <w:lang w:val="zh-CN"/>
              </w:rPr>
            </w:pPr>
            <w:r>
              <w:rPr>
                <w:rFonts w:eastAsia="SimHei"/>
                <w:color w:val="FF0000"/>
                <w:szCs w:val="21"/>
                <w:lang w:val="zh-CN"/>
              </w:rPr>
              <w:t>11</w:t>
            </w:r>
            <w:r w:rsidR="00B41DE0">
              <w:rPr>
                <w:rFonts w:eastAsia="SimHei"/>
                <w:color w:val="FF0000"/>
                <w:szCs w:val="21"/>
                <w:lang w:val="zh-CN"/>
              </w:rPr>
              <w:t xml:space="preserve"> </w:t>
            </w:r>
            <w:r>
              <w:rPr>
                <w:rFonts w:eastAsia="SimHei"/>
                <w:color w:val="FF0000"/>
                <w:szCs w:val="21"/>
                <w:lang w:val="zh-CN"/>
              </w:rPr>
              <w:t>726</w:t>
            </w:r>
          </w:p>
        </w:tc>
        <w:tc>
          <w:tcPr>
            <w:tcW w:w="588" w:type="pct"/>
            <w:gridSpan w:val="2"/>
            <w:tcBorders>
              <w:left w:val="single" w:sz="4" w:space="0" w:color="000000"/>
              <w:bottom w:val="single" w:sz="4" w:space="0" w:color="000000"/>
            </w:tcBorders>
          </w:tcPr>
          <w:p w:rsidR="00D06C7C" w:rsidRDefault="00D06C7C">
            <w:pPr>
              <w:snapToGrid w:val="0"/>
              <w:spacing w:line="360" w:lineRule="exact"/>
              <w:jc w:val="center"/>
              <w:rPr>
                <w:szCs w:val="21"/>
                <w:lang/>
              </w:rPr>
            </w:pPr>
            <w:r>
              <w:rPr>
                <w:szCs w:val="21"/>
                <w:lang/>
              </w:rPr>
              <w:t>3</w:t>
            </w:r>
            <w:r w:rsidR="00BD12C6">
              <w:rPr>
                <w:rFonts w:hint="eastAsia"/>
                <w:szCs w:val="21"/>
                <w:lang/>
              </w:rPr>
              <w:t xml:space="preserve"> </w:t>
            </w:r>
            <w:r>
              <w:rPr>
                <w:szCs w:val="21"/>
                <w:lang/>
              </w:rPr>
              <w:t>553</w:t>
            </w:r>
          </w:p>
        </w:tc>
        <w:tc>
          <w:tcPr>
            <w:tcW w:w="632" w:type="pct"/>
            <w:tcBorders>
              <w:left w:val="single" w:sz="4" w:space="0" w:color="000000"/>
              <w:bottom w:val="single" w:sz="4" w:space="0" w:color="000000"/>
            </w:tcBorders>
          </w:tcPr>
          <w:p w:rsidR="00D06C7C" w:rsidRDefault="00D06C7C">
            <w:pPr>
              <w:snapToGrid w:val="0"/>
              <w:spacing w:line="360" w:lineRule="exact"/>
              <w:jc w:val="center"/>
              <w:rPr>
                <w:szCs w:val="21"/>
                <w:lang/>
              </w:rPr>
            </w:pPr>
            <w:r>
              <w:rPr>
                <w:szCs w:val="21"/>
                <w:lang/>
              </w:rPr>
              <w:t>4</w:t>
            </w:r>
            <w:r w:rsidR="00BD12C6">
              <w:rPr>
                <w:rFonts w:hint="eastAsia"/>
                <w:szCs w:val="21"/>
                <w:lang/>
              </w:rPr>
              <w:t xml:space="preserve"> </w:t>
            </w:r>
            <w:r>
              <w:rPr>
                <w:szCs w:val="21"/>
                <w:lang/>
              </w:rPr>
              <w:t>005</w:t>
            </w:r>
          </w:p>
        </w:tc>
        <w:tc>
          <w:tcPr>
            <w:tcW w:w="702" w:type="pct"/>
            <w:gridSpan w:val="2"/>
            <w:tcBorders>
              <w:left w:val="single" w:sz="4" w:space="0" w:color="000000"/>
              <w:bottom w:val="single" w:sz="4" w:space="0" w:color="000000"/>
            </w:tcBorders>
          </w:tcPr>
          <w:p w:rsidR="00D06C7C" w:rsidRDefault="00D06C7C">
            <w:pPr>
              <w:snapToGrid w:val="0"/>
              <w:spacing w:line="360" w:lineRule="exact"/>
              <w:jc w:val="center"/>
              <w:rPr>
                <w:szCs w:val="21"/>
                <w:lang/>
              </w:rPr>
            </w:pPr>
            <w:r>
              <w:rPr>
                <w:szCs w:val="21"/>
                <w:lang/>
              </w:rPr>
              <w:t>4</w:t>
            </w:r>
            <w:r w:rsidR="00BD12C6">
              <w:rPr>
                <w:rFonts w:hint="eastAsia"/>
                <w:szCs w:val="21"/>
                <w:lang/>
              </w:rPr>
              <w:t xml:space="preserve"> </w:t>
            </w:r>
            <w:r>
              <w:rPr>
                <w:szCs w:val="21"/>
                <w:lang/>
              </w:rPr>
              <w:t>261</w:t>
            </w:r>
          </w:p>
        </w:tc>
        <w:tc>
          <w:tcPr>
            <w:tcW w:w="484" w:type="pct"/>
            <w:gridSpan w:val="2"/>
            <w:tcBorders>
              <w:left w:val="single" w:sz="4" w:space="0" w:color="000000"/>
              <w:bottom w:val="single" w:sz="4" w:space="0" w:color="000000"/>
            </w:tcBorders>
          </w:tcPr>
          <w:p w:rsidR="00D06C7C" w:rsidRDefault="00D06C7C">
            <w:pPr>
              <w:snapToGrid w:val="0"/>
              <w:spacing w:line="360" w:lineRule="exact"/>
              <w:jc w:val="center"/>
              <w:rPr>
                <w:szCs w:val="21"/>
                <w:lang/>
              </w:rPr>
            </w:pPr>
            <w:r>
              <w:rPr>
                <w:szCs w:val="21"/>
                <w:lang/>
              </w:rPr>
              <w:t>7</w:t>
            </w:r>
            <w:r w:rsidR="00BD12C6">
              <w:rPr>
                <w:rFonts w:hint="eastAsia"/>
                <w:szCs w:val="21"/>
                <w:lang/>
              </w:rPr>
              <w:t xml:space="preserve"> </w:t>
            </w:r>
            <w:r>
              <w:rPr>
                <w:szCs w:val="21"/>
                <w:lang/>
              </w:rPr>
              <w:t>049</w:t>
            </w:r>
          </w:p>
        </w:tc>
        <w:tc>
          <w:tcPr>
            <w:tcW w:w="467" w:type="pct"/>
            <w:tcBorders>
              <w:left w:val="single" w:sz="4" w:space="0" w:color="000000"/>
              <w:bottom w:val="single" w:sz="4" w:space="0" w:color="000000"/>
            </w:tcBorders>
          </w:tcPr>
          <w:p w:rsidR="00D06C7C" w:rsidRDefault="00D06C7C">
            <w:pPr>
              <w:snapToGrid w:val="0"/>
              <w:spacing w:line="360" w:lineRule="exact"/>
              <w:jc w:val="center"/>
              <w:rPr>
                <w:szCs w:val="21"/>
                <w:lang/>
              </w:rPr>
            </w:pPr>
            <w:r>
              <w:rPr>
                <w:szCs w:val="21"/>
                <w:lang/>
              </w:rPr>
              <w:t>376</w:t>
            </w:r>
          </w:p>
        </w:tc>
        <w:tc>
          <w:tcPr>
            <w:tcW w:w="588"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rPr>
            </w:pPr>
            <w:r>
              <w:rPr>
                <w:szCs w:val="21"/>
                <w:lang/>
              </w:rPr>
              <w:t>872</w:t>
            </w:r>
          </w:p>
        </w:tc>
      </w:tr>
      <w:tr w:rsidR="00D06C7C">
        <w:trPr>
          <w:gridAfter w:val="1"/>
          <w:wAfter w:w="15" w:type="pct"/>
          <w:trHeight w:val="20"/>
        </w:trPr>
        <w:tc>
          <w:tcPr>
            <w:tcW w:w="514" w:type="pct"/>
            <w:tcBorders>
              <w:left w:val="single" w:sz="4" w:space="0" w:color="000000"/>
              <w:bottom w:val="single" w:sz="4" w:space="0" w:color="000000"/>
            </w:tcBorders>
          </w:tcPr>
          <w:p w:rsidR="00D06C7C" w:rsidRDefault="00D06C7C">
            <w:pPr>
              <w:snapToGrid w:val="0"/>
              <w:spacing w:line="360" w:lineRule="exact"/>
              <w:jc w:val="center"/>
              <w:rPr>
                <w:szCs w:val="21"/>
                <w:lang/>
              </w:rPr>
            </w:pPr>
            <w:r>
              <w:rPr>
                <w:szCs w:val="21"/>
                <w:lang/>
              </w:rPr>
              <w:t>2002</w:t>
            </w:r>
          </w:p>
        </w:tc>
        <w:tc>
          <w:tcPr>
            <w:tcW w:w="509" w:type="pct"/>
            <w:tcBorders>
              <w:left w:val="single" w:sz="4" w:space="0" w:color="000000"/>
              <w:bottom w:val="single" w:sz="4" w:space="0" w:color="000000"/>
            </w:tcBorders>
          </w:tcPr>
          <w:p w:rsidR="00D06C7C" w:rsidRDefault="00D06C7C">
            <w:pPr>
              <w:snapToGrid w:val="0"/>
              <w:spacing w:line="360" w:lineRule="exact"/>
              <w:jc w:val="center"/>
              <w:rPr>
                <w:szCs w:val="21"/>
                <w:lang/>
              </w:rPr>
            </w:pPr>
            <w:r>
              <w:rPr>
                <w:szCs w:val="21"/>
                <w:lang/>
              </w:rPr>
              <w:t>10</w:t>
            </w:r>
            <w:r w:rsidR="00B41DE0">
              <w:rPr>
                <w:szCs w:val="21"/>
                <w:lang/>
              </w:rPr>
              <w:t xml:space="preserve"> </w:t>
            </w:r>
            <w:r>
              <w:rPr>
                <w:szCs w:val="21"/>
                <w:lang/>
              </w:rPr>
              <w:t>932</w:t>
            </w:r>
          </w:p>
        </w:tc>
        <w:tc>
          <w:tcPr>
            <w:tcW w:w="500" w:type="pct"/>
            <w:tcBorders>
              <w:left w:val="single" w:sz="4" w:space="0" w:color="000000"/>
              <w:bottom w:val="single" w:sz="4" w:space="0" w:color="000000"/>
            </w:tcBorders>
          </w:tcPr>
          <w:p w:rsidR="00D06C7C" w:rsidRDefault="00D06C7C">
            <w:pPr>
              <w:snapToGrid w:val="0"/>
              <w:spacing w:line="360" w:lineRule="exact"/>
              <w:jc w:val="center"/>
              <w:rPr>
                <w:rFonts w:eastAsia="SimHei"/>
                <w:color w:val="FF0000"/>
                <w:szCs w:val="21"/>
                <w:lang w:val="zh-CN"/>
              </w:rPr>
            </w:pPr>
            <w:r>
              <w:rPr>
                <w:rFonts w:eastAsia="SimHei"/>
                <w:color w:val="FF0000"/>
                <w:szCs w:val="21"/>
                <w:lang w:val="zh-CN"/>
              </w:rPr>
              <w:t>14</w:t>
            </w:r>
            <w:r w:rsidR="00B41DE0">
              <w:rPr>
                <w:rFonts w:eastAsia="SimHei"/>
                <w:color w:val="FF0000"/>
                <w:szCs w:val="21"/>
                <w:lang w:val="zh-CN"/>
              </w:rPr>
              <w:t xml:space="preserve"> </w:t>
            </w:r>
            <w:r>
              <w:rPr>
                <w:rFonts w:eastAsia="SimHei"/>
                <w:color w:val="FF0000"/>
                <w:szCs w:val="21"/>
                <w:lang w:val="zh-CN"/>
              </w:rPr>
              <w:t>881</w:t>
            </w:r>
          </w:p>
        </w:tc>
        <w:tc>
          <w:tcPr>
            <w:tcW w:w="588" w:type="pct"/>
            <w:gridSpan w:val="2"/>
            <w:tcBorders>
              <w:left w:val="single" w:sz="4" w:space="0" w:color="000000"/>
              <w:bottom w:val="single" w:sz="4" w:space="0" w:color="000000"/>
            </w:tcBorders>
          </w:tcPr>
          <w:p w:rsidR="00D06C7C" w:rsidRDefault="00D06C7C">
            <w:pPr>
              <w:snapToGrid w:val="0"/>
              <w:spacing w:line="360" w:lineRule="exact"/>
              <w:jc w:val="center"/>
              <w:rPr>
                <w:szCs w:val="21"/>
                <w:lang/>
              </w:rPr>
            </w:pPr>
            <w:r>
              <w:rPr>
                <w:szCs w:val="21"/>
                <w:lang/>
              </w:rPr>
              <w:t>6</w:t>
            </w:r>
            <w:r w:rsidR="00BD12C6">
              <w:rPr>
                <w:rFonts w:hint="eastAsia"/>
                <w:szCs w:val="21"/>
                <w:lang/>
              </w:rPr>
              <w:t xml:space="preserve"> </w:t>
            </w:r>
            <w:r>
              <w:rPr>
                <w:szCs w:val="21"/>
                <w:lang/>
              </w:rPr>
              <w:t>350</w:t>
            </w:r>
          </w:p>
        </w:tc>
        <w:tc>
          <w:tcPr>
            <w:tcW w:w="632" w:type="pct"/>
            <w:tcBorders>
              <w:left w:val="single" w:sz="4" w:space="0" w:color="000000"/>
              <w:bottom w:val="single" w:sz="4" w:space="0" w:color="000000"/>
            </w:tcBorders>
          </w:tcPr>
          <w:p w:rsidR="00D06C7C" w:rsidRDefault="00D06C7C">
            <w:pPr>
              <w:snapToGrid w:val="0"/>
              <w:spacing w:line="360" w:lineRule="exact"/>
              <w:jc w:val="center"/>
              <w:rPr>
                <w:szCs w:val="21"/>
                <w:lang/>
              </w:rPr>
            </w:pPr>
            <w:r>
              <w:rPr>
                <w:szCs w:val="21"/>
                <w:lang/>
              </w:rPr>
              <w:t>6</w:t>
            </w:r>
            <w:r w:rsidR="00BD12C6">
              <w:rPr>
                <w:rFonts w:hint="eastAsia"/>
                <w:szCs w:val="21"/>
                <w:lang/>
              </w:rPr>
              <w:t xml:space="preserve"> </w:t>
            </w:r>
            <w:r>
              <w:rPr>
                <w:szCs w:val="21"/>
                <w:lang/>
              </w:rPr>
              <w:t>477</w:t>
            </w:r>
          </w:p>
        </w:tc>
        <w:tc>
          <w:tcPr>
            <w:tcW w:w="702" w:type="pct"/>
            <w:gridSpan w:val="2"/>
            <w:tcBorders>
              <w:left w:val="single" w:sz="4" w:space="0" w:color="000000"/>
              <w:bottom w:val="single" w:sz="4" w:space="0" w:color="000000"/>
            </w:tcBorders>
          </w:tcPr>
          <w:p w:rsidR="00D06C7C" w:rsidRDefault="00D06C7C">
            <w:pPr>
              <w:snapToGrid w:val="0"/>
              <w:spacing w:line="360" w:lineRule="exact"/>
              <w:jc w:val="center"/>
              <w:rPr>
                <w:szCs w:val="21"/>
                <w:lang/>
              </w:rPr>
            </w:pPr>
            <w:r>
              <w:rPr>
                <w:szCs w:val="21"/>
                <w:lang/>
              </w:rPr>
              <w:t>5</w:t>
            </w:r>
            <w:r w:rsidR="00BD12C6">
              <w:rPr>
                <w:rFonts w:hint="eastAsia"/>
                <w:szCs w:val="21"/>
                <w:lang/>
              </w:rPr>
              <w:t xml:space="preserve"> </w:t>
            </w:r>
            <w:r>
              <w:rPr>
                <w:szCs w:val="21"/>
                <w:lang/>
              </w:rPr>
              <w:t>196</w:t>
            </w:r>
          </w:p>
        </w:tc>
        <w:tc>
          <w:tcPr>
            <w:tcW w:w="484" w:type="pct"/>
            <w:gridSpan w:val="2"/>
            <w:tcBorders>
              <w:left w:val="single" w:sz="4" w:space="0" w:color="000000"/>
              <w:bottom w:val="single" w:sz="4" w:space="0" w:color="000000"/>
            </w:tcBorders>
          </w:tcPr>
          <w:p w:rsidR="00D06C7C" w:rsidRDefault="00D06C7C">
            <w:pPr>
              <w:snapToGrid w:val="0"/>
              <w:spacing w:line="360" w:lineRule="exact"/>
              <w:jc w:val="center"/>
              <w:rPr>
                <w:szCs w:val="21"/>
                <w:lang/>
              </w:rPr>
            </w:pPr>
            <w:r>
              <w:rPr>
                <w:szCs w:val="21"/>
                <w:lang/>
              </w:rPr>
              <w:t>7</w:t>
            </w:r>
            <w:r w:rsidR="00BD12C6">
              <w:rPr>
                <w:rFonts w:hint="eastAsia"/>
                <w:szCs w:val="21"/>
                <w:lang/>
              </w:rPr>
              <w:t xml:space="preserve"> </w:t>
            </w:r>
            <w:r>
              <w:rPr>
                <w:szCs w:val="21"/>
                <w:lang/>
              </w:rPr>
              <w:t>765</w:t>
            </w:r>
          </w:p>
        </w:tc>
        <w:tc>
          <w:tcPr>
            <w:tcW w:w="467" w:type="pct"/>
            <w:tcBorders>
              <w:left w:val="single" w:sz="4" w:space="0" w:color="000000"/>
              <w:bottom w:val="single" w:sz="4" w:space="0" w:color="000000"/>
            </w:tcBorders>
          </w:tcPr>
          <w:p w:rsidR="00D06C7C" w:rsidRDefault="00D06C7C">
            <w:pPr>
              <w:snapToGrid w:val="0"/>
              <w:spacing w:line="360" w:lineRule="exact"/>
              <w:jc w:val="center"/>
              <w:rPr>
                <w:szCs w:val="21"/>
                <w:lang/>
              </w:rPr>
            </w:pPr>
            <w:r>
              <w:rPr>
                <w:szCs w:val="21"/>
                <w:lang/>
              </w:rPr>
              <w:t>375</w:t>
            </w:r>
          </w:p>
        </w:tc>
        <w:tc>
          <w:tcPr>
            <w:tcW w:w="588"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rPr>
            </w:pPr>
            <w:r>
              <w:rPr>
                <w:szCs w:val="21"/>
                <w:lang/>
              </w:rPr>
              <w:t>639</w:t>
            </w:r>
          </w:p>
        </w:tc>
      </w:tr>
      <w:tr w:rsidR="00D06C7C">
        <w:trPr>
          <w:gridAfter w:val="1"/>
          <w:wAfter w:w="15" w:type="pct"/>
          <w:trHeight w:val="20"/>
        </w:trPr>
        <w:tc>
          <w:tcPr>
            <w:tcW w:w="514" w:type="pct"/>
            <w:tcBorders>
              <w:left w:val="single" w:sz="4" w:space="0" w:color="000000"/>
              <w:bottom w:val="single" w:sz="4" w:space="0" w:color="000000"/>
            </w:tcBorders>
          </w:tcPr>
          <w:p w:rsidR="00D06C7C" w:rsidRDefault="00D06C7C">
            <w:pPr>
              <w:snapToGrid w:val="0"/>
              <w:spacing w:line="360" w:lineRule="exact"/>
              <w:jc w:val="center"/>
              <w:rPr>
                <w:szCs w:val="21"/>
                <w:lang/>
              </w:rPr>
            </w:pPr>
            <w:r>
              <w:rPr>
                <w:szCs w:val="21"/>
                <w:lang/>
              </w:rPr>
              <w:t>2003</w:t>
            </w:r>
          </w:p>
        </w:tc>
        <w:tc>
          <w:tcPr>
            <w:tcW w:w="509" w:type="pct"/>
            <w:tcBorders>
              <w:left w:val="single" w:sz="4" w:space="0" w:color="000000"/>
              <w:bottom w:val="single" w:sz="4" w:space="0" w:color="000000"/>
            </w:tcBorders>
          </w:tcPr>
          <w:p w:rsidR="00D06C7C" w:rsidRDefault="00D06C7C">
            <w:pPr>
              <w:snapToGrid w:val="0"/>
              <w:spacing w:line="360" w:lineRule="exact"/>
              <w:jc w:val="center"/>
              <w:rPr>
                <w:szCs w:val="21"/>
                <w:lang/>
              </w:rPr>
            </w:pPr>
            <w:r>
              <w:rPr>
                <w:szCs w:val="21"/>
                <w:lang/>
              </w:rPr>
              <w:t>6</w:t>
            </w:r>
            <w:r w:rsidR="00BD12C6">
              <w:rPr>
                <w:rFonts w:hint="eastAsia"/>
                <w:szCs w:val="21"/>
                <w:lang/>
              </w:rPr>
              <w:t xml:space="preserve"> </w:t>
            </w:r>
            <w:r>
              <w:rPr>
                <w:szCs w:val="21"/>
                <w:lang/>
              </w:rPr>
              <w:t>860</w:t>
            </w:r>
          </w:p>
        </w:tc>
        <w:tc>
          <w:tcPr>
            <w:tcW w:w="500" w:type="pct"/>
            <w:tcBorders>
              <w:left w:val="single" w:sz="4" w:space="0" w:color="000000"/>
              <w:bottom w:val="single" w:sz="4" w:space="0" w:color="000000"/>
            </w:tcBorders>
          </w:tcPr>
          <w:p w:rsidR="00D06C7C" w:rsidRDefault="00D06C7C">
            <w:pPr>
              <w:snapToGrid w:val="0"/>
              <w:spacing w:line="360" w:lineRule="exact"/>
              <w:jc w:val="center"/>
              <w:rPr>
                <w:rFonts w:eastAsia="SimHei"/>
                <w:color w:val="FF0000"/>
                <w:szCs w:val="21"/>
                <w:lang w:val="zh-CN"/>
              </w:rPr>
            </w:pPr>
            <w:r>
              <w:rPr>
                <w:rFonts w:eastAsia="SimHei"/>
                <w:color w:val="FF0000"/>
                <w:szCs w:val="21"/>
                <w:lang w:val="zh-CN"/>
              </w:rPr>
              <w:t>9</w:t>
            </w:r>
            <w:r w:rsidR="00BD12C6">
              <w:rPr>
                <w:rFonts w:eastAsia="SimHei" w:hint="eastAsia"/>
                <w:color w:val="FF0000"/>
                <w:szCs w:val="21"/>
                <w:lang w:val="zh-CN"/>
              </w:rPr>
              <w:t xml:space="preserve"> </w:t>
            </w:r>
            <w:r>
              <w:rPr>
                <w:rFonts w:eastAsia="SimHei"/>
                <w:color w:val="FF0000"/>
                <w:szCs w:val="21"/>
                <w:lang w:val="zh-CN"/>
              </w:rPr>
              <w:t>245</w:t>
            </w:r>
          </w:p>
        </w:tc>
        <w:tc>
          <w:tcPr>
            <w:tcW w:w="588" w:type="pct"/>
            <w:gridSpan w:val="2"/>
            <w:tcBorders>
              <w:left w:val="single" w:sz="4" w:space="0" w:color="000000"/>
              <w:bottom w:val="single" w:sz="4" w:space="0" w:color="000000"/>
            </w:tcBorders>
          </w:tcPr>
          <w:p w:rsidR="00D06C7C" w:rsidRDefault="00D06C7C">
            <w:pPr>
              <w:snapToGrid w:val="0"/>
              <w:spacing w:line="360" w:lineRule="exact"/>
              <w:jc w:val="center"/>
              <w:rPr>
                <w:szCs w:val="21"/>
                <w:lang/>
              </w:rPr>
            </w:pPr>
            <w:r>
              <w:rPr>
                <w:szCs w:val="21"/>
                <w:lang/>
              </w:rPr>
              <w:t>2</w:t>
            </w:r>
            <w:r w:rsidR="00BD12C6">
              <w:rPr>
                <w:rFonts w:hint="eastAsia"/>
                <w:szCs w:val="21"/>
                <w:lang/>
              </w:rPr>
              <w:t xml:space="preserve"> </w:t>
            </w:r>
            <w:r>
              <w:rPr>
                <w:szCs w:val="21"/>
                <w:lang/>
              </w:rPr>
              <w:t>540</w:t>
            </w:r>
          </w:p>
        </w:tc>
        <w:tc>
          <w:tcPr>
            <w:tcW w:w="632" w:type="pct"/>
            <w:tcBorders>
              <w:left w:val="single" w:sz="4" w:space="0" w:color="000000"/>
              <w:bottom w:val="single" w:sz="4" w:space="0" w:color="000000"/>
            </w:tcBorders>
          </w:tcPr>
          <w:p w:rsidR="00D06C7C" w:rsidRDefault="00D06C7C">
            <w:pPr>
              <w:snapToGrid w:val="0"/>
              <w:spacing w:line="360" w:lineRule="exact"/>
              <w:jc w:val="center"/>
              <w:rPr>
                <w:szCs w:val="21"/>
                <w:lang/>
              </w:rPr>
            </w:pPr>
            <w:r>
              <w:rPr>
                <w:szCs w:val="21"/>
                <w:lang/>
              </w:rPr>
              <w:t>2</w:t>
            </w:r>
            <w:r w:rsidR="00BD12C6">
              <w:rPr>
                <w:rFonts w:hint="eastAsia"/>
                <w:szCs w:val="21"/>
                <w:lang/>
              </w:rPr>
              <w:t xml:space="preserve"> </w:t>
            </w:r>
            <w:r>
              <w:rPr>
                <w:szCs w:val="21"/>
                <w:lang/>
              </w:rPr>
              <w:t>826</w:t>
            </w:r>
          </w:p>
        </w:tc>
        <w:tc>
          <w:tcPr>
            <w:tcW w:w="702" w:type="pct"/>
            <w:gridSpan w:val="2"/>
            <w:tcBorders>
              <w:left w:val="single" w:sz="4" w:space="0" w:color="000000"/>
              <w:bottom w:val="single" w:sz="4" w:space="0" w:color="000000"/>
            </w:tcBorders>
          </w:tcPr>
          <w:p w:rsidR="00D06C7C" w:rsidRDefault="00D06C7C">
            <w:pPr>
              <w:snapToGrid w:val="0"/>
              <w:spacing w:line="360" w:lineRule="exact"/>
              <w:jc w:val="center"/>
              <w:rPr>
                <w:szCs w:val="21"/>
                <w:lang/>
              </w:rPr>
            </w:pPr>
            <w:r>
              <w:rPr>
                <w:szCs w:val="21"/>
                <w:lang/>
              </w:rPr>
              <w:t>3</w:t>
            </w:r>
            <w:r w:rsidR="00BD12C6">
              <w:rPr>
                <w:rFonts w:hint="eastAsia"/>
                <w:szCs w:val="21"/>
                <w:lang/>
              </w:rPr>
              <w:t xml:space="preserve"> </w:t>
            </w:r>
            <w:r>
              <w:rPr>
                <w:szCs w:val="21"/>
                <w:lang/>
              </w:rPr>
              <w:t>946</w:t>
            </w:r>
          </w:p>
        </w:tc>
        <w:tc>
          <w:tcPr>
            <w:tcW w:w="484" w:type="pct"/>
            <w:gridSpan w:val="2"/>
            <w:tcBorders>
              <w:left w:val="single" w:sz="4" w:space="0" w:color="000000"/>
              <w:bottom w:val="single" w:sz="4" w:space="0" w:color="000000"/>
            </w:tcBorders>
          </w:tcPr>
          <w:p w:rsidR="00D06C7C" w:rsidRDefault="00D06C7C">
            <w:pPr>
              <w:snapToGrid w:val="0"/>
              <w:spacing w:line="360" w:lineRule="exact"/>
              <w:jc w:val="center"/>
              <w:rPr>
                <w:szCs w:val="21"/>
                <w:lang/>
              </w:rPr>
            </w:pPr>
            <w:r>
              <w:rPr>
                <w:szCs w:val="21"/>
                <w:lang/>
              </w:rPr>
              <w:t>5</w:t>
            </w:r>
            <w:r w:rsidR="00BD12C6">
              <w:rPr>
                <w:rFonts w:hint="eastAsia"/>
                <w:szCs w:val="21"/>
                <w:lang/>
              </w:rPr>
              <w:t xml:space="preserve"> </w:t>
            </w:r>
            <w:r>
              <w:rPr>
                <w:szCs w:val="21"/>
                <w:lang/>
              </w:rPr>
              <w:t>778</w:t>
            </w:r>
          </w:p>
        </w:tc>
        <w:tc>
          <w:tcPr>
            <w:tcW w:w="467" w:type="pct"/>
            <w:tcBorders>
              <w:left w:val="single" w:sz="4" w:space="0" w:color="000000"/>
              <w:bottom w:val="single" w:sz="4" w:space="0" w:color="000000"/>
            </w:tcBorders>
          </w:tcPr>
          <w:p w:rsidR="00D06C7C" w:rsidRDefault="00D06C7C">
            <w:pPr>
              <w:snapToGrid w:val="0"/>
              <w:spacing w:line="360" w:lineRule="exact"/>
              <w:jc w:val="center"/>
              <w:rPr>
                <w:szCs w:val="21"/>
                <w:lang/>
              </w:rPr>
            </w:pPr>
            <w:r>
              <w:rPr>
                <w:szCs w:val="21"/>
                <w:lang/>
              </w:rPr>
              <w:t>374</w:t>
            </w:r>
          </w:p>
        </w:tc>
        <w:tc>
          <w:tcPr>
            <w:tcW w:w="588"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rPr>
            </w:pPr>
            <w:r>
              <w:rPr>
                <w:szCs w:val="21"/>
                <w:lang/>
              </w:rPr>
              <w:t>639</w:t>
            </w:r>
          </w:p>
        </w:tc>
      </w:tr>
      <w:tr w:rsidR="00D06C7C">
        <w:trPr>
          <w:gridAfter w:val="1"/>
          <w:wAfter w:w="15" w:type="pct"/>
          <w:trHeight w:val="20"/>
        </w:trPr>
        <w:tc>
          <w:tcPr>
            <w:tcW w:w="514" w:type="pct"/>
            <w:tcBorders>
              <w:left w:val="single" w:sz="4" w:space="0" w:color="000000"/>
              <w:bottom w:val="single" w:sz="4" w:space="0" w:color="000000"/>
            </w:tcBorders>
          </w:tcPr>
          <w:p w:rsidR="00D06C7C" w:rsidRDefault="00D06C7C">
            <w:pPr>
              <w:snapToGrid w:val="0"/>
              <w:spacing w:line="360" w:lineRule="exact"/>
              <w:jc w:val="center"/>
              <w:rPr>
                <w:szCs w:val="21"/>
                <w:lang/>
              </w:rPr>
            </w:pPr>
            <w:r>
              <w:rPr>
                <w:szCs w:val="21"/>
                <w:lang/>
              </w:rPr>
              <w:t>2004</w:t>
            </w:r>
          </w:p>
        </w:tc>
        <w:tc>
          <w:tcPr>
            <w:tcW w:w="509" w:type="pct"/>
            <w:tcBorders>
              <w:left w:val="single" w:sz="4" w:space="0" w:color="000000"/>
              <w:bottom w:val="single" w:sz="4" w:space="0" w:color="000000"/>
            </w:tcBorders>
          </w:tcPr>
          <w:p w:rsidR="00D06C7C" w:rsidRDefault="00D06C7C">
            <w:pPr>
              <w:snapToGrid w:val="0"/>
              <w:spacing w:line="360" w:lineRule="exact"/>
              <w:jc w:val="center"/>
              <w:rPr>
                <w:szCs w:val="21"/>
                <w:lang/>
              </w:rPr>
            </w:pPr>
            <w:r>
              <w:rPr>
                <w:szCs w:val="21"/>
                <w:lang/>
              </w:rPr>
              <w:t>5</w:t>
            </w:r>
            <w:r w:rsidR="00BD12C6">
              <w:rPr>
                <w:rFonts w:hint="eastAsia"/>
                <w:szCs w:val="21"/>
                <w:lang/>
              </w:rPr>
              <w:t xml:space="preserve"> </w:t>
            </w:r>
            <w:r>
              <w:rPr>
                <w:szCs w:val="21"/>
                <w:lang/>
              </w:rPr>
              <w:t>259</w:t>
            </w:r>
          </w:p>
        </w:tc>
        <w:tc>
          <w:tcPr>
            <w:tcW w:w="500" w:type="pct"/>
            <w:tcBorders>
              <w:left w:val="single" w:sz="4" w:space="0" w:color="000000"/>
              <w:bottom w:val="single" w:sz="4" w:space="0" w:color="000000"/>
            </w:tcBorders>
          </w:tcPr>
          <w:p w:rsidR="00D06C7C" w:rsidRDefault="00D06C7C">
            <w:pPr>
              <w:snapToGrid w:val="0"/>
              <w:spacing w:line="360" w:lineRule="exact"/>
              <w:jc w:val="center"/>
              <w:rPr>
                <w:rFonts w:eastAsia="SimHei"/>
                <w:color w:val="FF0000"/>
                <w:szCs w:val="21"/>
                <w:lang w:val="zh-CN"/>
              </w:rPr>
            </w:pPr>
            <w:r>
              <w:rPr>
                <w:rFonts w:eastAsia="SimHei"/>
                <w:color w:val="FF0000"/>
                <w:szCs w:val="21"/>
                <w:lang w:val="zh-CN"/>
              </w:rPr>
              <w:t>6</w:t>
            </w:r>
            <w:r w:rsidR="00BD12C6">
              <w:rPr>
                <w:rFonts w:eastAsia="SimHei" w:hint="eastAsia"/>
                <w:color w:val="FF0000"/>
                <w:szCs w:val="21"/>
                <w:lang w:val="zh-CN"/>
              </w:rPr>
              <w:t xml:space="preserve"> </w:t>
            </w:r>
            <w:r>
              <w:rPr>
                <w:rFonts w:eastAsia="SimHei"/>
                <w:color w:val="FF0000"/>
                <w:szCs w:val="21"/>
                <w:lang w:val="zh-CN"/>
              </w:rPr>
              <w:t>623</w:t>
            </w:r>
          </w:p>
        </w:tc>
        <w:tc>
          <w:tcPr>
            <w:tcW w:w="588" w:type="pct"/>
            <w:gridSpan w:val="2"/>
            <w:tcBorders>
              <w:left w:val="single" w:sz="4" w:space="0" w:color="000000"/>
              <w:bottom w:val="single" w:sz="4" w:space="0" w:color="000000"/>
            </w:tcBorders>
          </w:tcPr>
          <w:p w:rsidR="00D06C7C" w:rsidRDefault="00D06C7C">
            <w:pPr>
              <w:snapToGrid w:val="0"/>
              <w:spacing w:line="360" w:lineRule="exact"/>
              <w:jc w:val="center"/>
              <w:rPr>
                <w:szCs w:val="21"/>
                <w:lang/>
              </w:rPr>
            </w:pPr>
            <w:r>
              <w:rPr>
                <w:szCs w:val="21"/>
                <w:lang/>
              </w:rPr>
              <w:t>2</w:t>
            </w:r>
            <w:r w:rsidR="00BD12C6">
              <w:rPr>
                <w:rFonts w:hint="eastAsia"/>
                <w:szCs w:val="21"/>
                <w:lang/>
              </w:rPr>
              <w:t xml:space="preserve"> </w:t>
            </w:r>
            <w:r>
              <w:rPr>
                <w:szCs w:val="21"/>
                <w:lang/>
              </w:rPr>
              <w:t>105</w:t>
            </w:r>
          </w:p>
        </w:tc>
        <w:tc>
          <w:tcPr>
            <w:tcW w:w="632" w:type="pct"/>
            <w:tcBorders>
              <w:left w:val="single" w:sz="4" w:space="0" w:color="000000"/>
              <w:bottom w:val="single" w:sz="4" w:space="0" w:color="000000"/>
            </w:tcBorders>
          </w:tcPr>
          <w:p w:rsidR="00D06C7C" w:rsidRDefault="00D06C7C">
            <w:pPr>
              <w:snapToGrid w:val="0"/>
              <w:spacing w:line="360" w:lineRule="exact"/>
              <w:jc w:val="center"/>
              <w:rPr>
                <w:szCs w:val="21"/>
                <w:lang/>
              </w:rPr>
            </w:pPr>
            <w:r>
              <w:rPr>
                <w:szCs w:val="21"/>
                <w:lang/>
              </w:rPr>
              <w:t>2</w:t>
            </w:r>
            <w:r w:rsidR="00BD12C6">
              <w:rPr>
                <w:rFonts w:hint="eastAsia"/>
                <w:szCs w:val="21"/>
                <w:lang/>
              </w:rPr>
              <w:t xml:space="preserve"> </w:t>
            </w:r>
            <w:r>
              <w:rPr>
                <w:szCs w:val="21"/>
                <w:lang/>
              </w:rPr>
              <w:t>311</w:t>
            </w:r>
          </w:p>
        </w:tc>
        <w:tc>
          <w:tcPr>
            <w:tcW w:w="702" w:type="pct"/>
            <w:gridSpan w:val="2"/>
            <w:tcBorders>
              <w:left w:val="single" w:sz="4" w:space="0" w:color="000000"/>
              <w:bottom w:val="single" w:sz="4" w:space="0" w:color="000000"/>
            </w:tcBorders>
          </w:tcPr>
          <w:p w:rsidR="00D06C7C" w:rsidRDefault="00D06C7C">
            <w:pPr>
              <w:snapToGrid w:val="0"/>
              <w:spacing w:line="360" w:lineRule="exact"/>
              <w:jc w:val="center"/>
              <w:rPr>
                <w:szCs w:val="21"/>
                <w:lang/>
              </w:rPr>
            </w:pPr>
            <w:r>
              <w:rPr>
                <w:szCs w:val="21"/>
                <w:lang/>
              </w:rPr>
              <w:t>2</w:t>
            </w:r>
            <w:r w:rsidR="00BD12C6">
              <w:rPr>
                <w:rFonts w:hint="eastAsia"/>
                <w:szCs w:val="21"/>
                <w:lang/>
              </w:rPr>
              <w:t xml:space="preserve"> </w:t>
            </w:r>
            <w:r>
              <w:rPr>
                <w:szCs w:val="21"/>
                <w:lang/>
              </w:rPr>
              <w:t>926</w:t>
            </w:r>
          </w:p>
        </w:tc>
        <w:tc>
          <w:tcPr>
            <w:tcW w:w="484" w:type="pct"/>
            <w:gridSpan w:val="2"/>
            <w:tcBorders>
              <w:left w:val="single" w:sz="4" w:space="0" w:color="000000"/>
              <w:bottom w:val="single" w:sz="4" w:space="0" w:color="000000"/>
            </w:tcBorders>
          </w:tcPr>
          <w:p w:rsidR="00D06C7C" w:rsidRDefault="00D06C7C">
            <w:pPr>
              <w:snapToGrid w:val="0"/>
              <w:spacing w:line="360" w:lineRule="exact"/>
              <w:jc w:val="center"/>
              <w:rPr>
                <w:szCs w:val="21"/>
                <w:lang/>
              </w:rPr>
            </w:pPr>
            <w:r>
              <w:rPr>
                <w:szCs w:val="21"/>
                <w:lang/>
              </w:rPr>
              <w:t>3</w:t>
            </w:r>
            <w:r w:rsidR="00BD12C6">
              <w:rPr>
                <w:rFonts w:hint="eastAsia"/>
                <w:szCs w:val="21"/>
                <w:lang/>
              </w:rPr>
              <w:t xml:space="preserve"> </w:t>
            </w:r>
            <w:r>
              <w:rPr>
                <w:szCs w:val="21"/>
                <w:lang/>
              </w:rPr>
              <w:t>895</w:t>
            </w:r>
          </w:p>
        </w:tc>
        <w:tc>
          <w:tcPr>
            <w:tcW w:w="467" w:type="pct"/>
            <w:tcBorders>
              <w:left w:val="single" w:sz="4" w:space="0" w:color="000000"/>
              <w:bottom w:val="single" w:sz="4" w:space="0" w:color="000000"/>
            </w:tcBorders>
          </w:tcPr>
          <w:p w:rsidR="00D06C7C" w:rsidRDefault="00D06C7C">
            <w:pPr>
              <w:snapToGrid w:val="0"/>
              <w:spacing w:line="360" w:lineRule="exact"/>
              <w:jc w:val="center"/>
              <w:rPr>
                <w:szCs w:val="21"/>
                <w:lang/>
              </w:rPr>
            </w:pPr>
            <w:r>
              <w:rPr>
                <w:szCs w:val="21"/>
                <w:lang/>
              </w:rPr>
              <w:t>228</w:t>
            </w:r>
          </w:p>
        </w:tc>
        <w:tc>
          <w:tcPr>
            <w:tcW w:w="588"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rPr>
            </w:pPr>
            <w:r>
              <w:rPr>
                <w:szCs w:val="21"/>
                <w:lang/>
              </w:rPr>
              <w:t>317</w:t>
            </w:r>
          </w:p>
        </w:tc>
      </w:tr>
      <w:tr w:rsidR="00D06C7C">
        <w:trPr>
          <w:gridAfter w:val="1"/>
          <w:wAfter w:w="15" w:type="pct"/>
          <w:trHeight w:val="20"/>
        </w:trPr>
        <w:tc>
          <w:tcPr>
            <w:tcW w:w="514" w:type="pct"/>
            <w:tcBorders>
              <w:left w:val="single" w:sz="4" w:space="0" w:color="000000"/>
              <w:bottom w:val="single" w:sz="4" w:space="0" w:color="000000"/>
            </w:tcBorders>
          </w:tcPr>
          <w:p w:rsidR="00D06C7C" w:rsidRDefault="00D06C7C">
            <w:pPr>
              <w:snapToGrid w:val="0"/>
              <w:spacing w:line="360" w:lineRule="exact"/>
              <w:jc w:val="center"/>
              <w:rPr>
                <w:szCs w:val="21"/>
                <w:lang/>
              </w:rPr>
            </w:pPr>
            <w:r>
              <w:rPr>
                <w:szCs w:val="21"/>
                <w:lang/>
              </w:rPr>
              <w:t>2005</w:t>
            </w:r>
            <w:r>
              <w:rPr>
                <w:szCs w:val="21"/>
                <w:lang/>
              </w:rPr>
              <w:t>（</w:t>
            </w:r>
            <w:r>
              <w:rPr>
                <w:szCs w:val="21"/>
                <w:lang/>
              </w:rPr>
              <w:t>P</w:t>
            </w:r>
            <w:r>
              <w:rPr>
                <w:szCs w:val="21"/>
                <w:lang/>
              </w:rPr>
              <w:t>）</w:t>
            </w:r>
          </w:p>
        </w:tc>
        <w:tc>
          <w:tcPr>
            <w:tcW w:w="509" w:type="pct"/>
            <w:tcBorders>
              <w:left w:val="single" w:sz="4" w:space="0" w:color="000000"/>
              <w:bottom w:val="single" w:sz="4" w:space="0" w:color="000000"/>
            </w:tcBorders>
          </w:tcPr>
          <w:p w:rsidR="00D06C7C" w:rsidRDefault="00D06C7C">
            <w:pPr>
              <w:snapToGrid w:val="0"/>
              <w:spacing w:line="360" w:lineRule="exact"/>
              <w:jc w:val="center"/>
              <w:rPr>
                <w:szCs w:val="21"/>
                <w:lang/>
              </w:rPr>
            </w:pPr>
            <w:r>
              <w:rPr>
                <w:szCs w:val="21"/>
                <w:lang/>
              </w:rPr>
              <w:t>3</w:t>
            </w:r>
            <w:r w:rsidR="00BD12C6">
              <w:rPr>
                <w:rFonts w:hint="eastAsia"/>
                <w:szCs w:val="21"/>
                <w:lang/>
              </w:rPr>
              <w:t xml:space="preserve"> </w:t>
            </w:r>
            <w:r>
              <w:rPr>
                <w:szCs w:val="21"/>
                <w:lang/>
              </w:rPr>
              <w:t>653</w:t>
            </w:r>
          </w:p>
        </w:tc>
        <w:tc>
          <w:tcPr>
            <w:tcW w:w="500" w:type="pct"/>
            <w:tcBorders>
              <w:left w:val="single" w:sz="4" w:space="0" w:color="000000"/>
              <w:bottom w:val="single" w:sz="4" w:space="0" w:color="000000"/>
            </w:tcBorders>
          </w:tcPr>
          <w:p w:rsidR="00D06C7C" w:rsidRDefault="00D06C7C">
            <w:pPr>
              <w:snapToGrid w:val="0"/>
              <w:spacing w:line="360" w:lineRule="exact"/>
              <w:jc w:val="center"/>
              <w:rPr>
                <w:b/>
                <w:szCs w:val="21"/>
                <w:lang/>
              </w:rPr>
            </w:pPr>
            <w:r>
              <w:rPr>
                <w:rFonts w:eastAsia="SimHei"/>
                <w:color w:val="FF0000"/>
                <w:szCs w:val="21"/>
                <w:lang w:val="zh-CN"/>
              </w:rPr>
              <w:t>4</w:t>
            </w:r>
            <w:r w:rsidR="00BD12C6">
              <w:rPr>
                <w:rFonts w:eastAsia="SimHei" w:hint="eastAsia"/>
                <w:color w:val="FF0000"/>
                <w:szCs w:val="21"/>
                <w:lang w:val="zh-CN"/>
              </w:rPr>
              <w:t xml:space="preserve"> </w:t>
            </w:r>
            <w:r>
              <w:rPr>
                <w:rFonts w:eastAsia="SimHei"/>
                <w:color w:val="FF0000"/>
                <w:szCs w:val="21"/>
                <w:lang w:val="zh-CN"/>
              </w:rPr>
              <w:t>921</w:t>
            </w:r>
          </w:p>
        </w:tc>
        <w:tc>
          <w:tcPr>
            <w:tcW w:w="588" w:type="pct"/>
            <w:gridSpan w:val="2"/>
            <w:tcBorders>
              <w:left w:val="single" w:sz="4" w:space="0" w:color="000000"/>
              <w:bottom w:val="single" w:sz="4" w:space="0" w:color="000000"/>
            </w:tcBorders>
          </w:tcPr>
          <w:p w:rsidR="00D06C7C" w:rsidRDefault="00D06C7C">
            <w:pPr>
              <w:snapToGrid w:val="0"/>
              <w:spacing w:line="360" w:lineRule="exact"/>
              <w:jc w:val="center"/>
              <w:rPr>
                <w:szCs w:val="21"/>
                <w:lang/>
              </w:rPr>
            </w:pPr>
            <w:r>
              <w:rPr>
                <w:szCs w:val="21"/>
                <w:lang/>
              </w:rPr>
              <w:t>965</w:t>
            </w:r>
          </w:p>
        </w:tc>
        <w:tc>
          <w:tcPr>
            <w:tcW w:w="632" w:type="pct"/>
            <w:tcBorders>
              <w:left w:val="single" w:sz="4" w:space="0" w:color="000000"/>
              <w:bottom w:val="single" w:sz="4" w:space="0" w:color="000000"/>
            </w:tcBorders>
          </w:tcPr>
          <w:p w:rsidR="00D06C7C" w:rsidRDefault="00D06C7C">
            <w:pPr>
              <w:snapToGrid w:val="0"/>
              <w:spacing w:line="360" w:lineRule="exact"/>
              <w:jc w:val="center"/>
              <w:rPr>
                <w:szCs w:val="21"/>
                <w:lang/>
              </w:rPr>
            </w:pPr>
            <w:r>
              <w:rPr>
                <w:szCs w:val="21"/>
                <w:lang/>
              </w:rPr>
              <w:t>1</w:t>
            </w:r>
            <w:r w:rsidR="00BD12C6">
              <w:rPr>
                <w:rFonts w:hint="eastAsia"/>
                <w:szCs w:val="21"/>
                <w:lang/>
              </w:rPr>
              <w:t xml:space="preserve"> </w:t>
            </w:r>
            <w:r>
              <w:rPr>
                <w:szCs w:val="21"/>
                <w:lang/>
              </w:rPr>
              <w:t>110</w:t>
            </w:r>
          </w:p>
        </w:tc>
        <w:tc>
          <w:tcPr>
            <w:tcW w:w="702" w:type="pct"/>
            <w:gridSpan w:val="2"/>
            <w:tcBorders>
              <w:left w:val="single" w:sz="4" w:space="0" w:color="000000"/>
              <w:bottom w:val="single" w:sz="4" w:space="0" w:color="000000"/>
            </w:tcBorders>
          </w:tcPr>
          <w:p w:rsidR="00D06C7C" w:rsidRDefault="00D06C7C">
            <w:pPr>
              <w:snapToGrid w:val="0"/>
              <w:spacing w:line="360" w:lineRule="exact"/>
              <w:jc w:val="center"/>
              <w:rPr>
                <w:szCs w:val="21"/>
                <w:lang/>
              </w:rPr>
            </w:pPr>
            <w:r>
              <w:rPr>
                <w:szCs w:val="21"/>
                <w:lang/>
              </w:rPr>
              <w:t>2</w:t>
            </w:r>
            <w:r w:rsidR="00BD12C6">
              <w:rPr>
                <w:rFonts w:hint="eastAsia"/>
                <w:szCs w:val="21"/>
                <w:lang/>
              </w:rPr>
              <w:t xml:space="preserve"> </w:t>
            </w:r>
            <w:r>
              <w:rPr>
                <w:szCs w:val="21"/>
                <w:lang/>
              </w:rPr>
              <w:t>278</w:t>
            </w:r>
          </w:p>
        </w:tc>
        <w:tc>
          <w:tcPr>
            <w:tcW w:w="484" w:type="pct"/>
            <w:gridSpan w:val="2"/>
            <w:tcBorders>
              <w:left w:val="single" w:sz="4" w:space="0" w:color="000000"/>
              <w:bottom w:val="single" w:sz="4" w:space="0" w:color="000000"/>
            </w:tcBorders>
          </w:tcPr>
          <w:p w:rsidR="00D06C7C" w:rsidRDefault="00D06C7C">
            <w:pPr>
              <w:snapToGrid w:val="0"/>
              <w:spacing w:line="360" w:lineRule="exact"/>
              <w:jc w:val="center"/>
              <w:rPr>
                <w:szCs w:val="21"/>
                <w:lang/>
              </w:rPr>
            </w:pPr>
            <w:r>
              <w:rPr>
                <w:szCs w:val="21"/>
                <w:lang/>
              </w:rPr>
              <w:t>3</w:t>
            </w:r>
            <w:r w:rsidR="00BD12C6">
              <w:rPr>
                <w:rFonts w:hint="eastAsia"/>
                <w:szCs w:val="21"/>
                <w:lang/>
              </w:rPr>
              <w:t xml:space="preserve"> </w:t>
            </w:r>
            <w:r>
              <w:rPr>
                <w:szCs w:val="21"/>
                <w:lang/>
              </w:rPr>
              <w:t>248</w:t>
            </w:r>
          </w:p>
        </w:tc>
        <w:tc>
          <w:tcPr>
            <w:tcW w:w="467" w:type="pct"/>
            <w:tcBorders>
              <w:left w:val="single" w:sz="4" w:space="0" w:color="000000"/>
              <w:bottom w:val="single" w:sz="4" w:space="0" w:color="000000"/>
            </w:tcBorders>
          </w:tcPr>
          <w:p w:rsidR="00D06C7C" w:rsidRDefault="00D06C7C">
            <w:pPr>
              <w:snapToGrid w:val="0"/>
              <w:spacing w:line="360" w:lineRule="exact"/>
              <w:jc w:val="center"/>
              <w:rPr>
                <w:szCs w:val="21"/>
                <w:lang/>
              </w:rPr>
            </w:pPr>
            <w:r>
              <w:rPr>
                <w:szCs w:val="21"/>
                <w:lang/>
              </w:rPr>
              <w:t>410</w:t>
            </w:r>
          </w:p>
        </w:tc>
        <w:tc>
          <w:tcPr>
            <w:tcW w:w="588"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rPr>
            </w:pPr>
            <w:r>
              <w:rPr>
                <w:szCs w:val="21"/>
                <w:lang/>
              </w:rPr>
              <w:t>563</w:t>
            </w:r>
          </w:p>
        </w:tc>
      </w:tr>
    </w:tbl>
    <w:p w:rsidR="00BD12C6" w:rsidRDefault="00D06C7C" w:rsidP="00BD12C6">
      <w:pPr>
        <w:spacing w:after="240" w:line="360" w:lineRule="exact"/>
        <w:rPr>
          <w:rFonts w:hint="eastAsia"/>
          <w:szCs w:val="21"/>
          <w:lang w:val="zh-CN"/>
        </w:rPr>
      </w:pPr>
      <w:r>
        <w:rPr>
          <w:szCs w:val="21"/>
          <w:lang w:val="zh-CN"/>
        </w:rPr>
        <w:t>（</w:t>
      </w:r>
      <w:r>
        <w:rPr>
          <w:szCs w:val="21"/>
          <w:lang w:val="zh-CN"/>
        </w:rPr>
        <w:t>P</w:t>
      </w:r>
      <w:r>
        <w:rPr>
          <w:szCs w:val="21"/>
          <w:lang w:val="zh-CN"/>
        </w:rPr>
        <w:t>）：</w:t>
      </w:r>
      <w:smartTag w:uri="urn:schemas-microsoft-com:office:smarttags" w:element="chsdate">
        <w:smartTagPr>
          <w:attr w:name="Year" w:val="2005"/>
          <w:attr w:name="Month" w:val="9"/>
          <w:attr w:name="Day" w:val="30"/>
          <w:attr w:name="IsLunarDate" w:val="False"/>
          <w:attr w:name="IsROCDate" w:val="False"/>
        </w:smartTagPr>
        <w:r>
          <w:rPr>
            <w:szCs w:val="21"/>
            <w:lang w:val="zh-CN"/>
          </w:rPr>
          <w:t>2005</w:t>
        </w:r>
        <w:r>
          <w:rPr>
            <w:szCs w:val="21"/>
            <w:lang w:val="zh-CN"/>
          </w:rPr>
          <w:t>年</w:t>
        </w:r>
        <w:r>
          <w:rPr>
            <w:szCs w:val="21"/>
            <w:lang w:val="zh-CN"/>
          </w:rPr>
          <w:t>9</w:t>
        </w:r>
        <w:r>
          <w:rPr>
            <w:szCs w:val="21"/>
            <w:lang w:val="zh-CN"/>
          </w:rPr>
          <w:t>月</w:t>
        </w:r>
        <w:r>
          <w:rPr>
            <w:szCs w:val="21"/>
            <w:lang w:val="zh-CN"/>
          </w:rPr>
          <w:t>30</w:t>
        </w:r>
        <w:r>
          <w:rPr>
            <w:szCs w:val="21"/>
            <w:lang w:val="zh-CN"/>
          </w:rPr>
          <w:t>日</w:t>
        </w:r>
      </w:smartTag>
      <w:r>
        <w:rPr>
          <w:szCs w:val="21"/>
          <w:lang w:val="zh-CN"/>
        </w:rPr>
        <w:t>的初步统计数据。</w:t>
      </w:r>
    </w:p>
    <w:p w:rsidR="00D06C7C" w:rsidRDefault="009D0AAA" w:rsidP="00BD12C6">
      <w:pPr>
        <w:spacing w:after="240" w:line="360" w:lineRule="exact"/>
        <w:rPr>
          <w:rFonts w:hint="eastAsia"/>
          <w:szCs w:val="21"/>
        </w:rPr>
      </w:pPr>
      <w:r w:rsidRPr="009D0AAA">
        <w:rPr>
          <w:rFonts w:eastAsia="KaiTi_GB2312"/>
          <w:color w:val="0000FF"/>
          <w:szCs w:val="21"/>
          <w:lang w:val="zh-CN"/>
        </w:rPr>
        <w:t>资料来源：</w:t>
      </w:r>
      <w:r w:rsidR="00D06C7C">
        <w:rPr>
          <w:szCs w:val="21"/>
          <w:lang w:val="zh-CN"/>
        </w:rPr>
        <w:t>人力资源培训和开发委员会的统计部门</w:t>
      </w:r>
      <w:r w:rsidR="00BD12C6">
        <w:rPr>
          <w:rFonts w:hint="eastAsia"/>
          <w:szCs w:val="21"/>
          <w:lang w:val="zh-CN"/>
        </w:rPr>
        <w:t>。</w:t>
      </w:r>
    </w:p>
    <w:p w:rsidR="00D06C7C" w:rsidRDefault="00D06C7C">
      <w:pPr>
        <w:spacing w:after="240" w:line="360" w:lineRule="exact"/>
        <w:rPr>
          <w:szCs w:val="21"/>
          <w:lang/>
        </w:rPr>
      </w:pPr>
      <w:r>
        <w:rPr>
          <w:szCs w:val="21"/>
          <w:lang w:val="zh-CN"/>
        </w:rPr>
        <w:t xml:space="preserve">130. </w:t>
      </w:r>
      <w:r>
        <w:rPr>
          <w:szCs w:val="21"/>
          <w:lang w:val="zh-CN"/>
        </w:rPr>
        <w:t>另一方面，教育部还在教育系统中采取了多项革新措施，其中就包括在跨文化双语学校向土著妇女提供识字计划。</w:t>
      </w:r>
      <w:r>
        <w:rPr>
          <w:szCs w:val="21"/>
          <w:lang/>
        </w:rPr>
        <w:t xml:space="preserve"> </w:t>
      </w:r>
    </w:p>
    <w:p w:rsidR="00D06C7C" w:rsidRDefault="00D06C7C">
      <w:pPr>
        <w:pStyle w:val="H1"/>
        <w:spacing w:before="120"/>
        <w:jc w:val="both"/>
        <w:rPr>
          <w:rFonts w:ascii="Times New Roman" w:eastAsia="KaiTi_GB2312"/>
          <w:color w:val="0000FF"/>
        </w:rPr>
      </w:pPr>
      <w:r>
        <w:rPr>
          <w:rFonts w:ascii="Times New Roman" w:eastAsia="KaiTi_GB2312"/>
          <w:color w:val="0000FF"/>
        </w:rPr>
        <w:t>第</w:t>
      </w:r>
      <w:r w:rsidR="00BD12C6">
        <w:rPr>
          <w:rFonts w:ascii="Times New Roman" w:eastAsia="KaiTi_GB2312" w:hint="eastAsia"/>
          <w:color w:val="0000FF"/>
        </w:rPr>
        <w:t>11</w:t>
      </w:r>
      <w:r>
        <w:rPr>
          <w:rFonts w:ascii="Times New Roman" w:eastAsia="KaiTi_GB2312"/>
          <w:color w:val="0000FF"/>
        </w:rPr>
        <w:t>条</w:t>
      </w:r>
    </w:p>
    <w:p w:rsidR="00D06C7C" w:rsidRDefault="00D06C7C">
      <w:pPr>
        <w:tabs>
          <w:tab w:val="left" w:pos="720"/>
        </w:tabs>
        <w:spacing w:after="240" w:line="360" w:lineRule="exact"/>
        <w:rPr>
          <w:rFonts w:eastAsia="KaiTi_GB2312"/>
          <w:color w:val="0000FF"/>
          <w:szCs w:val="21"/>
          <w:lang w:val="zh-CN"/>
        </w:rPr>
      </w:pPr>
      <w:r>
        <w:rPr>
          <w:rFonts w:eastAsia="KaiTi_GB2312"/>
          <w:color w:val="0000FF"/>
          <w:szCs w:val="21"/>
          <w:lang w:val="zh-CN"/>
        </w:rPr>
        <w:t xml:space="preserve">1. </w:t>
      </w:r>
      <w:r>
        <w:rPr>
          <w:rFonts w:eastAsia="KaiTi_GB2312"/>
          <w:color w:val="0000FF"/>
          <w:szCs w:val="21"/>
          <w:lang w:val="zh-CN"/>
        </w:rPr>
        <w:t>缔约各国应采取一切适当措施，消除在就业方面对妇女的歧视，以保证她们在男女平等的基础上享有相同的权利，特别是：</w:t>
      </w:r>
    </w:p>
    <w:p w:rsidR="00D06C7C" w:rsidRDefault="00D06C7C" w:rsidP="00641396">
      <w:pPr>
        <w:tabs>
          <w:tab w:val="left" w:pos="720"/>
        </w:tabs>
        <w:spacing w:after="240" w:line="360" w:lineRule="exact"/>
        <w:ind w:leftChars="114" w:left="31680" w:hangingChars="286" w:firstLine="31680"/>
        <w:rPr>
          <w:rFonts w:eastAsia="KaiTi_GB2312"/>
          <w:color w:val="0000FF"/>
          <w:szCs w:val="21"/>
          <w:lang w:val="zh-CN"/>
        </w:rPr>
      </w:pPr>
      <w:r>
        <w:rPr>
          <w:rFonts w:eastAsia="KaiTi_GB2312"/>
          <w:color w:val="0000FF"/>
          <w:szCs w:val="21"/>
          <w:lang w:val="zh-CN"/>
        </w:rPr>
        <w:t>（</w:t>
      </w:r>
      <w:r>
        <w:rPr>
          <w:rFonts w:eastAsia="KaiTi_GB2312"/>
          <w:color w:val="0000FF"/>
          <w:szCs w:val="21"/>
          <w:lang w:val="zh-CN"/>
        </w:rPr>
        <w:t>a</w:t>
      </w:r>
      <w:r>
        <w:rPr>
          <w:rFonts w:eastAsia="KaiTi_GB2312"/>
          <w:color w:val="0000FF"/>
          <w:szCs w:val="21"/>
          <w:lang w:val="zh-CN"/>
        </w:rPr>
        <w:t>）</w:t>
      </w:r>
      <w:r>
        <w:rPr>
          <w:rFonts w:eastAsia="KaiTi_GB2312"/>
          <w:color w:val="0000FF"/>
          <w:szCs w:val="21"/>
          <w:lang w:val="zh-CN"/>
        </w:rPr>
        <w:t xml:space="preserve"> </w:t>
      </w:r>
      <w:r>
        <w:rPr>
          <w:rFonts w:eastAsia="KaiTi_GB2312"/>
          <w:color w:val="0000FF"/>
          <w:szCs w:val="21"/>
          <w:lang w:val="zh-CN"/>
        </w:rPr>
        <w:t>人人有不可剥夺的工作权利；</w:t>
      </w:r>
    </w:p>
    <w:p w:rsidR="00D06C7C" w:rsidRDefault="00D06C7C" w:rsidP="00641396">
      <w:pPr>
        <w:tabs>
          <w:tab w:val="left" w:pos="720"/>
        </w:tabs>
        <w:spacing w:after="240" w:line="360" w:lineRule="exact"/>
        <w:ind w:leftChars="114" w:left="31680" w:hangingChars="286" w:firstLine="31680"/>
        <w:rPr>
          <w:rFonts w:eastAsia="KaiTi_GB2312"/>
          <w:color w:val="0000FF"/>
          <w:szCs w:val="21"/>
          <w:lang w:val="zh-CN"/>
        </w:rPr>
      </w:pPr>
      <w:r>
        <w:rPr>
          <w:rFonts w:eastAsia="KaiTi_GB2312"/>
          <w:color w:val="0000FF"/>
          <w:szCs w:val="21"/>
          <w:lang w:val="zh-CN"/>
        </w:rPr>
        <w:t>（</w:t>
      </w:r>
      <w:r>
        <w:rPr>
          <w:rFonts w:eastAsia="KaiTi_GB2312"/>
          <w:color w:val="0000FF"/>
          <w:szCs w:val="21"/>
          <w:lang w:val="zh-CN"/>
        </w:rPr>
        <w:t>b</w:t>
      </w:r>
      <w:r>
        <w:rPr>
          <w:rFonts w:eastAsia="KaiTi_GB2312"/>
          <w:color w:val="0000FF"/>
          <w:szCs w:val="21"/>
          <w:lang w:val="zh-CN"/>
        </w:rPr>
        <w:t>）</w:t>
      </w:r>
      <w:r>
        <w:rPr>
          <w:rFonts w:eastAsia="KaiTi_GB2312"/>
          <w:color w:val="0000FF"/>
          <w:szCs w:val="21"/>
          <w:lang w:val="zh-CN"/>
        </w:rPr>
        <w:t xml:space="preserve"> </w:t>
      </w:r>
      <w:r>
        <w:rPr>
          <w:rFonts w:eastAsia="KaiTi_GB2312"/>
          <w:color w:val="0000FF"/>
          <w:szCs w:val="21"/>
          <w:lang w:val="zh-CN"/>
        </w:rPr>
        <w:t>享有相同就业机会的权利，包括在就业方面相同的甄选标准；</w:t>
      </w:r>
    </w:p>
    <w:p w:rsidR="00D06C7C" w:rsidRDefault="00D06C7C" w:rsidP="00641396">
      <w:pPr>
        <w:tabs>
          <w:tab w:val="left" w:pos="720"/>
        </w:tabs>
        <w:spacing w:after="240" w:line="360" w:lineRule="exact"/>
        <w:ind w:leftChars="114" w:left="31680" w:hangingChars="286" w:firstLine="31680"/>
        <w:rPr>
          <w:rFonts w:eastAsia="KaiTi_GB2312"/>
          <w:color w:val="0000FF"/>
          <w:szCs w:val="21"/>
          <w:lang w:val="zh-CN"/>
        </w:rPr>
      </w:pPr>
      <w:r>
        <w:rPr>
          <w:rFonts w:eastAsia="KaiTi_GB2312"/>
          <w:color w:val="0000FF"/>
          <w:szCs w:val="21"/>
          <w:lang w:val="zh-CN"/>
        </w:rPr>
        <w:t>（</w:t>
      </w:r>
      <w:r>
        <w:rPr>
          <w:rFonts w:eastAsia="KaiTi_GB2312"/>
          <w:color w:val="0000FF"/>
          <w:szCs w:val="21"/>
          <w:lang w:val="zh-CN"/>
        </w:rPr>
        <w:t>c</w:t>
      </w:r>
      <w:r>
        <w:rPr>
          <w:rFonts w:eastAsia="KaiTi_GB2312"/>
          <w:color w:val="0000FF"/>
          <w:szCs w:val="21"/>
          <w:lang w:val="zh-CN"/>
        </w:rPr>
        <w:t>）</w:t>
      </w:r>
      <w:r>
        <w:rPr>
          <w:rFonts w:eastAsia="KaiTi_GB2312"/>
          <w:color w:val="0000FF"/>
          <w:szCs w:val="21"/>
          <w:lang w:val="zh-CN"/>
        </w:rPr>
        <w:t xml:space="preserve"> </w:t>
      </w:r>
      <w:r>
        <w:rPr>
          <w:rFonts w:eastAsia="KaiTi_GB2312"/>
          <w:color w:val="0000FF"/>
          <w:szCs w:val="21"/>
          <w:lang w:val="zh-CN"/>
        </w:rPr>
        <w:t>享有自由选择专业和职业，提升和工作保障，一切服务福利和条件，接受职业训练和再训练，包括实习训练、高等职业训练和经常训练的权利；</w:t>
      </w:r>
    </w:p>
    <w:p w:rsidR="00D06C7C" w:rsidRDefault="00D06C7C" w:rsidP="00641396">
      <w:pPr>
        <w:tabs>
          <w:tab w:val="left" w:pos="720"/>
        </w:tabs>
        <w:spacing w:after="240" w:line="360" w:lineRule="exact"/>
        <w:ind w:leftChars="114" w:left="31680" w:hangingChars="286" w:firstLine="31680"/>
        <w:rPr>
          <w:rFonts w:eastAsia="KaiTi_GB2312"/>
          <w:color w:val="0000FF"/>
          <w:szCs w:val="21"/>
          <w:lang w:val="zh-CN"/>
        </w:rPr>
      </w:pPr>
      <w:r>
        <w:rPr>
          <w:rFonts w:eastAsia="KaiTi_GB2312"/>
          <w:color w:val="0000FF"/>
          <w:szCs w:val="21"/>
          <w:lang w:val="zh-CN"/>
        </w:rPr>
        <w:t>（</w:t>
      </w:r>
      <w:r>
        <w:rPr>
          <w:rFonts w:eastAsia="KaiTi_GB2312"/>
          <w:color w:val="0000FF"/>
          <w:szCs w:val="21"/>
          <w:lang w:val="zh-CN"/>
        </w:rPr>
        <w:t>d</w:t>
      </w:r>
      <w:r>
        <w:rPr>
          <w:rFonts w:eastAsia="KaiTi_GB2312"/>
          <w:color w:val="0000FF"/>
          <w:szCs w:val="21"/>
          <w:lang w:val="zh-CN"/>
        </w:rPr>
        <w:t>）</w:t>
      </w:r>
      <w:r>
        <w:rPr>
          <w:rFonts w:eastAsia="KaiTi_GB2312"/>
          <w:color w:val="0000FF"/>
          <w:szCs w:val="21"/>
          <w:lang w:val="zh-CN"/>
        </w:rPr>
        <w:t xml:space="preserve"> </w:t>
      </w:r>
      <w:r>
        <w:rPr>
          <w:rFonts w:eastAsia="KaiTi_GB2312"/>
          <w:color w:val="0000FF"/>
          <w:szCs w:val="21"/>
          <w:lang w:val="zh-CN"/>
        </w:rPr>
        <w:t>同样价值的工作享有同等报酬包括福利和享有平等待遇的权利，在评定工作的表现方面，享有平等待遇的权利；</w:t>
      </w:r>
    </w:p>
    <w:p w:rsidR="00D06C7C" w:rsidRDefault="00D06C7C" w:rsidP="00641396">
      <w:pPr>
        <w:tabs>
          <w:tab w:val="left" w:pos="720"/>
        </w:tabs>
        <w:spacing w:after="240" w:line="360" w:lineRule="exact"/>
        <w:ind w:leftChars="114" w:left="31680" w:hangingChars="286" w:firstLine="31680"/>
        <w:rPr>
          <w:rFonts w:eastAsia="KaiTi_GB2312"/>
          <w:color w:val="0000FF"/>
          <w:szCs w:val="21"/>
          <w:lang w:val="zh-CN"/>
        </w:rPr>
      </w:pPr>
      <w:r>
        <w:rPr>
          <w:rFonts w:eastAsia="KaiTi_GB2312"/>
          <w:color w:val="0000FF"/>
          <w:szCs w:val="21"/>
          <w:lang w:val="zh-CN"/>
        </w:rPr>
        <w:t>（</w:t>
      </w:r>
      <w:r>
        <w:rPr>
          <w:rFonts w:eastAsia="KaiTi_GB2312"/>
          <w:color w:val="0000FF"/>
          <w:szCs w:val="21"/>
          <w:lang w:val="zh-CN"/>
        </w:rPr>
        <w:t>e</w:t>
      </w:r>
      <w:r>
        <w:rPr>
          <w:rFonts w:eastAsia="KaiTi_GB2312"/>
          <w:color w:val="0000FF"/>
          <w:szCs w:val="21"/>
          <w:lang w:val="zh-CN"/>
        </w:rPr>
        <w:t>）</w:t>
      </w:r>
      <w:r>
        <w:rPr>
          <w:rFonts w:eastAsia="KaiTi_GB2312"/>
          <w:color w:val="0000FF"/>
          <w:szCs w:val="21"/>
          <w:lang w:val="zh-CN"/>
        </w:rPr>
        <w:t xml:space="preserve"> </w:t>
      </w:r>
      <w:r>
        <w:rPr>
          <w:rFonts w:eastAsia="KaiTi_GB2312"/>
          <w:color w:val="0000FF"/>
          <w:szCs w:val="21"/>
          <w:lang w:val="zh-CN"/>
        </w:rPr>
        <w:t>享有社会保障的权利，特别是在退休、失业、疾病、残废和老年或在其他丧失工作能力的情况下，以及享有带薪假的权利；</w:t>
      </w:r>
    </w:p>
    <w:p w:rsidR="00D06C7C" w:rsidRDefault="00D06C7C" w:rsidP="00641396">
      <w:pPr>
        <w:tabs>
          <w:tab w:val="left" w:pos="720"/>
        </w:tabs>
        <w:spacing w:after="240" w:line="360" w:lineRule="exact"/>
        <w:ind w:leftChars="114" w:left="31680" w:hangingChars="286" w:firstLine="31680"/>
        <w:rPr>
          <w:rFonts w:eastAsia="KaiTi_GB2312"/>
          <w:color w:val="0000FF"/>
          <w:szCs w:val="21"/>
          <w:lang w:val="zh-CN"/>
        </w:rPr>
      </w:pPr>
      <w:r>
        <w:rPr>
          <w:rFonts w:eastAsia="KaiTi_GB2312"/>
          <w:color w:val="0000FF"/>
          <w:szCs w:val="21"/>
          <w:lang w:val="zh-CN"/>
        </w:rPr>
        <w:t>（</w:t>
      </w:r>
      <w:r>
        <w:rPr>
          <w:rFonts w:eastAsia="KaiTi_GB2312"/>
          <w:color w:val="0000FF"/>
          <w:szCs w:val="21"/>
          <w:lang w:val="zh-CN"/>
        </w:rPr>
        <w:t>f</w:t>
      </w:r>
      <w:r>
        <w:rPr>
          <w:rFonts w:eastAsia="KaiTi_GB2312"/>
          <w:color w:val="0000FF"/>
          <w:szCs w:val="21"/>
          <w:lang w:val="zh-CN"/>
        </w:rPr>
        <w:t>）</w:t>
      </w:r>
      <w:r>
        <w:rPr>
          <w:rFonts w:eastAsia="KaiTi_GB2312"/>
          <w:color w:val="0000FF"/>
          <w:szCs w:val="21"/>
          <w:lang w:val="zh-CN"/>
        </w:rPr>
        <w:t xml:space="preserve"> </w:t>
      </w:r>
      <w:r>
        <w:rPr>
          <w:rFonts w:eastAsia="KaiTi_GB2312"/>
          <w:color w:val="0000FF"/>
          <w:szCs w:val="21"/>
          <w:lang w:val="zh-CN"/>
        </w:rPr>
        <w:t>在工作条件中享有健康和安全保障，包括保障生育机能的权利。</w:t>
      </w:r>
    </w:p>
    <w:p w:rsidR="00D06C7C" w:rsidRDefault="00D06C7C">
      <w:pPr>
        <w:tabs>
          <w:tab w:val="left" w:pos="720"/>
        </w:tabs>
        <w:spacing w:after="240" w:line="360" w:lineRule="exact"/>
        <w:rPr>
          <w:rFonts w:eastAsia="KaiTi_GB2312"/>
          <w:color w:val="0000FF"/>
          <w:szCs w:val="21"/>
          <w:lang w:val="zh-CN"/>
        </w:rPr>
      </w:pPr>
      <w:r>
        <w:rPr>
          <w:rFonts w:eastAsia="KaiTi_GB2312"/>
          <w:color w:val="0000FF"/>
          <w:szCs w:val="21"/>
          <w:lang w:val="zh-CN"/>
        </w:rPr>
        <w:t xml:space="preserve">2. </w:t>
      </w:r>
      <w:r>
        <w:rPr>
          <w:rFonts w:eastAsia="KaiTi_GB2312"/>
          <w:color w:val="0000FF"/>
          <w:szCs w:val="21"/>
          <w:lang w:val="zh-CN"/>
        </w:rPr>
        <w:t>缔约各国为使妇女不致因为结婚或生育而受歧视，又为保障其有效的工作权利起见，应采取适当措施：</w:t>
      </w:r>
    </w:p>
    <w:p w:rsidR="00D06C7C" w:rsidRDefault="00D06C7C" w:rsidP="00641396">
      <w:pPr>
        <w:tabs>
          <w:tab w:val="left" w:pos="720"/>
        </w:tabs>
        <w:spacing w:after="240" w:line="360" w:lineRule="exact"/>
        <w:ind w:leftChars="114" w:left="31680" w:hangingChars="286" w:firstLine="31680"/>
        <w:rPr>
          <w:rFonts w:eastAsia="KaiTi_GB2312"/>
          <w:color w:val="0000FF"/>
          <w:szCs w:val="21"/>
          <w:lang w:val="zh-CN"/>
        </w:rPr>
      </w:pPr>
      <w:r>
        <w:rPr>
          <w:rFonts w:eastAsia="KaiTi_GB2312"/>
          <w:color w:val="0000FF"/>
          <w:szCs w:val="21"/>
          <w:lang w:val="zh-CN"/>
        </w:rPr>
        <w:t>（</w:t>
      </w:r>
      <w:r>
        <w:rPr>
          <w:rFonts w:eastAsia="KaiTi_GB2312"/>
          <w:color w:val="0000FF"/>
          <w:szCs w:val="21"/>
          <w:lang w:val="zh-CN"/>
        </w:rPr>
        <w:t>a</w:t>
      </w:r>
      <w:r>
        <w:rPr>
          <w:rFonts w:eastAsia="KaiTi_GB2312"/>
          <w:color w:val="0000FF"/>
          <w:szCs w:val="21"/>
          <w:lang w:val="zh-CN"/>
        </w:rPr>
        <w:t>）</w:t>
      </w:r>
      <w:r>
        <w:rPr>
          <w:rFonts w:eastAsia="KaiTi_GB2312"/>
          <w:color w:val="0000FF"/>
          <w:szCs w:val="21"/>
          <w:lang w:val="zh-CN"/>
        </w:rPr>
        <w:t xml:space="preserve"> </w:t>
      </w:r>
      <w:r>
        <w:rPr>
          <w:rFonts w:eastAsia="KaiTi_GB2312"/>
          <w:color w:val="0000FF"/>
          <w:szCs w:val="21"/>
          <w:lang w:val="zh-CN"/>
        </w:rPr>
        <w:t>禁止以怀孕或产假为理由予以解雇，以及以婚姻状况为理由予以解雇的歧视，违反规定者得受处分；</w:t>
      </w:r>
    </w:p>
    <w:p w:rsidR="00D06C7C" w:rsidRDefault="00D06C7C" w:rsidP="00641396">
      <w:pPr>
        <w:tabs>
          <w:tab w:val="left" w:pos="720"/>
        </w:tabs>
        <w:spacing w:after="240" w:line="360" w:lineRule="exact"/>
        <w:ind w:leftChars="114" w:left="31680" w:hangingChars="286" w:firstLine="31680"/>
        <w:rPr>
          <w:rFonts w:eastAsia="KaiTi_GB2312"/>
          <w:color w:val="0000FF"/>
          <w:szCs w:val="21"/>
          <w:lang w:val="zh-CN"/>
        </w:rPr>
      </w:pPr>
      <w:r>
        <w:rPr>
          <w:rFonts w:eastAsia="KaiTi_GB2312"/>
          <w:color w:val="0000FF"/>
          <w:szCs w:val="21"/>
          <w:lang w:val="zh-CN"/>
        </w:rPr>
        <w:t>（</w:t>
      </w:r>
      <w:r>
        <w:rPr>
          <w:rFonts w:eastAsia="KaiTi_GB2312"/>
          <w:color w:val="0000FF"/>
          <w:szCs w:val="21"/>
          <w:lang w:val="zh-CN"/>
        </w:rPr>
        <w:t>b</w:t>
      </w:r>
      <w:r>
        <w:rPr>
          <w:rFonts w:eastAsia="KaiTi_GB2312"/>
          <w:color w:val="0000FF"/>
          <w:szCs w:val="21"/>
          <w:lang w:val="zh-CN"/>
        </w:rPr>
        <w:t>）</w:t>
      </w:r>
      <w:r>
        <w:rPr>
          <w:rFonts w:eastAsia="KaiTi_GB2312"/>
          <w:color w:val="0000FF"/>
          <w:szCs w:val="21"/>
          <w:lang w:val="zh-CN"/>
        </w:rPr>
        <w:t xml:space="preserve"> </w:t>
      </w:r>
      <w:r>
        <w:rPr>
          <w:rFonts w:eastAsia="KaiTi_GB2312"/>
          <w:color w:val="0000FF"/>
          <w:szCs w:val="21"/>
          <w:lang w:val="zh-CN"/>
        </w:rPr>
        <w:t>实施带薪产假或具有同等社会福利的产假，不丧失原有工作、年资或社会津贴；</w:t>
      </w:r>
    </w:p>
    <w:p w:rsidR="00D06C7C" w:rsidRDefault="00D06C7C" w:rsidP="00641396">
      <w:pPr>
        <w:tabs>
          <w:tab w:val="left" w:pos="720"/>
        </w:tabs>
        <w:spacing w:after="240" w:line="360" w:lineRule="exact"/>
        <w:ind w:leftChars="114" w:left="31680" w:hangingChars="286" w:firstLine="31680"/>
        <w:rPr>
          <w:rFonts w:eastAsia="KaiTi_GB2312"/>
          <w:color w:val="0000FF"/>
          <w:szCs w:val="21"/>
          <w:lang w:val="zh-CN"/>
        </w:rPr>
      </w:pPr>
      <w:r>
        <w:rPr>
          <w:rFonts w:eastAsia="KaiTi_GB2312"/>
          <w:color w:val="0000FF"/>
          <w:szCs w:val="21"/>
          <w:lang w:val="zh-CN"/>
        </w:rPr>
        <w:t>（</w:t>
      </w:r>
      <w:r>
        <w:rPr>
          <w:rFonts w:eastAsia="KaiTi_GB2312"/>
          <w:color w:val="0000FF"/>
          <w:szCs w:val="21"/>
          <w:lang w:val="zh-CN"/>
        </w:rPr>
        <w:t>c</w:t>
      </w:r>
      <w:r>
        <w:rPr>
          <w:rFonts w:eastAsia="KaiTi_GB2312"/>
          <w:color w:val="0000FF"/>
          <w:szCs w:val="21"/>
          <w:lang w:val="zh-CN"/>
        </w:rPr>
        <w:t>）</w:t>
      </w:r>
      <w:r>
        <w:rPr>
          <w:rFonts w:eastAsia="KaiTi_GB2312"/>
          <w:color w:val="0000FF"/>
          <w:szCs w:val="21"/>
          <w:lang w:val="zh-CN"/>
        </w:rPr>
        <w:t xml:space="preserve"> </w:t>
      </w:r>
      <w:r>
        <w:rPr>
          <w:rFonts w:eastAsia="KaiTi_GB2312"/>
          <w:color w:val="0000FF"/>
          <w:szCs w:val="21"/>
          <w:lang w:val="zh-CN"/>
        </w:rPr>
        <w:t>鼓励提供必要的辅助性社会服务，特别是通过促进建立和发展托儿设施系统，使父母得以兼顾家庭义务和工作责任并参与公共事务；</w:t>
      </w:r>
    </w:p>
    <w:p w:rsidR="00D06C7C" w:rsidRDefault="00D06C7C" w:rsidP="00641396">
      <w:pPr>
        <w:tabs>
          <w:tab w:val="left" w:pos="720"/>
        </w:tabs>
        <w:spacing w:after="240" w:line="360" w:lineRule="exact"/>
        <w:ind w:leftChars="114" w:left="31680" w:hangingChars="286" w:firstLine="31680"/>
        <w:rPr>
          <w:rFonts w:eastAsia="KaiTi_GB2312"/>
          <w:color w:val="0000FF"/>
          <w:szCs w:val="21"/>
          <w:lang w:val="zh-CN"/>
        </w:rPr>
      </w:pPr>
      <w:r>
        <w:rPr>
          <w:rFonts w:eastAsia="KaiTi_GB2312"/>
          <w:color w:val="0000FF"/>
          <w:szCs w:val="21"/>
          <w:lang w:val="zh-CN"/>
        </w:rPr>
        <w:t>（</w:t>
      </w:r>
      <w:r>
        <w:rPr>
          <w:rFonts w:eastAsia="KaiTi_GB2312"/>
          <w:color w:val="0000FF"/>
          <w:szCs w:val="21"/>
          <w:lang w:val="zh-CN"/>
        </w:rPr>
        <w:t>d</w:t>
      </w:r>
      <w:r>
        <w:rPr>
          <w:rFonts w:eastAsia="KaiTi_GB2312"/>
          <w:color w:val="0000FF"/>
          <w:szCs w:val="21"/>
          <w:lang w:val="zh-CN"/>
        </w:rPr>
        <w:t>）</w:t>
      </w:r>
      <w:r>
        <w:rPr>
          <w:rFonts w:eastAsia="KaiTi_GB2312"/>
          <w:color w:val="0000FF"/>
          <w:szCs w:val="21"/>
          <w:lang w:val="zh-CN"/>
        </w:rPr>
        <w:t xml:space="preserve"> </w:t>
      </w:r>
      <w:r>
        <w:rPr>
          <w:rFonts w:eastAsia="KaiTi_GB2312"/>
          <w:color w:val="0000FF"/>
          <w:szCs w:val="21"/>
          <w:lang w:val="zh-CN"/>
        </w:rPr>
        <w:t>对于怀孕期间从事确实有害于健康的工作的妇女，给予特别保护。</w:t>
      </w:r>
    </w:p>
    <w:p w:rsidR="00D06C7C" w:rsidRDefault="00D06C7C">
      <w:pPr>
        <w:tabs>
          <w:tab w:val="left" w:pos="720"/>
        </w:tabs>
        <w:spacing w:after="240" w:line="360" w:lineRule="exact"/>
        <w:rPr>
          <w:rFonts w:eastAsia="KaiTi_GB2312"/>
          <w:color w:val="0000FF"/>
          <w:szCs w:val="21"/>
          <w:lang w:val="zh-CN"/>
        </w:rPr>
      </w:pPr>
      <w:r>
        <w:rPr>
          <w:rFonts w:eastAsia="KaiTi_GB2312"/>
          <w:color w:val="0000FF"/>
          <w:szCs w:val="21"/>
          <w:lang w:val="zh-CN"/>
        </w:rPr>
        <w:t>应参照科技知识，定期审查与本条所包含的内容有关的保护性法律，必要时应加以修订、废止或推广。</w:t>
      </w:r>
    </w:p>
    <w:p w:rsidR="00D06C7C" w:rsidRDefault="00D06C7C">
      <w:pPr>
        <w:pStyle w:val="Sangra2detindependiente2"/>
        <w:spacing w:after="240" w:line="360" w:lineRule="exact"/>
        <w:ind w:left="0"/>
        <w:jc w:val="both"/>
        <w:rPr>
          <w:rFonts w:eastAsia="SimHei"/>
          <w:color w:val="FF0000"/>
          <w:szCs w:val="24"/>
          <w:lang w:val="zh-CN"/>
        </w:rPr>
      </w:pPr>
      <w:r>
        <w:rPr>
          <w:rFonts w:eastAsia="SimHei"/>
          <w:color w:val="FF0000"/>
          <w:szCs w:val="24"/>
          <w:lang w:val="zh-CN"/>
        </w:rPr>
        <w:t>缔约国答复：</w:t>
      </w:r>
    </w:p>
    <w:p w:rsidR="00D06C7C" w:rsidRDefault="00D06C7C">
      <w:pPr>
        <w:pStyle w:val="Textoindependiente21"/>
        <w:autoSpaceDE w:val="0"/>
        <w:spacing w:after="240" w:line="360" w:lineRule="exact"/>
        <w:jc w:val="both"/>
        <w:rPr>
          <w:rFonts w:eastAsia="SimSun"/>
          <w:sz w:val="21"/>
          <w:szCs w:val="21"/>
          <w:lang w:val="es-PA"/>
        </w:rPr>
      </w:pPr>
      <w:r>
        <w:rPr>
          <w:rFonts w:eastAsia="SimSun"/>
          <w:kern w:val="2"/>
          <w:sz w:val="21"/>
          <w:szCs w:val="21"/>
          <w:lang w:val="zh-CN" w:eastAsia="zh-CN"/>
        </w:rPr>
        <w:t>131.</w:t>
      </w:r>
      <w:r>
        <w:rPr>
          <w:rFonts w:eastAsia="SimSun" w:hint="eastAsia"/>
          <w:kern w:val="2"/>
          <w:sz w:val="21"/>
          <w:szCs w:val="21"/>
          <w:lang w:val="zh-CN" w:eastAsia="zh-CN"/>
        </w:rPr>
        <w:t xml:space="preserve"> </w:t>
      </w:r>
      <w:r>
        <w:rPr>
          <w:rFonts w:eastAsia="SimSun"/>
          <w:sz w:val="21"/>
          <w:szCs w:val="21"/>
          <w:lang w:val="zh-CN"/>
        </w:rPr>
        <w:t>在</w:t>
      </w:r>
      <w:r w:rsidR="00C726E5">
        <w:rPr>
          <w:rFonts w:eastAsia="SimSun" w:hint="eastAsia"/>
          <w:sz w:val="21"/>
          <w:szCs w:val="21"/>
          <w:lang w:val="zh-CN" w:eastAsia="zh-CN"/>
        </w:rPr>
        <w:t>《</w:t>
      </w:r>
      <w:r>
        <w:rPr>
          <w:rFonts w:eastAsia="SimSun"/>
          <w:sz w:val="21"/>
          <w:szCs w:val="21"/>
          <w:lang w:val="zh-CN"/>
        </w:rPr>
        <w:t>巴拿马共和国政治宪法</w:t>
      </w:r>
      <w:r w:rsidR="00C726E5">
        <w:rPr>
          <w:rFonts w:eastAsia="SimSun" w:hint="eastAsia"/>
          <w:sz w:val="21"/>
          <w:szCs w:val="21"/>
          <w:lang w:val="zh-CN" w:eastAsia="zh-CN"/>
        </w:rPr>
        <w:t>》</w:t>
      </w:r>
      <w:r>
        <w:rPr>
          <w:rFonts w:eastAsia="SimSun"/>
          <w:sz w:val="21"/>
          <w:szCs w:val="21"/>
          <w:lang w:val="zh-CN"/>
        </w:rPr>
        <w:t>第</w:t>
      </w:r>
      <w:r>
        <w:rPr>
          <w:rFonts w:eastAsia="SimSun"/>
          <w:sz w:val="21"/>
          <w:szCs w:val="21"/>
          <w:lang w:val="zh-CN"/>
        </w:rPr>
        <w:t>63</w:t>
      </w:r>
      <w:r>
        <w:rPr>
          <w:rFonts w:eastAsia="SimSun"/>
          <w:sz w:val="21"/>
          <w:szCs w:val="21"/>
          <w:lang w:val="zh-CN"/>
        </w:rPr>
        <w:t>条中，明确规定：</w:t>
      </w:r>
    </w:p>
    <w:p w:rsidR="00D06C7C" w:rsidRDefault="00C726E5">
      <w:pPr>
        <w:tabs>
          <w:tab w:val="left" w:pos="720"/>
        </w:tabs>
        <w:spacing w:after="240" w:line="360" w:lineRule="exact"/>
        <w:rPr>
          <w:rFonts w:eastAsia="KaiTi_GB2312" w:hint="eastAsia"/>
          <w:color w:val="0000FF"/>
          <w:szCs w:val="21"/>
          <w:lang w:val="zh-CN"/>
        </w:rPr>
      </w:pPr>
      <w:r>
        <w:rPr>
          <w:rFonts w:eastAsia="KaiTi_GB2312" w:hint="eastAsia"/>
          <w:color w:val="0000FF"/>
          <w:szCs w:val="21"/>
          <w:lang w:val="zh-CN"/>
        </w:rPr>
        <w:t>“</w:t>
      </w:r>
      <w:r w:rsidR="00D06C7C">
        <w:rPr>
          <w:rFonts w:eastAsia="KaiTi_GB2312"/>
          <w:color w:val="0000FF"/>
          <w:szCs w:val="21"/>
          <w:lang w:val="zh-CN"/>
        </w:rPr>
        <w:t>劳动者，不论其性别、国籍、年龄、种族、社会阶层、政治观点或宗教信仰情况如何，一律实行同工同酬。</w:t>
      </w:r>
      <w:r>
        <w:rPr>
          <w:rFonts w:eastAsia="KaiTi_GB2312" w:hint="eastAsia"/>
          <w:color w:val="0000FF"/>
          <w:szCs w:val="21"/>
          <w:lang w:val="zh-CN"/>
        </w:rPr>
        <w:t>”</w:t>
      </w:r>
    </w:p>
    <w:p w:rsidR="00D06C7C" w:rsidRDefault="00D06C7C">
      <w:pPr>
        <w:pStyle w:val="Textoindependiente21"/>
        <w:autoSpaceDE w:val="0"/>
        <w:spacing w:after="240" w:line="360" w:lineRule="exact"/>
        <w:jc w:val="both"/>
        <w:rPr>
          <w:rFonts w:eastAsia="SimSun"/>
          <w:sz w:val="21"/>
          <w:szCs w:val="21"/>
          <w:lang w:val="es-PA"/>
        </w:rPr>
      </w:pPr>
      <w:r>
        <w:rPr>
          <w:rFonts w:eastAsia="SimSun"/>
          <w:sz w:val="21"/>
          <w:szCs w:val="21"/>
          <w:lang w:val="zh-CN"/>
        </w:rPr>
        <w:t xml:space="preserve">132. </w:t>
      </w:r>
      <w:r>
        <w:rPr>
          <w:rFonts w:eastAsia="SimSun"/>
          <w:sz w:val="21"/>
          <w:szCs w:val="21"/>
          <w:lang w:val="zh-CN"/>
        </w:rPr>
        <w:t>第</w:t>
      </w:r>
      <w:r>
        <w:rPr>
          <w:rFonts w:eastAsia="SimSun"/>
          <w:sz w:val="21"/>
          <w:szCs w:val="21"/>
          <w:lang w:val="zh-CN"/>
        </w:rPr>
        <w:t>4</w:t>
      </w:r>
      <w:r>
        <w:rPr>
          <w:rFonts w:eastAsia="SimSun"/>
          <w:sz w:val="21"/>
          <w:szCs w:val="21"/>
          <w:lang w:val="zh-CN"/>
        </w:rPr>
        <w:t>号法律确定了</w:t>
      </w:r>
      <w:r w:rsidR="004425D6">
        <w:rPr>
          <w:rFonts w:eastAsia="SimSun" w:hint="eastAsia"/>
          <w:sz w:val="21"/>
          <w:szCs w:val="21"/>
          <w:lang w:val="zh-CN" w:eastAsia="zh-CN"/>
        </w:rPr>
        <w:t>“</w:t>
      </w:r>
      <w:r>
        <w:rPr>
          <w:rFonts w:eastAsia="SimSun"/>
          <w:sz w:val="21"/>
          <w:szCs w:val="21"/>
          <w:lang w:val="zh-CN"/>
        </w:rPr>
        <w:t>妇女机会平等</w:t>
      </w:r>
      <w:r w:rsidR="004425D6">
        <w:rPr>
          <w:rFonts w:eastAsia="SimSun" w:hint="eastAsia"/>
          <w:sz w:val="21"/>
          <w:szCs w:val="21"/>
          <w:lang w:val="zh-CN" w:eastAsia="zh-CN"/>
        </w:rPr>
        <w:t>”</w:t>
      </w:r>
      <w:r>
        <w:rPr>
          <w:rFonts w:eastAsia="SimSun"/>
          <w:sz w:val="21"/>
          <w:szCs w:val="21"/>
          <w:lang w:val="zh-CN"/>
        </w:rPr>
        <w:t>原则</w:t>
      </w:r>
      <w:r>
        <w:rPr>
          <w:rFonts w:eastAsia="SimSun" w:hint="eastAsia"/>
          <w:sz w:val="21"/>
          <w:szCs w:val="21"/>
          <w:lang w:val="zh-CN" w:eastAsia="zh-CN"/>
        </w:rPr>
        <w:t>，</w:t>
      </w:r>
      <w:r>
        <w:rPr>
          <w:rFonts w:eastAsia="SimSun"/>
          <w:sz w:val="21"/>
          <w:szCs w:val="21"/>
          <w:lang w:val="zh-CN"/>
        </w:rPr>
        <w:t>第</w:t>
      </w:r>
      <w:r>
        <w:rPr>
          <w:rFonts w:eastAsia="SimSun"/>
          <w:sz w:val="21"/>
          <w:szCs w:val="21"/>
          <w:lang w:val="zh-CN"/>
        </w:rPr>
        <w:t>53</w:t>
      </w:r>
      <w:r>
        <w:rPr>
          <w:rFonts w:eastAsia="SimSun"/>
          <w:sz w:val="21"/>
          <w:szCs w:val="21"/>
          <w:lang w:val="zh-CN"/>
        </w:rPr>
        <w:t>号执行法令对该法律进行了适当的调整。在考虑了国际劳工组织（劳工组织）在其第</w:t>
      </w:r>
      <w:r>
        <w:rPr>
          <w:rFonts w:eastAsia="SimSun"/>
          <w:sz w:val="21"/>
          <w:szCs w:val="21"/>
          <w:lang w:val="zh-CN"/>
        </w:rPr>
        <w:t>100</w:t>
      </w:r>
      <w:r>
        <w:rPr>
          <w:rFonts w:eastAsia="SimSun"/>
          <w:sz w:val="21"/>
          <w:szCs w:val="21"/>
          <w:lang w:val="zh-CN"/>
        </w:rPr>
        <w:t>号和</w:t>
      </w:r>
      <w:r>
        <w:rPr>
          <w:rFonts w:eastAsia="SimSun"/>
          <w:sz w:val="21"/>
          <w:szCs w:val="21"/>
          <w:lang w:val="zh-CN"/>
        </w:rPr>
        <w:t>111</w:t>
      </w:r>
      <w:r>
        <w:rPr>
          <w:rFonts w:eastAsia="SimSun"/>
          <w:sz w:val="21"/>
          <w:szCs w:val="21"/>
          <w:lang w:val="zh-CN"/>
        </w:rPr>
        <w:t>号</w:t>
      </w:r>
      <w:r w:rsidR="00C726E5">
        <w:rPr>
          <w:rFonts w:eastAsia="SimSun" w:hint="eastAsia"/>
          <w:sz w:val="21"/>
          <w:szCs w:val="21"/>
          <w:lang w:val="zh-CN" w:eastAsia="zh-CN"/>
        </w:rPr>
        <w:t>公约</w:t>
      </w:r>
      <w:r>
        <w:rPr>
          <w:rFonts w:eastAsia="SimSun"/>
          <w:sz w:val="21"/>
          <w:szCs w:val="21"/>
          <w:lang w:val="zh-CN"/>
        </w:rPr>
        <w:t>中</w:t>
      </w:r>
      <w:r>
        <w:rPr>
          <w:rFonts w:eastAsia="SimSun"/>
          <w:sz w:val="21"/>
          <w:szCs w:val="21"/>
          <w:lang w:val="zh-CN" w:eastAsia="zh-CN"/>
        </w:rPr>
        <w:t>提出</w:t>
      </w:r>
      <w:r>
        <w:rPr>
          <w:rFonts w:eastAsia="SimSun"/>
          <w:sz w:val="21"/>
          <w:szCs w:val="21"/>
          <w:lang w:val="zh-CN"/>
        </w:rPr>
        <w:t>的建议之后，第</w:t>
      </w:r>
      <w:r>
        <w:rPr>
          <w:rFonts w:eastAsia="SimSun"/>
          <w:sz w:val="21"/>
          <w:szCs w:val="21"/>
          <w:lang w:val="zh-CN"/>
        </w:rPr>
        <w:t>53</w:t>
      </w:r>
      <w:r>
        <w:rPr>
          <w:rFonts w:eastAsia="SimSun"/>
          <w:sz w:val="21"/>
          <w:szCs w:val="21"/>
          <w:lang w:val="zh-CN"/>
        </w:rPr>
        <w:t>号执行法令在其第</w:t>
      </w:r>
      <w:r>
        <w:rPr>
          <w:rFonts w:eastAsia="SimSun"/>
          <w:sz w:val="21"/>
          <w:szCs w:val="21"/>
          <w:lang w:val="zh-CN"/>
        </w:rPr>
        <w:t>43</w:t>
      </w:r>
      <w:r>
        <w:rPr>
          <w:rFonts w:eastAsia="SimSun"/>
          <w:sz w:val="21"/>
          <w:szCs w:val="21"/>
          <w:lang w:val="zh-CN"/>
        </w:rPr>
        <w:t>条中规定，劳动和劳工发展部下属的规划办公室应以技术标准和绩优原则为基础，建立一套对各工作岗位的劳动者的表现和业绩进行评估的机制和手段，并确保这套机制和手段没有任何性别歧视的成分。</w:t>
      </w:r>
    </w:p>
    <w:p w:rsidR="00D06C7C" w:rsidRDefault="00D06C7C">
      <w:pPr>
        <w:pStyle w:val="Textoindependiente21"/>
        <w:spacing w:after="240" w:line="360" w:lineRule="exact"/>
        <w:jc w:val="both"/>
        <w:rPr>
          <w:rFonts w:eastAsia="SimSun"/>
          <w:sz w:val="21"/>
          <w:szCs w:val="21"/>
          <w:lang w:val="es-PA"/>
        </w:rPr>
      </w:pPr>
      <w:r>
        <w:rPr>
          <w:rFonts w:eastAsia="SimSun"/>
          <w:sz w:val="21"/>
          <w:szCs w:val="21"/>
          <w:lang w:val="zh-CN"/>
        </w:rPr>
        <w:t xml:space="preserve">132. </w:t>
      </w:r>
      <w:r>
        <w:rPr>
          <w:rFonts w:eastAsia="SimSun"/>
          <w:sz w:val="21"/>
          <w:szCs w:val="21"/>
          <w:lang w:val="zh-CN"/>
        </w:rPr>
        <w:t>第</w:t>
      </w:r>
      <w:r>
        <w:rPr>
          <w:rFonts w:eastAsia="SimSun"/>
          <w:sz w:val="21"/>
          <w:szCs w:val="21"/>
          <w:lang w:val="zh-CN"/>
        </w:rPr>
        <w:t>4</w:t>
      </w:r>
      <w:r>
        <w:rPr>
          <w:rFonts w:eastAsia="SimSun"/>
          <w:sz w:val="21"/>
          <w:szCs w:val="21"/>
          <w:lang w:val="zh-CN"/>
        </w:rPr>
        <w:t>号法律在其第</w:t>
      </w:r>
      <w:r>
        <w:rPr>
          <w:rFonts w:eastAsia="SimSun"/>
          <w:sz w:val="21"/>
          <w:szCs w:val="21"/>
          <w:lang w:val="zh-CN"/>
        </w:rPr>
        <w:t>10</w:t>
      </w:r>
      <w:r>
        <w:rPr>
          <w:rFonts w:eastAsia="SimSun"/>
          <w:sz w:val="21"/>
          <w:szCs w:val="21"/>
          <w:lang w:val="zh-CN"/>
        </w:rPr>
        <w:t>条中，特别对工作和劳动作了如下规定：</w:t>
      </w:r>
    </w:p>
    <w:p w:rsidR="00D06C7C" w:rsidRDefault="004425D6">
      <w:pPr>
        <w:tabs>
          <w:tab w:val="left" w:pos="720"/>
        </w:tabs>
        <w:spacing w:after="240" w:line="360" w:lineRule="exact"/>
        <w:rPr>
          <w:rFonts w:eastAsia="KaiTi_GB2312" w:hint="eastAsia"/>
          <w:color w:val="0000FF"/>
          <w:szCs w:val="21"/>
          <w:lang w:val="zh-CN"/>
        </w:rPr>
      </w:pPr>
      <w:r>
        <w:rPr>
          <w:rFonts w:eastAsia="KaiTi_GB2312" w:hint="eastAsia"/>
          <w:color w:val="0000FF"/>
          <w:szCs w:val="21"/>
          <w:lang w:val="zh-CN"/>
        </w:rPr>
        <w:t>“</w:t>
      </w:r>
      <w:r w:rsidR="00D06C7C">
        <w:rPr>
          <w:rFonts w:eastAsia="KaiTi_GB2312"/>
          <w:color w:val="0000FF"/>
          <w:szCs w:val="21"/>
          <w:lang w:val="zh-CN"/>
        </w:rPr>
        <w:t>妇女参加工作，将给劳动力市场带来一次挑战。对此，应以大家都能接受的、清晰的和创新性的方式来对待，这样就能充分释放来自于妇女的、原先未被充分利用的劳动力资源，并为其发展创造适当的条件</w:t>
      </w:r>
      <w:r w:rsidR="00C726E5">
        <w:rPr>
          <w:rFonts w:eastAsia="KaiTi_GB2312" w:hint="eastAsia"/>
          <w:color w:val="0000FF"/>
          <w:szCs w:val="21"/>
          <w:lang w:val="zh-CN"/>
        </w:rPr>
        <w:t>……</w:t>
      </w:r>
      <w:r w:rsidR="00D06C7C">
        <w:rPr>
          <w:rFonts w:eastAsia="KaiTi_GB2312"/>
          <w:color w:val="0000FF"/>
          <w:szCs w:val="21"/>
          <w:lang w:val="zh-CN"/>
        </w:rPr>
        <w:t>相对于男性来说，女性受失业、报酬不公、工作不稳定、工作中的性骚扰的影响更大，对这些不利因素的敏感程度也更高，并经常在一些非正规经济部门工作。</w:t>
      </w:r>
      <w:r>
        <w:rPr>
          <w:rFonts w:eastAsia="KaiTi_GB2312" w:hint="eastAsia"/>
          <w:color w:val="0000FF"/>
          <w:szCs w:val="21"/>
          <w:lang w:val="zh-CN"/>
        </w:rPr>
        <w:t>”</w:t>
      </w:r>
    </w:p>
    <w:p w:rsidR="00D06C7C" w:rsidRDefault="00D06C7C">
      <w:pPr>
        <w:tabs>
          <w:tab w:val="left" w:pos="0"/>
        </w:tabs>
        <w:spacing w:after="240" w:line="360" w:lineRule="exact"/>
        <w:rPr>
          <w:szCs w:val="21"/>
          <w:lang w:val="es-PA"/>
        </w:rPr>
      </w:pPr>
      <w:r>
        <w:rPr>
          <w:szCs w:val="21"/>
          <w:lang w:val="zh-CN"/>
        </w:rPr>
        <w:t>133. 2008</w:t>
      </w:r>
      <w:r>
        <w:rPr>
          <w:szCs w:val="21"/>
          <w:lang w:val="zh-CN"/>
        </w:rPr>
        <w:t>年，在贝拉瓜斯省、奇利基省和恩戈贝</w:t>
      </w:r>
      <w:r>
        <w:rPr>
          <w:rFonts w:hint="eastAsia"/>
          <w:szCs w:val="21"/>
          <w:lang w:val="zh-CN"/>
        </w:rPr>
        <w:t>·</w:t>
      </w:r>
      <w:r>
        <w:rPr>
          <w:szCs w:val="21"/>
          <w:lang w:val="zh-CN"/>
        </w:rPr>
        <w:t>布格雷特区的部分地区开始进行劳动就业培训试点项目。妇女经济计划是国家妇女工作机制中的一个组成部分。妇女经济计划的地方性方案制定了一系列行动措施，该试点项目则是其中的一部分，目的就是帮助有领导才能的青年妇女做好充分的准备，加入到广阔的就业市场中去。</w:t>
      </w:r>
    </w:p>
    <w:p w:rsidR="00D06C7C" w:rsidRDefault="00D06C7C">
      <w:pPr>
        <w:autoSpaceDE w:val="0"/>
        <w:spacing w:after="240" w:line="360" w:lineRule="exact"/>
        <w:rPr>
          <w:szCs w:val="21"/>
          <w:lang w:val="es-ES"/>
        </w:rPr>
      </w:pPr>
      <w:r>
        <w:rPr>
          <w:szCs w:val="21"/>
          <w:lang w:val="zh-CN"/>
        </w:rPr>
        <w:t xml:space="preserve">134. </w:t>
      </w:r>
      <w:r>
        <w:rPr>
          <w:szCs w:val="21"/>
          <w:lang w:val="zh-CN"/>
        </w:rPr>
        <w:t>为真正实现男女机会平等，建立各种相关机制以利于在劳动力市场中充分引入和考虑性别因素，巴拿马已采取了一些具体措施，诸如在</w:t>
      </w:r>
      <w:r>
        <w:rPr>
          <w:szCs w:val="21"/>
          <w:lang w:val="zh-CN"/>
        </w:rPr>
        <w:t>2007</w:t>
      </w:r>
      <w:r>
        <w:rPr>
          <w:szCs w:val="21"/>
          <w:lang w:val="zh-CN"/>
        </w:rPr>
        <w:t>年</w:t>
      </w:r>
      <w:r>
        <w:rPr>
          <w:szCs w:val="21"/>
          <w:lang w:val="zh-CN"/>
        </w:rPr>
        <w:t>5</w:t>
      </w:r>
      <w:r>
        <w:rPr>
          <w:szCs w:val="21"/>
          <w:lang w:val="zh-CN"/>
        </w:rPr>
        <w:t>月建立了归属于劳动和劳工发展部的性别与劳工委员会。这些措施都是很重要的。</w:t>
      </w:r>
    </w:p>
    <w:p w:rsidR="00D06C7C" w:rsidRDefault="00D06C7C">
      <w:pPr>
        <w:autoSpaceDE w:val="0"/>
        <w:spacing w:after="240" w:line="360" w:lineRule="exact"/>
        <w:rPr>
          <w:color w:val="000000"/>
          <w:szCs w:val="21"/>
          <w:lang w:val="es-PA"/>
        </w:rPr>
      </w:pPr>
      <w:r>
        <w:rPr>
          <w:color w:val="000000"/>
          <w:szCs w:val="21"/>
          <w:lang w:val="zh-CN"/>
        </w:rPr>
        <w:t>135</w:t>
      </w:r>
      <w:r>
        <w:rPr>
          <w:color w:val="000000"/>
          <w:szCs w:val="21"/>
          <w:lang w:val="zh-CN"/>
        </w:rPr>
        <w:t>．在本报告撰写时，下列行动正在计划之中：</w:t>
      </w:r>
    </w:p>
    <w:p w:rsidR="00D06C7C" w:rsidRDefault="00D06C7C" w:rsidP="00641396">
      <w:pPr>
        <w:numPr>
          <w:ilvl w:val="0"/>
          <w:numId w:val="16"/>
        </w:numPr>
        <w:tabs>
          <w:tab w:val="clear" w:pos="420"/>
          <w:tab w:val="num" w:pos="1050"/>
        </w:tabs>
        <w:suppressAutoHyphens/>
        <w:adjustRightInd/>
        <w:snapToGrid w:val="0"/>
        <w:spacing w:after="240" w:line="360" w:lineRule="exact"/>
        <w:ind w:leftChars="300" w:left="31680"/>
        <w:textAlignment w:val="auto"/>
        <w:rPr>
          <w:color w:val="000000"/>
          <w:szCs w:val="21"/>
          <w:lang w:val="es-PA"/>
        </w:rPr>
      </w:pPr>
      <w:r>
        <w:rPr>
          <w:color w:val="000000"/>
          <w:szCs w:val="21"/>
          <w:lang w:val="zh-CN"/>
        </w:rPr>
        <w:t>社会发展部与劳动和劳工发展部正在协调行动，计划在劳动和劳工发展部中设立性别问题办公室。</w:t>
      </w:r>
    </w:p>
    <w:p w:rsidR="00D06C7C" w:rsidRDefault="00D06C7C" w:rsidP="00641396">
      <w:pPr>
        <w:numPr>
          <w:ilvl w:val="0"/>
          <w:numId w:val="16"/>
        </w:numPr>
        <w:tabs>
          <w:tab w:val="clear" w:pos="420"/>
          <w:tab w:val="num" w:pos="1050"/>
        </w:tabs>
        <w:suppressAutoHyphens/>
        <w:adjustRightInd/>
        <w:snapToGrid w:val="0"/>
        <w:spacing w:after="240" w:line="360" w:lineRule="exact"/>
        <w:ind w:leftChars="300" w:left="31680"/>
        <w:textAlignment w:val="auto"/>
        <w:rPr>
          <w:color w:val="000000"/>
          <w:szCs w:val="21"/>
          <w:lang w:val="zh-CN"/>
        </w:rPr>
      </w:pPr>
      <w:r>
        <w:rPr>
          <w:color w:val="000000"/>
          <w:szCs w:val="21"/>
          <w:lang w:val="zh-CN"/>
        </w:rPr>
        <w:t>向本国人和外国人提供必要的技术支持，对妇女如何使用时间，以及妇女从事的有偿和无偿工作情况进行调查（这也是巴拿马在</w:t>
      </w:r>
      <w:r>
        <w:rPr>
          <w:color w:val="000000"/>
          <w:szCs w:val="21"/>
          <w:lang w:val="zh-CN"/>
        </w:rPr>
        <w:t>2007</w:t>
      </w:r>
      <w:r>
        <w:rPr>
          <w:color w:val="000000"/>
          <w:szCs w:val="21"/>
          <w:lang w:val="zh-CN"/>
        </w:rPr>
        <w:t>年厄瓜多尔妇女会议上作出的承诺）。</w:t>
      </w:r>
    </w:p>
    <w:p w:rsidR="00D06C7C" w:rsidRDefault="00D06C7C" w:rsidP="00641396">
      <w:pPr>
        <w:numPr>
          <w:ilvl w:val="0"/>
          <w:numId w:val="16"/>
        </w:numPr>
        <w:tabs>
          <w:tab w:val="clear" w:pos="420"/>
          <w:tab w:val="num" w:pos="1050"/>
        </w:tabs>
        <w:suppressAutoHyphens/>
        <w:adjustRightInd/>
        <w:snapToGrid w:val="0"/>
        <w:spacing w:after="240" w:line="360" w:lineRule="exact"/>
        <w:ind w:leftChars="300" w:left="31680"/>
        <w:textAlignment w:val="auto"/>
        <w:rPr>
          <w:color w:val="000000"/>
          <w:szCs w:val="21"/>
          <w:lang w:val="zh-CN"/>
        </w:rPr>
      </w:pPr>
      <w:r>
        <w:rPr>
          <w:color w:val="000000"/>
          <w:szCs w:val="21"/>
          <w:lang w:val="zh-CN"/>
        </w:rPr>
        <w:t>对公共部门中男女薪资收入的差异进行比较和分析。</w:t>
      </w:r>
    </w:p>
    <w:p w:rsidR="00D06C7C" w:rsidRDefault="00D06C7C" w:rsidP="00641396">
      <w:pPr>
        <w:numPr>
          <w:ilvl w:val="0"/>
          <w:numId w:val="16"/>
        </w:numPr>
        <w:tabs>
          <w:tab w:val="clear" w:pos="420"/>
          <w:tab w:val="num" w:pos="1050"/>
        </w:tabs>
        <w:suppressAutoHyphens/>
        <w:adjustRightInd/>
        <w:snapToGrid w:val="0"/>
        <w:spacing w:after="240" w:line="360" w:lineRule="exact"/>
        <w:ind w:leftChars="300" w:left="31680"/>
        <w:textAlignment w:val="auto"/>
        <w:rPr>
          <w:color w:val="000000"/>
          <w:szCs w:val="21"/>
          <w:lang w:val="zh-CN"/>
        </w:rPr>
      </w:pPr>
      <w:r>
        <w:rPr>
          <w:color w:val="000000"/>
          <w:szCs w:val="21"/>
          <w:lang w:val="zh-CN"/>
        </w:rPr>
        <w:t>为了采取具体行动来引入性别观点，与劳动和劳工发展部的就业局进行必要的协调。</w:t>
      </w:r>
    </w:p>
    <w:p w:rsidR="00D06C7C" w:rsidRDefault="00D06C7C">
      <w:pPr>
        <w:pStyle w:val="BodyText"/>
        <w:spacing w:after="240" w:line="360" w:lineRule="exact"/>
        <w:rPr>
          <w:rFonts w:ascii="Times New Roman"/>
          <w:sz w:val="21"/>
          <w:szCs w:val="21"/>
          <w:lang w:val="es-PA"/>
        </w:rPr>
      </w:pPr>
      <w:r>
        <w:rPr>
          <w:rFonts w:ascii="Times New Roman"/>
          <w:sz w:val="21"/>
          <w:szCs w:val="21"/>
          <w:lang w:val="zh-CN"/>
        </w:rPr>
        <w:t xml:space="preserve">136. </w:t>
      </w:r>
      <w:r>
        <w:rPr>
          <w:rFonts w:ascii="Times New Roman"/>
          <w:sz w:val="21"/>
          <w:szCs w:val="21"/>
          <w:lang w:val="zh-CN"/>
        </w:rPr>
        <w:t>在巴拿马，虽然目前还没有专门针对性骚扰的立法，但是我们仍可以运用现有的多部法律，来对这类行为进行制裁和惩罚，其中包括：</w:t>
      </w:r>
    </w:p>
    <w:p w:rsidR="00D06C7C" w:rsidRDefault="00D06C7C" w:rsidP="00641396">
      <w:pPr>
        <w:numPr>
          <w:ilvl w:val="0"/>
          <w:numId w:val="16"/>
        </w:numPr>
        <w:tabs>
          <w:tab w:val="clear" w:pos="420"/>
          <w:tab w:val="num" w:pos="1050"/>
        </w:tabs>
        <w:suppressAutoHyphens/>
        <w:adjustRightInd/>
        <w:snapToGrid w:val="0"/>
        <w:spacing w:after="240" w:line="360" w:lineRule="exact"/>
        <w:ind w:leftChars="300" w:left="31680"/>
        <w:textAlignment w:val="auto"/>
        <w:rPr>
          <w:color w:val="000000"/>
          <w:szCs w:val="21"/>
          <w:lang w:val="zh-CN"/>
        </w:rPr>
      </w:pPr>
      <w:r>
        <w:rPr>
          <w:color w:val="000000"/>
          <w:szCs w:val="21"/>
          <w:lang w:val="zh-CN"/>
        </w:rPr>
        <w:t>与行政管理有关的</w:t>
      </w:r>
      <w:r>
        <w:rPr>
          <w:color w:val="000000"/>
          <w:szCs w:val="21"/>
          <w:lang w:val="zh-CN"/>
        </w:rPr>
        <w:t>1994</w:t>
      </w:r>
      <w:r>
        <w:rPr>
          <w:color w:val="000000"/>
          <w:szCs w:val="21"/>
          <w:lang w:val="zh-CN"/>
        </w:rPr>
        <w:t>年第</w:t>
      </w:r>
      <w:r>
        <w:rPr>
          <w:color w:val="000000"/>
          <w:szCs w:val="21"/>
          <w:lang w:val="zh-CN"/>
        </w:rPr>
        <w:t>9</w:t>
      </w:r>
      <w:r>
        <w:rPr>
          <w:color w:val="000000"/>
          <w:szCs w:val="21"/>
          <w:lang w:val="zh-CN"/>
        </w:rPr>
        <w:t>号法律（第</w:t>
      </w:r>
      <w:r>
        <w:rPr>
          <w:color w:val="000000"/>
          <w:szCs w:val="21"/>
          <w:lang w:val="zh-CN"/>
        </w:rPr>
        <w:t>2</w:t>
      </w:r>
      <w:r w:rsidR="000755F7">
        <w:rPr>
          <w:rFonts w:hint="eastAsia"/>
          <w:color w:val="000000"/>
          <w:szCs w:val="21"/>
          <w:lang w:val="zh-CN"/>
        </w:rPr>
        <w:t>、</w:t>
      </w:r>
      <w:r>
        <w:rPr>
          <w:color w:val="000000"/>
          <w:szCs w:val="21"/>
          <w:lang w:val="zh-CN"/>
        </w:rPr>
        <w:t>138</w:t>
      </w:r>
      <w:r>
        <w:rPr>
          <w:color w:val="000000"/>
          <w:szCs w:val="21"/>
          <w:lang w:val="zh-CN"/>
        </w:rPr>
        <w:t>和</w:t>
      </w:r>
      <w:r>
        <w:rPr>
          <w:color w:val="000000"/>
          <w:szCs w:val="21"/>
          <w:lang w:val="zh-CN"/>
        </w:rPr>
        <w:t>152</w:t>
      </w:r>
      <w:r>
        <w:rPr>
          <w:color w:val="000000"/>
          <w:szCs w:val="21"/>
          <w:lang w:val="zh-CN"/>
        </w:rPr>
        <w:t>条）。</w:t>
      </w:r>
    </w:p>
    <w:p w:rsidR="00D06C7C" w:rsidRDefault="000755F7" w:rsidP="00641396">
      <w:pPr>
        <w:numPr>
          <w:ilvl w:val="0"/>
          <w:numId w:val="16"/>
        </w:numPr>
        <w:tabs>
          <w:tab w:val="clear" w:pos="420"/>
          <w:tab w:val="num" w:pos="1050"/>
        </w:tabs>
        <w:suppressAutoHyphens/>
        <w:adjustRightInd/>
        <w:snapToGrid w:val="0"/>
        <w:spacing w:after="240" w:line="360" w:lineRule="exact"/>
        <w:ind w:leftChars="300" w:left="31680"/>
        <w:textAlignment w:val="auto"/>
        <w:rPr>
          <w:color w:val="000000"/>
          <w:szCs w:val="21"/>
          <w:lang w:val="zh-CN"/>
        </w:rPr>
      </w:pPr>
      <w:r>
        <w:rPr>
          <w:rFonts w:hint="eastAsia"/>
          <w:color w:val="000000"/>
          <w:szCs w:val="21"/>
          <w:lang w:val="zh-CN"/>
        </w:rPr>
        <w:t>《</w:t>
      </w:r>
      <w:r w:rsidR="00D06C7C">
        <w:rPr>
          <w:color w:val="000000"/>
          <w:szCs w:val="21"/>
          <w:lang w:val="zh-CN"/>
        </w:rPr>
        <w:t>劳动法</w:t>
      </w:r>
      <w:r>
        <w:rPr>
          <w:rFonts w:hint="eastAsia"/>
          <w:color w:val="000000"/>
          <w:szCs w:val="21"/>
          <w:lang w:val="zh-CN"/>
        </w:rPr>
        <w:t>》</w:t>
      </w:r>
      <w:r w:rsidR="00D06C7C">
        <w:rPr>
          <w:color w:val="000000"/>
          <w:szCs w:val="21"/>
          <w:lang w:val="zh-CN"/>
        </w:rPr>
        <w:t>（其中的第</w:t>
      </w:r>
      <w:r w:rsidR="00D06C7C">
        <w:rPr>
          <w:color w:val="000000"/>
          <w:szCs w:val="21"/>
          <w:lang w:val="zh-CN"/>
        </w:rPr>
        <w:t>127</w:t>
      </w:r>
      <w:r>
        <w:rPr>
          <w:rFonts w:hint="eastAsia"/>
          <w:color w:val="000000"/>
          <w:szCs w:val="21"/>
          <w:lang w:val="zh-CN"/>
        </w:rPr>
        <w:t>、</w:t>
      </w:r>
      <w:r w:rsidR="00D06C7C">
        <w:rPr>
          <w:color w:val="000000"/>
          <w:szCs w:val="21"/>
          <w:lang w:val="zh-CN"/>
        </w:rPr>
        <w:t>128</w:t>
      </w:r>
      <w:r>
        <w:rPr>
          <w:rFonts w:hint="eastAsia"/>
          <w:color w:val="000000"/>
          <w:szCs w:val="21"/>
          <w:lang w:val="zh-CN"/>
        </w:rPr>
        <w:t>、</w:t>
      </w:r>
      <w:r w:rsidR="00D06C7C">
        <w:rPr>
          <w:color w:val="000000"/>
          <w:szCs w:val="21"/>
          <w:lang w:val="zh-CN"/>
        </w:rPr>
        <w:t>38</w:t>
      </w:r>
      <w:r w:rsidR="00D06C7C">
        <w:rPr>
          <w:color w:val="000000"/>
          <w:szCs w:val="21"/>
          <w:lang w:val="zh-CN"/>
        </w:rPr>
        <w:t>和</w:t>
      </w:r>
      <w:r w:rsidR="00D06C7C">
        <w:rPr>
          <w:color w:val="000000"/>
          <w:szCs w:val="21"/>
          <w:lang w:val="zh-CN"/>
        </w:rPr>
        <w:t>213</w:t>
      </w:r>
      <w:r w:rsidR="00D06C7C">
        <w:rPr>
          <w:color w:val="000000"/>
          <w:szCs w:val="21"/>
          <w:lang w:val="zh-CN"/>
        </w:rPr>
        <w:t>条是通过</w:t>
      </w:r>
      <w:smartTag w:uri="urn:schemas-microsoft-com:office:smarttags" w:element="chsdate">
        <w:smartTagPr>
          <w:attr w:name="Year" w:val="1995"/>
          <w:attr w:name="Month" w:val="8"/>
          <w:attr w:name="Day" w:val="12"/>
          <w:attr w:name="IsLunarDate" w:val="False"/>
          <w:attr w:name="IsROCDate" w:val="False"/>
        </w:smartTagPr>
        <w:r w:rsidR="00D06C7C">
          <w:rPr>
            <w:color w:val="000000"/>
            <w:szCs w:val="21"/>
            <w:lang w:val="zh-CN"/>
          </w:rPr>
          <w:t>1995</w:t>
        </w:r>
        <w:r w:rsidR="00D06C7C">
          <w:rPr>
            <w:color w:val="000000"/>
            <w:szCs w:val="21"/>
            <w:lang w:val="zh-CN"/>
          </w:rPr>
          <w:t>年</w:t>
        </w:r>
        <w:r w:rsidR="00D06C7C">
          <w:rPr>
            <w:color w:val="000000"/>
            <w:szCs w:val="21"/>
            <w:lang w:val="zh-CN"/>
          </w:rPr>
          <w:t>8</w:t>
        </w:r>
        <w:r w:rsidR="00D06C7C">
          <w:rPr>
            <w:color w:val="000000"/>
            <w:szCs w:val="21"/>
            <w:lang w:val="zh-CN"/>
          </w:rPr>
          <w:t>月</w:t>
        </w:r>
        <w:r w:rsidR="00D06C7C">
          <w:rPr>
            <w:color w:val="000000"/>
            <w:szCs w:val="21"/>
            <w:lang w:val="zh-CN"/>
          </w:rPr>
          <w:t>12</w:t>
        </w:r>
        <w:r w:rsidR="00D06C7C">
          <w:rPr>
            <w:color w:val="000000"/>
            <w:szCs w:val="21"/>
            <w:lang w:val="zh-CN"/>
          </w:rPr>
          <w:t>日</w:t>
        </w:r>
      </w:smartTag>
      <w:r w:rsidR="00D06C7C">
        <w:rPr>
          <w:rFonts w:hint="eastAsia"/>
          <w:color w:val="000000"/>
          <w:szCs w:val="21"/>
          <w:lang w:val="zh-CN"/>
        </w:rPr>
        <w:t>的</w:t>
      </w:r>
      <w:r w:rsidR="00D06C7C">
        <w:rPr>
          <w:color w:val="000000"/>
          <w:szCs w:val="21"/>
          <w:lang w:val="zh-CN"/>
        </w:rPr>
        <w:t>第</w:t>
      </w:r>
      <w:r w:rsidR="00D06C7C">
        <w:rPr>
          <w:color w:val="000000"/>
          <w:szCs w:val="21"/>
          <w:lang w:val="zh-CN"/>
        </w:rPr>
        <w:t>44</w:t>
      </w:r>
      <w:r w:rsidR="00D06C7C">
        <w:rPr>
          <w:color w:val="000000"/>
          <w:szCs w:val="21"/>
          <w:lang w:val="zh-CN"/>
        </w:rPr>
        <w:t>号法律加入到劳动法中的）。</w:t>
      </w:r>
    </w:p>
    <w:p w:rsidR="00D06C7C" w:rsidRDefault="00D06C7C" w:rsidP="00641396">
      <w:pPr>
        <w:numPr>
          <w:ilvl w:val="0"/>
          <w:numId w:val="16"/>
        </w:numPr>
        <w:tabs>
          <w:tab w:val="clear" w:pos="420"/>
          <w:tab w:val="num" w:pos="1050"/>
        </w:tabs>
        <w:suppressAutoHyphens/>
        <w:adjustRightInd/>
        <w:snapToGrid w:val="0"/>
        <w:spacing w:after="240" w:line="360" w:lineRule="exact"/>
        <w:ind w:leftChars="300" w:left="31680"/>
        <w:textAlignment w:val="auto"/>
        <w:rPr>
          <w:color w:val="000000"/>
          <w:szCs w:val="21"/>
          <w:lang w:val="zh-CN"/>
        </w:rPr>
      </w:pPr>
      <w:r>
        <w:rPr>
          <w:color w:val="000000"/>
          <w:szCs w:val="21"/>
          <w:lang w:val="zh-CN"/>
        </w:rPr>
        <w:t>检察院的司法教育专业规定（第</w:t>
      </w:r>
      <w:r>
        <w:rPr>
          <w:color w:val="000000"/>
          <w:szCs w:val="21"/>
          <w:lang w:val="zh-CN"/>
        </w:rPr>
        <w:t>121</w:t>
      </w:r>
      <w:r>
        <w:rPr>
          <w:color w:val="000000"/>
          <w:szCs w:val="21"/>
          <w:lang w:val="zh-CN"/>
        </w:rPr>
        <w:t>条）。</w:t>
      </w:r>
    </w:p>
    <w:p w:rsidR="00D06C7C" w:rsidRDefault="00D06C7C" w:rsidP="00641396">
      <w:pPr>
        <w:numPr>
          <w:ilvl w:val="0"/>
          <w:numId w:val="16"/>
        </w:numPr>
        <w:tabs>
          <w:tab w:val="clear" w:pos="420"/>
          <w:tab w:val="num" w:pos="1050"/>
        </w:tabs>
        <w:suppressAutoHyphens/>
        <w:adjustRightInd/>
        <w:snapToGrid w:val="0"/>
        <w:spacing w:after="240" w:line="360" w:lineRule="exact"/>
        <w:ind w:leftChars="300" w:left="31680"/>
        <w:textAlignment w:val="auto"/>
        <w:rPr>
          <w:color w:val="000000"/>
          <w:szCs w:val="21"/>
          <w:lang w:val="zh-CN"/>
        </w:rPr>
      </w:pPr>
      <w:r>
        <w:rPr>
          <w:color w:val="000000"/>
          <w:szCs w:val="21"/>
          <w:lang w:val="zh-CN"/>
        </w:rPr>
        <w:t>与男女机会平等有关的</w:t>
      </w:r>
      <w:r>
        <w:rPr>
          <w:color w:val="000000"/>
          <w:szCs w:val="21"/>
          <w:lang w:val="zh-CN"/>
        </w:rPr>
        <w:t>1999</w:t>
      </w:r>
      <w:r>
        <w:rPr>
          <w:color w:val="000000"/>
          <w:szCs w:val="21"/>
          <w:lang w:val="zh-CN"/>
        </w:rPr>
        <w:t>年第</w:t>
      </w:r>
      <w:r>
        <w:rPr>
          <w:color w:val="000000"/>
          <w:szCs w:val="21"/>
          <w:lang w:val="zh-CN"/>
        </w:rPr>
        <w:t>4</w:t>
      </w:r>
      <w:r>
        <w:rPr>
          <w:color w:val="000000"/>
          <w:szCs w:val="21"/>
          <w:lang w:val="zh-CN"/>
        </w:rPr>
        <w:t>号法律。</w:t>
      </w:r>
      <w:r>
        <w:rPr>
          <w:color w:val="000000"/>
          <w:szCs w:val="21"/>
          <w:lang w:val="zh-CN"/>
        </w:rPr>
        <w:t xml:space="preserve"> </w:t>
      </w:r>
    </w:p>
    <w:p w:rsidR="00D06C7C" w:rsidRDefault="00D06C7C" w:rsidP="00641396">
      <w:pPr>
        <w:numPr>
          <w:ilvl w:val="0"/>
          <w:numId w:val="16"/>
        </w:numPr>
        <w:tabs>
          <w:tab w:val="clear" w:pos="420"/>
          <w:tab w:val="num" w:pos="1050"/>
        </w:tabs>
        <w:suppressAutoHyphens/>
        <w:adjustRightInd/>
        <w:snapToGrid w:val="0"/>
        <w:spacing w:after="240" w:line="360" w:lineRule="exact"/>
        <w:ind w:leftChars="300" w:left="31680"/>
        <w:textAlignment w:val="auto"/>
        <w:rPr>
          <w:color w:val="000000"/>
          <w:szCs w:val="21"/>
          <w:lang w:val="zh-CN"/>
        </w:rPr>
      </w:pPr>
      <w:r>
        <w:rPr>
          <w:color w:val="000000"/>
          <w:szCs w:val="21"/>
          <w:lang w:val="zh-CN"/>
        </w:rPr>
        <w:t>卫生部的内部条例。</w:t>
      </w:r>
      <w:r>
        <w:rPr>
          <w:color w:val="000000"/>
          <w:szCs w:val="21"/>
          <w:lang w:val="zh-CN"/>
        </w:rPr>
        <w:t xml:space="preserve"> </w:t>
      </w:r>
    </w:p>
    <w:p w:rsidR="00D06C7C" w:rsidRDefault="00D06C7C" w:rsidP="00641396">
      <w:pPr>
        <w:numPr>
          <w:ilvl w:val="0"/>
          <w:numId w:val="16"/>
        </w:numPr>
        <w:tabs>
          <w:tab w:val="clear" w:pos="420"/>
          <w:tab w:val="num" w:pos="1050"/>
        </w:tabs>
        <w:suppressAutoHyphens/>
        <w:adjustRightInd/>
        <w:snapToGrid w:val="0"/>
        <w:spacing w:after="240" w:line="360" w:lineRule="exact"/>
        <w:ind w:leftChars="300" w:left="31680"/>
        <w:textAlignment w:val="auto"/>
        <w:rPr>
          <w:color w:val="000000"/>
          <w:szCs w:val="21"/>
          <w:lang w:val="zh-CN"/>
        </w:rPr>
      </w:pPr>
      <w:r>
        <w:rPr>
          <w:color w:val="000000"/>
          <w:szCs w:val="21"/>
          <w:lang w:val="zh-CN"/>
        </w:rPr>
        <w:t>国家警察条例。</w:t>
      </w:r>
    </w:p>
    <w:p w:rsidR="00D06C7C" w:rsidRDefault="00D06C7C" w:rsidP="00641396">
      <w:pPr>
        <w:numPr>
          <w:ilvl w:val="0"/>
          <w:numId w:val="16"/>
        </w:numPr>
        <w:tabs>
          <w:tab w:val="clear" w:pos="420"/>
          <w:tab w:val="num" w:pos="1050"/>
        </w:tabs>
        <w:suppressAutoHyphens/>
        <w:adjustRightInd/>
        <w:snapToGrid w:val="0"/>
        <w:spacing w:after="240" w:line="360" w:lineRule="exact"/>
        <w:ind w:leftChars="300" w:left="31680"/>
        <w:textAlignment w:val="auto"/>
        <w:rPr>
          <w:color w:val="000000"/>
          <w:szCs w:val="21"/>
          <w:lang w:val="zh-CN"/>
        </w:rPr>
      </w:pPr>
      <w:smartTag w:uri="urn:schemas-microsoft-com:office:smarttags" w:element="chsdate">
        <w:smartTagPr>
          <w:attr w:name="Year" w:val="2001"/>
          <w:attr w:name="Month" w:val="7"/>
          <w:attr w:name="Day" w:val="10"/>
          <w:attr w:name="IsLunarDate" w:val="False"/>
          <w:attr w:name="IsROCDate" w:val="False"/>
        </w:smartTagPr>
        <w:r>
          <w:rPr>
            <w:color w:val="000000"/>
            <w:szCs w:val="21"/>
            <w:lang w:val="zh-CN"/>
          </w:rPr>
          <w:t>2001</w:t>
        </w:r>
        <w:r>
          <w:rPr>
            <w:color w:val="000000"/>
            <w:szCs w:val="21"/>
            <w:lang w:val="zh-CN"/>
          </w:rPr>
          <w:t>年</w:t>
        </w:r>
        <w:r>
          <w:rPr>
            <w:color w:val="000000"/>
            <w:szCs w:val="21"/>
            <w:lang w:val="zh-CN"/>
          </w:rPr>
          <w:t>7</w:t>
        </w:r>
        <w:r>
          <w:rPr>
            <w:color w:val="000000"/>
            <w:szCs w:val="21"/>
            <w:lang w:val="zh-CN"/>
          </w:rPr>
          <w:t>月</w:t>
        </w:r>
        <w:r>
          <w:rPr>
            <w:color w:val="000000"/>
            <w:szCs w:val="21"/>
            <w:lang w:val="zh-CN"/>
          </w:rPr>
          <w:t>10</w:t>
        </w:r>
        <w:r>
          <w:rPr>
            <w:color w:val="000000"/>
            <w:szCs w:val="21"/>
            <w:lang w:val="zh-CN"/>
          </w:rPr>
          <w:t>日</w:t>
        </w:r>
      </w:smartTag>
      <w:r>
        <w:rPr>
          <w:rFonts w:hint="eastAsia"/>
          <w:color w:val="000000"/>
          <w:szCs w:val="21"/>
          <w:lang w:val="zh-CN"/>
        </w:rPr>
        <w:t>的</w:t>
      </w:r>
      <w:r>
        <w:rPr>
          <w:color w:val="000000"/>
          <w:szCs w:val="21"/>
          <w:lang w:val="zh-CN"/>
        </w:rPr>
        <w:t>第</w:t>
      </w:r>
      <w:r>
        <w:rPr>
          <w:color w:val="000000"/>
          <w:szCs w:val="21"/>
          <w:lang w:val="zh-CN"/>
        </w:rPr>
        <w:t>38</w:t>
      </w:r>
      <w:r>
        <w:rPr>
          <w:color w:val="000000"/>
          <w:szCs w:val="21"/>
          <w:lang w:val="zh-CN"/>
        </w:rPr>
        <w:t>号法律：该法律将性骚扰引入巴拿马的《刑法典》中，并规定，可对实施性骚扰者判刑一（</w:t>
      </w:r>
      <w:r>
        <w:rPr>
          <w:color w:val="000000"/>
          <w:szCs w:val="21"/>
          <w:lang w:val="zh-CN"/>
        </w:rPr>
        <w:t>1</w:t>
      </w:r>
      <w:r>
        <w:rPr>
          <w:color w:val="000000"/>
          <w:szCs w:val="21"/>
          <w:lang w:val="zh-CN"/>
        </w:rPr>
        <w:t>）至三（</w:t>
      </w:r>
      <w:r>
        <w:rPr>
          <w:color w:val="000000"/>
          <w:szCs w:val="21"/>
          <w:lang w:val="zh-CN"/>
        </w:rPr>
        <w:t>3</w:t>
      </w:r>
      <w:r>
        <w:rPr>
          <w:color w:val="000000"/>
          <w:szCs w:val="21"/>
          <w:lang w:val="zh-CN"/>
        </w:rPr>
        <w:t>）年。</w:t>
      </w:r>
    </w:p>
    <w:p w:rsidR="00D06C7C" w:rsidRDefault="00D06C7C">
      <w:pPr>
        <w:spacing w:after="240" w:line="360" w:lineRule="exact"/>
        <w:rPr>
          <w:szCs w:val="21"/>
          <w:lang w:val="es-PA"/>
        </w:rPr>
      </w:pPr>
      <w:r>
        <w:rPr>
          <w:szCs w:val="21"/>
          <w:lang w:val="zh-CN"/>
        </w:rPr>
        <w:t xml:space="preserve">137. </w:t>
      </w:r>
      <w:r>
        <w:rPr>
          <w:szCs w:val="21"/>
          <w:lang w:val="zh-CN"/>
        </w:rPr>
        <w:t>此外，处于怀孕阶段的女性劳动者都可以从分娩前</w:t>
      </w:r>
      <w:r>
        <w:rPr>
          <w:szCs w:val="21"/>
          <w:lang w:val="zh-CN"/>
        </w:rPr>
        <w:t>6</w:t>
      </w:r>
      <w:r>
        <w:rPr>
          <w:szCs w:val="21"/>
          <w:lang w:val="zh-CN"/>
        </w:rPr>
        <w:t>周，到分娩后</w:t>
      </w:r>
      <w:r>
        <w:rPr>
          <w:szCs w:val="21"/>
          <w:lang w:val="zh-CN"/>
        </w:rPr>
        <w:t>8</w:t>
      </w:r>
      <w:r>
        <w:rPr>
          <w:szCs w:val="21"/>
          <w:lang w:val="zh-CN"/>
        </w:rPr>
        <w:t>周这段时间内，享受强制休息。这段强制休息期不得少于</w:t>
      </w:r>
      <w:r>
        <w:rPr>
          <w:szCs w:val="21"/>
          <w:lang w:val="zh-CN"/>
        </w:rPr>
        <w:t>14</w:t>
      </w:r>
      <w:r>
        <w:rPr>
          <w:szCs w:val="21"/>
          <w:lang w:val="zh-CN"/>
        </w:rPr>
        <w:t>周。如果实际分娩日期推迟，女性劳动者仍有权在分娩后享受为期</w:t>
      </w:r>
      <w:r>
        <w:rPr>
          <w:szCs w:val="21"/>
          <w:lang w:val="zh-CN"/>
        </w:rPr>
        <w:t>8</w:t>
      </w:r>
      <w:r>
        <w:rPr>
          <w:szCs w:val="21"/>
          <w:lang w:val="zh-CN"/>
        </w:rPr>
        <w:t>周的带薪产假。</w:t>
      </w:r>
    </w:p>
    <w:p w:rsidR="00D06C7C" w:rsidRDefault="00D06C7C">
      <w:pPr>
        <w:spacing w:after="240" w:line="360" w:lineRule="exact"/>
        <w:rPr>
          <w:szCs w:val="21"/>
          <w:lang/>
        </w:rPr>
      </w:pPr>
      <w:r>
        <w:rPr>
          <w:szCs w:val="21"/>
          <w:lang w:val="zh-CN"/>
        </w:rPr>
        <w:t xml:space="preserve">138. </w:t>
      </w:r>
      <w:r>
        <w:rPr>
          <w:szCs w:val="21"/>
          <w:lang w:val="zh-CN"/>
        </w:rPr>
        <w:t>在上述强制休息期（产假）内，资方（雇主）不得对怀孕劳动者采取各种不利措施，也不得告知其将会采取这些不利措施。上述不利措施指的是：</w:t>
      </w:r>
      <w:r w:rsidR="000755F7">
        <w:rPr>
          <w:rFonts w:hint="eastAsia"/>
          <w:szCs w:val="21"/>
          <w:lang w:val="zh-CN"/>
        </w:rPr>
        <w:t>《</w:t>
      </w:r>
      <w:r>
        <w:rPr>
          <w:szCs w:val="21"/>
          <w:lang w:val="zh-CN"/>
        </w:rPr>
        <w:t>劳动法</w:t>
      </w:r>
      <w:r w:rsidR="000755F7">
        <w:rPr>
          <w:rFonts w:hint="eastAsia"/>
          <w:szCs w:val="21"/>
          <w:lang w:val="zh-CN"/>
        </w:rPr>
        <w:t>》</w:t>
      </w:r>
      <w:r>
        <w:rPr>
          <w:szCs w:val="21"/>
          <w:lang w:val="zh-CN"/>
        </w:rPr>
        <w:t>中规定的、对一般劳动者可以采取的各种处罚、不利措施和行动。对资方有利的合同终止等规定在此期间也不生效。</w:t>
      </w:r>
    </w:p>
    <w:p w:rsidR="00D06C7C" w:rsidRDefault="00D06C7C">
      <w:pPr>
        <w:spacing w:after="240" w:line="360" w:lineRule="exact"/>
        <w:rPr>
          <w:szCs w:val="21"/>
          <w:lang/>
        </w:rPr>
      </w:pPr>
      <w:r>
        <w:rPr>
          <w:szCs w:val="21"/>
          <w:lang w:val="zh-CN"/>
        </w:rPr>
        <w:t xml:space="preserve">139. </w:t>
      </w:r>
      <w:r>
        <w:rPr>
          <w:szCs w:val="21"/>
          <w:lang w:val="zh-CN"/>
        </w:rPr>
        <w:t>关于产假期间的经济补贴，</w:t>
      </w:r>
      <w:r w:rsidR="000755F7">
        <w:rPr>
          <w:rFonts w:hint="eastAsia"/>
          <w:szCs w:val="21"/>
          <w:lang w:val="zh-CN"/>
        </w:rPr>
        <w:t>《</w:t>
      </w:r>
      <w:r>
        <w:rPr>
          <w:szCs w:val="21"/>
          <w:lang w:val="zh-CN"/>
        </w:rPr>
        <w:t>劳动法</w:t>
      </w:r>
      <w:r w:rsidR="000755F7">
        <w:rPr>
          <w:rFonts w:hint="eastAsia"/>
          <w:szCs w:val="21"/>
          <w:lang w:val="zh-CN"/>
        </w:rPr>
        <w:t>》</w:t>
      </w:r>
      <w:r>
        <w:rPr>
          <w:szCs w:val="21"/>
          <w:lang w:val="zh-CN"/>
        </w:rPr>
        <w:t>第</w:t>
      </w:r>
      <w:r>
        <w:rPr>
          <w:szCs w:val="21"/>
          <w:lang w:val="zh-CN"/>
        </w:rPr>
        <w:t>107</w:t>
      </w:r>
      <w:r>
        <w:rPr>
          <w:szCs w:val="21"/>
          <w:lang w:val="zh-CN"/>
        </w:rPr>
        <w:t>条规定如下：资方应支付休产假的劳动者的报酬，为该劳动者在怀孕期间的收入与社会保障局支付的补贴的差额。如果社会保障局对某些劳动者不承担支付补贴的义务，则资方有义务支付相应的补贴。</w:t>
      </w:r>
      <w:r>
        <w:rPr>
          <w:szCs w:val="21"/>
          <w:lang/>
        </w:rPr>
        <w:t xml:space="preserve"> </w:t>
      </w:r>
    </w:p>
    <w:p w:rsidR="00D06C7C" w:rsidRDefault="00D06C7C">
      <w:pPr>
        <w:spacing w:after="240" w:line="360" w:lineRule="exact"/>
        <w:rPr>
          <w:szCs w:val="21"/>
          <w:lang w:val="es-PA"/>
        </w:rPr>
      </w:pPr>
      <w:r>
        <w:rPr>
          <w:szCs w:val="21"/>
          <w:lang w:val="zh-CN"/>
        </w:rPr>
        <w:t xml:space="preserve">140. </w:t>
      </w:r>
      <w:r>
        <w:rPr>
          <w:szCs w:val="21"/>
          <w:lang w:val="zh-CN"/>
        </w:rPr>
        <w:t>雇主可以对劳动者的职务或岗位的流动性作出相应规定，或者对具体岗位进行横向调动。但是这种流动性应与劳动者的职位、等级、能力、才干、知识层次和熟练程度相称。流动不应涉及降薪，也不得影响劳动者的尊严和自尊。如果劳动者处于怀孕期，雇主就不得安排其在正常工作日和工作时间之外从事流动性工作，或从事轮转（</w:t>
      </w:r>
      <w:r>
        <w:rPr>
          <w:rFonts w:hint="eastAsia"/>
          <w:szCs w:val="21"/>
          <w:lang w:val="zh-CN"/>
        </w:rPr>
        <w:t>轮</w:t>
      </w:r>
      <w:r>
        <w:rPr>
          <w:szCs w:val="21"/>
          <w:lang w:val="zh-CN"/>
        </w:rPr>
        <w:t>班）工作。</w:t>
      </w:r>
    </w:p>
    <w:p w:rsidR="00D06C7C" w:rsidRDefault="00D06C7C">
      <w:pPr>
        <w:pStyle w:val="BodyTextIndent"/>
        <w:ind w:firstLine="0"/>
        <w:rPr>
          <w:rFonts w:eastAsia="KaiTi_GB2312" w:hint="eastAsia"/>
          <w:i/>
          <w:color w:val="0000FF"/>
          <w:szCs w:val="21"/>
          <w:lang/>
        </w:rPr>
      </w:pPr>
      <w:r>
        <w:rPr>
          <w:szCs w:val="21"/>
          <w:lang w:val="zh-CN"/>
        </w:rPr>
        <w:t xml:space="preserve">141. </w:t>
      </w:r>
      <w:r>
        <w:rPr>
          <w:szCs w:val="21"/>
          <w:lang w:val="zh-CN"/>
        </w:rPr>
        <w:t>政府机关则</w:t>
      </w:r>
      <w:r>
        <w:rPr>
          <w:rFonts w:hint="eastAsia"/>
          <w:szCs w:val="21"/>
          <w:lang w:val="zh-CN"/>
        </w:rPr>
        <w:t>通过</w:t>
      </w:r>
      <w:smartTag w:uri="urn:schemas-microsoft-com:office:smarttags" w:element="chsdate">
        <w:smartTagPr>
          <w:attr w:name="Year" w:val="1994"/>
          <w:attr w:name="Month" w:val="6"/>
          <w:attr w:name="Day" w:val="20"/>
          <w:attr w:name="IsLunarDate" w:val="False"/>
          <w:attr w:name="IsROCDate" w:val="False"/>
        </w:smartTagPr>
        <w:r>
          <w:rPr>
            <w:szCs w:val="21"/>
            <w:lang w:val="zh-CN"/>
          </w:rPr>
          <w:t>1994</w:t>
        </w:r>
        <w:r>
          <w:rPr>
            <w:szCs w:val="21"/>
            <w:lang w:val="zh-CN"/>
          </w:rPr>
          <w:t>年</w:t>
        </w:r>
        <w:r>
          <w:rPr>
            <w:szCs w:val="21"/>
            <w:lang w:val="zh-CN"/>
          </w:rPr>
          <w:t>6</w:t>
        </w:r>
        <w:r>
          <w:rPr>
            <w:szCs w:val="21"/>
            <w:lang w:val="zh-CN"/>
          </w:rPr>
          <w:t>月</w:t>
        </w:r>
        <w:r>
          <w:rPr>
            <w:szCs w:val="21"/>
            <w:lang w:val="zh-CN"/>
          </w:rPr>
          <w:t>20</w:t>
        </w:r>
        <w:r>
          <w:rPr>
            <w:szCs w:val="21"/>
            <w:lang w:val="zh-CN"/>
          </w:rPr>
          <w:t>日</w:t>
        </w:r>
      </w:smartTag>
      <w:r>
        <w:rPr>
          <w:rFonts w:hint="eastAsia"/>
          <w:szCs w:val="21"/>
          <w:lang w:val="zh-CN"/>
        </w:rPr>
        <w:t>的</w:t>
      </w:r>
      <w:r>
        <w:rPr>
          <w:szCs w:val="21"/>
          <w:lang w:val="zh-CN"/>
        </w:rPr>
        <w:t>第</w:t>
      </w:r>
      <w:r>
        <w:rPr>
          <w:szCs w:val="21"/>
          <w:lang w:val="zh-CN"/>
        </w:rPr>
        <w:t>9</w:t>
      </w:r>
      <w:r>
        <w:rPr>
          <w:szCs w:val="21"/>
          <w:lang w:val="zh-CN"/>
        </w:rPr>
        <w:t>号法律来对行政管理进行规范。该法律的目的是：</w:t>
      </w:r>
      <w:r>
        <w:rPr>
          <w:rFonts w:eastAsia="KaiTi_GB2312" w:hint="eastAsia"/>
          <w:color w:val="0000FF"/>
          <w:szCs w:val="21"/>
          <w:lang w:val="zh-CN"/>
        </w:rPr>
        <w:t>规范公务员的权利和义务，尤其是从事行政管理工作的公务员与行政当局之间的关系；以工作实绩和效率为基础，建立一套适用于公务员的人力资源管理体系、管理方法和标准。</w:t>
      </w:r>
    </w:p>
    <w:p w:rsidR="00D06C7C" w:rsidRDefault="00D06C7C">
      <w:pPr>
        <w:pStyle w:val="BodyTextIndent"/>
        <w:ind w:firstLine="0"/>
        <w:rPr>
          <w:szCs w:val="21"/>
          <w:lang w:val="es-PA"/>
        </w:rPr>
      </w:pPr>
      <w:r>
        <w:rPr>
          <w:szCs w:val="21"/>
          <w:lang w:val="zh-CN"/>
        </w:rPr>
        <w:t xml:space="preserve">142. </w:t>
      </w:r>
      <w:r>
        <w:rPr>
          <w:szCs w:val="21"/>
          <w:lang w:val="zh-CN"/>
        </w:rPr>
        <w:t>虽然在各项原则中，并没有直接提到</w:t>
      </w:r>
      <w:r w:rsidR="004425D6">
        <w:rPr>
          <w:rFonts w:hint="eastAsia"/>
          <w:szCs w:val="21"/>
          <w:lang w:val="zh-CN"/>
        </w:rPr>
        <w:t>“</w:t>
      </w:r>
      <w:r>
        <w:rPr>
          <w:szCs w:val="21"/>
          <w:lang w:val="zh-CN"/>
        </w:rPr>
        <w:t>同工同酬（报酬平等）</w:t>
      </w:r>
      <w:r w:rsidR="004425D6">
        <w:rPr>
          <w:rFonts w:hint="eastAsia"/>
          <w:szCs w:val="21"/>
          <w:lang w:val="zh-CN"/>
        </w:rPr>
        <w:t>”</w:t>
      </w:r>
      <w:r>
        <w:rPr>
          <w:szCs w:val="21"/>
          <w:lang w:val="zh-CN"/>
        </w:rPr>
        <w:t>，但还是强调了平等对待，以及经济、社会和精神的发展机会方面，所有公务员均享有平等的机会，不得存在任何歧视。</w:t>
      </w:r>
      <w:r>
        <w:rPr>
          <w:szCs w:val="21"/>
          <w:lang w:val="es-PA"/>
        </w:rPr>
        <w:t xml:space="preserve"> </w:t>
      </w:r>
    </w:p>
    <w:p w:rsidR="00D06C7C" w:rsidRDefault="00D06C7C">
      <w:pPr>
        <w:pStyle w:val="BodyTextIndent"/>
        <w:ind w:firstLine="0"/>
        <w:rPr>
          <w:szCs w:val="21"/>
          <w:lang/>
        </w:rPr>
      </w:pPr>
      <w:r>
        <w:rPr>
          <w:szCs w:val="21"/>
          <w:lang w:val="zh-CN"/>
        </w:rPr>
        <w:t xml:space="preserve">143. </w:t>
      </w:r>
      <w:r>
        <w:rPr>
          <w:szCs w:val="21"/>
          <w:lang w:val="zh-CN"/>
        </w:rPr>
        <w:t>在行政管理方面，报酬应被理解为对相应工作岗位及其劳动的一种酬劳，一般包括：工资、交际费、加班费、奖金、津贴、优惠</w:t>
      </w:r>
      <w:r w:rsidR="000755F7">
        <w:rPr>
          <w:rFonts w:hint="eastAsia"/>
          <w:szCs w:val="21"/>
          <w:lang w:val="zh-CN"/>
        </w:rPr>
        <w:t>，</w:t>
      </w:r>
      <w:r>
        <w:rPr>
          <w:szCs w:val="21"/>
          <w:lang w:val="zh-CN"/>
        </w:rPr>
        <w:t>以及公务员在职期间得到的、与其工作对应的其他福利。此外还规定：在制定报酬标准时，应考虑工种、机构的实际财政状况、劳动力市场的实际情况，并符合公共部门的资源政策。</w:t>
      </w:r>
    </w:p>
    <w:p w:rsidR="00D06C7C" w:rsidRDefault="00D06C7C">
      <w:pPr>
        <w:pStyle w:val="BodyTextIndent"/>
        <w:ind w:firstLine="0"/>
        <w:rPr>
          <w:szCs w:val="21"/>
          <w:lang w:val="es-PA"/>
        </w:rPr>
      </w:pPr>
      <w:r>
        <w:rPr>
          <w:szCs w:val="21"/>
          <w:lang w:val="zh-CN"/>
        </w:rPr>
        <w:t xml:space="preserve">144. </w:t>
      </w:r>
      <w:r>
        <w:rPr>
          <w:szCs w:val="21"/>
          <w:lang w:val="zh-CN"/>
        </w:rPr>
        <w:t>根据这一规定，我们就能理解：既然在劳动力市场不断变化的情况下，任何规定都可能加剧薪资方面的不平等状况，那么就没有一项规定能确保男女公务员的薪资完全稳定。</w:t>
      </w:r>
    </w:p>
    <w:p w:rsidR="00D06C7C" w:rsidRDefault="00D06C7C">
      <w:pPr>
        <w:pStyle w:val="BodyTextIndent"/>
        <w:ind w:firstLine="0"/>
        <w:rPr>
          <w:szCs w:val="21"/>
          <w:lang/>
        </w:rPr>
      </w:pPr>
      <w:r>
        <w:rPr>
          <w:szCs w:val="21"/>
          <w:lang w:val="zh-CN"/>
        </w:rPr>
        <w:t xml:space="preserve">145. </w:t>
      </w:r>
      <w:r>
        <w:rPr>
          <w:szCs w:val="21"/>
          <w:lang w:val="zh-CN"/>
        </w:rPr>
        <w:t>总之，政府机构采取了上述措施，来提高对公务员的工作评价的客观程度，并杜绝歧视现象。这些措施的目的之一，就是择优选才、业绩为先。同工同酬的原则，可确保薪资收入是与岗位或职责相对应，而不是与劳动者的个人条件相对应。</w:t>
      </w:r>
      <w:r>
        <w:rPr>
          <w:szCs w:val="21"/>
          <w:lang/>
        </w:rPr>
        <w:t xml:space="preserve"> </w:t>
      </w:r>
    </w:p>
    <w:p w:rsidR="00D06C7C" w:rsidRDefault="00D06C7C">
      <w:pPr>
        <w:pStyle w:val="H1"/>
        <w:spacing w:before="120"/>
        <w:jc w:val="both"/>
        <w:rPr>
          <w:rFonts w:ascii="Times New Roman" w:eastAsia="KaiTi_GB2312"/>
          <w:color w:val="0000FF"/>
        </w:rPr>
      </w:pPr>
      <w:r>
        <w:rPr>
          <w:rFonts w:ascii="Times New Roman" w:eastAsia="KaiTi_GB2312"/>
          <w:color w:val="0000FF"/>
        </w:rPr>
        <w:t>第</w:t>
      </w:r>
      <w:r w:rsidR="000755F7">
        <w:rPr>
          <w:rFonts w:ascii="Times New Roman" w:eastAsia="KaiTi_GB2312" w:hint="eastAsia"/>
          <w:color w:val="0000FF"/>
        </w:rPr>
        <w:t>12</w:t>
      </w:r>
      <w:r>
        <w:rPr>
          <w:rFonts w:ascii="Times New Roman" w:eastAsia="KaiTi_GB2312"/>
          <w:color w:val="0000FF"/>
        </w:rPr>
        <w:t>条</w:t>
      </w:r>
      <w:r>
        <w:rPr>
          <w:rFonts w:ascii="Times New Roman" w:eastAsia="KaiTi_GB2312"/>
          <w:color w:val="0000FF"/>
        </w:rPr>
        <w:t xml:space="preserve"> </w:t>
      </w:r>
    </w:p>
    <w:p w:rsidR="00D06C7C" w:rsidRDefault="00D06C7C">
      <w:pPr>
        <w:tabs>
          <w:tab w:val="left" w:pos="720"/>
        </w:tabs>
        <w:spacing w:after="240" w:line="360" w:lineRule="exact"/>
        <w:rPr>
          <w:rFonts w:eastAsia="KaiTi_GB2312"/>
          <w:color w:val="0000FF"/>
          <w:szCs w:val="21"/>
          <w:lang w:val="zh-CN"/>
        </w:rPr>
      </w:pPr>
      <w:r>
        <w:rPr>
          <w:rFonts w:eastAsia="KaiTi_GB2312"/>
          <w:color w:val="0000FF"/>
          <w:szCs w:val="21"/>
          <w:lang w:val="zh-CN"/>
        </w:rPr>
        <w:t>1.</w:t>
      </w:r>
      <w:r w:rsidR="000755F7">
        <w:rPr>
          <w:rFonts w:eastAsia="KaiTi_GB2312" w:hint="eastAsia"/>
          <w:color w:val="0000FF"/>
          <w:szCs w:val="21"/>
          <w:lang w:val="zh-CN"/>
        </w:rPr>
        <w:t xml:space="preserve"> </w:t>
      </w:r>
      <w:r>
        <w:rPr>
          <w:rFonts w:eastAsia="KaiTi_GB2312"/>
          <w:color w:val="0000FF"/>
          <w:szCs w:val="21"/>
          <w:lang w:val="zh-CN"/>
        </w:rPr>
        <w:t>缔约各国应采取一切适当措施以消除在保健方面对妇女的歧视，保证她们在男女平等的基础上取得各种保健服务，包括有关计划生育的保健服务。</w:t>
      </w:r>
      <w:r>
        <w:rPr>
          <w:rFonts w:eastAsia="KaiTi_GB2312"/>
          <w:color w:val="0000FF"/>
          <w:szCs w:val="21"/>
          <w:lang w:val="zh-CN"/>
        </w:rPr>
        <w:t xml:space="preserve"> </w:t>
      </w:r>
    </w:p>
    <w:p w:rsidR="00D06C7C" w:rsidRDefault="00D06C7C">
      <w:pPr>
        <w:tabs>
          <w:tab w:val="left" w:pos="720"/>
        </w:tabs>
        <w:spacing w:after="240" w:line="360" w:lineRule="exact"/>
        <w:rPr>
          <w:rFonts w:eastAsia="KaiTi_GB2312"/>
          <w:color w:val="0000FF"/>
          <w:szCs w:val="21"/>
          <w:lang w:val="zh-CN"/>
        </w:rPr>
      </w:pPr>
      <w:r>
        <w:rPr>
          <w:rFonts w:eastAsia="KaiTi_GB2312"/>
          <w:color w:val="0000FF"/>
          <w:szCs w:val="21"/>
          <w:lang w:val="zh-CN"/>
        </w:rPr>
        <w:t xml:space="preserve">2. </w:t>
      </w:r>
      <w:r>
        <w:rPr>
          <w:rFonts w:eastAsia="KaiTi_GB2312"/>
          <w:color w:val="0000FF"/>
          <w:szCs w:val="21"/>
          <w:lang w:val="zh-CN"/>
        </w:rPr>
        <w:t>尽管有本条第</w:t>
      </w:r>
      <w:r>
        <w:rPr>
          <w:rFonts w:eastAsia="KaiTi_GB2312"/>
          <w:color w:val="0000FF"/>
          <w:szCs w:val="21"/>
          <w:lang w:val="zh-CN"/>
        </w:rPr>
        <w:t>1</w:t>
      </w:r>
      <w:r>
        <w:rPr>
          <w:rFonts w:eastAsia="KaiTi_GB2312"/>
          <w:color w:val="0000FF"/>
          <w:szCs w:val="21"/>
          <w:lang w:val="zh-CN"/>
        </w:rPr>
        <w:t>款的规定，缔约各国应保证为妇女提供有关怀孕、分娩和产后期间的适当服务，于必要时给予免费服务，并保证在怀孕和哺乳期间得到充分营养。</w:t>
      </w:r>
    </w:p>
    <w:p w:rsidR="00D06C7C" w:rsidRDefault="00D06C7C">
      <w:pPr>
        <w:pStyle w:val="Sangra2detindependiente2"/>
        <w:spacing w:after="240" w:line="360" w:lineRule="exact"/>
        <w:ind w:left="0"/>
        <w:jc w:val="both"/>
        <w:rPr>
          <w:rFonts w:eastAsia="SimHei"/>
          <w:color w:val="FF0000"/>
          <w:szCs w:val="24"/>
          <w:lang w:val="zh-CN"/>
        </w:rPr>
      </w:pPr>
      <w:r>
        <w:rPr>
          <w:rFonts w:eastAsia="SimHei"/>
          <w:color w:val="FF0000"/>
          <w:szCs w:val="24"/>
          <w:lang w:val="zh-CN"/>
        </w:rPr>
        <w:t>缔约国答复：</w:t>
      </w:r>
    </w:p>
    <w:p w:rsidR="00D06C7C" w:rsidRDefault="00D06C7C">
      <w:pPr>
        <w:spacing w:after="240" w:line="360" w:lineRule="exact"/>
        <w:rPr>
          <w:szCs w:val="21"/>
          <w:lang w:val="es-PA"/>
        </w:rPr>
      </w:pPr>
      <w:r>
        <w:rPr>
          <w:kern w:val="2"/>
          <w:szCs w:val="21"/>
          <w:lang w:val="zh-CN"/>
        </w:rPr>
        <w:t>146.</w:t>
      </w:r>
      <w:r>
        <w:rPr>
          <w:rFonts w:hint="eastAsia"/>
          <w:kern w:val="2"/>
          <w:szCs w:val="21"/>
          <w:lang w:val="zh-CN"/>
        </w:rPr>
        <w:t xml:space="preserve"> </w:t>
      </w:r>
      <w:r w:rsidR="000755F7">
        <w:rPr>
          <w:rFonts w:hint="eastAsia"/>
          <w:kern w:val="2"/>
          <w:szCs w:val="21"/>
          <w:lang w:val="zh-CN"/>
        </w:rPr>
        <w:t>《</w:t>
      </w:r>
      <w:r>
        <w:rPr>
          <w:szCs w:val="21"/>
          <w:lang w:val="zh-CN"/>
        </w:rPr>
        <w:t>巴拿马共和国政治宪法</w:t>
      </w:r>
      <w:r w:rsidR="000755F7">
        <w:rPr>
          <w:rFonts w:hint="eastAsia"/>
          <w:szCs w:val="21"/>
          <w:lang w:val="zh-CN"/>
        </w:rPr>
        <w:t>》</w:t>
      </w:r>
      <w:r>
        <w:rPr>
          <w:szCs w:val="21"/>
          <w:lang w:val="zh-CN"/>
        </w:rPr>
        <w:t>规定，健康是公民的一项权利。与妇女机会平等有关的</w:t>
      </w:r>
      <w:r>
        <w:rPr>
          <w:szCs w:val="21"/>
          <w:lang w:val="zh-CN"/>
        </w:rPr>
        <w:t>1999</w:t>
      </w:r>
      <w:r>
        <w:rPr>
          <w:szCs w:val="21"/>
          <w:lang w:val="zh-CN"/>
        </w:rPr>
        <w:t>年第</w:t>
      </w:r>
      <w:r>
        <w:rPr>
          <w:szCs w:val="21"/>
          <w:lang w:val="zh-CN"/>
        </w:rPr>
        <w:t>4</w:t>
      </w:r>
      <w:r>
        <w:rPr>
          <w:szCs w:val="21"/>
          <w:lang w:val="zh-CN"/>
        </w:rPr>
        <w:t>号法律在其第</w:t>
      </w:r>
      <w:r>
        <w:rPr>
          <w:rFonts w:hint="eastAsia"/>
          <w:szCs w:val="21"/>
          <w:lang w:val="zh-CN"/>
        </w:rPr>
        <w:t>七</w:t>
      </w:r>
      <w:r>
        <w:rPr>
          <w:szCs w:val="21"/>
          <w:lang w:val="zh-CN"/>
        </w:rPr>
        <w:t>章中阐述了巴拿马为促进保健方面的机会平等所制定的有关公共政策。</w:t>
      </w:r>
    </w:p>
    <w:p w:rsidR="00D06C7C" w:rsidRDefault="00D06C7C">
      <w:pPr>
        <w:spacing w:after="240" w:line="360" w:lineRule="exact"/>
        <w:rPr>
          <w:szCs w:val="21"/>
          <w:lang w:val="es-PA"/>
        </w:rPr>
      </w:pPr>
      <w:r>
        <w:rPr>
          <w:szCs w:val="21"/>
          <w:lang w:val="zh-CN"/>
        </w:rPr>
        <w:t xml:space="preserve">147. </w:t>
      </w:r>
      <w:r>
        <w:rPr>
          <w:szCs w:val="21"/>
          <w:lang w:val="zh-CN"/>
        </w:rPr>
        <w:t>巴拿马通过一整套措施（包括：宣传、预防、关心和康复），来对公民的保健给予充分的关注。这些措施的目的，就是确保公民健康，并在最为平等的条件下让男性和女性共同享受健康生活。卫生部是负责保健政策的领导部门，其职责就是确保各项公共保健措施的落实，以及全民都能享受到保健服务。</w:t>
      </w:r>
    </w:p>
    <w:p w:rsidR="00D06C7C" w:rsidRDefault="00D06C7C">
      <w:pPr>
        <w:spacing w:after="240" w:line="360" w:lineRule="exact"/>
        <w:rPr>
          <w:szCs w:val="21"/>
          <w:lang w:val="es-PA"/>
        </w:rPr>
      </w:pPr>
      <w:r>
        <w:rPr>
          <w:szCs w:val="21"/>
          <w:lang w:val="zh-CN"/>
        </w:rPr>
        <w:t xml:space="preserve">148. </w:t>
      </w:r>
      <w:r w:rsidR="000755F7">
        <w:rPr>
          <w:rFonts w:hint="eastAsia"/>
          <w:szCs w:val="21"/>
          <w:lang w:val="zh-CN"/>
        </w:rPr>
        <w:t>《</w:t>
      </w:r>
      <w:r>
        <w:rPr>
          <w:szCs w:val="21"/>
          <w:lang w:val="zh-CN"/>
        </w:rPr>
        <w:t>巴拿马共和国政治宪法</w:t>
      </w:r>
      <w:r w:rsidR="000755F7">
        <w:rPr>
          <w:rFonts w:hint="eastAsia"/>
          <w:szCs w:val="21"/>
          <w:lang w:val="zh-CN"/>
        </w:rPr>
        <w:t>》</w:t>
      </w:r>
      <w:r>
        <w:rPr>
          <w:szCs w:val="21"/>
          <w:lang w:val="zh-CN"/>
        </w:rPr>
        <w:t>的第</w:t>
      </w:r>
      <w:r>
        <w:rPr>
          <w:szCs w:val="21"/>
          <w:lang w:val="zh-CN"/>
        </w:rPr>
        <w:t>719</w:t>
      </w:r>
      <w:r>
        <w:rPr>
          <w:szCs w:val="21"/>
          <w:lang w:val="zh-CN"/>
        </w:rPr>
        <w:t>条规定：在国营或私营企业中工作并领取薪水的怀孕劳动者可享受产假。此外，第</w:t>
      </w:r>
      <w:r>
        <w:rPr>
          <w:szCs w:val="21"/>
          <w:lang w:val="zh-CN"/>
        </w:rPr>
        <w:t>720</w:t>
      </w:r>
      <w:r w:rsidR="000755F7">
        <w:rPr>
          <w:rFonts w:hint="eastAsia"/>
          <w:szCs w:val="21"/>
          <w:lang w:val="zh-CN"/>
        </w:rPr>
        <w:t>条</w:t>
      </w:r>
      <w:r>
        <w:rPr>
          <w:szCs w:val="21"/>
          <w:lang w:val="zh-CN"/>
        </w:rPr>
        <w:t>规定：社区医疗保健机构应记录孕妇各方面的情况，并向其提供孕期帮助、孕期教育和定期照料与关心，尤其是对那些没有工作或得不到家庭帮助和照顾的孕妇。</w:t>
      </w:r>
    </w:p>
    <w:p w:rsidR="00D06C7C" w:rsidRDefault="00D06C7C">
      <w:pPr>
        <w:pStyle w:val="BodyText"/>
        <w:spacing w:after="240" w:line="360" w:lineRule="exact"/>
        <w:rPr>
          <w:rFonts w:ascii="Times New Roman" w:eastAsia="KaiTi_GB2312" w:hint="eastAsia"/>
          <w:i/>
          <w:color w:val="0000FF"/>
          <w:sz w:val="21"/>
          <w:szCs w:val="21"/>
          <w:lang w:val="es-PA"/>
        </w:rPr>
      </w:pPr>
      <w:r>
        <w:rPr>
          <w:rFonts w:ascii="Times New Roman"/>
          <w:sz w:val="21"/>
          <w:szCs w:val="21"/>
          <w:lang w:val="zh-CN"/>
        </w:rPr>
        <w:t xml:space="preserve">149. </w:t>
      </w:r>
      <w:r>
        <w:rPr>
          <w:rFonts w:ascii="Times New Roman"/>
          <w:sz w:val="21"/>
          <w:szCs w:val="21"/>
          <w:lang w:val="zh-CN"/>
        </w:rPr>
        <w:t>出于同样的考虑，</w:t>
      </w:r>
      <w:r w:rsidR="000755F7">
        <w:rPr>
          <w:rFonts w:ascii="Times New Roman" w:hint="eastAsia"/>
          <w:sz w:val="21"/>
          <w:szCs w:val="21"/>
          <w:lang w:val="zh-CN"/>
        </w:rPr>
        <w:t>《</w:t>
      </w:r>
      <w:r>
        <w:rPr>
          <w:rFonts w:ascii="Times New Roman"/>
          <w:sz w:val="21"/>
          <w:szCs w:val="21"/>
          <w:lang w:val="zh-CN"/>
        </w:rPr>
        <w:t>家庭法典</w:t>
      </w:r>
      <w:r w:rsidR="000755F7">
        <w:rPr>
          <w:rFonts w:ascii="Times New Roman" w:hint="eastAsia"/>
          <w:sz w:val="21"/>
          <w:szCs w:val="21"/>
          <w:lang w:val="zh-CN"/>
        </w:rPr>
        <w:t>》</w:t>
      </w:r>
      <w:r>
        <w:rPr>
          <w:rFonts w:ascii="Times New Roman"/>
          <w:sz w:val="21"/>
          <w:szCs w:val="21"/>
          <w:lang w:val="zh-CN"/>
        </w:rPr>
        <w:t>第</w:t>
      </w:r>
      <w:r>
        <w:rPr>
          <w:rFonts w:ascii="Times New Roman"/>
          <w:sz w:val="21"/>
          <w:szCs w:val="21"/>
          <w:lang w:val="zh-CN"/>
        </w:rPr>
        <w:t>699</w:t>
      </w:r>
      <w:r>
        <w:rPr>
          <w:rFonts w:ascii="Times New Roman"/>
          <w:sz w:val="21"/>
          <w:szCs w:val="21"/>
          <w:lang w:val="zh-CN"/>
        </w:rPr>
        <w:t>条规定：</w:t>
      </w:r>
      <w:r>
        <w:rPr>
          <w:rFonts w:ascii="Times New Roman" w:eastAsia="KaiTi_GB2312" w:hint="eastAsia"/>
          <w:color w:val="0000FF"/>
          <w:sz w:val="21"/>
          <w:szCs w:val="21"/>
          <w:lang w:val="zh-CN"/>
        </w:rPr>
        <w:t>“国家将在所有的居民点向无经济能力的孕妇和产妇提供免费的孕期医疗卫生援助服务，并向那些因失业或遭抛弃（无人关心）而没有经济能力的孕妇和产妇提供营养和食品补贴。”</w:t>
      </w:r>
    </w:p>
    <w:p w:rsidR="00D06C7C" w:rsidRDefault="00D06C7C">
      <w:pPr>
        <w:pStyle w:val="BodyText"/>
        <w:spacing w:after="240" w:line="360" w:lineRule="exact"/>
        <w:rPr>
          <w:rFonts w:ascii="Times New Roman"/>
          <w:sz w:val="21"/>
          <w:szCs w:val="21"/>
          <w:lang/>
        </w:rPr>
      </w:pPr>
      <w:r>
        <w:rPr>
          <w:rFonts w:ascii="Times New Roman"/>
          <w:sz w:val="21"/>
          <w:szCs w:val="21"/>
          <w:lang w:val="zh-CN"/>
        </w:rPr>
        <w:t xml:space="preserve">150. </w:t>
      </w:r>
      <w:r>
        <w:rPr>
          <w:rFonts w:ascii="Times New Roman"/>
          <w:sz w:val="21"/>
          <w:szCs w:val="21"/>
          <w:lang w:val="zh-CN"/>
        </w:rPr>
        <w:t>在医疗服务方面，为确保在男女平等的条件下，所有公民都能享受医疗服务，巴拿马制定了</w:t>
      </w:r>
      <w:smartTag w:uri="urn:schemas-microsoft-com:office:smarttags" w:element="chsdate">
        <w:smartTagPr>
          <w:attr w:name="Year" w:val="1995"/>
          <w:attr w:name="Month" w:val="11"/>
          <w:attr w:name="Day" w:val="23"/>
          <w:attr w:name="IsLunarDate" w:val="False"/>
          <w:attr w:name="IsROCDate" w:val="False"/>
        </w:smartTagPr>
        <w:r>
          <w:rPr>
            <w:rFonts w:ascii="Times New Roman"/>
            <w:sz w:val="21"/>
            <w:szCs w:val="21"/>
            <w:lang w:val="zh-CN"/>
          </w:rPr>
          <w:t>1995</w:t>
        </w:r>
        <w:r>
          <w:rPr>
            <w:rFonts w:ascii="Times New Roman"/>
            <w:sz w:val="21"/>
            <w:szCs w:val="21"/>
            <w:lang w:val="zh-CN"/>
          </w:rPr>
          <w:t>年</w:t>
        </w:r>
        <w:r>
          <w:rPr>
            <w:rFonts w:ascii="Times New Roman"/>
            <w:sz w:val="21"/>
            <w:szCs w:val="21"/>
            <w:lang w:val="zh-CN"/>
          </w:rPr>
          <w:t>11</w:t>
        </w:r>
        <w:r>
          <w:rPr>
            <w:rFonts w:ascii="Times New Roman"/>
            <w:sz w:val="21"/>
            <w:szCs w:val="21"/>
            <w:lang w:val="zh-CN"/>
          </w:rPr>
          <w:t>月</w:t>
        </w:r>
        <w:r>
          <w:rPr>
            <w:rFonts w:ascii="Times New Roman"/>
            <w:sz w:val="21"/>
            <w:szCs w:val="21"/>
            <w:lang w:val="zh-CN"/>
          </w:rPr>
          <w:t>23</w:t>
        </w:r>
        <w:r>
          <w:rPr>
            <w:rFonts w:ascii="Times New Roman"/>
            <w:sz w:val="21"/>
            <w:szCs w:val="21"/>
            <w:lang w:val="zh-CN"/>
          </w:rPr>
          <w:t>日</w:t>
        </w:r>
      </w:smartTag>
      <w:r>
        <w:rPr>
          <w:rFonts w:ascii="Times New Roman" w:hint="eastAsia"/>
          <w:sz w:val="21"/>
          <w:szCs w:val="21"/>
          <w:lang w:val="zh-CN"/>
        </w:rPr>
        <w:t>的</w:t>
      </w:r>
      <w:r>
        <w:rPr>
          <w:rFonts w:ascii="Times New Roman"/>
          <w:sz w:val="21"/>
          <w:szCs w:val="21"/>
          <w:lang w:val="zh-CN"/>
        </w:rPr>
        <w:t>第</w:t>
      </w:r>
      <w:r>
        <w:rPr>
          <w:rFonts w:ascii="Times New Roman"/>
          <w:sz w:val="21"/>
          <w:szCs w:val="21"/>
          <w:lang w:val="zh-CN"/>
        </w:rPr>
        <w:t>50</w:t>
      </w:r>
      <w:r>
        <w:rPr>
          <w:rFonts w:ascii="Times New Roman"/>
          <w:sz w:val="21"/>
          <w:szCs w:val="21"/>
          <w:lang w:val="zh-CN"/>
        </w:rPr>
        <w:t>号法律。该法律保护和倡导母乳喂养。</w:t>
      </w:r>
    </w:p>
    <w:p w:rsidR="00D06C7C" w:rsidRDefault="00D06C7C">
      <w:pPr>
        <w:pStyle w:val="BodyText"/>
        <w:spacing w:after="240" w:line="360" w:lineRule="exact"/>
        <w:rPr>
          <w:rFonts w:ascii="Times New Roman" w:eastAsia="KaiTi_GB2312" w:hint="eastAsia"/>
          <w:i/>
          <w:color w:val="0000FF"/>
          <w:sz w:val="21"/>
          <w:szCs w:val="21"/>
          <w:lang w:val="es-PA"/>
        </w:rPr>
      </w:pPr>
      <w:r>
        <w:rPr>
          <w:rFonts w:ascii="Times New Roman"/>
          <w:sz w:val="21"/>
          <w:szCs w:val="21"/>
          <w:lang w:val="zh-CN"/>
        </w:rPr>
        <w:t xml:space="preserve">151. </w:t>
      </w:r>
      <w:r>
        <w:rPr>
          <w:rFonts w:ascii="Times New Roman"/>
          <w:sz w:val="21"/>
          <w:szCs w:val="21"/>
          <w:lang w:val="zh-CN"/>
        </w:rPr>
        <w:t>该法律的目的是，通过各种相关教育和培训，来提倡母乳喂养，确保婴儿得到安全有效的喂养，并向母婴提供尽可能完善的生理、精神和社会服务。在该法律的有关条文中，作了如下规定：</w:t>
      </w:r>
      <w:r>
        <w:rPr>
          <w:rFonts w:ascii="Times New Roman" w:eastAsia="KaiTi_GB2312" w:hint="eastAsia"/>
          <w:color w:val="0000FF"/>
          <w:sz w:val="21"/>
          <w:szCs w:val="21"/>
          <w:lang w:val="zh-CN"/>
        </w:rPr>
        <w:t>“各医疗保健机构应提倡母乳喂养，并消除一切可能直接或间接对开始或持续哺乳产生负面影响的做法”（参见该法律第</w:t>
      </w:r>
      <w:r>
        <w:rPr>
          <w:rFonts w:ascii="Times New Roman" w:eastAsia="KaiTi_GB2312" w:hint="eastAsia"/>
          <w:color w:val="0000FF"/>
          <w:sz w:val="21"/>
          <w:szCs w:val="21"/>
          <w:lang w:val="zh-CN"/>
        </w:rPr>
        <w:t>10</w:t>
      </w:r>
      <w:r>
        <w:rPr>
          <w:rFonts w:ascii="Times New Roman" w:eastAsia="KaiTi_GB2312" w:hint="eastAsia"/>
          <w:color w:val="0000FF"/>
          <w:sz w:val="21"/>
          <w:szCs w:val="21"/>
          <w:lang w:val="zh-CN"/>
        </w:rPr>
        <w:t>条）。</w:t>
      </w:r>
    </w:p>
    <w:p w:rsidR="00D06C7C" w:rsidRDefault="00D06C7C">
      <w:pPr>
        <w:autoSpaceDE w:val="0"/>
        <w:spacing w:after="240" w:line="360" w:lineRule="exact"/>
        <w:rPr>
          <w:szCs w:val="21"/>
        </w:rPr>
      </w:pPr>
      <w:r>
        <w:rPr>
          <w:szCs w:val="21"/>
          <w:lang w:val="zh-CN"/>
        </w:rPr>
        <w:t xml:space="preserve">152. </w:t>
      </w:r>
      <w:r>
        <w:rPr>
          <w:szCs w:val="21"/>
          <w:lang w:val="zh-CN"/>
        </w:rPr>
        <w:t>巴拿马在性保健和生殖保健方面制定了相关的政策，并取得了一定的进步和成就，其中值得一提的是：</w:t>
      </w:r>
    </w:p>
    <w:p w:rsidR="00D06C7C" w:rsidRPr="00663B34" w:rsidRDefault="00D06C7C" w:rsidP="00641396">
      <w:pPr>
        <w:pStyle w:val="Paralevel1"/>
        <w:tabs>
          <w:tab w:val="clear" w:pos="720"/>
          <w:tab w:val="num" w:pos="1080"/>
        </w:tabs>
        <w:spacing w:after="240" w:line="360" w:lineRule="exact"/>
        <w:ind w:leftChars="286" w:left="31680" w:hangingChars="228" w:firstLine="31680"/>
        <w:rPr>
          <w:lang w:val="es-PA"/>
        </w:rPr>
      </w:pPr>
      <w:r w:rsidRPr="00663B34">
        <w:rPr>
          <w:lang w:val="zh-CN"/>
        </w:rPr>
        <w:t>总体生育率从</w:t>
      </w:r>
      <w:r w:rsidRPr="00663B34">
        <w:rPr>
          <w:lang w:val="zh-CN"/>
        </w:rPr>
        <w:t>1990-1999</w:t>
      </w:r>
      <w:r w:rsidRPr="00663B34">
        <w:rPr>
          <w:lang w:val="zh-CN"/>
        </w:rPr>
        <w:t>年的</w:t>
      </w:r>
      <w:r w:rsidRPr="00663B34">
        <w:rPr>
          <w:lang w:val="zh-CN"/>
        </w:rPr>
        <w:t>2.7</w:t>
      </w:r>
      <w:r w:rsidRPr="00663B34">
        <w:rPr>
          <w:lang w:val="zh-CN"/>
        </w:rPr>
        <w:t>，下降到</w:t>
      </w:r>
      <w:r w:rsidRPr="00663B34">
        <w:rPr>
          <w:lang w:val="zh-CN"/>
        </w:rPr>
        <w:t>2004</w:t>
      </w:r>
      <w:r w:rsidRPr="00663B34">
        <w:rPr>
          <w:lang w:val="zh-CN"/>
        </w:rPr>
        <w:t>年的</w:t>
      </w:r>
      <w:r w:rsidRPr="00663B34">
        <w:rPr>
          <w:lang w:val="zh-CN"/>
        </w:rPr>
        <w:t>2.43</w:t>
      </w:r>
      <w:r w:rsidRPr="00663B34">
        <w:rPr>
          <w:lang w:val="zh-CN"/>
        </w:rPr>
        <w:t>。</w:t>
      </w:r>
    </w:p>
    <w:p w:rsidR="00D06C7C" w:rsidRPr="00CA48F9" w:rsidRDefault="00D06C7C" w:rsidP="00641396">
      <w:pPr>
        <w:pStyle w:val="Paralevel1"/>
        <w:tabs>
          <w:tab w:val="clear" w:pos="720"/>
          <w:tab w:val="num" w:pos="1080"/>
        </w:tabs>
        <w:spacing w:after="240" w:line="360" w:lineRule="exact"/>
        <w:ind w:leftChars="286" w:left="31680" w:hangingChars="228" w:firstLine="31680"/>
        <w:rPr>
          <w:lang w:val="zh-CN"/>
        </w:rPr>
      </w:pPr>
      <w:r>
        <w:rPr>
          <w:lang w:val="zh-CN"/>
        </w:rPr>
        <w:t>在卫生部的组织和功能结构中，建立了专门负责性保健和生殖保健的部门。</w:t>
      </w:r>
    </w:p>
    <w:p w:rsidR="00D06C7C" w:rsidRPr="00CA48F9" w:rsidRDefault="00D06C7C" w:rsidP="00641396">
      <w:pPr>
        <w:pStyle w:val="Paralevel1"/>
        <w:tabs>
          <w:tab w:val="clear" w:pos="720"/>
          <w:tab w:val="num" w:pos="1080"/>
        </w:tabs>
        <w:spacing w:after="240" w:line="360" w:lineRule="exact"/>
        <w:ind w:leftChars="286" w:left="31680" w:hangingChars="228" w:firstLine="31680"/>
        <w:rPr>
          <w:lang w:val="zh-CN"/>
        </w:rPr>
      </w:pPr>
      <w:r>
        <w:rPr>
          <w:lang w:val="zh-CN"/>
        </w:rPr>
        <w:t>制定初级教育的人口方案。</w:t>
      </w:r>
    </w:p>
    <w:p w:rsidR="00D06C7C" w:rsidRPr="00CA48F9" w:rsidRDefault="00D06C7C" w:rsidP="00641396">
      <w:pPr>
        <w:pStyle w:val="Paralevel1"/>
        <w:tabs>
          <w:tab w:val="clear" w:pos="720"/>
          <w:tab w:val="num" w:pos="1080"/>
        </w:tabs>
        <w:spacing w:after="240" w:line="360" w:lineRule="exact"/>
        <w:ind w:leftChars="286" w:left="31680" w:hangingChars="228" w:firstLine="31680"/>
        <w:rPr>
          <w:lang w:val="zh-CN"/>
        </w:rPr>
      </w:pPr>
      <w:r>
        <w:rPr>
          <w:lang w:val="zh-CN"/>
        </w:rPr>
        <w:t>编制性</w:t>
      </w:r>
      <w:r>
        <w:rPr>
          <w:rFonts w:hint="eastAsia"/>
          <w:lang w:val="zh-CN"/>
        </w:rPr>
        <w:t>保健</w:t>
      </w:r>
      <w:r>
        <w:rPr>
          <w:lang w:val="zh-CN"/>
        </w:rPr>
        <w:t>和生殖</w:t>
      </w:r>
      <w:r>
        <w:rPr>
          <w:rFonts w:hint="eastAsia"/>
          <w:lang w:val="zh-CN"/>
        </w:rPr>
        <w:t>保健</w:t>
      </w:r>
      <w:r>
        <w:rPr>
          <w:lang w:val="zh-CN"/>
        </w:rPr>
        <w:t>全国计划（</w:t>
      </w:r>
      <w:r>
        <w:rPr>
          <w:lang w:val="zh-CN"/>
        </w:rPr>
        <w:t>1999</w:t>
      </w:r>
      <w:r>
        <w:rPr>
          <w:lang w:val="zh-CN"/>
        </w:rPr>
        <w:t>年）。</w:t>
      </w:r>
    </w:p>
    <w:p w:rsidR="00D06C7C" w:rsidRPr="00CA48F9" w:rsidRDefault="00D06C7C" w:rsidP="00641396">
      <w:pPr>
        <w:pStyle w:val="Paralevel1"/>
        <w:tabs>
          <w:tab w:val="clear" w:pos="720"/>
          <w:tab w:val="num" w:pos="1080"/>
        </w:tabs>
        <w:spacing w:after="240" w:line="360" w:lineRule="exact"/>
        <w:ind w:leftChars="286" w:left="31680" w:hangingChars="228" w:firstLine="31680"/>
        <w:rPr>
          <w:lang w:val="zh-CN"/>
        </w:rPr>
      </w:pPr>
      <w:r>
        <w:rPr>
          <w:lang w:val="zh-CN"/>
        </w:rPr>
        <w:t>建立全国性健康和生殖健康委员会。</w:t>
      </w:r>
    </w:p>
    <w:p w:rsidR="00D06C7C" w:rsidRPr="00CA48F9" w:rsidRDefault="00D06C7C" w:rsidP="00641396">
      <w:pPr>
        <w:pStyle w:val="Paralevel1"/>
        <w:tabs>
          <w:tab w:val="clear" w:pos="720"/>
          <w:tab w:val="num" w:pos="1080"/>
        </w:tabs>
        <w:spacing w:after="240" w:line="360" w:lineRule="exact"/>
        <w:ind w:leftChars="286" w:left="31680" w:hangingChars="228" w:firstLine="31680"/>
        <w:rPr>
          <w:lang w:val="zh-CN"/>
        </w:rPr>
      </w:pPr>
      <w:r>
        <w:rPr>
          <w:lang w:val="zh-CN"/>
        </w:rPr>
        <w:t>在巴拿马，已经成立了艾滋病规划署（联合国艾滋病毒</w:t>
      </w:r>
      <w:r>
        <w:rPr>
          <w:lang w:val="zh-CN"/>
        </w:rPr>
        <w:t>/</w:t>
      </w:r>
      <w:r>
        <w:rPr>
          <w:lang w:val="zh-CN"/>
        </w:rPr>
        <w:t>艾滋病联合规划署）专题小组。</w:t>
      </w:r>
    </w:p>
    <w:p w:rsidR="00D06C7C" w:rsidRPr="00CA48F9" w:rsidRDefault="00D06C7C" w:rsidP="00641396">
      <w:pPr>
        <w:pStyle w:val="Paralevel1"/>
        <w:tabs>
          <w:tab w:val="clear" w:pos="720"/>
          <w:tab w:val="num" w:pos="1080"/>
        </w:tabs>
        <w:spacing w:after="240" w:line="360" w:lineRule="exact"/>
        <w:ind w:leftChars="286" w:left="31680" w:hangingChars="228" w:firstLine="31680"/>
        <w:rPr>
          <w:lang w:val="zh-CN"/>
        </w:rPr>
      </w:pPr>
      <w:r>
        <w:rPr>
          <w:lang w:val="zh-CN"/>
        </w:rPr>
        <w:t>成立了跨机构的医疗保健专题小组。</w:t>
      </w:r>
    </w:p>
    <w:p w:rsidR="00D06C7C" w:rsidRPr="00CA48F9" w:rsidRDefault="00D06C7C" w:rsidP="00641396">
      <w:pPr>
        <w:pStyle w:val="Paralevel1"/>
        <w:tabs>
          <w:tab w:val="clear" w:pos="720"/>
          <w:tab w:val="num" w:pos="1080"/>
        </w:tabs>
        <w:spacing w:after="240" w:line="360" w:lineRule="exact"/>
        <w:ind w:leftChars="286" w:left="31680" w:hangingChars="228" w:firstLine="31680"/>
        <w:rPr>
          <w:lang w:val="zh-CN"/>
        </w:rPr>
      </w:pPr>
      <w:r>
        <w:rPr>
          <w:lang w:val="zh-CN"/>
        </w:rPr>
        <w:t>加强了非政府组织和控制艾滋病毒</w:t>
      </w:r>
      <w:r>
        <w:rPr>
          <w:lang w:val="zh-CN"/>
        </w:rPr>
        <w:t>/</w:t>
      </w:r>
      <w:r>
        <w:rPr>
          <w:lang w:val="zh-CN"/>
        </w:rPr>
        <w:t>艾滋病行动网络，并在宗教界组织和发展了预防艾滋病毒</w:t>
      </w:r>
      <w:r>
        <w:rPr>
          <w:lang w:val="zh-CN"/>
        </w:rPr>
        <w:t>/</w:t>
      </w:r>
      <w:r>
        <w:rPr>
          <w:lang w:val="zh-CN"/>
        </w:rPr>
        <w:t>艾滋病的网络。</w:t>
      </w:r>
    </w:p>
    <w:p w:rsidR="00D06C7C" w:rsidRDefault="00D06C7C">
      <w:pPr>
        <w:autoSpaceDE w:val="0"/>
        <w:spacing w:after="240" w:line="360" w:lineRule="exact"/>
        <w:rPr>
          <w:rFonts w:hint="eastAsia"/>
          <w:szCs w:val="21"/>
          <w:lang w:val="es-PA"/>
        </w:rPr>
      </w:pPr>
      <w:r>
        <w:rPr>
          <w:szCs w:val="21"/>
          <w:lang w:val="zh-CN"/>
        </w:rPr>
        <w:t xml:space="preserve">153. </w:t>
      </w:r>
      <w:r>
        <w:rPr>
          <w:szCs w:val="21"/>
          <w:lang w:val="zh-CN"/>
        </w:rPr>
        <w:t>此外，卫生部还编制了计划生育方案。该方案的总体目标，就是</w:t>
      </w:r>
      <w:r>
        <w:rPr>
          <w:rFonts w:eastAsia="KaiTi_GB2312" w:hint="eastAsia"/>
          <w:color w:val="0000FF"/>
          <w:szCs w:val="21"/>
          <w:lang w:val="zh-CN"/>
        </w:rPr>
        <w:t>“使全民得到最广泛的信息和优质的</w:t>
      </w:r>
      <w:r>
        <w:rPr>
          <w:rFonts w:eastAsia="KaiTi_GB2312"/>
          <w:color w:val="0000FF"/>
          <w:szCs w:val="21"/>
          <w:lang w:val="zh-CN"/>
        </w:rPr>
        <w:t>保健服务，来实现优生</w:t>
      </w:r>
      <w:r w:rsidR="00E902F0">
        <w:rPr>
          <w:rFonts w:eastAsia="KaiTi_GB2312" w:hint="eastAsia"/>
          <w:color w:val="0000FF"/>
          <w:szCs w:val="21"/>
          <w:lang w:val="zh-CN"/>
        </w:rPr>
        <w:t>”</w:t>
      </w:r>
      <w:r>
        <w:rPr>
          <w:szCs w:val="21"/>
          <w:lang w:val="zh-CN"/>
        </w:rPr>
        <w:t>（</w:t>
      </w:r>
      <w:r>
        <w:rPr>
          <w:szCs w:val="21"/>
          <w:lang w:val="zh-CN"/>
        </w:rPr>
        <w:t>2002</w:t>
      </w:r>
      <w:r>
        <w:rPr>
          <w:szCs w:val="21"/>
          <w:lang w:val="zh-CN"/>
        </w:rPr>
        <w:t>年妇女综合保健方案）</w:t>
      </w:r>
      <w:r w:rsidR="00E902F0">
        <w:rPr>
          <w:rFonts w:hint="eastAsia"/>
          <w:szCs w:val="21"/>
          <w:lang w:val="zh-CN"/>
        </w:rPr>
        <w:t>。</w:t>
      </w:r>
    </w:p>
    <w:p w:rsidR="00D06C7C" w:rsidRDefault="00D06C7C">
      <w:pPr>
        <w:autoSpaceDE w:val="0"/>
        <w:spacing w:after="240" w:line="360" w:lineRule="exact"/>
        <w:rPr>
          <w:szCs w:val="21"/>
          <w:lang/>
        </w:rPr>
      </w:pPr>
      <w:r>
        <w:rPr>
          <w:szCs w:val="21"/>
          <w:lang w:val="zh-CN"/>
        </w:rPr>
        <w:t xml:space="preserve">154. </w:t>
      </w:r>
      <w:r>
        <w:rPr>
          <w:szCs w:val="21"/>
          <w:lang w:val="zh-CN"/>
        </w:rPr>
        <w:t>通过</w:t>
      </w:r>
      <w:smartTag w:uri="urn:schemas-microsoft-com:office:smarttags" w:element="chsdate">
        <w:smartTagPr>
          <w:attr w:name="Year" w:val="1999"/>
          <w:attr w:name="Month" w:val="2"/>
          <w:attr w:name="Day" w:val="9"/>
          <w:attr w:name="IsLunarDate" w:val="False"/>
          <w:attr w:name="IsROCDate" w:val="False"/>
        </w:smartTagPr>
        <w:r>
          <w:rPr>
            <w:szCs w:val="21"/>
            <w:lang w:val="zh-CN"/>
          </w:rPr>
          <w:t>1999</w:t>
        </w:r>
        <w:r>
          <w:rPr>
            <w:szCs w:val="21"/>
            <w:lang w:val="zh-CN"/>
          </w:rPr>
          <w:t>年</w:t>
        </w:r>
        <w:r>
          <w:rPr>
            <w:szCs w:val="21"/>
            <w:lang w:val="zh-CN"/>
          </w:rPr>
          <w:t>2</w:t>
        </w:r>
        <w:r>
          <w:rPr>
            <w:szCs w:val="21"/>
            <w:lang w:val="zh-CN"/>
          </w:rPr>
          <w:t>月</w:t>
        </w:r>
        <w:r>
          <w:rPr>
            <w:szCs w:val="21"/>
            <w:lang w:val="zh-CN"/>
          </w:rPr>
          <w:t>9</w:t>
        </w:r>
        <w:r>
          <w:rPr>
            <w:szCs w:val="21"/>
            <w:lang w:val="zh-CN"/>
          </w:rPr>
          <w:t>日</w:t>
        </w:r>
      </w:smartTag>
      <w:r>
        <w:rPr>
          <w:rFonts w:hint="eastAsia"/>
          <w:szCs w:val="21"/>
          <w:lang w:val="zh-CN"/>
        </w:rPr>
        <w:t>的</w:t>
      </w:r>
      <w:r>
        <w:rPr>
          <w:szCs w:val="21"/>
          <w:lang w:val="zh-CN"/>
        </w:rPr>
        <w:t>第</w:t>
      </w:r>
      <w:r>
        <w:rPr>
          <w:szCs w:val="21"/>
          <w:lang w:val="zh-CN"/>
        </w:rPr>
        <w:t>2</w:t>
      </w:r>
      <w:r>
        <w:rPr>
          <w:szCs w:val="21"/>
          <w:lang w:val="zh-CN"/>
        </w:rPr>
        <w:t>号执行法令，巴拿马建立了全国性健康和生殖健康委员会。该委员会由下列相关机构组成：卫生部、教育部、社会发展部、第一夫人办公室、社会保障局、全国残疾人融入社会秘书处、巴拿马大学、多个相关的非政府组织、妇女综合发展协调组织、家长协会、老年人协会、库那</w:t>
      </w:r>
      <w:r>
        <w:rPr>
          <w:rFonts w:hint="eastAsia"/>
          <w:szCs w:val="21"/>
          <w:lang w:val="zh-CN"/>
        </w:rPr>
        <w:t>·</w:t>
      </w:r>
      <w:r>
        <w:rPr>
          <w:szCs w:val="21"/>
          <w:lang w:val="zh-CN"/>
        </w:rPr>
        <w:t>亚拉社区、恩戈贝</w:t>
      </w:r>
      <w:r>
        <w:rPr>
          <w:rFonts w:hint="eastAsia"/>
          <w:szCs w:val="21"/>
          <w:lang w:val="zh-CN"/>
        </w:rPr>
        <w:t>·</w:t>
      </w:r>
      <w:r>
        <w:rPr>
          <w:szCs w:val="21"/>
          <w:lang w:val="zh-CN"/>
        </w:rPr>
        <w:t>布格雷社区、全国青年理事会、巴拿马信仰间理事会和圣公会教区。</w:t>
      </w:r>
    </w:p>
    <w:p w:rsidR="00D06C7C" w:rsidRDefault="00D06C7C">
      <w:pPr>
        <w:autoSpaceDE w:val="0"/>
        <w:spacing w:after="240" w:line="360" w:lineRule="exact"/>
        <w:rPr>
          <w:szCs w:val="21"/>
          <w:lang/>
        </w:rPr>
      </w:pPr>
      <w:r>
        <w:rPr>
          <w:szCs w:val="21"/>
          <w:lang w:val="zh-CN"/>
        </w:rPr>
        <w:t xml:space="preserve">155. </w:t>
      </w:r>
      <w:r>
        <w:rPr>
          <w:szCs w:val="21"/>
          <w:lang w:val="zh-CN"/>
        </w:rPr>
        <w:t>为编制性保健和生殖保健纲要法律草案，全国性健康和生殖健康委员会的成员从</w:t>
      </w:r>
      <w:r>
        <w:rPr>
          <w:szCs w:val="21"/>
          <w:lang w:val="zh-CN"/>
        </w:rPr>
        <w:t>2005</w:t>
      </w:r>
      <w:r>
        <w:rPr>
          <w:szCs w:val="21"/>
          <w:lang w:val="zh-CN"/>
        </w:rPr>
        <w:t>年起，每月开会一次。该纲要法律草案目前处于咨询意见阶段。</w:t>
      </w:r>
    </w:p>
    <w:p w:rsidR="00D06C7C" w:rsidRDefault="00D06C7C">
      <w:pPr>
        <w:spacing w:after="240" w:line="360" w:lineRule="exact"/>
        <w:rPr>
          <w:szCs w:val="21"/>
          <w:lang/>
        </w:rPr>
      </w:pPr>
      <w:r>
        <w:rPr>
          <w:szCs w:val="21"/>
          <w:lang w:val="zh-CN"/>
        </w:rPr>
        <w:t>156.</w:t>
      </w:r>
      <w:r>
        <w:rPr>
          <w:rFonts w:hint="eastAsia"/>
          <w:szCs w:val="21"/>
          <w:lang w:val="zh-CN"/>
        </w:rPr>
        <w:tab/>
      </w:r>
      <w:r>
        <w:rPr>
          <w:szCs w:val="21"/>
          <w:lang w:val="zh-CN"/>
        </w:rPr>
        <w:t>需要指出的是，《</w:t>
      </w:r>
      <w:r>
        <w:rPr>
          <w:szCs w:val="21"/>
          <w:lang w:val="zh-CN"/>
        </w:rPr>
        <w:t>2005</w:t>
      </w:r>
      <w:r>
        <w:rPr>
          <w:szCs w:val="21"/>
          <w:lang w:val="zh-CN"/>
        </w:rPr>
        <w:t>年巴拿马妇女健康情况报告》列举了妇女的五个主要死亡原因：上呼吸道感染</w:t>
      </w:r>
      <w:r w:rsidR="00E902F0">
        <w:rPr>
          <w:rFonts w:hint="eastAsia"/>
          <w:szCs w:val="21"/>
          <w:lang w:val="zh-CN"/>
        </w:rPr>
        <w:t>、</w:t>
      </w:r>
      <w:r>
        <w:rPr>
          <w:szCs w:val="21"/>
          <w:lang w:val="zh-CN"/>
        </w:rPr>
        <w:t>流感</w:t>
      </w:r>
      <w:r w:rsidR="00E902F0">
        <w:rPr>
          <w:rFonts w:hint="eastAsia"/>
          <w:szCs w:val="21"/>
          <w:lang w:val="zh-CN"/>
        </w:rPr>
        <w:t>、</w:t>
      </w:r>
      <w:r>
        <w:rPr>
          <w:szCs w:val="21"/>
          <w:lang w:val="zh-CN"/>
        </w:rPr>
        <w:t>皮肤或皮下组织感染</w:t>
      </w:r>
      <w:r w:rsidR="00E902F0">
        <w:rPr>
          <w:rFonts w:hint="eastAsia"/>
          <w:szCs w:val="21"/>
          <w:lang w:val="zh-CN"/>
        </w:rPr>
        <w:t>、</w:t>
      </w:r>
      <w:r>
        <w:rPr>
          <w:szCs w:val="21"/>
          <w:lang w:val="zh-CN"/>
        </w:rPr>
        <w:t>痢疾和泌尿系统疾病。</w:t>
      </w:r>
      <w:r>
        <w:rPr>
          <w:szCs w:val="21"/>
          <w:lang/>
        </w:rPr>
        <w:t xml:space="preserve"> </w:t>
      </w:r>
    </w:p>
    <w:p w:rsidR="00D06C7C" w:rsidRDefault="00D06C7C">
      <w:pPr>
        <w:spacing w:after="240" w:line="360" w:lineRule="exact"/>
        <w:rPr>
          <w:szCs w:val="21"/>
          <w:lang/>
        </w:rPr>
      </w:pPr>
      <w:r>
        <w:rPr>
          <w:szCs w:val="21"/>
          <w:lang w:val="zh-CN"/>
        </w:rPr>
        <w:t xml:space="preserve">157. </w:t>
      </w:r>
      <w:r>
        <w:rPr>
          <w:szCs w:val="21"/>
          <w:lang w:val="zh-CN"/>
        </w:rPr>
        <w:t>在少女的健康状况方面，该报告认为，现有的性别行为模式和规范使得少女一旦怀孕，将承担怀孕的主要责任与后果；相反，男性乃至社会对少女怀孕却很少承担责任。根据该报告引用的数据，在接受产前诊断和护理的孕妇中，怀孕少女占</w:t>
      </w:r>
      <w:r>
        <w:rPr>
          <w:szCs w:val="21"/>
          <w:lang w:val="zh-CN"/>
        </w:rPr>
        <w:t>29.1%</w:t>
      </w:r>
      <w:r>
        <w:rPr>
          <w:szCs w:val="21"/>
          <w:lang w:val="zh-CN"/>
        </w:rPr>
        <w:t>。根据医疗卫生机构的数据，</w:t>
      </w:r>
      <w:r>
        <w:rPr>
          <w:szCs w:val="21"/>
          <w:lang w:val="zh-CN"/>
        </w:rPr>
        <w:t>10</w:t>
      </w:r>
      <w:r>
        <w:rPr>
          <w:szCs w:val="21"/>
          <w:lang w:val="zh-CN"/>
        </w:rPr>
        <w:t>岁以上的少女在医疗保健方面得到的援助是比较少的。这就意味着少女的健康面临较大的风险。根据有关调研结果，</w:t>
      </w:r>
      <w:r>
        <w:rPr>
          <w:szCs w:val="21"/>
          <w:lang w:val="zh-CN"/>
        </w:rPr>
        <w:t>35%</w:t>
      </w:r>
      <w:r>
        <w:rPr>
          <w:szCs w:val="21"/>
          <w:lang w:val="zh-CN"/>
        </w:rPr>
        <w:t>的少男少女在</w:t>
      </w:r>
      <w:r>
        <w:rPr>
          <w:szCs w:val="21"/>
          <w:lang w:val="zh-CN"/>
        </w:rPr>
        <w:t>14</w:t>
      </w:r>
      <w:r>
        <w:rPr>
          <w:szCs w:val="21"/>
          <w:lang w:val="zh-CN"/>
        </w:rPr>
        <w:t>岁至</w:t>
      </w:r>
      <w:r>
        <w:rPr>
          <w:szCs w:val="21"/>
          <w:lang w:val="zh-CN"/>
        </w:rPr>
        <w:t>16</w:t>
      </w:r>
      <w:r>
        <w:rPr>
          <w:szCs w:val="21"/>
          <w:lang w:val="zh-CN"/>
        </w:rPr>
        <w:t>岁时即开始与他人发生性关系，而在这个阶段，他们的心理、情感和社会责任感都还没有成熟。</w:t>
      </w:r>
    </w:p>
    <w:p w:rsidR="00D06C7C" w:rsidRDefault="00D06C7C">
      <w:pPr>
        <w:pStyle w:val="H1"/>
        <w:spacing w:before="120"/>
        <w:jc w:val="both"/>
        <w:rPr>
          <w:rFonts w:ascii="Times New Roman" w:eastAsia="KaiTi_GB2312"/>
          <w:color w:val="0000FF"/>
        </w:rPr>
      </w:pPr>
      <w:r>
        <w:rPr>
          <w:rFonts w:ascii="Times New Roman" w:eastAsia="KaiTi_GB2312"/>
          <w:color w:val="0000FF"/>
        </w:rPr>
        <w:t>第</w:t>
      </w:r>
      <w:r w:rsidR="00E902F0">
        <w:rPr>
          <w:rFonts w:ascii="Times New Roman" w:eastAsia="KaiTi_GB2312" w:hint="eastAsia"/>
          <w:color w:val="0000FF"/>
        </w:rPr>
        <w:t>13</w:t>
      </w:r>
      <w:r>
        <w:rPr>
          <w:rFonts w:ascii="Times New Roman" w:eastAsia="KaiTi_GB2312"/>
          <w:color w:val="0000FF"/>
        </w:rPr>
        <w:t>条</w:t>
      </w:r>
    </w:p>
    <w:p w:rsidR="00D06C7C" w:rsidRDefault="00D06C7C">
      <w:pPr>
        <w:tabs>
          <w:tab w:val="left" w:pos="720"/>
        </w:tabs>
        <w:spacing w:after="240" w:line="360" w:lineRule="exact"/>
        <w:rPr>
          <w:rFonts w:eastAsia="KaiTi_GB2312"/>
          <w:color w:val="0000FF"/>
          <w:szCs w:val="21"/>
          <w:lang w:val="zh-CN"/>
        </w:rPr>
      </w:pPr>
      <w:r>
        <w:rPr>
          <w:rFonts w:eastAsia="KaiTi_GB2312"/>
          <w:color w:val="0000FF"/>
          <w:szCs w:val="21"/>
          <w:lang w:val="zh-CN"/>
        </w:rPr>
        <w:t>缔约各国应采取一切适当措施以消除在经济和社会生活的其他方面对妇女的歧视，保证她们在男女平等的基础上有相同的权利，特别是：</w:t>
      </w:r>
    </w:p>
    <w:p w:rsidR="00D06C7C" w:rsidRDefault="00D06C7C" w:rsidP="00641396">
      <w:pPr>
        <w:tabs>
          <w:tab w:val="left" w:pos="720"/>
        </w:tabs>
        <w:spacing w:after="240" w:line="360" w:lineRule="exact"/>
        <w:ind w:leftChars="114" w:left="31680"/>
        <w:rPr>
          <w:rFonts w:eastAsia="KaiTi_GB2312"/>
          <w:color w:val="0000FF"/>
          <w:szCs w:val="21"/>
          <w:lang w:val="zh-CN"/>
        </w:rPr>
      </w:pPr>
      <w:r>
        <w:rPr>
          <w:rFonts w:eastAsia="KaiTi_GB2312"/>
          <w:color w:val="0000FF"/>
          <w:szCs w:val="21"/>
          <w:lang w:val="zh-CN"/>
        </w:rPr>
        <w:t>（</w:t>
      </w:r>
      <w:r>
        <w:rPr>
          <w:rFonts w:eastAsia="KaiTi_GB2312"/>
          <w:color w:val="0000FF"/>
          <w:szCs w:val="21"/>
          <w:lang w:val="zh-CN"/>
        </w:rPr>
        <w:t>a</w:t>
      </w:r>
      <w:r>
        <w:rPr>
          <w:rFonts w:eastAsia="KaiTi_GB2312"/>
          <w:color w:val="0000FF"/>
          <w:szCs w:val="21"/>
          <w:lang w:val="zh-CN"/>
        </w:rPr>
        <w:t>）</w:t>
      </w:r>
      <w:r>
        <w:rPr>
          <w:rFonts w:eastAsia="KaiTi_GB2312"/>
          <w:color w:val="0000FF"/>
          <w:szCs w:val="21"/>
          <w:lang w:val="zh-CN"/>
        </w:rPr>
        <w:t xml:space="preserve"> </w:t>
      </w:r>
      <w:r>
        <w:rPr>
          <w:rFonts w:eastAsia="KaiTi_GB2312"/>
          <w:color w:val="0000FF"/>
          <w:szCs w:val="21"/>
          <w:lang w:val="zh-CN"/>
        </w:rPr>
        <w:t>领取家属津贴的权利；</w:t>
      </w:r>
      <w:r>
        <w:rPr>
          <w:rFonts w:eastAsia="KaiTi_GB2312"/>
          <w:color w:val="0000FF"/>
          <w:szCs w:val="21"/>
          <w:lang w:val="zh-CN"/>
        </w:rPr>
        <w:t xml:space="preserve"> </w:t>
      </w:r>
    </w:p>
    <w:p w:rsidR="00D06C7C" w:rsidRDefault="00D06C7C" w:rsidP="00641396">
      <w:pPr>
        <w:tabs>
          <w:tab w:val="left" w:pos="720"/>
        </w:tabs>
        <w:spacing w:after="240" w:line="360" w:lineRule="exact"/>
        <w:ind w:leftChars="114" w:left="31680"/>
        <w:rPr>
          <w:rFonts w:eastAsia="KaiTi_GB2312"/>
          <w:color w:val="0000FF"/>
          <w:szCs w:val="21"/>
          <w:lang w:val="zh-CN"/>
        </w:rPr>
      </w:pPr>
      <w:r>
        <w:rPr>
          <w:rFonts w:eastAsia="KaiTi_GB2312"/>
          <w:color w:val="0000FF"/>
          <w:szCs w:val="21"/>
          <w:lang w:val="zh-CN"/>
        </w:rPr>
        <w:t>（</w:t>
      </w:r>
      <w:r>
        <w:rPr>
          <w:rFonts w:eastAsia="KaiTi_GB2312"/>
          <w:color w:val="0000FF"/>
          <w:szCs w:val="21"/>
          <w:lang w:val="zh-CN"/>
        </w:rPr>
        <w:t>b</w:t>
      </w:r>
      <w:r>
        <w:rPr>
          <w:rFonts w:eastAsia="KaiTi_GB2312"/>
          <w:color w:val="0000FF"/>
          <w:szCs w:val="21"/>
          <w:lang w:val="zh-CN"/>
        </w:rPr>
        <w:t>）</w:t>
      </w:r>
      <w:r>
        <w:rPr>
          <w:rFonts w:eastAsia="KaiTi_GB2312"/>
          <w:color w:val="0000FF"/>
          <w:szCs w:val="21"/>
          <w:lang w:val="zh-CN"/>
        </w:rPr>
        <w:t xml:space="preserve"> </w:t>
      </w:r>
      <w:r>
        <w:rPr>
          <w:rFonts w:eastAsia="KaiTi_GB2312"/>
          <w:color w:val="0000FF"/>
          <w:szCs w:val="21"/>
          <w:lang w:val="zh-CN"/>
        </w:rPr>
        <w:t>银行贷款、抵押和其他形式的金融信贷的权利；</w:t>
      </w:r>
    </w:p>
    <w:p w:rsidR="00D06C7C" w:rsidRDefault="00D06C7C" w:rsidP="00641396">
      <w:pPr>
        <w:tabs>
          <w:tab w:val="left" w:pos="720"/>
        </w:tabs>
        <w:spacing w:after="240" w:line="360" w:lineRule="exact"/>
        <w:ind w:leftChars="114" w:left="31680"/>
        <w:rPr>
          <w:rFonts w:eastAsia="KaiTi_GB2312"/>
          <w:color w:val="0000FF"/>
          <w:szCs w:val="21"/>
          <w:lang w:val="zh-CN"/>
        </w:rPr>
      </w:pPr>
      <w:r>
        <w:rPr>
          <w:rFonts w:eastAsia="KaiTi_GB2312"/>
          <w:color w:val="0000FF"/>
          <w:szCs w:val="21"/>
          <w:lang w:val="zh-CN"/>
        </w:rPr>
        <w:t>（</w:t>
      </w:r>
      <w:r>
        <w:rPr>
          <w:rFonts w:eastAsia="KaiTi_GB2312"/>
          <w:color w:val="0000FF"/>
          <w:szCs w:val="21"/>
          <w:lang w:val="zh-CN"/>
        </w:rPr>
        <w:t>c</w:t>
      </w:r>
      <w:r>
        <w:rPr>
          <w:rFonts w:eastAsia="KaiTi_GB2312"/>
          <w:color w:val="0000FF"/>
          <w:szCs w:val="21"/>
          <w:lang w:val="zh-CN"/>
        </w:rPr>
        <w:t>）</w:t>
      </w:r>
      <w:r>
        <w:rPr>
          <w:rFonts w:eastAsia="KaiTi_GB2312"/>
          <w:color w:val="0000FF"/>
          <w:szCs w:val="21"/>
          <w:lang w:val="zh-CN"/>
        </w:rPr>
        <w:t xml:space="preserve"> </w:t>
      </w:r>
      <w:r>
        <w:rPr>
          <w:rFonts w:eastAsia="KaiTi_GB2312"/>
          <w:color w:val="0000FF"/>
          <w:szCs w:val="21"/>
          <w:lang w:val="zh-CN"/>
        </w:rPr>
        <w:t>参与娱乐活动、运动和文化生活所有各方面的权利。</w:t>
      </w:r>
    </w:p>
    <w:p w:rsidR="00D06C7C" w:rsidRDefault="00D06C7C">
      <w:pPr>
        <w:pStyle w:val="Sangra2detindependiente2"/>
        <w:spacing w:after="240" w:line="360" w:lineRule="exact"/>
        <w:ind w:left="0"/>
        <w:jc w:val="both"/>
        <w:rPr>
          <w:rFonts w:eastAsia="SimHei"/>
          <w:color w:val="FF0000"/>
          <w:szCs w:val="24"/>
          <w:lang w:val="zh-CN"/>
        </w:rPr>
      </w:pPr>
      <w:r>
        <w:rPr>
          <w:rFonts w:eastAsia="SimHei"/>
          <w:color w:val="FF0000"/>
          <w:szCs w:val="24"/>
          <w:lang w:val="zh-CN"/>
        </w:rPr>
        <w:t>缔约国答复：</w:t>
      </w:r>
    </w:p>
    <w:p w:rsidR="00D06C7C" w:rsidRDefault="00D06C7C">
      <w:pPr>
        <w:autoSpaceDE w:val="0"/>
        <w:spacing w:after="240" w:line="360" w:lineRule="exact"/>
        <w:rPr>
          <w:szCs w:val="21"/>
          <w:lang/>
        </w:rPr>
      </w:pPr>
      <w:r>
        <w:rPr>
          <w:kern w:val="2"/>
          <w:szCs w:val="21"/>
          <w:lang w:val="zh-CN"/>
        </w:rPr>
        <w:t>158.</w:t>
      </w:r>
      <w:r>
        <w:rPr>
          <w:rFonts w:hint="eastAsia"/>
          <w:kern w:val="2"/>
          <w:szCs w:val="21"/>
          <w:lang w:val="zh-CN"/>
        </w:rPr>
        <w:t xml:space="preserve"> </w:t>
      </w:r>
      <w:r>
        <w:rPr>
          <w:szCs w:val="21"/>
          <w:lang w:val="zh-CN"/>
        </w:rPr>
        <w:t>巴拿马通过</w:t>
      </w:r>
      <w:r>
        <w:rPr>
          <w:szCs w:val="21"/>
          <w:lang w:val="zh-CN"/>
        </w:rPr>
        <w:t>1962</w:t>
      </w:r>
      <w:r>
        <w:rPr>
          <w:szCs w:val="21"/>
          <w:lang w:val="zh-CN"/>
        </w:rPr>
        <w:t>年第</w:t>
      </w:r>
      <w:r>
        <w:rPr>
          <w:szCs w:val="21"/>
          <w:lang w:val="zh-CN"/>
        </w:rPr>
        <w:t>9</w:t>
      </w:r>
      <w:r>
        <w:rPr>
          <w:szCs w:val="21"/>
          <w:lang w:val="zh-CN"/>
        </w:rPr>
        <w:t>号执行法令建立了家属津贴。具体到老年津贴和残疾津贴方面的应用，可以参考</w:t>
      </w:r>
      <w:r>
        <w:rPr>
          <w:szCs w:val="21"/>
          <w:lang w:val="zh-CN"/>
        </w:rPr>
        <w:t>1954</w:t>
      </w:r>
      <w:r>
        <w:rPr>
          <w:szCs w:val="21"/>
          <w:lang w:val="zh-CN"/>
        </w:rPr>
        <w:t>年第</w:t>
      </w:r>
      <w:r>
        <w:rPr>
          <w:szCs w:val="21"/>
          <w:lang w:val="zh-CN"/>
        </w:rPr>
        <w:t>14</w:t>
      </w:r>
      <w:r>
        <w:rPr>
          <w:szCs w:val="21"/>
          <w:lang w:val="zh-CN"/>
        </w:rPr>
        <w:t>号执行法令及各相关修正案。社会保障局将</w:t>
      </w:r>
      <w:r>
        <w:rPr>
          <w:rFonts w:hint="eastAsia"/>
          <w:szCs w:val="21"/>
          <w:lang w:val="zh-CN"/>
        </w:rPr>
        <w:t>当事人的</w:t>
      </w:r>
      <w:r>
        <w:rPr>
          <w:szCs w:val="21"/>
          <w:lang w:val="zh-CN"/>
        </w:rPr>
        <w:t>妻子、女友、和</w:t>
      </w:r>
      <w:r>
        <w:rPr>
          <w:szCs w:val="21"/>
          <w:lang w:val="zh-CN"/>
        </w:rPr>
        <w:t>/</w:t>
      </w:r>
      <w:r>
        <w:rPr>
          <w:szCs w:val="21"/>
          <w:lang w:val="zh-CN"/>
        </w:rPr>
        <w:t>或未满</w:t>
      </w:r>
      <w:r>
        <w:rPr>
          <w:szCs w:val="21"/>
          <w:lang w:val="zh-CN"/>
        </w:rPr>
        <w:t>18</w:t>
      </w:r>
      <w:r>
        <w:rPr>
          <w:szCs w:val="21"/>
          <w:lang w:val="zh-CN"/>
        </w:rPr>
        <w:t>岁的、或是有残疾的子女定义为受益人（津贴领取人）。</w:t>
      </w:r>
    </w:p>
    <w:p w:rsidR="00D06C7C" w:rsidRDefault="00D06C7C">
      <w:pPr>
        <w:spacing w:after="240" w:line="360" w:lineRule="exact"/>
        <w:rPr>
          <w:szCs w:val="21"/>
          <w:lang/>
        </w:rPr>
      </w:pPr>
      <w:r>
        <w:rPr>
          <w:szCs w:val="21"/>
          <w:lang w:val="zh-CN"/>
        </w:rPr>
        <w:t xml:space="preserve">159. </w:t>
      </w:r>
      <w:r>
        <w:rPr>
          <w:szCs w:val="21"/>
          <w:lang w:val="zh-CN"/>
        </w:rPr>
        <w:t>在银行贷款、抵押和其他形式的金融信贷方面，涉及妇女机会平等的第</w:t>
      </w:r>
      <w:r>
        <w:rPr>
          <w:szCs w:val="21"/>
          <w:lang w:val="zh-CN"/>
        </w:rPr>
        <w:t>4</w:t>
      </w:r>
      <w:r>
        <w:rPr>
          <w:szCs w:val="21"/>
          <w:lang w:val="zh-CN"/>
        </w:rPr>
        <w:t>号法律规定：为了建立一张各地妇女，尤其是生活在农村的妇女所需要的支持网络，应大力建立和发展储蓄、信贷和消费合作社。</w:t>
      </w:r>
    </w:p>
    <w:p w:rsidR="00D06C7C" w:rsidRDefault="00D06C7C">
      <w:pPr>
        <w:spacing w:after="240" w:line="360" w:lineRule="exact"/>
        <w:rPr>
          <w:szCs w:val="21"/>
          <w:lang/>
        </w:rPr>
      </w:pPr>
      <w:r>
        <w:rPr>
          <w:szCs w:val="21"/>
          <w:lang w:val="zh-CN"/>
        </w:rPr>
        <w:t>160.</w:t>
      </w:r>
      <w:r>
        <w:rPr>
          <w:rFonts w:hint="eastAsia"/>
          <w:szCs w:val="21"/>
          <w:lang w:val="zh-CN"/>
        </w:rPr>
        <w:t xml:space="preserve"> </w:t>
      </w:r>
      <w:r>
        <w:rPr>
          <w:rFonts w:hint="eastAsia"/>
          <w:szCs w:val="21"/>
          <w:lang w:val="zh-CN"/>
        </w:rPr>
        <w:tab/>
      </w:r>
      <w:r>
        <w:rPr>
          <w:szCs w:val="21"/>
          <w:lang w:val="zh-CN"/>
        </w:rPr>
        <w:t>同样，第二期男女机会平等计划（</w:t>
      </w:r>
      <w:r>
        <w:rPr>
          <w:szCs w:val="21"/>
          <w:lang w:val="zh-CN"/>
        </w:rPr>
        <w:t>2002</w:t>
      </w:r>
      <w:r>
        <w:rPr>
          <w:rFonts w:hint="eastAsia"/>
          <w:szCs w:val="21"/>
          <w:lang w:val="zh-CN"/>
        </w:rPr>
        <w:t>-</w:t>
      </w:r>
      <w:r>
        <w:rPr>
          <w:szCs w:val="21"/>
          <w:lang w:val="zh-CN"/>
        </w:rPr>
        <w:t>2006</w:t>
      </w:r>
      <w:r>
        <w:rPr>
          <w:szCs w:val="21"/>
          <w:lang w:val="zh-CN"/>
        </w:rPr>
        <w:t>年）也指出，为了提升农村和土著妇女在农村经济生活中的参与程度，应制定相应的行动方案并付诸实施。为确保妇女能通过与其他机构（诸如：巴拿马国家银行</w:t>
      </w:r>
      <w:r w:rsidR="00E902F0">
        <w:rPr>
          <w:rFonts w:hint="eastAsia"/>
          <w:szCs w:val="21"/>
          <w:lang w:val="zh-CN"/>
        </w:rPr>
        <w:t>、</w:t>
      </w:r>
      <w:r>
        <w:rPr>
          <w:szCs w:val="21"/>
          <w:lang w:val="zh-CN"/>
        </w:rPr>
        <w:t>中小企业协会和巴拿马合作社）相协调和兼容的手续，获得信贷或银行贷款，应在城市和农村中，制定相关的自治计划。</w:t>
      </w:r>
    </w:p>
    <w:p w:rsidR="00D06C7C" w:rsidRDefault="00D06C7C">
      <w:pPr>
        <w:spacing w:after="240" w:line="360" w:lineRule="exact"/>
        <w:rPr>
          <w:szCs w:val="21"/>
          <w:lang/>
        </w:rPr>
      </w:pPr>
      <w:r>
        <w:rPr>
          <w:szCs w:val="21"/>
          <w:lang w:val="zh-CN"/>
        </w:rPr>
        <w:t xml:space="preserve">161. </w:t>
      </w:r>
      <w:r>
        <w:rPr>
          <w:szCs w:val="21"/>
          <w:lang w:val="zh-CN"/>
        </w:rPr>
        <w:t>巴拿马通过</w:t>
      </w:r>
      <w:smartTag w:uri="urn:schemas-microsoft-com:office:smarttags" w:element="chsdate">
        <w:smartTagPr>
          <w:attr w:name="Year" w:val="1980"/>
          <w:attr w:name="Month" w:val="7"/>
          <w:attr w:name="Day" w:val="21"/>
          <w:attr w:name="IsLunarDate" w:val="False"/>
          <w:attr w:name="IsROCDate" w:val="False"/>
        </w:smartTagPr>
        <w:r>
          <w:rPr>
            <w:szCs w:val="21"/>
            <w:lang w:val="zh-CN"/>
          </w:rPr>
          <w:t>1980</w:t>
        </w:r>
        <w:r>
          <w:rPr>
            <w:szCs w:val="21"/>
            <w:lang w:val="zh-CN"/>
          </w:rPr>
          <w:t>年</w:t>
        </w:r>
        <w:r>
          <w:rPr>
            <w:szCs w:val="21"/>
            <w:lang w:val="zh-CN"/>
          </w:rPr>
          <w:t>7</w:t>
        </w:r>
        <w:r>
          <w:rPr>
            <w:szCs w:val="21"/>
            <w:lang w:val="zh-CN"/>
          </w:rPr>
          <w:t>月</w:t>
        </w:r>
        <w:r>
          <w:rPr>
            <w:szCs w:val="21"/>
            <w:lang w:val="zh-CN"/>
          </w:rPr>
          <w:t>21</w:t>
        </w:r>
        <w:r>
          <w:rPr>
            <w:szCs w:val="21"/>
            <w:lang w:val="zh-CN"/>
          </w:rPr>
          <w:t>日</w:t>
        </w:r>
      </w:smartTag>
      <w:r>
        <w:rPr>
          <w:rFonts w:hint="eastAsia"/>
          <w:szCs w:val="21"/>
          <w:lang w:val="zh-CN"/>
        </w:rPr>
        <w:t>的</w:t>
      </w:r>
      <w:r>
        <w:rPr>
          <w:szCs w:val="21"/>
          <w:lang w:val="zh-CN"/>
        </w:rPr>
        <w:t>第</w:t>
      </w:r>
      <w:r>
        <w:rPr>
          <w:szCs w:val="21"/>
          <w:lang w:val="zh-CN"/>
        </w:rPr>
        <w:t>24</w:t>
      </w:r>
      <w:r>
        <w:rPr>
          <w:szCs w:val="21"/>
          <w:lang w:val="zh-CN"/>
        </w:rPr>
        <w:t>号法律建立了巴拿马合作委员会，具体负责国家性合作政策的制定、指导、计划和执行。通过巴拿马自治合作委员会的不懈努力，已经取得了诸多振奋人心的成果，其中包括：在合作社社员中广泛宣传性别观念，在超过</w:t>
      </w:r>
      <w:r>
        <w:rPr>
          <w:szCs w:val="21"/>
          <w:lang w:val="zh-CN"/>
        </w:rPr>
        <w:t>50</w:t>
      </w:r>
      <w:r>
        <w:rPr>
          <w:szCs w:val="21"/>
          <w:lang w:val="zh-CN"/>
        </w:rPr>
        <w:t>所合作社中成立了性别问题委员会。</w:t>
      </w:r>
    </w:p>
    <w:p w:rsidR="00D06C7C" w:rsidRDefault="00D06C7C">
      <w:pPr>
        <w:spacing w:after="240" w:line="360" w:lineRule="exact"/>
        <w:rPr>
          <w:szCs w:val="21"/>
          <w:lang/>
        </w:rPr>
      </w:pPr>
      <w:r>
        <w:rPr>
          <w:szCs w:val="21"/>
          <w:lang w:val="zh-CN"/>
        </w:rPr>
        <w:t xml:space="preserve">162. </w:t>
      </w:r>
      <w:r>
        <w:rPr>
          <w:szCs w:val="21"/>
          <w:lang w:val="zh-CN"/>
        </w:rPr>
        <w:t>这些合作社主要是储蓄和信贷合作社，在巴拿马的内地市场需求极大，这也说明妇女的贫困现象在巴拿马内地正呈上升趋势。根据巴拿马自治合作委员会提供的资料，截至</w:t>
      </w:r>
      <w:smartTag w:uri="urn:schemas-microsoft-com:office:smarttags" w:element="chsdate">
        <w:smartTagPr>
          <w:attr w:name="Year" w:val="2007"/>
          <w:attr w:name="Month" w:val="9"/>
          <w:attr w:name="Day" w:val="30"/>
          <w:attr w:name="IsLunarDate" w:val="False"/>
          <w:attr w:name="IsROCDate" w:val="False"/>
        </w:smartTagPr>
        <w:r>
          <w:rPr>
            <w:szCs w:val="21"/>
            <w:lang w:val="zh-CN"/>
          </w:rPr>
          <w:t>2007</w:t>
        </w:r>
        <w:r>
          <w:rPr>
            <w:szCs w:val="21"/>
            <w:lang w:val="zh-CN"/>
          </w:rPr>
          <w:t>年</w:t>
        </w:r>
        <w:r>
          <w:rPr>
            <w:szCs w:val="21"/>
            <w:lang w:val="zh-CN"/>
          </w:rPr>
          <w:t>9</w:t>
        </w:r>
        <w:r>
          <w:rPr>
            <w:szCs w:val="21"/>
            <w:lang w:val="zh-CN"/>
          </w:rPr>
          <w:t>月</w:t>
        </w:r>
        <w:r>
          <w:rPr>
            <w:szCs w:val="21"/>
            <w:lang w:val="zh-CN"/>
          </w:rPr>
          <w:t>30</w:t>
        </w:r>
        <w:r>
          <w:rPr>
            <w:szCs w:val="21"/>
            <w:lang w:val="zh-CN"/>
          </w:rPr>
          <w:t>日</w:t>
        </w:r>
      </w:smartTag>
      <w:r>
        <w:rPr>
          <w:szCs w:val="21"/>
          <w:lang w:val="zh-CN"/>
        </w:rPr>
        <w:t>，参与储蓄和信贷合作社的妇女总数达到了</w:t>
      </w:r>
      <w:r>
        <w:rPr>
          <w:szCs w:val="21"/>
          <w:lang w:val="zh-CN"/>
        </w:rPr>
        <w:t>592</w:t>
      </w:r>
      <w:r>
        <w:rPr>
          <w:szCs w:val="21"/>
          <w:lang w:val="zh-CN"/>
        </w:rPr>
        <w:t>人。此外，妇女同样参与到了青少年教育计划的制定和相关工作中。该计划对全国</w:t>
      </w:r>
      <w:r>
        <w:rPr>
          <w:szCs w:val="21"/>
          <w:lang w:val="zh-CN"/>
        </w:rPr>
        <w:t>11</w:t>
      </w:r>
      <w:r>
        <w:rPr>
          <w:szCs w:val="21"/>
          <w:lang w:val="zh-CN"/>
        </w:rPr>
        <w:t>个合作社</w:t>
      </w:r>
      <w:r>
        <w:rPr>
          <w:rFonts w:hint="eastAsia"/>
          <w:szCs w:val="21"/>
          <w:lang w:val="zh-CN"/>
        </w:rPr>
        <w:t>覆盖范围内</w:t>
      </w:r>
      <w:r>
        <w:rPr>
          <w:szCs w:val="21"/>
          <w:lang w:val="zh-CN"/>
        </w:rPr>
        <w:t>的儿童给予了充分的关注。这些合作社在巴拿马的建设农村校园</w:t>
      </w:r>
      <w:r>
        <w:rPr>
          <w:rFonts w:hint="eastAsia"/>
          <w:szCs w:val="21"/>
          <w:lang w:val="zh-CN"/>
        </w:rPr>
        <w:t>、</w:t>
      </w:r>
      <w:r>
        <w:rPr>
          <w:szCs w:val="21"/>
          <w:lang w:val="zh-CN"/>
        </w:rPr>
        <w:t>发展家禽饲养项目和手工业项目方面发挥了积极作用。</w:t>
      </w:r>
    </w:p>
    <w:p w:rsidR="00D06C7C" w:rsidRDefault="00D06C7C">
      <w:pPr>
        <w:spacing w:after="240" w:line="360" w:lineRule="exact"/>
        <w:rPr>
          <w:szCs w:val="21"/>
          <w:lang w:val="es-ES"/>
        </w:rPr>
      </w:pPr>
      <w:r>
        <w:rPr>
          <w:szCs w:val="21"/>
          <w:lang w:val="zh-CN"/>
        </w:rPr>
        <w:t xml:space="preserve">163. </w:t>
      </w:r>
      <w:r>
        <w:rPr>
          <w:szCs w:val="21"/>
          <w:lang w:val="zh-CN"/>
        </w:rPr>
        <w:t>在妇女参与企业的经营活动方面，需要强调的是，在</w:t>
      </w:r>
      <w:r>
        <w:rPr>
          <w:szCs w:val="21"/>
          <w:lang w:val="zh-CN"/>
        </w:rPr>
        <w:t>2000</w:t>
      </w:r>
      <w:r>
        <w:rPr>
          <w:szCs w:val="21"/>
          <w:lang w:val="zh-CN"/>
        </w:rPr>
        <w:t>年至</w:t>
      </w:r>
      <w:r>
        <w:rPr>
          <w:szCs w:val="21"/>
          <w:lang w:val="zh-CN"/>
        </w:rPr>
        <w:t>2007</w:t>
      </w:r>
      <w:r>
        <w:rPr>
          <w:szCs w:val="21"/>
          <w:lang w:val="zh-CN"/>
        </w:rPr>
        <w:t>年</w:t>
      </w:r>
      <w:r>
        <w:rPr>
          <w:szCs w:val="21"/>
          <w:lang w:val="zh-CN"/>
        </w:rPr>
        <w:t>2</w:t>
      </w:r>
      <w:r>
        <w:rPr>
          <w:szCs w:val="21"/>
          <w:lang w:val="zh-CN"/>
        </w:rPr>
        <w:t>月期间，共有</w:t>
      </w:r>
      <w:r>
        <w:rPr>
          <w:szCs w:val="21"/>
          <w:lang w:val="zh-CN"/>
        </w:rPr>
        <w:t>14</w:t>
      </w:r>
      <w:r w:rsidR="00B41DE0">
        <w:rPr>
          <w:szCs w:val="21"/>
          <w:lang w:val="zh-CN"/>
        </w:rPr>
        <w:t xml:space="preserve"> </w:t>
      </w:r>
      <w:r>
        <w:rPr>
          <w:szCs w:val="21"/>
          <w:lang w:val="zh-CN"/>
        </w:rPr>
        <w:t>842</w:t>
      </w:r>
      <w:r>
        <w:rPr>
          <w:szCs w:val="21"/>
          <w:lang w:val="zh-CN"/>
        </w:rPr>
        <w:t>家由妇女经营的企业登记在册。这些企业主要从事商业、服务业和工业。</w:t>
      </w:r>
    </w:p>
    <w:p w:rsidR="00D06C7C" w:rsidRDefault="00D06C7C">
      <w:pPr>
        <w:spacing w:line="360" w:lineRule="exact"/>
        <w:jc w:val="center"/>
        <w:rPr>
          <w:szCs w:val="21"/>
          <w:lang w:val="es-ES"/>
        </w:rPr>
      </w:pPr>
      <w:r>
        <w:rPr>
          <w:smallCaps/>
          <w:szCs w:val="21"/>
          <w:lang w:val="zh-CN"/>
        </w:rPr>
        <w:t>登记在册的由妇女经营的企业</w:t>
      </w:r>
    </w:p>
    <w:p w:rsidR="00D06C7C" w:rsidRDefault="00D06C7C">
      <w:pPr>
        <w:spacing w:after="240" w:line="360" w:lineRule="exact"/>
        <w:jc w:val="center"/>
        <w:rPr>
          <w:smallCaps/>
          <w:szCs w:val="21"/>
          <w:lang w:val="es-ES"/>
        </w:rPr>
      </w:pPr>
      <w:r>
        <w:rPr>
          <w:smallCaps/>
          <w:szCs w:val="21"/>
          <w:lang w:val="zh-CN"/>
        </w:rPr>
        <w:t>2000</w:t>
      </w:r>
      <w:r>
        <w:rPr>
          <w:smallCaps/>
          <w:szCs w:val="21"/>
          <w:lang w:val="zh-CN"/>
        </w:rPr>
        <w:t>年</w:t>
      </w:r>
      <w:r>
        <w:rPr>
          <w:rFonts w:hint="eastAsia"/>
          <w:smallCaps/>
          <w:szCs w:val="21"/>
          <w:lang w:val="zh-CN"/>
        </w:rPr>
        <w:t>-</w:t>
      </w:r>
      <w:r>
        <w:rPr>
          <w:smallCaps/>
          <w:szCs w:val="21"/>
          <w:lang w:val="zh-CN"/>
        </w:rPr>
        <w:t>2007</w:t>
      </w:r>
      <w:r>
        <w:rPr>
          <w:smallCaps/>
          <w:szCs w:val="21"/>
          <w:lang w:val="zh-CN"/>
        </w:rPr>
        <w:t>年</w:t>
      </w:r>
      <w:r>
        <w:rPr>
          <w:smallCaps/>
          <w:szCs w:val="21"/>
          <w:lang w:val="zh-CN"/>
        </w:rPr>
        <w:t>2</w:t>
      </w:r>
      <w:r>
        <w:rPr>
          <w:smallCaps/>
          <w:szCs w:val="21"/>
          <w:lang w:val="zh-CN"/>
        </w:rPr>
        <w:t>月</w:t>
      </w:r>
    </w:p>
    <w:tbl>
      <w:tblPr>
        <w:tblW w:w="5000" w:type="pct"/>
        <w:tblCellMar>
          <w:left w:w="70" w:type="dxa"/>
          <w:right w:w="70" w:type="dxa"/>
        </w:tblCellMar>
        <w:tblLook w:val="0000" w:firstRow="0" w:lastRow="0" w:firstColumn="0" w:lastColumn="0" w:noHBand="0" w:noVBand="0"/>
      </w:tblPr>
      <w:tblGrid>
        <w:gridCol w:w="4503"/>
        <w:gridCol w:w="5487"/>
      </w:tblGrid>
      <w:tr w:rsidR="00D06C7C" w:rsidTr="00E902F0">
        <w:trPr>
          <w:tblHeader/>
        </w:trPr>
        <w:tc>
          <w:tcPr>
            <w:tcW w:w="2254" w:type="pct"/>
            <w:tcBorders>
              <w:top w:val="single" w:sz="4" w:space="0" w:color="000000"/>
              <w:left w:val="single" w:sz="4" w:space="0" w:color="000000"/>
              <w:bottom w:val="single" w:sz="4" w:space="0" w:color="000000"/>
            </w:tcBorders>
          </w:tcPr>
          <w:p w:rsidR="00D06C7C" w:rsidRDefault="00D06C7C">
            <w:pPr>
              <w:snapToGrid w:val="0"/>
              <w:spacing w:line="360" w:lineRule="exact"/>
              <w:jc w:val="center"/>
              <w:rPr>
                <w:b/>
                <w:bCs/>
                <w:szCs w:val="21"/>
              </w:rPr>
            </w:pPr>
            <w:r>
              <w:rPr>
                <w:szCs w:val="21"/>
                <w:lang w:val="zh-CN"/>
              </w:rPr>
              <w:t>年份</w:t>
            </w:r>
          </w:p>
        </w:tc>
        <w:tc>
          <w:tcPr>
            <w:tcW w:w="2746" w:type="pct"/>
            <w:tcBorders>
              <w:top w:val="single" w:sz="4" w:space="0" w:color="000000"/>
              <w:left w:val="single" w:sz="4" w:space="0" w:color="000000"/>
              <w:bottom w:val="single" w:sz="4" w:space="0" w:color="000000"/>
              <w:right w:val="single" w:sz="4" w:space="0" w:color="000000"/>
            </w:tcBorders>
            <w:vAlign w:val="center"/>
          </w:tcPr>
          <w:p w:rsidR="00D06C7C" w:rsidRDefault="00D06C7C">
            <w:pPr>
              <w:snapToGrid w:val="0"/>
              <w:spacing w:line="360" w:lineRule="exact"/>
              <w:jc w:val="center"/>
              <w:rPr>
                <w:rFonts w:hint="eastAsia"/>
                <w:szCs w:val="21"/>
                <w:lang w:val="es-ES"/>
              </w:rPr>
            </w:pPr>
            <w:r>
              <w:rPr>
                <w:szCs w:val="21"/>
                <w:lang w:val="zh-CN"/>
              </w:rPr>
              <w:t>登记在册的、由妇女经营的企业数量</w:t>
            </w:r>
          </w:p>
        </w:tc>
      </w:tr>
      <w:tr w:rsidR="00D06C7C">
        <w:trPr>
          <w:trHeight w:val="75"/>
        </w:trPr>
        <w:tc>
          <w:tcPr>
            <w:tcW w:w="2254"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2000</w:t>
            </w:r>
          </w:p>
        </w:tc>
        <w:tc>
          <w:tcPr>
            <w:tcW w:w="2746"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es-ES"/>
              </w:rPr>
              <w:t>14</w:t>
            </w:r>
          </w:p>
        </w:tc>
      </w:tr>
      <w:tr w:rsidR="00D06C7C">
        <w:tc>
          <w:tcPr>
            <w:tcW w:w="2254"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2001</w:t>
            </w:r>
          </w:p>
        </w:tc>
        <w:tc>
          <w:tcPr>
            <w:tcW w:w="2746"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es-ES"/>
              </w:rPr>
              <w:t>1</w:t>
            </w:r>
            <w:r w:rsidR="00B41DE0">
              <w:rPr>
                <w:szCs w:val="21"/>
                <w:lang w:val="es-ES"/>
              </w:rPr>
              <w:t xml:space="preserve"> </w:t>
            </w:r>
            <w:r>
              <w:rPr>
                <w:szCs w:val="21"/>
                <w:lang w:val="es-ES"/>
              </w:rPr>
              <w:t>863</w:t>
            </w:r>
          </w:p>
        </w:tc>
      </w:tr>
      <w:tr w:rsidR="00D06C7C">
        <w:tc>
          <w:tcPr>
            <w:tcW w:w="2254"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2002</w:t>
            </w:r>
          </w:p>
        </w:tc>
        <w:tc>
          <w:tcPr>
            <w:tcW w:w="2746"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es-ES"/>
              </w:rPr>
              <w:t>2</w:t>
            </w:r>
            <w:r w:rsidR="00B41DE0">
              <w:rPr>
                <w:szCs w:val="21"/>
                <w:lang w:val="es-ES"/>
              </w:rPr>
              <w:t xml:space="preserve"> </w:t>
            </w:r>
            <w:r>
              <w:rPr>
                <w:szCs w:val="21"/>
                <w:lang w:val="es-ES"/>
              </w:rPr>
              <w:t>115</w:t>
            </w:r>
          </w:p>
        </w:tc>
      </w:tr>
      <w:tr w:rsidR="00D06C7C">
        <w:tc>
          <w:tcPr>
            <w:tcW w:w="2254"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2003</w:t>
            </w:r>
          </w:p>
        </w:tc>
        <w:tc>
          <w:tcPr>
            <w:tcW w:w="2746"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es-ES"/>
              </w:rPr>
              <w:t>1</w:t>
            </w:r>
            <w:r w:rsidR="00B41DE0">
              <w:rPr>
                <w:szCs w:val="21"/>
                <w:lang w:val="es-ES"/>
              </w:rPr>
              <w:t xml:space="preserve"> </w:t>
            </w:r>
            <w:r>
              <w:rPr>
                <w:szCs w:val="21"/>
                <w:lang w:val="es-ES"/>
              </w:rPr>
              <w:t>184</w:t>
            </w:r>
          </w:p>
        </w:tc>
      </w:tr>
      <w:tr w:rsidR="00D06C7C">
        <w:tc>
          <w:tcPr>
            <w:tcW w:w="2254"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2004</w:t>
            </w:r>
          </w:p>
        </w:tc>
        <w:tc>
          <w:tcPr>
            <w:tcW w:w="2746"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es-ES"/>
              </w:rPr>
              <w:t>3</w:t>
            </w:r>
            <w:r w:rsidR="00B41DE0">
              <w:rPr>
                <w:szCs w:val="21"/>
                <w:lang w:val="es-ES"/>
              </w:rPr>
              <w:t xml:space="preserve"> </w:t>
            </w:r>
            <w:r>
              <w:rPr>
                <w:szCs w:val="21"/>
                <w:lang w:val="es-ES"/>
              </w:rPr>
              <w:t>046</w:t>
            </w:r>
          </w:p>
        </w:tc>
      </w:tr>
      <w:tr w:rsidR="00D06C7C">
        <w:tc>
          <w:tcPr>
            <w:tcW w:w="2254"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2005</w:t>
            </w:r>
          </w:p>
        </w:tc>
        <w:tc>
          <w:tcPr>
            <w:tcW w:w="2746"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es-ES"/>
              </w:rPr>
              <w:t>4</w:t>
            </w:r>
            <w:r w:rsidR="00B41DE0">
              <w:rPr>
                <w:szCs w:val="21"/>
                <w:lang w:val="es-ES"/>
              </w:rPr>
              <w:t xml:space="preserve"> </w:t>
            </w:r>
            <w:r>
              <w:rPr>
                <w:szCs w:val="21"/>
                <w:lang w:val="es-ES"/>
              </w:rPr>
              <w:t>002</w:t>
            </w:r>
          </w:p>
        </w:tc>
      </w:tr>
      <w:tr w:rsidR="00D06C7C">
        <w:tc>
          <w:tcPr>
            <w:tcW w:w="2254"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2006</w:t>
            </w:r>
          </w:p>
        </w:tc>
        <w:tc>
          <w:tcPr>
            <w:tcW w:w="2746"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es-ES"/>
              </w:rPr>
              <w:t>2</w:t>
            </w:r>
            <w:r w:rsidR="00B41DE0">
              <w:rPr>
                <w:szCs w:val="21"/>
                <w:lang w:val="es-ES"/>
              </w:rPr>
              <w:t xml:space="preserve"> </w:t>
            </w:r>
            <w:r>
              <w:rPr>
                <w:szCs w:val="21"/>
                <w:lang w:val="es-ES"/>
              </w:rPr>
              <w:t>505</w:t>
            </w:r>
          </w:p>
        </w:tc>
      </w:tr>
      <w:tr w:rsidR="00D06C7C">
        <w:tc>
          <w:tcPr>
            <w:tcW w:w="2254" w:type="pct"/>
            <w:tcBorders>
              <w:left w:val="single" w:sz="4" w:space="0" w:color="000000"/>
              <w:bottom w:val="single" w:sz="4" w:space="0" w:color="000000"/>
            </w:tcBorders>
          </w:tcPr>
          <w:p w:rsidR="00D06C7C" w:rsidRDefault="00D06C7C">
            <w:pPr>
              <w:snapToGrid w:val="0"/>
              <w:spacing w:line="360" w:lineRule="exact"/>
              <w:jc w:val="center"/>
              <w:rPr>
                <w:szCs w:val="21"/>
                <w:lang w:val="es-ES"/>
              </w:rPr>
            </w:pPr>
            <w:r>
              <w:rPr>
                <w:szCs w:val="21"/>
                <w:lang w:val="es-ES"/>
              </w:rPr>
              <w:t>2007</w:t>
            </w:r>
          </w:p>
        </w:tc>
        <w:tc>
          <w:tcPr>
            <w:tcW w:w="2746"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es-ES"/>
              </w:rPr>
              <w:t>113</w:t>
            </w:r>
          </w:p>
        </w:tc>
      </w:tr>
      <w:tr w:rsidR="00D06C7C">
        <w:tc>
          <w:tcPr>
            <w:tcW w:w="2254" w:type="pct"/>
            <w:tcBorders>
              <w:left w:val="single" w:sz="4" w:space="0" w:color="000000"/>
              <w:bottom w:val="single" w:sz="4" w:space="0" w:color="000000"/>
            </w:tcBorders>
          </w:tcPr>
          <w:p w:rsidR="00D06C7C" w:rsidRDefault="00D06C7C">
            <w:pPr>
              <w:snapToGrid w:val="0"/>
              <w:spacing w:line="360" w:lineRule="exact"/>
              <w:jc w:val="center"/>
              <w:rPr>
                <w:rFonts w:eastAsia="SimHei" w:hint="eastAsia"/>
                <w:color w:val="FF0000"/>
                <w:szCs w:val="21"/>
              </w:rPr>
            </w:pPr>
            <w:r>
              <w:rPr>
                <w:rFonts w:eastAsia="SimHei" w:hint="eastAsia"/>
                <w:color w:val="FF0000"/>
                <w:szCs w:val="21"/>
                <w:lang w:val="zh-CN"/>
              </w:rPr>
              <w:t>总计</w:t>
            </w:r>
          </w:p>
        </w:tc>
        <w:tc>
          <w:tcPr>
            <w:tcW w:w="2746"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rFonts w:eastAsia="SimHei" w:hint="eastAsia"/>
                <w:bCs/>
                <w:color w:val="FF0000"/>
                <w:szCs w:val="21"/>
                <w:lang w:val="es-ES"/>
              </w:rPr>
            </w:pPr>
            <w:r>
              <w:rPr>
                <w:rFonts w:eastAsia="SimHei" w:hint="eastAsia"/>
                <w:bCs/>
                <w:color w:val="FF0000"/>
                <w:szCs w:val="21"/>
                <w:lang w:val="es-ES"/>
              </w:rPr>
              <w:t>14</w:t>
            </w:r>
            <w:r w:rsidR="00B41DE0">
              <w:rPr>
                <w:rFonts w:eastAsia="SimHei" w:hint="eastAsia"/>
                <w:bCs/>
                <w:color w:val="FF0000"/>
                <w:szCs w:val="21"/>
                <w:lang w:val="es-ES"/>
              </w:rPr>
              <w:t xml:space="preserve"> </w:t>
            </w:r>
            <w:r>
              <w:rPr>
                <w:rFonts w:eastAsia="SimHei" w:hint="eastAsia"/>
                <w:bCs/>
                <w:color w:val="FF0000"/>
                <w:szCs w:val="21"/>
                <w:lang w:val="es-ES"/>
              </w:rPr>
              <w:t>842</w:t>
            </w:r>
          </w:p>
        </w:tc>
      </w:tr>
    </w:tbl>
    <w:p w:rsidR="00D06C7C" w:rsidRDefault="009D0AAA">
      <w:pPr>
        <w:pStyle w:val="BodyText"/>
        <w:spacing w:after="240" w:line="360" w:lineRule="exact"/>
        <w:rPr>
          <w:rFonts w:ascii="Times New Roman"/>
          <w:color w:val="000000"/>
          <w:sz w:val="21"/>
          <w:szCs w:val="21"/>
          <w:lang w:val="es-ES"/>
        </w:rPr>
      </w:pPr>
      <w:r w:rsidRPr="009D0AAA">
        <w:rPr>
          <w:rFonts w:ascii="Times New Roman" w:eastAsia="KaiTi_GB2312"/>
          <w:color w:val="0000FF"/>
          <w:sz w:val="21"/>
          <w:szCs w:val="21"/>
          <w:lang w:val="zh-CN"/>
        </w:rPr>
        <w:t>资料来源：</w:t>
      </w:r>
      <w:r w:rsidR="00D06C7C">
        <w:rPr>
          <w:rFonts w:ascii="Times New Roman"/>
          <w:color w:val="000000"/>
          <w:sz w:val="21"/>
          <w:szCs w:val="21"/>
          <w:lang w:val="zh-CN"/>
        </w:rPr>
        <w:t>中小型和微型企业</w:t>
      </w:r>
      <w:r w:rsidR="00D06C7C">
        <w:rPr>
          <w:rFonts w:ascii="Times New Roman" w:hint="eastAsia"/>
          <w:color w:val="000000"/>
          <w:sz w:val="21"/>
          <w:szCs w:val="21"/>
          <w:lang w:val="zh-CN"/>
        </w:rPr>
        <w:t>管理局</w:t>
      </w:r>
      <w:r w:rsidR="00D06C7C">
        <w:rPr>
          <w:rFonts w:ascii="Times New Roman"/>
          <w:color w:val="000000"/>
          <w:sz w:val="21"/>
          <w:szCs w:val="21"/>
          <w:lang w:val="zh-CN"/>
        </w:rPr>
        <w:t>提供的巴拿马企业信息系统。</w:t>
      </w:r>
    </w:p>
    <w:p w:rsidR="00D06C7C" w:rsidRDefault="00D06C7C">
      <w:pPr>
        <w:spacing w:line="360" w:lineRule="exact"/>
        <w:jc w:val="center"/>
        <w:rPr>
          <w:szCs w:val="21"/>
          <w:lang w:val="es-ES"/>
        </w:rPr>
      </w:pPr>
      <w:r>
        <w:rPr>
          <w:smallCaps/>
          <w:szCs w:val="21"/>
          <w:lang w:val="zh-CN"/>
        </w:rPr>
        <w:t>在巴拿马的企业系统中，由妇女经营或创建的企业分类（按其经营领域）</w:t>
      </w:r>
    </w:p>
    <w:p w:rsidR="00D06C7C" w:rsidRDefault="00D06C7C">
      <w:pPr>
        <w:spacing w:after="240" w:line="360" w:lineRule="exact"/>
        <w:jc w:val="center"/>
        <w:rPr>
          <w:szCs w:val="21"/>
          <w:lang w:val="es-ES"/>
        </w:rPr>
      </w:pPr>
      <w:r>
        <w:rPr>
          <w:smallCaps/>
          <w:szCs w:val="21"/>
        </w:rPr>
        <w:t>2000</w:t>
      </w:r>
      <w:r>
        <w:rPr>
          <w:smallCaps/>
          <w:szCs w:val="21"/>
          <w:lang w:val="zh-CN"/>
        </w:rPr>
        <w:t>年</w:t>
      </w:r>
      <w:r>
        <w:rPr>
          <w:rFonts w:hint="eastAsia"/>
          <w:smallCaps/>
          <w:szCs w:val="21"/>
        </w:rPr>
        <w:t>-</w:t>
      </w:r>
      <w:r>
        <w:rPr>
          <w:smallCaps/>
          <w:szCs w:val="21"/>
        </w:rPr>
        <w:t>2007</w:t>
      </w:r>
      <w:r>
        <w:rPr>
          <w:smallCaps/>
          <w:szCs w:val="21"/>
          <w:lang w:val="zh-CN"/>
        </w:rPr>
        <w:t>年</w:t>
      </w:r>
      <w:r>
        <w:rPr>
          <w:smallCaps/>
          <w:szCs w:val="21"/>
        </w:rPr>
        <w:t>2</w:t>
      </w:r>
      <w:r>
        <w:rPr>
          <w:smallCaps/>
          <w:szCs w:val="21"/>
          <w:lang w:val="zh-CN"/>
        </w:rPr>
        <w:t>月</w:t>
      </w:r>
    </w:p>
    <w:tbl>
      <w:tblPr>
        <w:tblW w:w="5000" w:type="pct"/>
        <w:tblCellMar>
          <w:left w:w="70" w:type="dxa"/>
          <w:right w:w="70" w:type="dxa"/>
        </w:tblCellMar>
        <w:tblLook w:val="0000" w:firstRow="0" w:lastRow="0" w:firstColumn="0" w:lastColumn="0" w:noHBand="0" w:noVBand="0"/>
      </w:tblPr>
      <w:tblGrid>
        <w:gridCol w:w="5293"/>
        <w:gridCol w:w="4697"/>
      </w:tblGrid>
      <w:tr w:rsidR="00D06C7C">
        <w:tc>
          <w:tcPr>
            <w:tcW w:w="2649" w:type="pct"/>
            <w:tcBorders>
              <w:top w:val="single" w:sz="4" w:space="0" w:color="000000"/>
              <w:left w:val="single" w:sz="4" w:space="0" w:color="000000"/>
              <w:bottom w:val="single" w:sz="4" w:space="0" w:color="000000"/>
            </w:tcBorders>
          </w:tcPr>
          <w:p w:rsidR="00D06C7C" w:rsidRDefault="00D06C7C">
            <w:pPr>
              <w:pStyle w:val="Heading1"/>
              <w:numPr>
                <w:ilvl w:val="0"/>
                <w:numId w:val="0"/>
              </w:numPr>
              <w:tabs>
                <w:tab w:val="left" w:pos="0"/>
              </w:tabs>
              <w:snapToGrid w:val="0"/>
              <w:spacing w:beforeLines="0" w:before="0" w:after="0" w:line="360" w:lineRule="exact"/>
              <w:jc w:val="center"/>
              <w:rPr>
                <w:rFonts w:eastAsia="SimSun"/>
                <w:bCs/>
                <w:sz w:val="21"/>
                <w:szCs w:val="21"/>
              </w:rPr>
            </w:pPr>
            <w:r>
              <w:rPr>
                <w:rFonts w:eastAsia="SimSun"/>
                <w:bCs/>
                <w:sz w:val="21"/>
                <w:szCs w:val="21"/>
                <w:lang w:val="zh-CN"/>
              </w:rPr>
              <w:t>经营领域</w:t>
            </w:r>
          </w:p>
        </w:tc>
        <w:tc>
          <w:tcPr>
            <w:tcW w:w="2351" w:type="pct"/>
            <w:tcBorders>
              <w:top w:val="single" w:sz="4" w:space="0" w:color="000000"/>
              <w:left w:val="single" w:sz="4" w:space="0" w:color="000000"/>
              <w:bottom w:val="single" w:sz="4" w:space="0" w:color="000000"/>
              <w:right w:val="single" w:sz="4" w:space="0" w:color="000000"/>
            </w:tcBorders>
            <w:vAlign w:val="center"/>
          </w:tcPr>
          <w:p w:rsidR="00D06C7C" w:rsidRDefault="00D06C7C">
            <w:pPr>
              <w:snapToGrid w:val="0"/>
              <w:spacing w:line="360" w:lineRule="exact"/>
              <w:jc w:val="center"/>
              <w:rPr>
                <w:rFonts w:hint="eastAsia"/>
                <w:szCs w:val="21"/>
                <w:lang w:val="es-ES"/>
              </w:rPr>
            </w:pPr>
            <w:r>
              <w:rPr>
                <w:szCs w:val="21"/>
                <w:lang w:val="zh-CN"/>
              </w:rPr>
              <w:t>由妇女经营或创建的企业数量</w:t>
            </w:r>
          </w:p>
        </w:tc>
      </w:tr>
      <w:tr w:rsidR="00D06C7C">
        <w:tc>
          <w:tcPr>
            <w:tcW w:w="2649"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商业</w:t>
            </w:r>
          </w:p>
        </w:tc>
        <w:tc>
          <w:tcPr>
            <w:tcW w:w="2351"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es-ES"/>
              </w:rPr>
              <w:t>6</w:t>
            </w:r>
            <w:r w:rsidR="00B41DE0">
              <w:rPr>
                <w:szCs w:val="21"/>
                <w:lang w:val="es-ES"/>
              </w:rPr>
              <w:t xml:space="preserve"> </w:t>
            </w:r>
            <w:r>
              <w:rPr>
                <w:szCs w:val="21"/>
                <w:lang w:val="es-ES"/>
              </w:rPr>
              <w:t>502</w:t>
            </w:r>
          </w:p>
        </w:tc>
      </w:tr>
      <w:tr w:rsidR="00D06C7C">
        <w:tc>
          <w:tcPr>
            <w:tcW w:w="2649"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手工业</w:t>
            </w:r>
          </w:p>
        </w:tc>
        <w:tc>
          <w:tcPr>
            <w:tcW w:w="2351"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es-ES"/>
              </w:rPr>
              <w:t>985</w:t>
            </w:r>
          </w:p>
        </w:tc>
      </w:tr>
      <w:tr w:rsidR="00D06C7C">
        <w:tc>
          <w:tcPr>
            <w:tcW w:w="2649"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服务业</w:t>
            </w:r>
          </w:p>
        </w:tc>
        <w:tc>
          <w:tcPr>
            <w:tcW w:w="2351"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es-ES"/>
              </w:rPr>
              <w:t>3</w:t>
            </w:r>
            <w:r w:rsidR="00B41DE0">
              <w:rPr>
                <w:szCs w:val="21"/>
                <w:lang w:val="es-ES"/>
              </w:rPr>
              <w:t xml:space="preserve"> </w:t>
            </w:r>
            <w:r>
              <w:rPr>
                <w:szCs w:val="21"/>
                <w:lang w:val="es-ES"/>
              </w:rPr>
              <w:t>668</w:t>
            </w:r>
          </w:p>
        </w:tc>
      </w:tr>
      <w:tr w:rsidR="00D06C7C">
        <w:tc>
          <w:tcPr>
            <w:tcW w:w="2649"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旅游业</w:t>
            </w:r>
          </w:p>
        </w:tc>
        <w:tc>
          <w:tcPr>
            <w:tcW w:w="2351"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es-ES"/>
              </w:rPr>
              <w:t>397</w:t>
            </w:r>
          </w:p>
        </w:tc>
      </w:tr>
      <w:tr w:rsidR="00D06C7C">
        <w:tc>
          <w:tcPr>
            <w:tcW w:w="2649"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农业</w:t>
            </w:r>
          </w:p>
        </w:tc>
        <w:tc>
          <w:tcPr>
            <w:tcW w:w="2351"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es-ES"/>
              </w:rPr>
              <w:t>981</w:t>
            </w:r>
          </w:p>
        </w:tc>
      </w:tr>
      <w:tr w:rsidR="00D06C7C">
        <w:tc>
          <w:tcPr>
            <w:tcW w:w="2649"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工业</w:t>
            </w:r>
          </w:p>
        </w:tc>
        <w:tc>
          <w:tcPr>
            <w:tcW w:w="2351"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es-ES"/>
              </w:rPr>
              <w:t>1</w:t>
            </w:r>
            <w:r w:rsidR="00B41DE0">
              <w:rPr>
                <w:szCs w:val="21"/>
                <w:lang w:val="es-ES"/>
              </w:rPr>
              <w:t xml:space="preserve"> </w:t>
            </w:r>
            <w:r>
              <w:rPr>
                <w:szCs w:val="21"/>
                <w:lang w:val="es-ES"/>
              </w:rPr>
              <w:t>279</w:t>
            </w:r>
          </w:p>
        </w:tc>
      </w:tr>
      <w:tr w:rsidR="00D06C7C">
        <w:tc>
          <w:tcPr>
            <w:tcW w:w="2649" w:type="pct"/>
            <w:tcBorders>
              <w:left w:val="single" w:sz="4" w:space="0" w:color="000000"/>
              <w:bottom w:val="single" w:sz="4" w:space="0" w:color="000000"/>
            </w:tcBorders>
          </w:tcPr>
          <w:p w:rsidR="00D06C7C" w:rsidRDefault="00D06C7C">
            <w:pPr>
              <w:snapToGrid w:val="0"/>
              <w:spacing w:line="360" w:lineRule="exact"/>
              <w:jc w:val="center"/>
              <w:rPr>
                <w:szCs w:val="21"/>
              </w:rPr>
            </w:pPr>
            <w:r>
              <w:rPr>
                <w:szCs w:val="21"/>
                <w:lang w:val="zh-CN"/>
              </w:rPr>
              <w:t>其他领域</w:t>
            </w:r>
            <w:r>
              <w:rPr>
                <w:szCs w:val="21"/>
                <w:lang w:val="zh-CN"/>
              </w:rPr>
              <w:t>/</w:t>
            </w:r>
            <w:r>
              <w:rPr>
                <w:szCs w:val="21"/>
                <w:lang w:val="zh-CN"/>
              </w:rPr>
              <w:t>行业</w:t>
            </w:r>
          </w:p>
        </w:tc>
        <w:tc>
          <w:tcPr>
            <w:tcW w:w="2351"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szCs w:val="21"/>
                <w:lang w:val="es-ES"/>
              </w:rPr>
            </w:pPr>
            <w:r>
              <w:rPr>
                <w:szCs w:val="21"/>
                <w:lang w:val="es-ES"/>
              </w:rPr>
              <w:t>1</w:t>
            </w:r>
            <w:r w:rsidR="00B41DE0">
              <w:rPr>
                <w:szCs w:val="21"/>
                <w:lang w:val="es-ES"/>
              </w:rPr>
              <w:t xml:space="preserve"> </w:t>
            </w:r>
            <w:r>
              <w:rPr>
                <w:szCs w:val="21"/>
                <w:lang w:val="es-ES"/>
              </w:rPr>
              <w:t>030</w:t>
            </w:r>
          </w:p>
        </w:tc>
      </w:tr>
      <w:tr w:rsidR="00D06C7C">
        <w:tc>
          <w:tcPr>
            <w:tcW w:w="2649" w:type="pct"/>
            <w:tcBorders>
              <w:left w:val="single" w:sz="4" w:space="0" w:color="000000"/>
              <w:bottom w:val="single" w:sz="4" w:space="0" w:color="000000"/>
            </w:tcBorders>
          </w:tcPr>
          <w:p w:rsidR="00D06C7C" w:rsidRDefault="00D06C7C">
            <w:pPr>
              <w:snapToGrid w:val="0"/>
              <w:spacing w:line="360" w:lineRule="exact"/>
              <w:jc w:val="center"/>
              <w:rPr>
                <w:rFonts w:eastAsia="SimHei" w:hint="eastAsia"/>
                <w:color w:val="FF0000"/>
                <w:szCs w:val="21"/>
              </w:rPr>
            </w:pPr>
            <w:r>
              <w:rPr>
                <w:rFonts w:eastAsia="SimHei" w:hint="eastAsia"/>
                <w:color w:val="FF0000"/>
                <w:szCs w:val="21"/>
                <w:lang w:val="zh-CN"/>
              </w:rPr>
              <w:t>总计</w:t>
            </w:r>
          </w:p>
        </w:tc>
        <w:tc>
          <w:tcPr>
            <w:tcW w:w="2351" w:type="pct"/>
            <w:tcBorders>
              <w:left w:val="single" w:sz="4" w:space="0" w:color="000000"/>
              <w:bottom w:val="single" w:sz="4" w:space="0" w:color="000000"/>
              <w:right w:val="single" w:sz="4" w:space="0" w:color="000000"/>
            </w:tcBorders>
          </w:tcPr>
          <w:p w:rsidR="00D06C7C" w:rsidRDefault="00D06C7C">
            <w:pPr>
              <w:snapToGrid w:val="0"/>
              <w:spacing w:line="360" w:lineRule="exact"/>
              <w:jc w:val="center"/>
              <w:rPr>
                <w:rFonts w:eastAsia="SimHei" w:hint="eastAsia"/>
                <w:bCs/>
                <w:color w:val="FF0000"/>
                <w:szCs w:val="21"/>
                <w:lang w:val="es-ES"/>
              </w:rPr>
            </w:pPr>
            <w:r>
              <w:rPr>
                <w:rFonts w:eastAsia="SimHei" w:hint="eastAsia"/>
                <w:bCs/>
                <w:color w:val="FF0000"/>
                <w:szCs w:val="21"/>
                <w:lang w:val="es-ES"/>
              </w:rPr>
              <w:t>14</w:t>
            </w:r>
            <w:r w:rsidR="00B41DE0">
              <w:rPr>
                <w:rFonts w:eastAsia="SimHei" w:hint="eastAsia"/>
                <w:bCs/>
                <w:color w:val="FF0000"/>
                <w:szCs w:val="21"/>
                <w:lang w:val="es-ES"/>
              </w:rPr>
              <w:t xml:space="preserve"> </w:t>
            </w:r>
            <w:r>
              <w:rPr>
                <w:rFonts w:eastAsia="SimHei" w:hint="eastAsia"/>
                <w:bCs/>
                <w:color w:val="FF0000"/>
                <w:szCs w:val="21"/>
                <w:lang w:val="es-ES"/>
              </w:rPr>
              <w:t>842</w:t>
            </w:r>
          </w:p>
        </w:tc>
      </w:tr>
    </w:tbl>
    <w:p w:rsidR="00D06C7C" w:rsidRDefault="009D0AAA">
      <w:pPr>
        <w:spacing w:after="240" w:line="360" w:lineRule="exact"/>
        <w:rPr>
          <w:color w:val="000000"/>
          <w:szCs w:val="21"/>
          <w:lang/>
        </w:rPr>
      </w:pPr>
      <w:r w:rsidRPr="009D0AAA">
        <w:rPr>
          <w:rFonts w:eastAsia="KaiTi_GB2312"/>
          <w:color w:val="0000FF"/>
          <w:szCs w:val="21"/>
          <w:lang w:val="zh-CN"/>
        </w:rPr>
        <w:t>资料来源：</w:t>
      </w:r>
      <w:r w:rsidR="00D06C7C">
        <w:rPr>
          <w:color w:val="000000"/>
          <w:szCs w:val="21"/>
          <w:lang w:val="es-ES"/>
        </w:rPr>
        <w:t xml:space="preserve"> </w:t>
      </w:r>
      <w:r w:rsidR="00D06C7C">
        <w:rPr>
          <w:color w:val="000000"/>
          <w:szCs w:val="21"/>
          <w:lang w:val="zh-CN"/>
        </w:rPr>
        <w:t>中小型和微型企业</w:t>
      </w:r>
      <w:r w:rsidR="00D06C7C">
        <w:rPr>
          <w:rFonts w:hint="eastAsia"/>
          <w:color w:val="000000"/>
          <w:szCs w:val="21"/>
          <w:lang w:val="zh-CN"/>
        </w:rPr>
        <w:t>管理局</w:t>
      </w:r>
      <w:r w:rsidR="00D06C7C">
        <w:rPr>
          <w:color w:val="000000"/>
          <w:szCs w:val="21"/>
          <w:lang w:val="zh-CN"/>
        </w:rPr>
        <w:t>提供的巴拿马企业信息系统。</w:t>
      </w:r>
    </w:p>
    <w:p w:rsidR="00D06C7C" w:rsidRDefault="00D06C7C">
      <w:pPr>
        <w:pStyle w:val="H1"/>
        <w:spacing w:before="120"/>
        <w:jc w:val="both"/>
        <w:rPr>
          <w:rFonts w:ascii="Times New Roman" w:eastAsia="KaiTi_GB2312"/>
          <w:color w:val="0000FF"/>
        </w:rPr>
      </w:pPr>
      <w:r>
        <w:rPr>
          <w:rFonts w:ascii="Times New Roman" w:eastAsia="KaiTi_GB2312"/>
          <w:color w:val="0000FF"/>
        </w:rPr>
        <w:t>第</w:t>
      </w:r>
      <w:r w:rsidR="00E902F0">
        <w:rPr>
          <w:rFonts w:ascii="Times New Roman" w:eastAsia="KaiTi_GB2312" w:hint="eastAsia"/>
          <w:color w:val="0000FF"/>
        </w:rPr>
        <w:t>14</w:t>
      </w:r>
      <w:r>
        <w:rPr>
          <w:rFonts w:ascii="Times New Roman" w:eastAsia="KaiTi_GB2312"/>
          <w:color w:val="0000FF"/>
        </w:rPr>
        <w:t>条</w:t>
      </w:r>
    </w:p>
    <w:p w:rsidR="00D06C7C" w:rsidRDefault="00D06C7C">
      <w:pPr>
        <w:tabs>
          <w:tab w:val="left" w:pos="720"/>
        </w:tabs>
        <w:spacing w:after="240" w:line="360" w:lineRule="exact"/>
        <w:rPr>
          <w:rFonts w:eastAsia="KaiTi_GB2312"/>
          <w:color w:val="0000FF"/>
          <w:szCs w:val="21"/>
          <w:lang w:val="zh-CN"/>
        </w:rPr>
      </w:pPr>
      <w:r>
        <w:rPr>
          <w:rFonts w:eastAsia="KaiTi_GB2312"/>
          <w:color w:val="0000FF"/>
          <w:szCs w:val="21"/>
          <w:lang w:val="zh-CN"/>
        </w:rPr>
        <w:t xml:space="preserve">1. </w:t>
      </w:r>
      <w:r>
        <w:rPr>
          <w:rFonts w:eastAsia="KaiTi_GB2312"/>
          <w:color w:val="0000FF"/>
          <w:szCs w:val="21"/>
          <w:lang w:val="zh-CN"/>
        </w:rPr>
        <w:t>缔约各国应考虑到农村妇女面对的特殊问题和她们对家庭生计包括她们在经济体系中无金钱交易的部门的工作方面所发挥的重要作用，并应采取一切适当措施，保证对农村地区妇女使用本公约的各项规定。</w:t>
      </w:r>
    </w:p>
    <w:p w:rsidR="00D06C7C" w:rsidRDefault="00D06C7C">
      <w:pPr>
        <w:tabs>
          <w:tab w:val="left" w:pos="720"/>
        </w:tabs>
        <w:spacing w:after="240" w:line="360" w:lineRule="exact"/>
        <w:rPr>
          <w:rFonts w:eastAsia="KaiTi_GB2312"/>
          <w:color w:val="0000FF"/>
          <w:szCs w:val="21"/>
          <w:lang w:val="zh-CN"/>
        </w:rPr>
      </w:pPr>
      <w:r>
        <w:rPr>
          <w:rFonts w:eastAsia="KaiTi_GB2312"/>
          <w:color w:val="0000FF"/>
          <w:szCs w:val="21"/>
          <w:lang w:val="zh-CN"/>
        </w:rPr>
        <w:t xml:space="preserve">2. </w:t>
      </w:r>
      <w:r>
        <w:rPr>
          <w:rFonts w:eastAsia="KaiTi_GB2312"/>
          <w:color w:val="0000FF"/>
          <w:szCs w:val="21"/>
          <w:lang w:val="zh-CN"/>
        </w:rPr>
        <w:t>缔约各国应采取一切适当措施以消除对农村地区妇女的歧视，保证她们在男女平等的基础上参与农村发展并受其惠益，尤其是保证她们有权：</w:t>
      </w:r>
    </w:p>
    <w:p w:rsidR="00D06C7C" w:rsidRDefault="00D06C7C" w:rsidP="00641396">
      <w:pPr>
        <w:tabs>
          <w:tab w:val="left" w:pos="720"/>
        </w:tabs>
        <w:spacing w:after="240" w:line="360" w:lineRule="exact"/>
        <w:ind w:leftChars="114" w:left="31680"/>
        <w:rPr>
          <w:rFonts w:eastAsia="KaiTi_GB2312"/>
          <w:color w:val="0000FF"/>
          <w:szCs w:val="21"/>
          <w:lang w:val="zh-CN"/>
        </w:rPr>
      </w:pPr>
      <w:r>
        <w:rPr>
          <w:rFonts w:eastAsia="KaiTi_GB2312"/>
          <w:color w:val="0000FF"/>
          <w:szCs w:val="21"/>
          <w:lang w:val="zh-CN"/>
        </w:rPr>
        <w:t>（</w:t>
      </w:r>
      <w:r>
        <w:rPr>
          <w:rFonts w:eastAsia="KaiTi_GB2312"/>
          <w:color w:val="0000FF"/>
          <w:szCs w:val="21"/>
          <w:lang w:val="zh-CN"/>
        </w:rPr>
        <w:t>a</w:t>
      </w:r>
      <w:r>
        <w:rPr>
          <w:rFonts w:eastAsia="KaiTi_GB2312"/>
          <w:color w:val="0000FF"/>
          <w:szCs w:val="21"/>
          <w:lang w:val="zh-CN"/>
        </w:rPr>
        <w:t>）</w:t>
      </w:r>
      <w:r>
        <w:rPr>
          <w:rFonts w:eastAsia="KaiTi_GB2312"/>
          <w:color w:val="0000FF"/>
          <w:szCs w:val="21"/>
          <w:lang w:val="zh-CN"/>
        </w:rPr>
        <w:t xml:space="preserve"> </w:t>
      </w:r>
      <w:r>
        <w:rPr>
          <w:rFonts w:eastAsia="KaiTi_GB2312"/>
          <w:color w:val="0000FF"/>
          <w:szCs w:val="21"/>
          <w:lang w:val="zh-CN"/>
        </w:rPr>
        <w:t>充分参与各级发展规划的拟定和执行工作；</w:t>
      </w:r>
    </w:p>
    <w:p w:rsidR="00D06C7C" w:rsidRDefault="00D06C7C" w:rsidP="00641396">
      <w:pPr>
        <w:tabs>
          <w:tab w:val="left" w:pos="720"/>
        </w:tabs>
        <w:spacing w:after="240" w:line="360" w:lineRule="exact"/>
        <w:ind w:leftChars="114" w:left="31680"/>
        <w:rPr>
          <w:rFonts w:eastAsia="KaiTi_GB2312"/>
          <w:color w:val="0000FF"/>
          <w:szCs w:val="21"/>
          <w:lang w:val="zh-CN"/>
        </w:rPr>
      </w:pPr>
      <w:r>
        <w:rPr>
          <w:rFonts w:eastAsia="KaiTi_GB2312"/>
          <w:color w:val="0000FF"/>
          <w:szCs w:val="21"/>
          <w:lang w:val="zh-CN"/>
        </w:rPr>
        <w:t>（</w:t>
      </w:r>
      <w:r>
        <w:rPr>
          <w:rFonts w:eastAsia="KaiTi_GB2312"/>
          <w:color w:val="0000FF"/>
          <w:szCs w:val="21"/>
          <w:lang w:val="zh-CN"/>
        </w:rPr>
        <w:t>b</w:t>
      </w:r>
      <w:r>
        <w:rPr>
          <w:rFonts w:eastAsia="KaiTi_GB2312"/>
          <w:color w:val="0000FF"/>
          <w:szCs w:val="21"/>
          <w:lang w:val="zh-CN"/>
        </w:rPr>
        <w:t>）</w:t>
      </w:r>
      <w:r>
        <w:rPr>
          <w:rFonts w:eastAsia="KaiTi_GB2312"/>
          <w:color w:val="0000FF"/>
          <w:szCs w:val="21"/>
          <w:lang w:val="zh-CN"/>
        </w:rPr>
        <w:t xml:space="preserve"> </w:t>
      </w:r>
      <w:r>
        <w:rPr>
          <w:rFonts w:eastAsia="KaiTi_GB2312"/>
          <w:color w:val="0000FF"/>
          <w:szCs w:val="21"/>
          <w:lang w:val="zh-CN"/>
        </w:rPr>
        <w:t>有权利用充分的保健设施，包括计划生育方面的知识、辅导和服务；</w:t>
      </w:r>
      <w:r>
        <w:rPr>
          <w:rFonts w:eastAsia="KaiTi_GB2312"/>
          <w:color w:val="0000FF"/>
          <w:szCs w:val="21"/>
          <w:lang w:val="zh-CN"/>
        </w:rPr>
        <w:t xml:space="preserve"> </w:t>
      </w:r>
    </w:p>
    <w:p w:rsidR="00D06C7C" w:rsidRDefault="00D06C7C" w:rsidP="00641396">
      <w:pPr>
        <w:tabs>
          <w:tab w:val="left" w:pos="720"/>
        </w:tabs>
        <w:spacing w:after="240" w:line="360" w:lineRule="exact"/>
        <w:ind w:leftChars="114" w:left="31680"/>
        <w:rPr>
          <w:rFonts w:eastAsia="KaiTi_GB2312"/>
          <w:color w:val="0000FF"/>
          <w:szCs w:val="21"/>
          <w:lang w:val="zh-CN"/>
        </w:rPr>
      </w:pPr>
      <w:r>
        <w:rPr>
          <w:rFonts w:eastAsia="KaiTi_GB2312"/>
          <w:color w:val="0000FF"/>
          <w:szCs w:val="21"/>
          <w:lang w:val="zh-CN"/>
        </w:rPr>
        <w:t>（</w:t>
      </w:r>
      <w:r>
        <w:rPr>
          <w:rFonts w:eastAsia="KaiTi_GB2312"/>
          <w:color w:val="0000FF"/>
          <w:szCs w:val="21"/>
          <w:lang w:val="zh-CN"/>
        </w:rPr>
        <w:t>c</w:t>
      </w:r>
      <w:r>
        <w:rPr>
          <w:rFonts w:eastAsia="KaiTi_GB2312"/>
          <w:color w:val="0000FF"/>
          <w:szCs w:val="21"/>
          <w:lang w:val="zh-CN"/>
        </w:rPr>
        <w:t>）</w:t>
      </w:r>
      <w:r>
        <w:rPr>
          <w:rFonts w:eastAsia="KaiTi_GB2312"/>
          <w:color w:val="0000FF"/>
          <w:szCs w:val="21"/>
          <w:lang w:val="zh-CN"/>
        </w:rPr>
        <w:t xml:space="preserve"> </w:t>
      </w:r>
      <w:r>
        <w:rPr>
          <w:rFonts w:eastAsia="KaiTi_GB2312"/>
          <w:color w:val="0000FF"/>
          <w:szCs w:val="21"/>
          <w:lang w:val="zh-CN"/>
        </w:rPr>
        <w:t>从社会保障方案直接受益；</w:t>
      </w:r>
    </w:p>
    <w:p w:rsidR="00D06C7C" w:rsidRDefault="00D06C7C" w:rsidP="00641396">
      <w:pPr>
        <w:tabs>
          <w:tab w:val="left" w:pos="720"/>
        </w:tabs>
        <w:spacing w:after="240" w:line="360" w:lineRule="exact"/>
        <w:ind w:leftChars="114" w:left="31680" w:hangingChars="286" w:firstLine="31680"/>
        <w:rPr>
          <w:rFonts w:eastAsia="KaiTi_GB2312"/>
          <w:color w:val="0000FF"/>
          <w:szCs w:val="21"/>
          <w:lang w:val="zh-CN"/>
        </w:rPr>
      </w:pPr>
      <w:r>
        <w:rPr>
          <w:rFonts w:eastAsia="KaiTi_GB2312"/>
          <w:color w:val="0000FF"/>
          <w:szCs w:val="21"/>
          <w:lang w:val="zh-CN"/>
        </w:rPr>
        <w:t>（</w:t>
      </w:r>
      <w:r>
        <w:rPr>
          <w:rFonts w:eastAsia="KaiTi_GB2312"/>
          <w:color w:val="0000FF"/>
          <w:szCs w:val="21"/>
          <w:lang w:val="zh-CN"/>
        </w:rPr>
        <w:t>d</w:t>
      </w:r>
      <w:r>
        <w:rPr>
          <w:rFonts w:eastAsia="KaiTi_GB2312"/>
          <w:color w:val="0000FF"/>
          <w:szCs w:val="21"/>
          <w:lang w:val="zh-CN"/>
        </w:rPr>
        <w:t>）</w:t>
      </w:r>
      <w:r>
        <w:rPr>
          <w:rFonts w:eastAsia="KaiTi_GB2312"/>
          <w:color w:val="0000FF"/>
          <w:szCs w:val="21"/>
          <w:lang w:val="zh-CN"/>
        </w:rPr>
        <w:t xml:space="preserve"> </w:t>
      </w:r>
      <w:r>
        <w:rPr>
          <w:rFonts w:eastAsia="KaiTi_GB2312"/>
          <w:color w:val="0000FF"/>
          <w:szCs w:val="21"/>
          <w:lang w:val="zh-CN"/>
        </w:rPr>
        <w:t>接受各种正式和非正式的训练和教育，包括实用识字的训练和教育在内，以及除了别的以外，享受一切社区服务和推广服务的惠益，以提高她们的技术熟练程度；</w:t>
      </w:r>
      <w:r>
        <w:rPr>
          <w:rFonts w:eastAsia="KaiTi_GB2312"/>
          <w:color w:val="0000FF"/>
          <w:szCs w:val="21"/>
          <w:lang w:val="zh-CN"/>
        </w:rPr>
        <w:t xml:space="preserve"> </w:t>
      </w:r>
    </w:p>
    <w:p w:rsidR="00D06C7C" w:rsidRDefault="00D06C7C" w:rsidP="00641396">
      <w:pPr>
        <w:tabs>
          <w:tab w:val="left" w:pos="720"/>
        </w:tabs>
        <w:spacing w:after="240" w:line="360" w:lineRule="exact"/>
        <w:ind w:leftChars="114" w:left="31680"/>
        <w:rPr>
          <w:rFonts w:eastAsia="KaiTi_GB2312"/>
          <w:color w:val="0000FF"/>
          <w:szCs w:val="21"/>
          <w:lang w:val="zh-CN"/>
        </w:rPr>
      </w:pPr>
      <w:r>
        <w:rPr>
          <w:rFonts w:eastAsia="KaiTi_GB2312"/>
          <w:color w:val="0000FF"/>
          <w:szCs w:val="21"/>
          <w:lang w:val="zh-CN"/>
        </w:rPr>
        <w:t>（</w:t>
      </w:r>
      <w:r>
        <w:rPr>
          <w:rFonts w:eastAsia="KaiTi_GB2312"/>
          <w:color w:val="0000FF"/>
          <w:szCs w:val="21"/>
          <w:lang w:val="zh-CN"/>
        </w:rPr>
        <w:t>e</w:t>
      </w:r>
      <w:r>
        <w:rPr>
          <w:rFonts w:eastAsia="KaiTi_GB2312"/>
          <w:color w:val="0000FF"/>
          <w:szCs w:val="21"/>
          <w:lang w:val="zh-CN"/>
        </w:rPr>
        <w:t>）</w:t>
      </w:r>
      <w:r>
        <w:rPr>
          <w:rFonts w:eastAsia="KaiTi_GB2312"/>
          <w:color w:val="0000FF"/>
          <w:szCs w:val="21"/>
          <w:lang w:val="zh-CN"/>
        </w:rPr>
        <w:t xml:space="preserve"> </w:t>
      </w:r>
      <w:r>
        <w:rPr>
          <w:rFonts w:eastAsia="KaiTi_GB2312"/>
          <w:color w:val="0000FF"/>
          <w:szCs w:val="21"/>
          <w:lang w:val="zh-CN"/>
        </w:rPr>
        <w:t>组织自助团体和合作社，以通过受雇和自雇的途径取得平等的经济机会；</w:t>
      </w:r>
    </w:p>
    <w:p w:rsidR="00D06C7C" w:rsidRDefault="00D06C7C" w:rsidP="00641396">
      <w:pPr>
        <w:tabs>
          <w:tab w:val="left" w:pos="720"/>
        </w:tabs>
        <w:spacing w:after="240" w:line="360" w:lineRule="exact"/>
        <w:ind w:leftChars="114" w:left="31680"/>
        <w:rPr>
          <w:rFonts w:eastAsia="KaiTi_GB2312"/>
          <w:color w:val="0000FF"/>
          <w:szCs w:val="21"/>
          <w:lang w:val="zh-CN"/>
        </w:rPr>
      </w:pPr>
      <w:r>
        <w:rPr>
          <w:rFonts w:eastAsia="KaiTi_GB2312"/>
          <w:color w:val="0000FF"/>
          <w:szCs w:val="21"/>
          <w:lang w:val="zh-CN"/>
        </w:rPr>
        <w:t>（</w:t>
      </w:r>
      <w:r>
        <w:rPr>
          <w:rFonts w:eastAsia="KaiTi_GB2312"/>
          <w:color w:val="0000FF"/>
          <w:szCs w:val="21"/>
          <w:lang w:val="zh-CN"/>
        </w:rPr>
        <w:t>f</w:t>
      </w:r>
      <w:r>
        <w:rPr>
          <w:rFonts w:eastAsia="KaiTi_GB2312"/>
          <w:color w:val="0000FF"/>
          <w:szCs w:val="21"/>
          <w:lang w:val="zh-CN"/>
        </w:rPr>
        <w:t>）</w:t>
      </w:r>
      <w:r>
        <w:rPr>
          <w:rFonts w:eastAsia="KaiTi_GB2312"/>
          <w:color w:val="0000FF"/>
          <w:szCs w:val="21"/>
          <w:lang w:val="zh-CN"/>
        </w:rPr>
        <w:t xml:space="preserve"> </w:t>
      </w:r>
      <w:r>
        <w:rPr>
          <w:rFonts w:eastAsia="KaiTi_GB2312"/>
          <w:color w:val="0000FF"/>
          <w:szCs w:val="21"/>
          <w:lang w:val="zh-CN"/>
        </w:rPr>
        <w:t>参加一切社区活动；</w:t>
      </w:r>
    </w:p>
    <w:p w:rsidR="00D06C7C" w:rsidRDefault="00D06C7C" w:rsidP="00641396">
      <w:pPr>
        <w:tabs>
          <w:tab w:val="left" w:pos="720"/>
        </w:tabs>
        <w:spacing w:after="240" w:line="360" w:lineRule="exact"/>
        <w:ind w:leftChars="114" w:left="31680" w:hangingChars="286" w:firstLine="31680"/>
        <w:rPr>
          <w:rFonts w:eastAsia="KaiTi_GB2312"/>
          <w:color w:val="0000FF"/>
          <w:szCs w:val="21"/>
          <w:lang w:val="zh-CN"/>
        </w:rPr>
      </w:pPr>
      <w:r>
        <w:rPr>
          <w:rFonts w:eastAsia="KaiTi_GB2312"/>
          <w:color w:val="0000FF"/>
          <w:szCs w:val="21"/>
          <w:lang w:val="zh-CN"/>
        </w:rPr>
        <w:t>（</w:t>
      </w:r>
      <w:r>
        <w:rPr>
          <w:rFonts w:eastAsia="KaiTi_GB2312"/>
          <w:color w:val="0000FF"/>
          <w:szCs w:val="21"/>
          <w:lang w:val="zh-CN"/>
        </w:rPr>
        <w:t>g</w:t>
      </w:r>
      <w:r>
        <w:rPr>
          <w:rFonts w:eastAsia="KaiTi_GB2312"/>
          <w:color w:val="0000FF"/>
          <w:szCs w:val="21"/>
          <w:lang w:val="zh-CN"/>
        </w:rPr>
        <w:t>）</w:t>
      </w:r>
      <w:r>
        <w:rPr>
          <w:rFonts w:eastAsia="KaiTi_GB2312"/>
          <w:color w:val="0000FF"/>
          <w:szCs w:val="21"/>
          <w:lang w:val="zh-CN"/>
        </w:rPr>
        <w:t xml:space="preserve"> </w:t>
      </w:r>
      <w:r>
        <w:rPr>
          <w:rFonts w:eastAsia="KaiTi_GB2312"/>
          <w:color w:val="0000FF"/>
          <w:szCs w:val="21"/>
          <w:lang w:val="zh-CN"/>
        </w:rPr>
        <w:t>有权取得农业信贷，利用销售设施，获得适当技术，并在土地改革和土地垦殖计划方面享有平等待遇；</w:t>
      </w:r>
    </w:p>
    <w:p w:rsidR="00D06C7C" w:rsidRDefault="00D06C7C" w:rsidP="00641396">
      <w:pPr>
        <w:tabs>
          <w:tab w:val="left" w:pos="720"/>
        </w:tabs>
        <w:spacing w:after="240" w:line="360" w:lineRule="exact"/>
        <w:ind w:leftChars="114" w:left="31680"/>
        <w:rPr>
          <w:rFonts w:eastAsia="KaiTi_GB2312"/>
          <w:color w:val="0000FF"/>
          <w:szCs w:val="21"/>
          <w:lang w:val="zh-CN"/>
        </w:rPr>
      </w:pPr>
      <w:r>
        <w:rPr>
          <w:rFonts w:eastAsia="KaiTi_GB2312"/>
          <w:color w:val="0000FF"/>
          <w:szCs w:val="21"/>
          <w:lang w:val="zh-CN"/>
        </w:rPr>
        <w:t>（</w:t>
      </w:r>
      <w:r>
        <w:rPr>
          <w:rFonts w:eastAsia="KaiTi_GB2312"/>
          <w:color w:val="0000FF"/>
          <w:szCs w:val="21"/>
          <w:lang w:val="zh-CN"/>
        </w:rPr>
        <w:t>h</w:t>
      </w:r>
      <w:r>
        <w:rPr>
          <w:rFonts w:eastAsia="KaiTi_GB2312"/>
          <w:color w:val="0000FF"/>
          <w:szCs w:val="21"/>
          <w:lang w:val="zh-CN"/>
        </w:rPr>
        <w:t>）</w:t>
      </w:r>
      <w:r>
        <w:rPr>
          <w:rFonts w:eastAsia="KaiTi_GB2312"/>
          <w:color w:val="0000FF"/>
          <w:szCs w:val="21"/>
          <w:lang w:val="zh-CN"/>
        </w:rPr>
        <w:t xml:space="preserve"> </w:t>
      </w:r>
      <w:r>
        <w:rPr>
          <w:rFonts w:eastAsia="KaiTi_GB2312"/>
          <w:color w:val="0000FF"/>
          <w:szCs w:val="21"/>
          <w:lang w:val="zh-CN"/>
        </w:rPr>
        <w:t>享受适当的生活条件，特别是在住房、卫生、水电供应、交通和通讯方面。</w:t>
      </w:r>
      <w:r>
        <w:rPr>
          <w:rFonts w:eastAsia="KaiTi_GB2312"/>
          <w:color w:val="0000FF"/>
          <w:szCs w:val="21"/>
          <w:lang w:val="zh-CN"/>
        </w:rPr>
        <w:t xml:space="preserve"> </w:t>
      </w:r>
    </w:p>
    <w:p w:rsidR="00D06C7C" w:rsidRDefault="00D06C7C">
      <w:pPr>
        <w:pStyle w:val="Sangra2detindependiente2"/>
        <w:spacing w:after="240" w:line="360" w:lineRule="exact"/>
        <w:ind w:left="0"/>
        <w:jc w:val="both"/>
        <w:rPr>
          <w:rFonts w:eastAsia="SimHei"/>
          <w:color w:val="FF0000"/>
          <w:szCs w:val="24"/>
          <w:lang w:val="zh-CN"/>
        </w:rPr>
      </w:pPr>
      <w:bookmarkStart w:id="42" w:name="tres"/>
      <w:bookmarkEnd w:id="42"/>
      <w:r>
        <w:rPr>
          <w:rFonts w:eastAsia="SimHei"/>
          <w:color w:val="FF0000"/>
          <w:szCs w:val="24"/>
          <w:lang w:val="zh-CN"/>
        </w:rPr>
        <w:t>缔约国答复：</w:t>
      </w:r>
    </w:p>
    <w:p w:rsidR="00D06C7C" w:rsidRDefault="00D06C7C">
      <w:pPr>
        <w:spacing w:after="240" w:line="360" w:lineRule="exact"/>
        <w:rPr>
          <w:szCs w:val="21"/>
          <w:lang/>
        </w:rPr>
      </w:pPr>
      <w:r>
        <w:rPr>
          <w:kern w:val="2"/>
          <w:szCs w:val="21"/>
          <w:lang w:val="zh-CN"/>
        </w:rPr>
        <w:t>164.</w:t>
      </w:r>
      <w:r>
        <w:rPr>
          <w:rFonts w:hint="eastAsia"/>
          <w:kern w:val="2"/>
          <w:szCs w:val="21"/>
          <w:lang w:val="zh-CN"/>
        </w:rPr>
        <w:t xml:space="preserve"> </w:t>
      </w:r>
      <w:r>
        <w:rPr>
          <w:szCs w:val="21"/>
          <w:lang w:val="zh-CN"/>
        </w:rPr>
        <w:t>在农村政策中，将推行一系列惠及妇女的行动。这些行动措施主要是由下列文件和法律法令进行描述的：第二期妇女机会平等计划（</w:t>
      </w:r>
      <w:r>
        <w:rPr>
          <w:szCs w:val="21"/>
          <w:lang w:val="zh-CN"/>
        </w:rPr>
        <w:t>200</w:t>
      </w:r>
      <w:r w:rsidR="00E902F0">
        <w:rPr>
          <w:rFonts w:hint="eastAsia"/>
          <w:szCs w:val="21"/>
          <w:lang w:val="zh-CN"/>
        </w:rPr>
        <w:t>2</w:t>
      </w:r>
      <w:r>
        <w:rPr>
          <w:rFonts w:hint="eastAsia"/>
          <w:szCs w:val="21"/>
          <w:lang w:val="zh-CN"/>
        </w:rPr>
        <w:t>-</w:t>
      </w:r>
      <w:r>
        <w:rPr>
          <w:szCs w:val="21"/>
          <w:lang w:val="zh-CN"/>
        </w:rPr>
        <w:t>2006</w:t>
      </w:r>
      <w:r>
        <w:rPr>
          <w:szCs w:val="21"/>
          <w:lang w:val="zh-CN"/>
        </w:rPr>
        <w:t>年），第</w:t>
      </w:r>
      <w:r>
        <w:rPr>
          <w:szCs w:val="21"/>
          <w:lang w:val="zh-CN"/>
        </w:rPr>
        <w:t>4</w:t>
      </w:r>
      <w:r>
        <w:rPr>
          <w:szCs w:val="21"/>
          <w:lang w:val="zh-CN"/>
        </w:rPr>
        <w:t>号法律及与其相关的第</w:t>
      </w:r>
      <w:r>
        <w:rPr>
          <w:szCs w:val="21"/>
          <w:lang w:val="zh-CN"/>
        </w:rPr>
        <w:t>53</w:t>
      </w:r>
      <w:r>
        <w:rPr>
          <w:szCs w:val="21"/>
          <w:lang w:val="zh-CN"/>
        </w:rPr>
        <w:t>号执行法令。其中，第</w:t>
      </w:r>
      <w:r>
        <w:rPr>
          <w:szCs w:val="21"/>
          <w:lang w:val="zh-CN"/>
        </w:rPr>
        <w:t>4</w:t>
      </w:r>
      <w:r>
        <w:rPr>
          <w:szCs w:val="21"/>
          <w:lang w:val="zh-CN"/>
        </w:rPr>
        <w:t>号法律确立了妇女机会平等的原则，而第</w:t>
      </w:r>
      <w:r>
        <w:rPr>
          <w:szCs w:val="21"/>
          <w:lang w:val="zh-CN"/>
        </w:rPr>
        <w:t>53</w:t>
      </w:r>
      <w:r>
        <w:rPr>
          <w:szCs w:val="21"/>
          <w:lang w:val="zh-CN"/>
        </w:rPr>
        <w:t>号执行法令作为该法律的具体细则，规范了该法律的执行。</w:t>
      </w:r>
    </w:p>
    <w:p w:rsidR="00D06C7C" w:rsidRDefault="00D06C7C">
      <w:pPr>
        <w:spacing w:after="240" w:line="360" w:lineRule="exact"/>
        <w:rPr>
          <w:szCs w:val="21"/>
          <w:lang/>
        </w:rPr>
      </w:pPr>
      <w:r>
        <w:rPr>
          <w:szCs w:val="21"/>
          <w:lang w:val="zh-CN"/>
        </w:rPr>
        <w:t xml:space="preserve">165. </w:t>
      </w:r>
      <w:r>
        <w:rPr>
          <w:szCs w:val="21"/>
          <w:lang w:val="zh-CN"/>
        </w:rPr>
        <w:t>值得一提的是，全国妇女领导委员会是妇女机会平等公共政策的协调机构。社会发展部通过该局，很好地协调了妇女政府机制网络，并通过该网络积极参与到农牧业发展部制定的农村妇女项目中。</w:t>
      </w:r>
    </w:p>
    <w:p w:rsidR="00D06C7C" w:rsidRDefault="00D06C7C">
      <w:pPr>
        <w:spacing w:after="240" w:line="360" w:lineRule="exact"/>
        <w:rPr>
          <w:szCs w:val="21"/>
          <w:lang w:val="es-PA"/>
        </w:rPr>
      </w:pPr>
      <w:r>
        <w:rPr>
          <w:szCs w:val="21"/>
          <w:lang w:val="zh-CN"/>
        </w:rPr>
        <w:t xml:space="preserve">166. </w:t>
      </w:r>
      <w:r>
        <w:rPr>
          <w:szCs w:val="21"/>
          <w:lang w:val="zh-CN"/>
        </w:rPr>
        <w:t>另一方面，农牧业发展部旗下的农牧业发展局会负责跟踪与农村妇女相关的政策的执行情况。值得一提的是，在</w:t>
      </w:r>
      <w:r>
        <w:rPr>
          <w:szCs w:val="21"/>
          <w:lang w:val="zh-CN"/>
        </w:rPr>
        <w:t>2005</w:t>
      </w:r>
      <w:r>
        <w:rPr>
          <w:rFonts w:hint="eastAsia"/>
          <w:szCs w:val="21"/>
          <w:lang w:val="zh-CN"/>
        </w:rPr>
        <w:t>-</w:t>
      </w:r>
      <w:r>
        <w:rPr>
          <w:szCs w:val="21"/>
          <w:lang w:val="zh-CN"/>
        </w:rPr>
        <w:t>2007</w:t>
      </w:r>
      <w:r>
        <w:rPr>
          <w:szCs w:val="21"/>
          <w:lang w:val="zh-CN"/>
        </w:rPr>
        <w:t>年期间，经过注册登记的、全国一级的农村妇女组织共有</w:t>
      </w:r>
      <w:r>
        <w:rPr>
          <w:szCs w:val="21"/>
          <w:lang w:val="zh-CN"/>
        </w:rPr>
        <w:t>123</w:t>
      </w:r>
      <w:r>
        <w:rPr>
          <w:szCs w:val="21"/>
          <w:lang w:val="zh-CN"/>
        </w:rPr>
        <w:t>个。</w:t>
      </w:r>
    </w:p>
    <w:p w:rsidR="00D06C7C" w:rsidRDefault="00D06C7C">
      <w:pPr>
        <w:spacing w:after="240" w:line="360" w:lineRule="exact"/>
        <w:rPr>
          <w:szCs w:val="21"/>
          <w:lang w:val="es-PA"/>
        </w:rPr>
      </w:pPr>
      <w:r>
        <w:rPr>
          <w:szCs w:val="21"/>
          <w:lang w:val="zh-CN"/>
        </w:rPr>
        <w:t xml:space="preserve">167. </w:t>
      </w:r>
      <w:r>
        <w:rPr>
          <w:szCs w:val="21"/>
          <w:lang w:val="zh-CN"/>
        </w:rPr>
        <w:t>此外，巴拿马还在商业、农牧业和服务业中开展了一些项目，使得残疾人在社会地位和经济地位上全面融入社会。这些项目在全国范围内，共有</w:t>
      </w:r>
      <w:r>
        <w:rPr>
          <w:szCs w:val="21"/>
          <w:lang w:val="zh-CN"/>
        </w:rPr>
        <w:t>496</w:t>
      </w:r>
      <w:r>
        <w:rPr>
          <w:rFonts w:hint="eastAsia"/>
          <w:szCs w:val="21"/>
          <w:lang w:val="zh-CN"/>
        </w:rPr>
        <w:t>名女性和</w:t>
      </w:r>
      <w:r>
        <w:rPr>
          <w:szCs w:val="21"/>
          <w:lang w:val="zh-CN"/>
        </w:rPr>
        <w:t>305</w:t>
      </w:r>
      <w:r>
        <w:rPr>
          <w:rFonts w:hint="eastAsia"/>
          <w:szCs w:val="21"/>
          <w:lang w:val="zh-CN"/>
        </w:rPr>
        <w:t>名男性受益</w:t>
      </w:r>
      <w:r>
        <w:rPr>
          <w:szCs w:val="21"/>
          <w:lang w:val="zh-CN"/>
        </w:rPr>
        <w:t>。</w:t>
      </w:r>
    </w:p>
    <w:p w:rsidR="00D06C7C" w:rsidRDefault="00D06C7C">
      <w:pPr>
        <w:spacing w:after="240" w:line="360" w:lineRule="exact"/>
        <w:rPr>
          <w:szCs w:val="21"/>
          <w:lang w:val="es-PA"/>
        </w:rPr>
      </w:pPr>
      <w:r>
        <w:rPr>
          <w:szCs w:val="21"/>
          <w:lang w:val="zh-CN"/>
        </w:rPr>
        <w:t xml:space="preserve">168. </w:t>
      </w:r>
      <w:r>
        <w:rPr>
          <w:szCs w:val="21"/>
          <w:lang w:val="zh-CN"/>
        </w:rPr>
        <w:t>另外，巴拿马还有一个名为</w:t>
      </w:r>
      <w:r w:rsidR="004425D6">
        <w:rPr>
          <w:rFonts w:hint="eastAsia"/>
          <w:szCs w:val="21"/>
          <w:lang w:val="zh-CN"/>
        </w:rPr>
        <w:t>“</w:t>
      </w:r>
      <w:r>
        <w:rPr>
          <w:szCs w:val="21"/>
          <w:lang w:val="zh-CN"/>
        </w:rPr>
        <w:t>与农村妇女在一起</w:t>
      </w:r>
      <w:r w:rsidR="004425D6">
        <w:rPr>
          <w:rFonts w:hint="eastAsia"/>
          <w:szCs w:val="21"/>
          <w:lang w:val="zh-CN"/>
        </w:rPr>
        <w:t>”</w:t>
      </w:r>
      <w:r>
        <w:rPr>
          <w:szCs w:val="21"/>
          <w:lang w:val="zh-CN"/>
        </w:rPr>
        <w:t>的倡议；该倡议旨在向农村妇女提供小额信贷。截至</w:t>
      </w:r>
      <w:smartTag w:uri="urn:schemas-microsoft-com:office:smarttags" w:element="chsdate">
        <w:smartTagPr>
          <w:attr w:name="Year" w:val="2006"/>
          <w:attr w:name="Month" w:val="12"/>
          <w:attr w:name="Day" w:val="31"/>
          <w:attr w:name="IsLunarDate" w:val="False"/>
          <w:attr w:name="IsROCDate" w:val="False"/>
        </w:smartTagPr>
        <w:r>
          <w:rPr>
            <w:szCs w:val="21"/>
            <w:lang w:val="zh-CN"/>
          </w:rPr>
          <w:t>2006</w:t>
        </w:r>
        <w:r>
          <w:rPr>
            <w:szCs w:val="21"/>
            <w:lang w:val="zh-CN"/>
          </w:rPr>
          <w:t>年</w:t>
        </w:r>
        <w:r>
          <w:rPr>
            <w:szCs w:val="21"/>
            <w:lang w:val="zh-CN"/>
          </w:rPr>
          <w:t>12</w:t>
        </w:r>
        <w:r>
          <w:rPr>
            <w:szCs w:val="21"/>
            <w:lang w:val="zh-CN"/>
          </w:rPr>
          <w:t>月</w:t>
        </w:r>
        <w:r>
          <w:rPr>
            <w:szCs w:val="21"/>
            <w:lang w:val="zh-CN"/>
          </w:rPr>
          <w:t>31</w:t>
        </w:r>
        <w:r>
          <w:rPr>
            <w:szCs w:val="21"/>
            <w:lang w:val="zh-CN"/>
          </w:rPr>
          <w:t>日</w:t>
        </w:r>
      </w:smartTag>
      <w:r>
        <w:rPr>
          <w:szCs w:val="21"/>
          <w:lang w:val="zh-CN"/>
        </w:rPr>
        <w:t>，共计向农村和土著地区的</w:t>
      </w:r>
      <w:r>
        <w:rPr>
          <w:szCs w:val="21"/>
          <w:lang w:val="zh-CN"/>
        </w:rPr>
        <w:t>355</w:t>
      </w:r>
      <w:r>
        <w:rPr>
          <w:szCs w:val="21"/>
          <w:lang w:val="zh-CN"/>
        </w:rPr>
        <w:t>名妇女发放信贷</w:t>
      </w:r>
      <w:r>
        <w:rPr>
          <w:szCs w:val="21"/>
          <w:lang w:val="zh-CN"/>
        </w:rPr>
        <w:t>164</w:t>
      </w:r>
      <w:r w:rsidR="00B41DE0">
        <w:rPr>
          <w:szCs w:val="21"/>
          <w:lang w:val="zh-CN"/>
        </w:rPr>
        <w:t xml:space="preserve"> </w:t>
      </w:r>
      <w:r>
        <w:rPr>
          <w:szCs w:val="21"/>
          <w:lang w:val="zh-CN"/>
        </w:rPr>
        <w:t>613.91</w:t>
      </w:r>
      <w:r>
        <w:rPr>
          <w:szCs w:val="21"/>
          <w:lang w:val="zh-CN"/>
        </w:rPr>
        <w:t>巴波亚。这些信贷资金对渔业、农业、商业、服务业和工业提供了支持。</w:t>
      </w:r>
    </w:p>
    <w:p w:rsidR="00D06C7C" w:rsidRDefault="00D06C7C">
      <w:pPr>
        <w:spacing w:after="240" w:line="360" w:lineRule="exact"/>
        <w:rPr>
          <w:szCs w:val="21"/>
          <w:lang w:val="es-PA"/>
        </w:rPr>
      </w:pPr>
      <w:r>
        <w:rPr>
          <w:szCs w:val="21"/>
          <w:lang w:val="zh-CN"/>
        </w:rPr>
        <w:t xml:space="preserve">169. </w:t>
      </w:r>
      <w:r>
        <w:rPr>
          <w:szCs w:val="21"/>
          <w:lang w:val="zh-CN"/>
        </w:rPr>
        <w:t>另外，还对</w:t>
      </w:r>
      <w:r>
        <w:rPr>
          <w:szCs w:val="21"/>
          <w:lang w:val="zh-CN"/>
        </w:rPr>
        <w:t>982</w:t>
      </w:r>
      <w:r>
        <w:rPr>
          <w:szCs w:val="21"/>
          <w:lang w:val="zh-CN"/>
        </w:rPr>
        <w:t>名女性和</w:t>
      </w:r>
      <w:r>
        <w:rPr>
          <w:szCs w:val="21"/>
          <w:lang w:val="zh-CN"/>
        </w:rPr>
        <w:t>405</w:t>
      </w:r>
      <w:r>
        <w:rPr>
          <w:szCs w:val="21"/>
          <w:lang w:val="zh-CN"/>
        </w:rPr>
        <w:t>名男性提供了人类发展、性别问题、自我评价、企业管理、项目编制和家庭园圃技术咨询方面的培训。</w:t>
      </w:r>
      <w:r>
        <w:rPr>
          <w:szCs w:val="21"/>
          <w:lang w:val="es-PA"/>
        </w:rPr>
        <w:t xml:space="preserve"> </w:t>
      </w:r>
    </w:p>
    <w:p w:rsidR="00D06C7C" w:rsidRDefault="00D06C7C">
      <w:pPr>
        <w:spacing w:after="240" w:line="360" w:lineRule="exact"/>
        <w:rPr>
          <w:szCs w:val="21"/>
          <w:lang w:val="es-PA"/>
        </w:rPr>
      </w:pPr>
      <w:r>
        <w:rPr>
          <w:szCs w:val="21"/>
          <w:lang w:val="zh-CN"/>
        </w:rPr>
        <w:t>170. 2005</w:t>
      </w:r>
      <w:r>
        <w:rPr>
          <w:szCs w:val="21"/>
          <w:lang w:val="zh-CN"/>
        </w:rPr>
        <w:t>年至</w:t>
      </w:r>
      <w:r>
        <w:rPr>
          <w:szCs w:val="21"/>
          <w:lang w:val="zh-CN"/>
        </w:rPr>
        <w:t>2006</w:t>
      </w:r>
      <w:r>
        <w:rPr>
          <w:szCs w:val="21"/>
          <w:lang w:val="zh-CN"/>
        </w:rPr>
        <w:t>年期间，通过社会发展局在各省各地区的领导，开展了一系列活动：</w:t>
      </w:r>
      <w:r>
        <w:rPr>
          <w:szCs w:val="21"/>
          <w:lang w:val="es-PA"/>
        </w:rPr>
        <w:t xml:space="preserve"> </w:t>
      </w:r>
    </w:p>
    <w:p w:rsidR="00D06C7C" w:rsidRDefault="00D06C7C" w:rsidP="00D06C7C">
      <w:pPr>
        <w:numPr>
          <w:ilvl w:val="0"/>
          <w:numId w:val="14"/>
        </w:numPr>
        <w:suppressAutoHyphens/>
        <w:adjustRightInd/>
        <w:spacing w:after="240" w:line="360" w:lineRule="exact"/>
        <w:textAlignment w:val="auto"/>
        <w:rPr>
          <w:szCs w:val="21"/>
          <w:lang w:val="es-PA"/>
        </w:rPr>
      </w:pPr>
      <w:r>
        <w:rPr>
          <w:szCs w:val="21"/>
          <w:lang w:val="zh-CN"/>
        </w:rPr>
        <w:t>对妇女进行领导力、自我评价、性别问题和人权方面的培训（共有</w:t>
      </w:r>
      <w:r>
        <w:rPr>
          <w:szCs w:val="21"/>
          <w:lang w:val="zh-CN"/>
        </w:rPr>
        <w:t>300</w:t>
      </w:r>
      <w:r>
        <w:rPr>
          <w:szCs w:val="21"/>
          <w:lang w:val="zh-CN"/>
        </w:rPr>
        <w:t>名妇女受益）；</w:t>
      </w:r>
    </w:p>
    <w:p w:rsidR="00D06C7C" w:rsidRDefault="00D06C7C" w:rsidP="00641396">
      <w:pPr>
        <w:numPr>
          <w:ilvl w:val="0"/>
          <w:numId w:val="14"/>
        </w:numPr>
        <w:suppressAutoHyphens/>
        <w:adjustRightInd/>
        <w:spacing w:after="240" w:line="360" w:lineRule="exact"/>
        <w:ind w:leftChars="114" w:left="31680" w:firstLineChars="57" w:firstLine="31680"/>
        <w:textAlignment w:val="auto"/>
        <w:rPr>
          <w:szCs w:val="21"/>
          <w:lang w:val="es-PA"/>
        </w:rPr>
      </w:pPr>
      <w:r>
        <w:rPr>
          <w:szCs w:val="21"/>
          <w:lang w:val="zh-CN"/>
        </w:rPr>
        <w:t>对农牧业发展部的农村妇女项目进行监测；</w:t>
      </w:r>
    </w:p>
    <w:p w:rsidR="00D06C7C" w:rsidRDefault="00D06C7C" w:rsidP="00641396">
      <w:pPr>
        <w:numPr>
          <w:ilvl w:val="0"/>
          <w:numId w:val="14"/>
        </w:numPr>
        <w:suppressAutoHyphens/>
        <w:adjustRightInd/>
        <w:spacing w:after="240" w:line="360" w:lineRule="exact"/>
        <w:ind w:leftChars="171" w:left="31680" w:hangingChars="171" w:firstLine="31680"/>
        <w:textAlignment w:val="auto"/>
        <w:rPr>
          <w:szCs w:val="21"/>
          <w:lang w:val="zh-CN"/>
        </w:rPr>
      </w:pPr>
      <w:r>
        <w:rPr>
          <w:szCs w:val="21"/>
          <w:lang w:val="zh-CN"/>
        </w:rPr>
        <w:t>在奇利基省（阿朗海地区）、洛斯桑托斯省、贝拉瓜斯省和埃雷拉省，与</w:t>
      </w:r>
      <w:r>
        <w:rPr>
          <w:rFonts w:hint="eastAsia"/>
          <w:szCs w:val="21"/>
          <w:lang w:val="zh-CN"/>
        </w:rPr>
        <w:t>“</w:t>
      </w:r>
      <w:r>
        <w:rPr>
          <w:szCs w:val="21"/>
          <w:lang w:val="zh-CN"/>
        </w:rPr>
        <w:t>提高妇女地位基金会</w:t>
      </w:r>
      <w:r>
        <w:rPr>
          <w:rFonts w:hint="eastAsia"/>
          <w:szCs w:val="21"/>
          <w:lang w:val="zh-CN"/>
        </w:rPr>
        <w:t>”</w:t>
      </w:r>
      <w:r>
        <w:rPr>
          <w:szCs w:val="21"/>
          <w:lang w:val="zh-CN"/>
        </w:rPr>
        <w:t>共同主办性别与经济论坛（共有</w:t>
      </w:r>
      <w:r>
        <w:rPr>
          <w:szCs w:val="21"/>
          <w:lang w:val="zh-CN"/>
        </w:rPr>
        <w:t>236</w:t>
      </w:r>
      <w:r>
        <w:rPr>
          <w:szCs w:val="21"/>
          <w:lang w:val="zh-CN"/>
        </w:rPr>
        <w:t>名妇女受益）。</w:t>
      </w:r>
    </w:p>
    <w:p w:rsidR="00D06C7C" w:rsidRDefault="00D06C7C">
      <w:pPr>
        <w:suppressAutoHyphens/>
        <w:adjustRightInd/>
        <w:spacing w:after="240" w:line="360" w:lineRule="exact"/>
        <w:textAlignment w:val="auto"/>
        <w:rPr>
          <w:szCs w:val="21"/>
          <w:lang w:val="es-PA"/>
        </w:rPr>
      </w:pPr>
      <w:r>
        <w:rPr>
          <w:szCs w:val="21"/>
          <w:lang w:val="zh-CN"/>
        </w:rPr>
        <w:t xml:space="preserve">171. </w:t>
      </w:r>
      <w:r>
        <w:rPr>
          <w:szCs w:val="21"/>
          <w:lang w:val="zh-CN"/>
        </w:rPr>
        <w:t>与此同时，还有</w:t>
      </w:r>
      <w:r>
        <w:rPr>
          <w:szCs w:val="21"/>
          <w:lang w:val="zh-CN"/>
        </w:rPr>
        <w:t>2</w:t>
      </w:r>
      <w:r>
        <w:rPr>
          <w:szCs w:val="21"/>
          <w:lang w:val="zh-CN"/>
        </w:rPr>
        <w:t>个针对贫困和赤贫人群的社会融入问题的大型计划：</w:t>
      </w:r>
    </w:p>
    <w:p w:rsidR="00D06C7C" w:rsidRDefault="00D06C7C" w:rsidP="00641396">
      <w:pPr>
        <w:numPr>
          <w:ilvl w:val="0"/>
          <w:numId w:val="13"/>
        </w:numPr>
        <w:tabs>
          <w:tab w:val="left" w:pos="720"/>
        </w:tabs>
        <w:suppressAutoHyphens/>
        <w:adjustRightInd/>
        <w:spacing w:after="240" w:line="360" w:lineRule="exact"/>
        <w:ind w:leftChars="171" w:left="31680" w:hangingChars="171" w:firstLine="31680"/>
        <w:textAlignment w:val="auto"/>
        <w:rPr>
          <w:szCs w:val="21"/>
          <w:lang w:val="es-PA"/>
        </w:rPr>
      </w:pPr>
      <w:r>
        <w:rPr>
          <w:rFonts w:eastAsia="SimHei" w:hint="eastAsia"/>
          <w:color w:val="FF0000"/>
          <w:szCs w:val="21"/>
          <w:lang w:val="zh-CN"/>
        </w:rPr>
        <w:t>名为“走遍巴拿马”的扫盲运动。</w:t>
      </w:r>
      <w:r>
        <w:rPr>
          <w:szCs w:val="21"/>
          <w:lang w:val="zh-CN"/>
        </w:rPr>
        <w:t>该项目的受益者主要是未能通过正规教育体制接受教育的男性和女性。</w:t>
      </w:r>
      <w:r>
        <w:rPr>
          <w:szCs w:val="21"/>
          <w:lang w:val="es-PA"/>
        </w:rPr>
        <w:t xml:space="preserve"> </w:t>
      </w:r>
    </w:p>
    <w:p w:rsidR="00D06C7C" w:rsidRDefault="00D06C7C" w:rsidP="00641396">
      <w:pPr>
        <w:numPr>
          <w:ilvl w:val="0"/>
          <w:numId w:val="13"/>
        </w:numPr>
        <w:tabs>
          <w:tab w:val="left" w:pos="720"/>
        </w:tabs>
        <w:suppressAutoHyphens/>
        <w:adjustRightInd/>
        <w:spacing w:after="240" w:line="360" w:lineRule="exact"/>
        <w:ind w:leftChars="171" w:left="31680" w:hangingChars="171" w:firstLine="31680"/>
        <w:textAlignment w:val="auto"/>
        <w:rPr>
          <w:szCs w:val="21"/>
          <w:lang w:val="es-PA"/>
        </w:rPr>
      </w:pPr>
      <w:r>
        <w:rPr>
          <w:rFonts w:eastAsia="SimHei"/>
          <w:color w:val="FF0000"/>
          <w:szCs w:val="21"/>
          <w:lang w:val="zh-CN"/>
        </w:rPr>
        <w:t>发展机会网计划。</w:t>
      </w:r>
      <w:r>
        <w:rPr>
          <w:szCs w:val="21"/>
          <w:lang w:val="zh-CN"/>
        </w:rPr>
        <w:t>该计划的目标是：确保贫困家庭能享受医疗保健服务和接受教育，从而改善他们的生活质量，并使这些家庭在社会和经济生活中具有更强的竞争力。</w:t>
      </w:r>
      <w:r>
        <w:rPr>
          <w:szCs w:val="21"/>
          <w:lang w:val="es-PA"/>
        </w:rPr>
        <w:t xml:space="preserve"> </w:t>
      </w:r>
    </w:p>
    <w:p w:rsidR="00D06C7C" w:rsidRDefault="00D06C7C">
      <w:pPr>
        <w:tabs>
          <w:tab w:val="left" w:pos="720"/>
        </w:tabs>
        <w:spacing w:after="240" w:line="360" w:lineRule="exact"/>
        <w:rPr>
          <w:szCs w:val="21"/>
          <w:lang w:val="es-PA"/>
        </w:rPr>
      </w:pPr>
      <w:r>
        <w:rPr>
          <w:szCs w:val="21"/>
          <w:lang w:val="zh-CN"/>
        </w:rPr>
        <w:t>172. 2006</w:t>
      </w:r>
      <w:r>
        <w:rPr>
          <w:szCs w:val="21"/>
          <w:lang w:val="zh-CN"/>
        </w:rPr>
        <w:t>年</w:t>
      </w:r>
      <w:r>
        <w:rPr>
          <w:szCs w:val="21"/>
          <w:lang w:val="zh-CN"/>
        </w:rPr>
        <w:t>4</w:t>
      </w:r>
      <w:r>
        <w:rPr>
          <w:szCs w:val="21"/>
          <w:lang w:val="zh-CN"/>
        </w:rPr>
        <w:t>月至</w:t>
      </w:r>
      <w:r>
        <w:rPr>
          <w:szCs w:val="21"/>
          <w:lang w:val="zh-CN"/>
        </w:rPr>
        <w:t>2007</w:t>
      </w:r>
      <w:r>
        <w:rPr>
          <w:szCs w:val="21"/>
          <w:lang w:val="zh-CN"/>
        </w:rPr>
        <w:t>年</w:t>
      </w:r>
      <w:r>
        <w:rPr>
          <w:szCs w:val="21"/>
          <w:lang w:val="zh-CN"/>
        </w:rPr>
        <w:t>7</w:t>
      </w:r>
      <w:r>
        <w:rPr>
          <w:szCs w:val="21"/>
          <w:lang w:val="zh-CN"/>
        </w:rPr>
        <w:t>月期间，共有</w:t>
      </w:r>
      <w:r>
        <w:rPr>
          <w:szCs w:val="21"/>
          <w:lang w:val="zh-CN"/>
        </w:rPr>
        <w:t>33</w:t>
      </w:r>
      <w:r w:rsidR="00B41DE0">
        <w:rPr>
          <w:szCs w:val="21"/>
          <w:lang w:val="zh-CN"/>
        </w:rPr>
        <w:t xml:space="preserve"> </w:t>
      </w:r>
      <w:r>
        <w:rPr>
          <w:szCs w:val="21"/>
          <w:lang w:val="zh-CN"/>
        </w:rPr>
        <w:t>758</w:t>
      </w:r>
      <w:r>
        <w:rPr>
          <w:szCs w:val="21"/>
          <w:lang w:val="zh-CN"/>
        </w:rPr>
        <w:t>个赤贫家庭被纳入该计划，占巴拿马共和国赤贫家庭总数的</w:t>
      </w:r>
      <w:r>
        <w:rPr>
          <w:szCs w:val="21"/>
          <w:lang w:val="zh-CN"/>
        </w:rPr>
        <w:t>44%</w:t>
      </w:r>
      <w:r>
        <w:rPr>
          <w:szCs w:val="21"/>
          <w:lang w:val="zh-CN"/>
        </w:rPr>
        <w:t>。该计划对土著居民区的覆盖率达到了</w:t>
      </w:r>
      <w:r>
        <w:rPr>
          <w:szCs w:val="21"/>
          <w:lang w:val="zh-CN"/>
        </w:rPr>
        <w:t>100%</w:t>
      </w:r>
      <w:r>
        <w:rPr>
          <w:szCs w:val="21"/>
          <w:lang w:val="zh-CN"/>
        </w:rPr>
        <w:t>，受益的土著居民超过</w:t>
      </w:r>
      <w:r>
        <w:rPr>
          <w:szCs w:val="21"/>
          <w:lang w:val="zh-CN"/>
        </w:rPr>
        <w:t>130</w:t>
      </w:r>
      <w:r w:rsidR="00B41DE0">
        <w:rPr>
          <w:szCs w:val="21"/>
          <w:lang w:val="zh-CN"/>
        </w:rPr>
        <w:t xml:space="preserve"> </w:t>
      </w:r>
      <w:r>
        <w:rPr>
          <w:szCs w:val="21"/>
          <w:lang w:val="zh-CN"/>
        </w:rPr>
        <w:t>000</w:t>
      </w:r>
      <w:r>
        <w:rPr>
          <w:szCs w:val="21"/>
          <w:lang w:val="zh-CN"/>
        </w:rPr>
        <w:t>人。</w:t>
      </w:r>
    </w:p>
    <w:p w:rsidR="00D06C7C" w:rsidRDefault="00D06C7C">
      <w:pPr>
        <w:spacing w:after="240" w:line="360" w:lineRule="exact"/>
        <w:rPr>
          <w:szCs w:val="21"/>
        </w:rPr>
      </w:pPr>
      <w:r>
        <w:rPr>
          <w:szCs w:val="21"/>
          <w:lang w:val="zh-CN"/>
        </w:rPr>
        <w:t xml:space="preserve">173. </w:t>
      </w:r>
      <w:r>
        <w:rPr>
          <w:szCs w:val="21"/>
          <w:lang w:val="zh-CN"/>
        </w:rPr>
        <w:t>该计划取得了多项成绩，其中包括：医疗保健咨询量提升</w:t>
      </w:r>
      <w:r>
        <w:rPr>
          <w:szCs w:val="21"/>
          <w:lang w:val="zh-CN"/>
        </w:rPr>
        <w:t>39%</w:t>
      </w:r>
      <w:r>
        <w:rPr>
          <w:szCs w:val="21"/>
          <w:lang w:val="zh-CN"/>
        </w:rPr>
        <w:t>，退学率下降</w:t>
      </w:r>
      <w:r>
        <w:rPr>
          <w:szCs w:val="21"/>
          <w:lang w:val="zh-CN"/>
        </w:rPr>
        <w:t>2%</w:t>
      </w:r>
      <w:r>
        <w:rPr>
          <w:szCs w:val="21"/>
          <w:lang w:val="zh-CN"/>
        </w:rPr>
        <w:t>，学前教育入学人数增加</w:t>
      </w:r>
      <w:r>
        <w:rPr>
          <w:szCs w:val="21"/>
          <w:lang w:val="zh-CN"/>
        </w:rPr>
        <w:t>11.5%</w:t>
      </w:r>
      <w:r>
        <w:rPr>
          <w:szCs w:val="21"/>
          <w:lang w:val="zh-CN"/>
        </w:rPr>
        <w:t>。随着农村和土著妇女生活质量的提高，每个家庭的女主人将获得</w:t>
      </w:r>
      <w:r>
        <w:rPr>
          <w:szCs w:val="21"/>
          <w:lang w:val="zh-CN"/>
        </w:rPr>
        <w:t>35</w:t>
      </w:r>
      <w:r>
        <w:rPr>
          <w:szCs w:val="21"/>
          <w:lang w:val="zh-CN"/>
        </w:rPr>
        <w:t>巴波亚，用于妇女的医疗保健和子女的教育。</w:t>
      </w:r>
    </w:p>
    <w:p w:rsidR="00D06C7C" w:rsidRDefault="00D06C7C">
      <w:pPr>
        <w:pStyle w:val="BodyText"/>
        <w:tabs>
          <w:tab w:val="left" w:pos="720"/>
        </w:tabs>
        <w:spacing w:after="240" w:line="360" w:lineRule="exact"/>
        <w:rPr>
          <w:rFonts w:ascii="Times New Roman"/>
          <w:sz w:val="21"/>
          <w:szCs w:val="21"/>
          <w:lang/>
        </w:rPr>
      </w:pPr>
      <w:r>
        <w:rPr>
          <w:rFonts w:ascii="Times New Roman"/>
          <w:color w:val="000000"/>
          <w:sz w:val="21"/>
          <w:szCs w:val="21"/>
          <w:lang w:val="zh-CN"/>
        </w:rPr>
        <w:t>174.</w:t>
      </w:r>
      <w:r>
        <w:rPr>
          <w:rFonts w:ascii="Times New Roman" w:hint="eastAsia"/>
          <w:color w:val="000000"/>
          <w:sz w:val="21"/>
          <w:szCs w:val="21"/>
          <w:lang w:val="zh-CN"/>
        </w:rPr>
        <w:t xml:space="preserve"> </w:t>
      </w:r>
      <w:r>
        <w:rPr>
          <w:rFonts w:ascii="Times New Roman"/>
          <w:color w:val="000000"/>
          <w:sz w:val="21"/>
          <w:szCs w:val="21"/>
          <w:lang w:val="zh-CN"/>
        </w:rPr>
        <w:t>根据</w:t>
      </w:r>
      <w:smartTag w:uri="urn:schemas-microsoft-com:office:smarttags" w:element="chsdate">
        <w:smartTagPr>
          <w:attr w:name="Year" w:val="2001"/>
          <w:attr w:name="Month" w:val="4"/>
          <w:attr w:name="Day" w:val="22"/>
          <w:attr w:name="IsLunarDate" w:val="False"/>
          <w:attr w:name="IsROCDate" w:val="False"/>
        </w:smartTagPr>
        <w:r>
          <w:rPr>
            <w:rFonts w:ascii="Times New Roman"/>
            <w:color w:val="000000"/>
            <w:sz w:val="21"/>
            <w:szCs w:val="21"/>
            <w:lang w:val="zh-CN"/>
          </w:rPr>
          <w:t>2001</w:t>
        </w:r>
        <w:r>
          <w:rPr>
            <w:rFonts w:ascii="Times New Roman"/>
            <w:color w:val="000000"/>
            <w:sz w:val="21"/>
            <w:szCs w:val="21"/>
            <w:lang w:val="zh-CN"/>
          </w:rPr>
          <w:t>年</w:t>
        </w:r>
        <w:r>
          <w:rPr>
            <w:rFonts w:ascii="Times New Roman"/>
            <w:color w:val="000000"/>
            <w:sz w:val="21"/>
            <w:szCs w:val="21"/>
            <w:lang w:val="zh-CN"/>
          </w:rPr>
          <w:t>4</w:t>
        </w:r>
        <w:r>
          <w:rPr>
            <w:rFonts w:ascii="Times New Roman"/>
            <w:color w:val="000000"/>
            <w:sz w:val="21"/>
            <w:szCs w:val="21"/>
            <w:lang w:val="zh-CN"/>
          </w:rPr>
          <w:t>月</w:t>
        </w:r>
        <w:r>
          <w:rPr>
            <w:rFonts w:ascii="Times New Roman"/>
            <w:color w:val="000000"/>
            <w:sz w:val="21"/>
            <w:szCs w:val="21"/>
            <w:lang w:val="zh-CN"/>
          </w:rPr>
          <w:t>22</w:t>
        </w:r>
        <w:r>
          <w:rPr>
            <w:rFonts w:ascii="Times New Roman"/>
            <w:color w:val="000000"/>
            <w:sz w:val="21"/>
            <w:szCs w:val="21"/>
            <w:lang w:val="zh-CN"/>
          </w:rPr>
          <w:t>日</w:t>
        </w:r>
      </w:smartTag>
      <w:r>
        <w:rPr>
          <w:rFonts w:ascii="Times New Roman"/>
          <w:color w:val="000000"/>
          <w:sz w:val="21"/>
          <w:szCs w:val="21"/>
          <w:lang w:val="zh-CN"/>
        </w:rPr>
        <w:t>至</w:t>
      </w:r>
      <w:r>
        <w:rPr>
          <w:rFonts w:ascii="Times New Roman"/>
          <w:color w:val="000000"/>
          <w:sz w:val="21"/>
          <w:szCs w:val="21"/>
          <w:lang w:val="zh-CN"/>
        </w:rPr>
        <w:t>29</w:t>
      </w:r>
      <w:r>
        <w:rPr>
          <w:rFonts w:ascii="Times New Roman"/>
          <w:color w:val="000000"/>
          <w:sz w:val="21"/>
          <w:szCs w:val="21"/>
          <w:lang w:val="zh-CN"/>
        </w:rPr>
        <w:t>日进行的第六次农业普查的数据，在从事农牧业的女性劳动者中，只有</w:t>
      </w:r>
      <w:r>
        <w:rPr>
          <w:rFonts w:ascii="Times New Roman"/>
          <w:color w:val="000000"/>
          <w:sz w:val="21"/>
          <w:szCs w:val="21"/>
          <w:lang w:val="zh-CN"/>
        </w:rPr>
        <w:t>15%</w:t>
      </w:r>
      <w:r>
        <w:rPr>
          <w:rFonts w:ascii="Times New Roman" w:hint="eastAsia"/>
          <w:color w:val="000000"/>
          <w:sz w:val="21"/>
          <w:szCs w:val="21"/>
          <w:lang w:val="zh-CN"/>
        </w:rPr>
        <w:t>的女性</w:t>
      </w:r>
      <w:r>
        <w:rPr>
          <w:rFonts w:ascii="Times New Roman"/>
          <w:color w:val="000000"/>
          <w:sz w:val="21"/>
          <w:szCs w:val="21"/>
          <w:lang w:val="zh-CN"/>
        </w:rPr>
        <w:t>主要</w:t>
      </w:r>
      <w:r>
        <w:rPr>
          <w:rFonts w:ascii="Times New Roman" w:hint="eastAsia"/>
          <w:color w:val="000000"/>
          <w:sz w:val="21"/>
          <w:szCs w:val="21"/>
          <w:lang w:val="zh-CN"/>
        </w:rPr>
        <w:t>从事</w:t>
      </w:r>
      <w:r>
        <w:rPr>
          <w:rFonts w:ascii="Times New Roman"/>
          <w:color w:val="000000"/>
          <w:sz w:val="21"/>
          <w:szCs w:val="21"/>
          <w:lang w:val="zh-CN"/>
        </w:rPr>
        <w:t>农业或牧业工作。对于男性和女性农牧业劳动者来说，从事农业的人数都要多于从事牧业的人数，其中，男性</w:t>
      </w:r>
      <w:r>
        <w:rPr>
          <w:rFonts w:ascii="Times New Roman" w:hint="eastAsia"/>
          <w:color w:val="000000"/>
          <w:sz w:val="21"/>
          <w:szCs w:val="21"/>
          <w:lang w:val="zh-CN"/>
        </w:rPr>
        <w:t>中</w:t>
      </w:r>
      <w:r>
        <w:rPr>
          <w:rFonts w:ascii="Times New Roman"/>
          <w:color w:val="000000"/>
          <w:sz w:val="21"/>
          <w:szCs w:val="21"/>
          <w:lang w:val="zh-CN"/>
        </w:rPr>
        <w:t>80%</w:t>
      </w:r>
      <w:r>
        <w:rPr>
          <w:rFonts w:ascii="Times New Roman"/>
          <w:color w:val="000000"/>
          <w:sz w:val="21"/>
          <w:szCs w:val="21"/>
          <w:lang w:val="zh-CN"/>
        </w:rPr>
        <w:t>主要从事农业，而女性比例则为</w:t>
      </w:r>
      <w:r>
        <w:rPr>
          <w:rFonts w:ascii="Times New Roman"/>
          <w:color w:val="000000"/>
          <w:sz w:val="21"/>
          <w:szCs w:val="21"/>
          <w:lang w:val="zh-CN"/>
        </w:rPr>
        <w:t>68%</w:t>
      </w:r>
      <w:r>
        <w:rPr>
          <w:rFonts w:ascii="Times New Roman"/>
          <w:color w:val="000000"/>
          <w:sz w:val="21"/>
          <w:szCs w:val="21"/>
          <w:lang w:val="zh-CN"/>
        </w:rPr>
        <w:t>。</w:t>
      </w:r>
    </w:p>
    <w:p w:rsidR="00D06C7C" w:rsidRDefault="00D06C7C">
      <w:pPr>
        <w:tabs>
          <w:tab w:val="left" w:pos="720"/>
        </w:tabs>
        <w:spacing w:after="240" w:line="360" w:lineRule="exact"/>
        <w:rPr>
          <w:szCs w:val="21"/>
          <w:lang/>
        </w:rPr>
      </w:pPr>
      <w:r>
        <w:rPr>
          <w:szCs w:val="21"/>
          <w:lang w:val="zh-CN"/>
        </w:rPr>
        <w:t xml:space="preserve">175. </w:t>
      </w:r>
      <w:r>
        <w:rPr>
          <w:szCs w:val="21"/>
          <w:lang w:val="zh-CN"/>
        </w:rPr>
        <w:t>另一方面，巴拿马于</w:t>
      </w:r>
      <w:r>
        <w:rPr>
          <w:szCs w:val="21"/>
          <w:lang w:val="zh-CN"/>
        </w:rPr>
        <w:t>2007</w:t>
      </w:r>
      <w:r>
        <w:rPr>
          <w:szCs w:val="21"/>
          <w:lang w:val="zh-CN"/>
        </w:rPr>
        <w:t>年建立了农村妇女网络，为全国妇女（包括库那和恩戈贝</w:t>
      </w:r>
      <w:r>
        <w:rPr>
          <w:rFonts w:hint="eastAsia"/>
          <w:szCs w:val="21"/>
          <w:lang w:val="zh-CN"/>
        </w:rPr>
        <w:t>·</w:t>
      </w:r>
      <w:r>
        <w:rPr>
          <w:szCs w:val="21"/>
          <w:lang w:val="zh-CN"/>
        </w:rPr>
        <w:t>布格雷区的妇女）的聚会与交流搭建了平台。通过该网络，约有</w:t>
      </w:r>
      <w:r>
        <w:rPr>
          <w:szCs w:val="21"/>
          <w:lang w:val="zh-CN"/>
        </w:rPr>
        <w:t>65</w:t>
      </w:r>
      <w:r>
        <w:rPr>
          <w:szCs w:val="21"/>
          <w:lang w:val="zh-CN"/>
        </w:rPr>
        <w:t>名来自各地区的妇女代表交流了她们在各个项目的进行过程中的经验（这些项目是由不同组织实施的）。这些妇女代表也被授予法人资格，并得以获得资助，来开展各种全国性和国际性计划和方案。</w:t>
      </w:r>
      <w:r>
        <w:rPr>
          <w:szCs w:val="21"/>
          <w:lang/>
        </w:rPr>
        <w:t xml:space="preserve"> </w:t>
      </w:r>
      <w:r>
        <w:rPr>
          <w:szCs w:val="21"/>
          <w:lang w:val="zh-CN"/>
        </w:rPr>
        <w:t>农村妇女网络集中了</w:t>
      </w:r>
      <w:r>
        <w:rPr>
          <w:szCs w:val="21"/>
          <w:lang w:val="zh-CN"/>
        </w:rPr>
        <w:t>269</w:t>
      </w:r>
      <w:r>
        <w:rPr>
          <w:szCs w:val="21"/>
          <w:lang w:val="zh-CN"/>
        </w:rPr>
        <w:t>个社区组织的</w:t>
      </w:r>
      <w:r>
        <w:rPr>
          <w:szCs w:val="21"/>
          <w:lang w:val="zh-CN"/>
        </w:rPr>
        <w:t>3</w:t>
      </w:r>
      <w:r>
        <w:rPr>
          <w:rFonts w:hint="eastAsia"/>
          <w:szCs w:val="21"/>
          <w:lang w:val="zh-CN"/>
        </w:rPr>
        <w:t xml:space="preserve"> </w:t>
      </w:r>
      <w:r>
        <w:rPr>
          <w:szCs w:val="21"/>
          <w:lang w:val="zh-CN"/>
        </w:rPr>
        <w:t>228</w:t>
      </w:r>
      <w:r>
        <w:rPr>
          <w:szCs w:val="21"/>
          <w:lang w:val="zh-CN"/>
        </w:rPr>
        <w:t>名妇女。</w:t>
      </w:r>
    </w:p>
    <w:p w:rsidR="00D06C7C" w:rsidRDefault="00D06C7C">
      <w:pPr>
        <w:tabs>
          <w:tab w:val="left" w:pos="720"/>
        </w:tabs>
        <w:spacing w:after="240" w:line="360" w:lineRule="exact"/>
        <w:rPr>
          <w:szCs w:val="21"/>
          <w:lang/>
        </w:rPr>
      </w:pPr>
      <w:r>
        <w:rPr>
          <w:szCs w:val="21"/>
          <w:lang w:val="zh-CN"/>
        </w:rPr>
        <w:t xml:space="preserve">176. </w:t>
      </w:r>
      <w:r>
        <w:rPr>
          <w:szCs w:val="21"/>
          <w:lang w:val="zh-CN"/>
        </w:rPr>
        <w:t>同样，第一夫人办公室实施了联合家庭计划，使得赤贫家庭受益。该计划以家庭为单位，并向受助家庭提供医疗保健、营养、教育和住房方面的援助；其中，农村妇女是直接受益者。</w:t>
      </w:r>
    </w:p>
    <w:p w:rsidR="00D06C7C" w:rsidRDefault="00D06C7C">
      <w:pPr>
        <w:pStyle w:val="HCh"/>
        <w:jc w:val="center"/>
        <w:rPr>
          <w:rFonts w:ascii="Times New Roman"/>
          <w:bCs/>
          <w:szCs w:val="28"/>
          <w:lang w:val="en-GB"/>
        </w:rPr>
      </w:pPr>
      <w:r>
        <w:rPr>
          <w:rFonts w:ascii="Times New Roman"/>
          <w:bCs/>
          <w:szCs w:val="28"/>
          <w:lang w:val="en-GB"/>
        </w:rPr>
        <w:t>第四部分</w:t>
      </w:r>
    </w:p>
    <w:p w:rsidR="00D06C7C" w:rsidRDefault="00D06C7C">
      <w:pPr>
        <w:pStyle w:val="H1"/>
        <w:spacing w:before="120"/>
        <w:jc w:val="both"/>
        <w:rPr>
          <w:rFonts w:ascii="Times New Roman" w:eastAsia="KaiTi_GB2312"/>
          <w:color w:val="0000FF"/>
        </w:rPr>
      </w:pPr>
      <w:r>
        <w:rPr>
          <w:rFonts w:ascii="Times New Roman" w:eastAsia="KaiTi_GB2312"/>
          <w:color w:val="0000FF"/>
        </w:rPr>
        <w:t>第</w:t>
      </w:r>
      <w:r>
        <w:rPr>
          <w:rFonts w:ascii="Times New Roman" w:eastAsia="KaiTi_GB2312" w:hint="eastAsia"/>
          <w:color w:val="0000FF"/>
        </w:rPr>
        <w:t>15</w:t>
      </w:r>
      <w:r>
        <w:rPr>
          <w:rFonts w:ascii="Times New Roman" w:eastAsia="KaiTi_GB2312"/>
          <w:color w:val="0000FF"/>
        </w:rPr>
        <w:t>条</w:t>
      </w:r>
    </w:p>
    <w:p w:rsidR="00D06C7C" w:rsidRDefault="00D06C7C">
      <w:pPr>
        <w:tabs>
          <w:tab w:val="left" w:pos="720"/>
        </w:tabs>
        <w:spacing w:after="240" w:line="360" w:lineRule="exact"/>
        <w:rPr>
          <w:rFonts w:eastAsia="KaiTi_GB2312"/>
          <w:color w:val="0000FF"/>
          <w:szCs w:val="21"/>
          <w:lang w:val="zh-CN"/>
        </w:rPr>
      </w:pPr>
      <w:r>
        <w:rPr>
          <w:rFonts w:eastAsia="KaiTi_GB2312"/>
          <w:color w:val="0000FF"/>
          <w:szCs w:val="21"/>
          <w:lang w:val="zh-CN"/>
        </w:rPr>
        <w:t xml:space="preserve">1. </w:t>
      </w:r>
      <w:r>
        <w:rPr>
          <w:rFonts w:eastAsia="KaiTi_GB2312"/>
          <w:color w:val="0000FF"/>
          <w:szCs w:val="21"/>
          <w:lang w:val="zh-CN"/>
        </w:rPr>
        <w:t>缔约各国应给予男女在法律面前平等的地位。</w:t>
      </w:r>
    </w:p>
    <w:p w:rsidR="00D06C7C" w:rsidRDefault="00D06C7C">
      <w:pPr>
        <w:spacing w:after="240" w:line="360" w:lineRule="exact"/>
        <w:rPr>
          <w:rFonts w:eastAsia="KaiTi_GB2312"/>
          <w:color w:val="0000FF"/>
          <w:szCs w:val="21"/>
          <w:lang w:val="zh-CN"/>
        </w:rPr>
      </w:pPr>
      <w:r>
        <w:rPr>
          <w:rFonts w:eastAsia="KaiTi_GB2312"/>
          <w:color w:val="0000FF"/>
          <w:szCs w:val="21"/>
          <w:lang w:val="zh-CN"/>
        </w:rPr>
        <w:t xml:space="preserve">2. </w:t>
      </w:r>
      <w:r>
        <w:rPr>
          <w:rFonts w:eastAsia="KaiTi_GB2312"/>
          <w:color w:val="0000FF"/>
          <w:szCs w:val="21"/>
          <w:lang w:val="zh-CN"/>
        </w:rPr>
        <w:t>缔约各国应在公民事务上，给予妇女与男子同等的法律行为能力，以及行使这种行为能力的相同机会。</w:t>
      </w:r>
      <w:r>
        <w:rPr>
          <w:rFonts w:eastAsia="KaiTi_GB2312"/>
          <w:color w:val="0000FF"/>
          <w:szCs w:val="21"/>
          <w:lang w:val="zh-CN"/>
        </w:rPr>
        <w:t xml:space="preserve"> </w:t>
      </w:r>
      <w:r>
        <w:rPr>
          <w:rFonts w:eastAsia="KaiTi_GB2312"/>
          <w:color w:val="0000FF"/>
          <w:szCs w:val="21"/>
          <w:lang w:val="zh-CN"/>
        </w:rPr>
        <w:t>特别应给予妇女签订合同和管理财产的平等权利，并在法院和法庭诉讼的各个阶段给予平等待遇。</w:t>
      </w:r>
    </w:p>
    <w:p w:rsidR="00D06C7C" w:rsidRDefault="00D06C7C">
      <w:pPr>
        <w:tabs>
          <w:tab w:val="left" w:pos="720"/>
        </w:tabs>
        <w:spacing w:after="240" w:line="360" w:lineRule="exact"/>
        <w:rPr>
          <w:rFonts w:eastAsia="KaiTi_GB2312"/>
          <w:color w:val="0000FF"/>
          <w:szCs w:val="21"/>
          <w:lang w:val="zh-CN"/>
        </w:rPr>
      </w:pPr>
      <w:r>
        <w:rPr>
          <w:rFonts w:eastAsia="KaiTi_GB2312"/>
          <w:color w:val="0000FF"/>
          <w:szCs w:val="21"/>
          <w:lang w:val="zh-CN"/>
        </w:rPr>
        <w:t xml:space="preserve">3. </w:t>
      </w:r>
      <w:r>
        <w:rPr>
          <w:rFonts w:eastAsia="KaiTi_GB2312"/>
          <w:color w:val="0000FF"/>
          <w:szCs w:val="21"/>
          <w:lang w:val="zh-CN"/>
        </w:rPr>
        <w:t>缔约各国同意，旨在限制妇女法律行为能力的所有合同和其他任何具有法律效力的私人文书，应一律视为无效。</w:t>
      </w:r>
    </w:p>
    <w:p w:rsidR="00D06C7C" w:rsidRDefault="00D06C7C">
      <w:pPr>
        <w:tabs>
          <w:tab w:val="left" w:pos="720"/>
        </w:tabs>
        <w:spacing w:after="240" w:line="360" w:lineRule="exact"/>
        <w:rPr>
          <w:rFonts w:eastAsia="KaiTi_GB2312"/>
          <w:color w:val="0000FF"/>
          <w:szCs w:val="21"/>
          <w:lang w:val="zh-CN"/>
        </w:rPr>
      </w:pPr>
      <w:r>
        <w:rPr>
          <w:rFonts w:eastAsia="KaiTi_GB2312"/>
          <w:color w:val="0000FF"/>
          <w:szCs w:val="21"/>
          <w:lang w:val="zh-CN"/>
        </w:rPr>
        <w:t xml:space="preserve">4. </w:t>
      </w:r>
      <w:r>
        <w:rPr>
          <w:rFonts w:eastAsia="KaiTi_GB2312"/>
          <w:color w:val="0000FF"/>
          <w:szCs w:val="21"/>
          <w:lang w:val="zh-CN"/>
        </w:rPr>
        <w:t>缔约各国在有关人身移动和自由择居的法律方面，应给予男女相同的权利。</w:t>
      </w:r>
    </w:p>
    <w:p w:rsidR="00D06C7C" w:rsidRDefault="00D06C7C">
      <w:pPr>
        <w:pStyle w:val="Sangra2detindependiente2"/>
        <w:spacing w:after="240" w:line="360" w:lineRule="exact"/>
        <w:ind w:left="0"/>
        <w:jc w:val="both"/>
        <w:rPr>
          <w:rFonts w:eastAsia="SimHei"/>
          <w:color w:val="FF0000"/>
          <w:szCs w:val="24"/>
          <w:lang w:val="zh-CN"/>
        </w:rPr>
      </w:pPr>
      <w:r>
        <w:rPr>
          <w:rFonts w:eastAsia="SimHei"/>
          <w:color w:val="FF0000"/>
          <w:szCs w:val="24"/>
          <w:lang w:val="zh-CN"/>
        </w:rPr>
        <w:t>缔约国答复：</w:t>
      </w:r>
    </w:p>
    <w:p w:rsidR="00D06C7C" w:rsidRDefault="00D06C7C">
      <w:pPr>
        <w:spacing w:after="240" w:line="360" w:lineRule="exact"/>
        <w:rPr>
          <w:szCs w:val="21"/>
          <w:lang/>
        </w:rPr>
      </w:pPr>
      <w:r>
        <w:rPr>
          <w:kern w:val="2"/>
          <w:szCs w:val="21"/>
          <w:lang w:val="zh-CN"/>
        </w:rPr>
        <w:t>177.</w:t>
      </w:r>
      <w:r>
        <w:rPr>
          <w:rFonts w:hint="eastAsia"/>
          <w:kern w:val="2"/>
          <w:szCs w:val="21"/>
          <w:lang w:val="zh-CN"/>
        </w:rPr>
        <w:t xml:space="preserve"> </w:t>
      </w:r>
      <w:r>
        <w:rPr>
          <w:szCs w:val="21"/>
          <w:lang/>
        </w:rPr>
        <w:t>从</w:t>
      </w:r>
      <w:r>
        <w:rPr>
          <w:szCs w:val="21"/>
          <w:lang/>
        </w:rPr>
        <w:t>1995</w:t>
      </w:r>
      <w:r>
        <w:rPr>
          <w:szCs w:val="21"/>
          <w:lang/>
        </w:rPr>
        <w:t>年起，随着《家庭法典》的通过，巴拿马在妇女</w:t>
      </w:r>
      <w:r>
        <w:rPr>
          <w:rFonts w:hint="eastAsia"/>
          <w:szCs w:val="21"/>
          <w:lang/>
        </w:rPr>
        <w:t>权利</w:t>
      </w:r>
      <w:r>
        <w:rPr>
          <w:szCs w:val="21"/>
          <w:lang/>
        </w:rPr>
        <w:t>、以及妇女的民事和家庭权利方面取得了一些进步。</w:t>
      </w:r>
    </w:p>
    <w:p w:rsidR="00D06C7C" w:rsidRDefault="00D06C7C">
      <w:pPr>
        <w:pStyle w:val="BodyText"/>
        <w:spacing w:after="240" w:line="360" w:lineRule="exact"/>
        <w:rPr>
          <w:rFonts w:ascii="Times New Roman"/>
          <w:sz w:val="21"/>
          <w:szCs w:val="21"/>
          <w:lang w:val="es-PA"/>
        </w:rPr>
      </w:pPr>
      <w:r>
        <w:rPr>
          <w:rFonts w:ascii="Times New Roman"/>
          <w:sz w:val="21"/>
          <w:szCs w:val="21"/>
          <w:lang w:val="zh-CN"/>
        </w:rPr>
        <w:t>目前巴拿马取得的重要进步是：法律中没有任何歧视性条款，来对妇女对其财产行使支配权予以阻挠；这样，妇女就能根据其需要和实际情况来支配这些财产。此外，妇女作为权利和义务的主体，都具有完全的法律行为能力。</w:t>
      </w:r>
    </w:p>
    <w:p w:rsidR="00D06C7C" w:rsidRDefault="00D06C7C">
      <w:pPr>
        <w:pStyle w:val="H1"/>
        <w:spacing w:before="120"/>
        <w:jc w:val="both"/>
        <w:rPr>
          <w:rFonts w:ascii="Times New Roman" w:eastAsia="KaiTi_GB2312"/>
          <w:color w:val="0000FF"/>
        </w:rPr>
      </w:pPr>
      <w:r>
        <w:rPr>
          <w:rFonts w:ascii="Times New Roman" w:eastAsia="KaiTi_GB2312"/>
          <w:color w:val="0000FF"/>
        </w:rPr>
        <w:t>第</w:t>
      </w:r>
      <w:r>
        <w:rPr>
          <w:rFonts w:ascii="Times New Roman" w:eastAsia="KaiTi_GB2312" w:hint="eastAsia"/>
          <w:color w:val="0000FF"/>
        </w:rPr>
        <w:t>16</w:t>
      </w:r>
      <w:r>
        <w:rPr>
          <w:rFonts w:ascii="Times New Roman" w:eastAsia="KaiTi_GB2312"/>
          <w:color w:val="0000FF"/>
        </w:rPr>
        <w:t>条</w:t>
      </w:r>
    </w:p>
    <w:p w:rsidR="00D06C7C" w:rsidRDefault="00D06C7C">
      <w:pPr>
        <w:tabs>
          <w:tab w:val="left" w:pos="720"/>
        </w:tabs>
        <w:spacing w:after="240" w:line="360" w:lineRule="exact"/>
        <w:rPr>
          <w:rFonts w:eastAsia="KaiTi_GB2312"/>
          <w:color w:val="0000FF"/>
          <w:szCs w:val="21"/>
          <w:lang w:val="zh-CN"/>
        </w:rPr>
      </w:pPr>
      <w:r>
        <w:rPr>
          <w:rFonts w:eastAsia="KaiTi_GB2312"/>
          <w:color w:val="0000FF"/>
          <w:szCs w:val="21"/>
          <w:lang w:val="zh-CN"/>
        </w:rPr>
        <w:t xml:space="preserve">1. </w:t>
      </w:r>
      <w:r>
        <w:rPr>
          <w:rFonts w:eastAsia="KaiTi_GB2312"/>
          <w:color w:val="0000FF"/>
          <w:szCs w:val="21"/>
          <w:lang w:val="zh-CN"/>
        </w:rPr>
        <w:t>缔约各国应采取一切适当措施，消除在有关婚姻和家庭关系的一切事项上对妇女的歧视，并特别保证她们在男女平等的基础上：</w:t>
      </w:r>
    </w:p>
    <w:p w:rsidR="00D06C7C" w:rsidRDefault="00D06C7C" w:rsidP="00641396">
      <w:pPr>
        <w:tabs>
          <w:tab w:val="left" w:pos="720"/>
        </w:tabs>
        <w:spacing w:after="240" w:line="360" w:lineRule="exact"/>
        <w:ind w:leftChars="113" w:left="31680"/>
        <w:rPr>
          <w:rFonts w:eastAsia="KaiTi_GB2312"/>
          <w:color w:val="0000FF"/>
          <w:szCs w:val="21"/>
          <w:lang w:val="zh-CN"/>
        </w:rPr>
      </w:pPr>
      <w:r>
        <w:rPr>
          <w:rFonts w:eastAsia="KaiTi_GB2312"/>
          <w:color w:val="0000FF"/>
          <w:szCs w:val="21"/>
          <w:lang w:val="zh-CN"/>
        </w:rPr>
        <w:t>（</w:t>
      </w:r>
      <w:r>
        <w:rPr>
          <w:rFonts w:eastAsia="KaiTi_GB2312"/>
          <w:color w:val="0000FF"/>
          <w:szCs w:val="21"/>
          <w:lang w:val="zh-CN"/>
        </w:rPr>
        <w:t>a</w:t>
      </w:r>
      <w:r>
        <w:rPr>
          <w:rFonts w:eastAsia="KaiTi_GB2312"/>
          <w:color w:val="0000FF"/>
          <w:szCs w:val="21"/>
          <w:lang w:val="zh-CN"/>
        </w:rPr>
        <w:t>）</w:t>
      </w:r>
      <w:r>
        <w:rPr>
          <w:rFonts w:eastAsia="KaiTi_GB2312"/>
          <w:color w:val="0000FF"/>
          <w:szCs w:val="21"/>
          <w:lang w:val="zh-CN"/>
        </w:rPr>
        <w:t xml:space="preserve"> </w:t>
      </w:r>
      <w:r>
        <w:rPr>
          <w:rFonts w:eastAsia="KaiTi_GB2312"/>
          <w:color w:val="0000FF"/>
          <w:szCs w:val="21"/>
          <w:lang w:val="zh-CN"/>
        </w:rPr>
        <w:t>有相同的缔婚权利；</w:t>
      </w:r>
    </w:p>
    <w:p w:rsidR="00D06C7C" w:rsidRDefault="00D06C7C" w:rsidP="00641396">
      <w:pPr>
        <w:tabs>
          <w:tab w:val="left" w:pos="720"/>
        </w:tabs>
        <w:spacing w:after="240" w:line="360" w:lineRule="exact"/>
        <w:ind w:leftChars="113" w:left="31680"/>
        <w:rPr>
          <w:rFonts w:eastAsia="KaiTi_GB2312"/>
          <w:color w:val="0000FF"/>
          <w:szCs w:val="21"/>
          <w:lang w:val="zh-CN"/>
        </w:rPr>
      </w:pPr>
      <w:r>
        <w:rPr>
          <w:rFonts w:eastAsia="KaiTi_GB2312"/>
          <w:color w:val="0000FF"/>
          <w:szCs w:val="21"/>
          <w:lang w:val="zh-CN"/>
        </w:rPr>
        <w:t>（</w:t>
      </w:r>
      <w:r>
        <w:rPr>
          <w:rFonts w:eastAsia="KaiTi_GB2312"/>
          <w:color w:val="0000FF"/>
          <w:szCs w:val="21"/>
          <w:lang w:val="zh-CN"/>
        </w:rPr>
        <w:t>b</w:t>
      </w:r>
      <w:r>
        <w:rPr>
          <w:rFonts w:eastAsia="KaiTi_GB2312"/>
          <w:color w:val="0000FF"/>
          <w:szCs w:val="21"/>
          <w:lang w:val="zh-CN"/>
        </w:rPr>
        <w:t>）</w:t>
      </w:r>
      <w:r>
        <w:rPr>
          <w:rFonts w:eastAsia="KaiTi_GB2312"/>
          <w:color w:val="0000FF"/>
          <w:szCs w:val="21"/>
          <w:lang w:val="zh-CN"/>
        </w:rPr>
        <w:t xml:space="preserve"> </w:t>
      </w:r>
      <w:r>
        <w:rPr>
          <w:rFonts w:eastAsia="KaiTi_GB2312"/>
          <w:color w:val="0000FF"/>
          <w:szCs w:val="21"/>
          <w:lang w:val="zh-CN"/>
        </w:rPr>
        <w:t>有相同的自由选择配偶和非经本人自由表示，完全同意不缔婚约的权利；</w:t>
      </w:r>
    </w:p>
    <w:p w:rsidR="00D06C7C" w:rsidRDefault="00D06C7C" w:rsidP="00641396">
      <w:pPr>
        <w:tabs>
          <w:tab w:val="left" w:pos="720"/>
        </w:tabs>
        <w:spacing w:after="240" w:line="360" w:lineRule="exact"/>
        <w:ind w:leftChars="113" w:left="31680" w:hangingChars="287" w:firstLine="31680"/>
        <w:rPr>
          <w:rFonts w:eastAsia="KaiTi_GB2312"/>
          <w:color w:val="0000FF"/>
          <w:szCs w:val="21"/>
          <w:lang w:val="zh-CN"/>
        </w:rPr>
      </w:pPr>
      <w:r>
        <w:rPr>
          <w:rFonts w:eastAsia="KaiTi_GB2312"/>
          <w:color w:val="0000FF"/>
          <w:szCs w:val="21"/>
          <w:lang w:val="zh-CN"/>
        </w:rPr>
        <w:t>（</w:t>
      </w:r>
      <w:r>
        <w:rPr>
          <w:rFonts w:eastAsia="KaiTi_GB2312"/>
          <w:color w:val="0000FF"/>
          <w:szCs w:val="21"/>
          <w:lang w:val="zh-CN"/>
        </w:rPr>
        <w:t>c</w:t>
      </w:r>
      <w:r>
        <w:rPr>
          <w:rFonts w:eastAsia="KaiTi_GB2312"/>
          <w:color w:val="0000FF"/>
          <w:szCs w:val="21"/>
          <w:lang w:val="zh-CN"/>
        </w:rPr>
        <w:t>）</w:t>
      </w:r>
      <w:r>
        <w:rPr>
          <w:rFonts w:eastAsia="KaiTi_GB2312" w:hint="eastAsia"/>
          <w:color w:val="0000FF"/>
          <w:szCs w:val="21"/>
          <w:lang w:val="zh-CN"/>
        </w:rPr>
        <w:t xml:space="preserve"> </w:t>
      </w:r>
      <w:r>
        <w:rPr>
          <w:rFonts w:eastAsia="KaiTi_GB2312"/>
          <w:color w:val="0000FF"/>
          <w:szCs w:val="21"/>
          <w:lang w:val="zh-CN"/>
        </w:rPr>
        <w:t>在婚姻存续期间以及解除婚姻关系时，有相同的权利和义务。</w:t>
      </w:r>
    </w:p>
    <w:p w:rsidR="00D06C7C" w:rsidRDefault="00D06C7C">
      <w:pPr>
        <w:pStyle w:val="Sangra2detindependiente2"/>
        <w:spacing w:after="240" w:line="360" w:lineRule="exact"/>
        <w:ind w:left="0"/>
        <w:jc w:val="both"/>
        <w:rPr>
          <w:rFonts w:eastAsia="SimHei"/>
          <w:color w:val="FF0000"/>
          <w:szCs w:val="24"/>
          <w:lang w:val="zh-CN"/>
        </w:rPr>
      </w:pPr>
      <w:r>
        <w:rPr>
          <w:rFonts w:eastAsia="SimHei"/>
          <w:color w:val="FF0000"/>
          <w:szCs w:val="24"/>
          <w:lang w:val="zh-CN"/>
        </w:rPr>
        <w:t>缔约国答复：</w:t>
      </w:r>
    </w:p>
    <w:p w:rsidR="00D06C7C" w:rsidRDefault="00D06C7C">
      <w:pPr>
        <w:pStyle w:val="BodyText"/>
        <w:spacing w:after="240" w:line="360" w:lineRule="exact"/>
        <w:rPr>
          <w:rFonts w:ascii="Times New Roman"/>
          <w:sz w:val="21"/>
          <w:szCs w:val="21"/>
          <w:lang w:val="es-PA"/>
        </w:rPr>
      </w:pPr>
      <w:r>
        <w:rPr>
          <w:rFonts w:ascii="Times New Roman"/>
          <w:sz w:val="21"/>
          <w:szCs w:val="21"/>
          <w:lang w:val="zh-CN"/>
        </w:rPr>
        <w:t>178.</w:t>
      </w:r>
      <w:r>
        <w:rPr>
          <w:rFonts w:ascii="Times New Roman" w:hint="eastAsia"/>
          <w:sz w:val="21"/>
          <w:szCs w:val="21"/>
          <w:lang w:val="zh-CN"/>
        </w:rPr>
        <w:t xml:space="preserve"> </w:t>
      </w:r>
      <w:r>
        <w:rPr>
          <w:rFonts w:ascii="Times New Roman"/>
          <w:sz w:val="21"/>
          <w:szCs w:val="21"/>
          <w:lang w:val="zh-CN"/>
        </w:rPr>
        <w:t>在婚姻和家庭关系方面，妇女与男子一样，有相同的自由选择配偶和缔婚约的权利。但是，男女的法定结婚年龄分别是</w:t>
      </w:r>
      <w:r>
        <w:rPr>
          <w:rFonts w:ascii="Times New Roman"/>
          <w:sz w:val="21"/>
          <w:szCs w:val="21"/>
          <w:lang w:val="zh-CN"/>
        </w:rPr>
        <w:t>16</w:t>
      </w:r>
      <w:r>
        <w:rPr>
          <w:rFonts w:ascii="Times New Roman"/>
          <w:sz w:val="21"/>
          <w:szCs w:val="21"/>
          <w:lang w:val="zh-CN"/>
        </w:rPr>
        <w:t>岁和</w:t>
      </w:r>
      <w:r>
        <w:rPr>
          <w:rFonts w:ascii="Times New Roman"/>
          <w:sz w:val="21"/>
          <w:szCs w:val="21"/>
          <w:lang w:val="zh-CN"/>
        </w:rPr>
        <w:t>14</w:t>
      </w:r>
      <w:r>
        <w:rPr>
          <w:rFonts w:ascii="Times New Roman"/>
          <w:sz w:val="21"/>
          <w:szCs w:val="21"/>
          <w:lang w:val="zh-CN"/>
        </w:rPr>
        <w:t>岁。</w:t>
      </w:r>
      <w:r>
        <w:rPr>
          <w:rFonts w:ascii="Times New Roman"/>
          <w:sz w:val="21"/>
          <w:szCs w:val="21"/>
          <w:lang w:val="es-PA"/>
        </w:rPr>
        <w:t xml:space="preserve"> </w:t>
      </w:r>
    </w:p>
    <w:p w:rsidR="00D06C7C" w:rsidRDefault="00D06C7C">
      <w:pPr>
        <w:pStyle w:val="BodyText"/>
        <w:spacing w:after="240" w:line="360" w:lineRule="exact"/>
        <w:rPr>
          <w:rFonts w:ascii="Times New Roman"/>
          <w:sz w:val="21"/>
          <w:szCs w:val="21"/>
          <w:lang w:val="es-PA"/>
        </w:rPr>
      </w:pPr>
      <w:r>
        <w:rPr>
          <w:rFonts w:ascii="Times New Roman"/>
          <w:sz w:val="21"/>
          <w:szCs w:val="21"/>
          <w:lang w:val="zh-CN"/>
        </w:rPr>
        <w:t xml:space="preserve">179. </w:t>
      </w:r>
      <w:r>
        <w:rPr>
          <w:rFonts w:ascii="Times New Roman"/>
          <w:sz w:val="21"/>
          <w:szCs w:val="21"/>
          <w:lang w:val="zh-CN"/>
        </w:rPr>
        <w:t>另一方面，就婚姻存续期间双方的权利和义务而言，可以说：《家庭法典》规定，在夫妻双方权利和义务平等的基础上，双方应共同生活、互相忠诚、彼此尊重、相互保护。夫妻双方都有义务根据其经济状况，相应地承担家庭的生活费和其他支出。</w:t>
      </w:r>
    </w:p>
    <w:p w:rsidR="00D06C7C" w:rsidRDefault="00D06C7C">
      <w:pPr>
        <w:pStyle w:val="BodyText"/>
        <w:spacing w:after="240" w:line="360" w:lineRule="exact"/>
        <w:rPr>
          <w:rFonts w:ascii="Times New Roman"/>
          <w:sz w:val="21"/>
          <w:szCs w:val="21"/>
          <w:lang w:val="es-PA"/>
        </w:rPr>
      </w:pPr>
      <w:r>
        <w:rPr>
          <w:rFonts w:ascii="Times New Roman"/>
          <w:sz w:val="21"/>
          <w:szCs w:val="21"/>
          <w:lang w:val="zh-CN"/>
        </w:rPr>
        <w:t xml:space="preserve">180. </w:t>
      </w:r>
      <w:r>
        <w:rPr>
          <w:rFonts w:ascii="Times New Roman"/>
          <w:sz w:val="21"/>
          <w:szCs w:val="21"/>
          <w:lang w:val="zh-CN"/>
        </w:rPr>
        <w:t>婚姻存续期间的家庭经济关系，可以由夫妻双方共同约定，也可以根据双方的收入和经济情况而定（在这种情况下，婚姻存续期间，任何一方都有权参与使用其配偶的收入与收益）。任何财产，只要有任何一方的投入、努力或贡献，并能保值的，其增值部分均可被视作收入或收益。</w:t>
      </w:r>
    </w:p>
    <w:p w:rsidR="00D06C7C" w:rsidRDefault="00D06C7C">
      <w:pPr>
        <w:pStyle w:val="BodyText"/>
        <w:spacing w:after="240" w:line="360" w:lineRule="exact"/>
        <w:rPr>
          <w:rFonts w:ascii="Times New Roman"/>
          <w:sz w:val="21"/>
          <w:szCs w:val="21"/>
          <w:lang w:val="es-PA"/>
        </w:rPr>
      </w:pPr>
      <w:r>
        <w:rPr>
          <w:rFonts w:ascii="Times New Roman"/>
          <w:sz w:val="21"/>
          <w:szCs w:val="21"/>
          <w:lang w:val="zh-CN"/>
        </w:rPr>
        <w:t xml:space="preserve">181. </w:t>
      </w:r>
      <w:r>
        <w:rPr>
          <w:rFonts w:ascii="Times New Roman"/>
          <w:sz w:val="21"/>
          <w:szCs w:val="21"/>
          <w:lang w:val="zh-CN"/>
        </w:rPr>
        <w:t>任何有悖于法律和良好习惯的，或是对夫妻双方的权利和义务平等进行限制的规定或约定，都将被视作无效。</w:t>
      </w:r>
    </w:p>
    <w:p w:rsidR="00D06C7C" w:rsidRDefault="00D06C7C">
      <w:pPr>
        <w:pStyle w:val="BodyText"/>
        <w:tabs>
          <w:tab w:val="left" w:pos="1068"/>
          <w:tab w:val="left" w:pos="1248"/>
        </w:tabs>
        <w:spacing w:after="240" w:line="360" w:lineRule="exact"/>
        <w:rPr>
          <w:rFonts w:ascii="Times New Roman" w:eastAsia="SimHei" w:hint="eastAsia"/>
          <w:color w:val="FF0000"/>
          <w:sz w:val="21"/>
          <w:szCs w:val="21"/>
          <w:lang w:val="es-PA"/>
        </w:rPr>
      </w:pPr>
      <w:r>
        <w:rPr>
          <w:rFonts w:ascii="Times New Roman"/>
          <w:sz w:val="21"/>
          <w:szCs w:val="21"/>
          <w:lang w:val="zh-CN"/>
        </w:rPr>
        <w:t xml:space="preserve">182. </w:t>
      </w:r>
      <w:r>
        <w:rPr>
          <w:rFonts w:ascii="Times New Roman" w:hint="eastAsia"/>
          <w:sz w:val="21"/>
          <w:szCs w:val="21"/>
          <w:lang w:val="zh-CN"/>
        </w:rPr>
        <w:t xml:space="preserve"> </w:t>
      </w:r>
      <w:r w:rsidRPr="00D06C7C">
        <w:rPr>
          <w:rFonts w:ascii="Times New Roman" w:eastAsia="SimHei" w:hint="eastAsia"/>
          <w:color w:val="FF0000"/>
          <w:sz w:val="21"/>
          <w:szCs w:val="21"/>
          <w:lang w:val="zh-CN"/>
        </w:rPr>
        <w:t xml:space="preserve">F. </w:t>
      </w:r>
      <w:r w:rsidRPr="00D06C7C">
        <w:rPr>
          <w:rFonts w:ascii="Times New Roman" w:eastAsia="SimHei" w:hint="eastAsia"/>
          <w:color w:val="FF0000"/>
          <w:sz w:val="21"/>
          <w:szCs w:val="21"/>
          <w:lang w:val="zh-CN"/>
        </w:rPr>
        <w:t>《</w:t>
      </w:r>
      <w:r>
        <w:rPr>
          <w:rFonts w:ascii="Times New Roman" w:eastAsia="SimHei" w:hint="eastAsia"/>
          <w:color w:val="FF0000"/>
          <w:sz w:val="21"/>
          <w:szCs w:val="21"/>
          <w:lang w:val="zh-CN"/>
        </w:rPr>
        <w:t>任择议定书》</w:t>
      </w:r>
    </w:p>
    <w:p w:rsidR="00D06C7C" w:rsidRDefault="00D06C7C" w:rsidP="00641396">
      <w:pPr>
        <w:spacing w:after="240" w:line="360" w:lineRule="exact"/>
        <w:ind w:leftChars="113" w:left="31680" w:hangingChars="229" w:firstLine="31680"/>
        <w:rPr>
          <w:rFonts w:eastAsia="SimHei" w:hint="eastAsia"/>
          <w:color w:val="FF0000"/>
          <w:szCs w:val="21"/>
          <w:lang w:val="es-PA"/>
        </w:rPr>
      </w:pPr>
      <w:r>
        <w:rPr>
          <w:rFonts w:eastAsia="SimHei" w:hint="eastAsia"/>
          <w:color w:val="FF0000"/>
          <w:szCs w:val="21"/>
          <w:lang w:val="zh-CN"/>
        </w:rPr>
        <w:t>F.1.</w:t>
      </w:r>
      <w:r>
        <w:rPr>
          <w:rFonts w:eastAsia="SimHei" w:hint="eastAsia"/>
          <w:color w:val="FF0000"/>
          <w:szCs w:val="21"/>
          <w:lang w:val="es-PA"/>
        </w:rPr>
        <w:t xml:space="preserve"> </w:t>
      </w:r>
      <w:r>
        <w:rPr>
          <w:rFonts w:eastAsia="SimHei" w:hint="eastAsia"/>
          <w:color w:val="FF0000"/>
          <w:szCs w:val="21"/>
          <w:lang w:val="zh-CN"/>
        </w:rPr>
        <w:t>如果缔约国已经批准或加入《任择议定书》，且委员会对根据该议定书收到的来文已发表意见，要求提供补救或表示其他关切，则在与《公约》具体有关的文件中就应提供进一步资料，说明为确保不再发生导致来函的情况而采取的补救步骤和其他步骤。</w:t>
      </w:r>
    </w:p>
    <w:p w:rsidR="00D06C7C" w:rsidRDefault="00D06C7C" w:rsidP="00641396">
      <w:pPr>
        <w:spacing w:after="240" w:line="360" w:lineRule="exact"/>
        <w:ind w:leftChars="113" w:left="31680" w:hangingChars="229" w:firstLine="31680"/>
        <w:rPr>
          <w:rFonts w:eastAsia="SimHei"/>
          <w:color w:val="FF0000"/>
          <w:szCs w:val="21"/>
          <w:lang w:val="zh-CN"/>
        </w:rPr>
      </w:pPr>
      <w:r>
        <w:rPr>
          <w:rFonts w:eastAsia="SimHei"/>
          <w:color w:val="FF0000"/>
          <w:szCs w:val="21"/>
          <w:lang w:val="zh-CN"/>
        </w:rPr>
        <w:t xml:space="preserve">F.2. </w:t>
      </w:r>
      <w:r>
        <w:rPr>
          <w:rFonts w:eastAsia="SimHei"/>
          <w:color w:val="FF0000"/>
          <w:szCs w:val="21"/>
          <w:lang w:val="zh-CN"/>
        </w:rPr>
        <w:t>如果缔约国已经批准或加入《任择议定书》，且委员会已经根据《任择议定书》第</w:t>
      </w:r>
      <w:r>
        <w:rPr>
          <w:rFonts w:eastAsia="SimHei"/>
          <w:color w:val="FF0000"/>
          <w:szCs w:val="21"/>
          <w:lang w:val="zh-CN"/>
        </w:rPr>
        <w:t>8</w:t>
      </w:r>
      <w:r>
        <w:rPr>
          <w:rFonts w:eastAsia="SimHei"/>
          <w:color w:val="FF0000"/>
          <w:szCs w:val="21"/>
          <w:lang w:val="zh-CN"/>
        </w:rPr>
        <w:t>条进行调查，则与《公约》具体有关的文件就应详述根据调查而采取的进一步措施和确保不再发生导致调查的违约事件的进一步措施。</w:t>
      </w:r>
      <w:r>
        <w:rPr>
          <w:rFonts w:eastAsia="SimHei"/>
          <w:color w:val="FF0000"/>
          <w:szCs w:val="21"/>
          <w:lang w:val="zh-CN"/>
        </w:rPr>
        <w:t xml:space="preserve"> </w:t>
      </w:r>
    </w:p>
    <w:p w:rsidR="00D06C7C" w:rsidRDefault="00D06C7C">
      <w:pPr>
        <w:pStyle w:val="Sangra2detindependiente2"/>
        <w:spacing w:after="240" w:line="360" w:lineRule="exact"/>
        <w:ind w:left="0"/>
        <w:jc w:val="both"/>
        <w:rPr>
          <w:rFonts w:eastAsia="SimHei"/>
          <w:color w:val="FF0000"/>
          <w:szCs w:val="24"/>
          <w:lang w:val="zh-CN"/>
        </w:rPr>
      </w:pPr>
      <w:r>
        <w:rPr>
          <w:rFonts w:eastAsia="SimHei"/>
          <w:color w:val="FF0000"/>
          <w:szCs w:val="24"/>
          <w:lang w:val="zh-CN"/>
        </w:rPr>
        <w:t>缔约国答复：</w:t>
      </w:r>
    </w:p>
    <w:p w:rsidR="00D06C7C" w:rsidRDefault="00D06C7C">
      <w:pPr>
        <w:spacing w:after="240" w:line="360" w:lineRule="exact"/>
        <w:rPr>
          <w:szCs w:val="21"/>
          <w:lang w:val="es-PA"/>
        </w:rPr>
      </w:pPr>
      <w:r>
        <w:rPr>
          <w:kern w:val="2"/>
          <w:szCs w:val="21"/>
          <w:lang w:val="zh-CN"/>
        </w:rPr>
        <w:t>183.</w:t>
      </w:r>
      <w:r>
        <w:rPr>
          <w:rFonts w:hint="eastAsia"/>
          <w:kern w:val="2"/>
          <w:szCs w:val="21"/>
          <w:lang w:val="zh-CN"/>
        </w:rPr>
        <w:t xml:space="preserve"> </w:t>
      </w:r>
      <w:r>
        <w:rPr>
          <w:szCs w:val="21"/>
          <w:lang w:val="zh-CN"/>
        </w:rPr>
        <w:t>通过</w:t>
      </w:r>
      <w:smartTag w:uri="urn:schemas-microsoft-com:office:smarttags" w:element="chsdate">
        <w:smartTagPr>
          <w:attr w:name="Year" w:val="2001"/>
          <w:attr w:name="Month" w:val="3"/>
          <w:attr w:name="Day" w:val="28"/>
          <w:attr w:name="IsLunarDate" w:val="False"/>
          <w:attr w:name="IsROCDate" w:val="False"/>
        </w:smartTagPr>
        <w:r>
          <w:rPr>
            <w:szCs w:val="21"/>
            <w:lang w:val="zh-CN"/>
          </w:rPr>
          <w:t>2001</w:t>
        </w:r>
        <w:r>
          <w:rPr>
            <w:szCs w:val="21"/>
            <w:lang w:val="zh-CN"/>
          </w:rPr>
          <w:t>年</w:t>
        </w:r>
        <w:r>
          <w:rPr>
            <w:szCs w:val="21"/>
            <w:lang w:val="zh-CN"/>
          </w:rPr>
          <w:t>3</w:t>
        </w:r>
        <w:r>
          <w:rPr>
            <w:szCs w:val="21"/>
            <w:lang w:val="zh-CN"/>
          </w:rPr>
          <w:t>月</w:t>
        </w:r>
        <w:r>
          <w:rPr>
            <w:szCs w:val="21"/>
            <w:lang w:val="zh-CN"/>
          </w:rPr>
          <w:t>28</w:t>
        </w:r>
        <w:r>
          <w:rPr>
            <w:szCs w:val="21"/>
            <w:lang w:val="zh-CN"/>
          </w:rPr>
          <w:t>日</w:t>
        </w:r>
      </w:smartTag>
      <w:r>
        <w:rPr>
          <w:rFonts w:hint="eastAsia"/>
          <w:szCs w:val="21"/>
          <w:lang w:val="zh-CN"/>
        </w:rPr>
        <w:t>的</w:t>
      </w:r>
      <w:r>
        <w:rPr>
          <w:szCs w:val="21"/>
          <w:lang w:val="zh-CN"/>
        </w:rPr>
        <w:t>第</w:t>
      </w:r>
      <w:r>
        <w:rPr>
          <w:szCs w:val="21"/>
          <w:lang w:val="zh-CN"/>
        </w:rPr>
        <w:t>17</w:t>
      </w:r>
      <w:r>
        <w:rPr>
          <w:szCs w:val="21"/>
          <w:lang w:val="zh-CN"/>
        </w:rPr>
        <w:t>号法律，巴拿马批准了《消除对妇女一切形式歧视公约任择议定书》。</w:t>
      </w:r>
    </w:p>
    <w:p w:rsidR="00D06C7C" w:rsidRDefault="00D06C7C">
      <w:pPr>
        <w:spacing w:after="240" w:line="360" w:lineRule="exact"/>
        <w:rPr>
          <w:szCs w:val="21"/>
          <w:lang w:val="es-PA"/>
        </w:rPr>
      </w:pPr>
      <w:r>
        <w:rPr>
          <w:szCs w:val="21"/>
          <w:lang w:val="zh-CN"/>
        </w:rPr>
        <w:t xml:space="preserve">184. </w:t>
      </w:r>
      <w:r>
        <w:rPr>
          <w:szCs w:val="21"/>
          <w:lang w:val="zh-CN"/>
        </w:rPr>
        <w:t>现在，尚不知道有关部门收到任何与该议定书有关的通告。</w:t>
      </w:r>
    </w:p>
    <w:p w:rsidR="00D06C7C" w:rsidRDefault="00D06C7C">
      <w:pPr>
        <w:spacing w:after="240" w:line="360" w:lineRule="exact"/>
        <w:rPr>
          <w:rFonts w:eastAsia="SimHei"/>
          <w:color w:val="FF0000"/>
          <w:szCs w:val="21"/>
          <w:lang w:val="zh-CN"/>
        </w:rPr>
      </w:pPr>
      <w:r>
        <w:rPr>
          <w:rFonts w:eastAsia="SimHei"/>
          <w:color w:val="FF0000"/>
          <w:szCs w:val="21"/>
          <w:lang w:val="zh-CN"/>
        </w:rPr>
        <w:t xml:space="preserve">G. </w:t>
      </w:r>
      <w:r>
        <w:rPr>
          <w:rFonts w:eastAsia="SimHei"/>
          <w:color w:val="FF0000"/>
          <w:szCs w:val="21"/>
          <w:lang w:val="zh-CN"/>
        </w:rPr>
        <w:t>为执行联合国首脑会议和审查会议的结果而采取的措施</w:t>
      </w:r>
    </w:p>
    <w:p w:rsidR="00D06C7C" w:rsidRDefault="00D06C7C" w:rsidP="00641396">
      <w:pPr>
        <w:spacing w:after="240" w:line="360" w:lineRule="exact"/>
        <w:ind w:leftChars="112" w:left="31680" w:hangingChars="287" w:firstLine="31680"/>
        <w:rPr>
          <w:rFonts w:eastAsia="SimHei"/>
          <w:color w:val="FF0000"/>
          <w:szCs w:val="21"/>
          <w:lang w:val="zh-CN"/>
        </w:rPr>
      </w:pPr>
      <w:r>
        <w:rPr>
          <w:rFonts w:eastAsia="SimHei"/>
          <w:color w:val="FF0000"/>
          <w:szCs w:val="21"/>
          <w:lang w:val="zh-CN"/>
        </w:rPr>
        <w:t>G.1</w:t>
      </w:r>
      <w:r>
        <w:rPr>
          <w:rFonts w:eastAsia="SimHei" w:hint="eastAsia"/>
          <w:color w:val="FF0000"/>
          <w:szCs w:val="21"/>
          <w:lang w:val="zh-CN"/>
        </w:rPr>
        <w:t>.</w:t>
      </w:r>
      <w:r>
        <w:rPr>
          <w:rFonts w:eastAsia="SimHei"/>
          <w:color w:val="FF0000"/>
          <w:szCs w:val="21"/>
          <w:lang w:val="zh-CN"/>
        </w:rPr>
        <w:t xml:space="preserve"> </w:t>
      </w:r>
      <w:r>
        <w:rPr>
          <w:rFonts w:eastAsia="SimHei" w:hint="eastAsia"/>
          <w:color w:val="FF0000"/>
          <w:szCs w:val="21"/>
          <w:lang w:val="zh-CN"/>
        </w:rPr>
        <w:tab/>
      </w:r>
      <w:r>
        <w:rPr>
          <w:rFonts w:eastAsia="SimHei"/>
          <w:color w:val="FF0000"/>
          <w:szCs w:val="21"/>
          <w:lang w:val="zh-CN"/>
        </w:rPr>
        <w:t>根据</w:t>
      </w:r>
      <w:r>
        <w:rPr>
          <w:rFonts w:eastAsia="SimHei"/>
          <w:color w:val="FF0000"/>
          <w:szCs w:val="21"/>
          <w:lang w:val="zh-CN"/>
        </w:rPr>
        <w:t>1995</w:t>
      </w:r>
      <w:r>
        <w:rPr>
          <w:rFonts w:eastAsia="SimHei"/>
          <w:color w:val="FF0000"/>
          <w:szCs w:val="21"/>
          <w:lang w:val="zh-CN"/>
        </w:rPr>
        <w:t>年</w:t>
      </w:r>
      <w:r>
        <w:rPr>
          <w:rFonts w:eastAsia="SimHei"/>
          <w:color w:val="FF0000"/>
          <w:szCs w:val="21"/>
          <w:lang w:val="zh-CN"/>
        </w:rPr>
        <w:t>9</w:t>
      </w:r>
      <w:r>
        <w:rPr>
          <w:rFonts w:eastAsia="SimHei"/>
          <w:color w:val="FF0000"/>
          <w:szCs w:val="21"/>
          <w:lang w:val="zh-CN"/>
        </w:rPr>
        <w:t>月举行的第四次妇女问题世界会议通过的《北京行动纲要》第</w:t>
      </w:r>
      <w:r>
        <w:rPr>
          <w:rFonts w:eastAsia="SimHei"/>
          <w:color w:val="FF0000"/>
          <w:szCs w:val="21"/>
          <w:lang w:val="zh-CN"/>
        </w:rPr>
        <w:t>323</w:t>
      </w:r>
      <w:r>
        <w:rPr>
          <w:rFonts w:eastAsia="SimHei"/>
          <w:color w:val="FF0000"/>
          <w:szCs w:val="21"/>
          <w:lang w:val="zh-CN"/>
        </w:rPr>
        <w:t>段，缔约国的初次报告和其后的报告应载有关于在《行动纲要》内鉴定的</w:t>
      </w:r>
      <w:r>
        <w:rPr>
          <w:rFonts w:eastAsia="SimHei"/>
          <w:color w:val="FF0000"/>
          <w:szCs w:val="21"/>
          <w:lang w:val="zh-CN"/>
        </w:rPr>
        <w:t>12</w:t>
      </w:r>
      <w:r>
        <w:rPr>
          <w:rFonts w:eastAsia="SimHei"/>
          <w:color w:val="FF0000"/>
          <w:szCs w:val="21"/>
          <w:lang w:val="zh-CN"/>
        </w:rPr>
        <w:t>个关键关注领域方面所采取的行动的执行工作的资料。报告也应载入关于执行进一步行动和倡议的资料，以便执行大会</w:t>
      </w:r>
      <w:r>
        <w:rPr>
          <w:rFonts w:eastAsia="SimHei"/>
          <w:color w:val="FF0000"/>
          <w:szCs w:val="21"/>
          <w:lang w:val="zh-CN"/>
        </w:rPr>
        <w:t>2000</w:t>
      </w:r>
      <w:r>
        <w:rPr>
          <w:rFonts w:eastAsia="SimHei"/>
          <w:color w:val="FF0000"/>
          <w:szCs w:val="21"/>
          <w:lang w:val="zh-CN"/>
        </w:rPr>
        <w:t>年</w:t>
      </w:r>
      <w:r>
        <w:rPr>
          <w:rFonts w:eastAsia="SimHei"/>
          <w:color w:val="FF0000"/>
          <w:szCs w:val="21"/>
          <w:lang w:val="zh-CN"/>
        </w:rPr>
        <w:t>6</w:t>
      </w:r>
      <w:r>
        <w:rPr>
          <w:rFonts w:eastAsia="SimHei"/>
          <w:color w:val="FF0000"/>
          <w:szCs w:val="21"/>
          <w:lang w:val="zh-CN"/>
        </w:rPr>
        <w:t>月举行的第二十三届特别会议商定的《北京宣言和行动纲要》，</w:t>
      </w:r>
      <w:r>
        <w:rPr>
          <w:rFonts w:eastAsia="SimHei" w:hint="eastAsia"/>
          <w:color w:val="FF0000"/>
          <w:szCs w:val="21"/>
          <w:lang w:val="zh-CN"/>
        </w:rPr>
        <w:t>“</w:t>
      </w:r>
      <w:r>
        <w:rPr>
          <w:rFonts w:eastAsia="SimHei"/>
          <w:color w:val="FF0000"/>
          <w:szCs w:val="21"/>
          <w:lang w:val="zh-CN"/>
        </w:rPr>
        <w:t>2000</w:t>
      </w:r>
      <w:r>
        <w:rPr>
          <w:rFonts w:eastAsia="SimHei"/>
          <w:color w:val="FF0000"/>
          <w:szCs w:val="21"/>
          <w:lang w:val="zh-CN"/>
        </w:rPr>
        <w:t>年妇女：</w:t>
      </w:r>
      <w:r>
        <w:rPr>
          <w:rFonts w:eastAsia="SimHei" w:hint="eastAsia"/>
          <w:color w:val="FF0000"/>
          <w:szCs w:val="21"/>
          <w:lang w:val="zh-CN"/>
        </w:rPr>
        <w:t>二十一</w:t>
      </w:r>
      <w:r>
        <w:rPr>
          <w:rFonts w:eastAsia="SimHei"/>
          <w:color w:val="FF0000"/>
          <w:szCs w:val="21"/>
          <w:lang w:val="zh-CN"/>
        </w:rPr>
        <w:t>世纪两性平等、发展</w:t>
      </w:r>
      <w:r>
        <w:rPr>
          <w:rFonts w:eastAsia="SimHei" w:hint="eastAsia"/>
          <w:color w:val="FF0000"/>
          <w:szCs w:val="21"/>
          <w:lang w:val="zh-CN"/>
        </w:rPr>
        <w:t>与</w:t>
      </w:r>
      <w:r>
        <w:rPr>
          <w:rFonts w:eastAsia="SimHei"/>
          <w:color w:val="FF0000"/>
          <w:szCs w:val="21"/>
          <w:lang w:val="zh-CN"/>
        </w:rPr>
        <w:t>和平</w:t>
      </w:r>
      <w:r>
        <w:rPr>
          <w:rFonts w:eastAsia="SimHei" w:hint="eastAsia"/>
          <w:color w:val="FF0000"/>
          <w:szCs w:val="21"/>
          <w:lang w:val="zh-CN"/>
        </w:rPr>
        <w:t>”</w:t>
      </w:r>
      <w:r>
        <w:rPr>
          <w:rFonts w:eastAsia="SimHei"/>
          <w:color w:val="FF0000"/>
          <w:szCs w:val="21"/>
          <w:lang w:val="zh-CN"/>
        </w:rPr>
        <w:t>。</w:t>
      </w:r>
    </w:p>
    <w:p w:rsidR="00D06C7C" w:rsidRDefault="00D06C7C" w:rsidP="00641396">
      <w:pPr>
        <w:spacing w:after="240" w:line="360" w:lineRule="exact"/>
        <w:ind w:leftChars="112" w:left="31680" w:hangingChars="287" w:firstLine="31680"/>
        <w:rPr>
          <w:rFonts w:eastAsia="SimHei"/>
          <w:color w:val="FF0000"/>
          <w:szCs w:val="21"/>
          <w:lang w:val="zh-CN"/>
        </w:rPr>
      </w:pPr>
      <w:r>
        <w:rPr>
          <w:rFonts w:eastAsia="SimHei"/>
          <w:color w:val="FF0000"/>
          <w:szCs w:val="21"/>
          <w:lang w:val="zh-CN"/>
        </w:rPr>
        <w:t>G.2.</w:t>
      </w:r>
      <w:r>
        <w:rPr>
          <w:rFonts w:eastAsia="SimHei" w:hint="eastAsia"/>
          <w:color w:val="FF0000"/>
          <w:szCs w:val="21"/>
          <w:lang w:val="zh-CN"/>
        </w:rPr>
        <w:tab/>
      </w:r>
      <w:r>
        <w:rPr>
          <w:rFonts w:eastAsia="SimHei"/>
          <w:color w:val="FF0000"/>
          <w:szCs w:val="21"/>
          <w:lang w:val="zh-CN"/>
        </w:rPr>
        <w:t>考虑到联合国各有关会议、首脑会议和大会特别会议</w:t>
      </w:r>
      <w:r>
        <w:rPr>
          <w:rFonts w:eastAsia="SimHei"/>
          <w:color w:val="FF0000"/>
          <w:szCs w:val="21"/>
          <w:lang w:val="zh-CN"/>
        </w:rPr>
        <w:t>(</w:t>
      </w:r>
      <w:r>
        <w:rPr>
          <w:rFonts w:eastAsia="SimHei"/>
          <w:color w:val="FF0000"/>
          <w:szCs w:val="21"/>
          <w:lang w:val="zh-CN"/>
        </w:rPr>
        <w:t>例如反对种族主义、种族歧视、仇外心理和相关的不容忍现象世界会议以及第二次老龄问题世界大会</w:t>
      </w:r>
      <w:r>
        <w:rPr>
          <w:rFonts w:eastAsia="SimHei"/>
          <w:color w:val="FF0000"/>
          <w:szCs w:val="21"/>
          <w:lang w:val="zh-CN"/>
        </w:rPr>
        <w:t>)</w:t>
      </w:r>
      <w:r>
        <w:rPr>
          <w:rFonts w:eastAsia="SimHei"/>
          <w:color w:val="FF0000"/>
          <w:szCs w:val="21"/>
          <w:lang w:val="zh-CN"/>
        </w:rPr>
        <w:t>所通过宣言、行动纲要和行动纲领的性别方面内容，报告内应根据它们所涉及的主题内容</w:t>
      </w:r>
      <w:r>
        <w:rPr>
          <w:rFonts w:eastAsia="SimHei"/>
          <w:color w:val="FF0000"/>
          <w:szCs w:val="21"/>
          <w:lang w:val="zh-CN"/>
        </w:rPr>
        <w:t>(</w:t>
      </w:r>
      <w:r>
        <w:rPr>
          <w:rFonts w:eastAsia="SimHei"/>
          <w:color w:val="FF0000"/>
          <w:szCs w:val="21"/>
          <w:lang w:val="zh-CN"/>
        </w:rPr>
        <w:t>如移徙妇女或老年妇女</w:t>
      </w:r>
      <w:r>
        <w:rPr>
          <w:rFonts w:eastAsia="SimHei"/>
          <w:color w:val="FF0000"/>
          <w:szCs w:val="21"/>
          <w:lang w:val="zh-CN"/>
        </w:rPr>
        <w:t>)</w:t>
      </w:r>
      <w:r>
        <w:rPr>
          <w:rFonts w:eastAsia="SimHei"/>
          <w:color w:val="FF0000"/>
          <w:szCs w:val="21"/>
          <w:lang w:val="zh-CN"/>
        </w:rPr>
        <w:t>，载列资料，说明这些文件中与《公约》具体条款有关的具体内容的落实情况。</w:t>
      </w:r>
    </w:p>
    <w:p w:rsidR="00D06C7C" w:rsidRDefault="00D06C7C">
      <w:pPr>
        <w:pStyle w:val="Sangra2detindependiente2"/>
        <w:spacing w:after="240" w:line="360" w:lineRule="exact"/>
        <w:ind w:left="0"/>
        <w:jc w:val="both"/>
        <w:rPr>
          <w:rFonts w:eastAsia="SimHei"/>
          <w:color w:val="FF0000"/>
          <w:szCs w:val="24"/>
          <w:lang w:val="zh-CN"/>
        </w:rPr>
      </w:pPr>
      <w:r>
        <w:rPr>
          <w:rFonts w:eastAsia="SimHei"/>
          <w:color w:val="FF0000"/>
          <w:szCs w:val="24"/>
          <w:lang w:val="zh-CN"/>
        </w:rPr>
        <w:br w:type="page"/>
      </w:r>
      <w:r>
        <w:rPr>
          <w:rFonts w:eastAsia="SimHei"/>
          <w:color w:val="FF0000"/>
          <w:szCs w:val="24"/>
          <w:lang w:val="zh-CN"/>
        </w:rPr>
        <w:t>缔约国答复：</w:t>
      </w:r>
    </w:p>
    <w:p w:rsidR="00D06C7C" w:rsidRDefault="00D06C7C">
      <w:pPr>
        <w:pStyle w:val="Sangra2detindependiente1"/>
        <w:spacing w:after="240" w:line="360" w:lineRule="exact"/>
        <w:ind w:left="0"/>
        <w:jc w:val="both"/>
        <w:rPr>
          <w:rFonts w:eastAsia="SimSun"/>
          <w:sz w:val="21"/>
          <w:szCs w:val="21"/>
          <w:lang w:val="es-ES"/>
        </w:rPr>
      </w:pPr>
      <w:r>
        <w:rPr>
          <w:rFonts w:eastAsia="SimSun"/>
          <w:kern w:val="2"/>
          <w:sz w:val="21"/>
          <w:szCs w:val="21"/>
          <w:lang w:val="zh-CN" w:eastAsia="zh-CN"/>
        </w:rPr>
        <w:t>185.</w:t>
      </w:r>
      <w:r>
        <w:rPr>
          <w:rFonts w:eastAsia="SimSun" w:hint="eastAsia"/>
          <w:kern w:val="2"/>
          <w:sz w:val="21"/>
          <w:szCs w:val="21"/>
          <w:lang w:val="zh-CN" w:eastAsia="zh-CN"/>
        </w:rPr>
        <w:t xml:space="preserve"> </w:t>
      </w:r>
      <w:r>
        <w:rPr>
          <w:rFonts w:eastAsia="SimSun"/>
          <w:sz w:val="21"/>
          <w:szCs w:val="21"/>
          <w:lang w:val="zh-CN"/>
        </w:rPr>
        <w:t>从</w:t>
      </w:r>
      <w:r>
        <w:rPr>
          <w:rFonts w:eastAsia="SimSun"/>
          <w:sz w:val="21"/>
          <w:szCs w:val="21"/>
          <w:lang w:val="zh-CN"/>
        </w:rPr>
        <w:t>1995</w:t>
      </w:r>
      <w:r>
        <w:rPr>
          <w:rFonts w:eastAsia="SimSun"/>
          <w:sz w:val="21"/>
          <w:szCs w:val="21"/>
          <w:lang w:val="zh-CN"/>
        </w:rPr>
        <w:t>年在北京召开了第四</w:t>
      </w:r>
      <w:r>
        <w:rPr>
          <w:rFonts w:eastAsia="SimSun" w:hint="eastAsia"/>
          <w:sz w:val="21"/>
          <w:szCs w:val="21"/>
          <w:lang w:val="zh-CN" w:eastAsia="zh-CN"/>
        </w:rPr>
        <w:t>次</w:t>
      </w:r>
      <w:r>
        <w:rPr>
          <w:rFonts w:eastAsia="SimSun"/>
          <w:sz w:val="21"/>
          <w:szCs w:val="21"/>
          <w:lang w:val="zh-CN"/>
        </w:rPr>
        <w:t>妇女问题世界会议以来，巴拿马共和国就承担起了在大会上的承诺，并履行在各级诉讼和政治权力机构中兑现承诺的义务。</w:t>
      </w:r>
    </w:p>
    <w:p w:rsidR="00D06C7C" w:rsidRDefault="00D06C7C">
      <w:pPr>
        <w:spacing w:after="240" w:line="360" w:lineRule="exact"/>
        <w:rPr>
          <w:szCs w:val="21"/>
          <w:lang w:val="es-ES"/>
        </w:rPr>
      </w:pPr>
      <w:r>
        <w:rPr>
          <w:szCs w:val="21"/>
          <w:lang w:val="zh-CN"/>
        </w:rPr>
        <w:t xml:space="preserve">186. </w:t>
      </w:r>
      <w:r>
        <w:rPr>
          <w:szCs w:val="21"/>
          <w:lang w:val="zh-CN"/>
        </w:rPr>
        <w:t>在兑现</w:t>
      </w:r>
      <w:r>
        <w:rPr>
          <w:szCs w:val="21"/>
          <w:lang w:val="zh-CN"/>
        </w:rPr>
        <w:t>PAM/95</w:t>
      </w:r>
      <w:r>
        <w:rPr>
          <w:szCs w:val="21"/>
          <w:lang w:val="zh-CN"/>
        </w:rPr>
        <w:t>承诺的过程中，巴拿马采取了不同的公共政策措施来遏制家庭暴力。巴拿马建立了一套政府</w:t>
      </w:r>
      <w:r>
        <w:rPr>
          <w:rFonts w:hint="eastAsia"/>
          <w:szCs w:val="21"/>
          <w:lang w:val="zh-CN"/>
        </w:rPr>
        <w:t>管理机构</w:t>
      </w:r>
      <w:r>
        <w:rPr>
          <w:szCs w:val="21"/>
          <w:lang w:val="zh-CN"/>
        </w:rPr>
        <w:t>，来保障那些有关妇女人权发展的计划和方案的持续实施，并通过建立妇女问题的专门机构，宣传和颁布三份有关巴拿马妇女状况的报告（</w:t>
      </w:r>
      <w:r>
        <w:rPr>
          <w:szCs w:val="21"/>
          <w:lang w:val="zh-CN"/>
        </w:rPr>
        <w:t>1996</w:t>
      </w:r>
      <w:r>
        <w:rPr>
          <w:szCs w:val="21"/>
          <w:lang w:val="zh-CN"/>
        </w:rPr>
        <w:t>年</w:t>
      </w:r>
      <w:r>
        <w:rPr>
          <w:rFonts w:hint="eastAsia"/>
          <w:szCs w:val="21"/>
          <w:lang w:val="zh-CN"/>
        </w:rPr>
        <w:t>、</w:t>
      </w:r>
      <w:r>
        <w:rPr>
          <w:szCs w:val="21"/>
          <w:lang w:val="zh-CN"/>
        </w:rPr>
        <w:t>1999</w:t>
      </w:r>
      <w:r>
        <w:rPr>
          <w:szCs w:val="21"/>
          <w:lang w:val="zh-CN"/>
        </w:rPr>
        <w:t>年和</w:t>
      </w:r>
      <w:r>
        <w:rPr>
          <w:szCs w:val="21"/>
          <w:lang w:val="zh-CN"/>
        </w:rPr>
        <w:t>2001</w:t>
      </w:r>
      <w:r>
        <w:rPr>
          <w:szCs w:val="21"/>
          <w:lang w:val="zh-CN"/>
        </w:rPr>
        <w:t>年的《克拉拉</w:t>
      </w:r>
      <w:r>
        <w:rPr>
          <w:rFonts w:hint="eastAsia"/>
          <w:szCs w:val="21"/>
          <w:lang w:val="zh-CN"/>
        </w:rPr>
        <w:t>·</w:t>
      </w:r>
      <w:r>
        <w:rPr>
          <w:szCs w:val="21"/>
          <w:lang w:val="zh-CN"/>
        </w:rPr>
        <w:t>冈萨雷斯国家报告》），来确保巴拿马在</w:t>
      </w:r>
      <w:r>
        <w:rPr>
          <w:szCs w:val="21"/>
          <w:lang w:val="zh-CN"/>
        </w:rPr>
        <w:t>PAM/95</w:t>
      </w:r>
      <w:r>
        <w:rPr>
          <w:szCs w:val="21"/>
          <w:lang w:val="zh-CN"/>
        </w:rPr>
        <w:t>和</w:t>
      </w:r>
      <w:r>
        <w:rPr>
          <w:szCs w:val="21"/>
          <w:lang w:val="zh-CN"/>
        </w:rPr>
        <w:t>PAM/2000</w:t>
      </w:r>
      <w:r>
        <w:rPr>
          <w:szCs w:val="21"/>
          <w:lang w:val="zh-CN"/>
        </w:rPr>
        <w:t>上向国际社会做出的承诺能得以兑现。</w:t>
      </w:r>
      <w:bookmarkStart w:id="43" w:name="dos"/>
      <w:bookmarkEnd w:id="43"/>
    </w:p>
    <w:p w:rsidR="00D06C7C" w:rsidRDefault="00D06C7C">
      <w:pPr>
        <w:pStyle w:val="texto"/>
        <w:tabs>
          <w:tab w:val="left" w:pos="720"/>
        </w:tabs>
        <w:spacing w:before="0" w:after="240" w:line="360" w:lineRule="exact"/>
        <w:rPr>
          <w:rFonts w:ascii="Times New Roman" w:eastAsia="SimSun" w:hAnsi="Times New Roman" w:cs="Times New Roman"/>
          <w:sz w:val="21"/>
          <w:szCs w:val="21"/>
        </w:rPr>
      </w:pPr>
      <w:r>
        <w:rPr>
          <w:rFonts w:ascii="Times New Roman" w:eastAsia="SimSun" w:hAnsi="Times New Roman" w:cs="Times New Roman"/>
          <w:sz w:val="21"/>
          <w:szCs w:val="21"/>
          <w:lang w:val="zh-CN"/>
        </w:rPr>
        <w:t xml:space="preserve">187. </w:t>
      </w:r>
      <w:r>
        <w:rPr>
          <w:rFonts w:ascii="Times New Roman" w:eastAsia="SimSun" w:hAnsi="Times New Roman" w:cs="Times New Roman"/>
          <w:sz w:val="21"/>
          <w:szCs w:val="21"/>
          <w:lang w:val="zh-CN"/>
        </w:rPr>
        <w:t>巴拿马在反对种族主义、种族歧视、仇外心理和有关不容忍行为方面，采取了一些重要的措施，制定了相应的计划并予以实施</w:t>
      </w:r>
      <w:r>
        <w:rPr>
          <w:rFonts w:ascii="Times New Roman" w:eastAsia="SimSun" w:hAnsi="Times New Roman" w:cs="Times New Roman" w:hint="eastAsia"/>
          <w:sz w:val="21"/>
          <w:szCs w:val="21"/>
          <w:lang w:val="zh-CN" w:eastAsia="zh-CN"/>
        </w:rPr>
        <w:t>——</w:t>
      </w:r>
      <w:r>
        <w:rPr>
          <w:rFonts w:ascii="Times New Roman" w:eastAsia="SimSun" w:hAnsi="Times New Roman" w:cs="Times New Roman"/>
          <w:sz w:val="21"/>
          <w:szCs w:val="21"/>
          <w:lang w:val="zh-CN"/>
        </w:rPr>
        <w:t>这一点是很重要的。这些措施中，特别值得一提的有：</w:t>
      </w:r>
    </w:p>
    <w:p w:rsidR="00D06C7C" w:rsidRDefault="00D06C7C">
      <w:pPr>
        <w:pStyle w:val="texto"/>
        <w:spacing w:before="0" w:after="240" w:line="360" w:lineRule="exact"/>
        <w:rPr>
          <w:rFonts w:ascii="Times New Roman" w:eastAsia="SimSun" w:hAnsi="Times New Roman" w:cs="Times New Roman"/>
          <w:sz w:val="21"/>
          <w:szCs w:val="21"/>
        </w:rPr>
      </w:pPr>
      <w:r>
        <w:rPr>
          <w:rFonts w:ascii="Times New Roman" w:eastAsia="SimSun" w:hAnsi="Times New Roman" w:cs="Times New Roman"/>
          <w:color w:val="auto"/>
          <w:kern w:val="2"/>
          <w:sz w:val="21"/>
          <w:szCs w:val="21"/>
          <w:lang w:val="zh-CN" w:eastAsia="zh-CN"/>
        </w:rPr>
        <w:t>188.</w:t>
      </w:r>
      <w:r>
        <w:rPr>
          <w:rFonts w:ascii="Times New Roman" w:eastAsia="SimHei" w:hAnsi="Times New Roman" w:cs="Times New Roman"/>
          <w:color w:val="FF0000"/>
          <w:sz w:val="21"/>
          <w:szCs w:val="21"/>
          <w:lang w:val="zh-CN" w:eastAsia="zh-CN"/>
        </w:rPr>
        <w:t xml:space="preserve"> </w:t>
      </w:r>
      <w:r>
        <w:rPr>
          <w:rFonts w:ascii="Times New Roman" w:eastAsia="SimHei" w:hAnsi="Times New Roman" w:cs="Times New Roman" w:hint="eastAsia"/>
          <w:color w:val="FF0000"/>
          <w:sz w:val="21"/>
          <w:szCs w:val="21"/>
          <w:lang w:val="zh-CN" w:eastAsia="zh-CN"/>
        </w:rPr>
        <w:t xml:space="preserve"> </w:t>
      </w:r>
      <w:smartTag w:uri="urn:schemas-microsoft-com:office:smarttags" w:element="chsdate">
        <w:smartTagPr>
          <w:attr w:name="Year" w:val="2000"/>
          <w:attr w:name="Month" w:val="5"/>
          <w:attr w:name="Day" w:val="30"/>
          <w:attr w:name="IsLunarDate" w:val="False"/>
          <w:attr w:name="IsROCDate" w:val="False"/>
        </w:smartTagPr>
        <w:r>
          <w:rPr>
            <w:rFonts w:ascii="Times New Roman" w:eastAsia="SimHei" w:hAnsi="Times New Roman" w:cs="Times New Roman"/>
            <w:color w:val="FF0000"/>
            <w:sz w:val="21"/>
            <w:szCs w:val="21"/>
            <w:lang w:val="zh-CN" w:eastAsia="zh-CN"/>
          </w:rPr>
          <w:t>2000</w:t>
        </w:r>
        <w:r>
          <w:rPr>
            <w:rFonts w:ascii="Times New Roman" w:eastAsia="SimHei" w:hAnsi="Times New Roman" w:cs="Times New Roman"/>
            <w:color w:val="FF0000"/>
            <w:sz w:val="21"/>
            <w:szCs w:val="21"/>
            <w:lang w:val="zh-CN" w:eastAsia="zh-CN"/>
          </w:rPr>
          <w:t>年</w:t>
        </w:r>
        <w:r>
          <w:rPr>
            <w:rFonts w:ascii="Times New Roman" w:eastAsia="SimHei" w:hAnsi="Times New Roman" w:cs="Times New Roman"/>
            <w:color w:val="FF0000"/>
            <w:sz w:val="21"/>
            <w:szCs w:val="21"/>
            <w:lang w:val="zh-CN" w:eastAsia="zh-CN"/>
          </w:rPr>
          <w:t>5</w:t>
        </w:r>
        <w:r>
          <w:rPr>
            <w:rFonts w:ascii="Times New Roman" w:eastAsia="SimHei" w:hAnsi="Times New Roman" w:cs="Times New Roman"/>
            <w:color w:val="FF0000"/>
            <w:sz w:val="21"/>
            <w:szCs w:val="21"/>
            <w:lang w:val="zh-CN" w:eastAsia="zh-CN"/>
          </w:rPr>
          <w:t>月</w:t>
        </w:r>
        <w:r>
          <w:rPr>
            <w:rFonts w:ascii="Times New Roman" w:eastAsia="SimHei" w:hAnsi="Times New Roman" w:cs="Times New Roman"/>
            <w:color w:val="FF0000"/>
            <w:sz w:val="21"/>
            <w:szCs w:val="21"/>
            <w:lang w:val="zh-CN" w:eastAsia="zh-CN"/>
          </w:rPr>
          <w:t>30</w:t>
        </w:r>
        <w:r>
          <w:rPr>
            <w:rFonts w:ascii="Times New Roman" w:eastAsia="SimHei" w:hAnsi="Times New Roman" w:cs="Times New Roman"/>
            <w:color w:val="FF0000"/>
            <w:sz w:val="21"/>
            <w:szCs w:val="21"/>
            <w:lang w:val="zh-CN" w:eastAsia="zh-CN"/>
          </w:rPr>
          <w:t>日</w:t>
        </w:r>
      </w:smartTag>
      <w:r>
        <w:rPr>
          <w:rFonts w:ascii="Times New Roman" w:eastAsia="SimHei" w:hAnsi="Times New Roman" w:cs="Times New Roman" w:hint="eastAsia"/>
          <w:color w:val="FF0000"/>
          <w:sz w:val="21"/>
          <w:szCs w:val="21"/>
          <w:lang w:val="zh-CN" w:eastAsia="zh-CN"/>
        </w:rPr>
        <w:t>的</w:t>
      </w:r>
      <w:r>
        <w:rPr>
          <w:rFonts w:ascii="Times New Roman" w:eastAsia="SimHei" w:hAnsi="Times New Roman" w:cs="Times New Roman"/>
          <w:color w:val="FF0000"/>
          <w:sz w:val="21"/>
          <w:szCs w:val="21"/>
          <w:lang w:val="zh-CN" w:eastAsia="zh-CN"/>
        </w:rPr>
        <w:t>第</w:t>
      </w:r>
      <w:r>
        <w:rPr>
          <w:rFonts w:ascii="Times New Roman" w:eastAsia="SimHei" w:hAnsi="Times New Roman" w:cs="Times New Roman"/>
          <w:color w:val="FF0000"/>
          <w:sz w:val="21"/>
          <w:szCs w:val="21"/>
          <w:lang w:val="zh-CN" w:eastAsia="zh-CN"/>
        </w:rPr>
        <w:t>9</w:t>
      </w:r>
      <w:r>
        <w:rPr>
          <w:rFonts w:ascii="Times New Roman" w:eastAsia="SimHei" w:hAnsi="Times New Roman" w:cs="Times New Roman"/>
          <w:color w:val="FF0000"/>
          <w:sz w:val="21"/>
          <w:szCs w:val="21"/>
          <w:lang w:val="zh-CN" w:eastAsia="zh-CN"/>
        </w:rPr>
        <w:t>号法律。</w:t>
      </w:r>
      <w:r>
        <w:rPr>
          <w:rFonts w:ascii="Times New Roman" w:eastAsia="SimSun" w:hAnsi="Times New Roman" w:cs="Times New Roman"/>
          <w:sz w:val="21"/>
          <w:szCs w:val="21"/>
          <w:lang w:val="zh-CN"/>
        </w:rPr>
        <w:t>为了突出黑人对文化乃至国家的发展所</w:t>
      </w:r>
      <w:r>
        <w:rPr>
          <w:rFonts w:ascii="Times New Roman" w:eastAsia="SimSun" w:hAnsi="Times New Roman" w:cs="Times New Roman" w:hint="eastAsia"/>
          <w:sz w:val="21"/>
          <w:szCs w:val="21"/>
          <w:lang w:val="zh-CN"/>
        </w:rPr>
        <w:t>做出</w:t>
      </w:r>
      <w:r>
        <w:rPr>
          <w:rFonts w:ascii="Times New Roman" w:eastAsia="SimSun" w:hAnsi="Times New Roman" w:cs="Times New Roman"/>
          <w:sz w:val="21"/>
          <w:szCs w:val="21"/>
          <w:lang w:val="zh-CN"/>
        </w:rPr>
        <w:t>的贡献，巴拿马共和国将</w:t>
      </w:r>
      <w:smartTag w:uri="urn:schemas-microsoft-com:office:smarttags" w:element="chsdate">
        <w:smartTagPr>
          <w:attr w:name="Year" w:val="2008"/>
          <w:attr w:name="Month" w:val="5"/>
          <w:attr w:name="Day" w:val="30"/>
          <w:attr w:name="IsLunarDate" w:val="False"/>
          <w:attr w:name="IsROCDate" w:val="False"/>
        </w:smartTagPr>
        <w:r>
          <w:rPr>
            <w:rFonts w:ascii="Times New Roman" w:eastAsia="SimSun" w:hAnsi="Times New Roman" w:cs="Times New Roman"/>
            <w:sz w:val="21"/>
            <w:szCs w:val="21"/>
            <w:lang w:val="zh-CN"/>
          </w:rPr>
          <w:t>5</w:t>
        </w:r>
        <w:r>
          <w:rPr>
            <w:rFonts w:ascii="Times New Roman" w:eastAsia="SimSun" w:hAnsi="Times New Roman" w:cs="Times New Roman"/>
            <w:sz w:val="21"/>
            <w:szCs w:val="21"/>
            <w:lang w:val="zh-CN"/>
          </w:rPr>
          <w:t>月</w:t>
        </w:r>
        <w:r>
          <w:rPr>
            <w:rFonts w:ascii="Times New Roman" w:eastAsia="SimSun" w:hAnsi="Times New Roman" w:cs="Times New Roman"/>
            <w:sz w:val="21"/>
            <w:szCs w:val="21"/>
            <w:lang w:val="zh-CN"/>
          </w:rPr>
          <w:t>30</w:t>
        </w:r>
        <w:r>
          <w:rPr>
            <w:rFonts w:ascii="Times New Roman" w:eastAsia="SimSun" w:hAnsi="Times New Roman" w:cs="Times New Roman"/>
            <w:sz w:val="21"/>
            <w:szCs w:val="21"/>
            <w:lang w:val="zh-CN"/>
          </w:rPr>
          <w:t>日</w:t>
        </w:r>
      </w:smartTag>
      <w:r>
        <w:rPr>
          <w:rFonts w:ascii="Times New Roman" w:eastAsia="SimSun" w:hAnsi="Times New Roman" w:cs="Times New Roman"/>
          <w:sz w:val="21"/>
          <w:szCs w:val="21"/>
          <w:lang w:val="zh-CN"/>
        </w:rPr>
        <w:t>命名为</w:t>
      </w:r>
      <w:r>
        <w:rPr>
          <w:rFonts w:ascii="Times New Roman" w:eastAsia="SimSun" w:hAnsi="Times New Roman" w:cs="Times New Roman" w:hint="eastAsia"/>
          <w:sz w:val="21"/>
          <w:szCs w:val="21"/>
          <w:lang w:val="zh-CN" w:eastAsia="zh-CN"/>
        </w:rPr>
        <w:t>“</w:t>
      </w:r>
      <w:r>
        <w:rPr>
          <w:rFonts w:ascii="Times New Roman" w:eastAsia="SimSun" w:hAnsi="Times New Roman" w:cs="Times New Roman"/>
          <w:sz w:val="21"/>
          <w:szCs w:val="21"/>
          <w:lang w:val="zh-CN"/>
        </w:rPr>
        <w:t>国家黑人公民纪念日</w:t>
      </w:r>
      <w:r>
        <w:rPr>
          <w:rFonts w:ascii="Times New Roman" w:eastAsia="SimSun" w:hAnsi="Times New Roman" w:cs="Times New Roman" w:hint="eastAsia"/>
          <w:sz w:val="21"/>
          <w:szCs w:val="21"/>
          <w:lang w:val="zh-CN" w:eastAsia="zh-CN"/>
        </w:rPr>
        <w:t>”</w:t>
      </w:r>
      <w:r>
        <w:rPr>
          <w:rFonts w:ascii="Times New Roman" w:eastAsia="SimSun" w:hAnsi="Times New Roman" w:cs="Times New Roman"/>
          <w:sz w:val="21"/>
          <w:szCs w:val="21"/>
          <w:lang w:val="zh-CN"/>
        </w:rPr>
        <w:t>，并在全国各地举行庆祝和纪念活动。</w:t>
      </w:r>
    </w:p>
    <w:p w:rsidR="00D06C7C" w:rsidRDefault="00D06C7C" w:rsidP="00641396">
      <w:pPr>
        <w:pStyle w:val="texto"/>
        <w:tabs>
          <w:tab w:val="left" w:pos="720"/>
        </w:tabs>
        <w:spacing w:before="0" w:after="240" w:line="360" w:lineRule="exact"/>
        <w:ind w:leftChars="113" w:left="31680" w:hangingChars="200" w:firstLine="31680"/>
        <w:rPr>
          <w:rFonts w:ascii="Times New Roman" w:eastAsia="SimSun" w:hAnsi="Times New Roman" w:cs="Times New Roman" w:hint="eastAsia"/>
          <w:sz w:val="21"/>
          <w:szCs w:val="21"/>
          <w:lang w:eastAsia="zh-CN"/>
        </w:rPr>
      </w:pPr>
      <w:bookmarkStart w:id="44" w:name="una"/>
      <w:r>
        <w:rPr>
          <w:rFonts w:ascii="Times New Roman" w:eastAsia="SimSun" w:hAnsi="Times New Roman" w:cs="Times New Roman" w:hint="eastAsia"/>
          <w:sz w:val="21"/>
          <w:szCs w:val="21"/>
          <w:lang w:val="zh-CN" w:eastAsia="zh-CN"/>
        </w:rPr>
        <w:t>b</w:t>
      </w:r>
      <w:r>
        <w:rPr>
          <w:rFonts w:ascii="Times New Roman" w:eastAsia="SimSun" w:hAnsi="Times New Roman" w:cs="Times New Roman"/>
          <w:sz w:val="21"/>
          <w:szCs w:val="21"/>
          <w:lang w:val="zh-CN"/>
        </w:rPr>
        <w:t>）</w:t>
      </w:r>
      <w:r>
        <w:rPr>
          <w:rFonts w:ascii="Times New Roman" w:eastAsia="SimSun" w:hAnsi="Times New Roman" w:cs="Times New Roman"/>
          <w:sz w:val="21"/>
          <w:szCs w:val="21"/>
          <w:lang w:val="zh-CN"/>
        </w:rPr>
        <w:t xml:space="preserve"> </w:t>
      </w:r>
      <w:smartTag w:uri="urn:schemas-microsoft-com:office:smarttags" w:element="chsdate">
        <w:smartTagPr>
          <w:attr w:name="Year" w:val="2002"/>
          <w:attr w:name="Month" w:val="4"/>
          <w:attr w:name="Day" w:val="10"/>
          <w:attr w:name="IsLunarDate" w:val="False"/>
          <w:attr w:name="IsROCDate" w:val="False"/>
        </w:smartTagPr>
        <w:r>
          <w:rPr>
            <w:rFonts w:ascii="Times New Roman" w:eastAsia="SimSun" w:hAnsi="Times New Roman" w:cs="Times New Roman"/>
            <w:sz w:val="21"/>
            <w:szCs w:val="21"/>
            <w:lang w:val="zh-CN"/>
          </w:rPr>
          <w:t>2002</w:t>
        </w:r>
        <w:r>
          <w:rPr>
            <w:rFonts w:ascii="Times New Roman" w:eastAsia="SimSun" w:hAnsi="Times New Roman" w:cs="Times New Roman"/>
            <w:sz w:val="21"/>
            <w:szCs w:val="21"/>
            <w:lang w:val="zh-CN"/>
          </w:rPr>
          <w:t>年</w:t>
        </w:r>
        <w:r>
          <w:rPr>
            <w:rFonts w:ascii="Times New Roman" w:eastAsia="SimSun" w:hAnsi="Times New Roman" w:cs="Times New Roman"/>
            <w:sz w:val="21"/>
            <w:szCs w:val="21"/>
            <w:lang w:val="zh-CN"/>
          </w:rPr>
          <w:t>4</w:t>
        </w:r>
        <w:r>
          <w:rPr>
            <w:rFonts w:ascii="Times New Roman" w:eastAsia="SimSun" w:hAnsi="Times New Roman" w:cs="Times New Roman"/>
            <w:sz w:val="21"/>
            <w:szCs w:val="21"/>
            <w:lang w:val="zh-CN"/>
          </w:rPr>
          <w:t>月</w:t>
        </w:r>
        <w:r>
          <w:rPr>
            <w:rFonts w:ascii="Times New Roman" w:eastAsia="SimSun" w:hAnsi="Times New Roman" w:cs="Times New Roman"/>
            <w:sz w:val="21"/>
            <w:szCs w:val="21"/>
            <w:lang w:val="zh-CN"/>
          </w:rPr>
          <w:t>10</w:t>
        </w:r>
        <w:r>
          <w:rPr>
            <w:rFonts w:ascii="Times New Roman" w:eastAsia="SimSun" w:hAnsi="Times New Roman" w:cs="Times New Roman"/>
            <w:sz w:val="21"/>
            <w:szCs w:val="21"/>
            <w:lang w:val="zh-CN"/>
          </w:rPr>
          <w:t>日</w:t>
        </w:r>
      </w:smartTag>
      <w:r>
        <w:rPr>
          <w:rFonts w:ascii="Times New Roman" w:eastAsia="SimSun" w:hAnsi="Times New Roman" w:cs="Times New Roman"/>
          <w:sz w:val="21"/>
          <w:szCs w:val="21"/>
          <w:lang w:val="zh-CN"/>
        </w:rPr>
        <w:t>通过了</w:t>
      </w:r>
      <w:r>
        <w:rPr>
          <w:rFonts w:ascii="Times New Roman" w:eastAsia="SimSun" w:hAnsi="Times New Roman" w:cs="Times New Roman"/>
          <w:sz w:val="21"/>
          <w:szCs w:val="21"/>
          <w:lang w:val="zh-CN"/>
        </w:rPr>
        <w:t>2002</w:t>
      </w:r>
      <w:r>
        <w:rPr>
          <w:rFonts w:ascii="Times New Roman" w:eastAsia="SimSun" w:hAnsi="Times New Roman" w:cs="Times New Roman"/>
          <w:sz w:val="21"/>
          <w:szCs w:val="21"/>
          <w:lang w:val="zh-CN"/>
        </w:rPr>
        <w:t>年第</w:t>
      </w:r>
      <w:r>
        <w:rPr>
          <w:rFonts w:ascii="Times New Roman" w:eastAsia="SimSun" w:hAnsi="Times New Roman" w:cs="Times New Roman"/>
          <w:sz w:val="21"/>
          <w:szCs w:val="21"/>
          <w:lang w:val="zh-CN"/>
        </w:rPr>
        <w:t>16</w:t>
      </w:r>
      <w:r>
        <w:rPr>
          <w:rFonts w:ascii="Times New Roman" w:eastAsia="SimSun" w:hAnsi="Times New Roman" w:cs="Times New Roman"/>
          <w:sz w:val="21"/>
          <w:szCs w:val="21"/>
          <w:lang w:val="zh-CN"/>
        </w:rPr>
        <w:t>号法律。通过该法律，《公共机构许可法》开始施行，并建立了全国反歧视委员会。在该委员会中，民间社会可以和政府一起讨论各种与歧视行为有关的案例，并提出相应的措施以消除歧视行为。</w:t>
      </w:r>
    </w:p>
    <w:bookmarkEnd w:id="44"/>
    <w:p w:rsidR="00D06C7C" w:rsidRDefault="00D06C7C" w:rsidP="00641396">
      <w:pPr>
        <w:pStyle w:val="texto"/>
        <w:tabs>
          <w:tab w:val="left" w:pos="720"/>
        </w:tabs>
        <w:spacing w:before="0" w:after="240" w:line="360" w:lineRule="exact"/>
        <w:ind w:leftChars="113" w:left="31680" w:hangingChars="200" w:firstLine="31680"/>
        <w:rPr>
          <w:rFonts w:ascii="Times New Roman" w:eastAsia="SimSun" w:hAnsi="Times New Roman" w:cs="Times New Roman"/>
          <w:sz w:val="21"/>
          <w:szCs w:val="21"/>
        </w:rPr>
      </w:pPr>
      <w:r>
        <w:rPr>
          <w:rFonts w:ascii="Times New Roman" w:eastAsia="SimSun" w:hAnsi="Times New Roman" w:cs="Times New Roman" w:hint="eastAsia"/>
          <w:sz w:val="21"/>
          <w:szCs w:val="21"/>
          <w:lang w:val="zh-CN" w:eastAsia="zh-CN"/>
        </w:rPr>
        <w:t>c</w:t>
      </w:r>
      <w:r>
        <w:rPr>
          <w:rFonts w:ascii="Times New Roman" w:eastAsia="SimSun" w:hAnsi="Times New Roman" w:cs="Times New Roman"/>
          <w:sz w:val="21"/>
          <w:szCs w:val="21"/>
          <w:lang w:val="zh-CN"/>
        </w:rPr>
        <w:t>）</w:t>
      </w:r>
      <w:r>
        <w:rPr>
          <w:rFonts w:ascii="Times New Roman" w:eastAsia="SimSun" w:hAnsi="Times New Roman" w:cs="Times New Roman"/>
          <w:sz w:val="21"/>
          <w:szCs w:val="21"/>
          <w:lang w:val="zh-CN"/>
        </w:rPr>
        <w:t xml:space="preserve"> </w:t>
      </w:r>
      <w:r>
        <w:rPr>
          <w:rFonts w:ascii="Times New Roman" w:eastAsia="SimSun" w:hAnsi="Times New Roman" w:cs="Times New Roman"/>
          <w:sz w:val="21"/>
          <w:szCs w:val="21"/>
          <w:lang w:val="zh-CN" w:eastAsia="zh-CN"/>
        </w:rPr>
        <w:t>巴拿马城地区的市政府颁布了</w:t>
      </w:r>
      <w:r>
        <w:rPr>
          <w:rFonts w:ascii="Times New Roman" w:eastAsia="SimSun" w:hAnsi="Times New Roman" w:cs="Times New Roman"/>
          <w:sz w:val="21"/>
          <w:szCs w:val="21"/>
          <w:lang w:val="zh-CN"/>
        </w:rPr>
        <w:t>2002</w:t>
      </w:r>
      <w:r>
        <w:rPr>
          <w:rFonts w:ascii="Times New Roman" w:eastAsia="SimSun" w:hAnsi="Times New Roman" w:cs="Times New Roman"/>
          <w:sz w:val="21"/>
          <w:szCs w:val="21"/>
          <w:lang w:val="zh-CN"/>
        </w:rPr>
        <w:t>年第</w:t>
      </w:r>
      <w:r>
        <w:rPr>
          <w:rFonts w:ascii="Times New Roman" w:eastAsia="SimSun" w:hAnsi="Times New Roman" w:cs="Times New Roman"/>
          <w:sz w:val="21"/>
          <w:szCs w:val="21"/>
          <w:lang w:val="zh-CN"/>
        </w:rPr>
        <w:t>631</w:t>
      </w:r>
      <w:r>
        <w:rPr>
          <w:rFonts w:ascii="Times New Roman" w:eastAsia="SimSun" w:hAnsi="Times New Roman" w:cs="Times New Roman"/>
          <w:sz w:val="21"/>
          <w:szCs w:val="21"/>
          <w:lang w:val="zh-CN"/>
        </w:rPr>
        <w:t>号市政法令。该法令规定，应撤除公共机构入口处宣称</w:t>
      </w:r>
      <w:r w:rsidR="004425D6">
        <w:rPr>
          <w:rFonts w:ascii="Times New Roman" w:eastAsia="KaiTi_GB2312" w:hAnsi="Times New Roman" w:cs="Times New Roman" w:hint="eastAsia"/>
          <w:color w:val="0000FF"/>
          <w:sz w:val="21"/>
          <w:szCs w:val="21"/>
          <w:lang w:val="zh-CN" w:eastAsia="zh-CN"/>
        </w:rPr>
        <w:t>“</w:t>
      </w:r>
      <w:r>
        <w:rPr>
          <w:rFonts w:ascii="Times New Roman" w:eastAsia="KaiTi_GB2312" w:hAnsi="Times New Roman" w:cs="Times New Roman"/>
          <w:color w:val="0000FF"/>
          <w:sz w:val="21"/>
          <w:szCs w:val="21"/>
          <w:lang w:val="zh-CN"/>
        </w:rPr>
        <w:t>保留许可权利</w:t>
      </w:r>
      <w:r w:rsidR="004425D6">
        <w:rPr>
          <w:rFonts w:ascii="Times New Roman" w:eastAsia="KaiTi_GB2312" w:hAnsi="Times New Roman" w:cs="Times New Roman" w:hint="eastAsia"/>
          <w:color w:val="0000FF"/>
          <w:sz w:val="21"/>
          <w:szCs w:val="21"/>
          <w:lang w:val="zh-CN" w:eastAsia="zh-CN"/>
        </w:rPr>
        <w:t>”</w:t>
      </w:r>
      <w:r>
        <w:rPr>
          <w:rFonts w:ascii="Times New Roman" w:eastAsia="SimSun" w:hAnsi="Times New Roman" w:cs="Times New Roman"/>
          <w:sz w:val="21"/>
          <w:szCs w:val="21"/>
          <w:lang w:val="zh-CN"/>
        </w:rPr>
        <w:t>的所有招牌。</w:t>
      </w:r>
    </w:p>
    <w:p w:rsidR="00D06C7C" w:rsidRDefault="00D06C7C" w:rsidP="00641396">
      <w:pPr>
        <w:pStyle w:val="texto"/>
        <w:tabs>
          <w:tab w:val="left" w:pos="720"/>
        </w:tabs>
        <w:spacing w:before="0" w:after="240" w:line="360" w:lineRule="exact"/>
        <w:ind w:leftChars="113" w:left="31680" w:hangingChars="200" w:firstLine="31680"/>
        <w:rPr>
          <w:rFonts w:ascii="Times New Roman" w:eastAsia="KaiTi_GB2312" w:hAnsi="Times New Roman" w:cs="Times New Roman"/>
          <w:color w:val="0000FF"/>
          <w:sz w:val="21"/>
          <w:szCs w:val="21"/>
          <w:lang w:val="zh-CN"/>
        </w:rPr>
      </w:pPr>
      <w:r>
        <w:rPr>
          <w:rFonts w:ascii="Times New Roman" w:eastAsia="SimSun" w:hAnsi="Times New Roman" w:cs="Times New Roman" w:hint="eastAsia"/>
          <w:sz w:val="21"/>
          <w:szCs w:val="21"/>
          <w:lang w:val="zh-CN" w:eastAsia="zh-CN"/>
        </w:rPr>
        <w:t>d</w:t>
      </w:r>
      <w:r>
        <w:rPr>
          <w:rFonts w:ascii="Times New Roman" w:eastAsia="SimSun" w:hAnsi="Times New Roman" w:cs="Times New Roman"/>
          <w:sz w:val="21"/>
          <w:szCs w:val="21"/>
          <w:lang w:val="zh-CN"/>
        </w:rPr>
        <w:t>）</w:t>
      </w:r>
      <w:r>
        <w:rPr>
          <w:rFonts w:ascii="Times New Roman" w:eastAsia="SimSun" w:hAnsi="Times New Roman" w:cs="Times New Roman"/>
          <w:sz w:val="21"/>
          <w:szCs w:val="21"/>
          <w:lang w:val="zh-CN"/>
        </w:rPr>
        <w:t xml:space="preserve"> 2003</w:t>
      </w:r>
      <w:r>
        <w:rPr>
          <w:rFonts w:ascii="Times New Roman" w:eastAsia="SimSun" w:hAnsi="Times New Roman" w:cs="Times New Roman"/>
          <w:sz w:val="21"/>
          <w:szCs w:val="21"/>
          <w:lang w:val="zh-CN"/>
        </w:rPr>
        <w:t>年</w:t>
      </w:r>
      <w:r>
        <w:rPr>
          <w:rFonts w:ascii="Times New Roman" w:eastAsia="SimSun" w:hAnsi="Times New Roman" w:cs="Times New Roman"/>
          <w:sz w:val="21"/>
          <w:szCs w:val="21"/>
          <w:lang w:val="zh-CN"/>
        </w:rPr>
        <w:t>10</w:t>
      </w:r>
      <w:r>
        <w:rPr>
          <w:rFonts w:ascii="Times New Roman" w:eastAsia="SimSun" w:hAnsi="Times New Roman" w:cs="Times New Roman"/>
          <w:sz w:val="21"/>
          <w:szCs w:val="21"/>
          <w:lang w:val="zh-CN"/>
        </w:rPr>
        <w:t>月，举行了</w:t>
      </w:r>
      <w:r w:rsidR="004425D6">
        <w:rPr>
          <w:rFonts w:ascii="Times New Roman" w:eastAsia="KaiTi_GB2312" w:hAnsi="Times New Roman" w:cs="Times New Roman" w:hint="eastAsia"/>
          <w:color w:val="0000FF"/>
          <w:sz w:val="21"/>
          <w:szCs w:val="21"/>
          <w:lang w:val="zh-CN" w:eastAsia="zh-CN"/>
        </w:rPr>
        <w:t>“</w:t>
      </w:r>
      <w:r>
        <w:rPr>
          <w:rFonts w:ascii="Times New Roman" w:eastAsia="KaiTi_GB2312" w:hAnsi="Times New Roman" w:cs="Times New Roman"/>
          <w:color w:val="0000FF"/>
          <w:sz w:val="21"/>
          <w:szCs w:val="21"/>
          <w:lang w:val="zh-CN"/>
        </w:rPr>
        <w:t>第一届非洲裔巴拿马领导人全国大会</w:t>
      </w:r>
      <w:r w:rsidR="004425D6">
        <w:rPr>
          <w:rFonts w:ascii="Times New Roman" w:eastAsia="KaiTi_GB2312" w:hAnsi="Times New Roman" w:cs="Times New Roman" w:hint="eastAsia"/>
          <w:color w:val="0000FF"/>
          <w:sz w:val="21"/>
          <w:szCs w:val="21"/>
          <w:lang w:val="zh-CN" w:eastAsia="zh-CN"/>
        </w:rPr>
        <w:t>”</w:t>
      </w:r>
      <w:r>
        <w:rPr>
          <w:rFonts w:ascii="Times New Roman" w:eastAsia="SimSun" w:hAnsi="Times New Roman" w:cs="Times New Roman"/>
          <w:sz w:val="21"/>
          <w:szCs w:val="21"/>
          <w:lang w:val="zh-CN"/>
        </w:rPr>
        <w:t>。大会的议题有：非洲裔巴拿马人的政治纲领，如何起草在巴拿马实现就业机会平等的立法提议，以及</w:t>
      </w:r>
      <w:r w:rsidR="004425D6">
        <w:rPr>
          <w:rFonts w:ascii="Times New Roman" w:eastAsia="KaiTi_GB2312" w:hAnsi="Times New Roman" w:cs="Times New Roman" w:hint="eastAsia"/>
          <w:color w:val="0000FF"/>
          <w:sz w:val="21"/>
          <w:szCs w:val="21"/>
          <w:lang w:val="zh-CN" w:eastAsia="zh-CN"/>
        </w:rPr>
        <w:t>“</w:t>
      </w:r>
      <w:r>
        <w:rPr>
          <w:rFonts w:ascii="Times New Roman" w:eastAsia="KaiTi_GB2312" w:hAnsi="Times New Roman" w:cs="Times New Roman"/>
          <w:color w:val="0000FF"/>
          <w:sz w:val="21"/>
          <w:szCs w:val="21"/>
          <w:lang w:val="zh-CN"/>
        </w:rPr>
        <w:t>非洲裔巴拿马人可持续发展全国总计划</w:t>
      </w:r>
      <w:r w:rsidR="004425D6">
        <w:rPr>
          <w:rFonts w:ascii="Times New Roman" w:eastAsia="KaiTi_GB2312" w:hAnsi="Times New Roman" w:cs="Times New Roman" w:hint="eastAsia"/>
          <w:color w:val="0000FF"/>
          <w:sz w:val="21"/>
          <w:szCs w:val="21"/>
          <w:lang w:val="zh-CN" w:eastAsia="zh-CN"/>
        </w:rPr>
        <w:t>”</w:t>
      </w:r>
      <w:r>
        <w:rPr>
          <w:rFonts w:ascii="Times New Roman" w:eastAsia="KaiTi_GB2312" w:hAnsi="Times New Roman" w:cs="Times New Roman"/>
          <w:color w:val="0000FF"/>
          <w:sz w:val="21"/>
          <w:szCs w:val="21"/>
          <w:lang w:val="zh-CN"/>
        </w:rPr>
        <w:t>纲要。</w:t>
      </w:r>
    </w:p>
    <w:p w:rsidR="00D06C7C" w:rsidRDefault="00D06C7C" w:rsidP="00641396">
      <w:pPr>
        <w:pStyle w:val="texto"/>
        <w:tabs>
          <w:tab w:val="left" w:pos="720"/>
        </w:tabs>
        <w:spacing w:before="0" w:after="240" w:line="360" w:lineRule="exact"/>
        <w:ind w:leftChars="113" w:left="31680" w:hangingChars="200" w:firstLine="31680"/>
        <w:rPr>
          <w:rFonts w:ascii="Times New Roman" w:eastAsia="SimSun" w:hAnsi="Times New Roman" w:cs="Times New Roman"/>
          <w:sz w:val="21"/>
          <w:szCs w:val="21"/>
        </w:rPr>
      </w:pPr>
      <w:r>
        <w:rPr>
          <w:rFonts w:ascii="Times New Roman" w:eastAsia="SimSun" w:hAnsi="Times New Roman" w:cs="Times New Roman" w:hint="eastAsia"/>
          <w:sz w:val="21"/>
          <w:szCs w:val="21"/>
          <w:lang w:val="zh-CN" w:eastAsia="zh-CN"/>
        </w:rPr>
        <w:t>e</w:t>
      </w:r>
      <w:r>
        <w:rPr>
          <w:rFonts w:ascii="Times New Roman" w:eastAsia="SimSun" w:hAnsi="Times New Roman" w:cs="Times New Roman"/>
          <w:sz w:val="21"/>
          <w:szCs w:val="21"/>
          <w:lang w:val="zh-CN"/>
        </w:rPr>
        <w:t>）</w:t>
      </w:r>
      <w:r>
        <w:rPr>
          <w:rFonts w:ascii="Times New Roman" w:eastAsia="SimSun" w:hAnsi="Times New Roman" w:cs="Times New Roman" w:hint="eastAsia"/>
          <w:sz w:val="21"/>
          <w:szCs w:val="21"/>
          <w:lang w:val="zh-CN" w:eastAsia="zh-CN"/>
        </w:rPr>
        <w:tab/>
      </w:r>
      <w:smartTag w:uri="urn:schemas-microsoft-com:office:smarttags" w:element="chsdate">
        <w:smartTagPr>
          <w:attr w:name="Year" w:val="2005"/>
          <w:attr w:name="Month" w:val="4"/>
          <w:attr w:name="Day" w:val="27"/>
          <w:attr w:name="IsLunarDate" w:val="False"/>
          <w:attr w:name="IsROCDate" w:val="False"/>
        </w:smartTagPr>
        <w:r>
          <w:rPr>
            <w:rFonts w:ascii="Times New Roman" w:eastAsia="SimSun" w:hAnsi="Times New Roman" w:cs="Times New Roman"/>
            <w:sz w:val="21"/>
            <w:szCs w:val="21"/>
            <w:lang w:val="zh-CN"/>
          </w:rPr>
          <w:t>2005</w:t>
        </w:r>
        <w:r>
          <w:rPr>
            <w:rFonts w:ascii="Times New Roman" w:eastAsia="SimSun" w:hAnsi="Times New Roman" w:cs="Times New Roman"/>
            <w:sz w:val="21"/>
            <w:szCs w:val="21"/>
            <w:lang w:val="zh-CN"/>
          </w:rPr>
          <w:t>年</w:t>
        </w:r>
        <w:r>
          <w:rPr>
            <w:rFonts w:ascii="Times New Roman" w:eastAsia="SimSun" w:hAnsi="Times New Roman" w:cs="Times New Roman" w:hint="eastAsia"/>
            <w:sz w:val="21"/>
            <w:szCs w:val="21"/>
            <w:lang w:val="zh-CN" w:eastAsia="zh-CN"/>
          </w:rPr>
          <w:t>4</w:t>
        </w:r>
        <w:r>
          <w:rPr>
            <w:rFonts w:ascii="Times New Roman" w:eastAsia="SimSun" w:hAnsi="Times New Roman" w:cs="Times New Roman" w:hint="eastAsia"/>
            <w:sz w:val="21"/>
            <w:szCs w:val="21"/>
            <w:lang w:val="zh-CN" w:eastAsia="zh-CN"/>
          </w:rPr>
          <w:t>月</w:t>
        </w:r>
        <w:r>
          <w:rPr>
            <w:rFonts w:ascii="Times New Roman" w:eastAsia="SimSun" w:hAnsi="Times New Roman" w:cs="Times New Roman" w:hint="eastAsia"/>
            <w:sz w:val="21"/>
            <w:szCs w:val="21"/>
            <w:lang w:val="zh-CN" w:eastAsia="zh-CN"/>
          </w:rPr>
          <w:t>27</w:t>
        </w:r>
        <w:r>
          <w:rPr>
            <w:rFonts w:ascii="Times New Roman" w:eastAsia="SimSun" w:hAnsi="Times New Roman" w:cs="Times New Roman" w:hint="eastAsia"/>
            <w:sz w:val="21"/>
            <w:szCs w:val="21"/>
            <w:lang w:val="zh-CN" w:eastAsia="zh-CN"/>
          </w:rPr>
          <w:t>日</w:t>
        </w:r>
      </w:smartTag>
      <w:r>
        <w:rPr>
          <w:rFonts w:ascii="Times New Roman" w:eastAsia="SimSun" w:hAnsi="Times New Roman" w:cs="Times New Roman"/>
          <w:sz w:val="21"/>
          <w:szCs w:val="21"/>
          <w:lang w:val="zh-CN"/>
        </w:rPr>
        <w:t>第</w:t>
      </w:r>
      <w:r>
        <w:rPr>
          <w:rFonts w:ascii="Times New Roman" w:eastAsia="SimSun" w:hAnsi="Times New Roman" w:cs="Times New Roman"/>
          <w:sz w:val="21"/>
          <w:szCs w:val="21"/>
          <w:lang w:val="zh-CN"/>
        </w:rPr>
        <w:t>11</w:t>
      </w:r>
      <w:r>
        <w:rPr>
          <w:rFonts w:ascii="Times New Roman" w:eastAsia="SimSun" w:hAnsi="Times New Roman" w:cs="Times New Roman"/>
          <w:sz w:val="21"/>
          <w:szCs w:val="21"/>
          <w:lang w:val="zh-CN" w:eastAsia="zh-CN"/>
        </w:rPr>
        <w:t>号法律</w:t>
      </w:r>
      <w:r>
        <w:rPr>
          <w:rFonts w:ascii="Times New Roman" w:eastAsia="SimSun" w:hAnsi="Times New Roman" w:cs="Times New Roman"/>
          <w:sz w:val="21"/>
          <w:szCs w:val="21"/>
          <w:lang w:val="zh-CN"/>
        </w:rPr>
        <w:t>获得通过。该法律对劳动关系中的出于种族、出</w:t>
      </w:r>
      <w:r>
        <w:rPr>
          <w:rFonts w:ascii="Times New Roman" w:eastAsia="SimSun" w:hAnsi="Times New Roman" w:cs="Times New Roman" w:hint="eastAsia"/>
          <w:sz w:val="21"/>
          <w:szCs w:val="21"/>
          <w:lang w:val="zh-CN" w:eastAsia="zh-CN"/>
        </w:rPr>
        <w:t>身</w:t>
      </w:r>
      <w:r>
        <w:rPr>
          <w:rFonts w:ascii="Times New Roman" w:eastAsia="SimSun" w:hAnsi="Times New Roman" w:cs="Times New Roman"/>
          <w:sz w:val="21"/>
          <w:szCs w:val="21"/>
          <w:lang w:val="zh-CN"/>
        </w:rPr>
        <w:t>、残疾、社会阶层、性别、宗教或政治观点的歧视行为予以禁止。该法律还禁止通过任何媒体发布或传播对求职者年龄有限制的有报酬职位信息。为避免和消除劳动关系中的歧视行为，各非洲裔组织进行了种种努力，终于促成该法律的通过。</w:t>
      </w:r>
      <w:r>
        <w:rPr>
          <w:rFonts w:ascii="Times New Roman" w:eastAsia="SimSun" w:hAnsi="Times New Roman" w:cs="Times New Roman"/>
          <w:sz w:val="21"/>
          <w:szCs w:val="21"/>
        </w:rPr>
        <w:t xml:space="preserve"> </w:t>
      </w:r>
    </w:p>
    <w:p w:rsidR="00D06C7C" w:rsidRDefault="00D06C7C" w:rsidP="00641396">
      <w:pPr>
        <w:pStyle w:val="texto"/>
        <w:tabs>
          <w:tab w:val="left" w:pos="720"/>
        </w:tabs>
        <w:spacing w:before="0" w:after="240" w:line="360" w:lineRule="exact"/>
        <w:ind w:leftChars="113" w:left="31680" w:hangingChars="200" w:firstLine="31680"/>
        <w:rPr>
          <w:rFonts w:ascii="Times New Roman" w:eastAsia="SimSun" w:hAnsi="Times New Roman" w:cs="Times New Roman"/>
          <w:i/>
          <w:sz w:val="21"/>
          <w:szCs w:val="21"/>
        </w:rPr>
      </w:pPr>
      <w:r>
        <w:rPr>
          <w:rFonts w:ascii="Times New Roman" w:eastAsia="SimSun" w:hAnsi="Times New Roman" w:cs="Times New Roman" w:hint="eastAsia"/>
          <w:sz w:val="21"/>
          <w:szCs w:val="21"/>
          <w:lang w:val="zh-CN" w:eastAsia="zh-CN"/>
        </w:rPr>
        <w:t>f</w:t>
      </w:r>
      <w:r>
        <w:rPr>
          <w:rFonts w:ascii="Times New Roman" w:eastAsia="SimSun" w:hAnsi="Times New Roman" w:cs="Times New Roman"/>
          <w:sz w:val="21"/>
          <w:szCs w:val="21"/>
          <w:lang w:val="zh-CN"/>
        </w:rPr>
        <w:t>）</w:t>
      </w:r>
      <w:r>
        <w:rPr>
          <w:rFonts w:ascii="Times New Roman" w:eastAsia="SimSun" w:hAnsi="Times New Roman" w:cs="Times New Roman"/>
          <w:sz w:val="21"/>
          <w:szCs w:val="21"/>
          <w:lang w:val="zh-CN"/>
        </w:rPr>
        <w:t xml:space="preserve"> </w:t>
      </w:r>
      <w:smartTag w:uri="urn:schemas-microsoft-com:office:smarttags" w:element="chsdate">
        <w:smartTagPr>
          <w:attr w:name="Year" w:val="2005"/>
          <w:attr w:name="Month" w:val="5"/>
          <w:attr w:name="Day" w:val="27"/>
          <w:attr w:name="IsLunarDate" w:val="False"/>
          <w:attr w:name="IsROCDate" w:val="False"/>
        </w:smartTagPr>
        <w:r>
          <w:rPr>
            <w:rFonts w:ascii="Times New Roman" w:eastAsia="SimSun" w:hAnsi="Times New Roman" w:cs="Times New Roman"/>
            <w:sz w:val="21"/>
            <w:szCs w:val="21"/>
            <w:lang w:val="zh-CN"/>
          </w:rPr>
          <w:t>2005</w:t>
        </w:r>
        <w:r>
          <w:rPr>
            <w:rFonts w:ascii="Times New Roman" w:eastAsia="SimSun" w:hAnsi="Times New Roman" w:cs="Times New Roman"/>
            <w:sz w:val="21"/>
            <w:szCs w:val="21"/>
            <w:lang w:val="zh-CN"/>
          </w:rPr>
          <w:t>年</w:t>
        </w:r>
        <w:r>
          <w:rPr>
            <w:rFonts w:ascii="Times New Roman" w:eastAsia="SimSun" w:hAnsi="Times New Roman" w:cs="Times New Roman"/>
            <w:sz w:val="21"/>
            <w:szCs w:val="21"/>
            <w:lang w:val="zh-CN"/>
          </w:rPr>
          <w:t>5</w:t>
        </w:r>
        <w:r>
          <w:rPr>
            <w:rFonts w:ascii="Times New Roman" w:eastAsia="SimSun" w:hAnsi="Times New Roman" w:cs="Times New Roman"/>
            <w:sz w:val="21"/>
            <w:szCs w:val="21"/>
            <w:lang w:val="zh-CN"/>
          </w:rPr>
          <w:t>月</w:t>
        </w:r>
        <w:r>
          <w:rPr>
            <w:rFonts w:ascii="Times New Roman" w:eastAsia="SimSun" w:hAnsi="Times New Roman" w:cs="Times New Roman"/>
            <w:sz w:val="21"/>
            <w:szCs w:val="21"/>
            <w:lang w:val="zh-CN"/>
          </w:rPr>
          <w:t>27</w:t>
        </w:r>
        <w:r>
          <w:rPr>
            <w:rFonts w:ascii="Times New Roman" w:eastAsia="SimSun" w:hAnsi="Times New Roman" w:cs="Times New Roman"/>
            <w:sz w:val="21"/>
            <w:szCs w:val="21"/>
            <w:lang w:val="zh-CN"/>
          </w:rPr>
          <w:t>日</w:t>
        </w:r>
      </w:smartTag>
      <w:r>
        <w:rPr>
          <w:rFonts w:ascii="Times New Roman" w:eastAsia="SimSun" w:hAnsi="Times New Roman" w:cs="Times New Roman"/>
          <w:sz w:val="21"/>
          <w:szCs w:val="21"/>
          <w:lang w:val="zh-CN"/>
        </w:rPr>
        <w:t>，发布了当年第</w:t>
      </w:r>
      <w:r>
        <w:rPr>
          <w:rFonts w:ascii="Times New Roman" w:eastAsia="SimSun" w:hAnsi="Times New Roman" w:cs="Times New Roman"/>
          <w:sz w:val="21"/>
          <w:szCs w:val="21"/>
          <w:lang w:val="zh-CN"/>
        </w:rPr>
        <w:t>124</w:t>
      </w:r>
      <w:r>
        <w:rPr>
          <w:rFonts w:ascii="Times New Roman" w:eastAsia="SimSun" w:hAnsi="Times New Roman" w:cs="Times New Roman"/>
          <w:sz w:val="21"/>
          <w:szCs w:val="21"/>
          <w:lang w:val="zh-CN"/>
        </w:rPr>
        <w:t>号执行法令。通过该法令，建立了</w:t>
      </w:r>
      <w:r w:rsidR="004425D6">
        <w:rPr>
          <w:rFonts w:ascii="Times New Roman" w:eastAsia="KaiTi_GB2312" w:hAnsi="Times New Roman" w:cs="Times New Roman" w:hint="eastAsia"/>
          <w:color w:val="0000FF"/>
          <w:sz w:val="21"/>
          <w:szCs w:val="21"/>
          <w:lang w:val="zh-CN" w:eastAsia="zh-CN"/>
        </w:rPr>
        <w:t>“</w:t>
      </w:r>
      <w:r>
        <w:rPr>
          <w:rFonts w:ascii="Times New Roman" w:eastAsia="KaiTi_GB2312" w:hAnsi="Times New Roman" w:cs="Times New Roman"/>
          <w:color w:val="0000FF"/>
          <w:sz w:val="21"/>
          <w:szCs w:val="21"/>
          <w:lang w:val="zh-CN"/>
        </w:rPr>
        <w:t>以</w:t>
      </w:r>
      <w:r w:rsidR="004425D6">
        <w:rPr>
          <w:rFonts w:ascii="Times New Roman" w:eastAsia="KaiTi_GB2312" w:hAnsi="Times New Roman" w:cs="Times New Roman" w:hint="eastAsia"/>
          <w:color w:val="0000FF"/>
          <w:sz w:val="21"/>
          <w:szCs w:val="21"/>
          <w:lang w:val="zh-CN" w:eastAsia="zh-CN"/>
        </w:rPr>
        <w:t>‘</w:t>
      </w:r>
      <w:r>
        <w:rPr>
          <w:rFonts w:ascii="Times New Roman" w:eastAsia="KaiTi_GB2312" w:hAnsi="Times New Roman" w:cs="Times New Roman"/>
          <w:color w:val="0000FF"/>
          <w:sz w:val="21"/>
          <w:szCs w:val="21"/>
          <w:lang w:val="zh-CN"/>
        </w:rPr>
        <w:t>将巴拿马黑人完全融入社会</w:t>
      </w:r>
      <w:r w:rsidR="004425D6">
        <w:rPr>
          <w:rFonts w:ascii="Times New Roman" w:eastAsia="KaiTi_GB2312" w:hAnsi="Times New Roman" w:cs="Times New Roman" w:hint="eastAsia"/>
          <w:color w:val="0000FF"/>
          <w:sz w:val="21"/>
          <w:szCs w:val="21"/>
          <w:lang w:val="zh-CN" w:eastAsia="zh-CN"/>
        </w:rPr>
        <w:t>’</w:t>
      </w:r>
      <w:r>
        <w:rPr>
          <w:rFonts w:ascii="Times New Roman" w:eastAsia="KaiTi_GB2312" w:hAnsi="Times New Roman" w:cs="Times New Roman"/>
          <w:color w:val="0000FF"/>
          <w:sz w:val="21"/>
          <w:szCs w:val="21"/>
          <w:lang w:val="zh-CN"/>
        </w:rPr>
        <w:t>为目的的公共政策制定特别委员会</w:t>
      </w:r>
      <w:r w:rsidR="004425D6">
        <w:rPr>
          <w:rFonts w:ascii="Times New Roman" w:eastAsia="KaiTi_GB2312" w:hAnsi="Times New Roman" w:cs="Times New Roman" w:hint="eastAsia"/>
          <w:color w:val="0000FF"/>
          <w:sz w:val="21"/>
          <w:szCs w:val="21"/>
          <w:lang w:val="zh-CN" w:eastAsia="zh-CN"/>
        </w:rPr>
        <w:t>”</w:t>
      </w:r>
      <w:r>
        <w:rPr>
          <w:rFonts w:ascii="Times New Roman" w:eastAsia="KaiTi_GB2312" w:hAnsi="Times New Roman" w:cs="Times New Roman"/>
          <w:color w:val="0000FF"/>
          <w:sz w:val="21"/>
          <w:szCs w:val="21"/>
          <w:lang w:val="zh-CN"/>
        </w:rPr>
        <w:t>。</w:t>
      </w:r>
    </w:p>
    <w:p w:rsidR="00D06C7C" w:rsidRDefault="00D06C7C" w:rsidP="00641396">
      <w:pPr>
        <w:pStyle w:val="texto"/>
        <w:tabs>
          <w:tab w:val="left" w:pos="720"/>
        </w:tabs>
        <w:spacing w:before="0" w:after="240" w:line="360" w:lineRule="exact"/>
        <w:ind w:leftChars="113" w:left="31680" w:hangingChars="200" w:firstLine="31680"/>
        <w:rPr>
          <w:rFonts w:ascii="Times New Roman" w:eastAsia="SimSun" w:hAnsi="Times New Roman" w:cs="Times New Roman"/>
          <w:sz w:val="21"/>
          <w:szCs w:val="21"/>
        </w:rPr>
      </w:pPr>
      <w:r>
        <w:rPr>
          <w:rFonts w:ascii="Times New Roman" w:eastAsia="SimSun" w:hAnsi="Times New Roman" w:cs="Times New Roman" w:hint="eastAsia"/>
          <w:sz w:val="21"/>
          <w:szCs w:val="21"/>
          <w:lang w:val="zh-CN" w:eastAsia="zh-CN"/>
        </w:rPr>
        <w:t>g</w:t>
      </w:r>
      <w:r>
        <w:rPr>
          <w:rFonts w:ascii="Times New Roman" w:eastAsia="SimSun" w:hAnsi="Times New Roman" w:cs="Times New Roman"/>
          <w:sz w:val="21"/>
          <w:szCs w:val="21"/>
          <w:lang w:val="zh-CN"/>
        </w:rPr>
        <w:t>）</w:t>
      </w:r>
      <w:r>
        <w:rPr>
          <w:rFonts w:ascii="Times New Roman" w:eastAsia="SimSun" w:hAnsi="Times New Roman" w:cs="Times New Roman"/>
          <w:sz w:val="21"/>
          <w:szCs w:val="21"/>
          <w:lang w:val="zh-CN"/>
        </w:rPr>
        <w:t xml:space="preserve"> </w:t>
      </w:r>
      <w:r>
        <w:rPr>
          <w:rFonts w:ascii="Times New Roman" w:eastAsia="SimSun" w:hAnsi="Times New Roman" w:cs="Times New Roman"/>
          <w:sz w:val="21"/>
          <w:szCs w:val="21"/>
          <w:lang w:val="zh-CN"/>
        </w:rPr>
        <w:t>教育部</w:t>
      </w:r>
      <w:r>
        <w:rPr>
          <w:rFonts w:ascii="Times New Roman" w:eastAsia="SimSun" w:hAnsi="Times New Roman" w:cs="Times New Roman" w:hint="eastAsia"/>
          <w:sz w:val="21"/>
          <w:szCs w:val="21"/>
          <w:lang w:val="zh-CN" w:eastAsia="zh-CN"/>
        </w:rPr>
        <w:t>于</w:t>
      </w:r>
      <w:smartTag w:uri="urn:schemas-microsoft-com:office:smarttags" w:element="chsdate">
        <w:smartTagPr>
          <w:attr w:name="Year" w:val="2006"/>
          <w:attr w:name="Month" w:val="5"/>
          <w:attr w:name="Day" w:val="8"/>
          <w:attr w:name="IsLunarDate" w:val="False"/>
          <w:attr w:name="IsROCDate" w:val="False"/>
        </w:smartTagPr>
        <w:r>
          <w:rPr>
            <w:rFonts w:ascii="Times New Roman" w:eastAsia="SimSun" w:hAnsi="Times New Roman" w:cs="Times New Roman"/>
            <w:sz w:val="21"/>
            <w:szCs w:val="21"/>
            <w:lang w:val="zh-CN"/>
          </w:rPr>
          <w:t>2006</w:t>
        </w:r>
        <w:r>
          <w:rPr>
            <w:rFonts w:ascii="Times New Roman" w:eastAsia="SimSun" w:hAnsi="Times New Roman" w:cs="Times New Roman"/>
            <w:sz w:val="21"/>
            <w:szCs w:val="21"/>
            <w:lang w:val="zh-CN"/>
          </w:rPr>
          <w:t>年</w:t>
        </w:r>
        <w:r>
          <w:rPr>
            <w:rFonts w:ascii="Times New Roman" w:eastAsia="SimSun" w:hAnsi="Times New Roman" w:cs="Times New Roman"/>
            <w:sz w:val="21"/>
            <w:szCs w:val="21"/>
            <w:lang w:val="zh-CN"/>
          </w:rPr>
          <w:t>5</w:t>
        </w:r>
        <w:r>
          <w:rPr>
            <w:rFonts w:ascii="Times New Roman" w:eastAsia="SimSun" w:hAnsi="Times New Roman" w:cs="Times New Roman"/>
            <w:sz w:val="21"/>
            <w:szCs w:val="21"/>
            <w:lang w:val="zh-CN"/>
          </w:rPr>
          <w:t>月</w:t>
        </w:r>
        <w:r>
          <w:rPr>
            <w:rFonts w:ascii="Times New Roman" w:eastAsia="SimSun" w:hAnsi="Times New Roman" w:cs="Times New Roman"/>
            <w:sz w:val="21"/>
            <w:szCs w:val="21"/>
            <w:lang w:val="zh-CN"/>
          </w:rPr>
          <w:t>8</w:t>
        </w:r>
        <w:r>
          <w:rPr>
            <w:rFonts w:ascii="Times New Roman" w:eastAsia="SimSun" w:hAnsi="Times New Roman" w:cs="Times New Roman"/>
            <w:sz w:val="21"/>
            <w:szCs w:val="21"/>
            <w:lang w:val="zh-CN" w:eastAsia="zh-CN"/>
          </w:rPr>
          <w:t>日</w:t>
        </w:r>
      </w:smartTag>
      <w:r>
        <w:rPr>
          <w:rFonts w:ascii="Times New Roman" w:eastAsia="SimSun" w:hAnsi="Times New Roman" w:cs="Times New Roman"/>
          <w:sz w:val="21"/>
          <w:szCs w:val="21"/>
          <w:lang w:val="zh-CN" w:eastAsia="zh-CN"/>
        </w:rPr>
        <w:t>颁布了第</w:t>
      </w:r>
      <w:r>
        <w:rPr>
          <w:rFonts w:ascii="Times New Roman" w:eastAsia="SimSun" w:hAnsi="Times New Roman" w:cs="Times New Roman"/>
          <w:sz w:val="21"/>
          <w:szCs w:val="21"/>
          <w:lang w:val="zh-CN"/>
        </w:rPr>
        <w:t>89</w:t>
      </w:r>
      <w:r>
        <w:rPr>
          <w:rFonts w:ascii="Times New Roman" w:eastAsia="SimSun" w:hAnsi="Times New Roman" w:cs="Times New Roman"/>
          <w:sz w:val="21"/>
          <w:szCs w:val="21"/>
          <w:lang w:val="zh-CN"/>
        </w:rPr>
        <w:t>号执行法令。通过该法令，创建了</w:t>
      </w:r>
      <w:r w:rsidR="004425D6">
        <w:rPr>
          <w:rFonts w:ascii="Times New Roman" w:eastAsia="SimSun" w:hAnsi="Times New Roman" w:cs="Times New Roman" w:hint="eastAsia"/>
          <w:sz w:val="21"/>
          <w:szCs w:val="21"/>
          <w:lang w:val="zh-CN" w:eastAsia="zh-CN"/>
        </w:rPr>
        <w:t>“‘</w:t>
      </w:r>
      <w:r>
        <w:rPr>
          <w:rFonts w:ascii="Times New Roman" w:eastAsia="SimSun" w:hAnsi="Times New Roman" w:cs="Times New Roman"/>
          <w:sz w:val="21"/>
          <w:szCs w:val="21"/>
          <w:lang w:val="zh-CN"/>
        </w:rPr>
        <w:t>巴拿马黑人日</w:t>
      </w:r>
      <w:r w:rsidR="004425D6">
        <w:rPr>
          <w:rFonts w:ascii="Times New Roman" w:eastAsia="SimSun" w:hAnsi="Times New Roman" w:cs="Times New Roman" w:hint="eastAsia"/>
          <w:sz w:val="21"/>
          <w:szCs w:val="21"/>
          <w:lang w:val="zh-CN" w:eastAsia="zh-CN"/>
        </w:rPr>
        <w:t>’</w:t>
      </w:r>
      <w:r>
        <w:rPr>
          <w:rFonts w:ascii="Times New Roman" w:eastAsia="SimSun" w:hAnsi="Times New Roman" w:cs="Times New Roman"/>
          <w:sz w:val="21"/>
          <w:szCs w:val="21"/>
          <w:lang w:val="zh-CN"/>
        </w:rPr>
        <w:t>文化活动组织委员会</w:t>
      </w:r>
      <w:r w:rsidR="004425D6">
        <w:rPr>
          <w:rFonts w:ascii="Times New Roman" w:eastAsia="SimSun" w:hAnsi="Times New Roman" w:cs="Times New Roman" w:hint="eastAsia"/>
          <w:sz w:val="21"/>
          <w:szCs w:val="21"/>
          <w:lang w:val="zh-CN" w:eastAsia="zh-CN"/>
        </w:rPr>
        <w:t>”</w:t>
      </w:r>
      <w:r>
        <w:rPr>
          <w:rFonts w:ascii="Times New Roman" w:eastAsia="SimSun" w:hAnsi="Times New Roman" w:cs="Times New Roman"/>
          <w:sz w:val="21"/>
          <w:szCs w:val="21"/>
          <w:lang w:val="zh-CN"/>
        </w:rPr>
        <w:t>。</w:t>
      </w:r>
      <w:r>
        <w:rPr>
          <w:rFonts w:ascii="Times New Roman" w:eastAsia="SimSun" w:hAnsi="Times New Roman" w:cs="Times New Roman"/>
          <w:sz w:val="21"/>
          <w:szCs w:val="21"/>
        </w:rPr>
        <w:t xml:space="preserve"> </w:t>
      </w:r>
    </w:p>
    <w:p w:rsidR="00D06C7C" w:rsidRDefault="00D06C7C" w:rsidP="00641396">
      <w:pPr>
        <w:pStyle w:val="texto"/>
        <w:tabs>
          <w:tab w:val="left" w:pos="480"/>
        </w:tabs>
        <w:spacing w:before="0" w:after="240" w:line="360" w:lineRule="exact"/>
        <w:ind w:leftChars="141" w:left="31680" w:hangingChars="143" w:firstLine="31680"/>
        <w:rPr>
          <w:rFonts w:ascii="Times New Roman" w:eastAsia="SimSun" w:hAnsi="Times New Roman" w:cs="Times New Roman"/>
          <w:sz w:val="21"/>
          <w:szCs w:val="21"/>
        </w:rPr>
      </w:pPr>
      <w:r>
        <w:rPr>
          <w:rFonts w:ascii="Times New Roman" w:eastAsia="SimSun" w:hAnsi="Times New Roman" w:cs="Times New Roman" w:hint="eastAsia"/>
          <w:sz w:val="21"/>
          <w:szCs w:val="21"/>
          <w:lang w:val="zh-CN" w:eastAsia="zh-CN"/>
        </w:rPr>
        <w:t>h</w:t>
      </w:r>
      <w:r>
        <w:rPr>
          <w:rFonts w:ascii="Times New Roman" w:eastAsia="SimSun" w:hAnsi="Times New Roman" w:cs="Times New Roman"/>
          <w:sz w:val="21"/>
          <w:szCs w:val="21"/>
          <w:lang w:val="zh-CN"/>
        </w:rPr>
        <w:t>）总统府事务部根据</w:t>
      </w:r>
      <w:smartTag w:uri="urn:schemas-microsoft-com:office:smarttags" w:element="chsdate">
        <w:smartTagPr>
          <w:attr w:name="Year" w:val="2007"/>
          <w:attr w:name="Month" w:val="5"/>
          <w:attr w:name="Day" w:val="29"/>
          <w:attr w:name="IsLunarDate" w:val="False"/>
          <w:attr w:name="IsROCDate" w:val="False"/>
        </w:smartTagPr>
        <w:r>
          <w:rPr>
            <w:rFonts w:ascii="Times New Roman" w:eastAsia="SimSun" w:hAnsi="Times New Roman" w:cs="Times New Roman"/>
            <w:sz w:val="21"/>
            <w:szCs w:val="21"/>
            <w:lang w:val="zh-CN" w:eastAsia="zh-CN"/>
          </w:rPr>
          <w:t>2007</w:t>
        </w:r>
        <w:r>
          <w:rPr>
            <w:rFonts w:ascii="Times New Roman" w:eastAsia="SimSun" w:hAnsi="Times New Roman" w:cs="Times New Roman"/>
            <w:sz w:val="21"/>
            <w:szCs w:val="21"/>
            <w:lang w:val="zh-CN"/>
          </w:rPr>
          <w:t>年</w:t>
        </w:r>
        <w:r>
          <w:rPr>
            <w:rFonts w:ascii="Times New Roman" w:eastAsia="SimSun" w:hAnsi="Times New Roman" w:cs="Times New Roman"/>
            <w:sz w:val="21"/>
            <w:szCs w:val="21"/>
            <w:lang w:val="zh-CN" w:eastAsia="zh-CN"/>
          </w:rPr>
          <w:t>5</w:t>
        </w:r>
        <w:r>
          <w:rPr>
            <w:rFonts w:ascii="Times New Roman" w:eastAsia="SimSun" w:hAnsi="Times New Roman" w:cs="Times New Roman"/>
            <w:sz w:val="21"/>
            <w:szCs w:val="21"/>
            <w:lang w:val="zh-CN"/>
          </w:rPr>
          <w:t>月</w:t>
        </w:r>
        <w:r>
          <w:rPr>
            <w:rFonts w:ascii="Times New Roman" w:eastAsia="SimSun" w:hAnsi="Times New Roman" w:cs="Times New Roman"/>
            <w:sz w:val="21"/>
            <w:szCs w:val="21"/>
            <w:lang w:val="zh-CN" w:eastAsia="zh-CN"/>
          </w:rPr>
          <w:t>29</w:t>
        </w:r>
        <w:r>
          <w:rPr>
            <w:rFonts w:ascii="Times New Roman" w:eastAsia="SimSun" w:hAnsi="Times New Roman" w:cs="Times New Roman"/>
            <w:sz w:val="21"/>
            <w:szCs w:val="21"/>
            <w:lang w:val="zh-CN"/>
          </w:rPr>
          <w:t>日</w:t>
        </w:r>
      </w:smartTag>
      <w:r>
        <w:rPr>
          <w:rFonts w:ascii="Times New Roman" w:eastAsia="SimSun" w:hAnsi="Times New Roman" w:cs="Times New Roman" w:hint="eastAsia"/>
          <w:sz w:val="21"/>
          <w:szCs w:val="21"/>
          <w:lang w:val="zh-CN" w:eastAsia="zh-CN"/>
        </w:rPr>
        <w:t>的</w:t>
      </w:r>
      <w:r>
        <w:rPr>
          <w:rFonts w:ascii="Times New Roman" w:eastAsia="SimSun" w:hAnsi="Times New Roman" w:cs="Times New Roman"/>
          <w:sz w:val="21"/>
          <w:szCs w:val="21"/>
          <w:lang w:val="zh-CN"/>
        </w:rPr>
        <w:t>第</w:t>
      </w:r>
      <w:r>
        <w:rPr>
          <w:rFonts w:ascii="Times New Roman" w:eastAsia="SimSun" w:hAnsi="Times New Roman" w:cs="Times New Roman"/>
          <w:sz w:val="21"/>
          <w:szCs w:val="21"/>
          <w:lang w:val="zh-CN" w:eastAsia="zh-CN"/>
        </w:rPr>
        <w:t>116</w:t>
      </w:r>
      <w:r>
        <w:rPr>
          <w:rFonts w:ascii="Times New Roman" w:eastAsia="SimSun" w:hAnsi="Times New Roman" w:cs="Times New Roman"/>
          <w:sz w:val="21"/>
          <w:szCs w:val="21"/>
          <w:lang w:val="zh-CN"/>
        </w:rPr>
        <w:t>号执行法令，建立了其</w:t>
      </w:r>
      <w:r>
        <w:rPr>
          <w:rFonts w:ascii="Times New Roman" w:eastAsia="SimSun" w:hAnsi="Times New Roman" w:cs="Times New Roman" w:hint="eastAsia"/>
          <w:sz w:val="21"/>
          <w:szCs w:val="21"/>
          <w:lang w:val="zh-CN" w:eastAsia="zh-CN"/>
        </w:rPr>
        <w:t>辖</w:t>
      </w:r>
      <w:r>
        <w:rPr>
          <w:rFonts w:ascii="Times New Roman" w:eastAsia="SimSun" w:hAnsi="Times New Roman" w:cs="Times New Roman"/>
          <w:sz w:val="21"/>
          <w:szCs w:val="21"/>
          <w:lang w:val="zh-CN"/>
        </w:rPr>
        <w:t>下的</w:t>
      </w:r>
      <w:r w:rsidR="004425D6">
        <w:rPr>
          <w:rFonts w:ascii="Times New Roman" w:eastAsia="SimSun" w:hAnsi="Times New Roman" w:cs="Times New Roman" w:hint="eastAsia"/>
          <w:sz w:val="21"/>
          <w:szCs w:val="21"/>
          <w:lang w:val="zh-CN" w:eastAsia="zh-CN"/>
        </w:rPr>
        <w:t>“</w:t>
      </w:r>
      <w:r>
        <w:rPr>
          <w:rFonts w:ascii="Times New Roman" w:eastAsia="SimSun" w:hAnsi="Times New Roman" w:cs="Times New Roman"/>
          <w:sz w:val="21"/>
          <w:szCs w:val="21"/>
          <w:lang w:val="zh-CN"/>
        </w:rPr>
        <w:t>全国黑人</w:t>
      </w:r>
      <w:r>
        <w:rPr>
          <w:rFonts w:ascii="Times New Roman" w:eastAsia="SimSun" w:hAnsi="Times New Roman" w:cs="Times New Roman"/>
          <w:sz w:val="21"/>
          <w:szCs w:val="21"/>
          <w:lang w:val="zh-CN" w:eastAsia="zh-CN"/>
        </w:rPr>
        <w:t>理事会</w:t>
      </w:r>
      <w:r w:rsidR="004425D6">
        <w:rPr>
          <w:rFonts w:ascii="Times New Roman" w:eastAsia="SimSun" w:hAnsi="Times New Roman" w:cs="Times New Roman" w:hint="eastAsia"/>
          <w:sz w:val="21"/>
          <w:szCs w:val="21"/>
          <w:lang w:val="zh-CN" w:eastAsia="zh-CN"/>
        </w:rPr>
        <w:t>”</w:t>
      </w:r>
      <w:r>
        <w:rPr>
          <w:rFonts w:ascii="Times New Roman" w:eastAsia="SimSun" w:hAnsi="Times New Roman" w:cs="Times New Roman"/>
          <w:sz w:val="21"/>
          <w:szCs w:val="21"/>
          <w:lang w:val="zh-CN"/>
        </w:rPr>
        <w:t>。该</w:t>
      </w:r>
      <w:r>
        <w:rPr>
          <w:rFonts w:ascii="Times New Roman" w:eastAsia="SimSun" w:hAnsi="Times New Roman" w:cs="Times New Roman" w:hint="eastAsia"/>
          <w:sz w:val="21"/>
          <w:szCs w:val="21"/>
          <w:lang w:val="zh-CN" w:eastAsia="zh-CN"/>
        </w:rPr>
        <w:t>理事</w:t>
      </w:r>
      <w:r>
        <w:rPr>
          <w:rFonts w:ascii="Times New Roman" w:eastAsia="SimSun" w:hAnsi="Times New Roman" w:cs="Times New Roman"/>
          <w:sz w:val="21"/>
          <w:szCs w:val="21"/>
          <w:lang w:val="zh-CN"/>
        </w:rPr>
        <w:t>会作为一个协商和咨询机构，其目的是：宣传和推动黑人的认可体制和平等融合，并将黑人视作巴拿马社会的一个重要组成部分。还有一个由非洲裔巴拿马人的杰出领导人以及各国家机构的代表组成的特别委员会，负责制定</w:t>
      </w:r>
      <w:r>
        <w:rPr>
          <w:rFonts w:ascii="Times New Roman" w:eastAsia="SimSun" w:hAnsi="Times New Roman" w:cs="Times New Roman" w:hint="eastAsia"/>
          <w:sz w:val="21"/>
          <w:szCs w:val="21"/>
          <w:lang w:val="zh-CN" w:eastAsia="zh-CN"/>
        </w:rPr>
        <w:t>“</w:t>
      </w:r>
      <w:r>
        <w:rPr>
          <w:rFonts w:ascii="Times New Roman" w:eastAsia="SimSun" w:hAnsi="Times New Roman" w:cs="Times New Roman"/>
          <w:sz w:val="21"/>
          <w:szCs w:val="21"/>
          <w:lang w:val="zh-CN"/>
        </w:rPr>
        <w:t>将黑人完全融入社会</w:t>
      </w:r>
      <w:r>
        <w:rPr>
          <w:rFonts w:ascii="Times New Roman" w:eastAsia="SimSun" w:hAnsi="Times New Roman" w:cs="Times New Roman" w:hint="eastAsia"/>
          <w:sz w:val="21"/>
          <w:szCs w:val="21"/>
          <w:lang w:val="zh-CN" w:eastAsia="zh-CN"/>
        </w:rPr>
        <w:t>”</w:t>
      </w:r>
      <w:r>
        <w:rPr>
          <w:rFonts w:ascii="Times New Roman" w:eastAsia="SimSun" w:hAnsi="Times New Roman" w:cs="Times New Roman"/>
          <w:sz w:val="21"/>
          <w:szCs w:val="21"/>
          <w:lang w:val="zh-CN"/>
        </w:rPr>
        <w:t>的政策与计划。该</w:t>
      </w:r>
      <w:r>
        <w:rPr>
          <w:rFonts w:ascii="Times New Roman" w:eastAsia="SimSun" w:hAnsi="Times New Roman" w:cs="Times New Roman" w:hint="eastAsia"/>
          <w:sz w:val="21"/>
          <w:szCs w:val="21"/>
          <w:lang w:val="zh-CN" w:eastAsia="zh-CN"/>
        </w:rPr>
        <w:t>理事</w:t>
      </w:r>
      <w:r>
        <w:rPr>
          <w:rFonts w:ascii="Times New Roman" w:eastAsia="SimSun" w:hAnsi="Times New Roman" w:cs="Times New Roman"/>
          <w:sz w:val="21"/>
          <w:szCs w:val="21"/>
          <w:lang w:val="zh-CN"/>
        </w:rPr>
        <w:t>会将按照在德班制定并经包括巴拿马在内的联合国各</w:t>
      </w:r>
      <w:r>
        <w:rPr>
          <w:rFonts w:ascii="Times New Roman" w:eastAsia="SimSun" w:hAnsi="Times New Roman" w:cs="Times New Roman" w:hint="eastAsia"/>
          <w:sz w:val="21"/>
          <w:szCs w:val="21"/>
          <w:lang w:val="zh-CN" w:eastAsia="zh-CN"/>
        </w:rPr>
        <w:t>会</w:t>
      </w:r>
      <w:r>
        <w:rPr>
          <w:rFonts w:ascii="Times New Roman" w:eastAsia="SimSun" w:hAnsi="Times New Roman" w:cs="Times New Roman"/>
          <w:sz w:val="21"/>
          <w:szCs w:val="21"/>
          <w:lang w:val="zh-CN"/>
        </w:rPr>
        <w:t>员国通过的</w:t>
      </w:r>
      <w:r>
        <w:rPr>
          <w:rFonts w:ascii="Times New Roman" w:eastAsia="KaiTi_GB2312" w:hAnsi="Times New Roman" w:cs="Times New Roman" w:hint="eastAsia"/>
          <w:color w:val="0000FF"/>
          <w:sz w:val="21"/>
          <w:szCs w:val="21"/>
          <w:lang w:val="zh-CN"/>
        </w:rPr>
        <w:t>“第三届反对种族主义、种族歧视和相关的不容忍现象世界</w:t>
      </w:r>
      <w:r>
        <w:rPr>
          <w:rFonts w:ascii="Times New Roman" w:eastAsia="KaiTi_GB2312" w:hAnsi="Times New Roman" w:cs="Times New Roman"/>
          <w:color w:val="0000FF"/>
          <w:sz w:val="21"/>
          <w:szCs w:val="21"/>
          <w:lang w:val="zh-CN"/>
        </w:rPr>
        <w:t>会议宣言和行动纲领</w:t>
      </w:r>
      <w:r>
        <w:rPr>
          <w:rFonts w:ascii="Times New Roman" w:eastAsia="KaiTi_GB2312" w:hAnsi="Times New Roman" w:cs="Times New Roman" w:hint="eastAsia"/>
          <w:color w:val="0000FF"/>
          <w:sz w:val="21"/>
          <w:szCs w:val="21"/>
          <w:lang w:val="zh-CN" w:eastAsia="zh-CN"/>
        </w:rPr>
        <w:t>”</w:t>
      </w:r>
      <w:r>
        <w:rPr>
          <w:rFonts w:ascii="Times New Roman" w:eastAsia="SimSun" w:hAnsi="Times New Roman" w:cs="Times New Roman"/>
          <w:sz w:val="21"/>
          <w:szCs w:val="21"/>
          <w:lang w:val="zh-CN"/>
        </w:rPr>
        <w:t>的规定，确保非洲裔巴拿马人在社会和国家发展的进程中，享受平等的待遇。在</w:t>
      </w:r>
      <w:smartTag w:uri="urn:schemas-microsoft-com:office:smarttags" w:element="chsdate">
        <w:smartTagPr>
          <w:attr w:name="Year" w:val="2007"/>
          <w:attr w:name="Month" w:val="5"/>
          <w:attr w:name="Day" w:val="30"/>
          <w:attr w:name="IsLunarDate" w:val="False"/>
          <w:attr w:name="IsROCDate" w:val="False"/>
        </w:smartTagPr>
        <w:r>
          <w:rPr>
            <w:rFonts w:ascii="Times New Roman" w:eastAsia="SimSun" w:hAnsi="Times New Roman" w:cs="Times New Roman"/>
            <w:sz w:val="21"/>
            <w:szCs w:val="21"/>
            <w:lang w:val="zh-CN" w:eastAsia="zh-CN"/>
          </w:rPr>
          <w:t>2007</w:t>
        </w:r>
        <w:r>
          <w:rPr>
            <w:rFonts w:ascii="Times New Roman" w:eastAsia="SimSun" w:hAnsi="Times New Roman" w:cs="Times New Roman"/>
            <w:sz w:val="21"/>
            <w:szCs w:val="21"/>
            <w:lang w:val="zh-CN"/>
          </w:rPr>
          <w:t>年</w:t>
        </w:r>
        <w:r>
          <w:rPr>
            <w:rFonts w:ascii="Times New Roman" w:eastAsia="SimSun" w:hAnsi="Times New Roman" w:cs="Times New Roman"/>
            <w:sz w:val="21"/>
            <w:szCs w:val="21"/>
            <w:lang w:val="zh-CN" w:eastAsia="zh-CN"/>
          </w:rPr>
          <w:t>5</w:t>
        </w:r>
        <w:r>
          <w:rPr>
            <w:rFonts w:ascii="Times New Roman" w:eastAsia="SimSun" w:hAnsi="Times New Roman" w:cs="Times New Roman"/>
            <w:sz w:val="21"/>
            <w:szCs w:val="21"/>
            <w:lang w:val="zh-CN"/>
          </w:rPr>
          <w:t>月</w:t>
        </w:r>
        <w:r>
          <w:rPr>
            <w:rFonts w:ascii="Times New Roman" w:eastAsia="SimSun" w:hAnsi="Times New Roman" w:cs="Times New Roman"/>
            <w:sz w:val="21"/>
            <w:szCs w:val="21"/>
            <w:lang w:val="zh-CN" w:eastAsia="zh-CN"/>
          </w:rPr>
          <w:t>30</w:t>
        </w:r>
        <w:r>
          <w:rPr>
            <w:rFonts w:ascii="Times New Roman" w:eastAsia="SimSun" w:hAnsi="Times New Roman" w:cs="Times New Roman"/>
            <w:sz w:val="21"/>
            <w:szCs w:val="21"/>
            <w:lang w:val="zh-CN"/>
          </w:rPr>
          <w:t>日</w:t>
        </w:r>
      </w:smartTag>
      <w:r>
        <w:rPr>
          <w:rFonts w:ascii="Times New Roman" w:eastAsia="SimSun" w:hAnsi="Times New Roman" w:cs="Times New Roman" w:hint="eastAsia"/>
          <w:sz w:val="21"/>
          <w:szCs w:val="21"/>
          <w:lang w:val="zh-CN" w:eastAsia="zh-CN"/>
        </w:rPr>
        <w:t>的</w:t>
      </w:r>
      <w:r>
        <w:rPr>
          <w:rFonts w:ascii="Times New Roman" w:eastAsia="SimSun" w:hAnsi="Times New Roman" w:cs="Times New Roman"/>
          <w:sz w:val="21"/>
          <w:szCs w:val="21"/>
          <w:lang w:val="zh-CN"/>
        </w:rPr>
        <w:t>第</w:t>
      </w:r>
      <w:r>
        <w:rPr>
          <w:rFonts w:ascii="Times New Roman" w:eastAsia="SimSun" w:hAnsi="Times New Roman" w:cs="Times New Roman"/>
          <w:sz w:val="21"/>
          <w:szCs w:val="21"/>
          <w:lang w:val="zh-CN" w:eastAsia="zh-CN"/>
        </w:rPr>
        <w:t>30</w:t>
      </w:r>
      <w:r>
        <w:rPr>
          <w:rFonts w:ascii="Times New Roman" w:eastAsia="SimSun" w:hAnsi="Times New Roman" w:cs="Times New Roman"/>
          <w:sz w:val="21"/>
          <w:szCs w:val="21"/>
          <w:lang w:val="zh-CN"/>
        </w:rPr>
        <w:t>号执行法令的公</w:t>
      </w:r>
      <w:r>
        <w:rPr>
          <w:rFonts w:ascii="Times New Roman" w:eastAsia="SimSun" w:hAnsi="Times New Roman" w:cs="Times New Roman" w:hint="eastAsia"/>
          <w:sz w:val="21"/>
          <w:szCs w:val="21"/>
          <w:lang w:val="zh-CN" w:eastAsia="zh-CN"/>
        </w:rPr>
        <w:t>文</w:t>
      </w:r>
      <w:r>
        <w:rPr>
          <w:rFonts w:ascii="Times New Roman" w:eastAsia="SimSun" w:hAnsi="Times New Roman" w:cs="Times New Roman"/>
          <w:sz w:val="21"/>
          <w:szCs w:val="21"/>
          <w:lang w:val="zh-CN"/>
        </w:rPr>
        <w:t>中</w:t>
      </w:r>
      <w:r>
        <w:rPr>
          <w:rFonts w:ascii="Times New Roman" w:eastAsia="SimSun" w:hAnsi="Times New Roman" w:cs="Times New Roman" w:hint="eastAsia"/>
          <w:sz w:val="21"/>
          <w:szCs w:val="21"/>
          <w:lang w:val="zh-CN" w:eastAsia="zh-CN"/>
        </w:rPr>
        <w:t>由</w:t>
      </w:r>
      <w:r>
        <w:rPr>
          <w:rFonts w:ascii="Times New Roman" w:eastAsia="SimSun" w:hAnsi="Times New Roman" w:cs="Times New Roman"/>
          <w:sz w:val="21"/>
          <w:szCs w:val="21"/>
          <w:lang w:val="zh-CN"/>
        </w:rPr>
        <w:t>特别委员会制定了该计划。该计划建立了相应的国家诉讼程序和机构，来对</w:t>
      </w:r>
      <w:r w:rsidR="004425D6">
        <w:rPr>
          <w:rFonts w:ascii="Times New Roman" w:eastAsia="SimSun" w:hAnsi="Times New Roman" w:cs="Times New Roman" w:hint="eastAsia"/>
          <w:sz w:val="21"/>
          <w:szCs w:val="21"/>
          <w:lang w:val="zh-CN" w:eastAsia="zh-CN"/>
        </w:rPr>
        <w:t>“</w:t>
      </w:r>
      <w:r>
        <w:rPr>
          <w:rFonts w:ascii="Times New Roman" w:eastAsia="SimSun" w:hAnsi="Times New Roman" w:cs="Times New Roman"/>
          <w:sz w:val="21"/>
          <w:szCs w:val="21"/>
          <w:lang w:val="zh-CN"/>
        </w:rPr>
        <w:t>将黑人完全融入社会的公共政策</w:t>
      </w:r>
      <w:r w:rsidR="004425D6">
        <w:rPr>
          <w:rFonts w:ascii="Times New Roman" w:eastAsia="SimSun" w:hAnsi="Times New Roman" w:cs="Times New Roman" w:hint="eastAsia"/>
          <w:sz w:val="21"/>
          <w:szCs w:val="21"/>
          <w:lang w:val="zh-CN" w:eastAsia="zh-CN"/>
        </w:rPr>
        <w:t>”</w:t>
      </w:r>
      <w:r>
        <w:rPr>
          <w:rFonts w:ascii="Times New Roman" w:eastAsia="SimSun" w:hAnsi="Times New Roman" w:cs="Times New Roman"/>
          <w:sz w:val="21"/>
          <w:szCs w:val="21"/>
          <w:lang w:val="zh-CN"/>
        </w:rPr>
        <w:t>予以执行与监察。这个机构就是归属于巴拿马共和国总统府的</w:t>
      </w:r>
      <w:r w:rsidR="004425D6">
        <w:rPr>
          <w:rFonts w:ascii="Times New Roman" w:eastAsia="SimSun" w:hAnsi="Times New Roman" w:cs="Times New Roman" w:hint="eastAsia"/>
          <w:sz w:val="21"/>
          <w:szCs w:val="21"/>
          <w:lang w:val="zh-CN" w:eastAsia="zh-CN"/>
        </w:rPr>
        <w:t>“</w:t>
      </w:r>
      <w:r>
        <w:rPr>
          <w:rFonts w:ascii="Times New Roman" w:eastAsia="SimSun" w:hAnsi="Times New Roman" w:cs="Times New Roman"/>
          <w:sz w:val="21"/>
          <w:szCs w:val="21"/>
          <w:lang w:val="zh-CN"/>
        </w:rPr>
        <w:t>全国非洲裔巴拿马人发展秘书处</w:t>
      </w:r>
      <w:r w:rsidR="004425D6">
        <w:rPr>
          <w:rFonts w:ascii="Times New Roman" w:eastAsia="SimSun" w:hAnsi="Times New Roman" w:cs="Times New Roman" w:hint="eastAsia"/>
          <w:sz w:val="21"/>
          <w:szCs w:val="21"/>
          <w:lang w:val="zh-CN" w:eastAsia="zh-CN"/>
        </w:rPr>
        <w:t>”</w:t>
      </w:r>
      <w:r>
        <w:rPr>
          <w:rFonts w:ascii="Times New Roman" w:eastAsia="SimSun" w:hAnsi="Times New Roman" w:cs="Times New Roman"/>
          <w:sz w:val="21"/>
          <w:szCs w:val="21"/>
          <w:lang w:val="zh-CN"/>
        </w:rPr>
        <w:t>。该机构的任务，就是对该计划实行过程中的相关问题进行协调。</w:t>
      </w:r>
      <w:r>
        <w:rPr>
          <w:rFonts w:ascii="Times New Roman" w:eastAsia="SimSun" w:hAnsi="Times New Roman" w:cs="Times New Roman"/>
          <w:sz w:val="21"/>
          <w:szCs w:val="21"/>
        </w:rPr>
        <w:t xml:space="preserve"> </w:t>
      </w:r>
    </w:p>
    <w:bookmarkEnd w:id="34"/>
    <w:bookmarkEnd w:id="35"/>
    <w:bookmarkEnd w:id="36"/>
    <w:bookmarkEnd w:id="37"/>
    <w:p w:rsidR="00D06C7C" w:rsidRPr="00B3772C" w:rsidRDefault="00B3772C" w:rsidP="00B3772C">
      <w:pPr>
        <w:pStyle w:val="HCh"/>
        <w:spacing w:before="0" w:after="0" w:line="240" w:lineRule="auto"/>
        <w:rPr>
          <w:rFonts w:hint="eastAsia"/>
          <w:sz w:val="20"/>
        </w:rPr>
      </w:pPr>
      <w:r>
        <w:rPr>
          <w:rFonts w:hint="eastAsia"/>
          <w:noProof/>
          <w:sz w:val="20"/>
        </w:rPr>
        <w:pict>
          <v:line id="_x0000_s1413" style="position:absolute;z-index:2;mso-position-horizontal:center" from="0,30pt" to="1in,30pt" strokeweight=".25pt"/>
        </w:pict>
      </w:r>
    </w:p>
    <w:sectPr w:rsidR="00D06C7C" w:rsidRPr="00B3772C">
      <w:headerReference w:type="even" r:id="rId15"/>
      <w:headerReference w:type="default" r:id="rId16"/>
      <w:footerReference w:type="even" r:id="rId17"/>
      <w:footerReference w:type="default" r:id="rId18"/>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12T11:49:00Z" w:initials="Start">
    <w:p w:rsidR="009C776D" w:rsidRDefault="009C776D">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sidR="005A5FE7">
        <w:rPr>
          <w:rFonts w:hint="eastAsia"/>
          <w:noProof/>
        </w:rPr>
        <w:t>页</w:t>
      </w:r>
      <w:r w:rsidR="005A5FE7">
        <w:rPr>
          <w:rFonts w:hint="eastAsia"/>
          <w:noProof/>
          <w:lang w:val="en-GB"/>
        </w:rPr>
        <w:t>：</w:t>
      </w:r>
      <w:r w:rsidR="005A5FE7">
        <w:rPr>
          <w:noProof/>
        </w:rPr>
        <w:t>1</w:t>
      </w:r>
      <w:r w:rsidR="005A5FE7">
        <w:rPr>
          <w:rFonts w:hint="eastAsia"/>
          <w:noProof/>
        </w:rPr>
        <w:br/>
      </w:r>
      <w:r>
        <w:fldChar w:fldCharType="end"/>
      </w:r>
      <w:r>
        <w:rPr>
          <w:rStyle w:val="CommentReference"/>
          <w:rFonts w:hint="eastAsia"/>
        </w:rPr>
        <w:annotationRef/>
      </w:r>
      <w:r>
        <w:t>&lt;&lt;ODS JOB NO&gt;&gt;N</w:t>
      </w:r>
      <w:smartTag w:uri="urn:schemas-microsoft-com:office:smarttags" w:element="chmetcnv">
        <w:smartTagPr>
          <w:attr w:name="TCSC" w:val="0"/>
          <w:attr w:name="NumberType" w:val="1"/>
          <w:attr w:name="Negative" w:val="False"/>
          <w:attr w:name="HasSpace" w:val="False"/>
          <w:attr w:name="SourceValue" w:val="850047"/>
          <w:attr w:name="UnitName" w:val="C"/>
        </w:smartTagPr>
        <w:r>
          <w:t>0</w:t>
        </w:r>
        <w:r>
          <w:rPr>
            <w:rFonts w:hint="eastAsia"/>
          </w:rPr>
          <w:t>850047</w:t>
        </w:r>
        <w:r>
          <w:t>C</w:t>
        </w:r>
      </w:smartTag>
      <w:r>
        <w:t>&lt;&lt;ODS JOB NO&gt;&gt;</w:t>
      </w:r>
    </w:p>
    <w:p w:rsidR="009C776D" w:rsidRDefault="009C776D">
      <w:pPr>
        <w:pStyle w:val="CommentText"/>
      </w:pPr>
      <w:r>
        <w:t>&lt;&lt;ODS DOC SYMBOL1&gt;&gt;CEDAW/C/</w:t>
      </w:r>
      <w:r>
        <w:rPr>
          <w:rFonts w:hint="eastAsia"/>
        </w:rPr>
        <w:t>PAN</w:t>
      </w:r>
      <w:r>
        <w:t>/</w:t>
      </w:r>
      <w:r>
        <w:rPr>
          <w:rFonts w:hint="eastAsia"/>
        </w:rPr>
        <w:t>7</w:t>
      </w:r>
      <w:r>
        <w:t>&lt;&lt;ODS DOC SYMBOL1&gt;&gt;</w:t>
      </w:r>
    </w:p>
    <w:p w:rsidR="009C776D" w:rsidRDefault="009C776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3672" w:rsidRDefault="00443672">
      <w:r>
        <w:separator/>
      </w:r>
    </w:p>
  </w:endnote>
  <w:endnote w:type="continuationSeparator" w:id="0">
    <w:p w:rsidR="00443672" w:rsidRDefault="004436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02"/>
    <w:family w:val="auto"/>
    <w:pitch w:val="default"/>
  </w:font>
  <w:font w:name="Courier New">
    <w:panose1 w:val="02070309020205020404"/>
    <w:charset w:val="00"/>
    <w:family w:val="modern"/>
    <w:pitch w:val="fixed"/>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ITC Slimbach">
    <w:altName w:val="Times New Roman"/>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yanmar2.1">
    <w:altName w:val="Times New Roman"/>
    <w:charset w:val="00"/>
    <w:family w:val="swiss"/>
    <w:pitch w:val="variable"/>
    <w:sig w:usb0="00000003" w:usb1="00000000" w:usb2="000004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76D" w:rsidRDefault="009C776D">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5A5FE7">
      <w:rPr>
        <w:rStyle w:val="PageNumber"/>
        <w:noProof/>
      </w:rPr>
      <w:t>1</w:t>
    </w:r>
    <w:r>
      <w:rPr>
        <w:rStyle w:val="PageNumber"/>
      </w:rPr>
      <w:fldChar w:fldCharType="end"/>
    </w:r>
  </w:p>
  <w:p w:rsidR="009C776D" w:rsidRDefault="009C776D">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76D" w:rsidRDefault="009C776D">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5A5FE7">
      <w:rPr>
        <w:rStyle w:val="PageNumber"/>
        <w:noProof/>
      </w:rPr>
      <w:t>1</w:t>
    </w:r>
    <w:r>
      <w:rPr>
        <w:rStyle w:val="PageNumber"/>
      </w:rPr>
      <w:fldChar w:fldCharType="end"/>
    </w:r>
  </w:p>
  <w:p w:rsidR="009C776D" w:rsidRDefault="009C776D">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76D" w:rsidRDefault="009C776D" w:rsidP="00641396">
    <w:pPr>
      <w:pBdr>
        <w:top w:val="single" w:sz="4" w:space="1" w:color="auto"/>
      </w:pBdr>
      <w:tabs>
        <w:tab w:val="left" w:pos="-720"/>
      </w:tabs>
      <w:ind w:left="31680" w:rightChars="3090" w:right="31680" w:hangingChars="200" w:firstLine="31680"/>
      <w:rPr>
        <w:rFonts w:hint="eastAsia"/>
        <w:sz w:val="18"/>
        <w:szCs w:val="24"/>
      </w:rPr>
    </w:pPr>
    <w:r>
      <w:rPr>
        <w:bCs/>
        <w:sz w:val="18"/>
        <w:szCs w:val="24"/>
        <w:vertAlign w:val="superscript"/>
      </w:rPr>
      <w:t>*</w:t>
    </w:r>
    <w:r>
      <w:rPr>
        <w:rFonts w:hint="eastAsia"/>
        <w:b/>
        <w:sz w:val="18"/>
        <w:szCs w:val="24"/>
      </w:rPr>
      <w:t xml:space="preserve"> </w:t>
    </w:r>
    <w:r>
      <w:rPr>
        <w:b/>
        <w:sz w:val="18"/>
        <w:szCs w:val="24"/>
      </w:rPr>
      <w:tab/>
    </w:r>
    <w:r>
      <w:rPr>
        <w:rFonts w:hint="eastAsia"/>
        <w:sz w:val="18"/>
        <w:szCs w:val="24"/>
      </w:rPr>
      <w:t>本报告印发之前未经正式编辑。</w:t>
    </w:r>
  </w:p>
  <w:p w:rsidR="009C776D" w:rsidRDefault="009C776D" w:rsidP="00B3772C">
    <w:pPr>
      <w:pStyle w:val="FootnoteText"/>
      <w:rPr>
        <w:rFonts w:hint="eastAsia"/>
        <w:sz w:val="21"/>
      </w:rPr>
    </w:pPr>
    <w:r w:rsidRPr="00810A12">
      <w:rPr>
        <w:sz w:val="21"/>
      </w:rPr>
      <w:t>08-50047 (C)    1</w:t>
    </w:r>
    <w:r>
      <w:rPr>
        <w:rFonts w:hint="eastAsia"/>
        <w:sz w:val="21"/>
      </w:rPr>
      <w:t>2</w:t>
    </w:r>
    <w:r w:rsidRPr="00810A12">
      <w:rPr>
        <w:sz w:val="21"/>
      </w:rPr>
      <w:t>1208    121208</w:t>
    </w:r>
  </w:p>
  <w:p w:rsidR="009C776D" w:rsidRPr="00810A12" w:rsidRDefault="009C776D">
    <w:pPr>
      <w:pStyle w:val="FootnoteText"/>
      <w:spacing w:afterLines="50" w:after="120"/>
      <w:rPr>
        <w:rFonts w:ascii="Barcode 3 of 9 by request" w:hAnsi="Barcode 3 of 9 by request"/>
        <w:b/>
        <w:bCs/>
        <w:sz w:val="21"/>
      </w:rPr>
    </w:pPr>
    <w:r w:rsidRPr="00810A12">
      <w:rPr>
        <w:rFonts w:ascii="Barcode 3 of 9 by request" w:hAnsi="Barcode 3 of 9 by request"/>
        <w:sz w:val="21"/>
      </w:rPr>
      <w:t>08-50047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76D" w:rsidRDefault="009C776D">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5A5FE7">
      <w:rPr>
        <w:rStyle w:val="PageNumber"/>
        <w:noProof/>
      </w:rPr>
      <w:t>42</w:t>
    </w:r>
    <w:r>
      <w:rPr>
        <w:rStyle w:val="PageNumber"/>
      </w:rPr>
      <w:fldChar w:fldCharType="end"/>
    </w:r>
  </w:p>
  <w:p w:rsidR="009C776D" w:rsidRDefault="009C776D">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76D" w:rsidRDefault="009C776D">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5A5FE7">
      <w:rPr>
        <w:rStyle w:val="PageNumber"/>
        <w:noProof/>
      </w:rPr>
      <w:t>41</w:t>
    </w:r>
    <w:r>
      <w:rPr>
        <w:rStyle w:val="PageNumber"/>
      </w:rPr>
      <w:fldChar w:fldCharType="end"/>
    </w:r>
  </w:p>
  <w:p w:rsidR="009C776D" w:rsidRDefault="009C776D">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3672" w:rsidRDefault="00443672">
      <w:r>
        <w:separator/>
      </w:r>
    </w:p>
  </w:footnote>
  <w:footnote w:type="continuationSeparator" w:id="0">
    <w:p w:rsidR="00443672" w:rsidRDefault="004436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76D" w:rsidRDefault="009C776D">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C776D">
                  <w:tblPrEx>
                    <w:tblCellMar>
                      <w:top w:w="0" w:type="dxa"/>
                      <w:bottom w:w="0" w:type="dxa"/>
                    </w:tblCellMar>
                  </w:tblPrEx>
                  <w:trPr>
                    <w:trHeight w:hRule="exact" w:val="864"/>
                  </w:trPr>
                  <w:tc>
                    <w:tcPr>
                      <w:tcW w:w="4838" w:type="dxa"/>
                      <w:tcBorders>
                        <w:bottom w:val="single" w:sz="4" w:space="0" w:color="auto"/>
                      </w:tcBorders>
                      <w:vAlign w:val="bottom"/>
                    </w:tcPr>
                    <w:p w:rsidR="009C776D" w:rsidRDefault="009C776D">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9C776D" w:rsidRDefault="009C776D">
                      <w:pPr>
                        <w:pStyle w:val="Header"/>
                        <w:pBdr>
                          <w:bottom w:val="none" w:sz="0" w:space="0" w:color="auto"/>
                        </w:pBdr>
                      </w:pPr>
                    </w:p>
                  </w:tc>
                </w:tr>
              </w:tbl>
              <w:p w:rsidR="009C776D" w:rsidRDefault="009C776D"/>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76D" w:rsidRDefault="009C776D">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C776D">
                  <w:tblPrEx>
                    <w:tblCellMar>
                      <w:top w:w="0" w:type="dxa"/>
                      <w:bottom w:w="0" w:type="dxa"/>
                    </w:tblCellMar>
                  </w:tblPrEx>
                  <w:trPr>
                    <w:trHeight w:hRule="exact" w:val="864"/>
                  </w:trPr>
                  <w:tc>
                    <w:tcPr>
                      <w:tcW w:w="4838" w:type="dxa"/>
                      <w:tcBorders>
                        <w:bottom w:val="single" w:sz="4" w:space="0" w:color="auto"/>
                      </w:tcBorders>
                      <w:vAlign w:val="bottom"/>
                    </w:tcPr>
                    <w:p w:rsidR="009C776D" w:rsidRDefault="009C776D">
                      <w:pPr>
                        <w:pStyle w:val="Header"/>
                        <w:pBdr>
                          <w:bottom w:val="none" w:sz="0" w:space="0" w:color="auto"/>
                        </w:pBdr>
                      </w:pPr>
                    </w:p>
                  </w:tc>
                  <w:tc>
                    <w:tcPr>
                      <w:tcW w:w="5048" w:type="dxa"/>
                      <w:tcBorders>
                        <w:bottom w:val="single" w:sz="4" w:space="0" w:color="auto"/>
                      </w:tcBorders>
                      <w:vAlign w:val="bottom"/>
                    </w:tcPr>
                    <w:p w:rsidR="009C776D" w:rsidRDefault="009C776D">
                      <w:pPr>
                        <w:pStyle w:val="Header"/>
                        <w:pBdr>
                          <w:bottom w:val="none" w:sz="0" w:space="0" w:color="auto"/>
                        </w:pBdr>
                        <w:spacing w:after="80"/>
                        <w:jc w:val="right"/>
                        <w:rPr>
                          <w:rFonts w:hint="eastAsia"/>
                          <w:b/>
                        </w:rPr>
                      </w:pPr>
                      <w:r>
                        <w:rPr>
                          <w:b/>
                        </w:rPr>
                        <w:t>CEDAW/C/NLD/4</w:t>
                      </w:r>
                    </w:p>
                  </w:tc>
                </w:tr>
              </w:tbl>
              <w:p w:rsidR="009C776D" w:rsidRDefault="009C776D"/>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2976"/>
      <w:gridCol w:w="240"/>
      <w:gridCol w:w="3307"/>
      <w:gridCol w:w="12"/>
    </w:tblGrid>
    <w:tr w:rsidR="009C776D">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9C776D" w:rsidRDefault="009C776D">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9C776D" w:rsidRDefault="009C776D">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9C776D" w:rsidRDefault="009C776D">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9C776D" w:rsidRDefault="009C776D">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PAN</w:t>
          </w:r>
          <w:r>
            <w:rPr>
              <w:position w:val="-4"/>
            </w:rPr>
            <w:t>/</w:t>
          </w:r>
          <w:r>
            <w:rPr>
              <w:rFonts w:hint="eastAsia"/>
              <w:position w:val="-4"/>
            </w:rPr>
            <w:t>7</w:t>
          </w:r>
        </w:p>
      </w:tc>
    </w:tr>
    <w:tr w:rsidR="009C776D">
      <w:tblPrEx>
        <w:tblCellMar>
          <w:top w:w="0" w:type="dxa"/>
          <w:bottom w:w="0" w:type="dxa"/>
        </w:tblCellMar>
      </w:tblPrEx>
      <w:trPr>
        <w:trHeight w:hRule="exact" w:val="2880"/>
      </w:trPr>
      <w:tc>
        <w:tcPr>
          <w:tcW w:w="1267" w:type="dxa"/>
          <w:tcBorders>
            <w:left w:val="nil"/>
            <w:bottom w:val="single" w:sz="12" w:space="0" w:color="auto"/>
            <w:right w:val="nil"/>
          </w:tcBorders>
        </w:tcPr>
        <w:p w:rsidR="009C776D" w:rsidRDefault="009C776D">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1" o:title=""/>
              </v:shape>
            </w:pict>
          </w:r>
        </w:p>
        <w:p w:rsidR="009C776D" w:rsidRDefault="009C776D">
          <w:pPr>
            <w:pStyle w:val="Header"/>
            <w:pBdr>
              <w:bottom w:val="none" w:sz="0" w:space="0" w:color="auto"/>
            </w:pBdr>
            <w:spacing w:before="109"/>
            <w:ind w:left="-72"/>
          </w:pPr>
        </w:p>
      </w:tc>
      <w:tc>
        <w:tcPr>
          <w:tcW w:w="5093" w:type="dxa"/>
          <w:gridSpan w:val="3"/>
          <w:tcBorders>
            <w:left w:val="nil"/>
            <w:bottom w:val="single" w:sz="12" w:space="0" w:color="auto"/>
            <w:right w:val="nil"/>
          </w:tcBorders>
        </w:tcPr>
        <w:p w:rsidR="009C776D" w:rsidRDefault="009C776D">
          <w:pPr>
            <w:pStyle w:val="XLarge"/>
            <w:spacing w:before="109" w:after="140" w:line="520" w:lineRule="exact"/>
          </w:pPr>
          <w:r>
            <w:rPr>
              <w:rFonts w:hint="eastAsia"/>
            </w:rPr>
            <w:t>消除对妇女一切形式</w:t>
          </w:r>
          <w:r>
            <w:br/>
          </w:r>
          <w:r>
            <w:rPr>
              <w:rFonts w:hint="eastAsia"/>
            </w:rPr>
            <w:t>歧视公约</w:t>
          </w:r>
        </w:p>
      </w:tc>
      <w:tc>
        <w:tcPr>
          <w:tcW w:w="240" w:type="dxa"/>
          <w:tcBorders>
            <w:left w:val="nil"/>
            <w:bottom w:val="single" w:sz="12" w:space="0" w:color="auto"/>
            <w:right w:val="nil"/>
          </w:tcBorders>
        </w:tcPr>
        <w:p w:rsidR="009C776D" w:rsidRDefault="009C776D">
          <w:pPr>
            <w:pStyle w:val="Header"/>
            <w:pBdr>
              <w:bottom w:val="none" w:sz="0" w:space="0" w:color="auto"/>
            </w:pBdr>
            <w:spacing w:before="109"/>
          </w:pPr>
        </w:p>
      </w:tc>
      <w:tc>
        <w:tcPr>
          <w:tcW w:w="3319" w:type="dxa"/>
          <w:gridSpan w:val="2"/>
          <w:tcBorders>
            <w:left w:val="nil"/>
            <w:bottom w:val="single" w:sz="12" w:space="0" w:color="auto"/>
            <w:right w:val="nil"/>
          </w:tcBorders>
        </w:tcPr>
        <w:p w:rsidR="009C776D" w:rsidRDefault="009C776D">
          <w:pPr>
            <w:spacing w:before="240" w:line="240" w:lineRule="exact"/>
          </w:pPr>
          <w:r>
            <w:t>Distr.: General</w:t>
          </w:r>
        </w:p>
        <w:p w:rsidR="009C776D" w:rsidRDefault="009C776D">
          <w:pPr>
            <w:spacing w:line="240" w:lineRule="exact"/>
            <w:rPr>
              <w:rFonts w:hint="eastAsia"/>
            </w:rPr>
          </w:pPr>
          <w:r>
            <w:rPr>
              <w:rFonts w:hint="eastAsia"/>
            </w:rPr>
            <w:t>9</w:t>
          </w:r>
          <w:r>
            <w:t xml:space="preserve"> </w:t>
          </w:r>
          <w:r>
            <w:rPr>
              <w:rFonts w:hint="eastAsia"/>
            </w:rPr>
            <w:t xml:space="preserve">September </w:t>
          </w:r>
          <w:r>
            <w:t>200</w:t>
          </w:r>
          <w:r>
            <w:rPr>
              <w:rFonts w:hint="eastAsia"/>
            </w:rPr>
            <w:t>8</w:t>
          </w:r>
        </w:p>
        <w:p w:rsidR="009C776D" w:rsidRDefault="009C776D">
          <w:pPr>
            <w:spacing w:line="240" w:lineRule="exact"/>
          </w:pPr>
        </w:p>
        <w:p w:rsidR="009C776D" w:rsidRDefault="009C776D">
          <w:pPr>
            <w:spacing w:line="240" w:lineRule="exact"/>
          </w:pPr>
          <w:r>
            <w:t>Chinese</w:t>
          </w:r>
        </w:p>
        <w:p w:rsidR="009C776D" w:rsidRDefault="009C776D">
          <w:pPr>
            <w:spacing w:line="240" w:lineRule="exact"/>
            <w:rPr>
              <w:rFonts w:hint="eastAsia"/>
            </w:rPr>
          </w:pPr>
          <w:r>
            <w:t xml:space="preserve">Original: </w:t>
          </w:r>
          <w:r>
            <w:rPr>
              <w:rFonts w:hint="eastAsia"/>
            </w:rPr>
            <w:t>Spanish</w:t>
          </w:r>
        </w:p>
        <w:p w:rsidR="009C776D" w:rsidRDefault="009C776D">
          <w:pPr>
            <w:spacing w:line="240" w:lineRule="exact"/>
            <w:rPr>
              <w:rFonts w:hint="eastAsia"/>
            </w:rPr>
          </w:pPr>
        </w:p>
        <w:p w:rsidR="009C776D" w:rsidRDefault="009C776D">
          <w:pPr>
            <w:spacing w:line="240" w:lineRule="exact"/>
            <w:rPr>
              <w:rFonts w:hint="eastAsia"/>
              <w:b/>
              <w:u w:val="single"/>
            </w:rPr>
          </w:pPr>
          <w:r>
            <w:rPr>
              <w:rFonts w:hint="eastAsia"/>
              <w:b/>
              <w:u w:val="single"/>
            </w:rPr>
            <w:t>ADVANCE UNEDITED VERSION</w:t>
          </w:r>
        </w:p>
      </w:tc>
    </w:tr>
  </w:tbl>
  <w:p w:rsidR="009C776D" w:rsidRDefault="009C776D">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76D" w:rsidRDefault="009C776D">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C776D">
                  <w:tblPrEx>
                    <w:tblCellMar>
                      <w:top w:w="0" w:type="dxa"/>
                      <w:bottom w:w="0" w:type="dxa"/>
                    </w:tblCellMar>
                  </w:tblPrEx>
                  <w:trPr>
                    <w:trHeight w:hRule="exact" w:val="864"/>
                  </w:trPr>
                  <w:tc>
                    <w:tcPr>
                      <w:tcW w:w="4838" w:type="dxa"/>
                      <w:tcBorders>
                        <w:bottom w:val="single" w:sz="4" w:space="0" w:color="auto"/>
                      </w:tcBorders>
                      <w:vAlign w:val="bottom"/>
                    </w:tcPr>
                    <w:p w:rsidR="009C776D" w:rsidRDefault="009C776D">
                      <w:pPr>
                        <w:pStyle w:val="Header"/>
                        <w:pBdr>
                          <w:bottom w:val="none" w:sz="0" w:space="0" w:color="auto"/>
                        </w:pBdr>
                        <w:spacing w:after="80"/>
                        <w:jc w:val="both"/>
                        <w:rPr>
                          <w:rFonts w:hint="eastAsia"/>
                          <w:b/>
                        </w:rPr>
                      </w:pPr>
                      <w:r>
                        <w:rPr>
                          <w:b/>
                        </w:rPr>
                        <w:t>CEDAW/C</w:t>
                      </w:r>
                      <w:r>
                        <w:rPr>
                          <w:rFonts w:hint="eastAsia"/>
                          <w:b/>
                        </w:rPr>
                        <w:t>/PAN</w:t>
                      </w:r>
                      <w:r>
                        <w:rPr>
                          <w:b/>
                        </w:rPr>
                        <w:t>/</w:t>
                      </w:r>
                      <w:r>
                        <w:rPr>
                          <w:rFonts w:hint="eastAsia"/>
                          <w:b/>
                        </w:rPr>
                        <w:t>7</w:t>
                      </w:r>
                    </w:p>
                  </w:tc>
                  <w:tc>
                    <w:tcPr>
                      <w:tcW w:w="5048" w:type="dxa"/>
                      <w:tcBorders>
                        <w:bottom w:val="single" w:sz="4" w:space="0" w:color="auto"/>
                      </w:tcBorders>
                      <w:vAlign w:val="bottom"/>
                    </w:tcPr>
                    <w:p w:rsidR="009C776D" w:rsidRDefault="009C776D">
                      <w:pPr>
                        <w:pStyle w:val="Header"/>
                        <w:pBdr>
                          <w:bottom w:val="none" w:sz="0" w:space="0" w:color="auto"/>
                        </w:pBdr>
                      </w:pPr>
                    </w:p>
                  </w:tc>
                </w:tr>
              </w:tbl>
              <w:p w:rsidR="009C776D" w:rsidRDefault="009C776D"/>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76D" w:rsidRDefault="009C776D">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C776D">
                  <w:tblPrEx>
                    <w:tblCellMar>
                      <w:top w:w="0" w:type="dxa"/>
                      <w:bottom w:w="0" w:type="dxa"/>
                    </w:tblCellMar>
                  </w:tblPrEx>
                  <w:trPr>
                    <w:trHeight w:hRule="exact" w:val="864"/>
                  </w:trPr>
                  <w:tc>
                    <w:tcPr>
                      <w:tcW w:w="4838" w:type="dxa"/>
                      <w:tcBorders>
                        <w:bottom w:val="single" w:sz="4" w:space="0" w:color="auto"/>
                      </w:tcBorders>
                      <w:vAlign w:val="bottom"/>
                    </w:tcPr>
                    <w:p w:rsidR="009C776D" w:rsidRDefault="009C776D">
                      <w:pPr>
                        <w:pStyle w:val="Header"/>
                        <w:pBdr>
                          <w:bottom w:val="none" w:sz="0" w:space="0" w:color="auto"/>
                        </w:pBdr>
                      </w:pPr>
                    </w:p>
                  </w:tc>
                  <w:tc>
                    <w:tcPr>
                      <w:tcW w:w="5048" w:type="dxa"/>
                      <w:tcBorders>
                        <w:bottom w:val="single" w:sz="4" w:space="0" w:color="auto"/>
                      </w:tcBorders>
                      <w:vAlign w:val="bottom"/>
                    </w:tcPr>
                    <w:p w:rsidR="009C776D" w:rsidRDefault="009C776D">
                      <w:pPr>
                        <w:pStyle w:val="Header"/>
                        <w:pBdr>
                          <w:bottom w:val="none" w:sz="0" w:space="0" w:color="auto"/>
                        </w:pBdr>
                        <w:spacing w:after="80"/>
                        <w:jc w:val="right"/>
                        <w:rPr>
                          <w:rFonts w:hint="eastAsia"/>
                          <w:b/>
                        </w:rPr>
                      </w:pPr>
                      <w:r>
                        <w:rPr>
                          <w:b/>
                        </w:rPr>
                        <w:t>CEDAW/C</w:t>
                      </w:r>
                      <w:r>
                        <w:rPr>
                          <w:rFonts w:hint="eastAsia"/>
                          <w:b/>
                        </w:rPr>
                        <w:t>/PAN</w:t>
                      </w:r>
                      <w:r>
                        <w:rPr>
                          <w:b/>
                        </w:rPr>
                        <w:t>/</w:t>
                      </w:r>
                      <w:r>
                        <w:rPr>
                          <w:rFonts w:hint="eastAsia"/>
                          <w:b/>
                        </w:rPr>
                        <w:t>7</w:t>
                      </w:r>
                    </w:p>
                  </w:tc>
                </w:tr>
              </w:tbl>
              <w:p w:rsidR="009C776D" w:rsidRDefault="009C776D"/>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D4804A4"/>
    <w:lvl w:ilvl="0">
      <w:start w:val="1"/>
      <w:numFmt w:val="decimal"/>
      <w:pStyle w:val="ListNumber"/>
      <w:lvlText w:val="%1."/>
      <w:lvlJc w:val="left"/>
      <w:pPr>
        <w:tabs>
          <w:tab w:val="num" w:pos="360"/>
        </w:tabs>
        <w:ind w:left="360" w:hanging="360"/>
      </w:pPr>
    </w:lvl>
  </w:abstractNum>
  <w:abstractNum w:abstractNumId="1">
    <w:nsid w:val="FFFFFF89"/>
    <w:multiLevelType w:val="singleLevel"/>
    <w:tmpl w:val="4D80A6A0"/>
    <w:lvl w:ilvl="0">
      <w:start w:val="1"/>
      <w:numFmt w:val="bullet"/>
      <w:pStyle w:val="ListBullet"/>
      <w:lvlText w:val=""/>
      <w:lvlJc w:val="left"/>
      <w:pPr>
        <w:tabs>
          <w:tab w:val="num" w:pos="360"/>
        </w:tabs>
        <w:ind w:left="360" w:hanging="360"/>
      </w:pPr>
      <w:rPr>
        <w:rFonts w:ascii="Wingdings" w:hAnsi="Wingdings" w:hint="default"/>
      </w:rPr>
    </w:lvl>
  </w:abstractNum>
  <w:abstractNum w:abstractNumId="2">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3">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nsid w:val="00000004"/>
    <w:multiLevelType w:val="multilevel"/>
    <w:tmpl w:val="3896364C"/>
    <w:name w:val="WW8Num4"/>
    <w:lvl w:ilvl="0">
      <w:start w:val="1"/>
      <w:numFmt w:val="decimal"/>
      <w:pStyle w:val="Paralevel1"/>
      <w:lvlText w:val="%1."/>
      <w:lvlJc w:val="left"/>
      <w:pPr>
        <w:tabs>
          <w:tab w:val="num" w:pos="720"/>
        </w:tabs>
        <w:ind w:left="360" w:firstLine="0"/>
      </w:pPr>
      <w:rPr>
        <w:rFonts w:ascii="Times New Roman" w:hAnsi="Times New Roman" w:cs="Times New Roman" w:hint="default"/>
        <w:b w:val="0"/>
        <w:i w:val="0"/>
        <w:sz w:val="21"/>
        <w:szCs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5"/>
    <w:multiLevelType w:val="multilevel"/>
    <w:tmpl w:val="00000005"/>
    <w:name w:val="WW8Num5"/>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6"/>
    <w:multiLevelType w:val="multilevel"/>
    <w:tmpl w:val="00000006"/>
    <w:name w:val="WW8Num6"/>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StarSymbol" w:hAnsi="StarSymbol"/>
      </w:rPr>
    </w:lvl>
    <w:lvl w:ilvl="2">
      <w:start w:val="1"/>
      <w:numFmt w:val="bullet"/>
      <w:lvlText w:val="●"/>
      <w:lvlJc w:val="left"/>
      <w:pPr>
        <w:tabs>
          <w:tab w:val="num" w:pos="1440"/>
        </w:tabs>
        <w:ind w:left="1440" w:hanging="360"/>
      </w:pPr>
      <w:rPr>
        <w:rFonts w:ascii="StarSymbol" w:hAnsi="StarSymbol"/>
      </w:rPr>
    </w:lvl>
    <w:lvl w:ilvl="3">
      <w:start w:val="1"/>
      <w:numFmt w:val="bullet"/>
      <w:lvlText w:val="●"/>
      <w:lvlJc w:val="left"/>
      <w:pPr>
        <w:tabs>
          <w:tab w:val="num" w:pos="1800"/>
        </w:tabs>
        <w:ind w:left="1800" w:hanging="360"/>
      </w:pPr>
      <w:rPr>
        <w:rFonts w:ascii="StarSymbol" w:hAnsi="StarSymbol"/>
      </w:rPr>
    </w:lvl>
    <w:lvl w:ilvl="4">
      <w:start w:val="1"/>
      <w:numFmt w:val="bullet"/>
      <w:lvlText w:val="●"/>
      <w:lvlJc w:val="left"/>
      <w:pPr>
        <w:tabs>
          <w:tab w:val="num" w:pos="2160"/>
        </w:tabs>
        <w:ind w:left="2160" w:hanging="360"/>
      </w:pPr>
      <w:rPr>
        <w:rFonts w:ascii="StarSymbol" w:hAnsi="StarSymbol"/>
      </w:rPr>
    </w:lvl>
    <w:lvl w:ilvl="5">
      <w:start w:val="1"/>
      <w:numFmt w:val="bullet"/>
      <w:lvlText w:val="●"/>
      <w:lvlJc w:val="left"/>
      <w:pPr>
        <w:tabs>
          <w:tab w:val="num" w:pos="2520"/>
        </w:tabs>
        <w:ind w:left="2520" w:hanging="360"/>
      </w:pPr>
      <w:rPr>
        <w:rFonts w:ascii="StarSymbol" w:hAnsi="StarSymbol"/>
      </w:rPr>
    </w:lvl>
    <w:lvl w:ilvl="6">
      <w:start w:val="1"/>
      <w:numFmt w:val="bullet"/>
      <w:lvlText w:val="●"/>
      <w:lvlJc w:val="left"/>
      <w:pPr>
        <w:tabs>
          <w:tab w:val="num" w:pos="2880"/>
        </w:tabs>
        <w:ind w:left="2880" w:hanging="360"/>
      </w:pPr>
      <w:rPr>
        <w:rFonts w:ascii="StarSymbol" w:hAnsi="StarSymbol"/>
      </w:rPr>
    </w:lvl>
    <w:lvl w:ilvl="7">
      <w:start w:val="1"/>
      <w:numFmt w:val="bullet"/>
      <w:lvlText w:val="●"/>
      <w:lvlJc w:val="left"/>
      <w:pPr>
        <w:tabs>
          <w:tab w:val="num" w:pos="3240"/>
        </w:tabs>
        <w:ind w:left="3240" w:hanging="360"/>
      </w:pPr>
      <w:rPr>
        <w:rFonts w:ascii="StarSymbol" w:hAnsi="StarSymbol"/>
      </w:rPr>
    </w:lvl>
    <w:lvl w:ilvl="8">
      <w:start w:val="1"/>
      <w:numFmt w:val="bullet"/>
      <w:lvlText w:val="●"/>
      <w:lvlJc w:val="left"/>
      <w:pPr>
        <w:tabs>
          <w:tab w:val="num" w:pos="3600"/>
        </w:tabs>
        <w:ind w:left="3600" w:hanging="360"/>
      </w:pPr>
      <w:rPr>
        <w:rFonts w:ascii="StarSymbol" w:hAnsi="StarSymbol"/>
      </w:rPr>
    </w:lvl>
  </w:abstractNum>
  <w:abstractNum w:abstractNumId="9">
    <w:nsid w:val="00000007"/>
    <w:multiLevelType w:val="multilevel"/>
    <w:tmpl w:val="00000007"/>
    <w:name w:val="WW8Num7"/>
    <w:lvl w:ilvl="0">
      <w:start w:val="1"/>
      <w:numFmt w:val="bullet"/>
      <w:lvlText w:val=""/>
      <w:lvlJc w:val="left"/>
      <w:pPr>
        <w:tabs>
          <w:tab w:val="num" w:pos="360"/>
        </w:tabs>
        <w:ind w:left="360" w:hanging="360"/>
      </w:pPr>
      <w:rPr>
        <w:rFonts w:ascii="Symbol" w:hAnsi="Symbol" w:cs="Courier New"/>
      </w:rPr>
    </w:lvl>
    <w:lvl w:ilvl="1">
      <w:start w:val="1"/>
      <w:numFmt w:val="bullet"/>
      <w:lvlText w:val=""/>
      <w:lvlJc w:val="left"/>
      <w:pPr>
        <w:tabs>
          <w:tab w:val="num" w:pos="720"/>
        </w:tabs>
        <w:ind w:left="720" w:hanging="360"/>
      </w:pPr>
      <w:rPr>
        <w:rFonts w:ascii="Symbol" w:hAnsi="Symbol" w:cs="Courier New"/>
      </w:rPr>
    </w:lvl>
    <w:lvl w:ilvl="2">
      <w:start w:val="1"/>
      <w:numFmt w:val="bullet"/>
      <w:lvlText w:val=""/>
      <w:lvlJc w:val="left"/>
      <w:pPr>
        <w:tabs>
          <w:tab w:val="num" w:pos="1080"/>
        </w:tabs>
        <w:ind w:left="1080" w:hanging="360"/>
      </w:pPr>
      <w:rPr>
        <w:rFonts w:ascii="Symbol" w:hAnsi="Symbol" w:cs="Courier New"/>
      </w:rPr>
    </w:lvl>
    <w:lvl w:ilvl="3">
      <w:start w:val="1"/>
      <w:numFmt w:val="bullet"/>
      <w:lvlText w:val=""/>
      <w:lvlJc w:val="left"/>
      <w:pPr>
        <w:tabs>
          <w:tab w:val="num" w:pos="1440"/>
        </w:tabs>
        <w:ind w:left="1440" w:hanging="360"/>
      </w:pPr>
      <w:rPr>
        <w:rFonts w:ascii="Symbol" w:hAnsi="Symbol" w:cs="Courier New"/>
      </w:rPr>
    </w:lvl>
    <w:lvl w:ilvl="4">
      <w:start w:val="1"/>
      <w:numFmt w:val="bullet"/>
      <w:lvlText w:val=""/>
      <w:lvlJc w:val="left"/>
      <w:pPr>
        <w:tabs>
          <w:tab w:val="num" w:pos="1800"/>
        </w:tabs>
        <w:ind w:left="1800" w:hanging="360"/>
      </w:pPr>
      <w:rPr>
        <w:rFonts w:ascii="Symbol" w:hAnsi="Symbol" w:cs="Courier New"/>
      </w:rPr>
    </w:lvl>
    <w:lvl w:ilvl="5">
      <w:start w:val="1"/>
      <w:numFmt w:val="bullet"/>
      <w:lvlText w:val=""/>
      <w:lvlJc w:val="left"/>
      <w:pPr>
        <w:tabs>
          <w:tab w:val="num" w:pos="2160"/>
        </w:tabs>
        <w:ind w:left="2160" w:hanging="360"/>
      </w:pPr>
      <w:rPr>
        <w:rFonts w:ascii="Symbol" w:hAnsi="Symbol" w:cs="Courier New"/>
      </w:rPr>
    </w:lvl>
    <w:lvl w:ilvl="6">
      <w:start w:val="1"/>
      <w:numFmt w:val="bullet"/>
      <w:lvlText w:val=""/>
      <w:lvlJc w:val="left"/>
      <w:pPr>
        <w:tabs>
          <w:tab w:val="num" w:pos="2520"/>
        </w:tabs>
        <w:ind w:left="2520" w:hanging="360"/>
      </w:pPr>
      <w:rPr>
        <w:rFonts w:ascii="Symbol" w:hAnsi="Symbol" w:cs="Courier New"/>
      </w:rPr>
    </w:lvl>
    <w:lvl w:ilvl="7">
      <w:start w:val="1"/>
      <w:numFmt w:val="bullet"/>
      <w:lvlText w:val=""/>
      <w:lvlJc w:val="left"/>
      <w:pPr>
        <w:tabs>
          <w:tab w:val="num" w:pos="2880"/>
        </w:tabs>
        <w:ind w:left="2880" w:hanging="360"/>
      </w:pPr>
      <w:rPr>
        <w:rFonts w:ascii="Symbol" w:hAnsi="Symbol" w:cs="Courier New"/>
      </w:rPr>
    </w:lvl>
    <w:lvl w:ilvl="8">
      <w:start w:val="1"/>
      <w:numFmt w:val="bullet"/>
      <w:lvlText w:val=""/>
      <w:lvlJc w:val="left"/>
      <w:pPr>
        <w:tabs>
          <w:tab w:val="num" w:pos="3240"/>
        </w:tabs>
        <w:ind w:left="3240" w:hanging="360"/>
      </w:pPr>
      <w:rPr>
        <w:rFonts w:ascii="Symbol" w:hAnsi="Symbol" w:cs="Courier New"/>
      </w:rPr>
    </w:lvl>
  </w:abstractNum>
  <w:abstractNum w:abstractNumId="10">
    <w:nsid w:val="00000008"/>
    <w:multiLevelType w:val="multilevel"/>
    <w:tmpl w:val="00000008"/>
    <w:name w:val="WW8Num8"/>
    <w:lvl w:ilvl="0">
      <w:start w:val="1"/>
      <w:numFmt w:val="bullet"/>
      <w:lvlText w:val="–"/>
      <w:lvlJc w:val="left"/>
      <w:pPr>
        <w:tabs>
          <w:tab w:val="num" w:pos="360"/>
        </w:tabs>
        <w:ind w:left="360" w:hanging="360"/>
      </w:pPr>
      <w:rPr>
        <w:rFonts w:ascii="StarSymbol" w:hAnsi="StarSymbol"/>
        <w:b/>
      </w:rPr>
    </w:lvl>
    <w:lvl w:ilvl="1">
      <w:start w:val="1"/>
      <w:numFmt w:val="bullet"/>
      <w:lvlText w:val="–"/>
      <w:lvlJc w:val="left"/>
      <w:pPr>
        <w:tabs>
          <w:tab w:val="num" w:pos="720"/>
        </w:tabs>
        <w:ind w:left="720" w:hanging="360"/>
      </w:pPr>
      <w:rPr>
        <w:rFonts w:ascii="StarSymbol" w:hAnsi="StarSymbol"/>
        <w:b/>
      </w:rPr>
    </w:lvl>
    <w:lvl w:ilvl="2">
      <w:start w:val="1"/>
      <w:numFmt w:val="bullet"/>
      <w:lvlText w:val="–"/>
      <w:lvlJc w:val="left"/>
      <w:pPr>
        <w:tabs>
          <w:tab w:val="num" w:pos="1080"/>
        </w:tabs>
        <w:ind w:left="1080" w:hanging="360"/>
      </w:pPr>
      <w:rPr>
        <w:rFonts w:ascii="StarSymbol" w:hAnsi="StarSymbol"/>
        <w:b/>
      </w:rPr>
    </w:lvl>
    <w:lvl w:ilvl="3">
      <w:start w:val="1"/>
      <w:numFmt w:val="bullet"/>
      <w:lvlText w:val="–"/>
      <w:lvlJc w:val="left"/>
      <w:pPr>
        <w:tabs>
          <w:tab w:val="num" w:pos="1440"/>
        </w:tabs>
        <w:ind w:left="1440" w:hanging="360"/>
      </w:pPr>
      <w:rPr>
        <w:rFonts w:ascii="StarSymbol" w:hAnsi="StarSymbol"/>
        <w:b/>
      </w:rPr>
    </w:lvl>
    <w:lvl w:ilvl="4">
      <w:start w:val="1"/>
      <w:numFmt w:val="bullet"/>
      <w:lvlText w:val="–"/>
      <w:lvlJc w:val="left"/>
      <w:pPr>
        <w:tabs>
          <w:tab w:val="num" w:pos="1800"/>
        </w:tabs>
        <w:ind w:left="1800" w:hanging="360"/>
      </w:pPr>
      <w:rPr>
        <w:rFonts w:ascii="StarSymbol" w:hAnsi="StarSymbol"/>
        <w:b/>
      </w:rPr>
    </w:lvl>
    <w:lvl w:ilvl="5">
      <w:start w:val="1"/>
      <w:numFmt w:val="bullet"/>
      <w:lvlText w:val="–"/>
      <w:lvlJc w:val="left"/>
      <w:pPr>
        <w:tabs>
          <w:tab w:val="num" w:pos="2160"/>
        </w:tabs>
        <w:ind w:left="2160" w:hanging="360"/>
      </w:pPr>
      <w:rPr>
        <w:rFonts w:ascii="StarSymbol" w:hAnsi="StarSymbol"/>
        <w:b/>
      </w:rPr>
    </w:lvl>
    <w:lvl w:ilvl="6">
      <w:start w:val="1"/>
      <w:numFmt w:val="bullet"/>
      <w:lvlText w:val="–"/>
      <w:lvlJc w:val="left"/>
      <w:pPr>
        <w:tabs>
          <w:tab w:val="num" w:pos="2520"/>
        </w:tabs>
        <w:ind w:left="2520" w:hanging="360"/>
      </w:pPr>
      <w:rPr>
        <w:rFonts w:ascii="StarSymbol" w:hAnsi="StarSymbol"/>
        <w:b/>
      </w:rPr>
    </w:lvl>
    <w:lvl w:ilvl="7">
      <w:start w:val="1"/>
      <w:numFmt w:val="bullet"/>
      <w:lvlText w:val="–"/>
      <w:lvlJc w:val="left"/>
      <w:pPr>
        <w:tabs>
          <w:tab w:val="num" w:pos="2880"/>
        </w:tabs>
        <w:ind w:left="2880" w:hanging="360"/>
      </w:pPr>
      <w:rPr>
        <w:rFonts w:ascii="StarSymbol" w:hAnsi="StarSymbol"/>
        <w:b/>
      </w:rPr>
    </w:lvl>
    <w:lvl w:ilvl="8">
      <w:start w:val="1"/>
      <w:numFmt w:val="bullet"/>
      <w:lvlText w:val="–"/>
      <w:lvlJc w:val="left"/>
      <w:pPr>
        <w:tabs>
          <w:tab w:val="num" w:pos="3240"/>
        </w:tabs>
        <w:ind w:left="3240" w:hanging="360"/>
      </w:pPr>
      <w:rPr>
        <w:rFonts w:ascii="StarSymbol" w:hAnsi="StarSymbol"/>
        <w:b/>
      </w:rPr>
    </w:lvl>
  </w:abstractNum>
  <w:abstractNum w:abstractNumId="11">
    <w:nsid w:val="00000009"/>
    <w:multiLevelType w:val="multilevel"/>
    <w:tmpl w:val="00000009"/>
    <w:name w:val="WW8Num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A"/>
    <w:multiLevelType w:val="multilevel"/>
    <w:tmpl w:val="0000000A"/>
    <w:name w:val="WW8Num10"/>
    <w:lvl w:ilvl="0">
      <w:start w:val="1"/>
      <w:numFmt w:val="bullet"/>
      <w:lvlText w:val="–"/>
      <w:lvlJc w:val="left"/>
      <w:pPr>
        <w:tabs>
          <w:tab w:val="num" w:pos="360"/>
        </w:tabs>
        <w:ind w:left="360" w:hanging="360"/>
      </w:pPr>
      <w:rPr>
        <w:rFonts w:ascii="StarSymbol" w:hAnsi="StarSymbol"/>
        <w:color w:val="auto"/>
      </w:rPr>
    </w:lvl>
    <w:lvl w:ilvl="1">
      <w:start w:val="1"/>
      <w:numFmt w:val="bullet"/>
      <w:lvlText w:val="–"/>
      <w:lvlJc w:val="left"/>
      <w:pPr>
        <w:tabs>
          <w:tab w:val="num" w:pos="720"/>
        </w:tabs>
        <w:ind w:left="720" w:hanging="360"/>
      </w:pPr>
      <w:rPr>
        <w:rFonts w:ascii="StarSymbol" w:hAnsi="StarSymbol"/>
        <w:color w:val="auto"/>
      </w:rPr>
    </w:lvl>
    <w:lvl w:ilvl="2">
      <w:start w:val="1"/>
      <w:numFmt w:val="bullet"/>
      <w:lvlText w:val="–"/>
      <w:lvlJc w:val="left"/>
      <w:pPr>
        <w:tabs>
          <w:tab w:val="num" w:pos="1080"/>
        </w:tabs>
        <w:ind w:left="1080" w:hanging="360"/>
      </w:pPr>
      <w:rPr>
        <w:rFonts w:ascii="StarSymbol" w:hAnsi="StarSymbol"/>
        <w:color w:val="auto"/>
      </w:rPr>
    </w:lvl>
    <w:lvl w:ilvl="3">
      <w:start w:val="1"/>
      <w:numFmt w:val="bullet"/>
      <w:lvlText w:val="–"/>
      <w:lvlJc w:val="left"/>
      <w:pPr>
        <w:tabs>
          <w:tab w:val="num" w:pos="1440"/>
        </w:tabs>
        <w:ind w:left="1440" w:hanging="360"/>
      </w:pPr>
      <w:rPr>
        <w:rFonts w:ascii="StarSymbol" w:hAnsi="StarSymbol"/>
        <w:color w:val="auto"/>
      </w:rPr>
    </w:lvl>
    <w:lvl w:ilvl="4">
      <w:start w:val="1"/>
      <w:numFmt w:val="bullet"/>
      <w:lvlText w:val="–"/>
      <w:lvlJc w:val="left"/>
      <w:pPr>
        <w:tabs>
          <w:tab w:val="num" w:pos="1800"/>
        </w:tabs>
        <w:ind w:left="1800" w:hanging="360"/>
      </w:pPr>
      <w:rPr>
        <w:rFonts w:ascii="StarSymbol" w:hAnsi="StarSymbol"/>
        <w:color w:val="auto"/>
      </w:rPr>
    </w:lvl>
    <w:lvl w:ilvl="5">
      <w:start w:val="1"/>
      <w:numFmt w:val="bullet"/>
      <w:lvlText w:val="–"/>
      <w:lvlJc w:val="left"/>
      <w:pPr>
        <w:tabs>
          <w:tab w:val="num" w:pos="2160"/>
        </w:tabs>
        <w:ind w:left="2160" w:hanging="360"/>
      </w:pPr>
      <w:rPr>
        <w:rFonts w:ascii="StarSymbol" w:hAnsi="StarSymbol"/>
        <w:color w:val="auto"/>
      </w:rPr>
    </w:lvl>
    <w:lvl w:ilvl="6">
      <w:start w:val="1"/>
      <w:numFmt w:val="bullet"/>
      <w:lvlText w:val="–"/>
      <w:lvlJc w:val="left"/>
      <w:pPr>
        <w:tabs>
          <w:tab w:val="num" w:pos="2520"/>
        </w:tabs>
        <w:ind w:left="2520" w:hanging="360"/>
      </w:pPr>
      <w:rPr>
        <w:rFonts w:ascii="StarSymbol" w:hAnsi="StarSymbol"/>
        <w:color w:val="auto"/>
      </w:rPr>
    </w:lvl>
    <w:lvl w:ilvl="7">
      <w:start w:val="1"/>
      <w:numFmt w:val="bullet"/>
      <w:lvlText w:val="–"/>
      <w:lvlJc w:val="left"/>
      <w:pPr>
        <w:tabs>
          <w:tab w:val="num" w:pos="2880"/>
        </w:tabs>
        <w:ind w:left="2880" w:hanging="360"/>
      </w:pPr>
      <w:rPr>
        <w:rFonts w:ascii="StarSymbol" w:hAnsi="StarSymbol"/>
        <w:color w:val="auto"/>
      </w:rPr>
    </w:lvl>
    <w:lvl w:ilvl="8">
      <w:start w:val="1"/>
      <w:numFmt w:val="bullet"/>
      <w:lvlText w:val="–"/>
      <w:lvlJc w:val="left"/>
      <w:pPr>
        <w:tabs>
          <w:tab w:val="num" w:pos="3240"/>
        </w:tabs>
        <w:ind w:left="3240" w:hanging="360"/>
      </w:pPr>
      <w:rPr>
        <w:rFonts w:ascii="StarSymbol" w:hAnsi="StarSymbol"/>
        <w:color w:val="auto"/>
      </w:rPr>
    </w:lvl>
  </w:abstractNum>
  <w:abstractNum w:abstractNumId="13">
    <w:nsid w:val="0000000B"/>
    <w:multiLevelType w:val="multilevel"/>
    <w:tmpl w:val="0000000B"/>
    <w:name w:val="WW8Num11"/>
    <w:lvl w:ilvl="0">
      <w:start w:val="1"/>
      <w:numFmt w:val="bullet"/>
      <w:lvlText w:val="–"/>
      <w:lvlJc w:val="left"/>
      <w:pPr>
        <w:tabs>
          <w:tab w:val="num" w:pos="360"/>
        </w:tabs>
        <w:ind w:left="360" w:hanging="360"/>
      </w:pPr>
      <w:rPr>
        <w:rFonts w:ascii="StarSymbol" w:hAnsi="StarSymbol"/>
      </w:rPr>
    </w:lvl>
    <w:lvl w:ilvl="1">
      <w:start w:val="1"/>
      <w:numFmt w:val="bullet"/>
      <w:lvlText w:val="–"/>
      <w:lvlJc w:val="left"/>
      <w:pPr>
        <w:tabs>
          <w:tab w:val="num" w:pos="720"/>
        </w:tabs>
        <w:ind w:left="720" w:hanging="360"/>
      </w:pPr>
      <w:rPr>
        <w:rFonts w:ascii="StarSymbol" w:hAnsi="StarSymbol"/>
      </w:rPr>
    </w:lvl>
    <w:lvl w:ilvl="2">
      <w:start w:val="1"/>
      <w:numFmt w:val="bullet"/>
      <w:lvlText w:val="–"/>
      <w:lvlJc w:val="left"/>
      <w:pPr>
        <w:tabs>
          <w:tab w:val="num" w:pos="1080"/>
        </w:tabs>
        <w:ind w:left="1080" w:hanging="360"/>
      </w:pPr>
      <w:rPr>
        <w:rFonts w:ascii="StarSymbol" w:hAnsi="StarSymbol"/>
      </w:rPr>
    </w:lvl>
    <w:lvl w:ilvl="3">
      <w:start w:val="1"/>
      <w:numFmt w:val="bullet"/>
      <w:lvlText w:val="–"/>
      <w:lvlJc w:val="left"/>
      <w:pPr>
        <w:tabs>
          <w:tab w:val="num" w:pos="1440"/>
        </w:tabs>
        <w:ind w:left="1440" w:hanging="360"/>
      </w:pPr>
      <w:rPr>
        <w:rFonts w:ascii="StarSymbol" w:hAnsi="StarSymbol"/>
      </w:rPr>
    </w:lvl>
    <w:lvl w:ilvl="4">
      <w:start w:val="1"/>
      <w:numFmt w:val="bullet"/>
      <w:lvlText w:val="–"/>
      <w:lvlJc w:val="left"/>
      <w:pPr>
        <w:tabs>
          <w:tab w:val="num" w:pos="1800"/>
        </w:tabs>
        <w:ind w:left="1800" w:hanging="360"/>
      </w:pPr>
      <w:rPr>
        <w:rFonts w:ascii="StarSymbol" w:hAnsi="StarSymbol"/>
      </w:rPr>
    </w:lvl>
    <w:lvl w:ilvl="5">
      <w:start w:val="1"/>
      <w:numFmt w:val="bullet"/>
      <w:lvlText w:val="–"/>
      <w:lvlJc w:val="left"/>
      <w:pPr>
        <w:tabs>
          <w:tab w:val="num" w:pos="2160"/>
        </w:tabs>
        <w:ind w:left="2160" w:hanging="360"/>
      </w:pPr>
      <w:rPr>
        <w:rFonts w:ascii="StarSymbol" w:hAnsi="StarSymbol"/>
      </w:rPr>
    </w:lvl>
    <w:lvl w:ilvl="6">
      <w:start w:val="1"/>
      <w:numFmt w:val="bullet"/>
      <w:lvlText w:val="–"/>
      <w:lvlJc w:val="left"/>
      <w:pPr>
        <w:tabs>
          <w:tab w:val="num" w:pos="2520"/>
        </w:tabs>
        <w:ind w:left="2520" w:hanging="360"/>
      </w:pPr>
      <w:rPr>
        <w:rFonts w:ascii="StarSymbol" w:hAnsi="StarSymbol"/>
      </w:rPr>
    </w:lvl>
    <w:lvl w:ilvl="7">
      <w:start w:val="1"/>
      <w:numFmt w:val="bullet"/>
      <w:lvlText w:val="–"/>
      <w:lvlJc w:val="left"/>
      <w:pPr>
        <w:tabs>
          <w:tab w:val="num" w:pos="2880"/>
        </w:tabs>
        <w:ind w:left="2880" w:hanging="360"/>
      </w:pPr>
      <w:rPr>
        <w:rFonts w:ascii="StarSymbol" w:hAnsi="StarSymbol"/>
      </w:rPr>
    </w:lvl>
    <w:lvl w:ilvl="8">
      <w:start w:val="1"/>
      <w:numFmt w:val="bullet"/>
      <w:lvlText w:val="–"/>
      <w:lvlJc w:val="left"/>
      <w:pPr>
        <w:tabs>
          <w:tab w:val="num" w:pos="3240"/>
        </w:tabs>
        <w:ind w:left="3240" w:hanging="360"/>
      </w:pPr>
      <w:rPr>
        <w:rFonts w:ascii="StarSymbol" w:hAnsi="StarSymbol"/>
      </w:rPr>
    </w:lvl>
  </w:abstractNum>
  <w:abstractNum w:abstractNumId="14">
    <w:nsid w:val="0000000D"/>
    <w:multiLevelType w:val="multilevel"/>
    <w:tmpl w:val="79D0C440"/>
    <w:name w:val="WW8Num13"/>
    <w:lvl w:ilvl="0">
      <w:start w:val="1"/>
      <w:numFmt w:val="decimal"/>
      <w:lvlText w:val="%1."/>
      <w:lvlJc w:val="left"/>
      <w:pPr>
        <w:tabs>
          <w:tab w:val="num" w:pos="720"/>
        </w:tabs>
        <w:ind w:left="360" w:firstLine="0"/>
      </w:pPr>
      <w:rPr>
        <w:rFonts w:ascii="Times New Roman" w:hAnsi="Times New Roman" w:cs="Times New Roman" w:hint="default"/>
        <w:b w:val="0"/>
        <w:i w:val="0"/>
        <w:sz w:val="21"/>
        <w:szCs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1AEF7955"/>
    <w:multiLevelType w:val="multilevel"/>
    <w:tmpl w:val="C1AC625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6">
    <w:nsid w:val="2D972842"/>
    <w:multiLevelType w:val="hybridMultilevel"/>
    <w:tmpl w:val="BD9CBA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18">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20">
    <w:nsid w:val="602F254E"/>
    <w:multiLevelType w:val="multilevel"/>
    <w:tmpl w:val="9C4822BC"/>
    <w:lvl w:ilvl="0">
      <w:start w:val="1"/>
      <w:numFmt w:val="bullet"/>
      <w:lvlText w:val="−"/>
      <w:lvlJc w:val="left"/>
      <w:pPr>
        <w:tabs>
          <w:tab w:val="num" w:pos="420"/>
        </w:tabs>
        <w:ind w:left="420" w:hanging="420"/>
      </w:pPr>
      <w:rPr>
        <w:rFonts w:ascii="Courier" w:hAnsi="Courier" w:cs="Courier" w:hint="default"/>
        <w:b/>
      </w:rPr>
    </w:lvl>
    <w:lvl w:ilvl="1">
      <w:start w:val="1"/>
      <w:numFmt w:val="bullet"/>
      <w:lvlText w:val="–"/>
      <w:lvlJc w:val="left"/>
      <w:pPr>
        <w:tabs>
          <w:tab w:val="num" w:pos="720"/>
        </w:tabs>
        <w:ind w:left="720" w:hanging="360"/>
      </w:pPr>
      <w:rPr>
        <w:rFonts w:ascii="StarSymbol" w:hAnsi="StarSymbol"/>
        <w:b/>
      </w:rPr>
    </w:lvl>
    <w:lvl w:ilvl="2">
      <w:start w:val="1"/>
      <w:numFmt w:val="bullet"/>
      <w:lvlText w:val="–"/>
      <w:lvlJc w:val="left"/>
      <w:pPr>
        <w:tabs>
          <w:tab w:val="num" w:pos="1080"/>
        </w:tabs>
        <w:ind w:left="1080" w:hanging="360"/>
      </w:pPr>
      <w:rPr>
        <w:rFonts w:ascii="StarSymbol" w:hAnsi="StarSymbol"/>
        <w:b/>
      </w:rPr>
    </w:lvl>
    <w:lvl w:ilvl="3">
      <w:start w:val="1"/>
      <w:numFmt w:val="bullet"/>
      <w:lvlText w:val="–"/>
      <w:lvlJc w:val="left"/>
      <w:pPr>
        <w:tabs>
          <w:tab w:val="num" w:pos="1440"/>
        </w:tabs>
        <w:ind w:left="1440" w:hanging="360"/>
      </w:pPr>
      <w:rPr>
        <w:rFonts w:ascii="StarSymbol" w:hAnsi="StarSymbol"/>
        <w:b/>
      </w:rPr>
    </w:lvl>
    <w:lvl w:ilvl="4">
      <w:start w:val="1"/>
      <w:numFmt w:val="bullet"/>
      <w:lvlText w:val="–"/>
      <w:lvlJc w:val="left"/>
      <w:pPr>
        <w:tabs>
          <w:tab w:val="num" w:pos="1800"/>
        </w:tabs>
        <w:ind w:left="1800" w:hanging="360"/>
      </w:pPr>
      <w:rPr>
        <w:rFonts w:ascii="StarSymbol" w:hAnsi="StarSymbol"/>
        <w:b/>
      </w:rPr>
    </w:lvl>
    <w:lvl w:ilvl="5">
      <w:start w:val="1"/>
      <w:numFmt w:val="bullet"/>
      <w:lvlText w:val="–"/>
      <w:lvlJc w:val="left"/>
      <w:pPr>
        <w:tabs>
          <w:tab w:val="num" w:pos="2160"/>
        </w:tabs>
        <w:ind w:left="2160" w:hanging="360"/>
      </w:pPr>
      <w:rPr>
        <w:rFonts w:ascii="StarSymbol" w:hAnsi="StarSymbol"/>
        <w:b/>
      </w:rPr>
    </w:lvl>
    <w:lvl w:ilvl="6">
      <w:start w:val="1"/>
      <w:numFmt w:val="bullet"/>
      <w:lvlText w:val="–"/>
      <w:lvlJc w:val="left"/>
      <w:pPr>
        <w:tabs>
          <w:tab w:val="num" w:pos="2520"/>
        </w:tabs>
        <w:ind w:left="2520" w:hanging="360"/>
      </w:pPr>
      <w:rPr>
        <w:rFonts w:ascii="StarSymbol" w:hAnsi="StarSymbol"/>
        <w:b/>
      </w:rPr>
    </w:lvl>
    <w:lvl w:ilvl="7">
      <w:start w:val="1"/>
      <w:numFmt w:val="bullet"/>
      <w:lvlText w:val="–"/>
      <w:lvlJc w:val="left"/>
      <w:pPr>
        <w:tabs>
          <w:tab w:val="num" w:pos="2880"/>
        </w:tabs>
        <w:ind w:left="2880" w:hanging="360"/>
      </w:pPr>
      <w:rPr>
        <w:rFonts w:ascii="StarSymbol" w:hAnsi="StarSymbol"/>
        <w:b/>
      </w:rPr>
    </w:lvl>
    <w:lvl w:ilvl="8">
      <w:start w:val="1"/>
      <w:numFmt w:val="bullet"/>
      <w:lvlText w:val="–"/>
      <w:lvlJc w:val="left"/>
      <w:pPr>
        <w:tabs>
          <w:tab w:val="num" w:pos="3240"/>
        </w:tabs>
        <w:ind w:left="3240" w:hanging="360"/>
      </w:pPr>
      <w:rPr>
        <w:rFonts w:ascii="StarSymbol" w:hAnsi="StarSymbol"/>
        <w:b/>
      </w:rPr>
    </w:lvl>
  </w:abstractNum>
  <w:abstractNum w:abstractNumId="21">
    <w:nsid w:val="63D52EA9"/>
    <w:multiLevelType w:val="multilevel"/>
    <w:tmpl w:val="9A30AB3E"/>
    <w:lvl w:ilvl="0">
      <w:start w:val="1"/>
      <w:numFmt w:val="bullet"/>
      <w:lvlText w:val="−"/>
      <w:lvlJc w:val="left"/>
      <w:pPr>
        <w:tabs>
          <w:tab w:val="num" w:pos="420"/>
        </w:tabs>
        <w:ind w:left="420" w:hanging="420"/>
      </w:pPr>
      <w:rPr>
        <w:rFonts w:ascii="Courier" w:hAnsi="Courier" w:cs="Courier" w:hint="default"/>
        <w:color w:val="auto"/>
      </w:rPr>
    </w:lvl>
    <w:lvl w:ilvl="1">
      <w:start w:val="1"/>
      <w:numFmt w:val="bullet"/>
      <w:lvlText w:val="–"/>
      <w:lvlJc w:val="left"/>
      <w:pPr>
        <w:tabs>
          <w:tab w:val="num" w:pos="720"/>
        </w:tabs>
        <w:ind w:left="720" w:hanging="360"/>
      </w:pPr>
      <w:rPr>
        <w:rFonts w:ascii="StarSymbol" w:hAnsi="StarSymbol"/>
        <w:color w:val="auto"/>
      </w:rPr>
    </w:lvl>
    <w:lvl w:ilvl="2">
      <w:start w:val="1"/>
      <w:numFmt w:val="bullet"/>
      <w:lvlText w:val="–"/>
      <w:lvlJc w:val="left"/>
      <w:pPr>
        <w:tabs>
          <w:tab w:val="num" w:pos="1080"/>
        </w:tabs>
        <w:ind w:left="1080" w:hanging="360"/>
      </w:pPr>
      <w:rPr>
        <w:rFonts w:ascii="StarSymbol" w:hAnsi="StarSymbol"/>
        <w:color w:val="auto"/>
      </w:rPr>
    </w:lvl>
    <w:lvl w:ilvl="3">
      <w:start w:val="1"/>
      <w:numFmt w:val="bullet"/>
      <w:lvlText w:val="–"/>
      <w:lvlJc w:val="left"/>
      <w:pPr>
        <w:tabs>
          <w:tab w:val="num" w:pos="1440"/>
        </w:tabs>
        <w:ind w:left="1440" w:hanging="360"/>
      </w:pPr>
      <w:rPr>
        <w:rFonts w:ascii="StarSymbol" w:hAnsi="StarSymbol"/>
        <w:color w:val="auto"/>
      </w:rPr>
    </w:lvl>
    <w:lvl w:ilvl="4">
      <w:start w:val="1"/>
      <w:numFmt w:val="bullet"/>
      <w:lvlText w:val="–"/>
      <w:lvlJc w:val="left"/>
      <w:pPr>
        <w:tabs>
          <w:tab w:val="num" w:pos="1800"/>
        </w:tabs>
        <w:ind w:left="1800" w:hanging="360"/>
      </w:pPr>
      <w:rPr>
        <w:rFonts w:ascii="StarSymbol" w:hAnsi="StarSymbol"/>
        <w:color w:val="auto"/>
      </w:rPr>
    </w:lvl>
    <w:lvl w:ilvl="5">
      <w:start w:val="1"/>
      <w:numFmt w:val="bullet"/>
      <w:lvlText w:val="–"/>
      <w:lvlJc w:val="left"/>
      <w:pPr>
        <w:tabs>
          <w:tab w:val="num" w:pos="2160"/>
        </w:tabs>
        <w:ind w:left="2160" w:hanging="360"/>
      </w:pPr>
      <w:rPr>
        <w:rFonts w:ascii="StarSymbol" w:hAnsi="StarSymbol"/>
        <w:color w:val="auto"/>
      </w:rPr>
    </w:lvl>
    <w:lvl w:ilvl="6">
      <w:start w:val="1"/>
      <w:numFmt w:val="bullet"/>
      <w:lvlText w:val="–"/>
      <w:lvlJc w:val="left"/>
      <w:pPr>
        <w:tabs>
          <w:tab w:val="num" w:pos="2520"/>
        </w:tabs>
        <w:ind w:left="2520" w:hanging="360"/>
      </w:pPr>
      <w:rPr>
        <w:rFonts w:ascii="StarSymbol" w:hAnsi="StarSymbol"/>
        <w:color w:val="auto"/>
      </w:rPr>
    </w:lvl>
    <w:lvl w:ilvl="7">
      <w:start w:val="1"/>
      <w:numFmt w:val="bullet"/>
      <w:lvlText w:val="–"/>
      <w:lvlJc w:val="left"/>
      <w:pPr>
        <w:tabs>
          <w:tab w:val="num" w:pos="2880"/>
        </w:tabs>
        <w:ind w:left="2880" w:hanging="360"/>
      </w:pPr>
      <w:rPr>
        <w:rFonts w:ascii="StarSymbol" w:hAnsi="StarSymbol"/>
        <w:color w:val="auto"/>
      </w:rPr>
    </w:lvl>
    <w:lvl w:ilvl="8">
      <w:start w:val="1"/>
      <w:numFmt w:val="bullet"/>
      <w:lvlText w:val="–"/>
      <w:lvlJc w:val="left"/>
      <w:pPr>
        <w:tabs>
          <w:tab w:val="num" w:pos="3240"/>
        </w:tabs>
        <w:ind w:left="3240" w:hanging="360"/>
      </w:pPr>
      <w:rPr>
        <w:rFonts w:ascii="StarSymbol" w:hAnsi="StarSymbol"/>
        <w:color w:val="auto"/>
      </w:rPr>
    </w:lvl>
  </w:abstractNum>
  <w:abstractNum w:abstractNumId="22">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23">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24">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19"/>
  </w:num>
  <w:num w:numId="2">
    <w:abstractNumId w:val="0"/>
  </w:num>
  <w:num w:numId="3">
    <w:abstractNumId w:val="1"/>
  </w:num>
  <w:num w:numId="4">
    <w:abstractNumId w:val="22"/>
  </w:num>
  <w:num w:numId="5">
    <w:abstractNumId w:val="17"/>
  </w:num>
  <w:num w:numId="6">
    <w:abstractNumId w:val="18"/>
  </w:num>
  <w:num w:numId="7">
    <w:abstractNumId w:val="23"/>
  </w:num>
  <w:num w:numId="8">
    <w:abstractNumId w:val="2"/>
  </w:num>
  <w:num w:numId="9">
    <w:abstractNumId w:val="24"/>
  </w:num>
  <w:num w:numId="10">
    <w:abstractNumId w:val="15"/>
  </w:num>
  <w:num w:numId="11">
    <w:abstractNumId w:val="16"/>
  </w:num>
  <w:num w:numId="12">
    <w:abstractNumId w:val="6"/>
  </w:num>
  <w:num w:numId="13">
    <w:abstractNumId w:val="8"/>
  </w:num>
  <w:num w:numId="14">
    <w:abstractNumId w:val="14"/>
  </w:num>
  <w:num w:numId="15">
    <w:abstractNumId w:val="20"/>
  </w:num>
  <w:num w:numId="16">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356B"/>
    <w:rsid w:val="00000C15"/>
    <w:rsid w:val="000207CA"/>
    <w:rsid w:val="000755F7"/>
    <w:rsid w:val="0009498C"/>
    <w:rsid w:val="000C77B9"/>
    <w:rsid w:val="001766B1"/>
    <w:rsid w:val="001976B0"/>
    <w:rsid w:val="0031668A"/>
    <w:rsid w:val="00343C23"/>
    <w:rsid w:val="00366B09"/>
    <w:rsid w:val="003C1A28"/>
    <w:rsid w:val="003F7B42"/>
    <w:rsid w:val="004425D6"/>
    <w:rsid w:val="00443672"/>
    <w:rsid w:val="004736D1"/>
    <w:rsid w:val="004C7814"/>
    <w:rsid w:val="005A5FE7"/>
    <w:rsid w:val="00630194"/>
    <w:rsid w:val="00641396"/>
    <w:rsid w:val="00663B34"/>
    <w:rsid w:val="006B60C2"/>
    <w:rsid w:val="007127B0"/>
    <w:rsid w:val="007260F2"/>
    <w:rsid w:val="007E37F3"/>
    <w:rsid w:val="00810A12"/>
    <w:rsid w:val="00840638"/>
    <w:rsid w:val="00937D78"/>
    <w:rsid w:val="009C776D"/>
    <w:rsid w:val="009D0AAA"/>
    <w:rsid w:val="009D5982"/>
    <w:rsid w:val="00A24D30"/>
    <w:rsid w:val="00AE7D43"/>
    <w:rsid w:val="00B3772C"/>
    <w:rsid w:val="00B41DE0"/>
    <w:rsid w:val="00B47685"/>
    <w:rsid w:val="00BD12C6"/>
    <w:rsid w:val="00C726E5"/>
    <w:rsid w:val="00CA48F9"/>
    <w:rsid w:val="00CB0950"/>
    <w:rsid w:val="00D06C7C"/>
    <w:rsid w:val="00D1356B"/>
    <w:rsid w:val="00D932B0"/>
    <w:rsid w:val="00E477B6"/>
    <w:rsid w:val="00E902F0"/>
    <w:rsid w:val="00E97A17"/>
    <w:rsid w:val="00EB7B78"/>
    <w:rsid w:val="00F357DB"/>
    <w:rsid w:val="00F53EAF"/>
    <w:rsid w:val="00FF31E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3074"/>
    <o:shapelayout v:ext="edit">
      <o:idmap v:ext="edit" data="1"/>
      <o:regrouptable v:ext="edit">
        <o:entry new="1" old="0"/>
        <o:entry new="2" old="0"/>
        <o:entry new="3" old="2"/>
        <o:entry new="4" old="0"/>
        <o:entry new="5" old="0"/>
        <o:entry new="6" old="5"/>
        <o:entry new="7" old="6"/>
        <o:entry new="8" old="6"/>
        <o:entry new="9" old="0"/>
        <o:entry new="10" old="0"/>
        <o:entry new="11" old="0"/>
        <o:entry new="12" old="0"/>
        <o:entry new="13"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Article"/>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aliases w:val="Heading 3 sub-title,chart title"/>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4"/>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8"/>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8"/>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8"/>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8"/>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aliases w:val="Special1,Report 1"/>
    <w:basedOn w:val="Normal"/>
    <w:next w:val="Normal"/>
    <w:autoRedefine/>
    <w:semiHidden/>
    <w:pPr>
      <w:tabs>
        <w:tab w:val="right" w:leader="dot" w:pos="9840"/>
      </w:tabs>
      <w:adjustRightInd/>
      <w:spacing w:after="60" w:line="360" w:lineRule="exact"/>
      <w:textAlignment w:val="auto"/>
    </w:pPr>
    <w:rPr>
      <w:noProof/>
      <w:kern w:val="2"/>
    </w:rPr>
  </w:style>
  <w:style w:type="paragraph" w:styleId="TOC2">
    <w:name w:val="toc 2"/>
    <w:aliases w:val="Special2,Report 2"/>
    <w:basedOn w:val="Normal"/>
    <w:next w:val="Normal"/>
    <w:autoRedefine/>
    <w:semiHidden/>
    <w:pPr>
      <w:tabs>
        <w:tab w:val="right" w:leader="dot" w:pos="9840"/>
      </w:tabs>
      <w:spacing w:after="120" w:line="320" w:lineRule="atLeast"/>
      <w:ind w:leftChars="200" w:left="420"/>
    </w:pPr>
    <w:rPr>
      <w:noProof/>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5"/>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6"/>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aliases w:val="Special4,Report 4"/>
    <w:basedOn w:val="Normal"/>
    <w:next w:val="Normal"/>
    <w:autoRedefine/>
    <w:semiHidden/>
    <w:pPr>
      <w:widowControl/>
      <w:tabs>
        <w:tab w:val="right" w:leader="dot" w:pos="9840"/>
      </w:tabs>
      <w:adjustRightInd/>
      <w:spacing w:after="120" w:line="360" w:lineRule="exact"/>
      <w:ind w:leftChars="742" w:left="1558"/>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7"/>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aliases w:val="Special3,Report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9"/>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9"/>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9"/>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Level1">
    <w:name w:val="Level 1"/>
    <w:basedOn w:val="Normal"/>
    <w:pPr>
      <w:autoSpaceDE w:val="0"/>
      <w:autoSpaceDN w:val="0"/>
      <w:spacing w:line="240" w:lineRule="auto"/>
      <w:ind w:left="720" w:hanging="720"/>
      <w:jc w:val="left"/>
      <w:textAlignment w:val="auto"/>
    </w:pPr>
    <w:rPr>
      <w:sz w:val="20"/>
      <w:szCs w:val="24"/>
      <w:lang w:eastAsia="en-US"/>
    </w:rPr>
  </w:style>
  <w:style w:type="paragraph" w:customStyle="1" w:styleId="TopofForm">
    <w:name w:val="TopofForm"/>
    <w:basedOn w:val="Normal"/>
    <w:pPr>
      <w:widowControl/>
      <w:adjustRightInd/>
      <w:spacing w:after="240" w:line="240" w:lineRule="auto"/>
      <w:ind w:left="240"/>
      <w:jc w:val="left"/>
      <w:textAlignment w:val="auto"/>
    </w:pPr>
    <w:rPr>
      <w:rFonts w:ascii="Courier" w:hAnsi="Courier"/>
      <w:sz w:val="24"/>
      <w:lang w:eastAsia="en-US"/>
    </w:rPr>
  </w:style>
  <w:style w:type="paragraph" w:customStyle="1" w:styleId="Agreement">
    <w:name w:val="Agreement"/>
    <w:basedOn w:val="Normal"/>
    <w:pPr>
      <w:widowControl/>
      <w:tabs>
        <w:tab w:val="num" w:pos="720"/>
      </w:tabs>
      <w:adjustRightInd/>
      <w:spacing w:after="240" w:line="240" w:lineRule="auto"/>
      <w:ind w:left="720" w:hanging="720"/>
      <w:textAlignment w:val="auto"/>
    </w:pPr>
    <w:rPr>
      <w:rFonts w:ascii="Arial" w:hAnsi="Arial"/>
      <w:sz w:val="24"/>
      <w:lang w:val="en-CA" w:eastAsia="en-US"/>
    </w:rPr>
  </w:style>
  <w:style w:type="paragraph" w:customStyle="1" w:styleId="BriefingNotes">
    <w:name w:val="Briefing Notes"/>
    <w:next w:val="Normal"/>
    <w:pPr>
      <w:tabs>
        <w:tab w:val="num" w:pos="360"/>
      </w:tabs>
      <w:spacing w:before="120"/>
      <w:ind w:left="360" w:hanging="360"/>
    </w:pPr>
    <w:rPr>
      <w:rFonts w:ascii="Arial" w:hAnsi="Arial" w:cs="Arial"/>
      <w:b/>
      <w:bCs/>
      <w:sz w:val="22"/>
      <w:u w:val="single"/>
      <w:lang w:val="en-CA" w:eastAsia="en-US"/>
    </w:rPr>
  </w:style>
  <w:style w:type="character" w:customStyle="1" w:styleId="titreloi">
    <w:name w:val="titreloi"/>
    <w:basedOn w:val="DefaultParagraphFont"/>
  </w:style>
  <w:style w:type="character" w:customStyle="1" w:styleId="emphtypeital">
    <w:name w:val="emphtypeital"/>
    <w:basedOn w:val="DefaultParagraphFont"/>
  </w:style>
  <w:style w:type="character" w:customStyle="1" w:styleId="printexpandtree">
    <w:name w:val="print expandtree"/>
    <w:basedOn w:val="DefaultParagraphFont"/>
  </w:style>
  <w:style w:type="character" w:customStyle="1" w:styleId="QPNormal">
    <w:name w:val="QP  Normal"/>
    <w:rPr>
      <w:rFonts w:ascii="Times New Roman" w:hAnsi="Times New Roman" w:cs="ITC Slimbach"/>
      <w:position w:val="0"/>
    </w:rPr>
  </w:style>
  <w:style w:type="character" w:customStyle="1" w:styleId="Hypertext">
    <w:name w:val="Hypertext"/>
    <w:rPr>
      <w:color w:val="0000FF"/>
      <w:u w:val="single"/>
    </w:rPr>
  </w:style>
  <w:style w:type="paragraph" w:customStyle="1" w:styleId="a4">
    <w:name w:val="_"/>
    <w:basedOn w:val="Normal"/>
    <w:pPr>
      <w:autoSpaceDE w:val="0"/>
      <w:autoSpaceDN w:val="0"/>
      <w:spacing w:line="240" w:lineRule="auto"/>
      <w:ind w:left="720" w:hanging="720"/>
      <w:jc w:val="left"/>
      <w:textAlignment w:val="auto"/>
    </w:pPr>
    <w:rPr>
      <w:sz w:val="20"/>
      <w:szCs w:val="24"/>
      <w:lang w:eastAsia="en-US"/>
    </w:rPr>
  </w:style>
  <w:style w:type="paragraph" w:customStyle="1" w:styleId="ReferenceLine">
    <w:name w:val="Reference Line"/>
    <w:basedOn w:val="BodyText"/>
    <w:pPr>
      <w:widowControl/>
      <w:adjustRightInd/>
      <w:spacing w:after="120"/>
      <w:jc w:val="left"/>
      <w:textAlignment w:val="auto"/>
    </w:pPr>
    <w:rPr>
      <w:rFonts w:ascii="Arial" w:hAnsi="Arial"/>
      <w:kern w:val="0"/>
      <w:sz w:val="20"/>
      <w:lang w:eastAsia="en-US"/>
    </w:rPr>
  </w:style>
  <w:style w:type="character" w:customStyle="1" w:styleId="A20">
    <w:name w:val="A2"/>
    <w:rPr>
      <w:rFonts w:cs="Times"/>
      <w:color w:val="000000"/>
      <w:sz w:val="20"/>
      <w:szCs w:val="20"/>
    </w:rPr>
  </w:style>
  <w:style w:type="paragraph" w:customStyle="1" w:styleId="LastYearResponseStyle">
    <w:name w:val="LastYearResponseStyle"/>
    <w:basedOn w:val="Normal"/>
    <w:pPr>
      <w:widowControl/>
      <w:adjustRightInd/>
      <w:spacing w:line="240" w:lineRule="auto"/>
      <w:jc w:val="left"/>
      <w:textAlignment w:val="auto"/>
    </w:pPr>
    <w:rPr>
      <w:rFonts w:ascii="Tahoma" w:hAnsi="Tahoma"/>
      <w:i/>
      <w:sz w:val="16"/>
      <w:szCs w:val="24"/>
      <w:lang w:eastAsia="en-US"/>
    </w:rPr>
  </w:style>
  <w:style w:type="paragraph" w:customStyle="1" w:styleId="header0">
    <w:name w:val="header"/>
    <w:basedOn w:val="Normal"/>
    <w:pPr>
      <w:widowControl/>
      <w:adjustRightInd/>
      <w:spacing w:before="100" w:beforeAutospacing="1" w:after="100" w:afterAutospacing="1" w:line="240" w:lineRule="auto"/>
      <w:jc w:val="right"/>
      <w:textAlignment w:val="auto"/>
    </w:pPr>
    <w:rPr>
      <w:b/>
      <w:bCs/>
      <w:color w:val="000000"/>
      <w:sz w:val="28"/>
      <w:szCs w:val="28"/>
      <w:lang w:val="en-CA" w:eastAsia="en-CA"/>
    </w:rPr>
  </w:style>
  <w:style w:type="paragraph" w:customStyle="1" w:styleId="17">
    <w:name w:val="_17"/>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jc w:val="left"/>
      <w:textAlignment w:val="auto"/>
      <w:outlineLvl w:val="0"/>
    </w:pPr>
    <w:rPr>
      <w:sz w:val="24"/>
      <w:szCs w:val="24"/>
      <w:lang w:eastAsia="en-US"/>
    </w:rPr>
  </w:style>
  <w:style w:type="paragraph" w:styleId="BalloonText">
    <w:name w:val="Balloon Text"/>
    <w:basedOn w:val="Normal"/>
    <w:semiHidden/>
    <w:pPr>
      <w:widowControl/>
      <w:adjustRightInd/>
      <w:spacing w:line="240" w:lineRule="auto"/>
      <w:jc w:val="left"/>
      <w:textAlignment w:val="auto"/>
    </w:pPr>
    <w:rPr>
      <w:rFonts w:ascii="Tahoma" w:hAnsi="Tahoma" w:cs="Tahoma"/>
      <w:sz w:val="16"/>
      <w:szCs w:val="16"/>
      <w:lang w:eastAsia="en-US"/>
    </w:rPr>
  </w:style>
  <w:style w:type="paragraph" w:customStyle="1" w:styleId="PRAExecutiveNormal">
    <w:name w:val="PRA Executive Normal"/>
    <w:basedOn w:val="Normal"/>
    <w:pPr>
      <w:widowControl/>
      <w:adjustRightInd/>
      <w:spacing w:after="240" w:line="240" w:lineRule="auto"/>
      <w:jc w:val="left"/>
      <w:textAlignment w:val="auto"/>
    </w:pPr>
    <w:rPr>
      <w:sz w:val="24"/>
      <w:szCs w:val="24"/>
      <w:lang w:val="en-CA" w:eastAsia="en-US"/>
    </w:rPr>
  </w:style>
  <w:style w:type="paragraph" w:customStyle="1" w:styleId="BulletedList">
    <w:name w:val="Bulleted List"/>
    <w:basedOn w:val="Normal"/>
    <w:next w:val="Normal"/>
    <w:pPr>
      <w:widowControl/>
      <w:tabs>
        <w:tab w:val="num" w:pos="720"/>
      </w:tabs>
      <w:adjustRightInd/>
      <w:spacing w:line="240" w:lineRule="auto"/>
      <w:ind w:left="720" w:hanging="360"/>
      <w:jc w:val="left"/>
      <w:textAlignment w:val="auto"/>
    </w:pPr>
    <w:rPr>
      <w:rFonts w:ascii="Arial" w:hAnsi="Arial"/>
      <w:sz w:val="24"/>
      <w:lang w:val="en-GB" w:eastAsia="en-US"/>
    </w:rPr>
  </w:style>
  <w:style w:type="character" w:customStyle="1" w:styleId="SYSHYPERTEXT">
    <w:name w:val="SYS_HYPERTEXT"/>
    <w:rPr>
      <w:color w:val="0000FF"/>
      <w:u w:val="single"/>
    </w:rPr>
  </w:style>
  <w:style w:type="paragraph" w:customStyle="1" w:styleId="Default">
    <w:name w:val="Default"/>
    <w:pPr>
      <w:autoSpaceDE w:val="0"/>
      <w:autoSpaceDN w:val="0"/>
      <w:adjustRightInd w:val="0"/>
    </w:pPr>
    <w:rPr>
      <w:color w:val="000000"/>
      <w:sz w:val="24"/>
      <w:szCs w:val="24"/>
      <w:lang w:val="en-US" w:eastAsia="en-US"/>
    </w:rPr>
  </w:style>
  <w:style w:type="paragraph" w:customStyle="1" w:styleId="EDU-BodyTextBullet1">
    <w:name w:val="EDU-Body Text Bullet 1"/>
    <w:pPr>
      <w:tabs>
        <w:tab w:val="num" w:pos="1080"/>
      </w:tabs>
      <w:ind w:left="1080" w:hanging="360"/>
    </w:pPr>
    <w:rPr>
      <w:rFonts w:ascii="Arial" w:hAnsi="Arial" w:cs="Arial"/>
      <w:b/>
      <w:sz w:val="32"/>
      <w:szCs w:val="32"/>
      <w:lang w:val="en-GB" w:eastAsia="en-US"/>
    </w:rPr>
  </w:style>
  <w:style w:type="paragraph" w:customStyle="1" w:styleId="retrait2-texte">
    <w:name w:val="retrait2-texte"/>
    <w:basedOn w:val="Normal"/>
    <w:pPr>
      <w:widowControl/>
      <w:adjustRightInd/>
      <w:spacing w:after="240" w:line="240" w:lineRule="auto"/>
      <w:ind w:left="2160"/>
      <w:textAlignment w:val="auto"/>
    </w:pPr>
    <w:rPr>
      <w:rFonts w:ascii="Arial" w:hAnsi="Arial"/>
      <w:sz w:val="24"/>
      <w:szCs w:val="24"/>
      <w:lang w:val="fr-CA" w:eastAsia="fr-FR"/>
    </w:rPr>
  </w:style>
  <w:style w:type="paragraph" w:customStyle="1" w:styleId="retrait2-textedp">
    <w:name w:val="retrait2-textedp"/>
    <w:basedOn w:val="Normal"/>
    <w:pPr>
      <w:widowControl/>
      <w:adjustRightInd/>
      <w:spacing w:after="480" w:line="240" w:lineRule="auto"/>
      <w:ind w:left="2160"/>
      <w:textAlignment w:val="auto"/>
    </w:pPr>
    <w:rPr>
      <w:rFonts w:ascii="Arial" w:hAnsi="Arial"/>
      <w:sz w:val="24"/>
      <w:szCs w:val="24"/>
      <w:lang w:val="fr-CA" w:eastAsia="fr-FR"/>
    </w:rPr>
  </w:style>
  <w:style w:type="character" w:customStyle="1" w:styleId="acctxt1">
    <w:name w:val="acctxt1"/>
    <w:rPr>
      <w:rFonts w:ascii="Arial" w:hAnsi="Arial" w:cs="Arial" w:hint="default"/>
      <w:sz w:val="24"/>
      <w:szCs w:val="24"/>
    </w:rPr>
  </w:style>
  <w:style w:type="paragraph" w:customStyle="1" w:styleId="FootnoteTex">
    <w:name w:val="Footnote Tex"/>
    <w:pPr>
      <w:autoSpaceDE w:val="0"/>
      <w:autoSpaceDN w:val="0"/>
      <w:adjustRightInd w:val="0"/>
    </w:pPr>
    <w:rPr>
      <w:lang w:val="en-US" w:eastAsia="en-US"/>
    </w:rPr>
  </w:style>
  <w:style w:type="character" w:customStyle="1" w:styleId="exp1">
    <w:name w:val="exp1"/>
    <w:rPr>
      <w:color w:val="3E3E3E"/>
    </w:rPr>
  </w:style>
  <w:style w:type="paragraph" w:styleId="ListBullet">
    <w:name w:val="List Bullet"/>
    <w:basedOn w:val="Normal"/>
    <w:autoRedefine/>
    <w:pPr>
      <w:widowControl/>
      <w:numPr>
        <w:numId w:val="3"/>
      </w:numPr>
      <w:adjustRightInd/>
      <w:spacing w:line="240" w:lineRule="auto"/>
      <w:jc w:val="left"/>
      <w:textAlignment w:val="auto"/>
    </w:pPr>
    <w:rPr>
      <w:sz w:val="24"/>
      <w:szCs w:val="24"/>
      <w:lang w:eastAsia="en-US"/>
    </w:rPr>
  </w:style>
  <w:style w:type="paragraph" w:styleId="ListNumber">
    <w:name w:val="List Number"/>
    <w:basedOn w:val="Normal"/>
    <w:pPr>
      <w:widowControl/>
      <w:numPr>
        <w:numId w:val="2"/>
      </w:numPr>
      <w:adjustRightInd/>
      <w:spacing w:line="240" w:lineRule="auto"/>
      <w:jc w:val="left"/>
      <w:textAlignment w:val="auto"/>
    </w:pPr>
    <w:rPr>
      <w:rFonts w:ascii="Myanmar2.1" w:hAnsi="Myanmar2.1"/>
      <w:sz w:val="30"/>
      <w:szCs w:val="30"/>
      <w:lang w:eastAsia="en-US"/>
    </w:rPr>
  </w:style>
  <w:style w:type="paragraph" w:customStyle="1" w:styleId="STMleipteksti">
    <w:name w:val="STM leipäteksti"/>
    <w:pPr>
      <w:overflowPunct w:val="0"/>
      <w:autoSpaceDE w:val="0"/>
      <w:autoSpaceDN w:val="0"/>
      <w:adjustRightInd w:val="0"/>
      <w:ind w:left="2608"/>
      <w:textAlignment w:val="baseline"/>
    </w:pPr>
    <w:rPr>
      <w:sz w:val="24"/>
      <w:lang w:val="fi-FI" w:eastAsia="en-US"/>
    </w:rPr>
  </w:style>
  <w:style w:type="paragraph" w:customStyle="1" w:styleId="Liste3">
    <w:name w:val="Liste3"/>
    <w:basedOn w:val="Normal"/>
    <w:pPr>
      <w:numPr>
        <w:numId w:val="10"/>
      </w:numPr>
      <w:spacing w:line="360" w:lineRule="atLeast"/>
    </w:pPr>
    <w:rPr>
      <w:rFonts w:ascii="Arial" w:eastAsia="Times New Roman" w:hAnsi="Arial"/>
      <w:snapToGrid w:val="0"/>
      <w:sz w:val="22"/>
      <w:lang w:val="de-DE" w:eastAsia="de-DE"/>
    </w:rPr>
  </w:style>
  <w:style w:type="paragraph" w:customStyle="1" w:styleId="pkleinEinz">
    <w:name w:val="p_klein_Einz"/>
    <w:basedOn w:val="Normal"/>
    <w:pPr>
      <w:overflowPunct w:val="0"/>
      <w:autoSpaceDE w:val="0"/>
      <w:autoSpaceDN w:val="0"/>
      <w:spacing w:before="85" w:line="360" w:lineRule="atLeast"/>
      <w:ind w:firstLine="210"/>
    </w:pPr>
    <w:rPr>
      <w:rFonts w:ascii="TimesNewRoman" w:eastAsia="Times New Roman" w:hAnsi="TimesNewRoman"/>
      <w:noProof/>
      <w:snapToGrid w:val="0"/>
      <w:color w:val="000000"/>
      <w:sz w:val="19"/>
      <w:lang w:val="de-DE" w:eastAsia="de-DE"/>
    </w:rPr>
  </w:style>
  <w:style w:type="paragraph" w:customStyle="1" w:styleId="E1">
    <w:name w:val="E1"/>
    <w:basedOn w:val="Normal"/>
    <w:pPr>
      <w:spacing w:line="360" w:lineRule="atLeast"/>
      <w:ind w:left="284" w:hanging="284"/>
    </w:pPr>
    <w:rPr>
      <w:rFonts w:ascii="Arial" w:eastAsia="Times New Roman" w:hAnsi="Arial"/>
      <w:snapToGrid w:val="0"/>
      <w:sz w:val="22"/>
      <w:lang w:val="de-DE" w:eastAsia="de-DE"/>
    </w:rPr>
  </w:style>
  <w:style w:type="paragraph" w:customStyle="1" w:styleId="BMJStandard15Zeilen">
    <w:name w:val="BMJStandard1.5Zeilen"/>
    <w:basedOn w:val="Normal"/>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pPr>
    <w:rPr>
      <w:rFonts w:ascii="Arial" w:eastAsia="Times New Roman" w:hAnsi="Arial"/>
      <w:snapToGrid w:val="0"/>
      <w:sz w:val="22"/>
      <w:lang w:val="de-DE" w:eastAsia="de-DE"/>
    </w:rPr>
  </w:style>
  <w:style w:type="paragraph" w:customStyle="1" w:styleId="Text">
    <w:name w:val="Text"/>
    <w:basedOn w:val="Normal"/>
    <w:pPr>
      <w:spacing w:line="360" w:lineRule="auto"/>
      <w:ind w:left="3402"/>
    </w:pPr>
    <w:rPr>
      <w:rFonts w:ascii="Arial" w:eastAsia="Times New Roman" w:hAnsi="Arial"/>
      <w:snapToGrid w:val="0"/>
      <w:sz w:val="40"/>
      <w:lang w:val="de-DE" w:eastAsia="de-DE"/>
    </w:rPr>
  </w:style>
  <w:style w:type="paragraph" w:customStyle="1" w:styleId="10">
    <w:name w:val="1"/>
    <w:aliases w:val="5-zeiliger-Text"/>
    <w:basedOn w:val="Normal"/>
    <w:pPr>
      <w:spacing w:line="360" w:lineRule="auto"/>
    </w:pPr>
    <w:rPr>
      <w:rFonts w:ascii="Arial" w:eastAsia="Times New Roman" w:hAnsi="Arial"/>
      <w:snapToGrid w:val="0"/>
      <w:sz w:val="24"/>
      <w:lang w:val="de-DE" w:eastAsia="de-DE"/>
    </w:rPr>
  </w:style>
  <w:style w:type="paragraph" w:customStyle="1" w:styleId="1Einrckung">
    <w:name w:val="1. Einrückung"/>
    <w:basedOn w:val="Normal"/>
    <w:pPr>
      <w:spacing w:line="360" w:lineRule="atLeast"/>
      <w:ind w:left="284" w:hanging="284"/>
    </w:pPr>
    <w:rPr>
      <w:rFonts w:ascii="Arial" w:eastAsia="Times New Roman" w:hAnsi="Arial"/>
      <w:snapToGrid w:val="0"/>
      <w:sz w:val="22"/>
      <w:lang w:val="de-DE" w:eastAsia="de-DE"/>
    </w:rPr>
  </w:style>
  <w:style w:type="paragraph" w:customStyle="1" w:styleId="DefinitionTerm">
    <w:name w:val="Definition Term"/>
    <w:basedOn w:val="Normal"/>
    <w:next w:val="Normal"/>
    <w:pPr>
      <w:widowControl/>
      <w:adjustRightInd/>
      <w:spacing w:line="240" w:lineRule="auto"/>
      <w:jc w:val="left"/>
      <w:textAlignment w:val="auto"/>
    </w:pPr>
    <w:rPr>
      <w:snapToGrid w:val="0"/>
      <w:sz w:val="24"/>
      <w:lang w:val="is-IS" w:eastAsia="en-US"/>
    </w:rPr>
  </w:style>
  <w:style w:type="paragraph" w:customStyle="1" w:styleId="DefinitionList">
    <w:name w:val="Definition List"/>
    <w:basedOn w:val="Normal"/>
    <w:next w:val="Normal"/>
    <w:pPr>
      <w:widowControl/>
      <w:adjustRightInd/>
      <w:spacing w:line="240" w:lineRule="auto"/>
      <w:ind w:left="360"/>
      <w:jc w:val="left"/>
      <w:textAlignment w:val="auto"/>
    </w:pPr>
    <w:rPr>
      <w:snapToGrid w:val="0"/>
      <w:sz w:val="24"/>
      <w:lang w:val="is-IS" w:eastAsia="en-US"/>
    </w:rPr>
  </w:style>
  <w:style w:type="character" w:customStyle="1" w:styleId="newssubheadline">
    <w:name w:val="newssubheadline"/>
    <w:rPr>
      <w:sz w:val="23"/>
      <w:szCs w:val="23"/>
    </w:rPr>
  </w:style>
  <w:style w:type="character" w:customStyle="1" w:styleId="newsleadin">
    <w:name w:val="newsleadin"/>
    <w:rPr>
      <w:sz w:val="23"/>
      <w:szCs w:val="23"/>
    </w:rPr>
  </w:style>
  <w:style w:type="paragraph" w:customStyle="1" w:styleId="skyring">
    <w:name w:val="skyring"/>
    <w:basedOn w:val="Normal"/>
    <w:pPr>
      <w:widowControl/>
      <w:adjustRightInd/>
      <w:spacing w:before="100" w:beforeAutospacing="1" w:after="100" w:afterAutospacing="1" w:line="340" w:lineRule="atLeast"/>
      <w:jc w:val="left"/>
      <w:textAlignment w:val="auto"/>
    </w:pPr>
    <w:rPr>
      <w:sz w:val="24"/>
      <w:szCs w:val="24"/>
      <w:lang w:val="en-GB" w:eastAsia="en-GB"/>
    </w:rPr>
  </w:style>
  <w:style w:type="character" w:customStyle="1" w:styleId="title1">
    <w:name w:val="title1"/>
    <w:rPr>
      <w:rFonts w:ascii="SimHei" w:hAnsi="SimHei" w:hint="default"/>
      <w:b w:val="0"/>
      <w:bCs w:val="0"/>
      <w:strike w:val="0"/>
      <w:dstrike w:val="0"/>
      <w:color w:val="9C2408"/>
      <w:sz w:val="27"/>
      <w:szCs w:val="27"/>
      <w:u w:val="none"/>
      <w:effect w:val="none"/>
    </w:rPr>
  </w:style>
  <w:style w:type="paragraph" w:styleId="CommentSubject">
    <w:name w:val="annotation subject"/>
    <w:basedOn w:val="CommentText"/>
    <w:next w:val="CommentText"/>
    <w:semiHidden/>
    <w:pPr>
      <w:spacing w:line="240" w:lineRule="auto"/>
    </w:pPr>
    <w:rPr>
      <w:rFonts w:ascii="Times New Roman"/>
      <w:b/>
      <w:bCs/>
      <w:kern w:val="0"/>
      <w:sz w:val="20"/>
      <w:lang w:eastAsia="en-US"/>
    </w:rPr>
  </w:style>
  <w:style w:type="character" w:customStyle="1" w:styleId="CharChar11">
    <w:name w:val=" Char Char11"/>
    <w:rPr>
      <w:rFonts w:ascii="Calibri" w:eastAsia="MS Mincho" w:hAnsi="Calibri"/>
      <w:i/>
      <w:iCs/>
      <w:lang w:val="en-US" w:eastAsia="en-US" w:bidi="en-US"/>
    </w:rPr>
  </w:style>
  <w:style w:type="character" w:customStyle="1" w:styleId="CharChar7">
    <w:name w:val=" Char Char7"/>
    <w:rPr>
      <w:rFonts w:ascii="Calibri" w:eastAsia="MS Mincho" w:hAnsi="Calibri"/>
      <w:i/>
      <w:iCs/>
      <w:lang w:val="en-US" w:eastAsia="en-US" w:bidi="en-US"/>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jc w:val="left"/>
      <w:textAlignment w:val="auto"/>
    </w:pPr>
    <w:rPr>
      <w:rFonts w:ascii="Courier New" w:eastAsia="MS Mincho" w:hAnsi="Courier New" w:cs="Courier New"/>
      <w:sz w:val="20"/>
      <w:lang w:eastAsia="en-US"/>
    </w:rPr>
  </w:style>
  <w:style w:type="character" w:customStyle="1" w:styleId="CharChar1">
    <w:name w:val=" Char Char1"/>
    <w:rPr>
      <w:rFonts w:ascii="Courier New" w:eastAsia="MS Mincho" w:hAnsi="Courier New" w:cs="Courier New"/>
      <w:lang w:val="en-US" w:eastAsia="en-US" w:bidi="ar-SA"/>
    </w:rPr>
  </w:style>
  <w:style w:type="character" w:customStyle="1" w:styleId="CharChar4">
    <w:name w:val=" Char Char4"/>
    <w:rPr>
      <w:rFonts w:ascii="Arial" w:hAnsi="Arial"/>
      <w:b/>
      <w:bCs/>
      <w:noProof w:val="0"/>
      <w:color w:val="365F91"/>
      <w:sz w:val="28"/>
      <w:szCs w:val="28"/>
      <w:lang w:val="en-US" w:eastAsia="en-US" w:bidi="ar-SA"/>
    </w:rPr>
  </w:style>
  <w:style w:type="character" w:customStyle="1" w:styleId="CharChar3">
    <w:name w:val=" Char Char3"/>
    <w:rPr>
      <w:rFonts w:ascii="Cambria" w:hAnsi="Cambria"/>
      <w:b/>
      <w:bCs/>
      <w:i/>
      <w:iCs/>
      <w:noProof w:val="0"/>
      <w:sz w:val="28"/>
      <w:szCs w:val="28"/>
      <w:lang w:val="en-US" w:eastAsia="en-US" w:bidi="ar-SA"/>
    </w:rPr>
  </w:style>
  <w:style w:type="character" w:customStyle="1" w:styleId="CharChar2">
    <w:name w:val=" Char Char2"/>
    <w:rPr>
      <w:rFonts w:ascii="Cambria" w:hAnsi="Cambria"/>
      <w:b/>
      <w:bCs/>
      <w:noProof w:val="0"/>
      <w:sz w:val="26"/>
      <w:szCs w:val="26"/>
      <w:lang w:val="en-US" w:eastAsia="en-US" w:bidi="ar-SA"/>
    </w:rPr>
  </w:style>
  <w:style w:type="paragraph" w:styleId="ListParagraph">
    <w:name w:val="List Paragraph"/>
    <w:basedOn w:val="Normal"/>
    <w:qFormat/>
    <w:pPr>
      <w:widowControl/>
      <w:adjustRightInd/>
      <w:spacing w:after="200" w:line="276" w:lineRule="auto"/>
      <w:ind w:left="720"/>
      <w:contextualSpacing/>
      <w:jc w:val="left"/>
      <w:textAlignment w:val="auto"/>
    </w:pPr>
    <w:rPr>
      <w:sz w:val="22"/>
      <w:szCs w:val="22"/>
      <w:lang w:eastAsia="en-US"/>
    </w:rPr>
  </w:style>
  <w:style w:type="character" w:customStyle="1" w:styleId="CharChar">
    <w:name w:val="Char Char"/>
    <w:rPr>
      <w:rFonts w:ascii="Arial" w:hAnsi="Arial"/>
      <w:b/>
      <w:bCs/>
      <w:noProof w:val="0"/>
      <w:color w:val="365F91"/>
      <w:sz w:val="28"/>
      <w:szCs w:val="28"/>
      <w:lang w:val="en-US" w:eastAsia="en-US" w:bidi="ar-SA"/>
    </w:rPr>
  </w:style>
  <w:style w:type="paragraph" w:customStyle="1" w:styleId="Pa1">
    <w:name w:val="Pa1"/>
    <w:basedOn w:val="Normal"/>
    <w:next w:val="Normal"/>
    <w:pPr>
      <w:widowControl/>
      <w:autoSpaceDE w:val="0"/>
      <w:autoSpaceDN w:val="0"/>
      <w:spacing w:line="200" w:lineRule="atLeast"/>
      <w:jc w:val="left"/>
      <w:textAlignment w:val="auto"/>
    </w:pPr>
    <w:rPr>
      <w:rFonts w:ascii="Arial" w:hAnsi="Arial" w:cs="Calibri"/>
      <w:sz w:val="24"/>
      <w:szCs w:val="24"/>
      <w:lang w:eastAsia="en-US" w:bidi="th-TH"/>
    </w:rPr>
  </w:style>
  <w:style w:type="character" w:customStyle="1" w:styleId="A40">
    <w:name w:val="A4"/>
    <w:rPr>
      <w:rFonts w:cs="Arial"/>
      <w:color w:val="000000"/>
      <w:sz w:val="22"/>
      <w:szCs w:val="22"/>
    </w:rPr>
  </w:style>
  <w:style w:type="character" w:customStyle="1" w:styleId="A5">
    <w:name w:val="A5"/>
    <w:rPr>
      <w:rFonts w:cs="Arial"/>
      <w:color w:val="000000"/>
      <w:sz w:val="12"/>
      <w:szCs w:val="12"/>
    </w:rPr>
  </w:style>
  <w:style w:type="paragraph" w:customStyle="1" w:styleId="Pa6">
    <w:name w:val="Pa6"/>
    <w:basedOn w:val="Normal"/>
    <w:next w:val="Normal"/>
    <w:pPr>
      <w:widowControl/>
      <w:autoSpaceDE w:val="0"/>
      <w:autoSpaceDN w:val="0"/>
      <w:spacing w:line="200" w:lineRule="atLeast"/>
      <w:jc w:val="left"/>
      <w:textAlignment w:val="auto"/>
    </w:pPr>
    <w:rPr>
      <w:rFonts w:ascii="Arial" w:hAnsi="Arial" w:cs="Calibri"/>
      <w:sz w:val="24"/>
      <w:szCs w:val="24"/>
      <w:lang w:eastAsia="en-US" w:bidi="th-TH"/>
    </w:rPr>
  </w:style>
  <w:style w:type="character" w:customStyle="1" w:styleId="CharChar0">
    <w:name w:val=" Char Char"/>
    <w:rPr>
      <w:rFonts w:ascii="Tahoma" w:hAnsi="Tahoma" w:cs="Tahoma"/>
      <w:sz w:val="16"/>
      <w:szCs w:val="16"/>
    </w:rPr>
  </w:style>
  <w:style w:type="paragraph" w:styleId="NoSpacing">
    <w:name w:val="No Spacing"/>
    <w:qFormat/>
    <w:rPr>
      <w:rFonts w:ascii="Calibri" w:eastAsia="Times New Roman" w:hAnsi="Calibri"/>
      <w:sz w:val="22"/>
      <w:szCs w:val="22"/>
      <w:lang w:val="en-US" w:eastAsia="en-US"/>
    </w:rPr>
  </w:style>
  <w:style w:type="character" w:customStyle="1" w:styleId="NoSpacingChar">
    <w:name w:val="No Spacing Char"/>
    <w:rPr>
      <w:rFonts w:ascii="Calibri" w:eastAsia="Times New Roman" w:hAnsi="Calibri" w:cs="Times New Roman"/>
      <w:noProof w:val="0"/>
      <w:sz w:val="22"/>
      <w:szCs w:val="22"/>
      <w:lang w:val="en-US" w:eastAsia="en-US" w:bidi="ar-SA"/>
    </w:rPr>
  </w:style>
  <w:style w:type="paragraph" w:customStyle="1" w:styleId="SingleTxt">
    <w:name w:val="__Single Txt"/>
    <w:basedOn w:val="Normal"/>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djustRightInd/>
      <w:spacing w:after="120" w:line="240" w:lineRule="exact"/>
      <w:ind w:left="1267" w:right="1267"/>
      <w:textAlignment w:val="auto"/>
    </w:pPr>
    <w:rPr>
      <w:spacing w:val="4"/>
      <w:w w:val="103"/>
      <w:kern w:val="14"/>
      <w:sz w:val="20"/>
      <w:lang w:val="en-GB" w:eastAsia="en-US"/>
    </w:rPr>
  </w:style>
  <w:style w:type="paragraph" w:customStyle="1" w:styleId="H23">
    <w:name w:val="_ H_2/3"/>
    <w:basedOn w:val="Normal"/>
    <w:next w:val="SingleTxt"/>
    <w:pPr>
      <w:widowControl/>
      <w:adjustRightInd/>
      <w:spacing w:line="320" w:lineRule="exact"/>
      <w:jc w:val="left"/>
      <w:textAlignment w:val="auto"/>
      <w:outlineLvl w:val="1"/>
    </w:pPr>
    <w:rPr>
      <w:rFonts w:ascii="SimHei" w:eastAsia="SimHei"/>
      <w:color w:val="FF0000"/>
      <w:spacing w:val="2"/>
      <w:kern w:val="14"/>
    </w:rPr>
  </w:style>
  <w:style w:type="paragraph" w:customStyle="1" w:styleId="Paralevel1">
    <w:name w:val="Para level1"/>
    <w:basedOn w:val="Normal"/>
    <w:rsid w:val="00663B34"/>
    <w:pPr>
      <w:numPr>
        <w:numId w:val="12"/>
      </w:numPr>
    </w:pPr>
  </w:style>
  <w:style w:type="character" w:customStyle="1" w:styleId="WW8Num6z0">
    <w:name w:val="WW8Num6z0"/>
    <w:rPr>
      <w:rFonts w:ascii="Symbol" w:hAnsi="Symbol" w:cs="StarSymbol"/>
      <w:sz w:val="18"/>
      <w:szCs w:val="18"/>
    </w:rPr>
  </w:style>
  <w:style w:type="character" w:customStyle="1" w:styleId="WW8Num6z1">
    <w:name w:val="WW8Num6z1"/>
    <w:rPr>
      <w:rFonts w:ascii="Symbol" w:hAnsi="Symbol"/>
    </w:rPr>
  </w:style>
  <w:style w:type="character" w:customStyle="1" w:styleId="WW8Num7z0">
    <w:name w:val="WW8Num7z0"/>
    <w:rPr>
      <w:rFonts w:ascii="Symbol" w:hAnsi="Symbol" w:cs="Courier New"/>
    </w:rPr>
  </w:style>
  <w:style w:type="character" w:customStyle="1" w:styleId="WW8Num8z0">
    <w:name w:val="WW8Num8z0"/>
    <w:rPr>
      <w:b/>
    </w:rPr>
  </w:style>
  <w:style w:type="character" w:customStyle="1" w:styleId="WW8Num10z0">
    <w:name w:val="WW8Num10z0"/>
    <w:rPr>
      <w:rFonts w:ascii="Symbol" w:hAnsi="Symbol"/>
      <w:color w:val="auto"/>
    </w:rPr>
  </w:style>
  <w:style w:type="character" w:customStyle="1" w:styleId="WW8Num11z0">
    <w:name w:val="WW8Num11z0"/>
    <w:rPr>
      <w:rFonts w:ascii="Symbol" w:hAnsi="Symbol"/>
    </w:rPr>
  </w:style>
  <w:style w:type="character" w:customStyle="1" w:styleId="Absatz-Standardschriftart">
    <w:name w:val="Absatz-Standardschriftart"/>
  </w:style>
  <w:style w:type="character" w:customStyle="1" w:styleId="WW8Num7z1">
    <w:name w:val="WW8Num7z1"/>
    <w:rPr>
      <w:rFonts w:ascii="Symbol" w:hAnsi="Symbol"/>
      <w:color w:val="auto"/>
    </w:rPr>
  </w:style>
  <w:style w:type="character" w:customStyle="1" w:styleId="WW8Num8z1">
    <w:name w:val="WW8Num8z1"/>
    <w:rPr>
      <w:rFonts w:ascii="Symbol" w:hAnsi="Symbol"/>
      <w:color w:val="auto"/>
    </w:rPr>
  </w:style>
  <w:style w:type="character" w:customStyle="1" w:styleId="WW8Num9z0">
    <w:name w:val="WW8Num9z0"/>
    <w:rPr>
      <w:rFonts w:ascii="Wingdings" w:hAnsi="Wingdings" w:cs="StarSymbol"/>
      <w:sz w:val="18"/>
      <w:szCs w:val="18"/>
    </w:rPr>
  </w:style>
  <w:style w:type="character" w:customStyle="1" w:styleId="WW8Num12z0">
    <w:name w:val="WW8Num12z0"/>
    <w:rPr>
      <w:rFonts w:ascii="Symbol" w:hAnsi="Symbol" w:cs="StarSymbol"/>
      <w:sz w:val="18"/>
      <w:szCs w:val="18"/>
    </w:rPr>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8Num9z1">
    <w:name w:val="WW8Num9z1"/>
    <w:rPr>
      <w:rFonts w:ascii="Symbol" w:hAnsi="Symbol"/>
    </w:rPr>
  </w:style>
  <w:style w:type="character" w:customStyle="1" w:styleId="WW8Num10z1">
    <w:name w:val="WW8Num10z1"/>
    <w:rPr>
      <w:rFonts w:ascii="StarSymbol" w:hAnsi="StarSymbol" w:cs="Courier New"/>
    </w:rPr>
  </w:style>
  <w:style w:type="character" w:customStyle="1" w:styleId="WW8Num13z0">
    <w:name w:val="WW8Num13z0"/>
    <w:rPr>
      <w:rFonts w:ascii="Symbol" w:hAnsi="Symbol"/>
    </w:rPr>
  </w:style>
  <w:style w:type="character" w:customStyle="1" w:styleId="WW-Absatz-Standardschriftart111">
    <w:name w:val="WW-Absatz-Standardschriftart111"/>
  </w:style>
  <w:style w:type="character" w:customStyle="1" w:styleId="WW8Num4z0">
    <w:name w:val="WW8Num4z0"/>
    <w:rPr>
      <w:rFonts w:ascii="Symbol" w:hAnsi="Symbol" w:cs="StarSymbol"/>
      <w:sz w:val="18"/>
      <w:szCs w:val="18"/>
    </w:rPr>
  </w:style>
  <w:style w:type="character" w:customStyle="1" w:styleId="WW8Num11z1">
    <w:name w:val="WW8Num11z1"/>
    <w:rPr>
      <w:rFonts w:ascii="Symbol" w:hAnsi="Symbol"/>
      <w:color w:val="auto"/>
    </w:rPr>
  </w:style>
  <w:style w:type="character" w:customStyle="1" w:styleId="WW8Num12z1">
    <w:name w:val="WW8Num12z1"/>
    <w:rPr>
      <w:rFonts w:ascii="Symbol" w:hAnsi="Symbol"/>
      <w:color w:val="auto"/>
    </w:rPr>
  </w:style>
  <w:style w:type="character" w:customStyle="1" w:styleId="WW8Num13z1">
    <w:name w:val="WW8Num13z1"/>
    <w:rPr>
      <w:rFonts w:ascii="StarSymbol" w:hAnsi="StarSymbol"/>
    </w:rPr>
  </w:style>
  <w:style w:type="character" w:customStyle="1" w:styleId="WW8Num14z0">
    <w:name w:val="WW8Num14z0"/>
    <w:rPr>
      <w:rFonts w:ascii="Symbol" w:hAnsi="Symbol"/>
      <w:b/>
    </w:rPr>
  </w:style>
  <w:style w:type="character" w:customStyle="1" w:styleId="WW8Num14z1">
    <w:name w:val="WW8Num14z1"/>
    <w:rPr>
      <w:rFonts w:ascii="Symbol" w:hAnsi="Symbol"/>
      <w:color w:val="auto"/>
    </w:rPr>
  </w:style>
  <w:style w:type="character" w:customStyle="1" w:styleId="WW8Num15z0">
    <w:name w:val="WW8Num15z0"/>
    <w:rPr>
      <w:rFonts w:ascii="Symbol" w:hAnsi="Symbol"/>
      <w:color w:val="auto"/>
      <w:sz w:val="20"/>
      <w:szCs w:val="20"/>
    </w:rPr>
  </w:style>
  <w:style w:type="character" w:customStyle="1" w:styleId="WW8Num16z0">
    <w:name w:val="WW8Num16z0"/>
    <w:rPr>
      <w:rFonts w:ascii="Symbol" w:hAnsi="Symbol"/>
      <w:b/>
    </w:rPr>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8Num17z0">
    <w:name w:val="WW8Num17z0"/>
    <w:rPr>
      <w:rFonts w:ascii="Symbol" w:hAnsi="Symbol"/>
      <w:b/>
    </w:rPr>
  </w:style>
  <w:style w:type="character" w:customStyle="1" w:styleId="WW8Num18z0">
    <w:name w:val="WW8Num18z0"/>
    <w:rPr>
      <w:rFonts w:ascii="Symbol" w:hAnsi="Symbol"/>
    </w:rPr>
  </w:style>
  <w:style w:type="character" w:customStyle="1" w:styleId="WW-Absatz-Standardschriftart1111111">
    <w:name w:val="WW-Absatz-Standardschriftart1111111"/>
  </w:style>
  <w:style w:type="character" w:customStyle="1" w:styleId="WW8Num14z4">
    <w:name w:val="WW8Num14z4"/>
    <w:rPr>
      <w:rFonts w:ascii="Symbol" w:hAnsi="Symbol" w:cs="Courier New"/>
    </w:rPr>
  </w:style>
  <w:style w:type="character" w:customStyle="1" w:styleId="WW8Num15z4">
    <w:name w:val="WW8Num15z4"/>
    <w:rPr>
      <w:rFonts w:ascii="Symbol" w:hAnsi="Symbol" w:cs="StarSymbol"/>
      <w:sz w:val="18"/>
      <w:szCs w:val="18"/>
    </w:rPr>
  </w:style>
  <w:style w:type="character" w:customStyle="1" w:styleId="WW8Num17z1">
    <w:name w:val="WW8Num17z1"/>
    <w:rPr>
      <w:rFonts w:ascii="Symbol" w:hAnsi="Symbol" w:cs="Times New Roman"/>
    </w:rPr>
  </w:style>
  <w:style w:type="character" w:customStyle="1" w:styleId="WW8Num18z1">
    <w:name w:val="WW8Num18z1"/>
    <w:rPr>
      <w:rFonts w:ascii="StarSymbol" w:hAnsi="StarSymbol" w:cs="Times New Roman"/>
    </w:rPr>
  </w:style>
  <w:style w:type="character" w:customStyle="1" w:styleId="WW8Num19z0">
    <w:name w:val="WW8Num19z0"/>
    <w:rPr>
      <w:rFonts w:ascii="Symbol" w:hAnsi="Symbol"/>
      <w:b/>
    </w:rPr>
  </w:style>
  <w:style w:type="character" w:customStyle="1" w:styleId="WW8Num19z1">
    <w:name w:val="WW8Num19z1"/>
    <w:rPr>
      <w:rFonts w:ascii="StarSymbol" w:hAnsi="StarSymbol"/>
    </w:rPr>
  </w:style>
  <w:style w:type="character" w:customStyle="1" w:styleId="WW8Num20z0">
    <w:name w:val="WW8Num20z0"/>
    <w:rPr>
      <w:rFonts w:ascii="Symbol" w:hAnsi="Symbol"/>
      <w:b/>
    </w:rPr>
  </w:style>
  <w:style w:type="character" w:customStyle="1" w:styleId="WW8Num20z1">
    <w:name w:val="WW8Num20z1"/>
    <w:rPr>
      <w:rFonts w:ascii="Courier New" w:hAnsi="Courier New" w:cs="Courier New"/>
    </w:rPr>
  </w:style>
  <w:style w:type="character" w:customStyle="1" w:styleId="WW8Num21z0">
    <w:name w:val="WW8Num21z0"/>
    <w:rPr>
      <w:rFonts w:ascii="Symbol" w:hAnsi="Symbol"/>
      <w:b/>
    </w:rPr>
  </w:style>
  <w:style w:type="character" w:customStyle="1" w:styleId="WW8Num21z1">
    <w:name w:val="WW8Num21z1"/>
    <w:rPr>
      <w:rFonts w:ascii="Symbol" w:hAnsi="Symbol"/>
    </w:rPr>
  </w:style>
  <w:style w:type="character" w:customStyle="1" w:styleId="WW8Num22z0">
    <w:name w:val="WW8Num22z0"/>
    <w:rPr>
      <w:rFonts w:ascii="Symbol" w:hAnsi="Symbol"/>
      <w:b/>
    </w:rPr>
  </w:style>
  <w:style w:type="character" w:customStyle="1" w:styleId="WW8Num22z1">
    <w:name w:val="WW8Num22z1"/>
    <w:rPr>
      <w:rFonts w:ascii="Times New Roman" w:eastAsia="Times New Roman" w:hAnsi="Times New Roman" w:cs="Times New Roman"/>
    </w:rPr>
  </w:style>
  <w:style w:type="character" w:customStyle="1" w:styleId="WW8Num23z0">
    <w:name w:val="WW8Num23z0"/>
    <w:rPr>
      <w:rFonts w:ascii="Symbol" w:hAnsi="Symbol"/>
      <w:sz w:val="20"/>
    </w:rPr>
  </w:style>
  <w:style w:type="character" w:customStyle="1" w:styleId="WW8Num23z1">
    <w:name w:val="WW8Num23z1"/>
    <w:rPr>
      <w:rFonts w:ascii="Symbol" w:hAnsi="Symbol"/>
    </w:rPr>
  </w:style>
  <w:style w:type="character" w:customStyle="1" w:styleId="WW8Num24z0">
    <w:name w:val="WW8Num24z0"/>
    <w:rPr>
      <w:rFonts w:ascii="Symbol" w:hAnsi="Symbol"/>
      <w:b/>
    </w:rPr>
  </w:style>
  <w:style w:type="character" w:customStyle="1" w:styleId="WW8Num24z1">
    <w:name w:val="WW8Num24z1"/>
    <w:rPr>
      <w:rFonts w:ascii="Symbol" w:hAnsi="Symbol"/>
    </w:rPr>
  </w:style>
  <w:style w:type="character" w:customStyle="1" w:styleId="WW8Num25z0">
    <w:name w:val="WW8Num25z0"/>
    <w:rPr>
      <w:rFonts w:ascii="Symbol" w:hAnsi="Symbol"/>
      <w:color w:val="auto"/>
    </w:rPr>
  </w:style>
  <w:style w:type="character" w:customStyle="1" w:styleId="WW8Num26z0">
    <w:name w:val="WW8Num26z0"/>
    <w:rPr>
      <w:rFonts w:ascii="Symbol" w:hAnsi="Symbol" w:cs="StarSymbol"/>
      <w:sz w:val="18"/>
      <w:szCs w:val="18"/>
    </w:rPr>
  </w:style>
  <w:style w:type="character" w:customStyle="1" w:styleId="WW8Num27z0">
    <w:name w:val="WW8Num27z0"/>
    <w:rPr>
      <w:rFonts w:ascii="Symbol" w:hAnsi="Symbol"/>
      <w:b/>
    </w:rPr>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8Num3z0">
    <w:name w:val="WW8Num3z0"/>
    <w:rPr>
      <w:rFonts w:ascii="Symbol" w:hAnsi="Symbol" w:cs="StarSymbol"/>
      <w:sz w:val="18"/>
      <w:szCs w:val="18"/>
    </w:rPr>
  </w:style>
  <w:style w:type="character" w:customStyle="1" w:styleId="WW8Num5z0">
    <w:name w:val="WW8Num5z0"/>
    <w:rPr>
      <w:rFonts w:ascii="Symbol" w:hAnsi="Symbol"/>
    </w:rPr>
  </w:style>
  <w:style w:type="character" w:customStyle="1" w:styleId="WW8Num16z1">
    <w:name w:val="WW8Num16z1"/>
    <w:rPr>
      <w:rFonts w:ascii="Times New Roman" w:eastAsia="Times New Roman" w:hAnsi="Times New Roman" w:cs="Times New Roman"/>
    </w:rPr>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8Num2z0">
    <w:name w:val="WW8Num2z0"/>
    <w:rPr>
      <w:rFonts w:ascii="Symbol" w:hAnsi="Symbol"/>
    </w:rPr>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8Num20z4">
    <w:name w:val="WW8Num20z4"/>
    <w:rPr>
      <w:rFonts w:ascii="Courier New" w:hAnsi="Courier New" w:cs="Courier New"/>
    </w:rPr>
  </w:style>
  <w:style w:type="character" w:customStyle="1" w:styleId="WW8Num21z4">
    <w:name w:val="WW8Num21z4"/>
    <w:rPr>
      <w:rFonts w:ascii="Symbol" w:hAnsi="Symbol" w:cs="StarSymbol"/>
      <w:sz w:val="18"/>
      <w:szCs w:val="18"/>
    </w:rPr>
  </w:style>
  <w:style w:type="character" w:customStyle="1" w:styleId="WW8Num25z1">
    <w:name w:val="WW8Num25z1"/>
    <w:rPr>
      <w:rFonts w:ascii="Symbol" w:hAnsi="Symbol"/>
      <w:b/>
    </w:rPr>
  </w:style>
  <w:style w:type="character" w:customStyle="1" w:styleId="WW8Num27z1">
    <w:name w:val="WW8Num27z1"/>
    <w:rPr>
      <w:rFonts w:ascii="Symbol" w:hAnsi="Symbol"/>
      <w:b/>
    </w:rPr>
  </w:style>
  <w:style w:type="character" w:customStyle="1" w:styleId="WW8Num29z0">
    <w:name w:val="WW8Num29z0"/>
    <w:rPr>
      <w:rFonts w:ascii="Wingdings" w:hAnsi="Wingdings"/>
    </w:rPr>
  </w:style>
  <w:style w:type="character" w:customStyle="1" w:styleId="WW8Num30z0">
    <w:name w:val="WW8Num30z0"/>
    <w:rPr>
      <w:rFonts w:ascii="Symbol" w:hAnsi="Symbol"/>
      <w:b/>
    </w:rPr>
  </w:style>
  <w:style w:type="character" w:customStyle="1" w:styleId="WW8Num31z0">
    <w:name w:val="WW8Num31z0"/>
    <w:rPr>
      <w:rFonts w:ascii="Symbol" w:hAnsi="Symbol" w:cs="StarSymbol"/>
      <w:sz w:val="18"/>
      <w:szCs w:val="18"/>
    </w:rPr>
  </w:style>
  <w:style w:type="character" w:customStyle="1" w:styleId="WW8Num32z0">
    <w:name w:val="WW8Num32z0"/>
    <w:rPr>
      <w:rFonts w:ascii="Symbol" w:hAnsi="Symbol" w:cs="StarSymbol"/>
      <w:sz w:val="18"/>
      <w:szCs w:val="18"/>
    </w:rPr>
  </w:style>
  <w:style w:type="character" w:customStyle="1" w:styleId="WW8Num33z0">
    <w:name w:val="WW8Num33z0"/>
    <w:rPr>
      <w:rFonts w:ascii="Symbol" w:hAnsi="Symbol" w:cs="StarSymbol"/>
      <w:sz w:val="18"/>
      <w:szCs w:val="18"/>
    </w:rPr>
  </w:style>
  <w:style w:type="character" w:customStyle="1" w:styleId="WW8Num34z0">
    <w:name w:val="WW8Num34z0"/>
    <w:rPr>
      <w:rFonts w:ascii="Symbol" w:hAnsi="Symbol" w:cs="StarSymbol"/>
      <w:sz w:val="18"/>
      <w:szCs w:val="18"/>
    </w:rPr>
  </w:style>
  <w:style w:type="character" w:customStyle="1" w:styleId="WW8Num35z0">
    <w:name w:val="WW8Num35z0"/>
    <w:rPr>
      <w:rFonts w:ascii="Symbol" w:hAnsi="Symbol" w:cs="StarSymbol"/>
      <w:sz w:val="18"/>
      <w:szCs w:val="18"/>
    </w:rPr>
  </w:style>
  <w:style w:type="character" w:customStyle="1" w:styleId="WW8Num36z0">
    <w:name w:val="WW8Num36z0"/>
    <w:rPr>
      <w:rFonts w:ascii="Symbol" w:hAnsi="Symbol" w:cs="StarSymbol"/>
      <w:sz w:val="18"/>
      <w:szCs w:val="18"/>
    </w:rPr>
  </w:style>
  <w:style w:type="character" w:customStyle="1" w:styleId="WW8Num37z0">
    <w:name w:val="WW8Num37z0"/>
    <w:rPr>
      <w:rFonts w:ascii="Symbol" w:hAnsi="Symbol" w:cs="StarSymbol"/>
      <w:sz w:val="18"/>
      <w:szCs w:val="18"/>
    </w:rPr>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8Num25z4">
    <w:name w:val="WW8Num25z4"/>
    <w:rPr>
      <w:rFonts w:ascii="Symbol" w:hAnsi="Symbol" w:cs="StarSymbol"/>
      <w:sz w:val="18"/>
      <w:szCs w:val="18"/>
    </w:rPr>
  </w:style>
  <w:style w:type="character" w:customStyle="1" w:styleId="WW8Num26z4">
    <w:name w:val="WW8Num26z4"/>
    <w:rPr>
      <w:rFonts w:ascii="Symbol" w:hAnsi="Symbol" w:cs="StarSymbol"/>
      <w:sz w:val="18"/>
      <w:szCs w:val="18"/>
    </w:rPr>
  </w:style>
  <w:style w:type="character" w:customStyle="1" w:styleId="WW8Num28z0">
    <w:name w:val="WW8Num28z0"/>
    <w:rPr>
      <w:rFonts w:ascii="Symbol" w:hAnsi="Symbol"/>
    </w:rPr>
  </w:style>
  <w:style w:type="character" w:customStyle="1" w:styleId="WW8Num29z1">
    <w:name w:val="WW8Num29z1"/>
    <w:rPr>
      <w:rFonts w:ascii="Symbol" w:hAnsi="Symbol"/>
      <w:b/>
    </w:rPr>
  </w:style>
  <w:style w:type="character" w:customStyle="1" w:styleId="WW8Num32z1">
    <w:name w:val="WW8Num32z1"/>
    <w:rPr>
      <w:rFonts w:ascii="Symbol" w:hAnsi="Symbol"/>
      <w:b/>
    </w:rPr>
  </w:style>
  <w:style w:type="character" w:customStyle="1" w:styleId="WW8Num33z1">
    <w:name w:val="WW8Num33z1"/>
    <w:rPr>
      <w:rFonts w:ascii="Symbol" w:hAnsi="Symbol"/>
      <w:b/>
    </w:rPr>
  </w:style>
  <w:style w:type="character" w:customStyle="1" w:styleId="WW8Num35z1">
    <w:name w:val="WW8Num35z1"/>
    <w:rPr>
      <w:rFonts w:ascii="Symbol" w:hAnsi="Symbol"/>
      <w:b/>
    </w:rPr>
  </w:style>
  <w:style w:type="character" w:customStyle="1" w:styleId="WW8Num38z0">
    <w:name w:val="WW8Num38z0"/>
    <w:rPr>
      <w:rFonts w:ascii="StarSymbol" w:hAnsi="StarSymbol" w:cs="StarSymbol"/>
      <w:sz w:val="18"/>
      <w:szCs w:val="18"/>
    </w:rPr>
  </w:style>
  <w:style w:type="character" w:customStyle="1" w:styleId="WW8Num39z0">
    <w:name w:val="WW8Num39z0"/>
    <w:rPr>
      <w:rFonts w:ascii="Symbol" w:hAnsi="Symbol"/>
      <w:color w:val="auto"/>
    </w:rPr>
  </w:style>
  <w:style w:type="character" w:customStyle="1" w:styleId="WW8Num40z0">
    <w:name w:val="WW8Num40z0"/>
    <w:rPr>
      <w:rFonts w:ascii="Courier New" w:hAnsi="Courier New" w:cs="Courier New"/>
    </w:rPr>
  </w:style>
  <w:style w:type="character" w:customStyle="1" w:styleId="WW8Num41z0">
    <w:name w:val="WW8Num41z0"/>
    <w:rPr>
      <w:rFonts w:ascii="StarSymbol" w:hAnsi="StarSymbol" w:cs="StarSymbol"/>
      <w:sz w:val="18"/>
      <w:szCs w:val="18"/>
    </w:rPr>
  </w:style>
  <w:style w:type="character" w:customStyle="1" w:styleId="WW8Num42z0">
    <w:name w:val="WW8Num42z0"/>
    <w:rPr>
      <w:rFonts w:ascii="Wingdings" w:hAnsi="Wingdings"/>
    </w:rPr>
  </w:style>
  <w:style w:type="character" w:customStyle="1" w:styleId="WW8Num43z0">
    <w:name w:val="WW8Num43z0"/>
    <w:rPr>
      <w:rFonts w:ascii="StarSymbol" w:hAnsi="StarSymbol" w:cs="StarSymbol"/>
      <w:sz w:val="18"/>
      <w:szCs w:val="18"/>
    </w:rPr>
  </w:style>
  <w:style w:type="character" w:customStyle="1" w:styleId="WW8Num44z0">
    <w:name w:val="WW8Num44z0"/>
    <w:rPr>
      <w:rFonts w:ascii="StarSymbol" w:hAnsi="StarSymbol" w:cs="StarSymbol"/>
      <w:sz w:val="18"/>
      <w:szCs w:val="18"/>
    </w:rPr>
  </w:style>
  <w:style w:type="character" w:customStyle="1" w:styleId="WW8Num45z0">
    <w:name w:val="WW8Num45z0"/>
    <w:rPr>
      <w:rFonts w:ascii="Times New Roman" w:hAnsi="Times New Roman" w:cs="Times New Roman"/>
    </w:rPr>
  </w:style>
  <w:style w:type="character" w:customStyle="1" w:styleId="WW-Absatz-Standardschriftart1111111111111111111111111111">
    <w:name w:val="WW-Absatz-Standardschriftart1111111111111111111111111111"/>
  </w:style>
  <w:style w:type="character" w:customStyle="1" w:styleId="WW8Num30z1">
    <w:name w:val="WW8Num30z1"/>
    <w:rPr>
      <w:rFonts w:ascii="Symbol" w:hAnsi="Symbol"/>
      <w:b/>
    </w:rPr>
  </w:style>
  <w:style w:type="character" w:customStyle="1" w:styleId="WW-Absatz-Standardschriftart11111111111111111111111111111">
    <w:name w:val="WW-Absatz-Standardschriftart11111111111111111111111111111"/>
  </w:style>
  <w:style w:type="character" w:customStyle="1" w:styleId="WW8Num27z4">
    <w:name w:val="WW8Num27z4"/>
    <w:rPr>
      <w:rFonts w:ascii="Symbol" w:hAnsi="Symbol" w:cs="StarSymbol"/>
      <w:sz w:val="18"/>
      <w:szCs w:val="18"/>
    </w:rPr>
  </w:style>
  <w:style w:type="character" w:customStyle="1" w:styleId="WW8Num28z4">
    <w:name w:val="WW8Num28z4"/>
    <w:rPr>
      <w:rFonts w:ascii="Symbol" w:hAnsi="Symbol" w:cs="StarSymbol"/>
      <w:sz w:val="18"/>
      <w:szCs w:val="18"/>
    </w:rPr>
  </w:style>
  <w:style w:type="character" w:customStyle="1" w:styleId="WW8Num31z1">
    <w:name w:val="WW8Num31z1"/>
    <w:rPr>
      <w:rFonts w:ascii="Symbol" w:hAnsi="Symbol"/>
      <w:b/>
    </w:rPr>
  </w:style>
  <w:style w:type="character" w:customStyle="1" w:styleId="WW8Num34z1">
    <w:name w:val="WW8Num34z1"/>
    <w:rPr>
      <w:rFonts w:ascii="Symbol" w:hAnsi="Symbol"/>
      <w:b/>
    </w:rPr>
  </w:style>
  <w:style w:type="character" w:customStyle="1" w:styleId="WW8Num37z1">
    <w:name w:val="WW8Num37z1"/>
    <w:rPr>
      <w:rFonts w:ascii="Symbol" w:hAnsi="Symbol"/>
      <w:color w:val="auto"/>
    </w:rPr>
  </w:style>
  <w:style w:type="character" w:customStyle="1" w:styleId="WW8Num46z0">
    <w:name w:val="WW8Num46z0"/>
    <w:rPr>
      <w:rFonts w:ascii="Wingdings" w:hAnsi="Wingdings"/>
    </w:rPr>
  </w:style>
  <w:style w:type="character" w:customStyle="1" w:styleId="WW8Num47z0">
    <w:name w:val="WW8Num47z0"/>
    <w:rPr>
      <w:rFonts w:ascii="StarSymbol" w:hAnsi="StarSymbol" w:cs="StarSymbol"/>
      <w:sz w:val="18"/>
      <w:szCs w:val="18"/>
    </w:rPr>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8Num38z1">
    <w:name w:val="WW8Num38z1"/>
    <w:rPr>
      <w:rFonts w:ascii="Symbol" w:hAnsi="Symbol" w:cs="StarSymbol"/>
      <w:sz w:val="18"/>
      <w:szCs w:val="18"/>
    </w:rPr>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Symbol" w:hAnsi="Symbol"/>
      <w:color w:val="auto"/>
    </w:rPr>
  </w:style>
  <w:style w:type="character" w:customStyle="1" w:styleId="WW8Num29z4">
    <w:name w:val="WW8Num29z4"/>
    <w:rPr>
      <w:rFonts w:ascii="Symbol" w:hAnsi="Symbol" w:cs="StarSymbol"/>
      <w:sz w:val="18"/>
      <w:szCs w:val="18"/>
    </w:rPr>
  </w:style>
  <w:style w:type="character" w:customStyle="1" w:styleId="WW8Num30z4">
    <w:name w:val="WW8Num30z4"/>
    <w:rPr>
      <w:rFonts w:ascii="Symbol" w:hAnsi="Symbol" w:cs="StarSymbol"/>
      <w:sz w:val="18"/>
      <w:szCs w:val="18"/>
    </w:rPr>
  </w:style>
  <w:style w:type="character" w:customStyle="1" w:styleId="WW8Num36z1">
    <w:name w:val="WW8Num36z1"/>
    <w:rPr>
      <w:rFonts w:ascii="Symbol" w:hAnsi="Symbol"/>
      <w:color w:val="auto"/>
    </w:rPr>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8Num19z4">
    <w:name w:val="WW8Num19z4"/>
    <w:rPr>
      <w:rFonts w:ascii="Symbol" w:hAnsi="Symbol" w:cs="Courier New"/>
    </w:rP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8Num91z0">
    <w:name w:val="WW8Num91z0"/>
    <w:rPr>
      <w:rFonts w:ascii="Symbol" w:hAnsi="Symbol"/>
      <w:color w:val="auto"/>
      <w:sz w:val="20"/>
      <w:szCs w:val="20"/>
    </w:rPr>
  </w:style>
  <w:style w:type="character" w:customStyle="1" w:styleId="WW8Num83z0">
    <w:name w:val="WW8Num83z0"/>
    <w:rPr>
      <w:color w:val="FF0000"/>
    </w:rPr>
  </w:style>
  <w:style w:type="character" w:customStyle="1" w:styleId="WW8Num92z0">
    <w:name w:val="WW8Num92z0"/>
    <w:rPr>
      <w:rFonts w:ascii="Symbol" w:hAnsi="Symbol"/>
      <w:sz w:val="20"/>
    </w:rPr>
  </w:style>
  <w:style w:type="character" w:customStyle="1" w:styleId="WW8Num80z0">
    <w:name w:val="WW8Num80z0"/>
    <w:rPr>
      <w:b/>
    </w:rPr>
  </w:style>
  <w:style w:type="character" w:customStyle="1" w:styleId="WW8Num88z0">
    <w:name w:val="WW8Num88z0"/>
    <w:rPr>
      <w:rFonts w:ascii="Symbol" w:hAnsi="Symbol"/>
      <w:color w:val="auto"/>
    </w:rPr>
  </w:style>
  <w:style w:type="character" w:customStyle="1" w:styleId="WW8Num94z0">
    <w:name w:val="WW8Num94z0"/>
    <w:rPr>
      <w:rFonts w:ascii="Wingdings" w:hAnsi="Wingdings"/>
    </w:rPr>
  </w:style>
  <w:style w:type="character" w:customStyle="1" w:styleId="WW8Num86z0">
    <w:name w:val="WW8Num86z0"/>
    <w:rPr>
      <w:rFonts w:ascii="Symbol" w:hAnsi="Symbol"/>
    </w:rPr>
  </w:style>
  <w:style w:type="character" w:customStyle="1" w:styleId="WW8Num107z0">
    <w:name w:val="WW8Num107z0"/>
    <w:rPr>
      <w:rFonts w:ascii="Symbol" w:hAnsi="Symbol"/>
      <w:b/>
    </w:rPr>
  </w:style>
  <w:style w:type="character" w:customStyle="1" w:styleId="WW8Num81z0">
    <w:name w:val="WW8Num81z0"/>
    <w:rPr>
      <w:rFonts w:ascii="Wingdings" w:hAnsi="Wingdings"/>
    </w:rPr>
  </w:style>
  <w:style w:type="character" w:customStyle="1" w:styleId="Carcterdenumeracin">
    <w:name w:val="Carácter de numeración"/>
  </w:style>
  <w:style w:type="character" w:customStyle="1" w:styleId="Vietas">
    <w:name w:val="Viñetas"/>
    <w:rPr>
      <w:rFonts w:ascii="StarSymbol" w:eastAsia="StarSymbol" w:hAnsi="StarSymbol" w:cs="StarSymbol"/>
      <w:sz w:val="18"/>
      <w:szCs w:val="18"/>
    </w:rPr>
  </w:style>
  <w:style w:type="character" w:customStyle="1" w:styleId="WW8Num5z1">
    <w:name w:val="WW8Num5z1"/>
    <w:rPr>
      <w:rFonts w:ascii="Wingdings" w:hAnsi="Wingdings"/>
    </w:rPr>
  </w:style>
  <w:style w:type="character" w:customStyle="1" w:styleId="WW8Num5z4">
    <w:name w:val="WW8Num5z4"/>
    <w:rPr>
      <w:rFonts w:ascii="Courier New" w:hAnsi="Courier New" w:cs="Courier New"/>
    </w:rPr>
  </w:style>
  <w:style w:type="character" w:customStyle="1" w:styleId="WW8Num63z0">
    <w:name w:val="WW8Num63z0"/>
    <w:rPr>
      <w:rFonts w:ascii="Wingdings" w:hAnsi="Wingdings"/>
    </w:rPr>
  </w:style>
  <w:style w:type="character" w:customStyle="1" w:styleId="WW8Num75z0">
    <w:name w:val="WW8Num75z0"/>
    <w:rPr>
      <w:rFonts w:ascii="Symbol" w:hAnsi="Symbol"/>
      <w:b/>
    </w:rPr>
  </w:style>
  <w:style w:type="character" w:customStyle="1" w:styleId="WW8Num77z0">
    <w:name w:val="WW8Num77z0"/>
    <w:rPr>
      <w:rFonts w:ascii="Symbol" w:hAnsi="Symbol"/>
      <w:color w:val="auto"/>
    </w:rPr>
  </w:style>
  <w:style w:type="character" w:customStyle="1" w:styleId="WW8Num108z0">
    <w:name w:val="WW8Num108z0"/>
    <w:rPr>
      <w:rFonts w:ascii="Symbol" w:hAnsi="Symbol"/>
    </w:rPr>
  </w:style>
  <w:style w:type="character" w:customStyle="1" w:styleId="WW8Num71z0">
    <w:name w:val="WW8Num71z0"/>
    <w:rPr>
      <w:rFonts w:ascii="Symbol" w:hAnsi="Symbol"/>
      <w:b/>
    </w:rPr>
  </w:style>
  <w:style w:type="character" w:customStyle="1" w:styleId="WW8Num73z0">
    <w:name w:val="WW8Num73z0"/>
    <w:rPr>
      <w:rFonts w:ascii="Symbol" w:hAnsi="Symbol"/>
      <w:b/>
    </w:rPr>
  </w:style>
  <w:style w:type="character" w:customStyle="1" w:styleId="WW8Num104z0">
    <w:name w:val="WW8Num104z0"/>
    <w:rPr>
      <w:rFonts w:ascii="Symbol" w:hAnsi="Symbol"/>
      <w:b/>
    </w:rPr>
  </w:style>
  <w:style w:type="character" w:customStyle="1" w:styleId="WW8Num106z1">
    <w:name w:val="WW8Num106z1"/>
    <w:rPr>
      <w:rFonts w:ascii="Wingdings" w:hAnsi="Wingdings"/>
    </w:rPr>
  </w:style>
  <w:style w:type="character" w:customStyle="1" w:styleId="WW8Num70z0">
    <w:name w:val="WW8Num70z0"/>
    <w:rPr>
      <w:rFonts w:ascii="Wingdings" w:hAnsi="Wingdings"/>
    </w:rPr>
  </w:style>
  <w:style w:type="character" w:customStyle="1" w:styleId="WW8Num53z0">
    <w:name w:val="WW8Num53z0"/>
    <w:rPr>
      <w:rFonts w:ascii="Wingdings" w:hAnsi="Wingdings"/>
    </w:rPr>
  </w:style>
  <w:style w:type="character" w:customStyle="1" w:styleId="WW8Num74z0">
    <w:name w:val="WW8Num74z0"/>
    <w:rPr>
      <w:rFonts w:ascii="Wingdings" w:hAnsi="Wingdings"/>
    </w:rPr>
  </w:style>
  <w:style w:type="character" w:customStyle="1" w:styleId="WW8Num90z1">
    <w:name w:val="WW8Num90z1"/>
    <w:rPr>
      <w:rFonts w:ascii="Times New Roman" w:eastAsia="Times New Roman" w:hAnsi="Times New Roman" w:cs="Times New Roman"/>
    </w:rPr>
  </w:style>
  <w:style w:type="character" w:customStyle="1" w:styleId="WW8Num57z1">
    <w:name w:val="WW8Num57z1"/>
    <w:rPr>
      <w:rFonts w:ascii="Symbol" w:hAnsi="Symbol"/>
    </w:rPr>
  </w:style>
  <w:style w:type="character" w:customStyle="1" w:styleId="WW8Num45z1">
    <w:name w:val="WW8Num45z1"/>
    <w:rPr>
      <w:rFonts w:ascii="Symbol" w:hAnsi="Symbol" w:cs="Times New Roman"/>
    </w:rPr>
  </w:style>
  <w:style w:type="character" w:customStyle="1" w:styleId="WW8Num45z3">
    <w:name w:val="WW8Num45z3"/>
    <w:rPr>
      <w:rFonts w:ascii="Symbol" w:hAnsi="Symbol"/>
    </w:rPr>
  </w:style>
  <w:style w:type="character" w:customStyle="1" w:styleId="WW8Num45z4">
    <w:name w:val="WW8Num45z4"/>
    <w:rPr>
      <w:rFonts w:ascii="Courier New" w:hAnsi="Courier New"/>
    </w:rPr>
  </w:style>
  <w:style w:type="character" w:customStyle="1" w:styleId="WW8Num45z5">
    <w:name w:val="WW8Num45z5"/>
    <w:rPr>
      <w:rFonts w:ascii="Wingdings" w:hAnsi="Wingdings"/>
    </w:rPr>
  </w:style>
  <w:style w:type="character" w:customStyle="1" w:styleId="Fuentedeprrafopredeter2">
    <w:name w:val="Fuente de párrafo predeter.2"/>
  </w:style>
  <w:style w:type="character" w:customStyle="1" w:styleId="Smbolodenotaalpie">
    <w:name w:val="Símbolo de nota al pie"/>
    <w:rPr>
      <w:vertAlign w:val="superscript"/>
    </w:rPr>
  </w:style>
  <w:style w:type="character" w:customStyle="1" w:styleId="Fuentedeprrafopredeter1">
    <w:name w:val="Fuente de párrafo predeter.1"/>
  </w:style>
  <w:style w:type="character" w:customStyle="1" w:styleId="texto1">
    <w:name w:val="texto1"/>
    <w:basedOn w:val="Fuentedeprrafopredeter1"/>
  </w:style>
  <w:style w:type="character" w:customStyle="1" w:styleId="RTFNum21">
    <w:name w:val="RTF_Num 2 1"/>
  </w:style>
  <w:style w:type="character" w:customStyle="1" w:styleId="RTFNum22">
    <w:name w:val="RTF_Num 2 2"/>
  </w:style>
  <w:style w:type="character" w:customStyle="1" w:styleId="RTFNum23">
    <w:name w:val="RTF_Num 2 3"/>
  </w:style>
  <w:style w:type="character" w:customStyle="1" w:styleId="RTFNum24">
    <w:name w:val="RTF_Num 2 4"/>
  </w:style>
  <w:style w:type="character" w:customStyle="1" w:styleId="RTFNum25">
    <w:name w:val="RTF_Num 2 5"/>
  </w:style>
  <w:style w:type="character" w:customStyle="1" w:styleId="RTFNum26">
    <w:name w:val="RTF_Num 2 6"/>
  </w:style>
  <w:style w:type="character" w:customStyle="1" w:styleId="RTFNum27">
    <w:name w:val="RTF_Num 2 7"/>
  </w:style>
  <w:style w:type="character" w:customStyle="1" w:styleId="RTFNum28">
    <w:name w:val="RTF_Num 2 8"/>
  </w:style>
  <w:style w:type="character" w:customStyle="1" w:styleId="Definition">
    <w:name w:val="Definition"/>
    <w:rPr>
      <w:i/>
      <w:iCs/>
    </w:rPr>
  </w:style>
  <w:style w:type="character" w:customStyle="1" w:styleId="CITE">
    <w:name w:val="CITE"/>
    <w:rPr>
      <w:i/>
      <w:iCs/>
    </w:rPr>
  </w:style>
  <w:style w:type="character" w:customStyle="1" w:styleId="CODE">
    <w:name w:val="CODE"/>
    <w:rPr>
      <w:rFonts w:ascii="Courier New" w:eastAsia="Courier New" w:hAnsi="Courier New" w:cs="Courier New"/>
      <w:sz w:val="20"/>
      <w:szCs w:val="20"/>
    </w:rPr>
  </w:style>
  <w:style w:type="character" w:customStyle="1" w:styleId="FollowedHyperlink1">
    <w:name w:val="FollowedHyperlink1"/>
    <w:rPr>
      <w:color w:val="800080"/>
      <w:u w:val="single"/>
    </w:rPr>
  </w:style>
  <w:style w:type="character" w:customStyle="1" w:styleId="Keyboard">
    <w:name w:val="Keyboard"/>
    <w:rPr>
      <w:rFonts w:ascii="Courier New" w:eastAsia="Courier New" w:hAnsi="Courier New" w:cs="Courier New"/>
      <w:b/>
      <w:bCs/>
      <w:sz w:val="20"/>
      <w:szCs w:val="20"/>
    </w:rPr>
  </w:style>
  <w:style w:type="character" w:customStyle="1" w:styleId="Sample">
    <w:name w:val="Sample"/>
    <w:rPr>
      <w:rFonts w:ascii="Courier New" w:eastAsia="Courier New" w:hAnsi="Courier New" w:cs="Courier New"/>
    </w:rPr>
  </w:style>
  <w:style w:type="character" w:customStyle="1" w:styleId="Typewriter">
    <w:name w:val="Typewriter"/>
    <w:rPr>
      <w:rFonts w:ascii="Courier New" w:eastAsia="Courier New" w:hAnsi="Courier New" w:cs="Courier New"/>
      <w:sz w:val="20"/>
      <w:szCs w:val="20"/>
    </w:rPr>
  </w:style>
  <w:style w:type="character" w:customStyle="1" w:styleId="Variable">
    <w:name w:val="Variable"/>
    <w:rPr>
      <w:i/>
      <w:iCs/>
    </w:rPr>
  </w:style>
  <w:style w:type="character" w:customStyle="1" w:styleId="HTMLMarkup">
    <w:name w:val="HTML Markup"/>
    <w:rPr>
      <w:vanish/>
      <w:color w:val="FF0000"/>
    </w:rPr>
  </w:style>
  <w:style w:type="character" w:customStyle="1" w:styleId="Comment">
    <w:name w:val="Comment"/>
    <w:rPr>
      <w:vanish/>
    </w:rPr>
  </w:style>
  <w:style w:type="character" w:customStyle="1" w:styleId="Smbolodenotafinal">
    <w:name w:val="Símbolo de nota final"/>
    <w:rPr>
      <w:vertAlign w:val="superscript"/>
    </w:rPr>
  </w:style>
  <w:style w:type="character" w:customStyle="1" w:styleId="Refdenotaalfinal1">
    <w:name w:val="Ref. de nota al final1"/>
    <w:rPr>
      <w:vertAlign w:val="superscript"/>
    </w:rPr>
  </w:style>
  <w:style w:type="paragraph" w:styleId="List">
    <w:name w:val="List"/>
    <w:basedOn w:val="BodyText"/>
    <w:pPr>
      <w:suppressAutoHyphens/>
      <w:adjustRightInd/>
      <w:spacing w:after="120"/>
      <w:jc w:val="left"/>
      <w:textAlignment w:val="auto"/>
    </w:pPr>
    <w:rPr>
      <w:rFonts w:ascii="Times New Roman" w:eastAsia="Lucida Sans Unicode" w:cs="Tahoma"/>
      <w:kern w:val="0"/>
      <w:sz w:val="24"/>
      <w:lang w:val="es-ES_tradnl"/>
    </w:rPr>
  </w:style>
  <w:style w:type="paragraph" w:customStyle="1" w:styleId="Etiqueta">
    <w:name w:val="Etiqueta"/>
    <w:basedOn w:val="Normal"/>
    <w:pPr>
      <w:suppressLineNumbers/>
      <w:suppressAutoHyphens/>
      <w:adjustRightInd/>
      <w:spacing w:before="120" w:after="120" w:line="240" w:lineRule="auto"/>
      <w:jc w:val="left"/>
      <w:textAlignment w:val="auto"/>
    </w:pPr>
    <w:rPr>
      <w:rFonts w:eastAsia="Lucida Sans Unicode" w:cs="Tahoma"/>
      <w:i/>
      <w:iCs/>
      <w:sz w:val="20"/>
      <w:lang w:val="es-ES_tradnl"/>
    </w:rPr>
  </w:style>
  <w:style w:type="paragraph" w:customStyle="1" w:styleId="ndice">
    <w:name w:val="Índice"/>
    <w:basedOn w:val="Normal"/>
    <w:pPr>
      <w:suppressLineNumbers/>
      <w:suppressAutoHyphens/>
      <w:adjustRightInd/>
      <w:spacing w:line="240" w:lineRule="auto"/>
      <w:jc w:val="left"/>
      <w:textAlignment w:val="auto"/>
    </w:pPr>
    <w:rPr>
      <w:rFonts w:eastAsia="Lucida Sans Unicode" w:cs="Tahoma"/>
      <w:sz w:val="24"/>
      <w:lang w:val="es-ES_tradnl"/>
    </w:rPr>
  </w:style>
  <w:style w:type="paragraph" w:customStyle="1" w:styleId="Encabezado3">
    <w:name w:val="Encabezado3"/>
    <w:basedOn w:val="Normal"/>
    <w:next w:val="BodyText"/>
    <w:pPr>
      <w:keepNext/>
      <w:suppressAutoHyphens/>
      <w:adjustRightInd/>
      <w:spacing w:before="240" w:after="120" w:line="240" w:lineRule="auto"/>
      <w:jc w:val="left"/>
      <w:textAlignment w:val="auto"/>
    </w:pPr>
    <w:rPr>
      <w:rFonts w:ascii="Arial" w:eastAsia="Lucida Sans Unicode" w:hAnsi="Arial" w:cs="Tahoma"/>
      <w:sz w:val="28"/>
      <w:szCs w:val="28"/>
      <w:lang w:val="es-ES_tradnl"/>
    </w:rPr>
  </w:style>
  <w:style w:type="paragraph" w:customStyle="1" w:styleId="Textoindependiente22">
    <w:name w:val="Texto independiente 22"/>
    <w:basedOn w:val="Normal"/>
    <w:pPr>
      <w:suppressAutoHyphens/>
      <w:adjustRightInd/>
      <w:spacing w:after="120" w:line="480" w:lineRule="auto"/>
      <w:jc w:val="left"/>
      <w:textAlignment w:val="auto"/>
    </w:pPr>
    <w:rPr>
      <w:rFonts w:eastAsia="Lucida Sans Unicode"/>
      <w:sz w:val="24"/>
      <w:lang w:val="es-ES_tradnl"/>
    </w:rPr>
  </w:style>
  <w:style w:type="paragraph" w:customStyle="1" w:styleId="Textosinformato2">
    <w:name w:val="Texto sin formato2"/>
    <w:basedOn w:val="Normal"/>
    <w:pPr>
      <w:suppressAutoHyphens/>
      <w:adjustRightInd/>
      <w:spacing w:line="240" w:lineRule="auto"/>
      <w:jc w:val="left"/>
      <w:textAlignment w:val="auto"/>
    </w:pPr>
    <w:rPr>
      <w:rFonts w:ascii="Courier New" w:eastAsia="Lucida Sans Unicode" w:hAnsi="Courier New" w:cs="Courier New"/>
      <w:sz w:val="20"/>
      <w:lang/>
    </w:rPr>
  </w:style>
  <w:style w:type="paragraph" w:customStyle="1" w:styleId="Contenidodelatabla">
    <w:name w:val="Contenido de la tabla"/>
    <w:basedOn w:val="Normal"/>
    <w:pPr>
      <w:suppressLineNumbers/>
      <w:suppressAutoHyphens/>
      <w:adjustRightInd/>
      <w:spacing w:line="240" w:lineRule="auto"/>
      <w:jc w:val="left"/>
      <w:textAlignment w:val="auto"/>
    </w:pPr>
    <w:rPr>
      <w:rFonts w:eastAsia="Lucida Sans Unicode"/>
      <w:sz w:val="24"/>
      <w:lang w:val="es-ES_tradnl"/>
    </w:rPr>
  </w:style>
  <w:style w:type="paragraph" w:customStyle="1" w:styleId="Encabezadodelatabla">
    <w:name w:val="Encabezado de la tabla"/>
    <w:basedOn w:val="Contenidodelatabla"/>
    <w:pPr>
      <w:jc w:val="center"/>
    </w:pPr>
    <w:rPr>
      <w:b/>
      <w:bCs/>
      <w:i/>
      <w:iCs/>
    </w:rPr>
  </w:style>
  <w:style w:type="paragraph" w:customStyle="1" w:styleId="Sangra2detindependiente2">
    <w:name w:val="Sangría 2 de t. independiente2"/>
    <w:basedOn w:val="Normal"/>
    <w:pPr>
      <w:suppressAutoHyphens/>
      <w:adjustRightInd/>
      <w:spacing w:after="120" w:line="480" w:lineRule="auto"/>
      <w:ind w:left="283"/>
      <w:jc w:val="left"/>
      <w:textAlignment w:val="auto"/>
    </w:pPr>
    <w:rPr>
      <w:rFonts w:eastAsia="Lucida Sans Unicode"/>
      <w:sz w:val="24"/>
      <w:lang w:val="es-ES_tradnl"/>
    </w:rPr>
  </w:style>
  <w:style w:type="paragraph" w:customStyle="1" w:styleId="Textoindependiente31">
    <w:name w:val="Texto independiente 31"/>
    <w:basedOn w:val="Normal"/>
    <w:pPr>
      <w:suppressAutoHyphens/>
      <w:adjustRightInd/>
      <w:spacing w:line="480" w:lineRule="auto"/>
      <w:textAlignment w:val="auto"/>
    </w:pPr>
    <w:rPr>
      <w:rFonts w:eastAsia="Lucida Sans Unicode"/>
      <w:sz w:val="24"/>
      <w:lang w:val="es-MX"/>
    </w:rPr>
  </w:style>
  <w:style w:type="paragraph" w:customStyle="1" w:styleId="Cita">
    <w:name w:val="Cita"/>
    <w:basedOn w:val="Normal"/>
    <w:pPr>
      <w:suppressAutoHyphens/>
      <w:adjustRightInd/>
      <w:spacing w:after="283" w:line="240" w:lineRule="auto"/>
      <w:ind w:left="567" w:right="567"/>
      <w:jc w:val="left"/>
      <w:textAlignment w:val="auto"/>
    </w:pPr>
    <w:rPr>
      <w:rFonts w:eastAsia="Lucida Sans Unicode"/>
      <w:sz w:val="24"/>
      <w:lang w:val="es-ES_tradnl"/>
    </w:rPr>
  </w:style>
  <w:style w:type="paragraph" w:customStyle="1" w:styleId="PredeterminadoLTGliederung1">
    <w:name w:val="Predeterminado~LT~Gliederung 1"/>
    <w:pPr>
      <w:widowControl w:val="0"/>
      <w:tabs>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line="200" w:lineRule="atLeast"/>
      <w:ind w:left="540"/>
    </w:pPr>
    <w:rPr>
      <w:rFonts w:ascii="Tahoma" w:eastAsia="Tahoma" w:hAnsi="Tahoma"/>
      <w:color w:val="000000"/>
      <w:sz w:val="64"/>
      <w:szCs w:val="64"/>
      <w:lang w:val="es-ES_tradnl"/>
    </w:rPr>
  </w:style>
  <w:style w:type="paragraph" w:customStyle="1" w:styleId="PredeterminadoLTGliederung2">
    <w:name w:val="Predeterminado~LT~Gliederung 2"/>
    <w:basedOn w:val="PredeterminadoLTGliederung1"/>
    <w:pPr>
      <w:tabs>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ind w:left="1170"/>
    </w:pPr>
    <w:rPr>
      <w:sz w:val="56"/>
      <w:szCs w:val="56"/>
    </w:rPr>
  </w:style>
  <w:style w:type="paragraph" w:customStyle="1" w:styleId="PredeterminadoLTGliederung3">
    <w:name w:val="Predeterminado~LT~Gliederung 3"/>
    <w:basedOn w:val="PredeterminadoLTGliederung2"/>
    <w:pPr>
      <w:tabs>
        <w:tab w:val="left" w:pos="1080"/>
        <w:tab w:val="left" w:pos="2520"/>
        <w:tab w:val="left" w:pos="3960"/>
        <w:tab w:val="left" w:pos="5400"/>
        <w:tab w:val="left" w:pos="6840"/>
        <w:tab w:val="left" w:pos="8280"/>
        <w:tab w:val="left" w:pos="9720"/>
        <w:tab w:val="left" w:pos="11160"/>
        <w:tab w:val="left" w:pos="12600"/>
        <w:tab w:val="left" w:pos="14040"/>
      </w:tabs>
      <w:spacing w:before="120"/>
      <w:ind w:left="1800"/>
    </w:pPr>
    <w:rPr>
      <w:sz w:val="48"/>
      <w:szCs w:val="48"/>
    </w:rPr>
  </w:style>
  <w:style w:type="paragraph" w:customStyle="1" w:styleId="H10">
    <w:name w:val="H1"/>
    <w:basedOn w:val="Normal"/>
    <w:next w:val="Normal"/>
    <w:pPr>
      <w:keepNext/>
      <w:tabs>
        <w:tab w:val="num" w:pos="0"/>
      </w:tabs>
      <w:suppressAutoHyphens/>
      <w:adjustRightInd/>
      <w:spacing w:line="240" w:lineRule="auto"/>
      <w:jc w:val="left"/>
      <w:textAlignment w:val="auto"/>
      <w:outlineLvl w:val="1"/>
    </w:pPr>
    <w:rPr>
      <w:rFonts w:eastAsia="Lucida Sans Unicode"/>
      <w:b/>
      <w:bCs/>
      <w:kern w:val="1"/>
      <w:sz w:val="48"/>
      <w:szCs w:val="48"/>
      <w:lang w:val="es-ES_tradnl"/>
    </w:rPr>
  </w:style>
  <w:style w:type="paragraph" w:customStyle="1" w:styleId="H20">
    <w:name w:val="H2"/>
    <w:basedOn w:val="Normal"/>
    <w:next w:val="Normal"/>
    <w:pPr>
      <w:keepNext/>
      <w:suppressAutoHyphens/>
      <w:adjustRightInd/>
      <w:spacing w:line="240" w:lineRule="auto"/>
      <w:jc w:val="left"/>
      <w:textAlignment w:val="auto"/>
    </w:pPr>
    <w:rPr>
      <w:rFonts w:eastAsia="Lucida Sans Unicode"/>
      <w:b/>
      <w:bCs/>
      <w:sz w:val="36"/>
      <w:szCs w:val="36"/>
      <w:lang w:val="es-ES_tradnl"/>
    </w:rPr>
  </w:style>
  <w:style w:type="paragraph" w:customStyle="1" w:styleId="H30">
    <w:name w:val="H3"/>
    <w:basedOn w:val="Normal"/>
    <w:next w:val="Normal"/>
    <w:pPr>
      <w:keepNext/>
      <w:tabs>
        <w:tab w:val="num" w:pos="0"/>
      </w:tabs>
      <w:suppressAutoHyphens/>
      <w:adjustRightInd/>
      <w:spacing w:line="240" w:lineRule="auto"/>
      <w:jc w:val="left"/>
      <w:textAlignment w:val="auto"/>
      <w:outlineLvl w:val="3"/>
    </w:pPr>
    <w:rPr>
      <w:rFonts w:eastAsia="Lucida Sans Unicode"/>
      <w:b/>
      <w:bCs/>
      <w:sz w:val="28"/>
      <w:szCs w:val="28"/>
      <w:lang w:val="es-ES_tradnl"/>
    </w:rPr>
  </w:style>
  <w:style w:type="paragraph" w:customStyle="1" w:styleId="H4">
    <w:name w:val="H4"/>
    <w:basedOn w:val="Normal"/>
    <w:next w:val="Normal"/>
    <w:pPr>
      <w:keepNext/>
      <w:tabs>
        <w:tab w:val="num" w:pos="0"/>
      </w:tabs>
      <w:suppressAutoHyphens/>
      <w:adjustRightInd/>
      <w:spacing w:line="240" w:lineRule="auto"/>
      <w:jc w:val="left"/>
      <w:textAlignment w:val="auto"/>
      <w:outlineLvl w:val="4"/>
    </w:pPr>
    <w:rPr>
      <w:rFonts w:eastAsia="Lucida Sans Unicode"/>
      <w:b/>
      <w:bCs/>
      <w:sz w:val="24"/>
      <w:szCs w:val="24"/>
      <w:lang w:val="es-ES_tradnl"/>
    </w:rPr>
  </w:style>
  <w:style w:type="paragraph" w:customStyle="1" w:styleId="H5">
    <w:name w:val="H5"/>
    <w:basedOn w:val="Normal"/>
    <w:next w:val="Normal"/>
    <w:pPr>
      <w:keepNext/>
      <w:tabs>
        <w:tab w:val="num" w:pos="0"/>
      </w:tabs>
      <w:suppressAutoHyphens/>
      <w:adjustRightInd/>
      <w:spacing w:line="240" w:lineRule="auto"/>
      <w:jc w:val="left"/>
      <w:textAlignment w:val="auto"/>
      <w:outlineLvl w:val="5"/>
    </w:pPr>
    <w:rPr>
      <w:rFonts w:eastAsia="Lucida Sans Unicode"/>
      <w:b/>
      <w:bCs/>
      <w:sz w:val="20"/>
      <w:lang w:val="es-ES_tradnl"/>
    </w:rPr>
  </w:style>
  <w:style w:type="paragraph" w:customStyle="1" w:styleId="H6">
    <w:name w:val="H6"/>
    <w:basedOn w:val="Normal"/>
    <w:next w:val="Normal"/>
    <w:pPr>
      <w:keepNext/>
      <w:tabs>
        <w:tab w:val="num" w:pos="0"/>
      </w:tabs>
      <w:suppressAutoHyphens/>
      <w:adjustRightInd/>
      <w:spacing w:line="240" w:lineRule="auto"/>
      <w:jc w:val="left"/>
      <w:textAlignment w:val="auto"/>
      <w:outlineLvl w:val="6"/>
    </w:pPr>
    <w:rPr>
      <w:rFonts w:eastAsia="Lucida Sans Unicode"/>
      <w:b/>
      <w:bCs/>
      <w:sz w:val="16"/>
      <w:szCs w:val="16"/>
      <w:lang w:val="es-ES_tradnl"/>
    </w:rPr>
  </w:style>
  <w:style w:type="paragraph" w:customStyle="1" w:styleId="Address">
    <w:name w:val="Address"/>
    <w:basedOn w:val="Normal"/>
    <w:next w:val="Normal"/>
    <w:pPr>
      <w:suppressAutoHyphens/>
      <w:adjustRightInd/>
      <w:spacing w:line="240" w:lineRule="auto"/>
      <w:jc w:val="left"/>
      <w:textAlignment w:val="auto"/>
    </w:pPr>
    <w:rPr>
      <w:rFonts w:eastAsia="Lucida Sans Unicode"/>
      <w:i/>
      <w:iCs/>
      <w:sz w:val="24"/>
      <w:lang w:val="es-ES_tradnl"/>
    </w:rPr>
  </w:style>
  <w:style w:type="paragraph" w:customStyle="1" w:styleId="Blockquote">
    <w:name w:val="Blockquote"/>
    <w:basedOn w:val="Normal"/>
    <w:next w:val="Normal"/>
    <w:pPr>
      <w:suppressAutoHyphens/>
      <w:adjustRightInd/>
      <w:spacing w:line="240" w:lineRule="auto"/>
      <w:ind w:left="360" w:right="360"/>
      <w:jc w:val="left"/>
      <w:textAlignment w:val="auto"/>
    </w:pPr>
    <w:rPr>
      <w:rFonts w:eastAsia="Lucida Sans Unicode"/>
      <w:sz w:val="24"/>
      <w:lang w:val="es-ES_tradnl"/>
    </w:rPr>
  </w:style>
  <w:style w:type="paragraph" w:customStyle="1" w:styleId="Preformatted">
    <w:name w:val="Preformatted"/>
    <w:basedOn w:val="Normal"/>
    <w:next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adjustRightInd/>
      <w:spacing w:line="240" w:lineRule="auto"/>
      <w:jc w:val="left"/>
      <w:textAlignment w:val="auto"/>
    </w:pPr>
    <w:rPr>
      <w:rFonts w:ascii="Courier New" w:eastAsia="Courier New" w:hAnsi="Courier New" w:cs="Courier New"/>
      <w:sz w:val="20"/>
      <w:lang w:val="es-ES_tradnl"/>
    </w:rPr>
  </w:style>
  <w:style w:type="paragraph" w:customStyle="1" w:styleId="z-BottomofForm1">
    <w:name w:val="z-Bottom of Form1"/>
    <w:next w:val="Normal"/>
    <w:pPr>
      <w:widowControl w:val="0"/>
      <w:pBdr>
        <w:top w:val="double" w:sz="1" w:space="0" w:color="000000"/>
      </w:pBdr>
      <w:suppressAutoHyphens/>
      <w:autoSpaceDE w:val="0"/>
      <w:jc w:val="center"/>
    </w:pPr>
    <w:rPr>
      <w:rFonts w:ascii="Arial" w:eastAsia="Arial" w:hAnsi="Arial"/>
      <w:vanish/>
      <w:sz w:val="16"/>
      <w:szCs w:val="16"/>
      <w:lang w:val="es-ES_tradnl"/>
    </w:rPr>
  </w:style>
  <w:style w:type="paragraph" w:customStyle="1" w:styleId="z-TopofForm1">
    <w:name w:val="z-Top of Form1"/>
    <w:next w:val="Normal"/>
    <w:pPr>
      <w:widowControl w:val="0"/>
      <w:pBdr>
        <w:bottom w:val="double" w:sz="1" w:space="0" w:color="000000"/>
      </w:pBdr>
      <w:suppressAutoHyphens/>
      <w:autoSpaceDE w:val="0"/>
      <w:jc w:val="center"/>
    </w:pPr>
    <w:rPr>
      <w:rFonts w:ascii="Arial" w:eastAsia="Arial" w:hAnsi="Arial"/>
      <w:vanish/>
      <w:sz w:val="16"/>
      <w:szCs w:val="16"/>
      <w:lang w:val="es-ES_tradnl"/>
    </w:rPr>
  </w:style>
  <w:style w:type="paragraph" w:customStyle="1" w:styleId="texto">
    <w:name w:val="texto"/>
    <w:basedOn w:val="Normal"/>
    <w:pPr>
      <w:suppressAutoHyphens/>
      <w:adjustRightInd/>
      <w:spacing w:before="280" w:after="280" w:line="240" w:lineRule="auto"/>
      <w:textAlignment w:val="auto"/>
    </w:pPr>
    <w:rPr>
      <w:rFonts w:ascii="Arial" w:eastAsia="Lucida Sans Unicode" w:hAnsi="Arial" w:cs="Arial"/>
      <w:color w:val="000000"/>
      <w:sz w:val="18"/>
      <w:szCs w:val="18"/>
      <w:lang w:val="es-ES"/>
    </w:rPr>
  </w:style>
  <w:style w:type="paragraph" w:customStyle="1" w:styleId="Objetoconpuntadeflecha">
    <w:name w:val="Objeto con punta de flecha"/>
    <w:basedOn w:val="Normal"/>
    <w:pPr>
      <w:suppressAutoHyphens/>
      <w:adjustRightInd/>
      <w:spacing w:line="240" w:lineRule="auto"/>
      <w:jc w:val="left"/>
      <w:textAlignment w:val="auto"/>
    </w:pPr>
    <w:rPr>
      <w:rFonts w:eastAsia="Lucida Sans Unicode"/>
      <w:sz w:val="24"/>
      <w:lang w:val="es-ES_tradnl"/>
    </w:rPr>
  </w:style>
  <w:style w:type="paragraph" w:customStyle="1" w:styleId="Objetoconsombra">
    <w:name w:val="Objeto con sombra"/>
    <w:basedOn w:val="Normal"/>
    <w:pPr>
      <w:suppressAutoHyphens/>
      <w:adjustRightInd/>
      <w:spacing w:line="240" w:lineRule="auto"/>
      <w:jc w:val="left"/>
      <w:textAlignment w:val="auto"/>
    </w:pPr>
    <w:rPr>
      <w:rFonts w:eastAsia="Lucida Sans Unicode"/>
      <w:sz w:val="24"/>
      <w:lang w:val="es-ES_tradnl"/>
    </w:rPr>
  </w:style>
  <w:style w:type="paragraph" w:customStyle="1" w:styleId="Objetosinrelleno">
    <w:name w:val="Objeto sin relleno"/>
    <w:basedOn w:val="Normal"/>
    <w:pPr>
      <w:suppressAutoHyphens/>
      <w:adjustRightInd/>
      <w:spacing w:line="240" w:lineRule="auto"/>
      <w:jc w:val="left"/>
      <w:textAlignment w:val="auto"/>
    </w:pPr>
    <w:rPr>
      <w:rFonts w:eastAsia="Lucida Sans Unicode"/>
      <w:sz w:val="24"/>
      <w:lang w:val="es-ES_tradnl"/>
    </w:rPr>
  </w:style>
  <w:style w:type="paragraph" w:customStyle="1" w:styleId="Texto0">
    <w:name w:val="Texto"/>
    <w:basedOn w:val="Etiqueta"/>
  </w:style>
  <w:style w:type="paragraph" w:customStyle="1" w:styleId="Cuerpodetextojustificado">
    <w:name w:val="Cuerpo de texto justificado"/>
    <w:basedOn w:val="Normal"/>
    <w:pPr>
      <w:suppressAutoHyphens/>
      <w:adjustRightInd/>
      <w:spacing w:line="240" w:lineRule="auto"/>
      <w:jc w:val="left"/>
      <w:textAlignment w:val="auto"/>
    </w:pPr>
    <w:rPr>
      <w:rFonts w:eastAsia="Lucida Sans Unicode"/>
      <w:sz w:val="24"/>
      <w:lang w:val="es-ES_tradnl"/>
    </w:rPr>
  </w:style>
  <w:style w:type="paragraph" w:customStyle="1" w:styleId="Sangradelaprimeralnea">
    <w:name w:val="Sangría de la primera línea"/>
    <w:basedOn w:val="Normal"/>
    <w:pPr>
      <w:suppressAutoHyphens/>
      <w:adjustRightInd/>
      <w:spacing w:line="240" w:lineRule="auto"/>
      <w:ind w:firstLine="340"/>
      <w:jc w:val="left"/>
      <w:textAlignment w:val="auto"/>
    </w:pPr>
    <w:rPr>
      <w:rFonts w:eastAsia="Lucida Sans Unicode"/>
      <w:sz w:val="24"/>
      <w:lang w:val="es-ES_tradnl"/>
    </w:rPr>
  </w:style>
  <w:style w:type="paragraph" w:styleId="Subtitle">
    <w:name w:val="Subtitle"/>
    <w:basedOn w:val="Encabezado3"/>
    <w:next w:val="BodyText"/>
    <w:qFormat/>
    <w:pPr>
      <w:jc w:val="center"/>
    </w:pPr>
    <w:rPr>
      <w:i/>
      <w:iCs/>
    </w:rPr>
  </w:style>
  <w:style w:type="paragraph" w:customStyle="1" w:styleId="Ttulo1">
    <w:name w:val="Título1"/>
    <w:basedOn w:val="Normal"/>
    <w:pPr>
      <w:suppressAutoHyphens/>
      <w:adjustRightInd/>
      <w:spacing w:line="240" w:lineRule="auto"/>
      <w:jc w:val="center"/>
      <w:textAlignment w:val="auto"/>
    </w:pPr>
    <w:rPr>
      <w:rFonts w:eastAsia="Lucida Sans Unicode"/>
      <w:sz w:val="24"/>
      <w:lang w:val="es-ES_tradnl"/>
    </w:rPr>
  </w:style>
  <w:style w:type="paragraph" w:customStyle="1" w:styleId="Ttulo2">
    <w:name w:val="Título2"/>
    <w:basedOn w:val="Normal"/>
    <w:pPr>
      <w:suppressAutoHyphens/>
      <w:adjustRightInd/>
      <w:spacing w:before="57" w:after="57" w:line="240" w:lineRule="auto"/>
      <w:ind w:left="113" w:right="113"/>
      <w:jc w:val="center"/>
      <w:textAlignment w:val="auto"/>
    </w:pPr>
    <w:rPr>
      <w:rFonts w:eastAsia="Lucida Sans Unicode"/>
      <w:sz w:val="24"/>
      <w:lang w:val="es-ES_tradnl"/>
    </w:rPr>
  </w:style>
  <w:style w:type="paragraph" w:customStyle="1" w:styleId="Encabezado1">
    <w:name w:val="Encabezado1"/>
    <w:basedOn w:val="Normal"/>
    <w:pPr>
      <w:suppressAutoHyphens/>
      <w:adjustRightInd/>
      <w:spacing w:before="238" w:after="119" w:line="240" w:lineRule="auto"/>
      <w:jc w:val="left"/>
      <w:textAlignment w:val="auto"/>
    </w:pPr>
    <w:rPr>
      <w:rFonts w:eastAsia="Lucida Sans Unicode"/>
      <w:sz w:val="24"/>
      <w:lang w:val="es-ES_tradnl"/>
    </w:rPr>
  </w:style>
  <w:style w:type="paragraph" w:customStyle="1" w:styleId="Encabezado2">
    <w:name w:val="Encabezado2"/>
    <w:basedOn w:val="Normal"/>
    <w:pPr>
      <w:suppressAutoHyphens/>
      <w:adjustRightInd/>
      <w:spacing w:before="238" w:after="119" w:line="240" w:lineRule="auto"/>
      <w:jc w:val="left"/>
      <w:textAlignment w:val="auto"/>
    </w:pPr>
    <w:rPr>
      <w:rFonts w:eastAsia="Lucida Sans Unicode"/>
      <w:sz w:val="24"/>
      <w:lang w:val="es-ES_tradnl"/>
    </w:rPr>
  </w:style>
  <w:style w:type="paragraph" w:customStyle="1" w:styleId="Lneadedimensiones">
    <w:name w:val="Línea de dimensiones"/>
    <w:basedOn w:val="Normal"/>
    <w:pPr>
      <w:suppressAutoHyphens/>
      <w:adjustRightInd/>
      <w:spacing w:line="240" w:lineRule="auto"/>
      <w:jc w:val="left"/>
      <w:textAlignment w:val="auto"/>
    </w:pPr>
    <w:rPr>
      <w:rFonts w:eastAsia="Lucida Sans Unicode"/>
      <w:sz w:val="24"/>
      <w:lang w:val="es-ES_tradnl"/>
    </w:rPr>
  </w:style>
  <w:style w:type="paragraph" w:customStyle="1" w:styleId="PredeterminadoLTGliederung4">
    <w:name w:val="Predeterminado~LT~Gliederung 4"/>
    <w:basedOn w:val="PredeterminadoLTGliederung3"/>
    <w:pPr>
      <w:tabs>
        <w:tab w:val="clear" w:pos="1710"/>
        <w:tab w:val="clear" w:pos="3150"/>
        <w:tab w:val="left" w:pos="310"/>
        <w:tab w:val="left" w:pos="1017"/>
        <w:tab w:val="left" w:pos="1725"/>
        <w:tab w:val="left" w:pos="2432"/>
        <w:tab w:val="left" w:pos="3140"/>
        <w:tab w:val="left" w:pos="3847"/>
        <w:tab w:val="left" w:pos="4555"/>
        <w:tab w:val="left" w:pos="5262"/>
        <w:tab w:val="left" w:pos="5970"/>
        <w:tab w:val="left" w:pos="6677"/>
        <w:tab w:val="left" w:pos="7385"/>
        <w:tab w:val="left" w:pos="8092"/>
        <w:tab w:val="left" w:pos="8800"/>
        <w:tab w:val="left" w:pos="9507"/>
        <w:tab w:val="left" w:pos="10215"/>
        <w:tab w:val="left" w:pos="10922"/>
        <w:tab w:val="left" w:pos="11630"/>
        <w:tab w:val="left" w:pos="12337"/>
        <w:tab w:val="left" w:pos="13044"/>
        <w:tab w:val="left" w:pos="13752"/>
      </w:tabs>
      <w:spacing w:before="100"/>
      <w:ind w:left="2520"/>
    </w:pPr>
    <w:rPr>
      <w:sz w:val="40"/>
      <w:szCs w:val="40"/>
    </w:rPr>
  </w:style>
  <w:style w:type="paragraph" w:customStyle="1" w:styleId="PredeterminadoLTGliederung5">
    <w:name w:val="Predeterminado~LT~Gliederung 5"/>
    <w:basedOn w:val="PredeterminadoLTGliederung4"/>
    <w:pPr>
      <w:tabs>
        <w:tab w:val="clear" w:pos="310"/>
        <w:tab w:val="clear" w:pos="1017"/>
        <w:tab w:val="clear" w:pos="1725"/>
        <w:tab w:val="clear" w:pos="2432"/>
        <w:tab w:val="clear" w:pos="3140"/>
        <w:tab w:val="clear" w:pos="3847"/>
        <w:tab w:val="clear" w:pos="4555"/>
        <w:tab w:val="clear" w:pos="5262"/>
        <w:tab w:val="clear" w:pos="5970"/>
        <w:tab w:val="clear" w:pos="6677"/>
        <w:tab w:val="clear" w:pos="7385"/>
        <w:tab w:val="clear" w:pos="8092"/>
        <w:tab w:val="clear" w:pos="8800"/>
        <w:tab w:val="clear" w:pos="9507"/>
        <w:tab w:val="clear" w:pos="10215"/>
        <w:tab w:val="clear" w:pos="10922"/>
        <w:tab w:val="clear" w:pos="11630"/>
        <w:tab w:val="clear" w:pos="12337"/>
        <w:tab w:val="clear" w:pos="13044"/>
        <w:tab w:val="clear" w:pos="13230"/>
        <w:tab w:val="clear" w:pos="13752"/>
        <w:tab w:val="clear" w:pos="14040"/>
        <w:tab w:val="clear" w:pos="14400"/>
        <w:tab w:val="clear" w:pos="14670"/>
        <w:tab w:val="clear" w:pos="15840"/>
        <w:tab w:val="left" w:pos="297"/>
        <w:tab w:val="left" w:pos="1005"/>
        <w:tab w:val="left" w:pos="1712"/>
        <w:tab w:val="left" w:pos="2420"/>
        <w:tab w:val="left" w:pos="3127"/>
        <w:tab w:val="left" w:pos="3835"/>
        <w:tab w:val="left" w:pos="4542"/>
        <w:tab w:val="left" w:pos="5250"/>
        <w:tab w:val="left" w:pos="5957"/>
        <w:tab w:val="left" w:pos="6665"/>
        <w:tab w:val="left" w:pos="7372"/>
        <w:tab w:val="left" w:pos="8080"/>
        <w:tab w:val="left" w:pos="8787"/>
        <w:tab w:val="left" w:pos="9495"/>
        <w:tab w:val="left" w:pos="10202"/>
        <w:tab w:val="left" w:pos="10910"/>
        <w:tab w:val="left" w:pos="11617"/>
        <w:tab w:val="left" w:pos="12324"/>
        <w:tab w:val="left" w:pos="13032"/>
      </w:tabs>
      <w:ind w:left="3240"/>
    </w:pPr>
  </w:style>
  <w:style w:type="paragraph" w:customStyle="1" w:styleId="PredeterminadoLTGliederung6">
    <w:name w:val="Predeterminado~LT~Gliederung 6"/>
    <w:basedOn w:val="PredeterminadoLTGliederung5"/>
  </w:style>
  <w:style w:type="paragraph" w:customStyle="1" w:styleId="PredeterminadoLTGliederung7">
    <w:name w:val="Predeterminado~LT~Gliederung 7"/>
    <w:basedOn w:val="PredeterminadoLTGliederung6"/>
  </w:style>
  <w:style w:type="paragraph" w:customStyle="1" w:styleId="PredeterminadoLTGliederung8">
    <w:name w:val="Predeterminado~LT~Gliederung 8"/>
    <w:basedOn w:val="PredeterminadoLTGliederung7"/>
  </w:style>
  <w:style w:type="paragraph" w:customStyle="1" w:styleId="PredeterminadoLTGliederung9">
    <w:name w:val="Predeterminado~LT~Gliederung 9"/>
    <w:basedOn w:val="PredeterminadoLTGliederung8"/>
  </w:style>
  <w:style w:type="paragraph" w:customStyle="1" w:styleId="PredeterminadoLTTitel">
    <w:name w:val="Predeterminado~LT~Titel"/>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168" w:lineRule="auto"/>
      <w:jc w:val="center"/>
    </w:pPr>
    <w:rPr>
      <w:rFonts w:ascii="Arial Unicode MS" w:eastAsia="Arial Unicode MS" w:hAnsi="Arial Unicode MS"/>
      <w:color w:val="000000"/>
      <w:sz w:val="88"/>
      <w:szCs w:val="88"/>
      <w:lang w:val="es-ES_tradnl"/>
    </w:rPr>
  </w:style>
  <w:style w:type="paragraph" w:customStyle="1" w:styleId="PredeterminadoLTUntertitel">
    <w:name w:val="Predeterminado~LT~Untertitel"/>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before="160" w:line="168" w:lineRule="auto"/>
      <w:jc w:val="center"/>
    </w:pPr>
    <w:rPr>
      <w:rFonts w:ascii="Arial Unicode MS" w:eastAsia="Arial Unicode MS" w:hAnsi="Arial Unicode MS"/>
      <w:color w:val="000000"/>
      <w:sz w:val="64"/>
      <w:szCs w:val="64"/>
      <w:lang w:val="es-ES_tradnl"/>
    </w:rPr>
  </w:style>
  <w:style w:type="paragraph" w:customStyle="1" w:styleId="PredeterminadoLTNotizen">
    <w:name w:val="Predeterminado~LT~Notizen"/>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before="90"/>
    </w:pPr>
    <w:rPr>
      <w:rFonts w:ascii="Tahoma" w:eastAsia="Tahoma" w:hAnsi="Tahoma"/>
      <w:color w:val="000000"/>
      <w:sz w:val="24"/>
      <w:szCs w:val="24"/>
      <w:lang w:val="es-ES_tradnl"/>
    </w:rPr>
  </w:style>
  <w:style w:type="paragraph" w:customStyle="1" w:styleId="PredeterminadoLTHintergrundobjekte">
    <w:name w:val="Predeterminado~LT~Hintergrundobjekte"/>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168" w:lineRule="auto"/>
    </w:pPr>
    <w:rPr>
      <w:rFonts w:ascii="Arial Unicode MS" w:eastAsia="Arial Unicode MS" w:hAnsi="Arial Unicode MS"/>
      <w:color w:val="000000"/>
      <w:sz w:val="48"/>
      <w:szCs w:val="48"/>
      <w:lang w:val="es-ES_tradnl"/>
    </w:rPr>
  </w:style>
  <w:style w:type="paragraph" w:customStyle="1" w:styleId="PredeterminadoLTHintergrund">
    <w:name w:val="Predeterminado~LT~Hintergrund"/>
    <w:pPr>
      <w:widowControl w:val="0"/>
      <w:suppressAutoHyphens/>
      <w:autoSpaceDE w:val="0"/>
      <w:jc w:val="center"/>
    </w:pPr>
    <w:rPr>
      <w:rFonts w:eastAsia="Lucida Sans Unicode"/>
      <w:sz w:val="24"/>
      <w:lang w:val="es-ES_tradnl"/>
    </w:rPr>
  </w:style>
  <w:style w:type="paragraph" w:customStyle="1" w:styleId="WW-Ttulo">
    <w:name w:val="WW-Título"/>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168" w:lineRule="auto"/>
      <w:jc w:val="center"/>
    </w:pPr>
    <w:rPr>
      <w:rFonts w:ascii="Arial Unicode MS" w:eastAsia="Arial Unicode MS" w:hAnsi="Arial Unicode MS"/>
      <w:color w:val="000000"/>
      <w:sz w:val="88"/>
      <w:szCs w:val="88"/>
      <w:lang w:val="es-ES_tradnl"/>
    </w:rPr>
  </w:style>
  <w:style w:type="paragraph" w:customStyle="1" w:styleId="Objetosdefondo">
    <w:name w:val="Objetos de fondo"/>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168" w:lineRule="auto"/>
    </w:pPr>
    <w:rPr>
      <w:rFonts w:ascii="Arial Unicode MS" w:eastAsia="Arial Unicode MS" w:hAnsi="Arial Unicode MS"/>
      <w:color w:val="000000"/>
      <w:sz w:val="48"/>
      <w:szCs w:val="48"/>
      <w:lang w:val="es-ES_tradnl"/>
    </w:rPr>
  </w:style>
  <w:style w:type="paragraph" w:customStyle="1" w:styleId="Fondo">
    <w:name w:val="Fondo"/>
    <w:pPr>
      <w:widowControl w:val="0"/>
      <w:suppressAutoHyphens/>
      <w:autoSpaceDE w:val="0"/>
      <w:jc w:val="center"/>
    </w:pPr>
    <w:rPr>
      <w:rFonts w:eastAsia="Lucida Sans Unicode"/>
      <w:sz w:val="24"/>
      <w:lang w:val="es-ES_tradnl"/>
    </w:rPr>
  </w:style>
  <w:style w:type="paragraph" w:customStyle="1" w:styleId="Notas">
    <w:name w:val="Notas"/>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before="90"/>
    </w:pPr>
    <w:rPr>
      <w:rFonts w:ascii="Tahoma" w:eastAsia="Tahoma" w:hAnsi="Tahoma"/>
      <w:color w:val="000000"/>
      <w:sz w:val="24"/>
      <w:szCs w:val="24"/>
      <w:lang w:val="es-ES_tradnl"/>
    </w:rPr>
  </w:style>
  <w:style w:type="paragraph" w:customStyle="1" w:styleId="Esquema1">
    <w:name w:val="Esquema 1"/>
    <w:pPr>
      <w:widowControl w:val="0"/>
      <w:tabs>
        <w:tab w:val="left" w:pos="707"/>
        <w:tab w:val="left" w:pos="1414"/>
        <w:tab w:val="left" w:pos="2122"/>
        <w:tab w:val="left" w:pos="2829"/>
        <w:tab w:val="left" w:pos="3537"/>
        <w:tab w:val="left" w:pos="4244"/>
        <w:tab w:val="left" w:pos="4952"/>
        <w:tab w:val="left" w:pos="5659"/>
        <w:tab w:val="left" w:pos="6366"/>
        <w:tab w:val="left" w:pos="7074"/>
        <w:tab w:val="left" w:pos="7782"/>
        <w:tab w:val="left" w:pos="8489"/>
        <w:tab w:val="left" w:pos="9197"/>
        <w:tab w:val="left" w:pos="9904"/>
        <w:tab w:val="left" w:pos="10612"/>
        <w:tab w:val="left" w:pos="11319"/>
        <w:tab w:val="left" w:pos="12027"/>
        <w:tab w:val="left" w:pos="12734"/>
        <w:tab w:val="left" w:pos="13442"/>
        <w:tab w:val="left" w:pos="14149"/>
      </w:tabs>
      <w:suppressAutoHyphens/>
      <w:autoSpaceDE w:val="0"/>
      <w:spacing w:before="160" w:line="168" w:lineRule="auto"/>
      <w:ind w:left="522"/>
    </w:pPr>
    <w:rPr>
      <w:rFonts w:ascii="Arial Unicode MS" w:eastAsia="Arial Unicode MS" w:hAnsi="Arial Unicode MS"/>
      <w:color w:val="000000"/>
      <w:sz w:val="64"/>
      <w:szCs w:val="64"/>
      <w:lang w:val="es-ES_tradnl"/>
    </w:rPr>
  </w:style>
  <w:style w:type="paragraph" w:customStyle="1" w:styleId="Esquema2">
    <w:name w:val="Esquema 2"/>
    <w:basedOn w:val="Esquema1"/>
    <w:pPr>
      <w:tabs>
        <w:tab w:val="left" w:pos="262"/>
        <w:tab w:val="left" w:pos="969"/>
        <w:tab w:val="left" w:pos="1677"/>
        <w:tab w:val="left" w:pos="2385"/>
        <w:tab w:val="left" w:pos="3092"/>
        <w:tab w:val="left" w:pos="3800"/>
        <w:tab w:val="left" w:pos="4507"/>
        <w:tab w:val="left" w:pos="5215"/>
        <w:tab w:val="left" w:pos="5922"/>
        <w:tab w:val="left" w:pos="6630"/>
        <w:tab w:val="left" w:pos="7337"/>
        <w:tab w:val="left" w:pos="8045"/>
        <w:tab w:val="left" w:pos="8752"/>
        <w:tab w:val="left" w:pos="9460"/>
        <w:tab w:val="left" w:pos="10167"/>
        <w:tab w:val="left" w:pos="10875"/>
        <w:tab w:val="left" w:pos="11582"/>
        <w:tab w:val="left" w:pos="12290"/>
        <w:tab w:val="left" w:pos="12997"/>
        <w:tab w:val="left" w:pos="13705"/>
      </w:tabs>
      <w:spacing w:before="139"/>
      <w:ind w:left="1152"/>
    </w:pPr>
    <w:rPr>
      <w:sz w:val="56"/>
      <w:szCs w:val="56"/>
    </w:rPr>
  </w:style>
  <w:style w:type="paragraph" w:customStyle="1" w:styleId="Esquema3">
    <w:name w:val="Esquema 3"/>
    <w:basedOn w:val="Esquema2"/>
    <w:pPr>
      <w:tabs>
        <w:tab w:val="left" w:pos="322"/>
        <w:tab w:val="left" w:pos="1030"/>
        <w:tab w:val="left" w:pos="1737"/>
        <w:tab w:val="left" w:pos="2445"/>
        <w:tab w:val="left" w:pos="3152"/>
        <w:tab w:val="left" w:pos="3860"/>
        <w:tab w:val="left" w:pos="4567"/>
        <w:tab w:val="left" w:pos="5275"/>
        <w:tab w:val="left" w:pos="5982"/>
        <w:tab w:val="left" w:pos="6690"/>
        <w:tab w:val="left" w:pos="7397"/>
        <w:tab w:val="left" w:pos="8105"/>
        <w:tab w:val="left" w:pos="8812"/>
        <w:tab w:val="left" w:pos="9520"/>
        <w:tab w:val="left" w:pos="10227"/>
        <w:tab w:val="left" w:pos="10935"/>
        <w:tab w:val="left" w:pos="11642"/>
        <w:tab w:val="left" w:pos="12350"/>
        <w:tab w:val="left" w:pos="13057"/>
        <w:tab w:val="left" w:pos="13764"/>
      </w:tabs>
      <w:spacing w:before="120"/>
      <w:ind w:left="1800"/>
    </w:pPr>
    <w:rPr>
      <w:sz w:val="48"/>
      <w:szCs w:val="48"/>
    </w:rPr>
  </w:style>
  <w:style w:type="paragraph" w:customStyle="1" w:styleId="Esquema4">
    <w:name w:val="Esquema 4"/>
    <w:basedOn w:val="Esquema3"/>
    <w:pPr>
      <w:tabs>
        <w:tab w:val="clear" w:pos="322"/>
        <w:tab w:val="clear" w:pos="1030"/>
        <w:tab w:val="clear" w:pos="1737"/>
        <w:tab w:val="clear" w:pos="2445"/>
        <w:tab w:val="clear" w:pos="3152"/>
        <w:tab w:val="clear" w:pos="3860"/>
        <w:tab w:val="clear" w:pos="4567"/>
        <w:tab w:val="clear" w:pos="5275"/>
        <w:tab w:val="clear" w:pos="5982"/>
        <w:tab w:val="clear" w:pos="6690"/>
        <w:tab w:val="clear" w:pos="7397"/>
        <w:tab w:val="clear" w:pos="8105"/>
        <w:tab w:val="clear" w:pos="8812"/>
        <w:tab w:val="clear" w:pos="9520"/>
        <w:tab w:val="clear" w:pos="10227"/>
        <w:tab w:val="clear" w:pos="10935"/>
        <w:tab w:val="clear" w:pos="11582"/>
        <w:tab w:val="clear" w:pos="11642"/>
        <w:tab w:val="clear" w:pos="12027"/>
        <w:tab w:val="clear" w:pos="12290"/>
        <w:tab w:val="clear" w:pos="12350"/>
        <w:tab w:val="clear" w:pos="12734"/>
        <w:tab w:val="clear" w:pos="12997"/>
        <w:tab w:val="clear" w:pos="13057"/>
        <w:tab w:val="clear" w:pos="13442"/>
        <w:tab w:val="clear" w:pos="13705"/>
        <w:tab w:val="clear" w:pos="13764"/>
        <w:tab w:val="clear" w:pos="14149"/>
        <w:tab w:val="left" w:pos="310"/>
        <w:tab w:val="left" w:pos="1017"/>
        <w:tab w:val="left" w:pos="1725"/>
        <w:tab w:val="left" w:pos="2432"/>
        <w:tab w:val="left" w:pos="3140"/>
        <w:tab w:val="left" w:pos="3847"/>
        <w:tab w:val="left" w:pos="4555"/>
        <w:tab w:val="left" w:pos="5262"/>
        <w:tab w:val="left" w:pos="5970"/>
        <w:tab w:val="left" w:pos="6677"/>
        <w:tab w:val="left" w:pos="7385"/>
        <w:tab w:val="left" w:pos="8092"/>
        <w:tab w:val="left" w:pos="8800"/>
        <w:tab w:val="left" w:pos="9507"/>
        <w:tab w:val="left" w:pos="10215"/>
        <w:tab w:val="left" w:pos="10922"/>
      </w:tabs>
      <w:spacing w:before="100"/>
      <w:ind w:left="2520"/>
    </w:pPr>
    <w:rPr>
      <w:sz w:val="40"/>
      <w:szCs w:val="40"/>
    </w:rPr>
  </w:style>
  <w:style w:type="paragraph" w:customStyle="1" w:styleId="Esquema5">
    <w:name w:val="Esquema 5"/>
    <w:basedOn w:val="Esquema4"/>
  </w:style>
  <w:style w:type="paragraph" w:customStyle="1" w:styleId="Esquema6">
    <w:name w:val="Esquema 6"/>
    <w:basedOn w:val="Esquema5"/>
  </w:style>
  <w:style w:type="paragraph" w:customStyle="1" w:styleId="Esquema7">
    <w:name w:val="Esquema 7"/>
    <w:basedOn w:val="Esquema6"/>
  </w:style>
  <w:style w:type="paragraph" w:customStyle="1" w:styleId="Esquema8">
    <w:name w:val="Esquema 8"/>
    <w:basedOn w:val="Esquema7"/>
  </w:style>
  <w:style w:type="paragraph" w:customStyle="1" w:styleId="Esquema9">
    <w:name w:val="Esquema 9"/>
    <w:basedOn w:val="Esquema8"/>
  </w:style>
  <w:style w:type="paragraph" w:customStyle="1" w:styleId="WW-Ttulo1">
    <w:name w:val="WW-Título1"/>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168" w:lineRule="auto"/>
      <w:jc w:val="center"/>
    </w:pPr>
    <w:rPr>
      <w:rFonts w:ascii="Arial Unicode MS" w:eastAsia="Arial Unicode MS" w:hAnsi="Arial Unicode MS"/>
      <w:color w:val="000000"/>
      <w:sz w:val="88"/>
      <w:szCs w:val="88"/>
      <w:lang w:val="es-ES_tradnl"/>
    </w:rPr>
  </w:style>
  <w:style w:type="paragraph" w:customStyle="1" w:styleId="WW-Ttulo12">
    <w:name w:val="WW-Título12"/>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168" w:lineRule="auto"/>
      <w:jc w:val="center"/>
    </w:pPr>
    <w:rPr>
      <w:rFonts w:ascii="Arial Unicode MS" w:eastAsia="Arial Unicode MS" w:hAnsi="Arial Unicode MS"/>
      <w:color w:val="000000"/>
      <w:sz w:val="88"/>
      <w:szCs w:val="88"/>
      <w:lang w:val="es-ES_tradnl"/>
    </w:rPr>
  </w:style>
  <w:style w:type="paragraph" w:customStyle="1" w:styleId="WW-Ttulo123">
    <w:name w:val="WW-Título123"/>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168" w:lineRule="auto"/>
      <w:jc w:val="center"/>
    </w:pPr>
    <w:rPr>
      <w:rFonts w:ascii="Arial Unicode MS" w:eastAsia="Arial Unicode MS" w:hAnsi="Arial Unicode MS"/>
      <w:color w:val="000000"/>
      <w:sz w:val="88"/>
      <w:szCs w:val="88"/>
      <w:lang w:val="es-ES_tradnl"/>
    </w:rPr>
  </w:style>
  <w:style w:type="paragraph" w:customStyle="1" w:styleId="WW-Ttulo1234">
    <w:name w:val="WW-Título1234"/>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168" w:lineRule="auto"/>
      <w:jc w:val="center"/>
    </w:pPr>
    <w:rPr>
      <w:rFonts w:ascii="Arial Unicode MS" w:eastAsia="Arial Unicode MS" w:hAnsi="Arial Unicode MS"/>
      <w:color w:val="000000"/>
      <w:sz w:val="88"/>
      <w:szCs w:val="88"/>
      <w:lang w:val="es-ES_tradnl"/>
    </w:rPr>
  </w:style>
  <w:style w:type="paragraph" w:customStyle="1" w:styleId="WW-Ttulo12345">
    <w:name w:val="WW-Título12345"/>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168" w:lineRule="auto"/>
      <w:jc w:val="center"/>
    </w:pPr>
    <w:rPr>
      <w:rFonts w:ascii="Arial Unicode MS" w:eastAsia="Arial Unicode MS" w:hAnsi="Arial Unicode MS"/>
      <w:color w:val="000000"/>
      <w:sz w:val="88"/>
      <w:szCs w:val="88"/>
      <w:lang w:val="es-ES_tradnl"/>
    </w:rPr>
  </w:style>
  <w:style w:type="paragraph" w:customStyle="1" w:styleId="WW-Ttulo123456">
    <w:name w:val="WW-Título123456"/>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168" w:lineRule="auto"/>
      <w:jc w:val="center"/>
    </w:pPr>
    <w:rPr>
      <w:rFonts w:ascii="Arial Unicode MS" w:eastAsia="Arial Unicode MS" w:hAnsi="Arial Unicode MS"/>
      <w:color w:val="000000"/>
      <w:sz w:val="88"/>
      <w:szCs w:val="88"/>
      <w:lang w:val="es-ES_tradnl"/>
    </w:rPr>
  </w:style>
  <w:style w:type="paragraph" w:customStyle="1" w:styleId="WW-Ttulo1234567">
    <w:name w:val="WW-Título1234567"/>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168" w:lineRule="auto"/>
      <w:jc w:val="center"/>
    </w:pPr>
    <w:rPr>
      <w:rFonts w:ascii="Arial Unicode MS" w:eastAsia="Arial Unicode MS" w:hAnsi="Arial Unicode MS"/>
      <w:color w:val="000000"/>
      <w:sz w:val="88"/>
      <w:szCs w:val="88"/>
      <w:lang w:val="es-ES_tradnl"/>
    </w:rPr>
  </w:style>
  <w:style w:type="paragraph" w:customStyle="1" w:styleId="WW-Ttulo12345678">
    <w:name w:val="WW-Título12345678"/>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168" w:lineRule="auto"/>
      <w:jc w:val="center"/>
    </w:pPr>
    <w:rPr>
      <w:rFonts w:ascii="Arial Unicode MS" w:eastAsia="Arial Unicode MS" w:hAnsi="Arial Unicode MS"/>
      <w:color w:val="000000"/>
      <w:sz w:val="88"/>
      <w:szCs w:val="88"/>
      <w:lang w:val="es-ES_tradnl"/>
    </w:rPr>
  </w:style>
  <w:style w:type="paragraph" w:customStyle="1" w:styleId="WW-Ttulo123456789">
    <w:name w:val="WW-Título123456789"/>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168" w:lineRule="auto"/>
      <w:jc w:val="center"/>
    </w:pPr>
    <w:rPr>
      <w:rFonts w:ascii="Arial Unicode MS" w:eastAsia="Arial Unicode MS" w:hAnsi="Arial Unicode MS"/>
      <w:color w:val="000000"/>
      <w:sz w:val="88"/>
      <w:szCs w:val="88"/>
      <w:lang w:val="es-ES_tradnl"/>
    </w:rPr>
  </w:style>
  <w:style w:type="paragraph" w:customStyle="1" w:styleId="WW-Ttulo12345678910">
    <w:name w:val="WW-Título12345678910"/>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168" w:lineRule="auto"/>
      <w:jc w:val="center"/>
    </w:pPr>
    <w:rPr>
      <w:rFonts w:ascii="Arial Unicode MS" w:eastAsia="Arial Unicode MS" w:hAnsi="Arial Unicode MS"/>
      <w:color w:val="000000"/>
      <w:sz w:val="88"/>
      <w:szCs w:val="88"/>
      <w:lang w:val="es-ES_tradnl"/>
    </w:rPr>
  </w:style>
  <w:style w:type="paragraph" w:customStyle="1" w:styleId="WW-Ttulo1234567891011">
    <w:name w:val="WW-Título1234567891011"/>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168" w:lineRule="auto"/>
      <w:jc w:val="center"/>
    </w:pPr>
    <w:rPr>
      <w:rFonts w:ascii="Arial Unicode MS" w:eastAsia="Arial Unicode MS" w:hAnsi="Arial Unicode MS"/>
      <w:color w:val="000000"/>
      <w:sz w:val="88"/>
      <w:szCs w:val="88"/>
      <w:lang w:val="es-ES_tradnl"/>
    </w:rPr>
  </w:style>
  <w:style w:type="paragraph" w:customStyle="1" w:styleId="WW-Ttulo123456789101112">
    <w:name w:val="WW-Título123456789101112"/>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168" w:lineRule="auto"/>
      <w:jc w:val="center"/>
    </w:pPr>
    <w:rPr>
      <w:rFonts w:ascii="Arial Unicode MS" w:eastAsia="Arial Unicode MS" w:hAnsi="Arial Unicode MS"/>
      <w:color w:val="000000"/>
      <w:sz w:val="88"/>
      <w:szCs w:val="88"/>
      <w:lang w:val="es-ES_tradnl"/>
    </w:rPr>
  </w:style>
  <w:style w:type="paragraph" w:customStyle="1" w:styleId="WW-Ttulo12345678910111213">
    <w:name w:val="WW-Título12345678910111213"/>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168" w:lineRule="auto"/>
      <w:jc w:val="center"/>
    </w:pPr>
    <w:rPr>
      <w:rFonts w:ascii="Arial Unicode MS" w:eastAsia="Arial Unicode MS" w:hAnsi="Arial Unicode MS"/>
      <w:color w:val="000000"/>
      <w:sz w:val="88"/>
      <w:szCs w:val="88"/>
      <w:lang w:val="es-ES_tradnl"/>
    </w:rPr>
  </w:style>
  <w:style w:type="paragraph" w:customStyle="1" w:styleId="WW-Ttulo1234567891011121314">
    <w:name w:val="WW-Título1234567891011121314"/>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168" w:lineRule="auto"/>
      <w:jc w:val="center"/>
    </w:pPr>
    <w:rPr>
      <w:rFonts w:ascii="Arial Unicode MS" w:eastAsia="Arial Unicode MS" w:hAnsi="Arial Unicode MS"/>
      <w:color w:val="000000"/>
      <w:sz w:val="88"/>
      <w:szCs w:val="88"/>
      <w:lang w:val="es-ES_tradnl"/>
    </w:rPr>
  </w:style>
  <w:style w:type="paragraph" w:customStyle="1" w:styleId="WW-Ttulo123456789101112131415">
    <w:name w:val="WW-Título123456789101112131415"/>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168" w:lineRule="auto"/>
      <w:jc w:val="center"/>
    </w:pPr>
    <w:rPr>
      <w:rFonts w:ascii="Arial Unicode MS" w:eastAsia="Arial Unicode MS" w:hAnsi="Arial Unicode MS"/>
      <w:color w:val="000000"/>
      <w:sz w:val="88"/>
      <w:szCs w:val="88"/>
      <w:lang w:val="es-ES_tradnl"/>
    </w:rPr>
  </w:style>
  <w:style w:type="paragraph" w:customStyle="1" w:styleId="Textoindependiente21">
    <w:name w:val="Texto independiente 21"/>
    <w:basedOn w:val="Normal"/>
    <w:pPr>
      <w:suppressAutoHyphens/>
      <w:adjustRightInd/>
      <w:spacing w:after="120" w:line="480" w:lineRule="auto"/>
      <w:jc w:val="left"/>
      <w:textAlignment w:val="auto"/>
    </w:pPr>
    <w:rPr>
      <w:rFonts w:eastAsia="Lucida Sans Unicode"/>
      <w:sz w:val="24"/>
      <w:lang w:val="es-ES_tradnl"/>
    </w:rPr>
  </w:style>
  <w:style w:type="paragraph" w:customStyle="1" w:styleId="Sangra2detindependiente1">
    <w:name w:val="Sangría 2 de t. independiente1"/>
    <w:basedOn w:val="Normal"/>
    <w:pPr>
      <w:suppressAutoHyphens/>
      <w:adjustRightInd/>
      <w:spacing w:after="120" w:line="480" w:lineRule="auto"/>
      <w:ind w:left="283"/>
      <w:jc w:val="left"/>
      <w:textAlignment w:val="auto"/>
    </w:pPr>
    <w:rPr>
      <w:rFonts w:eastAsia="Lucida Sans Unicode"/>
      <w:sz w:val="24"/>
      <w:lang w:val="es-ES_tradnl"/>
    </w:rPr>
  </w:style>
  <w:style w:type="paragraph" w:customStyle="1" w:styleId="Textosinformato1">
    <w:name w:val="Texto sin formato1"/>
    <w:basedOn w:val="Normal"/>
    <w:pPr>
      <w:suppressAutoHyphens/>
      <w:adjustRightInd/>
      <w:spacing w:line="240" w:lineRule="auto"/>
      <w:jc w:val="left"/>
      <w:textAlignment w:val="auto"/>
    </w:pPr>
    <w:rPr>
      <w:rFonts w:ascii="Courier New" w:eastAsia="Lucida Sans Unicode" w:hAnsi="Courier New" w:cs="Courier New"/>
      <w:sz w:val="20"/>
      <w:lang/>
    </w:rPr>
  </w:style>
  <w:style w:type="character" w:customStyle="1" w:styleId="tw4winMark">
    <w:name w:val="tw4winMark"/>
    <w:rPr>
      <w:rFonts w:ascii="Courier New" w:hAnsi="Courier New"/>
      <w:vanish/>
      <w:color w:val="800080"/>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66</TotalTime>
  <Pages>1</Pages>
  <Words>5054</Words>
  <Characters>28810</Characters>
  <Application>Microsoft Office Word</Application>
  <DocSecurity>4</DocSecurity>
  <Lines>240</Lines>
  <Paragraphs>67</Paragraphs>
  <ScaleCrop>false</ScaleCrop>
  <Company>infoll</Company>
  <LinksUpToDate>false</LinksUpToDate>
  <CharactersWithSpaces>33797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CTPU User</cp:lastModifiedBy>
  <cp:revision>50</cp:revision>
  <cp:lastPrinted>2008-12-12T09:49:00Z</cp:lastPrinted>
  <dcterms:created xsi:type="dcterms:W3CDTF">2008-12-10T08:22:00Z</dcterms:created>
  <dcterms:modified xsi:type="dcterms:W3CDTF">2008-12-12T09:51:00Z</dcterms:modified>
</cp:coreProperties>
</file>