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220"/>
        <w:gridCol w:w="2819"/>
      </w:tblGrid>
      <w:tr w:rsidR="00CD6A00" w:rsidRPr="00400E0F" w:rsidTr="00B57634">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CD6A00" w:rsidRPr="00635870" w:rsidRDefault="00CD6A00" w:rsidP="00B57634">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CD6A00" w:rsidRPr="00400E0F" w:rsidRDefault="00CD6A00" w:rsidP="00B57634">
            <w:pPr>
              <w:jc w:val="right"/>
              <w:rPr>
                <w:sz w:val="20"/>
                <w:lang w:val="en-US"/>
              </w:rPr>
            </w:pPr>
            <w:r w:rsidRPr="00FC6AB2">
              <w:rPr>
                <w:sz w:val="40"/>
                <w:szCs w:val="40"/>
                <w:lang w:val="en-US"/>
              </w:rPr>
              <w:t>CMW</w:t>
            </w:r>
            <w:r w:rsidRPr="00400E0F">
              <w:rPr>
                <w:sz w:val="20"/>
                <w:lang w:val="en-US"/>
              </w:rPr>
              <w:t>/</w:t>
            </w:r>
            <w:fldSimple w:instr=" FILLIN  &quot;Введите часть символа после CMW/&quot;  \* MERGEFORMAT ">
              <w:r w:rsidR="00FE76B3">
                <w:t>C/SR.167</w:t>
              </w:r>
            </w:fldSimple>
          </w:p>
        </w:tc>
      </w:tr>
      <w:tr w:rsidR="00CD6A00" w:rsidRPr="00635870" w:rsidTr="00B57634">
        <w:trPr>
          <w:trHeight w:hRule="exact" w:val="2835"/>
        </w:trPr>
        <w:tc>
          <w:tcPr>
            <w:tcW w:w="1280" w:type="dxa"/>
            <w:tcBorders>
              <w:top w:val="single" w:sz="4" w:space="0" w:color="auto"/>
              <w:bottom w:val="single" w:sz="12" w:space="0" w:color="auto"/>
            </w:tcBorders>
          </w:tcPr>
          <w:p w:rsidR="00CD6A00" w:rsidRPr="00635870" w:rsidRDefault="00CD6A00" w:rsidP="00B57634">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D6A00" w:rsidRPr="00CD6A00" w:rsidRDefault="00CD6A00" w:rsidP="00CD6A00">
            <w:pPr>
              <w:suppressAutoHyphens/>
              <w:spacing w:before="120" w:line="380" w:lineRule="exact"/>
              <w:rPr>
                <w:b/>
                <w:spacing w:val="-4"/>
                <w:w w:val="100"/>
                <w:sz w:val="34"/>
                <w:szCs w:val="40"/>
              </w:rPr>
            </w:pPr>
            <w:r w:rsidRPr="00CD6A00">
              <w:rPr>
                <w:b/>
                <w:spacing w:val="-4"/>
                <w:w w:val="100"/>
                <w:sz w:val="34"/>
                <w:szCs w:val="40"/>
              </w:rPr>
              <w:t xml:space="preserve">Международная </w:t>
            </w:r>
            <w:r w:rsidR="00F57126">
              <w:rPr>
                <w:b/>
                <w:spacing w:val="-4"/>
                <w:w w:val="100"/>
                <w:sz w:val="34"/>
                <w:szCs w:val="40"/>
              </w:rPr>
              <w:t>к</w:t>
            </w:r>
            <w:r w:rsidRPr="00CD6A00">
              <w:rPr>
                <w:b/>
                <w:spacing w:val="-4"/>
                <w:w w:val="100"/>
                <w:sz w:val="34"/>
                <w:szCs w:val="40"/>
              </w:rPr>
              <w:t>онвенция</w:t>
            </w:r>
            <w:r w:rsidRPr="00CD6A00">
              <w:rPr>
                <w:b/>
                <w:spacing w:val="-4"/>
                <w:w w:val="100"/>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CD6A00" w:rsidRPr="00400E0F" w:rsidRDefault="00CD6A00" w:rsidP="00B57634">
            <w:pPr>
              <w:spacing w:before="240" w:after="0"/>
              <w:rPr>
                <w:sz w:val="20"/>
                <w:lang w:val="en-US"/>
              </w:rPr>
            </w:pPr>
            <w:r w:rsidRPr="00400E0F">
              <w:rPr>
                <w:sz w:val="20"/>
                <w:lang w:val="en-US"/>
              </w:rPr>
              <w:t>Distr</w:t>
            </w:r>
            <w:r w:rsidRPr="00400E0F">
              <w:rPr>
                <w:sz w:val="20"/>
              </w:rPr>
              <w:t>.:</w:t>
            </w:r>
            <w:r w:rsidRPr="00400E0F">
              <w:rPr>
                <w:sz w:val="20"/>
                <w:lang w:val="en-US"/>
              </w:rPr>
              <w:t xml:space="preserve"> </w:t>
            </w:r>
            <w:bookmarkStart w:id="0" w:name="ПолеСоСписком1"/>
            <w:r w:rsidRPr="00400E0F">
              <w:rPr>
                <w:sz w:val="20"/>
              </w:rPr>
              <w:fldChar w:fldCharType="begin">
                <w:ffData>
                  <w:name w:val="ПолеСоСписком1"/>
                  <w:enabled/>
                  <w:calcOnExit w:val="0"/>
                  <w:ddList>
                    <w:listEntry w:val="General"/>
                    <w:listEntry w:val="Limited"/>
                    <w:listEntry w:val="Restricted"/>
                  </w:ddList>
                </w:ffData>
              </w:fldChar>
            </w:r>
            <w:r w:rsidRPr="00400E0F">
              <w:rPr>
                <w:sz w:val="20"/>
                <w:lang w:val="en-US"/>
              </w:rPr>
              <w:instrText xml:space="preserve"> FORMDROPDOWN </w:instrText>
            </w:r>
            <w:r w:rsidRPr="00400E0F">
              <w:rPr>
                <w:sz w:val="20"/>
              </w:rPr>
            </w:r>
            <w:r w:rsidRPr="00400E0F">
              <w:rPr>
                <w:sz w:val="20"/>
              </w:rPr>
              <w:fldChar w:fldCharType="end"/>
            </w:r>
            <w:bookmarkEnd w:id="0"/>
          </w:p>
          <w:p w:rsidR="00CD6A00" w:rsidRPr="00400E0F" w:rsidRDefault="00FC3A2C" w:rsidP="00B57634">
            <w:pPr>
              <w:spacing w:before="0" w:after="0"/>
              <w:rPr>
                <w:sz w:val="20"/>
                <w:lang w:val="en-US"/>
              </w:rPr>
            </w:pPr>
            <w:r>
              <w:rPr>
                <w:sz w:val="20"/>
                <w:lang w:val="en-US"/>
              </w:rPr>
              <w:t>8</w:t>
            </w:r>
            <w:r w:rsidR="00FE76B3">
              <w:rPr>
                <w:sz w:val="20"/>
                <w:lang w:val="en-US"/>
              </w:rPr>
              <w:t xml:space="preserve"> October 2012</w:t>
            </w:r>
          </w:p>
          <w:p w:rsidR="00CD6A00" w:rsidRPr="00400E0F" w:rsidRDefault="00CD6A00" w:rsidP="00B57634">
            <w:pPr>
              <w:spacing w:before="0" w:after="0"/>
              <w:rPr>
                <w:sz w:val="20"/>
              </w:rPr>
            </w:pPr>
            <w:r w:rsidRPr="00400E0F">
              <w:rPr>
                <w:sz w:val="20"/>
                <w:lang w:val="en-US"/>
              </w:rPr>
              <w:t>Russian</w:t>
            </w:r>
          </w:p>
          <w:p w:rsidR="00CD6A00" w:rsidRPr="00400E0F" w:rsidRDefault="00CD6A00" w:rsidP="00B57634">
            <w:pPr>
              <w:spacing w:before="0" w:after="0"/>
              <w:rPr>
                <w:sz w:val="20"/>
              </w:rPr>
            </w:pPr>
            <w:r w:rsidRPr="00400E0F">
              <w:rPr>
                <w:sz w:val="20"/>
                <w:lang w:val="en-US"/>
              </w:rPr>
              <w:t>Original</w:t>
            </w:r>
            <w:r w:rsidRPr="00400E0F">
              <w:rPr>
                <w:sz w:val="20"/>
              </w:rPr>
              <w:t xml:space="preserve">: </w:t>
            </w:r>
            <w:bookmarkStart w:id="1" w:name="ПолеСоСписком2"/>
            <w:r w:rsidRPr="00400E0F">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00E0F">
              <w:rPr>
                <w:sz w:val="20"/>
                <w:lang w:val="en-US"/>
              </w:rPr>
              <w:instrText xml:space="preserve"> FORMDROPDOWN </w:instrText>
            </w:r>
            <w:r w:rsidRPr="00400E0F">
              <w:rPr>
                <w:sz w:val="20"/>
              </w:rPr>
            </w:r>
            <w:r w:rsidRPr="00400E0F">
              <w:rPr>
                <w:sz w:val="20"/>
              </w:rPr>
              <w:fldChar w:fldCharType="end"/>
            </w:r>
            <w:bookmarkEnd w:id="1"/>
          </w:p>
          <w:p w:rsidR="00CD6A00" w:rsidRPr="00635870" w:rsidRDefault="00CD6A00" w:rsidP="00B57634"/>
        </w:tc>
      </w:tr>
    </w:tbl>
    <w:p w:rsidR="002E2B42" w:rsidRPr="002E2B42" w:rsidRDefault="002E2B42" w:rsidP="002E2B42">
      <w:pPr>
        <w:spacing w:before="120"/>
        <w:rPr>
          <w:b/>
          <w:sz w:val="24"/>
          <w:szCs w:val="24"/>
        </w:rPr>
      </w:pPr>
      <w:r w:rsidRPr="002E2B42">
        <w:rPr>
          <w:b/>
          <w:sz w:val="24"/>
          <w:szCs w:val="24"/>
        </w:rPr>
        <w:t>Комитет по защите прав всех трудящихся-</w:t>
      </w:r>
      <w:r w:rsidRPr="002E2B42">
        <w:rPr>
          <w:b/>
          <w:sz w:val="24"/>
          <w:szCs w:val="24"/>
        </w:rPr>
        <w:br/>
        <w:t>мигрантов и членов их семей</w:t>
      </w:r>
    </w:p>
    <w:p w:rsidR="002E2B42" w:rsidRPr="002E2B42" w:rsidRDefault="002E2B42" w:rsidP="002E2B42">
      <w:pPr>
        <w:rPr>
          <w:b/>
        </w:rPr>
      </w:pPr>
      <w:r w:rsidRPr="002E2B42">
        <w:rPr>
          <w:b/>
        </w:rPr>
        <w:t>Пятнадцатая сессия</w:t>
      </w:r>
    </w:p>
    <w:p w:rsidR="002E2B42" w:rsidRPr="002E2B42" w:rsidRDefault="002E2B42" w:rsidP="002E2B42">
      <w:pPr>
        <w:spacing w:before="120"/>
      </w:pPr>
      <w:r w:rsidRPr="002E2B42">
        <w:rPr>
          <w:b/>
        </w:rPr>
        <w:t>Краткий отчет о 167-м заседании,</w:t>
      </w:r>
      <w:r w:rsidRPr="002E2B42">
        <w:rPr>
          <w:b/>
        </w:rPr>
        <w:br/>
      </w:r>
      <w:r w:rsidRPr="002E2B42">
        <w:t>состоявшемся во Дворце Вильсона в Женеве</w:t>
      </w:r>
      <w:r w:rsidRPr="002E2B42">
        <w:br/>
        <w:t>в понедельник, 12 сентября 2011 года, в 15 ч. 00 м.</w:t>
      </w:r>
    </w:p>
    <w:p w:rsidR="002E2B42" w:rsidRDefault="002E2B42" w:rsidP="002E2B42">
      <w:pPr>
        <w:spacing w:before="120"/>
        <w:rPr>
          <w:lang w:val="en-US"/>
        </w:rPr>
      </w:pPr>
      <w:r w:rsidRPr="002E2B42">
        <w:rPr>
          <w:i/>
        </w:rPr>
        <w:t>Председатель:</w:t>
      </w:r>
      <w:r w:rsidRPr="002E2B42">
        <w:t xml:space="preserve"> г-н Эд-Джамри</w:t>
      </w:r>
    </w:p>
    <w:p w:rsidR="002E2B42" w:rsidRPr="00FC3A2C" w:rsidRDefault="002E2B42" w:rsidP="00FC3A2C">
      <w:pPr>
        <w:suppressAutoHyphens/>
        <w:spacing w:before="360" w:after="240"/>
        <w:rPr>
          <w:sz w:val="28"/>
        </w:rPr>
      </w:pPr>
      <w:r w:rsidRPr="00FC3A2C">
        <w:rPr>
          <w:sz w:val="28"/>
        </w:rPr>
        <w:t>Содержание</w:t>
      </w:r>
    </w:p>
    <w:p w:rsidR="00FD77D2" w:rsidRDefault="00FC3A2C" w:rsidP="00FD77D2">
      <w:pPr>
        <w:pStyle w:val="SingleTxtGR"/>
      </w:pPr>
      <w:r>
        <w:t>Р</w:t>
      </w:r>
      <w:r w:rsidR="002E2B42" w:rsidRPr="002E2B42">
        <w:t>ассмотрение докладов, представленных государствами-участниками в соо</w:t>
      </w:r>
      <w:r w:rsidR="002E2B42" w:rsidRPr="002E2B42">
        <w:t>т</w:t>
      </w:r>
      <w:r w:rsidR="002E2B42" w:rsidRPr="002E2B42">
        <w:t>ветствии со статьей 73 Ко</w:t>
      </w:r>
      <w:r w:rsidR="002E2B42" w:rsidRPr="002E2B42">
        <w:t>н</w:t>
      </w:r>
      <w:r w:rsidR="002E2B42" w:rsidRPr="002E2B42">
        <w:t>венции</w:t>
      </w:r>
    </w:p>
    <w:p w:rsidR="002E2B42" w:rsidRPr="00FD77D2" w:rsidRDefault="002E2B42" w:rsidP="00FD77D2">
      <w:pPr>
        <w:pStyle w:val="SingleTxtGR"/>
        <w:ind w:left="1701"/>
      </w:pPr>
      <w:r w:rsidRPr="002E2B42">
        <w:rPr>
          <w:i/>
        </w:rPr>
        <w:t>Первоначальный доклад Аргентины</w:t>
      </w:r>
    </w:p>
    <w:p w:rsidR="002E2B42" w:rsidRPr="002E2B42" w:rsidRDefault="00C04FE1" w:rsidP="00FD77D2">
      <w:pPr>
        <w:pStyle w:val="H4GR"/>
        <w:pageBreakBefore/>
      </w:pPr>
      <w:r w:rsidRPr="00C04FE1">
        <w:tab/>
      </w:r>
      <w:r w:rsidRPr="00C04FE1">
        <w:tab/>
      </w:r>
      <w:r w:rsidR="002E2B42" w:rsidRPr="002E2B42">
        <w:t>Заседание открывается в 15 ч. 10 м.</w:t>
      </w:r>
    </w:p>
    <w:p w:rsidR="002E2B42" w:rsidRPr="002E2B42" w:rsidRDefault="002E2B42" w:rsidP="00C04FE1">
      <w:pPr>
        <w:pStyle w:val="H23GR"/>
      </w:pPr>
      <w:r w:rsidRPr="002E2B42">
        <w:tab/>
      </w:r>
      <w:r w:rsidRPr="002E2B42">
        <w:tab/>
        <w:t xml:space="preserve">Рассмотрение докладов, представленных государствами-участниками </w:t>
      </w:r>
      <w:r w:rsidRPr="002E2B42">
        <w:br/>
        <w:t>в соответствии со статьей 73 Конвенции</w:t>
      </w:r>
    </w:p>
    <w:p w:rsidR="002E2B42" w:rsidRPr="002E2B42" w:rsidRDefault="00C04FE1" w:rsidP="00C04FE1">
      <w:pPr>
        <w:pStyle w:val="SingleTxtGR"/>
        <w:ind w:left="1701" w:hanging="567"/>
      </w:pPr>
      <w:r>
        <w:rPr>
          <w:lang w:val="en-US"/>
        </w:rPr>
        <w:tab/>
      </w:r>
      <w:r w:rsidR="002E2B42" w:rsidRPr="00C04FE1">
        <w:rPr>
          <w:i/>
        </w:rPr>
        <w:t>Первоначальный доклад Аргентины</w:t>
      </w:r>
      <w:r w:rsidR="002E2B42" w:rsidRPr="002E2B42">
        <w:t xml:space="preserve"> (</w:t>
      </w:r>
      <w:r w:rsidR="002E2B42" w:rsidRPr="002E2B42">
        <w:rPr>
          <w:lang w:val="en-GB"/>
        </w:rPr>
        <w:t>CMW</w:t>
      </w:r>
      <w:r w:rsidR="002E2B42" w:rsidRPr="002E2B42">
        <w:t>/</w:t>
      </w:r>
      <w:r w:rsidR="002E2B42" w:rsidRPr="002E2B42">
        <w:rPr>
          <w:lang w:val="en-GB"/>
        </w:rPr>
        <w:t>C</w:t>
      </w:r>
      <w:r w:rsidR="002E2B42" w:rsidRPr="002E2B42">
        <w:t>/</w:t>
      </w:r>
      <w:r w:rsidR="002E2B42" w:rsidRPr="002E2B42">
        <w:rPr>
          <w:lang w:val="en-GB"/>
        </w:rPr>
        <w:t>ARG</w:t>
      </w:r>
      <w:r w:rsidR="002E2B42" w:rsidRPr="002E2B42">
        <w:t xml:space="preserve">/1; </w:t>
      </w:r>
      <w:r w:rsidR="002E2B42" w:rsidRPr="002E2B42">
        <w:rPr>
          <w:lang w:val="en-GB"/>
        </w:rPr>
        <w:t>CMW</w:t>
      </w:r>
      <w:r w:rsidR="002E2B42" w:rsidRPr="002E2B42">
        <w:t>/</w:t>
      </w:r>
      <w:r w:rsidR="002E2B42" w:rsidRPr="002E2B42">
        <w:rPr>
          <w:lang w:val="en-GB"/>
        </w:rPr>
        <w:t>C</w:t>
      </w:r>
      <w:r w:rsidR="002E2B42" w:rsidRPr="002E2B42">
        <w:t>/</w:t>
      </w:r>
      <w:r w:rsidR="002E2B42" w:rsidRPr="002E2B42">
        <w:rPr>
          <w:lang w:val="en-GB"/>
        </w:rPr>
        <w:t>ARG</w:t>
      </w:r>
      <w:r w:rsidR="002E2B42" w:rsidRPr="002E2B42">
        <w:t>/</w:t>
      </w:r>
      <w:r w:rsidR="002E2B42" w:rsidRPr="002E2B42">
        <w:rPr>
          <w:lang w:val="en-GB"/>
        </w:rPr>
        <w:t>Q</w:t>
      </w:r>
      <w:r w:rsidR="002E2B42" w:rsidRPr="002E2B42">
        <w:t xml:space="preserve">/1 </w:t>
      </w:r>
      <w:r w:rsidR="002E2B42" w:rsidRPr="002E2B42">
        <w:br/>
        <w:t xml:space="preserve">и </w:t>
      </w:r>
      <w:r w:rsidR="002E2B42" w:rsidRPr="002E2B42">
        <w:rPr>
          <w:lang w:val="en-GB"/>
        </w:rPr>
        <w:t>Add</w:t>
      </w:r>
      <w:r w:rsidR="002E2B42" w:rsidRPr="002E2B42">
        <w:t>.1)</w:t>
      </w:r>
    </w:p>
    <w:p w:rsidR="002E2B42" w:rsidRPr="002E2B42" w:rsidRDefault="002E2B42" w:rsidP="00C04FE1">
      <w:pPr>
        <w:pStyle w:val="SingleTxtGR"/>
      </w:pPr>
      <w:r w:rsidRPr="002E2B42">
        <w:t>1.</w:t>
      </w:r>
      <w:r w:rsidRPr="002E2B42">
        <w:tab/>
      </w:r>
      <w:r w:rsidRPr="00C04FE1">
        <w:rPr>
          <w:i/>
        </w:rPr>
        <w:t>По приглашению Председателя члены делегации Аргентины занимают места за столом Ком</w:t>
      </w:r>
      <w:r w:rsidRPr="00C04FE1">
        <w:rPr>
          <w:i/>
        </w:rPr>
        <w:t>и</w:t>
      </w:r>
      <w:r w:rsidRPr="00C04FE1">
        <w:rPr>
          <w:i/>
        </w:rPr>
        <w:t>тета</w:t>
      </w:r>
      <w:r w:rsidRPr="002E2B42">
        <w:t>.</w:t>
      </w:r>
    </w:p>
    <w:p w:rsidR="002E2B42" w:rsidRPr="002E2B42" w:rsidRDefault="002E2B42" w:rsidP="00C04FE1">
      <w:pPr>
        <w:pStyle w:val="SingleTxtGR"/>
      </w:pPr>
      <w:r w:rsidRPr="002E2B42">
        <w:t>2.</w:t>
      </w:r>
      <w:r w:rsidRPr="002E2B42">
        <w:tab/>
      </w:r>
      <w:r w:rsidRPr="002E2B42">
        <w:rPr>
          <w:b/>
        </w:rPr>
        <w:t xml:space="preserve">Г-н Пелаэс </w:t>
      </w:r>
      <w:r w:rsidRPr="002E2B42">
        <w:t>(Аргентина), представляя первоначальный доклад своей страны (</w:t>
      </w:r>
      <w:r w:rsidRPr="002E2B42">
        <w:rPr>
          <w:lang w:val="en-GB"/>
        </w:rPr>
        <w:t>CMW</w:t>
      </w:r>
      <w:r w:rsidRPr="002E2B42">
        <w:t>/</w:t>
      </w:r>
      <w:r w:rsidRPr="002E2B42">
        <w:rPr>
          <w:lang w:val="en-GB"/>
        </w:rPr>
        <w:t>C</w:t>
      </w:r>
      <w:r w:rsidRPr="002E2B42">
        <w:t>/</w:t>
      </w:r>
      <w:r w:rsidRPr="002E2B42">
        <w:rPr>
          <w:lang w:val="en-GB"/>
        </w:rPr>
        <w:t>ARG</w:t>
      </w:r>
      <w:r w:rsidRPr="002E2B42">
        <w:t>/1), говорит, что со времени принятия первой Констит</w:t>
      </w:r>
      <w:r w:rsidRPr="002E2B42">
        <w:t>у</w:t>
      </w:r>
      <w:r w:rsidRPr="002E2B42">
        <w:t>ции Аргентины в 1853 году иностранцам гарантировались такие же гражда</w:t>
      </w:r>
      <w:r w:rsidRPr="002E2B42">
        <w:t>н</w:t>
      </w:r>
      <w:r w:rsidRPr="002E2B42">
        <w:t>ские права, что и гражданам</w:t>
      </w:r>
      <w:r w:rsidR="00FD77D2">
        <w:t>,</w:t>
      </w:r>
      <w:r w:rsidRPr="002E2B42">
        <w:t xml:space="preserve"> и ограничения в отношении въезда иностранцев, желающих работать или заниматься преподаванием, были незаконными. О</w:t>
      </w:r>
      <w:r w:rsidRPr="002E2B42">
        <w:t>т</w:t>
      </w:r>
      <w:r w:rsidRPr="002E2B42">
        <w:t>крытая миграционная политика страны стала одной из основ Республики, кот</w:t>
      </w:r>
      <w:r w:rsidRPr="002E2B42">
        <w:t>о</w:t>
      </w:r>
      <w:r w:rsidRPr="002E2B42">
        <w:t>рая является нацией, сложившейся в результате иммиграции. В то же время п</w:t>
      </w:r>
      <w:r w:rsidRPr="002E2B42">
        <w:t>о</w:t>
      </w:r>
      <w:r w:rsidRPr="002E2B42">
        <w:t>добная политика не проводилась во время многочисленных периодов прекр</w:t>
      </w:r>
      <w:r w:rsidRPr="002E2B42">
        <w:t>а</w:t>
      </w:r>
      <w:r w:rsidRPr="002E2B42">
        <w:t>щения действия Конституции в двадцатом столетии, когда по соображениям н</w:t>
      </w:r>
      <w:r w:rsidRPr="002E2B42">
        <w:t>а</w:t>
      </w:r>
      <w:r w:rsidRPr="002E2B42">
        <w:t>циональной безопасности въезд и пребывание иностранцев строго контролир</w:t>
      </w:r>
      <w:r w:rsidRPr="002E2B42">
        <w:t>о</w:t>
      </w:r>
      <w:r w:rsidRPr="002E2B42">
        <w:t>вались. Из-за отсутствия миграционной политики в конце ХХ века неупоряд</w:t>
      </w:r>
      <w:r w:rsidRPr="002E2B42">
        <w:t>о</w:t>
      </w:r>
      <w:r w:rsidRPr="002E2B42">
        <w:t>ченная миграция регулировалась то за счет амнистий, то путем ужесточения соответствующих мер, причем ни тот, ни другой способ не приводили к реш</w:t>
      </w:r>
      <w:r w:rsidRPr="002E2B42">
        <w:t>е</w:t>
      </w:r>
      <w:r w:rsidRPr="002E2B42">
        <w:t xml:space="preserve">нию существующих проблем. В результате сформировался параллельный рынок рабочей силы из трудящихся, которые не </w:t>
      </w:r>
      <w:r w:rsidR="00C04FE1">
        <w:t>имеют профсоюзных</w:t>
      </w:r>
      <w:r w:rsidRPr="002E2B42">
        <w:t xml:space="preserve"> прав, зачастую подвергаются </w:t>
      </w:r>
      <w:r w:rsidR="00BA625A">
        <w:t>жестокому</w:t>
      </w:r>
      <w:r w:rsidRPr="002E2B42">
        <w:t xml:space="preserve"> обращению и не имеют эффективного доступа к здр</w:t>
      </w:r>
      <w:r w:rsidRPr="002E2B42">
        <w:t>а</w:t>
      </w:r>
      <w:r w:rsidRPr="002E2B42">
        <w:t xml:space="preserve">воохранению и образованию. </w:t>
      </w:r>
    </w:p>
    <w:p w:rsidR="002E2B42" w:rsidRPr="002E2B42" w:rsidRDefault="002E2B42" w:rsidP="00C04FE1">
      <w:pPr>
        <w:pStyle w:val="SingleTxtGR"/>
      </w:pPr>
      <w:r w:rsidRPr="002E2B42">
        <w:t>3.</w:t>
      </w:r>
      <w:r w:rsidRPr="002E2B42">
        <w:tab/>
        <w:t>В 2003 году был принят Закон о миграции (№ 25871), который вновь г</w:t>
      </w:r>
      <w:r w:rsidRPr="002E2B42">
        <w:t>а</w:t>
      </w:r>
      <w:r w:rsidRPr="002E2B42">
        <w:t xml:space="preserve">рантировал конституционные права мигрантов. Он установил высокие </w:t>
      </w:r>
      <w:r w:rsidR="00BA625A">
        <w:t>станда</w:t>
      </w:r>
      <w:r w:rsidR="00BA625A">
        <w:t>р</w:t>
      </w:r>
      <w:r w:rsidR="00BA625A">
        <w:t>ты</w:t>
      </w:r>
      <w:r w:rsidRPr="002E2B42">
        <w:t xml:space="preserve"> защиты их прав и стал краеугольным камнем проводимой в стране политики социальной интеграции. Этот Закон признает неотъемлемое право на мигр</w:t>
      </w:r>
      <w:r w:rsidRPr="002E2B42">
        <w:t>а</w:t>
      </w:r>
      <w:r w:rsidRPr="002E2B42">
        <w:t>цию, равное обращение со всеми иностранцами, одинаковые с гражданами пр</w:t>
      </w:r>
      <w:r w:rsidRPr="002E2B42">
        <w:t>а</w:t>
      </w:r>
      <w:r w:rsidRPr="002E2B42">
        <w:t>ва для мигрантов и членов их семей на социальные услуги, здравоохранение, образ</w:t>
      </w:r>
      <w:r w:rsidRPr="002E2B42">
        <w:t>о</w:t>
      </w:r>
      <w:r w:rsidRPr="002E2B42">
        <w:t>вание, правосудие, занятость и социальное обеспечение. Кроме того, он предусматривает доступ для всех иностранцев, включая мигрантов с неурег</w:t>
      </w:r>
      <w:r w:rsidRPr="002E2B42">
        <w:t>у</w:t>
      </w:r>
      <w:r w:rsidRPr="002E2B42">
        <w:t>лированным статусом, к образованию и здравоохранению. Таким образом, еще до подписания Межд</w:t>
      </w:r>
      <w:r w:rsidRPr="002E2B42">
        <w:t>у</w:t>
      </w:r>
      <w:r w:rsidRPr="002E2B42">
        <w:t>народной конвенции о защите прав всех трудящихся-мигрантов и членов их семей в августе 2004 года и ее включения во внутреннее законодательство в феврале 2007 года защита наиболее важных прав, содерж</w:t>
      </w:r>
      <w:r w:rsidRPr="002E2B42">
        <w:t>а</w:t>
      </w:r>
      <w:r w:rsidRPr="002E2B42">
        <w:t>щихся в ней, уже обеспечивалась в соответствии с Законом о миграции.</w:t>
      </w:r>
    </w:p>
    <w:p w:rsidR="002E2B42" w:rsidRPr="002E2B42" w:rsidRDefault="002E2B42" w:rsidP="00C04FE1">
      <w:pPr>
        <w:pStyle w:val="SingleTxtGR"/>
      </w:pPr>
      <w:r w:rsidRPr="002E2B42">
        <w:t>4.</w:t>
      </w:r>
      <w:r w:rsidRPr="002E2B42">
        <w:tab/>
        <w:t xml:space="preserve">Вопросам миграции также уделяется немало внимания в рамках МЕРКОСУР, который в 2004 году </w:t>
      </w:r>
      <w:r w:rsidR="00BA625A" w:rsidRPr="002E2B42">
        <w:t xml:space="preserve">принял </w:t>
      </w:r>
      <w:r w:rsidRPr="002E2B42">
        <w:t>Декларацию Сантьяго по принципам миграции, о чем подробно рассказывается в пунктах 75–79 первоначального доклада. Кроме того, благодаря заключенным в 2002 году двум соглашениям о</w:t>
      </w:r>
      <w:r w:rsidR="0004664E">
        <w:t> </w:t>
      </w:r>
      <w:r w:rsidRPr="002E2B42">
        <w:t>местожительстве граждан стран МЕРКОСУР и ассоциированных государств тем гражданам, которые не привлекались к уголовной ответственности, была предоставлена возможность проживания во всех указанных государствах. Д</w:t>
      </w:r>
      <w:r w:rsidRPr="002E2B42">
        <w:t>о</w:t>
      </w:r>
      <w:r w:rsidRPr="002E2B42">
        <w:t>полнительная информация об этих соглашениях изложена в пунктах 71–74 пе</w:t>
      </w:r>
      <w:r w:rsidRPr="002E2B42">
        <w:t>р</w:t>
      </w:r>
      <w:r w:rsidRPr="002E2B42">
        <w:t>воначального доклада.</w:t>
      </w:r>
    </w:p>
    <w:p w:rsidR="002E2B42" w:rsidRDefault="002E2B42" w:rsidP="00C04FE1">
      <w:pPr>
        <w:pStyle w:val="SingleTxtGR"/>
      </w:pPr>
      <w:r w:rsidRPr="002E2B42">
        <w:t>5.</w:t>
      </w:r>
      <w:r w:rsidRPr="002E2B42">
        <w:tab/>
        <w:t>Аргентина подписала соответствующее Соглашение и ввела в действие Закон о миграции до вст</w:t>
      </w:r>
      <w:r w:rsidRPr="002E2B42">
        <w:t>у</w:t>
      </w:r>
      <w:r w:rsidRPr="002E2B42">
        <w:t>пления этого Соглашения в силу в регионе МЕРКОСУР, не дожидаясь принятия взаимных мер и переживая при этом н</w:t>
      </w:r>
      <w:r w:rsidRPr="002E2B42">
        <w:t>е</w:t>
      </w:r>
      <w:r w:rsidRPr="002E2B42">
        <w:t>простые с социальной и экономической точек зрения времена. В 2003 году ур</w:t>
      </w:r>
      <w:r w:rsidRPr="002E2B42">
        <w:t>о</w:t>
      </w:r>
      <w:r w:rsidRPr="002E2B42">
        <w:t>вень безработицы в стране превышал 20%, уровень неполной занятости дост</w:t>
      </w:r>
      <w:r w:rsidRPr="002E2B42">
        <w:t>и</w:t>
      </w:r>
      <w:r w:rsidRPr="002E2B42">
        <w:t>гал примерно 17%, 42% населения проживало в условиях бедности и 27% – в</w:t>
      </w:r>
      <w:r w:rsidR="0004664E">
        <w:t> </w:t>
      </w:r>
      <w:r w:rsidRPr="002E2B42">
        <w:t>условиях крайней нищеты. Несмотря на подобную обстановку, правительство предприняло шаги, направленные на то, чтобы предоставить сотням тысяч м</w:t>
      </w:r>
      <w:r w:rsidRPr="002E2B42">
        <w:t>и</w:t>
      </w:r>
      <w:r w:rsidRPr="002E2B42">
        <w:t xml:space="preserve">грантов, находившихся в стране </w:t>
      </w:r>
      <w:r w:rsidR="00BA625A">
        <w:t xml:space="preserve">без </w:t>
      </w:r>
      <w:r w:rsidRPr="002E2B42">
        <w:t>документов, возможность получить зако</w:t>
      </w:r>
      <w:r w:rsidRPr="002E2B42">
        <w:t>н</w:t>
      </w:r>
      <w:r w:rsidRPr="002E2B42">
        <w:t>ный статус. В 2004 году в соответствии с указом № 1169 порядка 11</w:t>
      </w:r>
      <w:r>
        <w:t xml:space="preserve"> </w:t>
      </w:r>
      <w:r w:rsidRPr="002E2B42">
        <w:t>536 ин</w:t>
      </w:r>
      <w:r w:rsidRPr="002E2B42">
        <w:t>о</w:t>
      </w:r>
      <w:r w:rsidRPr="002E2B42">
        <w:t>странцев, которые не привлекались к уголовной ответственности и пр</w:t>
      </w:r>
      <w:r w:rsidRPr="002E2B42">
        <w:t>и</w:t>
      </w:r>
      <w:r w:rsidRPr="002E2B42">
        <w:t xml:space="preserve">были из стран за пределами региона МЕРКОСУР до 30 апреля 2004 года, </w:t>
      </w:r>
      <w:r w:rsidR="00BA625A">
        <w:t>получили</w:t>
      </w:r>
      <w:r w:rsidRPr="002E2B42">
        <w:t xml:space="preserve"> вид на жительство сроком на два года, который мог быть возобновлен еще на два года, после чего эти лица могли получить разрешение на постоянное прожив</w:t>
      </w:r>
      <w:r w:rsidRPr="002E2B42">
        <w:t>а</w:t>
      </w:r>
      <w:r w:rsidRPr="002E2B42">
        <w:t xml:space="preserve">ние. Однако самая большая проблема возникла в связи с </w:t>
      </w:r>
      <w:r w:rsidR="00BA625A">
        <w:t>незаконными</w:t>
      </w:r>
      <w:r w:rsidRPr="002E2B42">
        <w:t xml:space="preserve"> мигра</w:t>
      </w:r>
      <w:r w:rsidRPr="002E2B42">
        <w:t>н</w:t>
      </w:r>
      <w:r w:rsidRPr="002E2B42">
        <w:t>тами из стран МЕРКОСУР и ассоциированных государств; точное число таких лиц, незаконно проживающих в Аргентине, неизвестно. Как указано в пун</w:t>
      </w:r>
      <w:r w:rsidRPr="002E2B42">
        <w:t>к</w:t>
      </w:r>
      <w:r w:rsidRPr="002E2B42">
        <w:t>тах</w:t>
      </w:r>
      <w:r w:rsidR="005A6A89">
        <w:t> </w:t>
      </w:r>
      <w:r w:rsidRPr="002E2B42">
        <w:t>86–89 первоначального доклада, опре</w:t>
      </w:r>
      <w:r w:rsidR="000A5C85">
        <w:t>деленные успехи были достигнуты</w:t>
      </w:r>
      <w:r w:rsidR="000A5C85">
        <w:br/>
      </w:r>
      <w:r w:rsidRPr="002E2B42">
        <w:t>в рамках программы "Большая родина" (</w:t>
      </w:r>
      <w:r w:rsidRPr="002E2B42">
        <w:rPr>
          <w:lang w:val="en-GB"/>
        </w:rPr>
        <w:t>Patria</w:t>
      </w:r>
      <w:r w:rsidRPr="002E2B42">
        <w:t xml:space="preserve"> </w:t>
      </w:r>
      <w:r w:rsidRPr="002E2B42">
        <w:rPr>
          <w:lang w:val="en-GB"/>
        </w:rPr>
        <w:t>Grande</w:t>
      </w:r>
      <w:r w:rsidRPr="002E2B42">
        <w:t>). Было зарегистрировано свыше 400</w:t>
      </w:r>
      <w:r>
        <w:t xml:space="preserve"> </w:t>
      </w:r>
      <w:r w:rsidRPr="002E2B42">
        <w:t>000 нелегальных иммигрантов, и к 1 июня 2010 года примерно 224</w:t>
      </w:r>
      <w:r w:rsidR="0004664E">
        <w:t> </w:t>
      </w:r>
      <w:r w:rsidRPr="002E2B42">
        <w:t>924</w:t>
      </w:r>
      <w:r w:rsidR="0004664E">
        <w:t> </w:t>
      </w:r>
      <w:r w:rsidRPr="002E2B42">
        <w:t>человека получили разрешение на постоянное проживание. В</w:t>
      </w:r>
      <w:r>
        <w:t xml:space="preserve"> </w:t>
      </w:r>
      <w:r w:rsidRPr="002E2B42">
        <w:t>рамках программы "Большая родина" (</w:t>
      </w:r>
      <w:r w:rsidRPr="002E2B42">
        <w:rPr>
          <w:lang w:val="en-US"/>
        </w:rPr>
        <w:t>Patria</w:t>
      </w:r>
      <w:r w:rsidRPr="002E2B42">
        <w:t xml:space="preserve"> </w:t>
      </w:r>
      <w:r w:rsidRPr="002E2B42">
        <w:rPr>
          <w:lang w:val="en-US"/>
        </w:rPr>
        <w:t>Grande</w:t>
      </w:r>
      <w:r w:rsidRPr="002E2B42">
        <w:t>) и национальной программы по ста</w:t>
      </w:r>
      <w:r w:rsidRPr="002E2B42">
        <w:t>н</w:t>
      </w:r>
      <w:r w:rsidRPr="002E2B42">
        <w:t>дартизации документов для новых мигрантов Аргентина в период с января 2004 года по август 2011 года выдала разрешение на проживание более чем 1</w:t>
      </w:r>
      <w:r w:rsidR="0004664E">
        <w:t> </w:t>
      </w:r>
      <w:r w:rsidRPr="002E2B42">
        <w:t>млн. иммигрантов. Хотя иммигранты, которые проживали в стране незаконно, уже не могут зарегистрироваться в рамках пр</w:t>
      </w:r>
      <w:r w:rsidRPr="002E2B42">
        <w:t>о</w:t>
      </w:r>
      <w:r w:rsidRPr="002E2B42">
        <w:t>граммы "Большая родина" (</w:t>
      </w:r>
      <w:r w:rsidRPr="002E2B42">
        <w:rPr>
          <w:lang w:val="en-US"/>
        </w:rPr>
        <w:t>Patria</w:t>
      </w:r>
      <w:r w:rsidRPr="002E2B42">
        <w:t xml:space="preserve"> </w:t>
      </w:r>
      <w:r w:rsidRPr="002E2B42">
        <w:rPr>
          <w:lang w:val="en-US"/>
        </w:rPr>
        <w:t>Grande</w:t>
      </w:r>
      <w:r w:rsidRPr="002E2B42">
        <w:t>), лица, прибывшие из стран МЕРКОСУР и ассоциированных государств, могут получить разрешение на постоянное проживание на основании их гра</w:t>
      </w:r>
      <w:r w:rsidRPr="002E2B42">
        <w:t>ж</w:t>
      </w:r>
      <w:r w:rsidRPr="002E2B42">
        <w:t>данства.</w:t>
      </w:r>
    </w:p>
    <w:p w:rsidR="00FD77D2" w:rsidRDefault="00FD77D2" w:rsidP="00FD77D2">
      <w:pPr>
        <w:pStyle w:val="SingleTxtGR"/>
        <w:rPr>
          <w:szCs w:val="24"/>
        </w:rPr>
      </w:pPr>
      <w:r>
        <w:rPr>
          <w:szCs w:val="24"/>
        </w:rPr>
        <w:t>6.</w:t>
      </w:r>
      <w:r>
        <w:rPr>
          <w:szCs w:val="24"/>
        </w:rPr>
        <w:tab/>
        <w:t>Несмотря на озабоченности по поводу столь щедрой иммиграционной политики, за прошедшие семь лет уровень безработицы и неполной занятости снизился примерно на 20%, число лиц, живущих в условиях бедности, сократ</w:t>
      </w:r>
      <w:r>
        <w:rPr>
          <w:szCs w:val="24"/>
        </w:rPr>
        <w:t>и</w:t>
      </w:r>
      <w:r>
        <w:rPr>
          <w:szCs w:val="24"/>
        </w:rPr>
        <w:t>лось до 13,2%, а число лиц, живущих в условиях крайней нищеты, снизилось до 3,5% от численности населения страны. Судя по всему, миграция способс</w:t>
      </w:r>
      <w:r>
        <w:rPr>
          <w:szCs w:val="24"/>
        </w:rPr>
        <w:t>т</w:t>
      </w:r>
      <w:r>
        <w:rPr>
          <w:szCs w:val="24"/>
        </w:rPr>
        <w:t>вовала оживлению экономической деятельности и созданию новых рабочих мест. Кроме того, имеющиеся данные убедительно свидетельс</w:t>
      </w:r>
      <w:r>
        <w:rPr>
          <w:szCs w:val="24"/>
        </w:rPr>
        <w:t>т</w:t>
      </w:r>
      <w:r>
        <w:rPr>
          <w:szCs w:val="24"/>
        </w:rPr>
        <w:t>вуют о том, что доля иностранцев, привлекавшихся к уголовной ответственн</w:t>
      </w:r>
      <w:r>
        <w:rPr>
          <w:szCs w:val="24"/>
        </w:rPr>
        <w:t>о</w:t>
      </w:r>
      <w:r>
        <w:rPr>
          <w:szCs w:val="24"/>
        </w:rPr>
        <w:t>сти в период 2003</w:t>
      </w:r>
      <w:r w:rsidR="00784389">
        <w:rPr>
          <w:szCs w:val="24"/>
        </w:rPr>
        <w:t>−</w:t>
      </w:r>
      <w:r>
        <w:rPr>
          <w:szCs w:val="24"/>
        </w:rPr>
        <w:t>2009 годов, практически не изменилась; это позволяет сделать вывод о том, что урегулирование статуса незаконных мигрантов не привело к росту преступности. Более двух третей иностранцев, которые были задержаны в А</w:t>
      </w:r>
      <w:r>
        <w:rPr>
          <w:szCs w:val="24"/>
        </w:rPr>
        <w:t>р</w:t>
      </w:r>
      <w:r>
        <w:rPr>
          <w:szCs w:val="24"/>
        </w:rPr>
        <w:t>гентине, не проживают в стране и пользуются ею лишь как транзитным пун</w:t>
      </w:r>
      <w:r>
        <w:rPr>
          <w:szCs w:val="24"/>
        </w:rPr>
        <w:t>к</w:t>
      </w:r>
      <w:r>
        <w:rPr>
          <w:szCs w:val="24"/>
        </w:rPr>
        <w:t>том для незаконного оборота нарк</w:t>
      </w:r>
      <w:r>
        <w:rPr>
          <w:szCs w:val="24"/>
        </w:rPr>
        <w:t>о</w:t>
      </w:r>
      <w:r>
        <w:rPr>
          <w:szCs w:val="24"/>
        </w:rPr>
        <w:t xml:space="preserve">тиков. </w:t>
      </w:r>
    </w:p>
    <w:p w:rsidR="00FD77D2" w:rsidRDefault="00FD77D2" w:rsidP="00FD77D2">
      <w:pPr>
        <w:pStyle w:val="SingleTxtGR"/>
        <w:rPr>
          <w:szCs w:val="24"/>
        </w:rPr>
      </w:pPr>
      <w:r>
        <w:rPr>
          <w:szCs w:val="24"/>
        </w:rPr>
        <w:t>7.</w:t>
      </w:r>
      <w:r>
        <w:rPr>
          <w:szCs w:val="24"/>
        </w:rPr>
        <w:tab/>
        <w:t>Несмотря на последствия глобального финансово-экономического криз</w:t>
      </w:r>
      <w:r>
        <w:rPr>
          <w:szCs w:val="24"/>
        </w:rPr>
        <w:t>и</w:t>
      </w:r>
      <w:r>
        <w:rPr>
          <w:szCs w:val="24"/>
        </w:rPr>
        <w:t>са 2008 года, число мигрантов, прибывающих в Аргентину, продолжает расти. В своей миграционной политике правительство ориентируется на долгосро</w:t>
      </w:r>
      <w:r>
        <w:rPr>
          <w:szCs w:val="24"/>
        </w:rPr>
        <w:t>ч</w:t>
      </w:r>
      <w:r>
        <w:rPr>
          <w:szCs w:val="24"/>
        </w:rPr>
        <w:t>ную перспективу, предоставляя мигрантам и членам их семей определенные г</w:t>
      </w:r>
      <w:r>
        <w:rPr>
          <w:szCs w:val="24"/>
        </w:rPr>
        <w:t>а</w:t>
      </w:r>
      <w:r>
        <w:rPr>
          <w:szCs w:val="24"/>
        </w:rPr>
        <w:t>рантии того, что они смогут оставаться в стране на весь срок действия их вида на жительство, независимо от экономической конъюнктуры. Хотя Аргентина обеспечила права и гарантии, воплощенные в Международной конвенции о з</w:t>
      </w:r>
      <w:r>
        <w:rPr>
          <w:szCs w:val="24"/>
        </w:rPr>
        <w:t>а</w:t>
      </w:r>
      <w:r>
        <w:rPr>
          <w:szCs w:val="24"/>
        </w:rPr>
        <w:t>щите прав всех трудящихся-мигрантов и членов их семей, еще до ее ратифик</w:t>
      </w:r>
      <w:r>
        <w:rPr>
          <w:szCs w:val="24"/>
        </w:rPr>
        <w:t>а</w:t>
      </w:r>
      <w:r>
        <w:rPr>
          <w:szCs w:val="24"/>
        </w:rPr>
        <w:t>ции, она внесла изменения в свои внутренние процедуры, приведя их в соо</w:t>
      </w:r>
      <w:r>
        <w:rPr>
          <w:szCs w:val="24"/>
        </w:rPr>
        <w:t>т</w:t>
      </w:r>
      <w:r>
        <w:rPr>
          <w:szCs w:val="24"/>
        </w:rPr>
        <w:t>ветствие с положениями Конвенции. Миграционное законодательство Аргент</w:t>
      </w:r>
      <w:r>
        <w:rPr>
          <w:szCs w:val="24"/>
        </w:rPr>
        <w:t>и</w:t>
      </w:r>
      <w:r>
        <w:rPr>
          <w:szCs w:val="24"/>
        </w:rPr>
        <w:t>ны является одним из наиболее прогрессивных в мире, о чем свидетельствует количество разрешений на постоянное проживание, предоставляемых каждый год тем, кто прибывает в страну в поисках более выгодных условий работы. З</w:t>
      </w:r>
      <w:r>
        <w:rPr>
          <w:szCs w:val="24"/>
        </w:rPr>
        <w:t>а</w:t>
      </w:r>
      <w:r>
        <w:rPr>
          <w:szCs w:val="24"/>
        </w:rPr>
        <w:t>кон о миграции гласит, что работодатели не могут ссылаться на неурегулир</w:t>
      </w:r>
      <w:r>
        <w:rPr>
          <w:szCs w:val="24"/>
        </w:rPr>
        <w:t>о</w:t>
      </w:r>
      <w:r>
        <w:rPr>
          <w:szCs w:val="24"/>
        </w:rPr>
        <w:t>ванный статус иностранцев в качестве предлога, позволяющего им не собл</w:t>
      </w:r>
      <w:r>
        <w:rPr>
          <w:szCs w:val="24"/>
        </w:rPr>
        <w:t>ю</w:t>
      </w:r>
      <w:r>
        <w:rPr>
          <w:szCs w:val="24"/>
        </w:rPr>
        <w:t>дать права этой категории трудящихся. Кроме того, все иностранцы, включая мигрантов с неурегулированным статусом, имеют бесплатный доступ к юрид</w:t>
      </w:r>
      <w:r>
        <w:rPr>
          <w:szCs w:val="24"/>
        </w:rPr>
        <w:t>и</w:t>
      </w:r>
      <w:r>
        <w:rPr>
          <w:szCs w:val="24"/>
        </w:rPr>
        <w:t>ческим услугам. В 2010 году правительство укрепило защиту прав трудящихся-мигрантов, ратифицировав подписанное в 2007 году Иберо-американское с</w:t>
      </w:r>
      <w:r>
        <w:rPr>
          <w:szCs w:val="24"/>
        </w:rPr>
        <w:t>о</w:t>
      </w:r>
      <w:r>
        <w:rPr>
          <w:szCs w:val="24"/>
        </w:rPr>
        <w:t>глашение о социальном обеспечении, которое позволяет осуществлять передачу взносов в фонды социального обеспечения. Правительство проявляет реш</w:t>
      </w:r>
      <w:r>
        <w:rPr>
          <w:szCs w:val="24"/>
        </w:rPr>
        <w:t>и</w:t>
      </w:r>
      <w:r>
        <w:rPr>
          <w:szCs w:val="24"/>
        </w:rPr>
        <w:t>мость вести борьбу с эксплуатацией труд</w:t>
      </w:r>
      <w:r w:rsidR="000A5C85">
        <w:rPr>
          <w:szCs w:val="24"/>
        </w:rPr>
        <w:t>ящихся и "черным рынком" труда,</w:t>
      </w:r>
      <w:r w:rsidR="000A5C85">
        <w:rPr>
          <w:szCs w:val="24"/>
        </w:rPr>
        <w:br/>
      </w:r>
      <w:r>
        <w:rPr>
          <w:szCs w:val="24"/>
        </w:rPr>
        <w:t>и в этой области работают несколько центральных и местных правительстве</w:t>
      </w:r>
      <w:r>
        <w:rPr>
          <w:szCs w:val="24"/>
        </w:rPr>
        <w:t>н</w:t>
      </w:r>
      <w:r>
        <w:rPr>
          <w:szCs w:val="24"/>
        </w:rPr>
        <w:t>ных учреждений. В период с 2008 по июль 2011 года Национальным управл</w:t>
      </w:r>
      <w:r>
        <w:rPr>
          <w:szCs w:val="24"/>
        </w:rPr>
        <w:t>е</w:t>
      </w:r>
      <w:r>
        <w:rPr>
          <w:szCs w:val="24"/>
        </w:rPr>
        <w:t>нием по миграции проведено 6 297 трудовых инспекций, по результатам кот</w:t>
      </w:r>
      <w:r>
        <w:rPr>
          <w:szCs w:val="24"/>
        </w:rPr>
        <w:t>о</w:t>
      </w:r>
      <w:r>
        <w:rPr>
          <w:szCs w:val="24"/>
        </w:rPr>
        <w:t>рых б</w:t>
      </w:r>
      <w:r>
        <w:rPr>
          <w:szCs w:val="24"/>
        </w:rPr>
        <w:t>ы</w:t>
      </w:r>
      <w:r>
        <w:rPr>
          <w:szCs w:val="24"/>
        </w:rPr>
        <w:t>ло установлено, что 23,1% трудящихся-мигрантов работают нелегально. Им был предоставлен срок в 30 дней для получения законного статуса, а поря</w:t>
      </w:r>
      <w:r>
        <w:rPr>
          <w:szCs w:val="24"/>
        </w:rPr>
        <w:t>д</w:t>
      </w:r>
      <w:r>
        <w:rPr>
          <w:szCs w:val="24"/>
        </w:rPr>
        <w:t>ка 1</w:t>
      </w:r>
      <w:r>
        <w:rPr>
          <w:szCs w:val="24"/>
          <w:lang w:val="en-US"/>
        </w:rPr>
        <w:t> </w:t>
      </w:r>
      <w:r w:rsidRPr="003F3147">
        <w:rPr>
          <w:szCs w:val="24"/>
        </w:rPr>
        <w:t>574</w:t>
      </w:r>
      <w:r>
        <w:rPr>
          <w:szCs w:val="24"/>
          <w:lang w:val="en-US"/>
        </w:rPr>
        <w:t> </w:t>
      </w:r>
      <w:r>
        <w:rPr>
          <w:szCs w:val="24"/>
        </w:rPr>
        <w:t xml:space="preserve">работодателей были привлечены к ответственности. </w:t>
      </w:r>
    </w:p>
    <w:p w:rsidR="00FD77D2" w:rsidRDefault="00FD77D2" w:rsidP="00FD77D2">
      <w:pPr>
        <w:pStyle w:val="SingleTxtGR"/>
        <w:rPr>
          <w:szCs w:val="24"/>
        </w:rPr>
      </w:pPr>
      <w:r>
        <w:rPr>
          <w:szCs w:val="24"/>
        </w:rPr>
        <w:t>8.</w:t>
      </w:r>
      <w:r>
        <w:rPr>
          <w:szCs w:val="24"/>
        </w:rPr>
        <w:tab/>
        <w:t>Миграционная политика его страны является открытой и успешной в о</w:t>
      </w:r>
      <w:r>
        <w:rPr>
          <w:szCs w:val="24"/>
        </w:rPr>
        <w:t>т</w:t>
      </w:r>
      <w:r>
        <w:rPr>
          <w:szCs w:val="24"/>
        </w:rPr>
        <w:t xml:space="preserve">личие от политики, которая основывается на мерах </w:t>
      </w:r>
      <w:r w:rsidR="000A5C85">
        <w:rPr>
          <w:szCs w:val="24"/>
        </w:rPr>
        <w:t>пограничного контроля</w:t>
      </w:r>
      <w:r w:rsidR="000A5C85">
        <w:rPr>
          <w:szCs w:val="24"/>
        </w:rPr>
        <w:br/>
      </w:r>
      <w:r>
        <w:rPr>
          <w:szCs w:val="24"/>
        </w:rPr>
        <w:t>и ограничении числа иммигрантов, что не может остановить миграционные п</w:t>
      </w:r>
      <w:r>
        <w:rPr>
          <w:szCs w:val="24"/>
        </w:rPr>
        <w:t>о</w:t>
      </w:r>
      <w:r>
        <w:rPr>
          <w:szCs w:val="24"/>
        </w:rPr>
        <w:t>токи, вынуждает мигрантов действовать нелегально и приводит к росту контр</w:t>
      </w:r>
      <w:r>
        <w:rPr>
          <w:szCs w:val="24"/>
        </w:rPr>
        <w:t>а</w:t>
      </w:r>
      <w:r>
        <w:rPr>
          <w:szCs w:val="24"/>
        </w:rPr>
        <w:t>банды людей. Правительствам всех стран мира необходимо принять меры для интеграции иностранцев в свое общество и гарантировать мигрантам основные права. Без кампаний по повышению осведомленности общественности относ</w:t>
      </w:r>
      <w:r>
        <w:rPr>
          <w:szCs w:val="24"/>
        </w:rPr>
        <w:t>и</w:t>
      </w:r>
      <w:r>
        <w:rPr>
          <w:szCs w:val="24"/>
        </w:rPr>
        <w:t>тельно экономических, социальных и культурных преимуществ м</w:t>
      </w:r>
      <w:r>
        <w:rPr>
          <w:szCs w:val="24"/>
        </w:rPr>
        <w:t>и</w:t>
      </w:r>
      <w:r>
        <w:rPr>
          <w:szCs w:val="24"/>
        </w:rPr>
        <w:t>грации будет трудно преодолеть широко укоренившиеся предрассудки и страхи перед неи</w:t>
      </w:r>
      <w:r>
        <w:rPr>
          <w:szCs w:val="24"/>
        </w:rPr>
        <w:t>з</w:t>
      </w:r>
      <w:r>
        <w:rPr>
          <w:szCs w:val="24"/>
        </w:rPr>
        <w:t>вестным, которые приводят к проникнутым ксенофобией и ощущ</w:t>
      </w:r>
      <w:r>
        <w:rPr>
          <w:szCs w:val="24"/>
        </w:rPr>
        <w:t>е</w:t>
      </w:r>
      <w:r w:rsidR="00784389">
        <w:rPr>
          <w:szCs w:val="24"/>
        </w:rPr>
        <w:t>нием тревоги дискуссиям, ведущим</w:t>
      </w:r>
      <w:r>
        <w:rPr>
          <w:szCs w:val="24"/>
        </w:rPr>
        <w:t>ся в настоящее время в самых различных об</w:t>
      </w:r>
      <w:r w:rsidR="000A5C85">
        <w:rPr>
          <w:szCs w:val="24"/>
        </w:rPr>
        <w:t>ществах</w:t>
      </w:r>
      <w:r w:rsidR="000A5C85">
        <w:rPr>
          <w:szCs w:val="24"/>
        </w:rPr>
        <w:br/>
      </w:r>
      <w:r>
        <w:rPr>
          <w:szCs w:val="24"/>
        </w:rPr>
        <w:t>и способ</w:t>
      </w:r>
      <w:r w:rsidR="00784389">
        <w:rPr>
          <w:szCs w:val="24"/>
        </w:rPr>
        <w:t>ствующим</w:t>
      </w:r>
      <w:r>
        <w:rPr>
          <w:szCs w:val="24"/>
        </w:rPr>
        <w:t xml:space="preserve"> распространению необоснованных опасений. Государства не должны использовать экономический кризис в качестве предлога для введ</w:t>
      </w:r>
      <w:r>
        <w:rPr>
          <w:szCs w:val="24"/>
        </w:rPr>
        <w:t>е</w:t>
      </w:r>
      <w:r>
        <w:rPr>
          <w:szCs w:val="24"/>
        </w:rPr>
        <w:t>ния огран</w:t>
      </w:r>
      <w:r>
        <w:rPr>
          <w:szCs w:val="24"/>
        </w:rPr>
        <w:t>и</w:t>
      </w:r>
      <w:r>
        <w:rPr>
          <w:szCs w:val="24"/>
        </w:rPr>
        <w:t xml:space="preserve">чительных мер. </w:t>
      </w:r>
    </w:p>
    <w:p w:rsidR="00FD77D2" w:rsidRDefault="00FD77D2" w:rsidP="00FD77D2">
      <w:pPr>
        <w:pStyle w:val="SingleTxtGR"/>
        <w:rPr>
          <w:szCs w:val="24"/>
        </w:rPr>
      </w:pPr>
      <w:r>
        <w:rPr>
          <w:szCs w:val="24"/>
        </w:rPr>
        <w:t>9.</w:t>
      </w:r>
      <w:r>
        <w:rPr>
          <w:szCs w:val="24"/>
        </w:rPr>
        <w:tab/>
        <w:t>Он обращает внимание членов Комитета на тот факт, что в отличие от большинства государств – участников Конвенции Аргентина является преим</w:t>
      </w:r>
      <w:r>
        <w:rPr>
          <w:szCs w:val="24"/>
        </w:rPr>
        <w:t>у</w:t>
      </w:r>
      <w:r>
        <w:rPr>
          <w:szCs w:val="24"/>
        </w:rPr>
        <w:t>щественно принимающей страной; число граждан Аргентины, проживающих за границей, значительно ниже, чем число иностранцев, проживающих в Аргент</w:t>
      </w:r>
      <w:r>
        <w:rPr>
          <w:szCs w:val="24"/>
        </w:rPr>
        <w:t>и</w:t>
      </w:r>
      <w:r>
        <w:rPr>
          <w:szCs w:val="24"/>
        </w:rPr>
        <w:t>не. Таким образом, ратификация его страной Конвенции является важным с</w:t>
      </w:r>
      <w:r>
        <w:rPr>
          <w:szCs w:val="24"/>
        </w:rPr>
        <w:t>о</w:t>
      </w:r>
      <w:r>
        <w:rPr>
          <w:szCs w:val="24"/>
        </w:rPr>
        <w:t>бытием, которое было отмечено Организацией американских гос</w:t>
      </w:r>
      <w:r>
        <w:rPr>
          <w:szCs w:val="24"/>
        </w:rPr>
        <w:t>у</w:t>
      </w:r>
      <w:r>
        <w:rPr>
          <w:szCs w:val="24"/>
        </w:rPr>
        <w:t>дарств (ОАГ).</w:t>
      </w:r>
    </w:p>
    <w:p w:rsidR="00FD77D2" w:rsidRPr="00D507E7" w:rsidRDefault="00FD77D2" w:rsidP="00FD77D2">
      <w:pPr>
        <w:pStyle w:val="SingleTxtGR"/>
      </w:pPr>
      <w:r>
        <w:t>10.</w:t>
      </w:r>
      <w:r>
        <w:tab/>
      </w:r>
      <w:r>
        <w:rPr>
          <w:b/>
        </w:rPr>
        <w:t xml:space="preserve">Г-н Росалес </w:t>
      </w:r>
      <w:r>
        <w:t>(Аргентина) говорит, что после проведения в 1994 году ко</w:t>
      </w:r>
      <w:r>
        <w:t>н</w:t>
      </w:r>
      <w:r>
        <w:t>ституционной реформы международные договоры имеют преимущественную силу перед внутренним законодательством и обладают конституционным стат</w:t>
      </w:r>
      <w:r>
        <w:t>у</w:t>
      </w:r>
      <w:r>
        <w:t>сом. За прошедшие 25 лет Аргентина ратифицировала почти все междунаро</w:t>
      </w:r>
      <w:r>
        <w:t>д</w:t>
      </w:r>
      <w:r>
        <w:t>ные договоры Организации Объединенных Наций в области прав человека, а также региональные договоры ОАГ по правам человека. Она поддержала все резолюции, касающиеся прав мигрантов, которые были приняты бывшей К</w:t>
      </w:r>
      <w:r>
        <w:t>о</w:t>
      </w:r>
      <w:r>
        <w:t>миссией по правам человека и нынешним Советом по правам человека. Прав</w:t>
      </w:r>
      <w:r>
        <w:t>и</w:t>
      </w:r>
      <w:r>
        <w:t>тельство также продемонстрировало свою приверженность этим д</w:t>
      </w:r>
      <w:r>
        <w:t>о</w:t>
      </w:r>
      <w:r>
        <w:t>кументам на проходившей в 2001 году Всемирной конференции по борьбе против расизма, расовой дискриминации, ксенофобии и связанной с ними нетерпимости и по</w:t>
      </w:r>
      <w:r>
        <w:t>д</w:t>
      </w:r>
      <w:r>
        <w:t>держало принятые по ее итогам Дурбанскую декларацию и Программу дейс</w:t>
      </w:r>
      <w:r>
        <w:t>т</w:t>
      </w:r>
      <w:r>
        <w:t>вий, а также итоговый документ проходившей в 2009 году Конференции по о</w:t>
      </w:r>
      <w:r>
        <w:t>б</w:t>
      </w:r>
      <w:r>
        <w:t>зору Ду</w:t>
      </w:r>
      <w:r>
        <w:t>р</w:t>
      </w:r>
      <w:r>
        <w:t>банского процесса.</w:t>
      </w:r>
    </w:p>
    <w:p w:rsidR="00784389" w:rsidRDefault="00784389" w:rsidP="000A5C85">
      <w:pPr>
        <w:pStyle w:val="SingleTxtGR"/>
        <w:pageBreakBefore/>
        <w:rPr>
          <w:szCs w:val="24"/>
        </w:rPr>
      </w:pPr>
      <w:r>
        <w:rPr>
          <w:szCs w:val="24"/>
        </w:rPr>
        <w:t>11.</w:t>
      </w:r>
      <w:r>
        <w:rPr>
          <w:szCs w:val="24"/>
        </w:rPr>
        <w:tab/>
        <w:t>На региональном уровне Аргентина стала одним из четырех государств – членов МЕРКОСУР, которые участвовали в августе 2011 года в слушаниях Межамериканского суда по правам человека, имевших целью завершение ра</w:t>
      </w:r>
      <w:r>
        <w:rPr>
          <w:szCs w:val="24"/>
        </w:rPr>
        <w:t>с</w:t>
      </w:r>
      <w:r>
        <w:rPr>
          <w:szCs w:val="24"/>
        </w:rPr>
        <w:t>смотрения просьбы о вынесении консультативно</w:t>
      </w:r>
      <w:r w:rsidR="000A5C85">
        <w:rPr>
          <w:szCs w:val="24"/>
        </w:rPr>
        <w:t>го заключения по вопросу</w:t>
      </w:r>
      <w:r w:rsidR="000A5C85">
        <w:rPr>
          <w:szCs w:val="24"/>
        </w:rPr>
        <w:br/>
      </w:r>
      <w:r>
        <w:rPr>
          <w:szCs w:val="24"/>
        </w:rPr>
        <w:t>о защите прав детей-мигрантов. Эта инициатива была порождена серьезной озабоченностью по поводу участи детей, ставших экономическим мигрантами, отчасти в силу отсутствия координации между мерами по регулированию м</w:t>
      </w:r>
      <w:r>
        <w:rPr>
          <w:szCs w:val="24"/>
        </w:rPr>
        <w:t>и</w:t>
      </w:r>
      <w:r>
        <w:rPr>
          <w:szCs w:val="24"/>
        </w:rPr>
        <w:t>грации и з</w:t>
      </w:r>
      <w:r>
        <w:rPr>
          <w:szCs w:val="24"/>
        </w:rPr>
        <w:t>а</w:t>
      </w:r>
      <w:r>
        <w:rPr>
          <w:szCs w:val="24"/>
        </w:rPr>
        <w:t xml:space="preserve">щите детей. </w:t>
      </w:r>
    </w:p>
    <w:p w:rsidR="00784389" w:rsidRDefault="00784389" w:rsidP="00784389">
      <w:pPr>
        <w:pStyle w:val="SingleTxtGR"/>
        <w:rPr>
          <w:szCs w:val="24"/>
        </w:rPr>
      </w:pPr>
      <w:r>
        <w:rPr>
          <w:szCs w:val="24"/>
        </w:rPr>
        <w:t>12.</w:t>
      </w:r>
      <w:r>
        <w:rPr>
          <w:szCs w:val="24"/>
        </w:rPr>
        <w:tab/>
        <w:t>В ходе подготовки первоначального доклада Комитету правительство пользовалось поддержкой Регионального отделения по Южной Америке Упра</w:t>
      </w:r>
      <w:r>
        <w:rPr>
          <w:szCs w:val="24"/>
        </w:rPr>
        <w:t>в</w:t>
      </w:r>
      <w:r>
        <w:rPr>
          <w:szCs w:val="24"/>
        </w:rPr>
        <w:t>ления Верховного комиссара Организации Объединенных Наций по правам ч</w:t>
      </w:r>
      <w:r>
        <w:rPr>
          <w:szCs w:val="24"/>
        </w:rPr>
        <w:t>е</w:t>
      </w:r>
      <w:r>
        <w:rPr>
          <w:szCs w:val="24"/>
        </w:rPr>
        <w:t>ловека (УВКПЧ). Кроме того, в июне 2011 года Министерство иностранных дел, внешней торговли и по делам культов провело семинар по вопросу о пер</w:t>
      </w:r>
      <w:r>
        <w:rPr>
          <w:szCs w:val="24"/>
        </w:rPr>
        <w:t>е</w:t>
      </w:r>
      <w:r>
        <w:rPr>
          <w:szCs w:val="24"/>
        </w:rPr>
        <w:t>мещении лиц и правах человека, в работе ко</w:t>
      </w:r>
      <w:r w:rsidR="000A5C85">
        <w:rPr>
          <w:szCs w:val="24"/>
        </w:rPr>
        <w:t>торого приняли участие директор</w:t>
      </w:r>
      <w:r w:rsidR="000A5C85">
        <w:rPr>
          <w:szCs w:val="24"/>
        </w:rPr>
        <w:br/>
      </w:r>
      <w:r>
        <w:rPr>
          <w:szCs w:val="24"/>
        </w:rPr>
        <w:t>и региональный представитель Регионального отделения по Южной Америке УВКПЧ и региональные представители Международной организации по мигр</w:t>
      </w:r>
      <w:r>
        <w:rPr>
          <w:szCs w:val="24"/>
        </w:rPr>
        <w:t>а</w:t>
      </w:r>
      <w:r>
        <w:rPr>
          <w:szCs w:val="24"/>
        </w:rPr>
        <w:t>ции и Управления Верховного комиссара Организации Объединенных Наций по делам беженцев.</w:t>
      </w:r>
    </w:p>
    <w:p w:rsidR="00784389" w:rsidRDefault="00784389" w:rsidP="00784389">
      <w:pPr>
        <w:pStyle w:val="SingleTxtGR"/>
        <w:rPr>
          <w:szCs w:val="24"/>
        </w:rPr>
      </w:pPr>
      <w:r>
        <w:rPr>
          <w:szCs w:val="24"/>
        </w:rPr>
        <w:t>13.</w:t>
      </w:r>
      <w:r>
        <w:rPr>
          <w:szCs w:val="24"/>
        </w:rPr>
        <w:tab/>
      </w:r>
      <w:r w:rsidRPr="00FC35BA">
        <w:rPr>
          <w:b/>
          <w:szCs w:val="24"/>
        </w:rPr>
        <w:t>Г-н Брильянтес</w:t>
      </w:r>
      <w:r>
        <w:rPr>
          <w:szCs w:val="24"/>
        </w:rPr>
        <w:t xml:space="preserve"> положительно оценивает всеобъемлющее законодател</w:t>
      </w:r>
      <w:r>
        <w:rPr>
          <w:szCs w:val="24"/>
        </w:rPr>
        <w:t>ь</w:t>
      </w:r>
      <w:r>
        <w:rPr>
          <w:szCs w:val="24"/>
        </w:rPr>
        <w:t>ство государства-участника и его общий подход к вопросам защиты мигрантов. Сфера применения Закона о миграции впечатляет, и он мог бы стать хор</w:t>
      </w:r>
      <w:r>
        <w:rPr>
          <w:szCs w:val="24"/>
        </w:rPr>
        <w:t>о</w:t>
      </w:r>
      <w:r>
        <w:rPr>
          <w:szCs w:val="24"/>
        </w:rPr>
        <w:t>шим образцом для других государств. Он отмечает, что в соответствии со стат</w:t>
      </w:r>
      <w:r>
        <w:rPr>
          <w:szCs w:val="24"/>
        </w:rPr>
        <w:t>ь</w:t>
      </w:r>
      <w:r>
        <w:rPr>
          <w:szCs w:val="24"/>
        </w:rPr>
        <w:t xml:space="preserve">ей 3 </w:t>
      </w:r>
      <w:r>
        <w:rPr>
          <w:szCs w:val="24"/>
          <w:lang w:val="en-US"/>
        </w:rPr>
        <w:t>b</w:t>
      </w:r>
      <w:r>
        <w:rPr>
          <w:szCs w:val="24"/>
        </w:rPr>
        <w:t>) Закона одна из его целей состоит в том, чтобы способствовать осущес</w:t>
      </w:r>
      <w:r>
        <w:rPr>
          <w:szCs w:val="24"/>
        </w:rPr>
        <w:t>т</w:t>
      </w:r>
      <w:r>
        <w:rPr>
          <w:szCs w:val="24"/>
        </w:rPr>
        <w:t>влению демографической политики, касающейся численности, темпов прироста и географического распределения населения. Он хотел бы ознакомиться с к</w:t>
      </w:r>
      <w:r>
        <w:rPr>
          <w:szCs w:val="24"/>
        </w:rPr>
        <w:t>а</w:t>
      </w:r>
      <w:r>
        <w:rPr>
          <w:szCs w:val="24"/>
        </w:rPr>
        <w:t>ким-либо примером того, как это было или может быть достигнуто.</w:t>
      </w:r>
    </w:p>
    <w:p w:rsidR="00784389" w:rsidRDefault="00784389" w:rsidP="00784389">
      <w:pPr>
        <w:pStyle w:val="SingleTxtGR"/>
        <w:rPr>
          <w:szCs w:val="24"/>
        </w:rPr>
      </w:pPr>
      <w:r>
        <w:rPr>
          <w:szCs w:val="24"/>
        </w:rPr>
        <w:t>14.</w:t>
      </w:r>
      <w:r>
        <w:rPr>
          <w:szCs w:val="24"/>
        </w:rPr>
        <w:tab/>
        <w:t>Комитет отмечает Национальную программу по стандартизации имм</w:t>
      </w:r>
      <w:r>
        <w:rPr>
          <w:szCs w:val="24"/>
        </w:rPr>
        <w:t>и</w:t>
      </w:r>
      <w:r>
        <w:rPr>
          <w:szCs w:val="24"/>
        </w:rPr>
        <w:t>грационных документов, Национальную программу предупреждения и искор</w:t>
      </w:r>
      <w:r>
        <w:rPr>
          <w:szCs w:val="24"/>
        </w:rPr>
        <w:t>е</w:t>
      </w:r>
      <w:r>
        <w:rPr>
          <w:szCs w:val="24"/>
        </w:rPr>
        <w:t>нения торговли людьми и оказания помощи ее жертвам и создание Национал</w:t>
      </w:r>
      <w:r>
        <w:rPr>
          <w:szCs w:val="24"/>
        </w:rPr>
        <w:t>ь</w:t>
      </w:r>
      <w:r>
        <w:rPr>
          <w:szCs w:val="24"/>
        </w:rPr>
        <w:t>ного института против дискриминации, ксенофобии и расизма. Было бы поле</w:t>
      </w:r>
      <w:r>
        <w:rPr>
          <w:szCs w:val="24"/>
        </w:rPr>
        <w:t>з</w:t>
      </w:r>
      <w:r>
        <w:rPr>
          <w:szCs w:val="24"/>
        </w:rPr>
        <w:t>но узнать, планирует ли государство-участник ратифицировать конвенции М</w:t>
      </w:r>
      <w:r>
        <w:rPr>
          <w:szCs w:val="24"/>
        </w:rPr>
        <w:t>е</w:t>
      </w:r>
      <w:r>
        <w:rPr>
          <w:szCs w:val="24"/>
        </w:rPr>
        <w:t>ждународной организации труда (МОТ), касающиеся прав трудящихся-мигрантов (№ 97 и 143). Комитет хотел бы также получить дополнительные сведения о миграционных потоках и конкретные статистические данные, отн</w:t>
      </w:r>
      <w:r>
        <w:rPr>
          <w:szCs w:val="24"/>
        </w:rPr>
        <w:t>о</w:t>
      </w:r>
      <w:r>
        <w:rPr>
          <w:szCs w:val="24"/>
        </w:rPr>
        <w:t>сящиеся к положениям Конвенции.</w:t>
      </w:r>
    </w:p>
    <w:p w:rsidR="00784389" w:rsidRDefault="00784389" w:rsidP="00784389">
      <w:pPr>
        <w:pStyle w:val="SingleTxtGR"/>
        <w:rPr>
          <w:szCs w:val="24"/>
        </w:rPr>
      </w:pPr>
      <w:r>
        <w:rPr>
          <w:szCs w:val="24"/>
        </w:rPr>
        <w:t>15.</w:t>
      </w:r>
      <w:r>
        <w:rPr>
          <w:szCs w:val="24"/>
        </w:rPr>
        <w:tab/>
        <w:t>Он спрашивает, какие меры принимаются правительством для устранения озабоченности неправительственных организаций (НПО) относительно прав мигрантов и принудительного труда, прежде всего вопроса о продлении или в</w:t>
      </w:r>
      <w:r>
        <w:rPr>
          <w:szCs w:val="24"/>
        </w:rPr>
        <w:t>о</w:t>
      </w:r>
      <w:r>
        <w:rPr>
          <w:szCs w:val="24"/>
        </w:rPr>
        <w:t>зобновлении временных разрешений на проживание, в целях обеспечения с</w:t>
      </w:r>
      <w:r>
        <w:rPr>
          <w:szCs w:val="24"/>
        </w:rPr>
        <w:t>о</w:t>
      </w:r>
      <w:r>
        <w:rPr>
          <w:szCs w:val="24"/>
        </w:rPr>
        <w:t>блюдения надлежащей процедуры. Было бы также полезно узнать, планирует ли государство-участник покончить с практикой предъявления мигрантами св</w:t>
      </w:r>
      <w:r>
        <w:rPr>
          <w:szCs w:val="24"/>
        </w:rPr>
        <w:t>о</w:t>
      </w:r>
      <w:r>
        <w:rPr>
          <w:szCs w:val="24"/>
        </w:rPr>
        <w:t>их национальных удостоверений личности для получения доступа к услугам, программам и объектам здравоохранения, вкл</w:t>
      </w:r>
      <w:r>
        <w:rPr>
          <w:szCs w:val="24"/>
        </w:rPr>
        <w:t>ю</w:t>
      </w:r>
      <w:r>
        <w:rPr>
          <w:szCs w:val="24"/>
        </w:rPr>
        <w:t>чая больницы.</w:t>
      </w:r>
    </w:p>
    <w:p w:rsidR="00784389" w:rsidRDefault="00784389" w:rsidP="00784389">
      <w:pPr>
        <w:pStyle w:val="SingleTxtGR"/>
        <w:rPr>
          <w:szCs w:val="24"/>
        </w:rPr>
      </w:pPr>
      <w:r>
        <w:rPr>
          <w:szCs w:val="24"/>
        </w:rPr>
        <w:t>16.</w:t>
      </w:r>
      <w:r>
        <w:rPr>
          <w:szCs w:val="24"/>
        </w:rPr>
        <w:tab/>
        <w:t>В соответствии с Конвенцией государство-участник обязано обеспечивать защиту своих граждан, проживающих за рубежом. Поэтому он спрашивает, проводится ли скоординированная политика по налаживанию и поддержанию связей с 1 млн. аргентинских граждан, проживающих и работающих за руб</w:t>
      </w:r>
      <w:r>
        <w:rPr>
          <w:szCs w:val="24"/>
        </w:rPr>
        <w:t>е</w:t>
      </w:r>
      <w:r>
        <w:rPr>
          <w:szCs w:val="24"/>
        </w:rPr>
        <w:t>жом.</w:t>
      </w:r>
    </w:p>
    <w:p w:rsidR="00784389" w:rsidRDefault="00784389" w:rsidP="000A5C85">
      <w:pPr>
        <w:pStyle w:val="SingleTxtGR"/>
        <w:pageBreakBefore/>
        <w:rPr>
          <w:szCs w:val="24"/>
        </w:rPr>
      </w:pPr>
      <w:r>
        <w:rPr>
          <w:szCs w:val="24"/>
        </w:rPr>
        <w:t>17.</w:t>
      </w:r>
      <w:r>
        <w:rPr>
          <w:szCs w:val="24"/>
        </w:rPr>
        <w:tab/>
        <w:t>Он спрашивает, каким требованиям должны соответствовать потенциал</w:t>
      </w:r>
      <w:r>
        <w:rPr>
          <w:szCs w:val="24"/>
        </w:rPr>
        <w:t>ь</w:t>
      </w:r>
      <w:r>
        <w:rPr>
          <w:szCs w:val="24"/>
        </w:rPr>
        <w:t>ные трудящиеся-мигранты из стран, не входящих в МЕРКОСУР, с тем чтобы получить статус мигрантов. Было бы интересно узнать, планирует ли госуда</w:t>
      </w:r>
      <w:r>
        <w:rPr>
          <w:szCs w:val="24"/>
        </w:rPr>
        <w:t>р</w:t>
      </w:r>
      <w:r>
        <w:rPr>
          <w:szCs w:val="24"/>
        </w:rPr>
        <w:t>ство-участник снять требование о минимальном количестве лет законного пр</w:t>
      </w:r>
      <w:r>
        <w:rPr>
          <w:szCs w:val="24"/>
        </w:rPr>
        <w:t>о</w:t>
      </w:r>
      <w:r>
        <w:rPr>
          <w:szCs w:val="24"/>
        </w:rPr>
        <w:t>живания, позволяющем иммигрантам претендовать на пенсионное обеспечение по старости и пособие по инвалидности и на содержание семьи. Он также спрашивает, планирует ли правительство принять меры для обеспечения того, чтобы дети мигрантов, которые не являются гражданами страны и законно проживают в ней менее трех лет, могли пользоваться теми же правами, что и граждане. Он хотел бы знать, какие меры будут приняты для обеспечения того, чтобы трудящиеся-мигранты, которые до сих пор не отвечали требованиям в отношении законного проживания, получили возможность урегулировать свое положение в соответствии с законом.</w:t>
      </w:r>
    </w:p>
    <w:p w:rsidR="00784389" w:rsidRDefault="00784389" w:rsidP="00784389">
      <w:pPr>
        <w:pStyle w:val="SingleTxtGR"/>
        <w:rPr>
          <w:szCs w:val="24"/>
        </w:rPr>
      </w:pPr>
      <w:r>
        <w:rPr>
          <w:szCs w:val="24"/>
        </w:rPr>
        <w:t>18.</w:t>
      </w:r>
      <w:r>
        <w:rPr>
          <w:szCs w:val="24"/>
        </w:rPr>
        <w:tab/>
      </w:r>
      <w:r>
        <w:rPr>
          <w:b/>
          <w:szCs w:val="24"/>
        </w:rPr>
        <w:t>Г-н Альба</w:t>
      </w:r>
      <w:r>
        <w:rPr>
          <w:szCs w:val="24"/>
        </w:rPr>
        <w:t xml:space="preserve"> положительно оценивает образцовую миграционную политику государства-участника, его участие в направлении запроса в Межамериканский суд по правам человека, с тем чтобы тот вынес консультативное заключение по вопросу о защите прав детей-мигрантов, а также ратификацию им Иберо-американского соглашения о социальном обеспечении, которое будет способс</w:t>
      </w:r>
      <w:r>
        <w:rPr>
          <w:szCs w:val="24"/>
        </w:rPr>
        <w:t>т</w:t>
      </w:r>
      <w:r>
        <w:rPr>
          <w:szCs w:val="24"/>
        </w:rPr>
        <w:t>вовать защите прав граждан Аргентины, проживающих в Испании.</w:t>
      </w:r>
    </w:p>
    <w:p w:rsidR="00784389" w:rsidRDefault="00784389" w:rsidP="00784389">
      <w:pPr>
        <w:pStyle w:val="SingleTxtGR"/>
        <w:rPr>
          <w:szCs w:val="24"/>
        </w:rPr>
      </w:pPr>
      <w:r>
        <w:rPr>
          <w:szCs w:val="24"/>
        </w:rPr>
        <w:t>19.</w:t>
      </w:r>
      <w:r>
        <w:rPr>
          <w:szCs w:val="24"/>
        </w:rPr>
        <w:tab/>
        <w:t>Было бы интересно узнать, сущест</w:t>
      </w:r>
      <w:r w:rsidR="00F61C42">
        <w:rPr>
          <w:szCs w:val="24"/>
        </w:rPr>
        <w:t>вует ли опасность дискриминации</w:t>
      </w:r>
      <w:r w:rsidR="00F61C42">
        <w:rPr>
          <w:szCs w:val="24"/>
        </w:rPr>
        <w:br/>
      </w:r>
      <w:r>
        <w:rPr>
          <w:szCs w:val="24"/>
        </w:rPr>
        <w:t xml:space="preserve">в отношении мигрантов из стран, не входящих в МЕРКОСУР и не являющихся ассоциированными государствами. В этой связи было бы интересно услышать комментарии делегации по делу </w:t>
      </w:r>
      <w:r>
        <w:rPr>
          <w:i/>
          <w:szCs w:val="24"/>
        </w:rPr>
        <w:t>Даниэла Реес Агилера против государства</w:t>
      </w:r>
      <w:r w:rsidR="00F61C42">
        <w:rPr>
          <w:szCs w:val="24"/>
        </w:rPr>
        <w:t>.</w:t>
      </w:r>
      <w:r w:rsidR="00F61C42">
        <w:rPr>
          <w:szCs w:val="24"/>
        </w:rPr>
        <w:br/>
      </w:r>
      <w:r>
        <w:rPr>
          <w:szCs w:val="24"/>
        </w:rPr>
        <w:t>Он интересуется, все ли граждане Аргентины, которые имеют право на пособие в случае утраты трудоспособности, выплачивали взносы в фонды социального обеспечения на протяжении 20 лет. Если это не так, чем может гос</w:t>
      </w:r>
      <w:r>
        <w:rPr>
          <w:szCs w:val="24"/>
        </w:rPr>
        <w:t>у</w:t>
      </w:r>
      <w:r>
        <w:rPr>
          <w:szCs w:val="24"/>
        </w:rPr>
        <w:t>дарство-участник объяснить требование о минима</w:t>
      </w:r>
      <w:r w:rsidR="00F61C42">
        <w:rPr>
          <w:szCs w:val="24"/>
        </w:rPr>
        <w:t>льном сроке проживания в 20 лет</w:t>
      </w:r>
      <w:r w:rsidR="00F61C42">
        <w:rPr>
          <w:szCs w:val="24"/>
        </w:rPr>
        <w:br/>
      </w:r>
      <w:r>
        <w:rPr>
          <w:szCs w:val="24"/>
        </w:rPr>
        <w:t>для иностранцев, которые хотели бы получить право на так</w:t>
      </w:r>
      <w:r>
        <w:rPr>
          <w:szCs w:val="24"/>
        </w:rPr>
        <w:t>о</w:t>
      </w:r>
      <w:r>
        <w:rPr>
          <w:szCs w:val="24"/>
        </w:rPr>
        <w:t>е пособие?</w:t>
      </w:r>
    </w:p>
    <w:p w:rsidR="00784389" w:rsidRDefault="00784389" w:rsidP="00784389">
      <w:pPr>
        <w:pStyle w:val="SingleTxtGR"/>
        <w:rPr>
          <w:szCs w:val="24"/>
        </w:rPr>
      </w:pPr>
      <w:r>
        <w:rPr>
          <w:szCs w:val="24"/>
        </w:rPr>
        <w:t>20.</w:t>
      </w:r>
      <w:r>
        <w:rPr>
          <w:szCs w:val="24"/>
        </w:rPr>
        <w:tab/>
        <w:t>Он хотел бы знать, какая форма включения Конвенции во внутреннее з</w:t>
      </w:r>
      <w:r>
        <w:rPr>
          <w:szCs w:val="24"/>
        </w:rPr>
        <w:t>а</w:t>
      </w:r>
      <w:r>
        <w:rPr>
          <w:szCs w:val="24"/>
        </w:rPr>
        <w:t>конодательство была использована в феврале 2007 года. Было бы полезно у</w:t>
      </w:r>
      <w:r>
        <w:rPr>
          <w:szCs w:val="24"/>
        </w:rPr>
        <w:t>з</w:t>
      </w:r>
      <w:r>
        <w:rPr>
          <w:szCs w:val="24"/>
        </w:rPr>
        <w:t>нать, имеют ли трудящиеся-мигранты, которым выдается двухгодичный вид на жительство, право на автоматическое получение после этого разрешения на п</w:t>
      </w:r>
      <w:r>
        <w:rPr>
          <w:szCs w:val="24"/>
        </w:rPr>
        <w:t>о</w:t>
      </w:r>
      <w:r>
        <w:rPr>
          <w:szCs w:val="24"/>
        </w:rPr>
        <w:t>стоянное проживание. Если это так, то он хотел бы узнать, какой цели служит первоначальный двухгодичный срок. Ему интересно узнать, каков процент ар</w:t>
      </w:r>
      <w:r>
        <w:rPr>
          <w:szCs w:val="24"/>
        </w:rPr>
        <w:t>е</w:t>
      </w:r>
      <w:r>
        <w:rPr>
          <w:szCs w:val="24"/>
        </w:rPr>
        <w:t>стованных граждан, подозреваемых в преступлениях, связанных с оборотом наркотиков. Он просит представить допол</w:t>
      </w:r>
      <w:r w:rsidR="00F61C42">
        <w:rPr>
          <w:szCs w:val="24"/>
        </w:rPr>
        <w:t>нительную информацию по вопросу</w:t>
      </w:r>
      <w:r w:rsidR="00F61C42">
        <w:rPr>
          <w:szCs w:val="24"/>
        </w:rPr>
        <w:br/>
      </w:r>
      <w:r>
        <w:rPr>
          <w:szCs w:val="24"/>
        </w:rPr>
        <w:t>о положении иностранцев, не являющихся гражданами, которые подвергаются задержанию в государстве-участнике за правонарушения, связанные с незако</w:t>
      </w:r>
      <w:r>
        <w:rPr>
          <w:szCs w:val="24"/>
        </w:rPr>
        <w:t>н</w:t>
      </w:r>
      <w:r>
        <w:rPr>
          <w:szCs w:val="24"/>
        </w:rPr>
        <w:t xml:space="preserve">ным оборотом наркотиков. </w:t>
      </w:r>
    </w:p>
    <w:p w:rsidR="00784389" w:rsidRDefault="00784389" w:rsidP="00784389">
      <w:pPr>
        <w:pStyle w:val="SingleTxtGR"/>
        <w:rPr>
          <w:szCs w:val="24"/>
        </w:rPr>
      </w:pPr>
      <w:r>
        <w:rPr>
          <w:szCs w:val="24"/>
        </w:rPr>
        <w:t>21.</w:t>
      </w:r>
      <w:r>
        <w:rPr>
          <w:szCs w:val="24"/>
        </w:rPr>
        <w:tab/>
      </w:r>
      <w:r>
        <w:rPr>
          <w:b/>
          <w:szCs w:val="24"/>
        </w:rPr>
        <w:t>Г-жа Кубиас Медина</w:t>
      </w:r>
      <w:r>
        <w:rPr>
          <w:szCs w:val="24"/>
        </w:rPr>
        <w:t xml:space="preserve"> положительно оценивает факт развертывания гос</w:t>
      </w:r>
      <w:r>
        <w:rPr>
          <w:szCs w:val="24"/>
        </w:rPr>
        <w:t>у</w:t>
      </w:r>
      <w:r>
        <w:rPr>
          <w:szCs w:val="24"/>
        </w:rPr>
        <w:t>дарством-участником своих программ по урегулированию статуса мигрантов в период экономической нестабильности, что должно послужить примером мн</w:t>
      </w:r>
      <w:r>
        <w:rPr>
          <w:szCs w:val="24"/>
        </w:rPr>
        <w:t>о</w:t>
      </w:r>
      <w:r>
        <w:rPr>
          <w:szCs w:val="24"/>
        </w:rPr>
        <w:t>гим другим государствам. Она также приветствует принятый государством-участником Закон о миграции, особенно содержащуюся в нем ссылку на неот</w:t>
      </w:r>
      <w:r>
        <w:rPr>
          <w:szCs w:val="24"/>
        </w:rPr>
        <w:t>ъ</w:t>
      </w:r>
      <w:r>
        <w:rPr>
          <w:szCs w:val="24"/>
        </w:rPr>
        <w:t>емлемое пр</w:t>
      </w:r>
      <w:r>
        <w:rPr>
          <w:szCs w:val="24"/>
        </w:rPr>
        <w:t>а</w:t>
      </w:r>
      <w:r>
        <w:rPr>
          <w:szCs w:val="24"/>
        </w:rPr>
        <w:t xml:space="preserve">во на миграцию. </w:t>
      </w:r>
    </w:p>
    <w:p w:rsidR="00784389" w:rsidRDefault="00784389" w:rsidP="00784389">
      <w:pPr>
        <w:pStyle w:val="SingleTxtGR"/>
        <w:rPr>
          <w:szCs w:val="24"/>
        </w:rPr>
      </w:pPr>
      <w:r>
        <w:rPr>
          <w:szCs w:val="24"/>
        </w:rPr>
        <w:t>22.</w:t>
      </w:r>
      <w:r>
        <w:rPr>
          <w:szCs w:val="24"/>
        </w:rPr>
        <w:tab/>
        <w:t>Она спрашивает, ссылались на положения Конвенции в национальных с</w:t>
      </w:r>
      <w:r>
        <w:rPr>
          <w:szCs w:val="24"/>
        </w:rPr>
        <w:t>у</w:t>
      </w:r>
      <w:r>
        <w:rPr>
          <w:szCs w:val="24"/>
        </w:rPr>
        <w:t>дах судьи или представители миграционных властей, и если да, то отдавалось ли им предпочтение в случае несовместимости с положениями внутреннего з</w:t>
      </w:r>
      <w:r>
        <w:rPr>
          <w:szCs w:val="24"/>
        </w:rPr>
        <w:t>а</w:t>
      </w:r>
      <w:r>
        <w:rPr>
          <w:szCs w:val="24"/>
        </w:rPr>
        <w:t xml:space="preserve">конодательства или административными предписаниями. </w:t>
      </w:r>
    </w:p>
    <w:p w:rsidR="00784389" w:rsidRDefault="00784389" w:rsidP="00784389">
      <w:pPr>
        <w:pStyle w:val="SingleTxtGR"/>
        <w:rPr>
          <w:szCs w:val="24"/>
        </w:rPr>
      </w:pPr>
      <w:r>
        <w:rPr>
          <w:szCs w:val="24"/>
        </w:rPr>
        <w:t>23.</w:t>
      </w:r>
      <w:r>
        <w:rPr>
          <w:szCs w:val="24"/>
        </w:rPr>
        <w:tab/>
        <w:t>Она хотела бы знать, каким образом дети-мигранты, которые не имеют национальных документов, удостоверяющих личность, получают доступ к у</w:t>
      </w:r>
      <w:r>
        <w:rPr>
          <w:szCs w:val="24"/>
        </w:rPr>
        <w:t>с</w:t>
      </w:r>
      <w:r>
        <w:rPr>
          <w:szCs w:val="24"/>
        </w:rPr>
        <w:t>лугам в области образования и здравоохранения. Если они могут посещать школу без такого документа, было бы полезно узнать, разрешено ли им ост</w:t>
      </w:r>
      <w:r>
        <w:rPr>
          <w:szCs w:val="24"/>
        </w:rPr>
        <w:t>а</w:t>
      </w:r>
      <w:r>
        <w:rPr>
          <w:szCs w:val="24"/>
        </w:rPr>
        <w:t>ваться в школе и получить такое же образование, что и аргентинские дети. Она спрашивает, достаточно ли хорошо известно работникам органов образования и преп</w:t>
      </w:r>
      <w:r>
        <w:rPr>
          <w:szCs w:val="24"/>
        </w:rPr>
        <w:t>о</w:t>
      </w:r>
      <w:r>
        <w:rPr>
          <w:szCs w:val="24"/>
        </w:rPr>
        <w:t xml:space="preserve">давателям о проблемах, с которыми сталкиваются дети-мигранты. </w:t>
      </w:r>
    </w:p>
    <w:p w:rsidR="00784389" w:rsidRPr="009E0C8E" w:rsidRDefault="00784389" w:rsidP="00784389">
      <w:pPr>
        <w:pStyle w:val="SingleTxtGR"/>
        <w:rPr>
          <w:szCs w:val="24"/>
        </w:rPr>
      </w:pPr>
      <w:r>
        <w:rPr>
          <w:szCs w:val="24"/>
        </w:rPr>
        <w:t>24.</w:t>
      </w:r>
      <w:r>
        <w:rPr>
          <w:szCs w:val="24"/>
        </w:rPr>
        <w:tab/>
        <w:t>Комитет будет приветствовать дополнительную информацию о полож</w:t>
      </w:r>
      <w:r>
        <w:rPr>
          <w:szCs w:val="24"/>
        </w:rPr>
        <w:t>е</w:t>
      </w:r>
      <w:r>
        <w:rPr>
          <w:szCs w:val="24"/>
        </w:rPr>
        <w:t>нии трудящихся-мигрантов, которые являются самостоятельно занятыми, и с</w:t>
      </w:r>
      <w:r>
        <w:rPr>
          <w:szCs w:val="24"/>
        </w:rPr>
        <w:t>е</w:t>
      </w:r>
      <w:r>
        <w:rPr>
          <w:szCs w:val="24"/>
        </w:rPr>
        <w:t>негальских иммигрантов, которые находятся в настоящее время в государстве-участнике.</w:t>
      </w:r>
    </w:p>
    <w:p w:rsidR="00784389" w:rsidRDefault="00784389" w:rsidP="00784389">
      <w:pPr>
        <w:pStyle w:val="SingleTxtGR"/>
        <w:rPr>
          <w:szCs w:val="24"/>
        </w:rPr>
      </w:pPr>
      <w:r>
        <w:rPr>
          <w:szCs w:val="24"/>
        </w:rPr>
        <w:t>25.</w:t>
      </w:r>
      <w:r>
        <w:rPr>
          <w:szCs w:val="24"/>
        </w:rPr>
        <w:tab/>
      </w:r>
      <w:r>
        <w:rPr>
          <w:b/>
          <w:szCs w:val="24"/>
        </w:rPr>
        <w:t>Г-н Севим</w:t>
      </w:r>
      <w:r>
        <w:rPr>
          <w:szCs w:val="24"/>
        </w:rPr>
        <w:t xml:space="preserve"> говорит, что ему было бы интересно услышать комментарии делегации в отношении сообщений о практике принудительного труда, кот</w:t>
      </w:r>
      <w:r>
        <w:rPr>
          <w:szCs w:val="24"/>
        </w:rPr>
        <w:t>о</w:t>
      </w:r>
      <w:r>
        <w:rPr>
          <w:szCs w:val="24"/>
        </w:rPr>
        <w:t>рой, в частности, подвергаются боливийские трудящиеся-мигранты. Он также хотел бы узнать о том, могут ли мигранты, не имеющие документов, вступать в про</w:t>
      </w:r>
      <w:r>
        <w:rPr>
          <w:szCs w:val="24"/>
        </w:rPr>
        <w:t>ф</w:t>
      </w:r>
      <w:r>
        <w:rPr>
          <w:szCs w:val="24"/>
        </w:rPr>
        <w:t>союзы и имеют ли возможность мигранты с документами создавать професси</w:t>
      </w:r>
      <w:r>
        <w:rPr>
          <w:szCs w:val="24"/>
        </w:rPr>
        <w:t>о</w:t>
      </w:r>
      <w:r>
        <w:rPr>
          <w:szCs w:val="24"/>
        </w:rPr>
        <w:t>нальные союзы и занимать в таких организациях соответс</w:t>
      </w:r>
      <w:r>
        <w:rPr>
          <w:szCs w:val="24"/>
        </w:rPr>
        <w:t>т</w:t>
      </w:r>
      <w:r>
        <w:rPr>
          <w:szCs w:val="24"/>
        </w:rPr>
        <w:t>вующие должности. В связи с вопросом о правах на социальное обеспечение он указывает, что как социальная помощь, так и пособие по социальному обеспечению должны пр</w:t>
      </w:r>
      <w:r>
        <w:rPr>
          <w:szCs w:val="24"/>
        </w:rPr>
        <w:t>е</w:t>
      </w:r>
      <w:r>
        <w:rPr>
          <w:szCs w:val="24"/>
        </w:rPr>
        <w:t>доставляться гражданам Аргентины, проживающим за рубежом, и трудящимся-мигрантам, которые возвращаются в свою родную страну. Нак</w:t>
      </w:r>
      <w:r>
        <w:rPr>
          <w:szCs w:val="24"/>
        </w:rPr>
        <w:t>о</w:t>
      </w:r>
      <w:r>
        <w:rPr>
          <w:szCs w:val="24"/>
        </w:rPr>
        <w:t>нец, он хотел бы знать, осуществляют ли граждане Аргентины, проживающие за рубежом, свое право голоса и имеют ли мигранты в Аргентине право голоса, в частности на местных выборах.</w:t>
      </w:r>
    </w:p>
    <w:p w:rsidR="00784389" w:rsidRDefault="00784389" w:rsidP="00784389">
      <w:pPr>
        <w:pStyle w:val="SingleTxtGR"/>
        <w:rPr>
          <w:szCs w:val="24"/>
        </w:rPr>
      </w:pPr>
      <w:r>
        <w:rPr>
          <w:szCs w:val="24"/>
        </w:rPr>
        <w:t>26.</w:t>
      </w:r>
      <w:r>
        <w:rPr>
          <w:szCs w:val="24"/>
        </w:rPr>
        <w:tab/>
      </w:r>
      <w:r w:rsidRPr="00D74FC8">
        <w:rPr>
          <w:b/>
          <w:szCs w:val="24"/>
        </w:rPr>
        <w:t>Г-н Кариявасам</w:t>
      </w:r>
      <w:r>
        <w:rPr>
          <w:szCs w:val="24"/>
        </w:rPr>
        <w:t xml:space="preserve"> спрашивает, существуют ли какие-либо программы или учреждения государственной помощи для содействия урегулированию статуса мигрантов, с тем чтобы они могли участвовать в жизни аргентинского общества на равной основе. Он также спрашивает, может ли делегация дать текущую оценку количества мигрантов с неурегулированным статусом в Аргентине. Что делает правительство для устранения диск</w:t>
      </w:r>
      <w:r w:rsidR="00F61C42">
        <w:rPr>
          <w:szCs w:val="24"/>
        </w:rPr>
        <w:t>риминации в отношении мигрантов</w:t>
      </w:r>
      <w:r w:rsidR="00F61C42">
        <w:rPr>
          <w:szCs w:val="24"/>
        </w:rPr>
        <w:br/>
      </w:r>
      <w:r>
        <w:rPr>
          <w:szCs w:val="24"/>
        </w:rPr>
        <w:t>с неурегулированным статусом из соседних развивающихся стран, вызванной некоторыми социальными предрассудками? Он хотел бы знать, существуют ли какие-либо специальные правительственные программы и учреждения для ок</w:t>
      </w:r>
      <w:r>
        <w:rPr>
          <w:szCs w:val="24"/>
        </w:rPr>
        <w:t>а</w:t>
      </w:r>
      <w:r>
        <w:rPr>
          <w:szCs w:val="24"/>
        </w:rPr>
        <w:t>зания помощи гражданам Аргентины, кот</w:t>
      </w:r>
      <w:r w:rsidR="00F61C42">
        <w:rPr>
          <w:szCs w:val="24"/>
        </w:rPr>
        <w:t>орые возвращаются из-за рубежа,</w:t>
      </w:r>
      <w:r w:rsidR="00F61C42">
        <w:rPr>
          <w:szCs w:val="24"/>
        </w:rPr>
        <w:br/>
      </w:r>
      <w:r>
        <w:rPr>
          <w:szCs w:val="24"/>
        </w:rPr>
        <w:t>в ц</w:t>
      </w:r>
      <w:r>
        <w:rPr>
          <w:szCs w:val="24"/>
        </w:rPr>
        <w:t>е</w:t>
      </w:r>
      <w:r>
        <w:rPr>
          <w:szCs w:val="24"/>
        </w:rPr>
        <w:t xml:space="preserve">лях их реинтеграции в жизнь общества и осуществления их прав. </w:t>
      </w:r>
    </w:p>
    <w:p w:rsidR="00784389" w:rsidRDefault="00784389" w:rsidP="00784389">
      <w:pPr>
        <w:pStyle w:val="SingleTxtGR"/>
        <w:rPr>
          <w:szCs w:val="24"/>
        </w:rPr>
      </w:pPr>
      <w:r>
        <w:rPr>
          <w:szCs w:val="24"/>
        </w:rPr>
        <w:t>27.</w:t>
      </w:r>
      <w:r>
        <w:rPr>
          <w:szCs w:val="24"/>
        </w:rPr>
        <w:tab/>
      </w:r>
      <w:r>
        <w:rPr>
          <w:b/>
          <w:szCs w:val="24"/>
        </w:rPr>
        <w:t>Г-жа Пусси Консимбо</w:t>
      </w:r>
      <w:r>
        <w:rPr>
          <w:szCs w:val="24"/>
        </w:rPr>
        <w:t xml:space="preserve"> говорит, что помимо информации о числе мигра</w:t>
      </w:r>
      <w:r>
        <w:rPr>
          <w:szCs w:val="24"/>
        </w:rPr>
        <w:t>н</w:t>
      </w:r>
      <w:r>
        <w:rPr>
          <w:szCs w:val="24"/>
        </w:rPr>
        <w:t>тов с неурегулированным статусом, в докладе отсутствуют точные статистич</w:t>
      </w:r>
      <w:r>
        <w:rPr>
          <w:szCs w:val="24"/>
        </w:rPr>
        <w:t>е</w:t>
      </w:r>
      <w:r>
        <w:rPr>
          <w:szCs w:val="24"/>
        </w:rPr>
        <w:t>ские данные по другим вопросам, относящимся к Конвенции, и конкретные ссылки на принятые решения, затрагивающие права трудящихся-мигрантов. Она спр</w:t>
      </w:r>
      <w:r>
        <w:rPr>
          <w:szCs w:val="24"/>
        </w:rPr>
        <w:t>а</w:t>
      </w:r>
      <w:r>
        <w:rPr>
          <w:szCs w:val="24"/>
        </w:rPr>
        <w:t>шивает, способствовал ли Закон о миграции от 20 января 2004 года значител</w:t>
      </w:r>
      <w:r>
        <w:rPr>
          <w:szCs w:val="24"/>
        </w:rPr>
        <w:t>ь</w:t>
      </w:r>
      <w:r>
        <w:rPr>
          <w:szCs w:val="24"/>
        </w:rPr>
        <w:t>ному улучшению положения трудящихся-мигрантов, и если да, то не могла бы делегация привести конкретные примеры того, как осуществляется этот Закон. Она также хотела бы знать, почему возникла необходимость в ур</w:t>
      </w:r>
      <w:r>
        <w:rPr>
          <w:szCs w:val="24"/>
        </w:rPr>
        <w:t>е</w:t>
      </w:r>
      <w:r>
        <w:rPr>
          <w:szCs w:val="24"/>
        </w:rPr>
        <w:t>гулировании статуса трудящихся-мигрантов из государств – членов МЕРКОСУР или ассоциированных с ним го</w:t>
      </w:r>
      <w:r w:rsidR="00F61C42">
        <w:rPr>
          <w:szCs w:val="24"/>
        </w:rPr>
        <w:t>сударств, если, как указывается</w:t>
      </w:r>
      <w:r w:rsidR="00F61C42">
        <w:rPr>
          <w:szCs w:val="24"/>
        </w:rPr>
        <w:br/>
      </w:r>
      <w:r>
        <w:rPr>
          <w:szCs w:val="24"/>
        </w:rPr>
        <w:t>в докладе, критерия гражданства достаточно для того, чтобы граждане упом</w:t>
      </w:r>
      <w:r>
        <w:rPr>
          <w:szCs w:val="24"/>
        </w:rPr>
        <w:t>я</w:t>
      </w:r>
      <w:r>
        <w:rPr>
          <w:szCs w:val="24"/>
        </w:rPr>
        <w:t>нутых государств имели возможность проживать и работать в Аргентине. Она спрашивает, способствовала ли программа "Большая родина" (</w:t>
      </w:r>
      <w:r w:rsidRPr="00F61C42">
        <w:rPr>
          <w:szCs w:val="24"/>
          <w:lang w:val="en-US"/>
        </w:rPr>
        <w:t>Patria</w:t>
      </w:r>
      <w:r w:rsidRPr="00F61C42">
        <w:rPr>
          <w:szCs w:val="24"/>
        </w:rPr>
        <w:t xml:space="preserve"> </w:t>
      </w:r>
      <w:r w:rsidRPr="00F61C42">
        <w:rPr>
          <w:szCs w:val="24"/>
          <w:lang w:val="en-US"/>
        </w:rPr>
        <w:t>Grande</w:t>
      </w:r>
      <w:r w:rsidRPr="00D74FC8">
        <w:rPr>
          <w:szCs w:val="24"/>
        </w:rPr>
        <w:t>)</w:t>
      </w:r>
      <w:r>
        <w:rPr>
          <w:szCs w:val="24"/>
        </w:rPr>
        <w:t xml:space="preserve"> эффективной реализации прав мигрантов, и если это не так, какие шаги нам</w:t>
      </w:r>
      <w:r>
        <w:rPr>
          <w:szCs w:val="24"/>
        </w:rPr>
        <w:t>е</w:t>
      </w:r>
      <w:r>
        <w:rPr>
          <w:szCs w:val="24"/>
        </w:rPr>
        <w:t>рено предпринять прав</w:t>
      </w:r>
      <w:r>
        <w:rPr>
          <w:szCs w:val="24"/>
        </w:rPr>
        <w:t>и</w:t>
      </w:r>
      <w:r>
        <w:rPr>
          <w:szCs w:val="24"/>
        </w:rPr>
        <w:t>тельство для преодоления любых препятствий на пути ее осуществления. Кас</w:t>
      </w:r>
      <w:r>
        <w:rPr>
          <w:szCs w:val="24"/>
        </w:rPr>
        <w:t>а</w:t>
      </w:r>
      <w:r>
        <w:rPr>
          <w:szCs w:val="24"/>
        </w:rPr>
        <w:t>ясь вопроса о торговле людьми, она просит представить подробную информ</w:t>
      </w:r>
      <w:r>
        <w:rPr>
          <w:szCs w:val="24"/>
        </w:rPr>
        <w:t>а</w:t>
      </w:r>
      <w:r>
        <w:rPr>
          <w:szCs w:val="24"/>
        </w:rPr>
        <w:t>цию о количестве жертв, в особенности женщин и детей, и о характере и э</w:t>
      </w:r>
      <w:r>
        <w:rPr>
          <w:szCs w:val="24"/>
        </w:rPr>
        <w:t>ф</w:t>
      </w:r>
      <w:r>
        <w:rPr>
          <w:szCs w:val="24"/>
        </w:rPr>
        <w:t>фективности программ оказания им помощи. Она хотела бы знать, имели ли место какие-либо коллективные высылки, несмотря на дейс</w:t>
      </w:r>
      <w:r>
        <w:rPr>
          <w:szCs w:val="24"/>
        </w:rPr>
        <w:t>т</w:t>
      </w:r>
      <w:r>
        <w:rPr>
          <w:szCs w:val="24"/>
        </w:rPr>
        <w:t>вующий в отношении этого запрет, и если да, то каковы были их причины и у</w:t>
      </w:r>
      <w:r>
        <w:rPr>
          <w:szCs w:val="24"/>
        </w:rPr>
        <w:t>с</w:t>
      </w:r>
      <w:r>
        <w:rPr>
          <w:szCs w:val="24"/>
        </w:rPr>
        <w:t>ловия, при которых они осуществл</w:t>
      </w:r>
      <w:r>
        <w:rPr>
          <w:szCs w:val="24"/>
        </w:rPr>
        <w:t>я</w:t>
      </w:r>
      <w:r>
        <w:rPr>
          <w:szCs w:val="24"/>
        </w:rPr>
        <w:t xml:space="preserve">лись. </w:t>
      </w:r>
    </w:p>
    <w:p w:rsidR="00784389" w:rsidRDefault="00784389" w:rsidP="00784389">
      <w:pPr>
        <w:pStyle w:val="SingleTxtGR"/>
        <w:rPr>
          <w:szCs w:val="24"/>
        </w:rPr>
      </w:pPr>
      <w:r>
        <w:rPr>
          <w:szCs w:val="24"/>
        </w:rPr>
        <w:t>28.</w:t>
      </w:r>
      <w:r>
        <w:rPr>
          <w:szCs w:val="24"/>
        </w:rPr>
        <w:tab/>
        <w:t>Переходя к вопросу о регистрации рождений, она просит делегацию представить подробные статистические данные по стране в целом и трудящи</w:t>
      </w:r>
      <w:r>
        <w:rPr>
          <w:szCs w:val="24"/>
        </w:rPr>
        <w:t>м</w:t>
      </w:r>
      <w:r>
        <w:rPr>
          <w:szCs w:val="24"/>
        </w:rPr>
        <w:t>ся-мигрантам в частности. Принимались ли какие-то конкретные меры для обеспечения того, чтобы как можно большее число детей трудящихся-мигрантов было зарегистрировано при рождении? Она спрашивает, существуют ли какие-то общественные или частные организации, которые снабжали бы п</w:t>
      </w:r>
      <w:r>
        <w:rPr>
          <w:szCs w:val="24"/>
        </w:rPr>
        <w:t>о</w:t>
      </w:r>
      <w:r>
        <w:rPr>
          <w:szCs w:val="24"/>
        </w:rPr>
        <w:t>тенциальных мигрантов информацией, связанной с их приемом и пребыванием в стране. Она просит представить дополнительные подробности в отношении упоминающегося в докладе постоянного обследования степени удовлетворе</w:t>
      </w:r>
      <w:r>
        <w:rPr>
          <w:szCs w:val="24"/>
        </w:rPr>
        <w:t>н</w:t>
      </w:r>
      <w:r>
        <w:rPr>
          <w:szCs w:val="24"/>
        </w:rPr>
        <w:t>ности, в частности в отношении того, свидетельствуют ли результаты обслед</w:t>
      </w:r>
      <w:r>
        <w:rPr>
          <w:szCs w:val="24"/>
        </w:rPr>
        <w:t>о</w:t>
      </w:r>
      <w:r>
        <w:rPr>
          <w:szCs w:val="24"/>
        </w:rPr>
        <w:t>вания о том, что мигранты в целом удовлетворены работой Национального управления по вопросам миграции и Управления по международным и соц</w:t>
      </w:r>
      <w:r>
        <w:rPr>
          <w:szCs w:val="24"/>
        </w:rPr>
        <w:t>и</w:t>
      </w:r>
      <w:r>
        <w:rPr>
          <w:szCs w:val="24"/>
        </w:rPr>
        <w:t>альным делам. Наконец, в связи со статьей 68 Конвенции о предотвращении или пресечении незаконных или тайных переездов и найма трудящихся-мигрантов, не имеющих постоянного статуса, она хотела бы знать, какие нак</w:t>
      </w:r>
      <w:r>
        <w:rPr>
          <w:szCs w:val="24"/>
        </w:rPr>
        <w:t>а</w:t>
      </w:r>
      <w:r>
        <w:rPr>
          <w:szCs w:val="24"/>
        </w:rPr>
        <w:t xml:space="preserve">зания предусмотрены в отношении лиц, представляющих в таких ситуациях поддельные документы. </w:t>
      </w:r>
    </w:p>
    <w:p w:rsidR="00784389" w:rsidRDefault="00784389" w:rsidP="00784389">
      <w:pPr>
        <w:pStyle w:val="SingleTxtGR"/>
        <w:rPr>
          <w:szCs w:val="24"/>
        </w:rPr>
      </w:pPr>
      <w:r>
        <w:rPr>
          <w:szCs w:val="24"/>
        </w:rPr>
        <w:t>29.</w:t>
      </w:r>
      <w:r>
        <w:rPr>
          <w:szCs w:val="24"/>
        </w:rPr>
        <w:tab/>
      </w:r>
      <w:r>
        <w:rPr>
          <w:b/>
          <w:szCs w:val="24"/>
        </w:rPr>
        <w:t xml:space="preserve">Г-жа Дико </w:t>
      </w:r>
      <w:r>
        <w:rPr>
          <w:szCs w:val="24"/>
        </w:rPr>
        <w:t>просит представить подробные сведения о процессе подг</w:t>
      </w:r>
      <w:r>
        <w:rPr>
          <w:szCs w:val="24"/>
        </w:rPr>
        <w:t>о</w:t>
      </w:r>
      <w:r>
        <w:rPr>
          <w:szCs w:val="24"/>
        </w:rPr>
        <w:t>товки доклада, а также по вопросу о том, привлекались ли для его подготовки все соответствующие стороны. Она хотела бы знать, существует ли в Аргентине какая-либо система обработки и анализа данных о миграции. Она также спр</w:t>
      </w:r>
      <w:r>
        <w:rPr>
          <w:szCs w:val="24"/>
        </w:rPr>
        <w:t>а</w:t>
      </w:r>
      <w:r>
        <w:rPr>
          <w:szCs w:val="24"/>
        </w:rPr>
        <w:t>шивает о том, были ли предприняты правительством какие-то меры для обле</w:t>
      </w:r>
      <w:r>
        <w:rPr>
          <w:szCs w:val="24"/>
        </w:rPr>
        <w:t>г</w:t>
      </w:r>
      <w:r>
        <w:rPr>
          <w:szCs w:val="24"/>
        </w:rPr>
        <w:t xml:space="preserve">чения перевода мигрантами заработанных средств на родину. </w:t>
      </w:r>
    </w:p>
    <w:p w:rsidR="00784389" w:rsidRDefault="00784389" w:rsidP="00784389">
      <w:pPr>
        <w:pStyle w:val="SingleTxtGR"/>
        <w:rPr>
          <w:szCs w:val="24"/>
        </w:rPr>
      </w:pPr>
      <w:r>
        <w:rPr>
          <w:szCs w:val="24"/>
        </w:rPr>
        <w:t>30.</w:t>
      </w:r>
      <w:r>
        <w:rPr>
          <w:szCs w:val="24"/>
        </w:rPr>
        <w:tab/>
      </w:r>
      <w:r>
        <w:rPr>
          <w:b/>
          <w:szCs w:val="24"/>
        </w:rPr>
        <w:t>Председатель</w:t>
      </w:r>
      <w:r>
        <w:rPr>
          <w:szCs w:val="24"/>
        </w:rPr>
        <w:t>, выступая в качестве одного из экспертов Комитета, спр</w:t>
      </w:r>
      <w:r>
        <w:rPr>
          <w:szCs w:val="24"/>
        </w:rPr>
        <w:t>а</w:t>
      </w:r>
      <w:r>
        <w:rPr>
          <w:szCs w:val="24"/>
        </w:rPr>
        <w:t>шивает, каким образом универсальные ценности, лежащие в основе миграц</w:t>
      </w:r>
      <w:r>
        <w:rPr>
          <w:szCs w:val="24"/>
        </w:rPr>
        <w:t>и</w:t>
      </w:r>
      <w:r>
        <w:rPr>
          <w:szCs w:val="24"/>
        </w:rPr>
        <w:t>онной политики Аргентины, применяются на практике различными сторонами, вовлеченными в миграционные процессы, в таких областях, как образование, здравоохранение, система отправления правосудия и государственное управл</w:t>
      </w:r>
      <w:r>
        <w:rPr>
          <w:szCs w:val="24"/>
        </w:rPr>
        <w:t>е</w:t>
      </w:r>
      <w:r>
        <w:rPr>
          <w:szCs w:val="24"/>
        </w:rPr>
        <w:t>ние. В связи с вопросом о подготовке доклада он спрашивает, учитывало ли правительство альтернативные доклады, подготовленные организациями гра</w:t>
      </w:r>
      <w:r>
        <w:rPr>
          <w:szCs w:val="24"/>
        </w:rPr>
        <w:t>ж</w:t>
      </w:r>
      <w:r>
        <w:rPr>
          <w:szCs w:val="24"/>
        </w:rPr>
        <w:t>данского общества, и если да, то каким образом оно подошло к затронутым в них проблемам. Было бы интересно узнать, как правительство анализирует взаимосвязь между процессом урегулирования статуса мигрантов и преступн</w:t>
      </w:r>
      <w:r>
        <w:rPr>
          <w:szCs w:val="24"/>
        </w:rPr>
        <w:t>о</w:t>
      </w:r>
      <w:r>
        <w:rPr>
          <w:szCs w:val="24"/>
        </w:rPr>
        <w:t>стью. Он также хотел бы знать, каким образом правительство определяет те</w:t>
      </w:r>
      <w:r>
        <w:rPr>
          <w:szCs w:val="24"/>
        </w:rPr>
        <w:t>р</w:t>
      </w:r>
      <w:r>
        <w:rPr>
          <w:szCs w:val="24"/>
        </w:rPr>
        <w:t>мин "м</w:t>
      </w:r>
      <w:r>
        <w:rPr>
          <w:szCs w:val="24"/>
        </w:rPr>
        <w:t>и</w:t>
      </w:r>
      <w:r>
        <w:rPr>
          <w:szCs w:val="24"/>
        </w:rPr>
        <w:t>грант, не имеющий постоянного статуса". Например, относятся ли сюда трудящиеся-мигранты, которые ранее имели постоянный статус? Учитывая, что экономический кризис, судя по всему, не привел к сокращению миграционных потоков, он спрашивает, учитываются ли в статистических целях мигранты, н</w:t>
      </w:r>
      <w:r>
        <w:rPr>
          <w:szCs w:val="24"/>
        </w:rPr>
        <w:t>е</w:t>
      </w:r>
      <w:r>
        <w:rPr>
          <w:szCs w:val="24"/>
        </w:rPr>
        <w:t>давно получившие постоянный статус, в качестве вновь прибывших. Он пр</w:t>
      </w:r>
      <w:r>
        <w:rPr>
          <w:szCs w:val="24"/>
        </w:rPr>
        <w:t>о</w:t>
      </w:r>
      <w:r>
        <w:rPr>
          <w:szCs w:val="24"/>
        </w:rPr>
        <w:t>сит представить дополнительную информацию о программах расследования и ко</w:t>
      </w:r>
      <w:r>
        <w:rPr>
          <w:szCs w:val="24"/>
        </w:rPr>
        <w:t>н</w:t>
      </w:r>
      <w:r>
        <w:rPr>
          <w:szCs w:val="24"/>
        </w:rPr>
        <w:t>троля, о которых упомянула делегация. Он также спрашивает, каким образом правительство координирует осуществление законодательных актов, обеспеч</w:t>
      </w:r>
      <w:r>
        <w:rPr>
          <w:szCs w:val="24"/>
        </w:rPr>
        <w:t>и</w:t>
      </w:r>
      <w:r>
        <w:rPr>
          <w:szCs w:val="24"/>
        </w:rPr>
        <w:t>вающих соблюдение основополагающих принципов, на которых оно основыв</w:t>
      </w:r>
      <w:r>
        <w:rPr>
          <w:szCs w:val="24"/>
        </w:rPr>
        <w:t>а</w:t>
      </w:r>
      <w:r>
        <w:rPr>
          <w:szCs w:val="24"/>
        </w:rPr>
        <w:t>ется. Есть ли какие-то права, содержащиеся в Конвенции, которые особе</w:t>
      </w:r>
      <w:r>
        <w:rPr>
          <w:szCs w:val="24"/>
        </w:rPr>
        <w:t>н</w:t>
      </w:r>
      <w:r>
        <w:rPr>
          <w:szCs w:val="24"/>
        </w:rPr>
        <w:t>но сложно соблюдать? Какие меры можно было бы предусмотреть для обеспеч</w:t>
      </w:r>
      <w:r>
        <w:rPr>
          <w:szCs w:val="24"/>
        </w:rPr>
        <w:t>е</w:t>
      </w:r>
      <w:r>
        <w:rPr>
          <w:szCs w:val="24"/>
        </w:rPr>
        <w:t>ния соблюдения этих прав? Может ли делегация привести какие-либо прим</w:t>
      </w:r>
      <w:r>
        <w:rPr>
          <w:szCs w:val="24"/>
        </w:rPr>
        <w:t>е</w:t>
      </w:r>
      <w:r>
        <w:rPr>
          <w:szCs w:val="24"/>
        </w:rPr>
        <w:t>ры ситуаций, когда судьи использовали в своих постановлениях ссылки на Конве</w:t>
      </w:r>
      <w:r>
        <w:rPr>
          <w:szCs w:val="24"/>
        </w:rPr>
        <w:t>н</w:t>
      </w:r>
      <w:r>
        <w:rPr>
          <w:szCs w:val="24"/>
        </w:rPr>
        <w:t>цию? В связи с вопросом о гражданстве он спрашивает, предоставляются ли гражданам определенных стран какие-либо права, включая право голоса, на о</w:t>
      </w:r>
      <w:r>
        <w:rPr>
          <w:szCs w:val="24"/>
        </w:rPr>
        <w:t>с</w:t>
      </w:r>
      <w:r>
        <w:rPr>
          <w:szCs w:val="24"/>
        </w:rPr>
        <w:t>нове взаимных соглашений. Наконец, он просит членов делегации высказат</w:t>
      </w:r>
      <w:r>
        <w:rPr>
          <w:szCs w:val="24"/>
        </w:rPr>
        <w:t>ь</w:t>
      </w:r>
      <w:r>
        <w:rPr>
          <w:szCs w:val="24"/>
        </w:rPr>
        <w:t>ся по поводу сообщений о том, что в ходе операции по выдворению группы м</w:t>
      </w:r>
      <w:r>
        <w:rPr>
          <w:szCs w:val="24"/>
        </w:rPr>
        <w:t>и</w:t>
      </w:r>
      <w:r>
        <w:rPr>
          <w:szCs w:val="24"/>
        </w:rPr>
        <w:t>грантов из общественного парка в Буэнос-Айресе 7 декабря 2010 года три чел</w:t>
      </w:r>
      <w:r>
        <w:rPr>
          <w:szCs w:val="24"/>
        </w:rPr>
        <w:t>о</w:t>
      </w:r>
      <w:r>
        <w:rPr>
          <w:szCs w:val="24"/>
        </w:rPr>
        <w:t>века были убиты полицией и что руководитель местного органа самоуправл</w:t>
      </w:r>
      <w:r>
        <w:rPr>
          <w:szCs w:val="24"/>
        </w:rPr>
        <w:t>е</w:t>
      </w:r>
      <w:r>
        <w:rPr>
          <w:szCs w:val="24"/>
        </w:rPr>
        <w:t>ния охарактеризовал лиц, находившихся в парке, как уголовников и наркото</w:t>
      </w:r>
      <w:r>
        <w:rPr>
          <w:szCs w:val="24"/>
        </w:rPr>
        <w:t>р</w:t>
      </w:r>
      <w:r>
        <w:rPr>
          <w:szCs w:val="24"/>
        </w:rPr>
        <w:t>говцев.</w:t>
      </w:r>
    </w:p>
    <w:p w:rsidR="00784389" w:rsidRPr="009F3F00" w:rsidRDefault="00784389" w:rsidP="00784389">
      <w:pPr>
        <w:pStyle w:val="SingleTxtGR"/>
        <w:rPr>
          <w:i/>
          <w:szCs w:val="24"/>
        </w:rPr>
      </w:pPr>
      <w:r>
        <w:rPr>
          <w:i/>
          <w:szCs w:val="24"/>
        </w:rPr>
        <w:t>Заседание прерывается в 16 ч. 55 м. и возобновляется в 17 ч. 15 м.</w:t>
      </w:r>
    </w:p>
    <w:p w:rsidR="000A5C85" w:rsidRDefault="000A5C85" w:rsidP="000A5C85">
      <w:pPr>
        <w:pStyle w:val="SingleTxtGR"/>
      </w:pPr>
      <w:r>
        <w:rPr>
          <w:szCs w:val="24"/>
        </w:rPr>
        <w:t>31.</w:t>
      </w:r>
      <w:r>
        <w:rPr>
          <w:szCs w:val="24"/>
        </w:rPr>
        <w:tab/>
      </w:r>
      <w:r>
        <w:rPr>
          <w:b/>
          <w:szCs w:val="24"/>
        </w:rPr>
        <w:t xml:space="preserve">Г-н Мансанарес </w:t>
      </w:r>
      <w:r>
        <w:rPr>
          <w:szCs w:val="24"/>
        </w:rPr>
        <w:t>(Аргентина), отвечая на вопрос о демографическом а</w:t>
      </w:r>
      <w:r>
        <w:rPr>
          <w:szCs w:val="24"/>
        </w:rPr>
        <w:t>с</w:t>
      </w:r>
      <w:r>
        <w:rPr>
          <w:szCs w:val="24"/>
        </w:rPr>
        <w:t>пекте миграционной политики, говорит, что за последние 100 лет темпы пр</w:t>
      </w:r>
      <w:r>
        <w:rPr>
          <w:szCs w:val="24"/>
        </w:rPr>
        <w:t>и</w:t>
      </w:r>
      <w:r>
        <w:rPr>
          <w:szCs w:val="24"/>
        </w:rPr>
        <w:t>роста населения оказались значительно ниже прогнозируемых. По данным п</w:t>
      </w:r>
      <w:r>
        <w:rPr>
          <w:szCs w:val="24"/>
        </w:rPr>
        <w:t>е</w:t>
      </w:r>
      <w:r>
        <w:rPr>
          <w:szCs w:val="24"/>
        </w:rPr>
        <w:t>реписи населения 2010 года, население Аргентины составляло примерно 40 млн. человек; этот показатель существенно ниже цифры в 100</w:t>
      </w:r>
      <w:r>
        <w:t> млн., которая предсказывалась в 1910 году. Население распределено неравномерным образом: 50% от общей численности населения в нас</w:t>
      </w:r>
      <w:r w:rsidR="00F61C42">
        <w:t>тоящее время проживают в городе</w:t>
      </w:r>
      <w:r w:rsidR="00F61C42">
        <w:br/>
      </w:r>
      <w:r>
        <w:t>и провинции Буэнос-Айрес, в то время как обширные районы страны остаются в значительной мере незаселенными. Кроме того, старение населения и сниж</w:t>
      </w:r>
      <w:r>
        <w:t>е</w:t>
      </w:r>
      <w:r>
        <w:t>ние коэффициента рождаемости означают, что будет сложно сохранить систему социального обеспечения на нынешнем уровне. Поэтому Аргентине необход</w:t>
      </w:r>
      <w:r>
        <w:t>и</w:t>
      </w:r>
      <w:r>
        <w:t>мы новые мигранты, и она приветствует их приток. Закон о миграции, который отражает соответствующие конституционные положения, был призван содейс</w:t>
      </w:r>
      <w:r>
        <w:t>т</w:t>
      </w:r>
      <w:r>
        <w:t xml:space="preserve">вовать поощрению иммиграции и освоению территорий. </w:t>
      </w:r>
    </w:p>
    <w:p w:rsidR="000A5C85" w:rsidRDefault="000A5C85" w:rsidP="000A5C85">
      <w:pPr>
        <w:pStyle w:val="SingleTxtGR"/>
      </w:pPr>
      <w:r>
        <w:t>32.</w:t>
      </w:r>
      <w:r>
        <w:tab/>
        <w:t>Касаясь вопроса о возможном преференциальном режиме для граждан государств – членов МЕРКОСУР или ассоциированных с ним государств в пл</w:t>
      </w:r>
      <w:r>
        <w:t>а</w:t>
      </w:r>
      <w:r>
        <w:t>не предоставления вида на жительство, он говорит, что критерий гражданства предусмотрен в аргентинском законодательстве. В соответствии с Законом о миграции все лица, которые родились на территории упомянутых государств или являются их гражданами, имеют право проживать в Аргентине. В насто</w:t>
      </w:r>
      <w:r>
        <w:t>я</w:t>
      </w:r>
      <w:r>
        <w:t>щее время 82% иммигрантов прибывают из этих стран. Единственное требов</w:t>
      </w:r>
      <w:r>
        <w:t>а</w:t>
      </w:r>
      <w:r>
        <w:t>ние в отношении проживания этих граждан состоит в том, что они должны пр</w:t>
      </w:r>
      <w:r>
        <w:t>о</w:t>
      </w:r>
      <w:r>
        <w:t>демонстрировать отсутствие судимости по уголовным делам, будь то в своей собственной стране или в Аргентине, и заплатить сбор в размере приблиз</w:t>
      </w:r>
      <w:r>
        <w:t>и</w:t>
      </w:r>
      <w:r>
        <w:t>тельно 60 долл. США. Однако если то или иное лицо не может заплатить этот сбор, оно может быть освобождено от него. После этого иммигранты получают временный вид на жительство сроком на два года, по истечении которого им выдается постоянный вид на жительство, при условии, что они по-прежнему не привлекались к уголовной ответственности в Аргентине. Остальные 18% имм</w:t>
      </w:r>
      <w:r>
        <w:t>и</w:t>
      </w:r>
      <w:r>
        <w:t>грантов, которые прибывают из других стран мира, должны ук</w:t>
      </w:r>
      <w:r>
        <w:t>а</w:t>
      </w:r>
      <w:r>
        <w:t>зать цель своего пребывания в Аргентине. Если они отвечают одному из критериев предоста</w:t>
      </w:r>
      <w:r>
        <w:t>в</w:t>
      </w:r>
      <w:r>
        <w:t>ления права на въезд в страну, им выдается временный вид на жительство ср</w:t>
      </w:r>
      <w:r>
        <w:t>о</w:t>
      </w:r>
      <w:r>
        <w:t>ком на один год, который может быть продлен; после трех лет непрерывного проживания может быть выдан постоянный вид на жительство.</w:t>
      </w:r>
    </w:p>
    <w:p w:rsidR="000A5C85" w:rsidRDefault="000A5C85" w:rsidP="000A5C85">
      <w:pPr>
        <w:pStyle w:val="SingleTxtGR"/>
      </w:pPr>
      <w:r>
        <w:t>33.</w:t>
      </w:r>
      <w:r>
        <w:tab/>
        <w:t>Согласно текущим оценкам, в Аргентине находятся от 2 000 до 3 000 гр</w:t>
      </w:r>
      <w:r>
        <w:t>а</w:t>
      </w:r>
      <w:r>
        <w:t>ждан Сенегала, положение которых не урегулировано и котор</w:t>
      </w:r>
      <w:r w:rsidR="00F61C42">
        <w:t>ые въехали</w:t>
      </w:r>
      <w:r w:rsidR="00F61C42">
        <w:br/>
      </w:r>
      <w:r>
        <w:t>в страну нелегально из Бразилии, где они проживали на законном основании. Правительство стремится урегулировать этот вопрос на основе дружеских дв</w:t>
      </w:r>
      <w:r>
        <w:t>у</w:t>
      </w:r>
      <w:r>
        <w:t>сторонних обсуждений с Сенегалом и контактов с сенегальской общиной в А</w:t>
      </w:r>
      <w:r>
        <w:t>р</w:t>
      </w:r>
      <w:r>
        <w:t>гентине. Ведется также диалог с властями Доминиканской Республики в отн</w:t>
      </w:r>
      <w:r>
        <w:t>о</w:t>
      </w:r>
      <w:r>
        <w:t>шении граждан этой страны, которые въехали в Аргентину незаконно и зан</w:t>
      </w:r>
      <w:r>
        <w:t>и</w:t>
      </w:r>
      <w:r>
        <w:t>маются проституцией. Ситуация осложняется тем обстоятельством, что в ряде случаев речь идет о торговле людьми. Однако на практике при расследовании таких дел или привлечении виновных к суду следователю или судье достаточно информ</w:t>
      </w:r>
      <w:r>
        <w:t>и</w:t>
      </w:r>
      <w:r>
        <w:t>ровать Национальное управление по миграции о том, что данное лицо, по всей видимости, является объектом торговли людьми, и ему предоставляется пост</w:t>
      </w:r>
      <w:r>
        <w:t>о</w:t>
      </w:r>
      <w:r>
        <w:t>янный вид на жительство по гуманитарным соображениям.</w:t>
      </w:r>
    </w:p>
    <w:p w:rsidR="000A5C85" w:rsidRDefault="000A5C85" w:rsidP="000A5C85">
      <w:pPr>
        <w:pStyle w:val="SingleTxtGR"/>
      </w:pPr>
      <w:r>
        <w:t>34.</w:t>
      </w:r>
      <w:r>
        <w:tab/>
        <w:t xml:space="preserve">Касаясь вопросов, связанных с рынком </w:t>
      </w:r>
      <w:r w:rsidR="00F61C42">
        <w:t>труда, он говорит, что все лица</w:t>
      </w:r>
      <w:r w:rsidR="00F61C42">
        <w:br/>
      </w:r>
      <w:r>
        <w:t>с временным или постоянным видом на жительство имеют право работать в Аргентине. Конвенция применяется на равной основе в отношении всех м</w:t>
      </w:r>
      <w:r>
        <w:t>и</w:t>
      </w:r>
      <w:r>
        <w:t>грантов, независимо от государства их происхождения; кроме того, соблюдение о</w:t>
      </w:r>
      <w:r>
        <w:t>с</w:t>
      </w:r>
      <w:r>
        <w:t>новных прав человека не зависит от урегулирования его статуса, и многие из прав, воплощенных в Конвенции, таких как право на образование и здрав</w:t>
      </w:r>
      <w:r>
        <w:t>о</w:t>
      </w:r>
      <w:r>
        <w:t>охранение, реализуются независимо от правового статуса мигранта. На работ</w:t>
      </w:r>
      <w:r>
        <w:t>о</w:t>
      </w:r>
      <w:r>
        <w:t>дателях лежат те же обязательства в отношении трудящихся с неурегулирова</w:t>
      </w:r>
      <w:r>
        <w:t>н</w:t>
      </w:r>
      <w:r>
        <w:t>ным стат</w:t>
      </w:r>
      <w:r>
        <w:t>у</w:t>
      </w:r>
      <w:r>
        <w:t>сом, что и в отношении других ра</w:t>
      </w:r>
      <w:r w:rsidR="00F61C42">
        <w:t>бочих. Хотя трудящиеся-мигранты</w:t>
      </w:r>
      <w:r w:rsidR="00F61C42">
        <w:br/>
      </w:r>
      <w:r>
        <w:t>с неурегулированным статусом не подвергаются наказаниям, штрафные сан</w:t>
      </w:r>
      <w:r>
        <w:t>к</w:t>
      </w:r>
      <w:r>
        <w:t>ции возл</w:t>
      </w:r>
      <w:r>
        <w:t>а</w:t>
      </w:r>
      <w:r>
        <w:t>гаются на их работодателей. В соответствии со статьей 49 Конвенции вид на жительство остается в силе, даже если трудящийся-мигрант теряет или оставляет ту работу, в связи с которой ему был предоставлен вид на жительс</w:t>
      </w:r>
      <w:r>
        <w:t>т</w:t>
      </w:r>
      <w:r w:rsidR="00F61C42">
        <w:t>во.</w:t>
      </w:r>
    </w:p>
    <w:p w:rsidR="000A5C85" w:rsidRDefault="000A5C85" w:rsidP="000A5C85">
      <w:pPr>
        <w:pStyle w:val="SingleTxtGR"/>
      </w:pPr>
      <w:r>
        <w:t>35.</w:t>
      </w:r>
      <w:r>
        <w:tab/>
        <w:t>В Законе о миграции не признается категория "самостоятельно занятого трудящегося" в качестве критерия для проживания в Аргентине. Однако любой мигрант, который имеет постоянный вид на жительство, может заниматься р</w:t>
      </w:r>
      <w:r>
        <w:t>а</w:t>
      </w:r>
      <w:r>
        <w:t>ботой на основе самостоятельной занятости. Лишь владельцы временного вида на жительство, которые не являются гражданами государств – членов МЕРКОСУР или ассоциированных с ним государств, не имеют права занимат</w:t>
      </w:r>
      <w:r>
        <w:t>ь</w:t>
      </w:r>
      <w:r>
        <w:t xml:space="preserve">ся такой работой. </w:t>
      </w:r>
    </w:p>
    <w:p w:rsidR="000A5C85" w:rsidRDefault="000A5C85" w:rsidP="000A5C85">
      <w:pPr>
        <w:pStyle w:val="SingleTxtGR"/>
      </w:pPr>
      <w:r>
        <w:t>36.</w:t>
      </w:r>
      <w:r>
        <w:tab/>
        <w:t>В связи с вопросом об иностранцах, не являющихся постоянными жит</w:t>
      </w:r>
      <w:r>
        <w:t>е</w:t>
      </w:r>
      <w:r>
        <w:t>лями и задерживаемых за правонарушения, связанные с незаконным оборотом наркотиков, он говорит, что такие лица, как правило, находятся в Арге</w:t>
      </w:r>
      <w:r>
        <w:t>н</w:t>
      </w:r>
      <w:r>
        <w:t>тине транзитом и задерживаются в аэропортах или на пограничных пунктах во время таможенного досмотра.</w:t>
      </w:r>
    </w:p>
    <w:p w:rsidR="000A5C85" w:rsidRDefault="000A5C85" w:rsidP="000A5C85">
      <w:pPr>
        <w:pStyle w:val="SingleTxtGR"/>
      </w:pPr>
      <w:r>
        <w:t>37.</w:t>
      </w:r>
      <w:r>
        <w:tab/>
        <w:t>Термин "мигрант, не имеющий постоянного статуса" означает лицо, кот</w:t>
      </w:r>
      <w:r>
        <w:t>о</w:t>
      </w:r>
      <w:r>
        <w:t>рое ранее никогда не въезжало в страну в установленном порядке. Определить число таких лиц можно лишь путем проведения трудовых инспекций, по да</w:t>
      </w:r>
      <w:r>
        <w:t>н</w:t>
      </w:r>
      <w:r>
        <w:t>ным которых 23% трудящихся-мигрантов не имеют постоянного статуса. В</w:t>
      </w:r>
      <w:r>
        <w:rPr>
          <w:lang w:val="en-US"/>
        </w:rPr>
        <w:t> </w:t>
      </w:r>
      <w:r>
        <w:t>случае выявления мигрантов, не имеющих постоянного статуса, Национал</w:t>
      </w:r>
      <w:r>
        <w:t>ь</w:t>
      </w:r>
      <w:r>
        <w:t>ное управление по миграции уведомляет их о том, что они должны урегулир</w:t>
      </w:r>
      <w:r>
        <w:t>о</w:t>
      </w:r>
      <w:r>
        <w:t>вать свой статус в разумные сроки. Если они не сделают этого, принимается административное решение о высылке, о чем уведомляется соответствующее лицо. В распоряжении мигрантов имеется ряд средств правовой защиты: они могут обратиться к соответствующему должностному лицу с ходатайством о пересмотре такого решения, подать просьбу о рассмотрении этого вопроса в</w:t>
      </w:r>
      <w:r>
        <w:t>ы</w:t>
      </w:r>
      <w:r>
        <w:t>шестоящему начальнику, обратиться с просьбой о пересмотре решения на имя Министра внутренних дел и просить о пересмотре дела в судебном порядке. Даже когда все эти средства исчерпаны, Национальное управление обязано п</w:t>
      </w:r>
      <w:r>
        <w:t>о</w:t>
      </w:r>
      <w:r>
        <w:t>лучить разрешение федерального судьи, с тем чтобы подвергнуть мигранта з</w:t>
      </w:r>
      <w:r>
        <w:t>а</w:t>
      </w:r>
      <w:r>
        <w:t>держанию до его высылки. За последние четыре года из Аргентины было в</w:t>
      </w:r>
      <w:r>
        <w:t>ы</w:t>
      </w:r>
      <w:r>
        <w:t>слано всего 17 мигрантов по причине их нелегального статуса. В подобных с</w:t>
      </w:r>
      <w:r>
        <w:t>и</w:t>
      </w:r>
      <w:r>
        <w:t>туациях задерживаемые лица не содержатся в одной камере с обычными пр</w:t>
      </w:r>
      <w:r>
        <w:t>е</w:t>
      </w:r>
      <w:r>
        <w:t>ступниками; не проводятся также коллективные высылки.</w:t>
      </w:r>
    </w:p>
    <w:p w:rsidR="000A5C85" w:rsidRDefault="000A5C85" w:rsidP="000A5C85">
      <w:pPr>
        <w:pStyle w:val="SingleTxtGR"/>
      </w:pPr>
      <w:r>
        <w:t>38.</w:t>
      </w:r>
      <w:r>
        <w:tab/>
        <w:t>Программа "Большая родина" (</w:t>
      </w:r>
      <w:r w:rsidRPr="000A5C85">
        <w:rPr>
          <w:lang w:val="en-US"/>
        </w:rPr>
        <w:t>Patria</w:t>
      </w:r>
      <w:r w:rsidRPr="000A5C85">
        <w:t xml:space="preserve"> </w:t>
      </w:r>
      <w:r w:rsidRPr="000A5C85">
        <w:rPr>
          <w:lang w:val="en-US"/>
        </w:rPr>
        <w:t>Grande</w:t>
      </w:r>
      <w:r>
        <w:t>) способствовала заметному сокращ</w:t>
      </w:r>
      <w:r>
        <w:t>е</w:t>
      </w:r>
      <w:r>
        <w:t>нию числа нелегальных мигрантов в стране. В рамках этой программы было зарегистрировано свыше 420 000 иммигрантов</w:t>
      </w:r>
      <w:r w:rsidRPr="00507B2E">
        <w:t>,</w:t>
      </w:r>
      <w:r>
        <w:t xml:space="preserve"> и к настоящему времени урегулирован статус примерно 270 000 из них. По ряду причин некоторые м</w:t>
      </w:r>
      <w:r>
        <w:t>и</w:t>
      </w:r>
      <w:r>
        <w:t>гранты пока еще не прошли этап первоначальной регистрации: одни уже пок</w:t>
      </w:r>
      <w:r>
        <w:t>и</w:t>
      </w:r>
      <w:r>
        <w:t>нули страну, другие проживают в отдаленных районах и не смогли представить необходимые документы, хотя Национальное управление имеет отделения по всей территории страны; кроме того, поскольку мигрантам положены опред</w:t>
      </w:r>
      <w:r>
        <w:t>е</w:t>
      </w:r>
      <w:r>
        <w:t>ленные пособия независимо от их статуса, некоторые попросту не видят нео</w:t>
      </w:r>
      <w:r>
        <w:t>б</w:t>
      </w:r>
      <w:r>
        <w:t>ходимости включаться в процесс урегулирования, пока они н</w:t>
      </w:r>
      <w:r w:rsidR="00F61C42">
        <w:t>е сталкиваются</w:t>
      </w:r>
      <w:r w:rsidR="00F61C42">
        <w:br/>
      </w:r>
      <w:r>
        <w:t>с конкретн</w:t>
      </w:r>
      <w:r>
        <w:t>ы</w:t>
      </w:r>
      <w:r w:rsidR="00F61C42">
        <w:t>ми проблемами.</w:t>
      </w:r>
    </w:p>
    <w:p w:rsidR="000A5C85" w:rsidRDefault="000A5C85" w:rsidP="000A5C85">
      <w:pPr>
        <w:pStyle w:val="SingleTxtGR"/>
      </w:pPr>
      <w:r>
        <w:t>39.</w:t>
      </w:r>
      <w:r>
        <w:tab/>
        <w:t>Несмотря на экономический кризис, Аргентина по-прежнему привлекает мигрантов, поскольку она предоставляет им доступ к таким основным социал</w:t>
      </w:r>
      <w:r>
        <w:t>ь</w:t>
      </w:r>
      <w:r>
        <w:t>ным благам, как здравоохранение и образование. Оценка миграционных пот</w:t>
      </w:r>
      <w:r>
        <w:t>о</w:t>
      </w:r>
      <w:r>
        <w:t>ков производится на основе данных о после</w:t>
      </w:r>
      <w:r w:rsidR="00F61C42">
        <w:t>днем въезде того или иного лица</w:t>
      </w:r>
      <w:r w:rsidR="00F61C42">
        <w:br/>
      </w:r>
      <w:r>
        <w:t>в страну, и в них не учитываются мигранты, недавно урегулировавшие свой ста</w:t>
      </w:r>
      <w:r w:rsidR="00F61C42">
        <w:t>тус.</w:t>
      </w:r>
    </w:p>
    <w:p w:rsidR="000A5C85" w:rsidRDefault="000A5C85" w:rsidP="000A5C85">
      <w:pPr>
        <w:pStyle w:val="SingleTxtGR"/>
      </w:pPr>
      <w:r>
        <w:t>40.</w:t>
      </w:r>
      <w:r>
        <w:tab/>
        <w:t xml:space="preserve">Касаясь инцидентов, которые имели место в Иберо-американском парке в Буэнос-Айресе, он говорит, что парк был занят как гражданами Аргентины, так и иностранными мигрантами по причине жилищных проблем, и они не связаны с миграционными вопросами. </w:t>
      </w:r>
      <w:r w:rsidRPr="00F24A6B">
        <w:t>Глава местного органа власти действительно сд</w:t>
      </w:r>
      <w:r w:rsidRPr="00F24A6B">
        <w:t>е</w:t>
      </w:r>
      <w:r w:rsidRPr="00F24A6B">
        <w:t>лал заявления, которые носили ксенофобский характер</w:t>
      </w:r>
      <w:r>
        <w:t>, однако правительство страны осудило их</w:t>
      </w:r>
      <w:r w:rsidRPr="00F24A6B">
        <w:t xml:space="preserve"> и со всей ясностью заявило, что оно не разделяет его </w:t>
      </w:r>
      <w:r>
        <w:t>взгл</w:t>
      </w:r>
      <w:r>
        <w:t>я</w:t>
      </w:r>
      <w:r>
        <w:t>ды</w:t>
      </w:r>
      <w:r w:rsidRPr="00F24A6B">
        <w:t xml:space="preserve">. </w:t>
      </w:r>
      <w:r>
        <w:t>Кроме того, в ходе захвата территории парка сотрудники Национального управления по миграции находились в парке днем и ночью, с тем чтобы помочь нелегальным мигрантам урег</w:t>
      </w:r>
      <w:r>
        <w:t>у</w:t>
      </w:r>
      <w:r w:rsidR="00F61C42">
        <w:t>лировать свой статус.</w:t>
      </w:r>
    </w:p>
    <w:p w:rsidR="000A5C85" w:rsidRPr="00F46ADF" w:rsidRDefault="000A5C85" w:rsidP="000A5C85">
      <w:pPr>
        <w:pStyle w:val="SingleTxtGR"/>
      </w:pPr>
      <w:r>
        <w:t>41.</w:t>
      </w:r>
      <w:r>
        <w:tab/>
        <w:t xml:space="preserve">Его делегация принимает к сведению замечания экспертов в отношении необходимости включения в доклад более подробных статистических данных. </w:t>
      </w:r>
    </w:p>
    <w:p w:rsidR="000A5C85" w:rsidRPr="004B257E" w:rsidRDefault="000A5C85" w:rsidP="000A5C85">
      <w:pPr>
        <w:pStyle w:val="SingleTxtGR"/>
        <w:rPr>
          <w:i/>
          <w:szCs w:val="24"/>
        </w:rPr>
      </w:pPr>
      <w:r w:rsidRPr="00254982">
        <w:rPr>
          <w:i/>
        </w:rPr>
        <w:t xml:space="preserve">Заседание </w:t>
      </w:r>
      <w:r>
        <w:rPr>
          <w:i/>
        </w:rPr>
        <w:t>за</w:t>
      </w:r>
      <w:r w:rsidRPr="00254982">
        <w:rPr>
          <w:i/>
        </w:rPr>
        <w:t xml:space="preserve">крывается </w:t>
      </w:r>
      <w:r w:rsidRPr="00532D66">
        <w:rPr>
          <w:i/>
          <w:szCs w:val="24"/>
        </w:rPr>
        <w:t>в 1</w:t>
      </w:r>
      <w:r>
        <w:rPr>
          <w:i/>
          <w:szCs w:val="24"/>
        </w:rPr>
        <w:t>8</w:t>
      </w:r>
      <w:r w:rsidRPr="00532D66">
        <w:rPr>
          <w:i/>
          <w:szCs w:val="24"/>
        </w:rPr>
        <w:t xml:space="preserve"> ч. </w:t>
      </w:r>
      <w:r>
        <w:rPr>
          <w:i/>
          <w:szCs w:val="24"/>
        </w:rPr>
        <w:t>00</w:t>
      </w:r>
      <w:r w:rsidRPr="00532D66">
        <w:rPr>
          <w:i/>
          <w:szCs w:val="24"/>
        </w:rPr>
        <w:t xml:space="preserve"> м.</w:t>
      </w:r>
    </w:p>
    <w:sectPr w:rsidR="000A5C85" w:rsidRPr="004B257E" w:rsidSect="00CD6A0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35C" w:rsidRDefault="00E2335C">
      <w:r>
        <w:rPr>
          <w:lang w:val="en-US"/>
        </w:rPr>
        <w:tab/>
      </w:r>
      <w:r>
        <w:separator/>
      </w:r>
    </w:p>
  </w:endnote>
  <w:endnote w:type="continuationSeparator" w:id="0">
    <w:p w:rsidR="00E2335C" w:rsidRDefault="00E2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35C" w:rsidRPr="009A6F4A" w:rsidRDefault="00E2335C">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lang w:val="en-US"/>
      </w:rPr>
      <w:tab/>
      <w:t>GE.</w:t>
    </w:r>
    <w:r>
      <w:rPr>
        <w:lang w:val="ru-RU"/>
      </w:rPr>
      <w:t>1</w:t>
    </w:r>
    <w:r>
      <w:rPr>
        <w:lang w:val="en-US"/>
      </w:rPr>
      <w:t>1-45429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35C" w:rsidRPr="009A6F4A" w:rsidRDefault="00E2335C">
    <w:pPr>
      <w:pStyle w:val="Footer"/>
      <w:rPr>
        <w:lang w:val="en-US"/>
      </w:rPr>
    </w:pPr>
    <w:r>
      <w:rPr>
        <w:lang w:val="en-US"/>
      </w:rPr>
      <w:t>GE.</w:t>
    </w:r>
    <w:r>
      <w:rPr>
        <w:lang w:val="ru-RU"/>
      </w:rPr>
      <w:t>11</w:t>
    </w:r>
    <w:r>
      <w:rPr>
        <w:lang w:val="en-US"/>
      </w:rPr>
      <w:t>-45429</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35C" w:rsidRDefault="00E2335C" w:rsidP="00C04FE1">
    <w:pPr>
      <w:pStyle w:val="FootnoteText"/>
      <w:pBdr>
        <w:bottom w:val="single" w:sz="4" w:space="1" w:color="auto"/>
      </w:pBdr>
      <w:tabs>
        <w:tab w:val="left" w:pos="9639"/>
      </w:tabs>
      <w:spacing w:after="120"/>
      <w:ind w:right="-20"/>
      <w:rPr>
        <w:lang w:val="en-US"/>
      </w:rPr>
    </w:pPr>
  </w:p>
  <w:p w:rsidR="00E2335C" w:rsidRPr="001E6018" w:rsidRDefault="00E2335C" w:rsidP="00A3784F">
    <w:pPr>
      <w:pStyle w:val="FootnoteText"/>
      <w:spacing w:after="120"/>
      <w:rPr>
        <w:lang w:val="ru-RU"/>
      </w:rPr>
    </w:pPr>
    <w:r>
      <w:rPr>
        <w:lang w:val="en-US"/>
      </w:rPr>
      <w:tab/>
    </w:r>
    <w:r>
      <w:rPr>
        <w:lang w:val="en-US"/>
      </w:rPr>
      <w:tab/>
    </w:r>
    <w:r w:rsidRPr="001E6018">
      <w:rPr>
        <w:lang w:val="ru-RU"/>
      </w:rPr>
      <w:t>В настоящий отчет могут вноситься поправки.</w:t>
    </w:r>
  </w:p>
  <w:p w:rsidR="00E2335C" w:rsidRPr="001E6018" w:rsidRDefault="00E2335C" w:rsidP="00A3784F">
    <w:pPr>
      <w:pStyle w:val="FootnoteText"/>
      <w:spacing w:after="120"/>
      <w:rPr>
        <w:lang w:val="ru-RU"/>
      </w:rPr>
    </w:pPr>
    <w:r w:rsidRPr="001E6018">
      <w:rPr>
        <w:lang w:val="ru-RU"/>
      </w:rPr>
      <w:tab/>
    </w:r>
    <w:r>
      <w:rPr>
        <w:lang w:val="ru-RU"/>
      </w:rPr>
      <w:tab/>
    </w:r>
    <w:r w:rsidRPr="001E6018">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1E6018">
      <w:rPr>
        <w:i/>
        <w:lang w:val="ru-RU"/>
      </w:rPr>
      <w:t xml:space="preserve">в течение одной недели с момента выпуска настоящего документа </w:t>
    </w:r>
    <w:r w:rsidRPr="00472272">
      <w:rPr>
        <w:lang w:val="ru-RU"/>
      </w:rPr>
      <w:t>в Группу редакционного контроля,</w:t>
    </w:r>
    <w:r w:rsidRPr="001E6018">
      <w:rPr>
        <w:lang w:val="ru-RU"/>
      </w:rPr>
      <w:t xml:space="preserve"> комната Е.4108, Дворец Наций, Женева.</w:t>
    </w:r>
  </w:p>
  <w:p w:rsidR="00E2335C" w:rsidRPr="0090704B" w:rsidRDefault="00E2335C" w:rsidP="00A3784F">
    <w:pPr>
      <w:pStyle w:val="FootnoteText"/>
      <w:spacing w:after="120"/>
      <w:rPr>
        <w:sz w:val="20"/>
        <w:lang w:val="ru-RU"/>
      </w:rPr>
    </w:pPr>
    <w:r w:rsidRPr="009B04F5">
      <w:rPr>
        <w:lang w:val="ru-RU"/>
      </w:rPr>
      <w:tab/>
    </w:r>
    <w:r w:rsidRPr="009B04F5">
      <w:rPr>
        <w:lang w:val="ru-RU"/>
      </w:rPr>
      <w:tab/>
    </w:r>
    <w:r w:rsidRPr="0090704B">
      <w:rPr>
        <w:lang w:val="ru-RU"/>
      </w:rPr>
      <w:t xml:space="preserve">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w:t>
    </w:r>
    <w:r>
      <w:rPr>
        <w:lang w:val="ru-RU"/>
      </w:rPr>
      <w:t>сессии</w:t>
    </w:r>
    <w:r w:rsidRPr="0090704B">
      <w:rPr>
        <w:lang w:val="ru-RU"/>
      </w:rPr>
      <w:t>.</w:t>
    </w:r>
  </w:p>
  <w:p w:rsidR="00E2335C" w:rsidRPr="009A6F4A" w:rsidRDefault="00E2335C">
    <w:pPr>
      <w:pStyle w:val="Footer"/>
      <w:rPr>
        <w:sz w:val="20"/>
        <w:lang w:val="en-US"/>
      </w:rPr>
    </w:pPr>
    <w:r>
      <w:rPr>
        <w:sz w:val="20"/>
        <w:lang w:val="en-US"/>
      </w:rPr>
      <w:t>GE.11-45429  (R)  280912  081012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35C" w:rsidRPr="00F71F63" w:rsidRDefault="00E2335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E2335C" w:rsidRPr="00F71F63" w:rsidRDefault="00E2335C" w:rsidP="00635E86">
      <w:pPr>
        <w:tabs>
          <w:tab w:val="right" w:pos="2155"/>
        </w:tabs>
        <w:spacing w:after="80" w:line="240" w:lineRule="auto"/>
        <w:rPr>
          <w:u w:val="single"/>
          <w:lang w:val="en-US"/>
        </w:rPr>
      </w:pPr>
      <w:r w:rsidRPr="00F71F63">
        <w:rPr>
          <w:u w:val="single"/>
          <w:lang w:val="en-US"/>
        </w:rPr>
        <w:tab/>
      </w:r>
    </w:p>
    <w:p w:rsidR="00E2335C" w:rsidRPr="00635E86" w:rsidRDefault="00E2335C"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35C" w:rsidRPr="00400E0F" w:rsidRDefault="00E2335C">
    <w:pPr>
      <w:pStyle w:val="Header"/>
      <w:rPr>
        <w:lang w:val="en-US"/>
      </w:rPr>
    </w:pPr>
    <w:r>
      <w:rPr>
        <w:lang w:val="en-US"/>
      </w:rPr>
      <w:t>CMW/C/SR.167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35C" w:rsidRPr="00400E0F" w:rsidRDefault="00E2335C" w:rsidP="00FD77D2">
    <w:pPr>
      <w:pStyle w:val="Header"/>
      <w:rPr>
        <w:lang w:val="en-US"/>
      </w:rPr>
    </w:pPr>
    <w:r>
      <w:rPr>
        <w:lang w:val="en-US"/>
      </w:rPr>
      <w:tab/>
      <w:t>CMW/C/SR.167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76B3"/>
    <w:rsid w:val="000033D8"/>
    <w:rsid w:val="00005C1C"/>
    <w:rsid w:val="00016553"/>
    <w:rsid w:val="000233B3"/>
    <w:rsid w:val="00023E9E"/>
    <w:rsid w:val="00026B0C"/>
    <w:rsid w:val="0003638E"/>
    <w:rsid w:val="00036FF2"/>
    <w:rsid w:val="0004010A"/>
    <w:rsid w:val="00043D88"/>
    <w:rsid w:val="0004664E"/>
    <w:rsid w:val="00046E4D"/>
    <w:rsid w:val="0006401A"/>
    <w:rsid w:val="000672CB"/>
    <w:rsid w:val="00072C27"/>
    <w:rsid w:val="00086182"/>
    <w:rsid w:val="00090891"/>
    <w:rsid w:val="00092E62"/>
    <w:rsid w:val="00097975"/>
    <w:rsid w:val="000A3DDF"/>
    <w:rsid w:val="000A5C85"/>
    <w:rsid w:val="000A60A0"/>
    <w:rsid w:val="000C3688"/>
    <w:rsid w:val="000D6863"/>
    <w:rsid w:val="00117AEE"/>
    <w:rsid w:val="001463F7"/>
    <w:rsid w:val="0015769C"/>
    <w:rsid w:val="00180752"/>
    <w:rsid w:val="00185076"/>
    <w:rsid w:val="0018543C"/>
    <w:rsid w:val="00190231"/>
    <w:rsid w:val="00192ABD"/>
    <w:rsid w:val="001A75D5"/>
    <w:rsid w:val="001A7D40"/>
    <w:rsid w:val="001D0181"/>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2B42"/>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3C74"/>
    <w:rsid w:val="00474F42"/>
    <w:rsid w:val="0048244D"/>
    <w:rsid w:val="004A0DE8"/>
    <w:rsid w:val="004A4CB7"/>
    <w:rsid w:val="004A57B5"/>
    <w:rsid w:val="004B19DA"/>
    <w:rsid w:val="004C2A53"/>
    <w:rsid w:val="004C3B35"/>
    <w:rsid w:val="004C43EC"/>
    <w:rsid w:val="004E6729"/>
    <w:rsid w:val="004F0E47"/>
    <w:rsid w:val="004F4738"/>
    <w:rsid w:val="0051339C"/>
    <w:rsid w:val="0051412F"/>
    <w:rsid w:val="00522B6F"/>
    <w:rsid w:val="0052430E"/>
    <w:rsid w:val="005276AD"/>
    <w:rsid w:val="00540A9A"/>
    <w:rsid w:val="00543522"/>
    <w:rsid w:val="00545680"/>
    <w:rsid w:val="00554111"/>
    <w:rsid w:val="00557EF2"/>
    <w:rsid w:val="0056618E"/>
    <w:rsid w:val="00576F59"/>
    <w:rsid w:val="00577A34"/>
    <w:rsid w:val="00580AAD"/>
    <w:rsid w:val="00593A04"/>
    <w:rsid w:val="005A6A89"/>
    <w:rsid w:val="005A6D5A"/>
    <w:rsid w:val="005B1B28"/>
    <w:rsid w:val="005B24E6"/>
    <w:rsid w:val="005B6500"/>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E80"/>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84389"/>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784F"/>
    <w:rsid w:val="00A4025D"/>
    <w:rsid w:val="00A800D1"/>
    <w:rsid w:val="00A92699"/>
    <w:rsid w:val="00AB5BF0"/>
    <w:rsid w:val="00AC1C95"/>
    <w:rsid w:val="00AC2CCB"/>
    <w:rsid w:val="00AC443A"/>
    <w:rsid w:val="00AE60E2"/>
    <w:rsid w:val="00B0169F"/>
    <w:rsid w:val="00B05F21"/>
    <w:rsid w:val="00B14EA9"/>
    <w:rsid w:val="00B30A3C"/>
    <w:rsid w:val="00B31125"/>
    <w:rsid w:val="00B57634"/>
    <w:rsid w:val="00B81305"/>
    <w:rsid w:val="00BA625A"/>
    <w:rsid w:val="00BB17DC"/>
    <w:rsid w:val="00BB1AF9"/>
    <w:rsid w:val="00BB4C4A"/>
    <w:rsid w:val="00BD3CAE"/>
    <w:rsid w:val="00BD5F3C"/>
    <w:rsid w:val="00C04FE1"/>
    <w:rsid w:val="00C07C0F"/>
    <w:rsid w:val="00C13E46"/>
    <w:rsid w:val="00C145C4"/>
    <w:rsid w:val="00C20D2F"/>
    <w:rsid w:val="00C2131B"/>
    <w:rsid w:val="00C316B4"/>
    <w:rsid w:val="00C37AF8"/>
    <w:rsid w:val="00C37C79"/>
    <w:rsid w:val="00C41BBC"/>
    <w:rsid w:val="00C51419"/>
    <w:rsid w:val="00C54056"/>
    <w:rsid w:val="00C663A3"/>
    <w:rsid w:val="00C75CB2"/>
    <w:rsid w:val="00C90723"/>
    <w:rsid w:val="00C90D5C"/>
    <w:rsid w:val="00CA609E"/>
    <w:rsid w:val="00CA7DA4"/>
    <w:rsid w:val="00CB31FB"/>
    <w:rsid w:val="00CD6A00"/>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2335C"/>
    <w:rsid w:val="00E307D1"/>
    <w:rsid w:val="00E46A04"/>
    <w:rsid w:val="00E717F3"/>
    <w:rsid w:val="00E72C5E"/>
    <w:rsid w:val="00E73451"/>
    <w:rsid w:val="00E7489F"/>
    <w:rsid w:val="00E75147"/>
    <w:rsid w:val="00E8167D"/>
    <w:rsid w:val="00E907E9"/>
    <w:rsid w:val="00E96BE7"/>
    <w:rsid w:val="00EA2CD0"/>
    <w:rsid w:val="00EC0044"/>
    <w:rsid w:val="00EC6B9F"/>
    <w:rsid w:val="00EE4710"/>
    <w:rsid w:val="00EE516D"/>
    <w:rsid w:val="00EF4D1B"/>
    <w:rsid w:val="00EF7295"/>
    <w:rsid w:val="00F069D1"/>
    <w:rsid w:val="00F1503D"/>
    <w:rsid w:val="00F22712"/>
    <w:rsid w:val="00F275F5"/>
    <w:rsid w:val="00F33188"/>
    <w:rsid w:val="00F35BDE"/>
    <w:rsid w:val="00F52A0E"/>
    <w:rsid w:val="00F57126"/>
    <w:rsid w:val="00F61C42"/>
    <w:rsid w:val="00F71F63"/>
    <w:rsid w:val="00F87506"/>
    <w:rsid w:val="00F92C41"/>
    <w:rsid w:val="00FA5522"/>
    <w:rsid w:val="00FA6E4A"/>
    <w:rsid w:val="00FB2B35"/>
    <w:rsid w:val="00FC3A2C"/>
    <w:rsid w:val="00FC4AE1"/>
    <w:rsid w:val="00FD77D2"/>
    <w:rsid w:val="00FD78A3"/>
    <w:rsid w:val="00FE76B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CD6A00"/>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11</Pages>
  <Words>5019</Words>
  <Characters>28611</Characters>
  <Application>Microsoft Office Word</Application>
  <DocSecurity>4</DocSecurity>
  <Lines>238</Lines>
  <Paragraphs>67</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Tatiana Sharkina</dc:creator>
  <cp:keywords/>
  <dc:description/>
  <cp:lastModifiedBy>Анна Киселева</cp:lastModifiedBy>
  <cp:revision>2</cp:revision>
  <cp:lastPrinted>1601-01-01T00:00:00Z</cp:lastPrinted>
  <dcterms:created xsi:type="dcterms:W3CDTF">2012-10-08T08:44:00Z</dcterms:created>
  <dcterms:modified xsi:type="dcterms:W3CDTF">2012-10-08T08:44:00Z</dcterms:modified>
</cp:coreProperties>
</file>