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93E" w:rsidRDefault="0003593E" w:rsidP="0003593E">
      <w:pPr>
        <w:spacing w:line="60" w:lineRule="exact"/>
        <w:rPr>
          <w:sz w:val="6"/>
        </w:rPr>
        <w:sectPr w:rsidR="0003593E" w:rsidSect="0003593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84131" w:rsidRPr="00BA66C7" w:rsidRDefault="00984131" w:rsidP="00984131">
      <w:pPr>
        <w:pStyle w:val="H1"/>
        <w:ind w:right="1260"/>
        <w:rPr>
          <w:spacing w:val="0"/>
          <w:w w:val="100"/>
        </w:rPr>
      </w:pPr>
      <w:r w:rsidRPr="00BA66C7">
        <w:rPr>
          <w:spacing w:val="0"/>
          <w:w w:val="100"/>
        </w:rPr>
        <w:t>Комитет по ликвидации дискриминации</w:t>
      </w:r>
    </w:p>
    <w:p w:rsidR="00984131" w:rsidRPr="00BA66C7" w:rsidRDefault="00984131" w:rsidP="00984131">
      <w:pPr>
        <w:pStyle w:val="H1"/>
        <w:ind w:right="1260"/>
        <w:rPr>
          <w:spacing w:val="0"/>
          <w:w w:val="100"/>
        </w:rPr>
      </w:pPr>
      <w:r w:rsidRPr="00BA66C7">
        <w:rPr>
          <w:spacing w:val="0"/>
          <w:w w:val="100"/>
        </w:rPr>
        <w:t xml:space="preserve">в отношении женщин </w:t>
      </w:r>
    </w:p>
    <w:p w:rsidR="00984131" w:rsidRPr="00BA66C7" w:rsidRDefault="00984131" w:rsidP="00984131">
      <w:r w:rsidRPr="00BA66C7">
        <w:t>Предсессионная рабочая группа</w:t>
      </w:r>
    </w:p>
    <w:p w:rsidR="00984131" w:rsidRPr="00BA66C7" w:rsidRDefault="00984131" w:rsidP="00984131">
      <w:pPr>
        <w:pStyle w:val="H23"/>
        <w:rPr>
          <w:spacing w:val="0"/>
          <w:w w:val="100"/>
        </w:rPr>
      </w:pPr>
      <w:r w:rsidRPr="00BA66C7">
        <w:rPr>
          <w:spacing w:val="0"/>
          <w:w w:val="100"/>
        </w:rPr>
        <w:t>Пятьдесят девятая сессия</w:t>
      </w:r>
    </w:p>
    <w:p w:rsidR="00984131" w:rsidRPr="00BA66C7" w:rsidRDefault="00984131" w:rsidP="0098413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BA66C7">
        <w:t>3–7 марта 2014 года</w:t>
      </w:r>
    </w:p>
    <w:p w:rsidR="00984131" w:rsidRPr="00BA66C7" w:rsidRDefault="00984131" w:rsidP="0098413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</w:p>
    <w:p w:rsidR="00984131" w:rsidRPr="00BA66C7" w:rsidRDefault="00984131" w:rsidP="00984131">
      <w:pPr>
        <w:pStyle w:val="HCh"/>
        <w:ind w:left="1264" w:right="1264" w:hanging="1264"/>
      </w:pPr>
      <w:r w:rsidRPr="00BA66C7">
        <w:tab/>
        <w:t>Рассмотрение докладов, представляемых государствами-участниками в соответствии со статьей 18 Конвенции о</w:t>
      </w:r>
      <w:r>
        <w:rPr>
          <w:lang w:val="en-US"/>
        </w:rPr>
        <w:t> </w:t>
      </w:r>
      <w:r w:rsidRPr="00BA66C7">
        <w:t xml:space="preserve">ликвидации всех форм дискриминации в отношении женщин </w:t>
      </w:r>
    </w:p>
    <w:p w:rsidR="00984131" w:rsidRPr="00BA66C7" w:rsidRDefault="00984131" w:rsidP="00984131">
      <w:pPr>
        <w:pStyle w:val="H1"/>
        <w:spacing w:before="240" w:after="120"/>
        <w:ind w:left="1264" w:right="1264" w:hanging="1264"/>
      </w:pPr>
      <w:r w:rsidRPr="00BA66C7">
        <w:tab/>
        <w:t>Доклад предсессионной рабочей группы</w:t>
      </w:r>
      <w:r w:rsidRPr="00BA66C7" w:rsidDel="00AE0BDF">
        <w:t xml:space="preserve"> </w:t>
      </w:r>
    </w:p>
    <w:p w:rsidR="00984131" w:rsidRPr="00BA66C7" w:rsidRDefault="00984131" w:rsidP="00984131">
      <w:pPr>
        <w:pStyle w:val="SingleTxt"/>
      </w:pPr>
      <w:r w:rsidRPr="00BA66C7">
        <w:t>1.</w:t>
      </w:r>
      <w:r w:rsidRPr="00BA66C7">
        <w:tab/>
        <w:t>Комитет по ликвидации дискриминации в отношении женщин, как прав</w:t>
      </w:r>
      <w:r w:rsidRPr="00BA66C7">
        <w:t>и</w:t>
      </w:r>
      <w:r w:rsidRPr="00BA66C7">
        <w:t>ло, созывает предсессионную рабочую группу на пять дней для подготовки п</w:t>
      </w:r>
      <w:r w:rsidRPr="00BA66C7">
        <w:t>е</w:t>
      </w:r>
      <w:r w:rsidRPr="00BA66C7">
        <w:t>речней тем и вопросов, касающихся первоначальных и периодических докл</w:t>
      </w:r>
      <w:r w:rsidRPr="00BA66C7">
        <w:t>а</w:t>
      </w:r>
      <w:r w:rsidRPr="00BA66C7">
        <w:t>дов, которые Комитет будет рассматривать на одной из его последующих се</w:t>
      </w:r>
      <w:r w:rsidRPr="00BA66C7">
        <w:t>с</w:t>
      </w:r>
      <w:r w:rsidRPr="00BA66C7">
        <w:t xml:space="preserve">сий. </w:t>
      </w:r>
    </w:p>
    <w:p w:rsidR="00984131" w:rsidRPr="00BA66C7" w:rsidRDefault="00984131" w:rsidP="00984131">
      <w:pPr>
        <w:pStyle w:val="SingleTxt"/>
      </w:pPr>
      <w:r w:rsidRPr="00BA66C7">
        <w:t>2.</w:t>
      </w:r>
      <w:r w:rsidRPr="00BA66C7">
        <w:tab/>
        <w:t>Комитет постановил, что предсессионная рабочая группа пятьдесят дев</w:t>
      </w:r>
      <w:r w:rsidRPr="00BA66C7">
        <w:t>я</w:t>
      </w:r>
      <w:r w:rsidRPr="00BA66C7">
        <w:t>той сессии Комитета проведет свои заседания 3−7 марта 2014 года, сразу после окончания его пятьдесят седьмой сессии, с тем чтобы государства-участники имели достаточно времени для представления письменных ответов по пере</w:t>
      </w:r>
      <w:r w:rsidRPr="00BA66C7">
        <w:t>ч</w:t>
      </w:r>
      <w:r w:rsidRPr="00BA66C7">
        <w:t xml:space="preserve">ням тем и вопросов, а также для обеспечения их своевременного письменного перевода.  </w:t>
      </w:r>
    </w:p>
    <w:p w:rsidR="00984131" w:rsidRPr="00BA66C7" w:rsidRDefault="00984131" w:rsidP="00984131">
      <w:pPr>
        <w:pStyle w:val="SingleTxt"/>
      </w:pPr>
      <w:r w:rsidRPr="00BA66C7">
        <w:t>3.</w:t>
      </w:r>
      <w:r w:rsidRPr="00BA66C7">
        <w:tab/>
        <w:t>Членами предсессионной рабочей группы были назначены следующие эксперты:</w:t>
      </w:r>
    </w:p>
    <w:p w:rsidR="00984131" w:rsidRPr="00BA66C7" w:rsidRDefault="00984131" w:rsidP="00984131">
      <w:pPr>
        <w:pStyle w:val="SingleTxt"/>
        <w:rPr>
          <w:szCs w:val="17"/>
        </w:rPr>
      </w:pPr>
      <w:r w:rsidRPr="00984131">
        <w:tab/>
      </w:r>
      <w:r w:rsidRPr="00BA66C7">
        <w:t>г-жа Фериде Ачар</w:t>
      </w:r>
    </w:p>
    <w:p w:rsidR="00984131" w:rsidRPr="00BA66C7" w:rsidRDefault="00984131" w:rsidP="00984131">
      <w:pPr>
        <w:pStyle w:val="SingleTxt"/>
      </w:pPr>
      <w:r w:rsidRPr="00984131">
        <w:tab/>
      </w:r>
      <w:r w:rsidRPr="00BA66C7">
        <w:t>г-жа Барбара Бейли</w:t>
      </w:r>
    </w:p>
    <w:p w:rsidR="00984131" w:rsidRPr="00BA66C7" w:rsidRDefault="00984131" w:rsidP="00984131">
      <w:pPr>
        <w:pStyle w:val="SingleTxt"/>
      </w:pPr>
      <w:r w:rsidRPr="00984131">
        <w:tab/>
      </w:r>
      <w:r w:rsidRPr="00BA66C7">
        <w:t>г-жа Исмат Джахан</w:t>
      </w:r>
    </w:p>
    <w:p w:rsidR="00984131" w:rsidRPr="00BA66C7" w:rsidRDefault="00984131" w:rsidP="00984131">
      <w:pPr>
        <w:pStyle w:val="SingleTxt"/>
      </w:pPr>
      <w:r w:rsidRPr="00984131">
        <w:tab/>
      </w:r>
      <w:r w:rsidRPr="00BA66C7">
        <w:t>г-жа Далия Лейнарт</w:t>
      </w:r>
    </w:p>
    <w:p w:rsidR="00984131" w:rsidRPr="00BA66C7" w:rsidRDefault="00984131" w:rsidP="00984131">
      <w:pPr>
        <w:pStyle w:val="SingleTxt"/>
      </w:pPr>
      <w:r w:rsidRPr="00984131">
        <w:tab/>
      </w:r>
      <w:r w:rsidRPr="00BA66C7">
        <w:t>г-жа Прамила Паттен</w:t>
      </w:r>
    </w:p>
    <w:p w:rsidR="00984131" w:rsidRPr="00BA66C7" w:rsidRDefault="00984131" w:rsidP="00984131">
      <w:pPr>
        <w:pStyle w:val="SingleTxt"/>
      </w:pPr>
      <w:r w:rsidRPr="00BA66C7">
        <w:t>4.</w:t>
      </w:r>
      <w:r w:rsidRPr="00BA66C7">
        <w:tab/>
        <w:t>Предсессионная рабочая группа избрала своим председателем г</w:t>
      </w:r>
      <w:r w:rsidRPr="00BA66C7">
        <w:noBreakHyphen/>
        <w:t>жу</w:t>
      </w:r>
      <w:r>
        <w:rPr>
          <w:lang w:val="en-US"/>
        </w:rPr>
        <w:t> </w:t>
      </w:r>
      <w:r w:rsidRPr="00BA66C7">
        <w:t>Джахан.</w:t>
      </w:r>
    </w:p>
    <w:p w:rsidR="00984131" w:rsidRPr="00BA66C7" w:rsidRDefault="00984131" w:rsidP="00984131">
      <w:pPr>
        <w:pStyle w:val="SingleTxt"/>
      </w:pPr>
      <w:r w:rsidRPr="00BA66C7">
        <w:t>5.</w:t>
      </w:r>
      <w:r w:rsidRPr="00BA66C7">
        <w:tab/>
        <w:t>Предсессионная рабочая группа подготовила перечни тем и вопросов по докладам Бельгии, Брунея-Даруссалама, Китая, Ганы, Гвинеи, Польши, Сол</w:t>
      </w:r>
      <w:r w:rsidRPr="00BA66C7">
        <w:t>о</w:t>
      </w:r>
      <w:r w:rsidRPr="00BA66C7">
        <w:t>моновых Островов и Венесуэлы (Боливарианской Республики). При этом пре</w:t>
      </w:r>
      <w:r w:rsidRPr="00BA66C7">
        <w:t>д</w:t>
      </w:r>
      <w:r w:rsidRPr="00BA66C7">
        <w:t>сессионная рабочая группа руководствовалась решением Комитета 49/IX, с</w:t>
      </w:r>
      <w:r w:rsidRPr="00BA66C7">
        <w:t>о</w:t>
      </w:r>
      <w:r w:rsidRPr="00BA66C7">
        <w:t>гласно которому Комитет постановил ограничить перечни тем и вопросов 20 вопросами. На практике и в порядке исключения некоторые перечни тем и вопросов содержат максимально 21 вопрос.</w:t>
      </w:r>
    </w:p>
    <w:p w:rsidR="00984131" w:rsidRPr="00BA66C7" w:rsidRDefault="00984131" w:rsidP="00984131">
      <w:pPr>
        <w:pStyle w:val="SingleTxt"/>
      </w:pPr>
      <w:r w:rsidRPr="00BA66C7">
        <w:t>6.</w:t>
      </w:r>
      <w:r w:rsidRPr="00BA66C7">
        <w:tab/>
        <w:t>При подготовке перечней тем и вопросов предсессионная рабочая группа пользовалась докладами указанных выше государств-участников, а также о</w:t>
      </w:r>
      <w:r w:rsidRPr="00BA66C7">
        <w:t>с</w:t>
      </w:r>
      <w:r w:rsidRPr="00BA66C7">
        <w:t>новными документами, представленными этими государствами-участниками; общими рекомендациями, принятыми Комитетом; справочной информацией и проектами перечней тем и вопросов, подготовленными Секретариатом; а также другой соответствующей информацией, в том числе, в соответствующих сл</w:t>
      </w:r>
      <w:r w:rsidRPr="00BA66C7">
        <w:t>у</w:t>
      </w:r>
      <w:r w:rsidRPr="00BA66C7">
        <w:t>чаях, заключительными замечаниями Комитета и других договорных органов. В процессе подготовки перечней тем и вопросов по периодическим докладам предсессионная рабочая группа обратила особое внимание на последующие меры, которые принимаются государствами-участниками в связи с заключ</w:t>
      </w:r>
      <w:r w:rsidRPr="00BA66C7">
        <w:t>и</w:t>
      </w:r>
      <w:r w:rsidRPr="00BA66C7">
        <w:t>тельными замечаниями Комитета по их предыдущим докладам в случае нео</w:t>
      </w:r>
      <w:r w:rsidRPr="00BA66C7">
        <w:t>б</w:t>
      </w:r>
      <w:r w:rsidRPr="00BA66C7">
        <w:t>ходимости</w:t>
      </w:r>
      <w:r w:rsidRPr="00BA66C7" w:rsidDel="00DB6F46">
        <w:t xml:space="preserve"> </w:t>
      </w:r>
      <w:r w:rsidRPr="00BA66C7">
        <w:t xml:space="preserve">(не по первоначальным докладам). </w:t>
      </w:r>
    </w:p>
    <w:p w:rsidR="00984131" w:rsidRPr="00BA66C7" w:rsidRDefault="00984131" w:rsidP="00984131">
      <w:pPr>
        <w:pStyle w:val="SingleTxt"/>
      </w:pPr>
      <w:r w:rsidRPr="00BA66C7">
        <w:t>7.</w:t>
      </w:r>
      <w:r w:rsidRPr="00BA66C7">
        <w:tab/>
        <w:t>Предсессионная рабочая группа ознакомилась с письменной и устной и</w:t>
      </w:r>
      <w:r w:rsidRPr="00BA66C7">
        <w:t>н</w:t>
      </w:r>
      <w:r w:rsidRPr="00BA66C7">
        <w:t>формацией, представленной структурами и специализированными учрежден</w:t>
      </w:r>
      <w:r w:rsidRPr="00BA66C7">
        <w:t>и</w:t>
      </w:r>
      <w:r w:rsidRPr="00BA66C7">
        <w:t>ями системы Организации Объединенных Наций, национальными институтами по правам человека и неправительственными организациями.</w:t>
      </w:r>
    </w:p>
    <w:p w:rsidR="00984131" w:rsidRPr="00BA66C7" w:rsidRDefault="00984131" w:rsidP="00984131">
      <w:pPr>
        <w:pStyle w:val="SingleTxt"/>
      </w:pPr>
      <w:r w:rsidRPr="00BA66C7">
        <w:t>8.</w:t>
      </w:r>
      <w:r w:rsidRPr="00BA66C7">
        <w:tab/>
        <w:t>Принятые предсессионной рабочей группой перечни тем и вопросов были направлены соответствующим государствам-участникам и содержатся в сл</w:t>
      </w:r>
      <w:r w:rsidRPr="00BA66C7">
        <w:t>е</w:t>
      </w:r>
      <w:r w:rsidRPr="00BA66C7">
        <w:t>дующих документах:</w:t>
      </w:r>
    </w:p>
    <w:p w:rsidR="00984131" w:rsidRPr="00BA66C7" w:rsidRDefault="00984131" w:rsidP="00984131">
      <w:pPr>
        <w:pStyle w:val="SingleTxt"/>
      </w:pPr>
      <w:r w:rsidRPr="00984131">
        <w:tab/>
      </w:r>
      <w:r w:rsidRPr="00BA66C7">
        <w:t>a)</w:t>
      </w:r>
      <w:r w:rsidRPr="00BA66C7">
        <w:tab/>
        <w:t>перечень тем и вопросов в связи с седьмым периодическим докл</w:t>
      </w:r>
      <w:r w:rsidRPr="00BA66C7">
        <w:t>а</w:t>
      </w:r>
      <w:r w:rsidRPr="00BA66C7">
        <w:t>дом Бельгии (CEDAW/C/BEL/Q/7);</w:t>
      </w:r>
    </w:p>
    <w:p w:rsidR="00984131" w:rsidRPr="00BA66C7" w:rsidRDefault="00984131" w:rsidP="00984131">
      <w:pPr>
        <w:pStyle w:val="SingleTxt"/>
      </w:pPr>
      <w:r w:rsidRPr="00984131">
        <w:tab/>
      </w:r>
      <w:r w:rsidRPr="00BA66C7">
        <w:t>b)</w:t>
      </w:r>
      <w:r w:rsidRPr="00BA66C7">
        <w:tab/>
        <w:t>перечень тем и вопросов в связи с объединенными</w:t>
      </w:r>
      <w:r w:rsidRPr="00BA66C7" w:rsidDel="00A93E46">
        <w:t xml:space="preserve"> </w:t>
      </w:r>
      <w:r w:rsidRPr="00BA66C7">
        <w:t>первоначальным и вторым периодическими докладами Брунея-Даруссалама (CEDAW/C/BRN/Q/1-2);</w:t>
      </w:r>
    </w:p>
    <w:p w:rsidR="00984131" w:rsidRPr="00BA66C7" w:rsidRDefault="00984131" w:rsidP="00984131">
      <w:pPr>
        <w:pStyle w:val="SingleTxt"/>
      </w:pPr>
      <w:r w:rsidRPr="00984131">
        <w:tab/>
      </w:r>
      <w:r w:rsidRPr="00BA66C7">
        <w:t>c)</w:t>
      </w:r>
      <w:r w:rsidRPr="00BA66C7">
        <w:tab/>
        <w:t>перечень тем и вопросов в связи с</w:t>
      </w:r>
      <w:r w:rsidRPr="00BA66C7" w:rsidDel="00A93E46">
        <w:t xml:space="preserve"> </w:t>
      </w:r>
      <w:r w:rsidRPr="00BA66C7">
        <w:t>объединенными седьмым и вос</w:t>
      </w:r>
      <w:r w:rsidRPr="00BA66C7">
        <w:t>ь</w:t>
      </w:r>
      <w:r w:rsidRPr="00BA66C7">
        <w:t>мым периодическими докладами Китая (CEDAW/C/CHN/Q/7-8);</w:t>
      </w:r>
    </w:p>
    <w:p w:rsidR="00984131" w:rsidRPr="00BA66C7" w:rsidRDefault="00984131" w:rsidP="00984131">
      <w:pPr>
        <w:pStyle w:val="SingleTxt"/>
      </w:pPr>
      <w:r w:rsidRPr="00984131">
        <w:tab/>
      </w:r>
      <w:r w:rsidRPr="00BA66C7">
        <w:t>d)</w:t>
      </w:r>
      <w:r w:rsidRPr="00BA66C7">
        <w:tab/>
        <w:t>перечень тем и вопросов в связи с</w:t>
      </w:r>
      <w:r w:rsidRPr="00BA66C7" w:rsidDel="00A93E46">
        <w:t xml:space="preserve"> </w:t>
      </w:r>
      <w:r w:rsidRPr="00BA66C7">
        <w:t>объединенными</w:t>
      </w:r>
      <w:r w:rsidRPr="00BA66C7" w:rsidDel="001717F9">
        <w:t xml:space="preserve"> </w:t>
      </w:r>
      <w:r w:rsidRPr="00BA66C7">
        <w:t>шестым и сед</w:t>
      </w:r>
      <w:r w:rsidRPr="00BA66C7">
        <w:t>ь</w:t>
      </w:r>
      <w:r w:rsidRPr="00BA66C7">
        <w:t xml:space="preserve">мым периодическими докладами Ганы (CEDAW/C/GHA/Q/6-7); </w:t>
      </w:r>
    </w:p>
    <w:p w:rsidR="00984131" w:rsidRPr="00BA66C7" w:rsidRDefault="00984131" w:rsidP="00984131">
      <w:pPr>
        <w:pStyle w:val="SingleTxt"/>
      </w:pPr>
      <w:r w:rsidRPr="00984131">
        <w:tab/>
      </w:r>
      <w:r w:rsidRPr="00BA66C7">
        <w:t>e)</w:t>
      </w:r>
      <w:r w:rsidRPr="00BA66C7">
        <w:tab/>
        <w:t>перечень тем и вопросов в связи с</w:t>
      </w:r>
      <w:r w:rsidRPr="00BA66C7" w:rsidDel="00A93E46">
        <w:t xml:space="preserve"> </w:t>
      </w:r>
      <w:r w:rsidRPr="00BA66C7">
        <w:t>объединенными седьмым и вос</w:t>
      </w:r>
      <w:r w:rsidRPr="00BA66C7">
        <w:t>ь</w:t>
      </w:r>
      <w:r w:rsidRPr="00BA66C7">
        <w:t>мым периодическими докладами Гвинеи (CEDAW/C/GIN/Q/7-8);</w:t>
      </w:r>
    </w:p>
    <w:p w:rsidR="00984131" w:rsidRPr="00BA66C7" w:rsidRDefault="00984131" w:rsidP="00984131">
      <w:pPr>
        <w:pStyle w:val="SingleTxt"/>
      </w:pPr>
      <w:r w:rsidRPr="00984131">
        <w:tab/>
      </w:r>
      <w:r w:rsidRPr="00BA66C7">
        <w:t>f)</w:t>
      </w:r>
      <w:r w:rsidRPr="00BA66C7">
        <w:tab/>
        <w:t>перечень тем и вопросов в связи с</w:t>
      </w:r>
      <w:r w:rsidRPr="00BA66C7" w:rsidDel="00A93E46">
        <w:t xml:space="preserve"> </w:t>
      </w:r>
      <w:r w:rsidRPr="00BA66C7">
        <w:t>объединенными</w:t>
      </w:r>
      <w:r w:rsidRPr="00BA66C7" w:rsidDel="001717F9">
        <w:t xml:space="preserve"> </w:t>
      </w:r>
      <w:r w:rsidRPr="00BA66C7">
        <w:t>седьмым и вос</w:t>
      </w:r>
      <w:r w:rsidRPr="00BA66C7">
        <w:t>ь</w:t>
      </w:r>
      <w:r w:rsidRPr="00BA66C7">
        <w:t>мым периодическими докладами Польши (CEDAW/C/POL/Q/7-8);</w:t>
      </w:r>
    </w:p>
    <w:p w:rsidR="00984131" w:rsidRPr="00BA66C7" w:rsidRDefault="00984131" w:rsidP="00984131">
      <w:pPr>
        <w:pStyle w:val="SingleTxt"/>
      </w:pPr>
      <w:r w:rsidRPr="00984131">
        <w:tab/>
      </w:r>
      <w:r w:rsidRPr="00BA66C7">
        <w:t>g)</w:t>
      </w:r>
      <w:r w:rsidRPr="00BA66C7">
        <w:tab/>
        <w:t>перечень тем и вопросов в связи с объединенными первоначальным − третьим периодическими докладами Соломоновых Островов (CEDAW/C/SLB/Q/1-3/Add.2);</w:t>
      </w:r>
    </w:p>
    <w:p w:rsidR="00984131" w:rsidRPr="00BA66C7" w:rsidRDefault="00984131" w:rsidP="00984131">
      <w:pPr>
        <w:pStyle w:val="SingleTxt"/>
      </w:pPr>
      <w:r w:rsidRPr="00984131">
        <w:tab/>
      </w:r>
      <w:r w:rsidRPr="00BA66C7">
        <w:t>h)</w:t>
      </w:r>
      <w:r w:rsidRPr="00BA66C7">
        <w:tab/>
        <w:t>перечень тем и вопросов в связи с объединенными седьмым и вос</w:t>
      </w:r>
      <w:r w:rsidRPr="00BA66C7">
        <w:t>ь</w:t>
      </w:r>
      <w:r w:rsidRPr="00BA66C7">
        <w:t>мым периодическими докладами Боливарианской Республики</w:t>
      </w:r>
      <w:r w:rsidRPr="00BA66C7" w:rsidDel="001717F9">
        <w:t xml:space="preserve"> </w:t>
      </w:r>
      <w:r w:rsidRPr="00BA66C7">
        <w:t>Венесуэла (CEDAW/C/VEN/Q/7-8).</w:t>
      </w:r>
    </w:p>
    <w:p w:rsidR="00984131" w:rsidRPr="00BA66C7" w:rsidRDefault="00984131" w:rsidP="00984131">
      <w:pPr>
        <w:pStyle w:val="SingleTxt"/>
      </w:pPr>
      <w:r w:rsidRPr="00BA66C7">
        <w:t>9.</w:t>
      </w:r>
      <w:r w:rsidRPr="00BA66C7">
        <w:tab/>
        <w:t>В соответствии с решениями Комитета 22/IV, 25/II и 31/III в перечнях тем и вопросов первоочередное внимание уделяется темам, которые затрагиваются в Конвенции о ликвидации всех форм дискриминации в отношении женщин. К числу таких тем относятся конституционные и законодательные основы; же</w:t>
      </w:r>
      <w:r w:rsidRPr="00BA66C7">
        <w:t>н</w:t>
      </w:r>
      <w:r w:rsidRPr="00BA66C7">
        <w:t>щины, мир и безопасность, где это применимо; национальные механизмы улучшения положения женщин; стереотипы и пагубная практика; насилие в отношении женщин, включая бытовое насилие; торговля женщинами и экспл</w:t>
      </w:r>
      <w:r w:rsidRPr="00BA66C7">
        <w:t>у</w:t>
      </w:r>
      <w:r w:rsidRPr="00BA66C7">
        <w:t>атация проституции; участие женщин в процессе принятия решений; образов</w:t>
      </w:r>
      <w:r w:rsidRPr="00BA66C7">
        <w:t>а</w:t>
      </w:r>
      <w:r w:rsidRPr="00BA66C7">
        <w:t>ние и профессиональная подготовка; трудоустройство; здравоохранение; соц</w:t>
      </w:r>
      <w:r w:rsidRPr="00BA66C7">
        <w:t>и</w:t>
      </w:r>
      <w:r w:rsidRPr="00BA66C7">
        <w:t>ально-экономические блага; женщины в сельских районах; положение уязв</w:t>
      </w:r>
      <w:r w:rsidRPr="00BA66C7">
        <w:t>и</w:t>
      </w:r>
      <w:r w:rsidRPr="00BA66C7">
        <w:t xml:space="preserve">мых групп женщин, таких как престарелые женщины, женщины-инвалиды, женщины из числа этнических меньшинств, женщины-беженцы и женщины-мигранты; равенство перед законом; а также брак и семейные отношения.  </w:t>
      </w:r>
    </w:p>
    <w:p w:rsidR="00984131" w:rsidRPr="00BA66C7" w:rsidRDefault="00984131" w:rsidP="00984131">
      <w:pPr>
        <w:pStyle w:val="SingleTxt"/>
      </w:pPr>
    </w:p>
    <w:p w:rsidR="00984131" w:rsidRPr="00BA66C7" w:rsidRDefault="00984131" w:rsidP="00984131">
      <w:pPr>
        <w:pStyle w:val="SingleTxt"/>
        <w:jc w:val="center"/>
      </w:pPr>
      <w:r>
        <w:t>____________</w:t>
      </w:r>
    </w:p>
    <w:p w:rsidR="00984131" w:rsidRPr="00984131" w:rsidRDefault="00984131" w:rsidP="0003593E">
      <w:pPr>
        <w:pStyle w:val="SingleTxt"/>
      </w:pPr>
    </w:p>
    <w:sectPr w:rsidR="00984131" w:rsidRPr="00984131" w:rsidSect="0003593E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3-27T12:29:00Z" w:initials="Start">
    <w:p w:rsidR="0003593E" w:rsidRPr="00984131" w:rsidRDefault="0003593E">
      <w:pPr>
        <w:pStyle w:val="CommentText"/>
        <w:rPr>
          <w:lang w:val="en-US"/>
        </w:rPr>
      </w:pPr>
      <w:r>
        <w:fldChar w:fldCharType="begin"/>
      </w:r>
      <w:r w:rsidRPr="00984131">
        <w:rPr>
          <w:rStyle w:val="CommentReference"/>
          <w:lang w:val="en-US"/>
        </w:rPr>
        <w:instrText xml:space="preserve"> </w:instrText>
      </w:r>
      <w:r w:rsidRPr="00984131">
        <w:rPr>
          <w:lang w:val="en-US"/>
        </w:rPr>
        <w:instrText>PAGE \# "'Page: '#'</w:instrText>
      </w:r>
      <w:r w:rsidRPr="00984131">
        <w:rPr>
          <w:lang w:val="en-US"/>
        </w:rPr>
        <w:br/>
        <w:instrText>'"</w:instrText>
      </w:r>
      <w:r w:rsidRPr="0098413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84131">
        <w:rPr>
          <w:lang w:val="en-US"/>
        </w:rPr>
        <w:t>&lt;&lt;ODS JOB NO&gt;&gt;N1426249R&lt;&lt;ODS JOB NO&gt;&gt;</w:t>
      </w:r>
    </w:p>
    <w:p w:rsidR="0003593E" w:rsidRPr="00984131" w:rsidRDefault="0003593E">
      <w:pPr>
        <w:pStyle w:val="CommentText"/>
        <w:rPr>
          <w:lang w:val="en-US"/>
        </w:rPr>
      </w:pPr>
      <w:r w:rsidRPr="00984131">
        <w:rPr>
          <w:lang w:val="en-US"/>
        </w:rPr>
        <w:t>&lt;&lt;ODS DOC SYMBOL1&gt;&gt;CEDAW/C/PSWG/59/1&lt;&lt;ODS DOC SYMBOL1&gt;&gt;</w:t>
      </w:r>
    </w:p>
    <w:p w:rsidR="0003593E" w:rsidRPr="00984131" w:rsidRDefault="0003593E">
      <w:pPr>
        <w:pStyle w:val="CommentText"/>
        <w:rPr>
          <w:lang w:val="en-US"/>
        </w:rPr>
      </w:pPr>
      <w:r w:rsidRPr="0098413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22A0" w:rsidRDefault="002022A0" w:rsidP="008A1A7A">
      <w:pPr>
        <w:spacing w:line="240" w:lineRule="auto"/>
      </w:pPr>
      <w:r>
        <w:separator/>
      </w:r>
    </w:p>
  </w:endnote>
  <w:endnote w:type="continuationSeparator" w:id="0">
    <w:p w:rsidR="002022A0" w:rsidRDefault="002022A0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03593E" w:rsidRPr="00A84515" w:rsidTr="0003593E">
      <w:tc>
        <w:tcPr>
          <w:tcW w:w="5033" w:type="dxa"/>
          <w:shd w:val="clear" w:color="auto" w:fill="auto"/>
          <w:vAlign w:val="bottom"/>
        </w:tcPr>
        <w:p w:rsidR="0003593E" w:rsidRPr="00CD534E" w:rsidRDefault="0003593E" w:rsidP="0003593E">
          <w:pPr>
            <w:pStyle w:val="Footer"/>
            <w:rPr>
              <w:szCs w:val="22"/>
              <w:lang w:eastAsia="en-US"/>
            </w:rPr>
          </w:pPr>
          <w:r w:rsidRPr="00CD534E">
            <w:rPr>
              <w:szCs w:val="22"/>
              <w:lang w:eastAsia="en-US"/>
            </w:rPr>
            <w:fldChar w:fldCharType="begin"/>
          </w:r>
          <w:r w:rsidRPr="00CD534E">
            <w:rPr>
              <w:szCs w:val="22"/>
              <w:lang w:eastAsia="en-US"/>
            </w:rPr>
            <w:instrText xml:space="preserve"> PAGE  \* Arabic  \* MERGEFORMAT </w:instrText>
          </w:r>
          <w:r w:rsidRPr="00CD534E">
            <w:rPr>
              <w:szCs w:val="22"/>
              <w:lang w:eastAsia="en-US"/>
            </w:rPr>
            <w:fldChar w:fldCharType="separate"/>
          </w:r>
          <w:r w:rsidR="00A864A2" w:rsidRPr="00CD534E">
            <w:rPr>
              <w:noProof/>
              <w:szCs w:val="22"/>
              <w:lang w:eastAsia="en-US"/>
            </w:rPr>
            <w:t>2</w:t>
          </w:r>
          <w:r w:rsidRPr="00CD534E">
            <w:rPr>
              <w:szCs w:val="22"/>
              <w:lang w:eastAsia="en-US"/>
            </w:rPr>
            <w:fldChar w:fldCharType="end"/>
          </w:r>
          <w:r w:rsidRPr="00CD534E">
            <w:rPr>
              <w:szCs w:val="22"/>
              <w:lang w:eastAsia="en-US"/>
            </w:rPr>
            <w:t>/</w:t>
          </w:r>
          <w:fldSimple w:instr=" NUMPAGES  \* Arabic  \* MERGEFORMAT ">
            <w:r w:rsidR="00A864A2" w:rsidRPr="00CD534E">
              <w:rPr>
                <w:noProof/>
                <w:szCs w:val="22"/>
                <w:lang w:eastAsia="en-US"/>
              </w:rPr>
              <w:t>3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03593E" w:rsidRPr="00CD534E" w:rsidRDefault="0003593E" w:rsidP="0003593E">
          <w:pPr>
            <w:pStyle w:val="Footer"/>
            <w:jc w:val="right"/>
            <w:rPr>
              <w:b w:val="0"/>
              <w:sz w:val="14"/>
              <w:szCs w:val="22"/>
              <w:lang w:val="en-US" w:eastAsia="en-US"/>
            </w:rPr>
          </w:pPr>
          <w:fldSimple w:instr=" DOCVARIABLE &quot;FooterJN&quot; \* MERGEFORMAT ">
            <w:r w:rsidRPr="00CD534E">
              <w:rPr>
                <w:b w:val="0"/>
                <w:sz w:val="14"/>
                <w:szCs w:val="22"/>
                <w:lang w:eastAsia="en-US"/>
              </w:rPr>
              <w:t>14-26249</w:t>
            </w:r>
          </w:fldSimple>
          <w:r w:rsidR="0020752E" w:rsidRPr="00CD534E">
            <w:rPr>
              <w:b w:val="0"/>
              <w:sz w:val="14"/>
              <w:szCs w:val="22"/>
              <w:lang w:val="en-US" w:eastAsia="en-US"/>
            </w:rPr>
            <w:t>X</w:t>
          </w:r>
        </w:p>
      </w:tc>
    </w:tr>
  </w:tbl>
  <w:p w:rsidR="0003593E" w:rsidRPr="0003593E" w:rsidRDefault="0003593E" w:rsidP="0003593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03593E" w:rsidRPr="00A84515" w:rsidTr="0003593E">
      <w:tc>
        <w:tcPr>
          <w:tcW w:w="5033" w:type="dxa"/>
          <w:shd w:val="clear" w:color="auto" w:fill="auto"/>
          <w:vAlign w:val="bottom"/>
        </w:tcPr>
        <w:p w:rsidR="0003593E" w:rsidRPr="00CD534E" w:rsidRDefault="0003593E" w:rsidP="0003593E">
          <w:pPr>
            <w:pStyle w:val="Footer"/>
            <w:rPr>
              <w:b w:val="0"/>
              <w:sz w:val="14"/>
              <w:szCs w:val="22"/>
              <w:lang w:val="en-US" w:eastAsia="en-US"/>
            </w:rPr>
          </w:pPr>
          <w:fldSimple w:instr=" DOCVARIABLE &quot;FooterJN&quot; \* MERGEFORMAT ">
            <w:r w:rsidRPr="00CD534E">
              <w:rPr>
                <w:b w:val="0"/>
                <w:sz w:val="14"/>
                <w:szCs w:val="22"/>
                <w:lang w:eastAsia="en-US"/>
              </w:rPr>
              <w:t>14-26249</w:t>
            </w:r>
          </w:fldSimple>
          <w:r w:rsidR="0020752E" w:rsidRPr="00CD534E">
            <w:rPr>
              <w:b w:val="0"/>
              <w:sz w:val="14"/>
              <w:szCs w:val="22"/>
              <w:lang w:val="en-US" w:eastAsia="en-US"/>
            </w:rPr>
            <w:t>X</w:t>
          </w:r>
        </w:p>
      </w:tc>
      <w:tc>
        <w:tcPr>
          <w:tcW w:w="5033" w:type="dxa"/>
          <w:shd w:val="clear" w:color="auto" w:fill="auto"/>
          <w:vAlign w:val="bottom"/>
        </w:tcPr>
        <w:p w:rsidR="0003593E" w:rsidRPr="00CD534E" w:rsidRDefault="0003593E" w:rsidP="0003593E">
          <w:pPr>
            <w:pStyle w:val="Footer"/>
            <w:jc w:val="right"/>
            <w:rPr>
              <w:szCs w:val="22"/>
              <w:lang w:eastAsia="en-US"/>
            </w:rPr>
          </w:pPr>
          <w:r w:rsidRPr="00CD534E">
            <w:rPr>
              <w:szCs w:val="22"/>
              <w:lang w:eastAsia="en-US"/>
            </w:rPr>
            <w:fldChar w:fldCharType="begin"/>
          </w:r>
          <w:r w:rsidRPr="00CD534E">
            <w:rPr>
              <w:szCs w:val="22"/>
              <w:lang w:eastAsia="en-US"/>
            </w:rPr>
            <w:instrText xml:space="preserve"> PAGE  \* Arabic  \* MERGEFORMAT </w:instrText>
          </w:r>
          <w:r w:rsidRPr="00CD534E">
            <w:rPr>
              <w:szCs w:val="22"/>
              <w:lang w:eastAsia="en-US"/>
            </w:rPr>
            <w:fldChar w:fldCharType="separate"/>
          </w:r>
          <w:r w:rsidR="00A864A2" w:rsidRPr="00CD534E">
            <w:rPr>
              <w:noProof/>
              <w:szCs w:val="22"/>
              <w:lang w:eastAsia="en-US"/>
            </w:rPr>
            <w:t>3</w:t>
          </w:r>
          <w:r w:rsidRPr="00CD534E">
            <w:rPr>
              <w:szCs w:val="22"/>
              <w:lang w:eastAsia="en-US"/>
            </w:rPr>
            <w:fldChar w:fldCharType="end"/>
          </w:r>
          <w:r w:rsidRPr="00CD534E">
            <w:rPr>
              <w:szCs w:val="22"/>
              <w:lang w:eastAsia="en-US"/>
            </w:rPr>
            <w:t>/</w:t>
          </w:r>
          <w:fldSimple w:instr=" NUMPAGES  \* Arabic  \* MERGEFORMAT ">
            <w:r w:rsidR="00A864A2" w:rsidRPr="00CD534E">
              <w:rPr>
                <w:noProof/>
                <w:szCs w:val="22"/>
                <w:lang w:eastAsia="en-US"/>
              </w:rPr>
              <w:t>3</w:t>
            </w:r>
          </w:fldSimple>
        </w:p>
      </w:tc>
    </w:tr>
  </w:tbl>
  <w:p w:rsidR="0003593E" w:rsidRPr="0003593E" w:rsidRDefault="0003593E" w:rsidP="0003593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93E" w:rsidRDefault="00A84515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alt="http://undocs.org/m2/QRCode.ashx?DS=CEDAW/C/PSWG/59/1&amp;Size =1&amp;Lang = R" style="position:absolute;margin-left:436.65pt;margin-top:-18.45pt;width:54.9pt;height:54.9pt;z-index:1;visibility:visible;mso-width-relative:margin;mso-height-relative:margin">
          <v:imagedata r:id="rId1" o:title="1&amp;Size =1&amp;Lang = R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03593E" w:rsidRPr="00A84515" w:rsidTr="0003593E">
      <w:tc>
        <w:tcPr>
          <w:tcW w:w="3830" w:type="dxa"/>
        </w:tcPr>
        <w:p w:rsidR="0003593E" w:rsidRPr="00A84515" w:rsidRDefault="0003593E" w:rsidP="0003593E">
          <w:pPr>
            <w:pStyle w:val="ReleaseDate"/>
            <w:rPr>
              <w:color w:val="000000"/>
            </w:rPr>
          </w:pPr>
          <w:r w:rsidRPr="00A84515">
            <w:t>14-26249</w:t>
          </w:r>
          <w:r w:rsidR="00984131" w:rsidRPr="00A84515">
            <w:rPr>
              <w:lang w:val="en-US"/>
            </w:rPr>
            <w:t>X</w:t>
          </w:r>
          <w:r w:rsidRPr="00A84515">
            <w:t xml:space="preserve"> (R)</w:t>
          </w:r>
          <w:r w:rsidRPr="00A84515">
            <w:rPr>
              <w:color w:val="000000"/>
            </w:rPr>
            <w:t xml:space="preserve">    270314    270314</w:t>
          </w:r>
        </w:p>
        <w:p w:rsidR="0003593E" w:rsidRPr="00A84515" w:rsidRDefault="0003593E" w:rsidP="0003593E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 w:rsidRPr="00A84515">
            <w:rPr>
              <w:rFonts w:ascii="Barcode 3 of 9 by request" w:hAnsi="Barcode 3 of 9 by request"/>
              <w:w w:val="100"/>
              <w:sz w:val="24"/>
            </w:rPr>
            <w:t>*1426249(R)*</w:t>
          </w:r>
        </w:p>
      </w:tc>
      <w:tc>
        <w:tcPr>
          <w:tcW w:w="5033" w:type="dxa"/>
        </w:tcPr>
        <w:p w:rsidR="0003593E" w:rsidRPr="00CD534E" w:rsidRDefault="00A84515" w:rsidP="0003593E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CD534E">
            <w:rPr>
              <w:b w:val="0"/>
              <w:noProof/>
              <w:sz w:val="20"/>
              <w:szCs w:val="22"/>
              <w:lang w:eastAsia="ru-RU"/>
            </w:rPr>
            <w:pict>
              <v:shape id="Picture 2" o:spid="_x0000_i1026" type="#_x0000_t75" style="width:213pt;height:18pt;visibility:visible">
                <v:imagedata r:id="rId2" o:title=""/>
              </v:shape>
            </w:pict>
          </w:r>
        </w:p>
      </w:tc>
    </w:tr>
  </w:tbl>
  <w:p w:rsidR="0003593E" w:rsidRPr="0003593E" w:rsidRDefault="0003593E" w:rsidP="0003593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22A0" w:rsidRDefault="002022A0" w:rsidP="008A1A7A">
      <w:pPr>
        <w:spacing w:line="240" w:lineRule="auto"/>
      </w:pPr>
      <w:r>
        <w:separator/>
      </w:r>
    </w:p>
  </w:footnote>
  <w:footnote w:type="continuationSeparator" w:id="0">
    <w:p w:rsidR="002022A0" w:rsidRDefault="002022A0" w:rsidP="008A1A7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03593E" w:rsidRPr="00A84515" w:rsidTr="0003593E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3593E" w:rsidRPr="00CD534E" w:rsidRDefault="0003593E" w:rsidP="0003593E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Pr="00CD534E">
              <w:rPr>
                <w:b/>
                <w:szCs w:val="22"/>
                <w:lang w:eastAsia="en-US"/>
              </w:rPr>
              <w:t>CEDAW/C/PSWG/59/1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03593E" w:rsidRPr="00CD534E" w:rsidRDefault="0003593E" w:rsidP="0003593E">
          <w:pPr>
            <w:pStyle w:val="Header"/>
            <w:rPr>
              <w:szCs w:val="22"/>
              <w:lang w:eastAsia="en-US"/>
            </w:rPr>
          </w:pPr>
        </w:p>
      </w:tc>
    </w:tr>
  </w:tbl>
  <w:p w:rsidR="0003593E" w:rsidRPr="0003593E" w:rsidRDefault="0003593E" w:rsidP="0003593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03593E" w:rsidRPr="00A84515" w:rsidTr="0003593E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3593E" w:rsidRPr="00CD534E" w:rsidRDefault="0003593E" w:rsidP="0003593E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03593E" w:rsidRPr="00CD534E" w:rsidRDefault="0003593E" w:rsidP="0003593E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Pr="00CD534E">
              <w:rPr>
                <w:b/>
                <w:szCs w:val="22"/>
                <w:lang w:eastAsia="en-US"/>
              </w:rPr>
              <w:t>CEDAW/C/PSWG/59/1</w:t>
            </w:r>
          </w:fldSimple>
        </w:p>
      </w:tc>
    </w:tr>
  </w:tbl>
  <w:p w:rsidR="0003593E" w:rsidRPr="0003593E" w:rsidRDefault="0003593E" w:rsidP="0003593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03593E" w:rsidRPr="00A84515" w:rsidTr="0003593E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3593E" w:rsidRPr="00A84515" w:rsidRDefault="0003593E" w:rsidP="0003593E">
          <w:pPr>
            <w:pStyle w:val="HCh"/>
            <w:spacing w:after="80"/>
            <w:rPr>
              <w:b w:val="0"/>
              <w:spacing w:val="2"/>
              <w:w w:val="96"/>
            </w:rPr>
          </w:pPr>
          <w:r w:rsidRPr="00A84515"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3593E" w:rsidRPr="00CD534E" w:rsidRDefault="0003593E" w:rsidP="0003593E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3593E" w:rsidRPr="00CD534E" w:rsidRDefault="0003593E" w:rsidP="0003593E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CD534E">
            <w:rPr>
              <w:sz w:val="40"/>
              <w:szCs w:val="22"/>
              <w:lang w:eastAsia="en-US"/>
            </w:rPr>
            <w:t>CEDAW</w:t>
          </w:r>
          <w:r w:rsidRPr="00CD534E">
            <w:rPr>
              <w:sz w:val="20"/>
              <w:szCs w:val="22"/>
              <w:lang w:eastAsia="en-US"/>
            </w:rPr>
            <w:t>/C/PSWG/59/1</w:t>
          </w:r>
        </w:p>
      </w:tc>
    </w:tr>
    <w:tr w:rsidR="0003593E" w:rsidRPr="0020752E" w:rsidTr="0003593E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3593E" w:rsidRPr="00CD534E" w:rsidRDefault="0003593E" w:rsidP="0003593E">
          <w:pPr>
            <w:pStyle w:val="Header"/>
            <w:spacing w:before="109"/>
            <w:rPr>
              <w:szCs w:val="22"/>
              <w:lang w:eastAsia="en-US"/>
            </w:rPr>
          </w:pPr>
          <w:r w:rsidRPr="00CD534E">
            <w:rPr>
              <w:szCs w:val="22"/>
              <w:lang w:eastAsia="en-US"/>
            </w:rPr>
            <w:t xml:space="preserve"> </w:t>
          </w:r>
          <w:r w:rsidR="00A84515" w:rsidRPr="00CD534E">
            <w:rPr>
              <w:noProof/>
              <w:szCs w:val="22"/>
              <w:lang w:eastAsia="ru-RU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i1025" type="#_x0000_t75" style="width:56.25pt;height:47.25pt;visibility:visible">
                <v:imagedata r:id="rId1" o:title=""/>
              </v:shape>
            </w:pict>
          </w:r>
        </w:p>
        <w:p w:rsidR="0003593E" w:rsidRPr="00CD534E" w:rsidRDefault="0003593E" w:rsidP="0003593E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3593E" w:rsidRPr="00A84515" w:rsidRDefault="0003593E" w:rsidP="0003593E">
          <w:pPr>
            <w:pStyle w:val="XLarge"/>
            <w:spacing w:before="109" w:line="330" w:lineRule="exact"/>
            <w:rPr>
              <w:sz w:val="34"/>
            </w:rPr>
          </w:pPr>
          <w:r w:rsidRPr="00A84515"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3593E" w:rsidRPr="00CD534E" w:rsidRDefault="0003593E" w:rsidP="0003593E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3593E" w:rsidRPr="00A84515" w:rsidRDefault="0003593E" w:rsidP="0003593E">
          <w:pPr>
            <w:pStyle w:val="Distribution"/>
            <w:rPr>
              <w:color w:val="000000"/>
              <w:lang w:val="en-US"/>
            </w:rPr>
          </w:pPr>
          <w:r w:rsidRPr="00A84515">
            <w:rPr>
              <w:color w:val="000000"/>
              <w:lang w:val="en-US"/>
            </w:rPr>
            <w:t>Distr.: General</w:t>
          </w:r>
        </w:p>
        <w:p w:rsidR="0003593E" w:rsidRPr="00A84515" w:rsidRDefault="0003593E" w:rsidP="0003593E">
          <w:pPr>
            <w:pStyle w:val="Publication"/>
            <w:rPr>
              <w:color w:val="000000"/>
              <w:lang w:val="en-US"/>
            </w:rPr>
          </w:pPr>
          <w:r w:rsidRPr="00A84515">
            <w:rPr>
              <w:color w:val="000000"/>
              <w:lang w:val="en-US"/>
            </w:rPr>
            <w:t>12 March 2014</w:t>
          </w:r>
        </w:p>
        <w:p w:rsidR="0003593E" w:rsidRPr="00A84515" w:rsidRDefault="0003593E" w:rsidP="0003593E">
          <w:pPr>
            <w:rPr>
              <w:color w:val="000000"/>
              <w:lang w:val="en-US"/>
            </w:rPr>
          </w:pPr>
          <w:r w:rsidRPr="00A84515">
            <w:rPr>
              <w:color w:val="000000"/>
              <w:lang w:val="en-US"/>
            </w:rPr>
            <w:t>Russian</w:t>
          </w:r>
        </w:p>
        <w:p w:rsidR="0003593E" w:rsidRPr="00A84515" w:rsidRDefault="0003593E" w:rsidP="0003593E">
          <w:pPr>
            <w:pStyle w:val="Original"/>
            <w:rPr>
              <w:color w:val="000000"/>
              <w:lang w:val="en-US"/>
            </w:rPr>
          </w:pPr>
          <w:r w:rsidRPr="00A84515">
            <w:rPr>
              <w:color w:val="000000"/>
              <w:lang w:val="en-US"/>
            </w:rPr>
            <w:t>Original: English</w:t>
          </w:r>
        </w:p>
        <w:p w:rsidR="0003593E" w:rsidRPr="00A84515" w:rsidRDefault="0003593E" w:rsidP="0003593E">
          <w:pPr>
            <w:rPr>
              <w:lang w:val="en-US"/>
            </w:rPr>
          </w:pPr>
        </w:p>
      </w:tc>
    </w:tr>
  </w:tbl>
  <w:p w:rsidR="0003593E" w:rsidRPr="00984131" w:rsidRDefault="0003593E" w:rsidP="0003593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TrackMoves/>
  <w:defaultTabStop w:val="720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26249*"/>
    <w:docVar w:name="CreationDt" w:val="27/03/2014 12:29 PM"/>
    <w:docVar w:name="DocCategory" w:val="Doc"/>
    <w:docVar w:name="DocType" w:val="Final"/>
    <w:docVar w:name="FooterJN" w:val="14-26249"/>
    <w:docVar w:name="jobn" w:val="14-26249 (R)"/>
    <w:docVar w:name="jobnDT" w:val="14-26249 (R)   270314"/>
    <w:docVar w:name="jobnDTDT" w:val="14-26249 (R)   270314   270314"/>
    <w:docVar w:name="JobNo" w:val="1426249R"/>
    <w:docVar w:name="OandT" w:val=" "/>
    <w:docVar w:name="sss1" w:val="CEDAW/C/PSWG/59/1"/>
    <w:docVar w:name="sss2" w:val="-"/>
    <w:docVar w:name="Symbol1" w:val="CEDAW/C/PSWG/59/1"/>
    <w:docVar w:name="Symbol2" w:val="-"/>
  </w:docVars>
  <w:rsids>
    <w:rsidRoot w:val="00364795"/>
    <w:rsid w:val="00004615"/>
    <w:rsid w:val="00004756"/>
    <w:rsid w:val="0003593E"/>
    <w:rsid w:val="000513EF"/>
    <w:rsid w:val="0005420D"/>
    <w:rsid w:val="00055EA2"/>
    <w:rsid w:val="00067A90"/>
    <w:rsid w:val="00070C37"/>
    <w:rsid w:val="000A111E"/>
    <w:rsid w:val="000C67BC"/>
    <w:rsid w:val="000E4411"/>
    <w:rsid w:val="000F5D07"/>
    <w:rsid w:val="00105B0E"/>
    <w:rsid w:val="001444A3"/>
    <w:rsid w:val="00153645"/>
    <w:rsid w:val="00153E8C"/>
    <w:rsid w:val="00162E88"/>
    <w:rsid w:val="001A39EE"/>
    <w:rsid w:val="001C54CE"/>
    <w:rsid w:val="001D1749"/>
    <w:rsid w:val="001E25A2"/>
    <w:rsid w:val="001E61AD"/>
    <w:rsid w:val="002022A0"/>
    <w:rsid w:val="0020752E"/>
    <w:rsid w:val="00211A7E"/>
    <w:rsid w:val="00217A24"/>
    <w:rsid w:val="00254046"/>
    <w:rsid w:val="00261386"/>
    <w:rsid w:val="00261C41"/>
    <w:rsid w:val="00264A43"/>
    <w:rsid w:val="00277697"/>
    <w:rsid w:val="002B6E2A"/>
    <w:rsid w:val="002C66D0"/>
    <w:rsid w:val="002E1F79"/>
    <w:rsid w:val="002F5C45"/>
    <w:rsid w:val="002F6149"/>
    <w:rsid w:val="00326F5F"/>
    <w:rsid w:val="00337D91"/>
    <w:rsid w:val="00350756"/>
    <w:rsid w:val="00364795"/>
    <w:rsid w:val="003658B0"/>
    <w:rsid w:val="0039505F"/>
    <w:rsid w:val="003A150E"/>
    <w:rsid w:val="003C2842"/>
    <w:rsid w:val="003D0825"/>
    <w:rsid w:val="003D2003"/>
    <w:rsid w:val="003E5193"/>
    <w:rsid w:val="00427FE5"/>
    <w:rsid w:val="004420FB"/>
    <w:rsid w:val="004645DD"/>
    <w:rsid w:val="004A7499"/>
    <w:rsid w:val="004B1314"/>
    <w:rsid w:val="004D656E"/>
    <w:rsid w:val="005121DC"/>
    <w:rsid w:val="00513113"/>
    <w:rsid w:val="00515869"/>
    <w:rsid w:val="005214BA"/>
    <w:rsid w:val="00524A24"/>
    <w:rsid w:val="00526E12"/>
    <w:rsid w:val="0054563F"/>
    <w:rsid w:val="00552E08"/>
    <w:rsid w:val="0056579C"/>
    <w:rsid w:val="005734C2"/>
    <w:rsid w:val="00574AA1"/>
    <w:rsid w:val="005933CB"/>
    <w:rsid w:val="005A1D01"/>
    <w:rsid w:val="005D38B6"/>
    <w:rsid w:val="005D7642"/>
    <w:rsid w:val="005E7DCF"/>
    <w:rsid w:val="00602F9D"/>
    <w:rsid w:val="006261A6"/>
    <w:rsid w:val="0063491E"/>
    <w:rsid w:val="00635AF8"/>
    <w:rsid w:val="00646363"/>
    <w:rsid w:val="006A1D06"/>
    <w:rsid w:val="006A3F10"/>
    <w:rsid w:val="00705549"/>
    <w:rsid w:val="0071210D"/>
    <w:rsid w:val="00716BC5"/>
    <w:rsid w:val="00723115"/>
    <w:rsid w:val="00724550"/>
    <w:rsid w:val="00745258"/>
    <w:rsid w:val="00781ACA"/>
    <w:rsid w:val="00787B44"/>
    <w:rsid w:val="00795A5A"/>
    <w:rsid w:val="007B098D"/>
    <w:rsid w:val="007B1DE5"/>
    <w:rsid w:val="007B5CF3"/>
    <w:rsid w:val="007C706F"/>
    <w:rsid w:val="007E0E39"/>
    <w:rsid w:val="007E2B60"/>
    <w:rsid w:val="00803EC5"/>
    <w:rsid w:val="00821CE2"/>
    <w:rsid w:val="00830FF8"/>
    <w:rsid w:val="00853E2A"/>
    <w:rsid w:val="008776BB"/>
    <w:rsid w:val="0088396E"/>
    <w:rsid w:val="008A1A7A"/>
    <w:rsid w:val="008B08A3"/>
    <w:rsid w:val="008B709D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131"/>
    <w:rsid w:val="00984EE4"/>
    <w:rsid w:val="0099354F"/>
    <w:rsid w:val="009B3444"/>
    <w:rsid w:val="009B5DCD"/>
    <w:rsid w:val="009F0808"/>
    <w:rsid w:val="00A1703F"/>
    <w:rsid w:val="00A63339"/>
    <w:rsid w:val="00A84515"/>
    <w:rsid w:val="00A864A2"/>
    <w:rsid w:val="00A90F41"/>
    <w:rsid w:val="00AA27C2"/>
    <w:rsid w:val="00AD6322"/>
    <w:rsid w:val="00AD78B1"/>
    <w:rsid w:val="00AF0B91"/>
    <w:rsid w:val="00B33139"/>
    <w:rsid w:val="00B56376"/>
    <w:rsid w:val="00B606B7"/>
    <w:rsid w:val="00B77FC0"/>
    <w:rsid w:val="00BB052D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60105"/>
    <w:rsid w:val="00C623BF"/>
    <w:rsid w:val="00C70D59"/>
    <w:rsid w:val="00C7432F"/>
    <w:rsid w:val="00C77473"/>
    <w:rsid w:val="00CD3C62"/>
    <w:rsid w:val="00CD534E"/>
    <w:rsid w:val="00CF07BE"/>
    <w:rsid w:val="00D028FF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F1CF0"/>
    <w:rsid w:val="00E04C73"/>
    <w:rsid w:val="00E079A3"/>
    <w:rsid w:val="00E15D7D"/>
    <w:rsid w:val="00E17234"/>
    <w:rsid w:val="00E6111E"/>
    <w:rsid w:val="00E616D0"/>
    <w:rsid w:val="00E65C07"/>
    <w:rsid w:val="00E8225E"/>
    <w:rsid w:val="00E90547"/>
    <w:rsid w:val="00E970B0"/>
    <w:rsid w:val="00EA1656"/>
    <w:rsid w:val="00EB646E"/>
    <w:rsid w:val="00EC6F5D"/>
    <w:rsid w:val="00EF1FBD"/>
    <w:rsid w:val="00F07DDF"/>
    <w:rsid w:val="00F16256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D213B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0359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593E"/>
    <w:pPr>
      <w:spacing w:line="240" w:lineRule="auto"/>
    </w:pPr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03593E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593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3593E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20752E"/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752E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20752E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600</Words>
  <Characters>4326</Characters>
  <Application>Microsoft Office Outlook</Application>
  <DocSecurity>4</DocSecurity>
  <Lines>94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4892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Test</cp:lastModifiedBy>
  <cp:revision>4</cp:revision>
  <dcterms:created xsi:type="dcterms:W3CDTF">2014-03-27T10:37:00Z</dcterms:created>
  <dcterms:modified xsi:type="dcterms:W3CDTF">2014-03-27T10:39:00Z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1426249</vt:lpwstr>
  </property>
  <property fmtid="{D5CDD505-2E9C-101B-9397-08002B2CF9AE}" pid="3" name="Symbol1">
    <vt:lpwstr>CEDAW/C/PSWG/59/1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Distribution">
    <vt:lpwstr>General</vt:lpwstr>
  </property>
  <property fmtid="{D5CDD505-2E9C-101B-9397-08002B2CF9AE}" pid="7" name="Publication Date">
    <vt:lpwstr>12 March 2014</vt:lpwstr>
  </property>
  <property fmtid="{D5CDD505-2E9C-101B-9397-08002B2CF9AE}" pid="8" name="Original">
    <vt:lpwstr>English</vt:lpwstr>
  </property>
  <property fmtid="{D5CDD505-2E9C-101B-9397-08002B2CF9AE}" pid="9" name="Release Date">
    <vt:lpwstr>270314</vt:lpwstr>
  </property>
  <property fmtid="{D5CDD505-2E9C-101B-9397-08002B2CF9AE}" pid="10" name="Comment">
    <vt:lpwstr/>
  </property>
  <property fmtid="{D5CDD505-2E9C-101B-9397-08002B2CF9AE}" pid="11" name="DraftPages">
    <vt:lpwstr> 3</vt:lpwstr>
  </property>
  <property fmtid="{D5CDD505-2E9C-101B-9397-08002B2CF9AE}" pid="12" name="Operator">
    <vt:lpwstr>MALIK</vt:lpwstr>
  </property>
</Properties>
</file>