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napToGrid/>
        </w:rPr>
      </w:pPr>
      <w:r>
        <w:rPr>
          <w:rFonts w:hint="eastAsia"/>
          <w:snapToGrid/>
        </w:rPr>
        <w:t>经济、社会、文化权利委员会</w:t>
      </w:r>
    </w:p>
    <w:p w:rsidR="00000000" w:rsidRDefault="00000000">
      <w:pPr>
        <w:rPr>
          <w:snapToGrid/>
        </w:rPr>
      </w:pPr>
      <w:r>
        <w:rPr>
          <w:rFonts w:hint="eastAsia"/>
          <w:snapToGrid/>
        </w:rPr>
        <w:t>第三十一届会议</w:t>
      </w:r>
    </w:p>
    <w:p w:rsidR="00000000" w:rsidRDefault="00000000">
      <w:pPr>
        <w:rPr>
          <w:rFonts w:hint="eastAsia"/>
          <w:snapToGrid/>
        </w:rPr>
      </w:pPr>
      <w:r>
        <w:rPr>
          <w:rFonts w:hint="eastAsia"/>
          <w:snapToGrid/>
        </w:rPr>
        <w:t>2003</w:t>
      </w:r>
      <w:r>
        <w:rPr>
          <w:rFonts w:hint="eastAsia"/>
          <w:snapToGrid/>
        </w:rPr>
        <w:t>年</w:t>
      </w:r>
      <w:r>
        <w:rPr>
          <w:rFonts w:hint="eastAsia"/>
          <w:snapToGrid/>
        </w:rPr>
        <w:t>11</w:t>
      </w:r>
      <w:r>
        <w:rPr>
          <w:rFonts w:hint="eastAsia"/>
          <w:snapToGrid/>
        </w:rPr>
        <w:t>月</w:t>
      </w:r>
      <w:r>
        <w:rPr>
          <w:rFonts w:hint="eastAsia"/>
          <w:snapToGrid/>
        </w:rPr>
        <w:t>10</w:t>
      </w:r>
      <w:r>
        <w:rPr>
          <w:rFonts w:hint="eastAsia"/>
          <w:snapToGrid/>
        </w:rPr>
        <w:t>日至</w:t>
      </w:r>
      <w:r>
        <w:rPr>
          <w:rFonts w:hint="eastAsia"/>
          <w:snapToGrid/>
        </w:rPr>
        <w:t>28</w:t>
      </w:r>
      <w:r>
        <w:rPr>
          <w:rFonts w:hint="eastAsia"/>
          <w:snapToGrid/>
        </w:rPr>
        <w:t>日</w:t>
      </w:r>
    </w:p>
    <w:p w:rsidR="00000000" w:rsidRDefault="00000000">
      <w:pPr>
        <w:rPr>
          <w:snapToGrid/>
        </w:rPr>
      </w:pPr>
    </w:p>
    <w:p w:rsidR="00000000" w:rsidRDefault="00000000">
      <w:pPr>
        <w:pStyle w:val="Heading2"/>
        <w:rPr>
          <w:snapToGrid/>
          <w:kern w:val="0"/>
        </w:rPr>
      </w:pPr>
      <w:r>
        <w:rPr>
          <w:rFonts w:hint="eastAsia"/>
          <w:snapToGrid/>
          <w:kern w:val="0"/>
        </w:rPr>
        <w:t>审议缔约国根据《公约》第十六和</w:t>
      </w:r>
      <w:r>
        <w:rPr>
          <w:snapToGrid/>
          <w:kern w:val="0"/>
        </w:rPr>
        <w:br/>
      </w:r>
      <w:r>
        <w:rPr>
          <w:rFonts w:hint="eastAsia"/>
          <w:snapToGrid/>
          <w:kern w:val="0"/>
        </w:rPr>
        <w:t>第十七条提交的报告</w:t>
      </w:r>
    </w:p>
    <w:p w:rsidR="00000000" w:rsidRDefault="00000000">
      <w:pPr>
        <w:pStyle w:val="Heading2"/>
        <w:rPr>
          <w:snapToGrid/>
          <w:kern w:val="0"/>
        </w:rPr>
      </w:pPr>
      <w:r>
        <w:rPr>
          <w:rFonts w:hint="eastAsia"/>
          <w:snapToGrid/>
          <w:kern w:val="0"/>
        </w:rPr>
        <w:t>经济、社会、文化权利委员会的结论性意见</w:t>
      </w:r>
    </w:p>
    <w:p w:rsidR="00000000" w:rsidRDefault="00000000">
      <w:pPr>
        <w:pStyle w:val="Heading3"/>
        <w:rPr>
          <w:rFonts w:hint="eastAsia"/>
          <w:snapToGrid/>
          <w:kern w:val="0"/>
        </w:rPr>
      </w:pPr>
      <w:r>
        <w:rPr>
          <w:rFonts w:hint="eastAsia"/>
          <w:snapToGrid/>
          <w:kern w:val="0"/>
        </w:rPr>
        <w:t>朝鲜民主主义人民共和国</w:t>
      </w:r>
    </w:p>
    <w:p w:rsidR="00000000" w:rsidRDefault="00000000">
      <w:pPr>
        <w:spacing w:after="320"/>
        <w:rPr>
          <w:bCs/>
          <w:snapToGrid/>
        </w:rPr>
      </w:pPr>
      <w:r>
        <w:rPr>
          <w:bCs/>
          <w:snapToGrid/>
        </w:rPr>
        <w:tab/>
      </w:r>
      <w:r>
        <w:rPr>
          <w:rFonts w:hint="eastAsia"/>
          <w:bCs/>
          <w:snapToGrid/>
        </w:rPr>
        <w:t>1.</w:t>
      </w:r>
      <w:r>
        <w:rPr>
          <w:bCs/>
          <w:snapToGrid/>
        </w:rPr>
        <w:t xml:space="preserve">  </w:t>
      </w:r>
      <w:r>
        <w:rPr>
          <w:bCs/>
          <w:snapToGrid/>
        </w:rPr>
        <w:t>社会、文化权利委员会在</w:t>
      </w:r>
      <w:r>
        <w:rPr>
          <w:rFonts w:hint="eastAsia"/>
          <w:bCs/>
          <w:snapToGrid/>
        </w:rPr>
        <w:t>2003</w:t>
      </w:r>
      <w:r>
        <w:rPr>
          <w:rFonts w:hint="eastAsia"/>
          <w:bCs/>
          <w:snapToGrid/>
        </w:rPr>
        <w:t>年</w:t>
      </w:r>
      <w:r>
        <w:rPr>
          <w:rFonts w:hint="eastAsia"/>
          <w:bCs/>
          <w:snapToGrid/>
        </w:rPr>
        <w:t>11</w:t>
      </w:r>
      <w:r>
        <w:rPr>
          <w:rFonts w:hint="eastAsia"/>
          <w:bCs/>
          <w:snapToGrid/>
        </w:rPr>
        <w:t>月</w:t>
      </w:r>
      <w:r>
        <w:rPr>
          <w:rFonts w:hint="eastAsia"/>
          <w:bCs/>
          <w:snapToGrid/>
        </w:rPr>
        <w:t>19</w:t>
      </w:r>
      <w:r>
        <w:rPr>
          <w:rFonts w:hint="eastAsia"/>
          <w:bCs/>
          <w:snapToGrid/>
        </w:rPr>
        <w:t>日和</w:t>
      </w:r>
      <w:r>
        <w:rPr>
          <w:rFonts w:hint="eastAsia"/>
          <w:bCs/>
          <w:snapToGrid/>
        </w:rPr>
        <w:t>20</w:t>
      </w:r>
      <w:r>
        <w:rPr>
          <w:bCs/>
          <w:snapToGrid/>
        </w:rPr>
        <w:t>日举行的第</w:t>
      </w:r>
      <w:r>
        <w:rPr>
          <w:bCs/>
          <w:snapToGrid/>
        </w:rPr>
        <w:t>44</w:t>
      </w:r>
      <w:r>
        <w:rPr>
          <w:bCs/>
          <w:snapToGrid/>
        </w:rPr>
        <w:t>至</w:t>
      </w:r>
      <w:r>
        <w:rPr>
          <w:bCs/>
          <w:snapToGrid/>
        </w:rPr>
        <w:t>46</w:t>
      </w:r>
      <w:r>
        <w:rPr>
          <w:bCs/>
          <w:snapToGrid/>
        </w:rPr>
        <w:t>次会议</w:t>
      </w:r>
      <w:r>
        <w:rPr>
          <w:bCs/>
          <w:snapToGrid/>
        </w:rPr>
        <w:t></w:t>
      </w:r>
      <w:r>
        <w:rPr>
          <w:rFonts w:hint="eastAsia"/>
          <w:bCs/>
          <w:snapToGrid/>
        </w:rPr>
        <w:t>(</w:t>
      </w:r>
      <w:r>
        <w:rPr>
          <w:bCs/>
          <w:snapToGrid/>
        </w:rPr>
        <w:t>参见</w:t>
      </w:r>
      <w:r>
        <w:rPr>
          <w:rFonts w:hint="eastAsia"/>
          <w:bCs/>
          <w:snapToGrid/>
        </w:rPr>
        <w:t>E/C.12/</w:t>
      </w:r>
      <w:r>
        <w:rPr>
          <w:bCs/>
          <w:snapToGrid/>
        </w:rPr>
        <w:t>2003</w:t>
      </w:r>
      <w:r>
        <w:rPr>
          <w:rFonts w:hint="eastAsia"/>
          <w:bCs/>
          <w:snapToGrid/>
        </w:rPr>
        <w:t>/SR.44-46)</w:t>
      </w:r>
      <w:r>
        <w:rPr>
          <w:bCs/>
          <w:snapToGrid/>
        </w:rPr>
        <w:t>上审议了朝鲜民主主义人民共和国关于《经济、社会、文化权利国际公约》执行情况的第二次定期报告</w:t>
      </w:r>
      <w:r>
        <w:rPr>
          <w:rFonts w:hint="eastAsia"/>
          <w:bCs/>
          <w:snapToGrid/>
        </w:rPr>
        <w:t>(</w:t>
      </w:r>
      <w:r>
        <w:rPr>
          <w:bCs/>
          <w:snapToGrid/>
        </w:rPr>
        <w:t></w:t>
      </w:r>
      <w:r>
        <w:rPr>
          <w:rFonts w:hint="eastAsia"/>
          <w:bCs/>
          <w:snapToGrid/>
        </w:rPr>
        <w:t>E/1990/6/Add.</w:t>
      </w:r>
      <w:r>
        <w:rPr>
          <w:bCs/>
          <w:snapToGrid/>
        </w:rPr>
        <w:t>35</w:t>
      </w:r>
      <w:r>
        <w:rPr>
          <w:rFonts w:hint="eastAsia"/>
          <w:bCs/>
          <w:snapToGrid/>
        </w:rPr>
        <w:t>)</w:t>
      </w:r>
      <w:r>
        <w:rPr>
          <w:rFonts w:hint="eastAsia"/>
          <w:bCs/>
          <w:snapToGrid/>
        </w:rPr>
        <w:t>并在</w:t>
      </w:r>
      <w:r>
        <w:rPr>
          <w:rFonts w:hint="eastAsia"/>
          <w:bCs/>
          <w:snapToGrid/>
        </w:rPr>
        <w:t>2003</w:t>
      </w:r>
      <w:r>
        <w:rPr>
          <w:rFonts w:hint="eastAsia"/>
          <w:bCs/>
          <w:snapToGrid/>
        </w:rPr>
        <w:t>年</w:t>
      </w:r>
      <w:r>
        <w:rPr>
          <w:rFonts w:hint="eastAsia"/>
          <w:bCs/>
          <w:snapToGrid/>
        </w:rPr>
        <w:t>11</w:t>
      </w:r>
      <w:r>
        <w:rPr>
          <w:rFonts w:hint="eastAsia"/>
          <w:bCs/>
          <w:snapToGrid/>
        </w:rPr>
        <w:t>月</w:t>
      </w:r>
      <w:r>
        <w:rPr>
          <w:rFonts w:hint="eastAsia"/>
          <w:bCs/>
          <w:snapToGrid/>
        </w:rPr>
        <w:t>28</w:t>
      </w:r>
      <w:r>
        <w:rPr>
          <w:rFonts w:hint="eastAsia"/>
          <w:bCs/>
          <w:snapToGrid/>
        </w:rPr>
        <w:t>日举行的第</w:t>
      </w:r>
      <w:r>
        <w:rPr>
          <w:rFonts w:hint="eastAsia"/>
          <w:bCs/>
          <w:snapToGrid/>
        </w:rPr>
        <w:t>56</w:t>
      </w:r>
      <w:r>
        <w:rPr>
          <w:rFonts w:hint="eastAsia"/>
          <w:bCs/>
          <w:snapToGrid/>
        </w:rPr>
        <w:t>次会议</w:t>
      </w:r>
      <w:r>
        <w:rPr>
          <w:bCs/>
          <w:snapToGrid/>
        </w:rPr>
        <w:t>(</w:t>
      </w:r>
      <w:r>
        <w:rPr>
          <w:rFonts w:hint="eastAsia"/>
          <w:bCs/>
          <w:snapToGrid/>
        </w:rPr>
        <w:t>参见</w:t>
      </w:r>
      <w:r>
        <w:rPr>
          <w:rFonts w:hint="eastAsia"/>
          <w:bCs/>
          <w:snapToGrid/>
        </w:rPr>
        <w:t>E/C.12/</w:t>
      </w:r>
      <w:r>
        <w:rPr>
          <w:bCs/>
          <w:snapToGrid/>
        </w:rPr>
        <w:t>2003</w:t>
      </w:r>
      <w:r>
        <w:rPr>
          <w:rFonts w:hint="eastAsia"/>
          <w:bCs/>
          <w:snapToGrid/>
        </w:rPr>
        <w:t>/SR.</w:t>
      </w:r>
      <w:r>
        <w:rPr>
          <w:bCs/>
          <w:snapToGrid/>
        </w:rPr>
        <w:t>56</w:t>
      </w:r>
      <w:r>
        <w:rPr>
          <w:rFonts w:hint="eastAsia"/>
          <w:bCs/>
          <w:snapToGrid/>
        </w:rPr>
        <w:t>)</w:t>
      </w:r>
      <w:r>
        <w:rPr>
          <w:rFonts w:hint="eastAsia"/>
          <w:bCs/>
          <w:snapToGrid/>
        </w:rPr>
        <w:t>上通过了以下结论性意见。</w:t>
      </w:r>
    </w:p>
    <w:p w:rsidR="00000000" w:rsidRDefault="00000000">
      <w:pPr>
        <w:pStyle w:val="Heading3"/>
        <w:rPr>
          <w:snapToGrid/>
          <w:kern w:val="0"/>
        </w:rPr>
      </w:pPr>
      <w:r>
        <w:rPr>
          <w:rFonts w:hint="eastAsia"/>
          <w:snapToGrid/>
          <w:kern w:val="0"/>
          <w:u w:val="none"/>
        </w:rPr>
        <w:t>A.</w:t>
      </w:r>
      <w:r>
        <w:rPr>
          <w:snapToGrid/>
          <w:kern w:val="0"/>
          <w:u w:val="none"/>
        </w:rPr>
        <w:t xml:space="preserve">  </w:t>
      </w:r>
      <w:r>
        <w:rPr>
          <w:rFonts w:hint="eastAsia"/>
          <w:snapToGrid/>
          <w:kern w:val="0"/>
        </w:rPr>
        <w:t>导</w:t>
      </w:r>
      <w:r>
        <w:rPr>
          <w:snapToGrid/>
          <w:kern w:val="0"/>
        </w:rPr>
        <w:t xml:space="preserve">  </w:t>
      </w:r>
      <w:r>
        <w:rPr>
          <w:rFonts w:hint="eastAsia"/>
          <w:snapToGrid/>
          <w:kern w:val="0"/>
        </w:rPr>
        <w:t>言</w:t>
      </w:r>
    </w:p>
    <w:p w:rsidR="00000000" w:rsidRDefault="00000000">
      <w:pPr>
        <w:rPr>
          <w:bCs/>
          <w:snapToGrid/>
        </w:rPr>
      </w:pPr>
      <w:r>
        <w:rPr>
          <w:bCs/>
          <w:snapToGrid/>
        </w:rPr>
        <w:tab/>
        <w:t xml:space="preserve">2.  </w:t>
      </w:r>
      <w:r>
        <w:rPr>
          <w:rFonts w:hint="eastAsia"/>
          <w:bCs/>
          <w:snapToGrid/>
        </w:rPr>
        <w:t>委员会欢迎缔约国提交了按委员会准则编写的第二次定期报告，并感谢缔约国对委员会问题清单的书面答复。然而，对于缔约国未列入数据和更新补充的统计数字，尤其未列入社会保障、保健和教育方面的具体资料，委员会感到遗憾。</w:t>
      </w:r>
    </w:p>
    <w:p w:rsidR="00000000" w:rsidRDefault="00000000">
      <w:pPr>
        <w:spacing w:after="320"/>
        <w:rPr>
          <w:bCs/>
          <w:snapToGrid/>
        </w:rPr>
      </w:pPr>
      <w:r>
        <w:rPr>
          <w:bCs/>
          <w:snapToGrid/>
        </w:rPr>
        <w:tab/>
      </w:r>
      <w:r>
        <w:rPr>
          <w:rFonts w:hint="eastAsia"/>
          <w:bCs/>
          <w:snapToGrid/>
        </w:rPr>
        <w:t>3.</w:t>
      </w:r>
      <w:r>
        <w:rPr>
          <w:bCs/>
          <w:snapToGrid/>
        </w:rPr>
        <w:t xml:space="preserve">  </w:t>
      </w:r>
      <w:r>
        <w:rPr>
          <w:rFonts w:hint="eastAsia"/>
          <w:bCs/>
          <w:snapToGrid/>
        </w:rPr>
        <w:t>委员会对委员会委员与缔约国代表团之间展开的对话表示赞赏。</w:t>
      </w:r>
    </w:p>
    <w:p w:rsidR="00000000" w:rsidRDefault="00000000">
      <w:pPr>
        <w:pStyle w:val="Heading3"/>
        <w:rPr>
          <w:snapToGrid/>
          <w:kern w:val="0"/>
        </w:rPr>
      </w:pPr>
      <w:r>
        <w:rPr>
          <w:rFonts w:hint="eastAsia"/>
          <w:snapToGrid/>
          <w:kern w:val="0"/>
          <w:u w:val="none"/>
        </w:rPr>
        <w:t>B</w:t>
      </w:r>
      <w:r>
        <w:rPr>
          <w:snapToGrid/>
          <w:kern w:val="0"/>
          <w:u w:val="none"/>
        </w:rPr>
        <w:t xml:space="preserve">.  </w:t>
      </w:r>
      <w:r>
        <w:rPr>
          <w:rFonts w:hint="eastAsia"/>
          <w:snapToGrid/>
          <w:kern w:val="0"/>
        </w:rPr>
        <w:t>积极方面</w:t>
      </w:r>
    </w:p>
    <w:p w:rsidR="00000000" w:rsidRDefault="00000000">
      <w:pPr>
        <w:rPr>
          <w:bCs/>
          <w:snapToGrid/>
        </w:rPr>
      </w:pPr>
      <w:r>
        <w:rPr>
          <w:bCs/>
          <w:snapToGrid/>
        </w:rPr>
        <w:tab/>
      </w:r>
      <w:r>
        <w:rPr>
          <w:rFonts w:hint="eastAsia"/>
          <w:bCs/>
          <w:snapToGrid/>
        </w:rPr>
        <w:t xml:space="preserve">4. </w:t>
      </w:r>
      <w:r>
        <w:rPr>
          <w:bCs/>
          <w:snapToGrid/>
        </w:rPr>
        <w:t xml:space="preserve"> </w:t>
      </w:r>
      <w:r>
        <w:rPr>
          <w:rFonts w:hint="eastAsia"/>
          <w:bCs/>
          <w:snapToGrid/>
        </w:rPr>
        <w:t>委员会确认缔约国以及朝鲜民主主义人民共和国人民为克服</w:t>
      </w:r>
      <w:r>
        <w:rPr>
          <w:bCs/>
          <w:snapToGrid/>
        </w:rPr>
        <w:t>1990</w:t>
      </w:r>
      <w:r>
        <w:rPr>
          <w:bCs/>
          <w:snapToGrid/>
        </w:rPr>
        <w:t>年代中期</w:t>
      </w:r>
      <w:r>
        <w:rPr>
          <w:rFonts w:hint="eastAsia"/>
          <w:bCs/>
          <w:snapToGrid/>
        </w:rPr>
        <w:t>以来</w:t>
      </w:r>
      <w:r>
        <w:rPr>
          <w:bCs/>
          <w:snapToGrid/>
        </w:rPr>
        <w:t>的自然灾害</w:t>
      </w:r>
      <w:r>
        <w:rPr>
          <w:rFonts w:hint="eastAsia"/>
          <w:bCs/>
          <w:snapToGrid/>
        </w:rPr>
        <w:t>的影响</w:t>
      </w:r>
      <w:r>
        <w:rPr>
          <w:bCs/>
          <w:snapToGrid/>
        </w:rPr>
        <w:t>，包括重建粮食生产基础设施作</w:t>
      </w:r>
      <w:r>
        <w:rPr>
          <w:rFonts w:hint="eastAsia"/>
          <w:bCs/>
          <w:snapToGrid/>
        </w:rPr>
        <w:t>出</w:t>
      </w:r>
      <w:r>
        <w:rPr>
          <w:bCs/>
          <w:snapToGrid/>
        </w:rPr>
        <w:t>的努力。</w:t>
      </w:r>
    </w:p>
    <w:p w:rsidR="00000000" w:rsidRDefault="00000000">
      <w:pPr>
        <w:rPr>
          <w:bCs/>
          <w:snapToGrid/>
        </w:rPr>
      </w:pPr>
      <w:r>
        <w:rPr>
          <w:bCs/>
          <w:snapToGrid/>
        </w:rPr>
        <w:tab/>
        <w:t xml:space="preserve">5.  </w:t>
      </w:r>
      <w:r>
        <w:rPr>
          <w:bCs/>
          <w:snapToGrid/>
        </w:rPr>
        <w:t>委员会赞赏地注意到缔约国愿意继续与委员会合作。</w:t>
      </w:r>
    </w:p>
    <w:p w:rsidR="00000000" w:rsidRDefault="00000000">
      <w:pPr>
        <w:rPr>
          <w:bCs/>
          <w:snapToGrid/>
        </w:rPr>
      </w:pPr>
      <w:r>
        <w:rPr>
          <w:bCs/>
          <w:snapToGrid/>
        </w:rPr>
        <w:tab/>
        <w:t xml:space="preserve">6.  </w:t>
      </w:r>
      <w:r>
        <w:rPr>
          <w:bCs/>
          <w:snapToGrid/>
        </w:rPr>
        <w:t>委员会还赞赏地注意到缔约国境内免费保健的广泛覆盖率。</w:t>
      </w:r>
    </w:p>
    <w:p w:rsidR="00000000" w:rsidRDefault="00000000">
      <w:pPr>
        <w:spacing w:after="320"/>
        <w:rPr>
          <w:bCs/>
          <w:snapToGrid/>
        </w:rPr>
      </w:pPr>
      <w:r>
        <w:rPr>
          <w:bCs/>
          <w:snapToGrid/>
        </w:rPr>
        <w:tab/>
        <w:t xml:space="preserve">7.  </w:t>
      </w:r>
      <w:r>
        <w:rPr>
          <w:bCs/>
          <w:snapToGrid/>
        </w:rPr>
        <w:t>委员会还赞赏地注意到全面</w:t>
      </w:r>
      <w:r>
        <w:rPr>
          <w:rFonts w:hint="eastAsia"/>
          <w:bCs/>
          <w:snapToGrid/>
        </w:rPr>
        <w:t>贯彻的</w:t>
      </w:r>
      <w:r>
        <w:rPr>
          <w:bCs/>
          <w:snapToGrid/>
        </w:rPr>
        <w:t>11</w:t>
      </w:r>
      <w:r>
        <w:rPr>
          <w:bCs/>
          <w:snapToGrid/>
        </w:rPr>
        <w:t>年免费普及教育制。</w:t>
      </w:r>
    </w:p>
    <w:p w:rsidR="00000000" w:rsidRDefault="00000000">
      <w:pPr>
        <w:pStyle w:val="Heading3"/>
        <w:rPr>
          <w:snapToGrid/>
          <w:kern w:val="0"/>
        </w:rPr>
      </w:pPr>
      <w:r>
        <w:rPr>
          <w:rFonts w:hint="eastAsia"/>
          <w:snapToGrid/>
          <w:kern w:val="0"/>
          <w:u w:val="none"/>
        </w:rPr>
        <w:t>C</w:t>
      </w:r>
      <w:r>
        <w:rPr>
          <w:snapToGrid/>
          <w:kern w:val="0"/>
          <w:u w:val="none"/>
        </w:rPr>
        <w:t xml:space="preserve">.  </w:t>
      </w:r>
      <w:r>
        <w:rPr>
          <w:snapToGrid/>
          <w:kern w:val="0"/>
        </w:rPr>
        <w:t>阻碍《公约》执行的因素和困难</w:t>
      </w:r>
    </w:p>
    <w:p w:rsidR="00000000" w:rsidRDefault="00000000">
      <w:pPr>
        <w:spacing w:after="320"/>
        <w:rPr>
          <w:bCs/>
          <w:snapToGrid/>
        </w:rPr>
      </w:pPr>
      <w:r>
        <w:rPr>
          <w:bCs/>
          <w:snapToGrid/>
        </w:rPr>
        <w:tab/>
        <w:t xml:space="preserve">8.  </w:t>
      </w:r>
      <w:r>
        <w:rPr>
          <w:bCs/>
          <w:snapToGrid/>
        </w:rPr>
        <w:t>委员会意识到缔约国在许多层面以及各领域面临的种种困难，包括粮食安全和重建</w:t>
      </w:r>
      <w:r>
        <w:rPr>
          <w:bCs/>
          <w:snapToGrid/>
        </w:rPr>
        <w:t>1990</w:t>
      </w:r>
      <w:r>
        <w:rPr>
          <w:bCs/>
          <w:snapToGrid/>
        </w:rPr>
        <w:t>年代中期遭自然灾害摧毁的基础设施的高</w:t>
      </w:r>
      <w:r>
        <w:rPr>
          <w:rFonts w:hint="eastAsia"/>
          <w:bCs/>
          <w:snapToGrid/>
        </w:rPr>
        <w:t>昂</w:t>
      </w:r>
      <w:r>
        <w:rPr>
          <w:bCs/>
          <w:snapToGrid/>
        </w:rPr>
        <w:t>代价。</w:t>
      </w:r>
    </w:p>
    <w:p w:rsidR="00000000" w:rsidRDefault="00000000">
      <w:pPr>
        <w:pStyle w:val="Heading3"/>
        <w:rPr>
          <w:snapToGrid/>
          <w:kern w:val="0"/>
        </w:rPr>
      </w:pPr>
      <w:r>
        <w:rPr>
          <w:rFonts w:hint="eastAsia"/>
          <w:snapToGrid/>
          <w:kern w:val="0"/>
          <w:u w:val="none"/>
        </w:rPr>
        <w:t>D</w:t>
      </w:r>
      <w:r>
        <w:rPr>
          <w:snapToGrid/>
          <w:kern w:val="0"/>
          <w:u w:val="none"/>
        </w:rPr>
        <w:t xml:space="preserve">.  </w:t>
      </w:r>
      <w:r>
        <w:rPr>
          <w:snapToGrid/>
          <w:kern w:val="0"/>
        </w:rPr>
        <w:t>主要关注问题</w:t>
      </w:r>
    </w:p>
    <w:p w:rsidR="00000000" w:rsidRDefault="00000000">
      <w:pPr>
        <w:rPr>
          <w:snapToGrid/>
        </w:rPr>
      </w:pPr>
      <w:r>
        <w:rPr>
          <w:snapToGrid/>
        </w:rPr>
        <w:tab/>
      </w:r>
      <w:r>
        <w:rPr>
          <w:rFonts w:hint="eastAsia"/>
          <w:snapToGrid/>
        </w:rPr>
        <w:t>9.</w:t>
      </w:r>
      <w:r>
        <w:rPr>
          <w:snapToGrid/>
        </w:rPr>
        <w:t xml:space="preserve">  </w:t>
      </w:r>
      <w:r>
        <w:rPr>
          <w:rFonts w:hint="eastAsia"/>
          <w:snapToGrid/>
        </w:rPr>
        <w:t>如同人权事务委员会在其本身的结论性意见中所表示的一样，</w:t>
      </w:r>
      <w:r>
        <w:rPr>
          <w:snapToGrid/>
        </w:rPr>
        <w:t>委员会感到关注</w:t>
      </w:r>
      <w:r>
        <w:rPr>
          <w:rFonts w:hint="eastAsia"/>
          <w:snapToGrid/>
        </w:rPr>
        <w:t>的是，宪法以及其他立法条款，尤其是宪法第</w:t>
      </w:r>
      <w:r>
        <w:rPr>
          <w:snapToGrid/>
        </w:rPr>
        <w:t>162</w:t>
      </w:r>
      <w:r>
        <w:rPr>
          <w:snapToGrid/>
        </w:rPr>
        <w:t>条，严重地损害了司法机构的</w:t>
      </w:r>
      <w:r>
        <w:rPr>
          <w:rFonts w:hint="eastAsia"/>
          <w:snapToGrid/>
        </w:rPr>
        <w:t>公正</w:t>
      </w:r>
      <w:r>
        <w:rPr>
          <w:snapToGrid/>
        </w:rPr>
        <w:t>和独立性，并对保护《公约》规定保障的所有人权产生不利影响。</w:t>
      </w:r>
    </w:p>
    <w:p w:rsidR="00000000" w:rsidRDefault="00000000">
      <w:pPr>
        <w:rPr>
          <w:bCs/>
          <w:snapToGrid/>
        </w:rPr>
      </w:pPr>
      <w:r>
        <w:rPr>
          <w:bCs/>
          <w:snapToGrid/>
        </w:rPr>
        <w:tab/>
        <w:t xml:space="preserve">10.  </w:t>
      </w:r>
      <w:r>
        <w:rPr>
          <w:bCs/>
          <w:snapToGrid/>
        </w:rPr>
        <w:t>委员会关切地注意到，尽管缔约国宣</w:t>
      </w:r>
      <w:r>
        <w:rPr>
          <w:rFonts w:hint="eastAsia"/>
          <w:bCs/>
          <w:snapToGrid/>
        </w:rPr>
        <w:t>称</w:t>
      </w:r>
      <w:r>
        <w:rPr>
          <w:bCs/>
          <w:snapToGrid/>
        </w:rPr>
        <w:t>，</w:t>
      </w:r>
      <w:r>
        <w:rPr>
          <w:rFonts w:hint="eastAsia"/>
          <w:bCs/>
          <w:snapToGrid/>
        </w:rPr>
        <w:t>国际</w:t>
      </w:r>
      <w:r>
        <w:rPr>
          <w:bCs/>
          <w:snapToGrid/>
        </w:rPr>
        <w:t>人权文书</w:t>
      </w:r>
      <w:r>
        <w:rPr>
          <w:rFonts w:hint="eastAsia"/>
          <w:bCs/>
          <w:snapToGrid/>
        </w:rPr>
        <w:t>虽</w:t>
      </w:r>
      <w:r>
        <w:rPr>
          <w:bCs/>
          <w:snapToGrid/>
        </w:rPr>
        <w:t>尚未</w:t>
      </w:r>
      <w:r>
        <w:rPr>
          <w:rFonts w:hint="eastAsia"/>
          <w:bCs/>
          <w:snapToGrid/>
        </w:rPr>
        <w:t>纳</w:t>
      </w:r>
      <w:r>
        <w:rPr>
          <w:bCs/>
          <w:snapToGrid/>
        </w:rPr>
        <w:t>入缔约国国内法，但</w:t>
      </w:r>
      <w:r>
        <w:rPr>
          <w:rFonts w:hint="eastAsia"/>
          <w:bCs/>
          <w:snapToGrid/>
        </w:rPr>
        <w:t>被</w:t>
      </w:r>
      <w:r>
        <w:rPr>
          <w:bCs/>
          <w:snapToGrid/>
        </w:rPr>
        <w:t>法院直接</w:t>
      </w:r>
      <w:r>
        <w:rPr>
          <w:rFonts w:hint="eastAsia"/>
          <w:bCs/>
          <w:snapToGrid/>
        </w:rPr>
        <w:t>适</w:t>
      </w:r>
      <w:r>
        <w:rPr>
          <w:bCs/>
          <w:snapToGrid/>
        </w:rPr>
        <w:t>用，然而，</w:t>
      </w:r>
      <w:r>
        <w:rPr>
          <w:rFonts w:hint="eastAsia"/>
          <w:bCs/>
          <w:snapToGrid/>
        </w:rPr>
        <w:t>国内既</w:t>
      </w:r>
      <w:r>
        <w:rPr>
          <w:bCs/>
          <w:snapToGrid/>
        </w:rPr>
        <w:t>不存在适用《公约》的案例法，法院</w:t>
      </w:r>
      <w:r>
        <w:rPr>
          <w:rFonts w:hint="eastAsia"/>
          <w:bCs/>
          <w:snapToGrid/>
        </w:rPr>
        <w:t>也</w:t>
      </w:r>
      <w:r>
        <w:rPr>
          <w:bCs/>
          <w:snapToGrid/>
        </w:rPr>
        <w:t>未</w:t>
      </w:r>
      <w:r>
        <w:rPr>
          <w:rFonts w:hint="eastAsia"/>
          <w:bCs/>
          <w:snapToGrid/>
        </w:rPr>
        <w:t>曾</w:t>
      </w:r>
      <w:r>
        <w:rPr>
          <w:bCs/>
          <w:snapToGrid/>
        </w:rPr>
        <w:t>直接援用过《公约》。</w:t>
      </w:r>
    </w:p>
    <w:p w:rsidR="00000000" w:rsidRDefault="00000000">
      <w:pPr>
        <w:rPr>
          <w:bCs/>
          <w:snapToGrid/>
        </w:rPr>
      </w:pPr>
      <w:r>
        <w:rPr>
          <w:bCs/>
          <w:snapToGrid/>
        </w:rPr>
        <w:tab/>
        <w:t xml:space="preserve">11.  </w:t>
      </w:r>
      <w:r>
        <w:rPr>
          <w:bCs/>
          <w:snapToGrid/>
        </w:rPr>
        <w:t>委员会感到遗憾</w:t>
      </w:r>
      <w:r>
        <w:rPr>
          <w:rFonts w:hint="eastAsia"/>
          <w:bCs/>
          <w:snapToGrid/>
        </w:rPr>
        <w:t>的是，</w:t>
      </w:r>
      <w:r>
        <w:rPr>
          <w:bCs/>
          <w:snapToGrid/>
        </w:rPr>
        <w:t>没有</w:t>
      </w:r>
      <w:r>
        <w:rPr>
          <w:rFonts w:hint="eastAsia"/>
          <w:bCs/>
          <w:snapToGrid/>
        </w:rPr>
        <w:t>提供</w:t>
      </w:r>
      <w:r>
        <w:rPr>
          <w:bCs/>
          <w:snapToGrid/>
        </w:rPr>
        <w:t>资料</w:t>
      </w:r>
      <w:r>
        <w:rPr>
          <w:rFonts w:hint="eastAsia"/>
          <w:bCs/>
          <w:snapToGrid/>
        </w:rPr>
        <w:t>介绍</w:t>
      </w:r>
      <w:r>
        <w:rPr>
          <w:bCs/>
          <w:snapToGrid/>
        </w:rPr>
        <w:t>，</w:t>
      </w:r>
      <w:r>
        <w:rPr>
          <w:rFonts w:hint="eastAsia"/>
          <w:bCs/>
          <w:snapToGrid/>
        </w:rPr>
        <w:t>对于</w:t>
      </w:r>
      <w:r>
        <w:rPr>
          <w:bCs/>
          <w:snapToGrid/>
        </w:rPr>
        <w:t>有关经济、社会和文化权利领域的申诉，个人申诉制度</w:t>
      </w:r>
      <w:r>
        <w:rPr>
          <w:rFonts w:hint="eastAsia"/>
          <w:bCs/>
          <w:snapToGrid/>
        </w:rPr>
        <w:t>是如何根据</w:t>
      </w:r>
      <w:r>
        <w:rPr>
          <w:bCs/>
          <w:snapToGrid/>
        </w:rPr>
        <w:t>《申诉和上诉法》规定</w:t>
      </w:r>
      <w:r>
        <w:rPr>
          <w:rFonts w:hint="eastAsia"/>
          <w:bCs/>
          <w:snapToGrid/>
        </w:rPr>
        <w:t>实际</w:t>
      </w:r>
      <w:r>
        <w:rPr>
          <w:bCs/>
          <w:snapToGrid/>
        </w:rPr>
        <w:t>运作</w:t>
      </w:r>
      <w:r>
        <w:rPr>
          <w:rFonts w:hint="eastAsia"/>
          <w:bCs/>
          <w:snapToGrid/>
        </w:rPr>
        <w:t>的</w:t>
      </w:r>
      <w:r>
        <w:rPr>
          <w:bCs/>
          <w:snapToGrid/>
        </w:rPr>
        <w:t>。</w:t>
      </w:r>
    </w:p>
    <w:p w:rsidR="00000000" w:rsidRDefault="00000000">
      <w:pPr>
        <w:rPr>
          <w:bCs/>
          <w:snapToGrid/>
        </w:rPr>
      </w:pPr>
      <w:r>
        <w:rPr>
          <w:bCs/>
          <w:snapToGrid/>
        </w:rPr>
        <w:tab/>
        <w:t xml:space="preserve">12.  </w:t>
      </w:r>
      <w:r>
        <w:rPr>
          <w:bCs/>
          <w:snapToGrid/>
        </w:rPr>
        <w:t>委员会关切地注意到，缔约国尚未批准《消除一切形式种族歧视国际公约》。</w:t>
      </w:r>
    </w:p>
    <w:p w:rsidR="00000000" w:rsidRDefault="00000000">
      <w:pPr>
        <w:rPr>
          <w:bCs/>
          <w:snapToGrid/>
        </w:rPr>
      </w:pPr>
      <w:r>
        <w:rPr>
          <w:bCs/>
          <w:snapToGrid/>
        </w:rPr>
        <w:tab/>
        <w:t xml:space="preserve">13.  </w:t>
      </w:r>
      <w:r>
        <w:rPr>
          <w:bCs/>
          <w:snapToGrid/>
        </w:rPr>
        <w:t>对于缔约国境内长期</w:t>
      </w:r>
      <w:r>
        <w:rPr>
          <w:rFonts w:hint="eastAsia"/>
          <w:bCs/>
          <w:snapToGrid/>
        </w:rPr>
        <w:t>存在</w:t>
      </w:r>
      <w:r>
        <w:rPr>
          <w:bCs/>
          <w:snapToGrid/>
        </w:rPr>
        <w:t>的对待妇女</w:t>
      </w:r>
      <w:r>
        <w:rPr>
          <w:rFonts w:hint="eastAsia"/>
          <w:bCs/>
          <w:snapToGrid/>
        </w:rPr>
        <w:t>的</w:t>
      </w:r>
      <w:r>
        <w:rPr>
          <w:bCs/>
          <w:snapToGrid/>
        </w:rPr>
        <w:t>传统社会态度和普遍的做法，不利地</w:t>
      </w:r>
      <w:r>
        <w:rPr>
          <w:rFonts w:hint="eastAsia"/>
          <w:bCs/>
          <w:snapToGrid/>
        </w:rPr>
        <w:t>影响到</w:t>
      </w:r>
      <w:r>
        <w:rPr>
          <w:bCs/>
          <w:snapToGrid/>
        </w:rPr>
        <w:t>妇女享有经济、社会和文化权利</w:t>
      </w:r>
      <w:r>
        <w:rPr>
          <w:rFonts w:hint="eastAsia"/>
          <w:bCs/>
          <w:snapToGrid/>
        </w:rPr>
        <w:t>，</w:t>
      </w:r>
      <w:r>
        <w:rPr>
          <w:bCs/>
          <w:snapToGrid/>
        </w:rPr>
        <w:t>委员会感到关注</w:t>
      </w:r>
      <w:r>
        <w:rPr>
          <w:rFonts w:hint="eastAsia"/>
          <w:bCs/>
          <w:snapToGrid/>
        </w:rPr>
        <w:t>。委员会感到关注的是，</w:t>
      </w:r>
      <w:r>
        <w:rPr>
          <w:bCs/>
          <w:snapToGrid/>
        </w:rPr>
        <w:t>没有</w:t>
      </w:r>
      <w:r>
        <w:rPr>
          <w:rFonts w:hint="eastAsia"/>
          <w:bCs/>
          <w:snapToGrid/>
        </w:rPr>
        <w:t>不</w:t>
      </w:r>
      <w:r>
        <w:rPr>
          <w:bCs/>
          <w:snapToGrid/>
        </w:rPr>
        <w:t>歧视妇女的国内立法，</w:t>
      </w:r>
      <w:r>
        <w:rPr>
          <w:rFonts w:hint="eastAsia"/>
          <w:bCs/>
          <w:snapToGrid/>
        </w:rPr>
        <w:t>同时在</w:t>
      </w:r>
      <w:r>
        <w:rPr>
          <w:bCs/>
          <w:snapToGrid/>
        </w:rPr>
        <w:t>政治和行政机构，</w:t>
      </w:r>
      <w:r>
        <w:rPr>
          <w:rFonts w:hint="eastAsia"/>
          <w:bCs/>
          <w:snapToGrid/>
        </w:rPr>
        <w:t>以及</w:t>
      </w:r>
      <w:r>
        <w:rPr>
          <w:bCs/>
          <w:snapToGrid/>
        </w:rPr>
        <w:t>整个工业部门的决策地位方面，男女之间长期</w:t>
      </w:r>
      <w:r>
        <w:rPr>
          <w:rFonts w:hint="eastAsia"/>
          <w:bCs/>
          <w:snapToGrid/>
        </w:rPr>
        <w:t>存在着</w:t>
      </w:r>
      <w:r>
        <w:rPr>
          <w:bCs/>
          <w:snapToGrid/>
        </w:rPr>
        <w:t>实际</w:t>
      </w:r>
      <w:r>
        <w:rPr>
          <w:rFonts w:hint="eastAsia"/>
          <w:bCs/>
          <w:snapToGrid/>
        </w:rPr>
        <w:t>的不</w:t>
      </w:r>
      <w:r>
        <w:rPr>
          <w:bCs/>
          <w:snapToGrid/>
        </w:rPr>
        <w:t>平等现象。</w:t>
      </w:r>
    </w:p>
    <w:p w:rsidR="00000000" w:rsidRDefault="00000000">
      <w:pPr>
        <w:rPr>
          <w:bCs/>
          <w:snapToGrid/>
        </w:rPr>
      </w:pPr>
      <w:r>
        <w:rPr>
          <w:bCs/>
          <w:snapToGrid/>
        </w:rPr>
        <w:tab/>
        <w:t xml:space="preserve">14.  </w:t>
      </w:r>
      <w:r>
        <w:rPr>
          <w:bCs/>
          <w:snapToGrid/>
        </w:rPr>
        <w:t>委员会感到关切</w:t>
      </w:r>
      <w:r>
        <w:rPr>
          <w:rFonts w:hint="eastAsia"/>
          <w:bCs/>
          <w:snapToGrid/>
        </w:rPr>
        <w:t>的是</w:t>
      </w:r>
      <w:r>
        <w:rPr>
          <w:bCs/>
          <w:snapToGrid/>
        </w:rPr>
        <w:t>，目前</w:t>
      </w:r>
      <w:r>
        <w:rPr>
          <w:rFonts w:hint="eastAsia"/>
          <w:bCs/>
          <w:snapToGrid/>
        </w:rPr>
        <w:t>由</w:t>
      </w:r>
      <w:r>
        <w:rPr>
          <w:bCs/>
          <w:snapToGrid/>
        </w:rPr>
        <w:t>国家</w:t>
      </w:r>
      <w:r>
        <w:rPr>
          <w:rFonts w:hint="eastAsia"/>
          <w:bCs/>
          <w:snapToGrid/>
        </w:rPr>
        <w:t>强制</w:t>
      </w:r>
      <w:r>
        <w:rPr>
          <w:bCs/>
          <w:snapToGrid/>
        </w:rPr>
        <w:t>分配</w:t>
      </w:r>
      <w:r>
        <w:rPr>
          <w:rFonts w:hint="eastAsia"/>
          <w:bCs/>
          <w:snapToGrid/>
        </w:rPr>
        <w:t>工作</w:t>
      </w:r>
      <w:r>
        <w:rPr>
          <w:bCs/>
          <w:snapToGrid/>
        </w:rPr>
        <w:t>制度可能不</w:t>
      </w:r>
      <w:r>
        <w:rPr>
          <w:rFonts w:hint="eastAsia"/>
          <w:bCs/>
          <w:snapToGrid/>
        </w:rPr>
        <w:t>能</w:t>
      </w:r>
      <w:r>
        <w:rPr>
          <w:bCs/>
          <w:snapToGrid/>
        </w:rPr>
        <w:t>完全保障工作权，</w:t>
      </w:r>
      <w:r>
        <w:rPr>
          <w:rFonts w:hint="eastAsia"/>
          <w:bCs/>
          <w:snapToGrid/>
        </w:rPr>
        <w:t>这种制度</w:t>
      </w:r>
      <w:r>
        <w:rPr>
          <w:bCs/>
          <w:snapToGrid/>
        </w:rPr>
        <w:t>违背了个人自由选择</w:t>
      </w:r>
      <w:r>
        <w:rPr>
          <w:rFonts w:hint="eastAsia"/>
          <w:bCs/>
          <w:snapToGrid/>
        </w:rPr>
        <w:t>职业或工作地点的权利。</w:t>
      </w:r>
    </w:p>
    <w:p w:rsidR="00000000" w:rsidRDefault="00000000">
      <w:pPr>
        <w:rPr>
          <w:bCs/>
          <w:snapToGrid/>
        </w:rPr>
      </w:pPr>
      <w:r>
        <w:rPr>
          <w:bCs/>
          <w:snapToGrid/>
        </w:rPr>
        <w:tab/>
        <w:t xml:space="preserve">15.  </w:t>
      </w:r>
      <w:r>
        <w:rPr>
          <w:bCs/>
          <w:snapToGrid/>
        </w:rPr>
        <w:t>委员会对下</w:t>
      </w:r>
      <w:r>
        <w:rPr>
          <w:rFonts w:hint="eastAsia"/>
          <w:bCs/>
          <w:snapToGrid/>
        </w:rPr>
        <w:t>述</w:t>
      </w:r>
      <w:r>
        <w:rPr>
          <w:bCs/>
          <w:snapToGrid/>
        </w:rPr>
        <w:t>情况感到关注</w:t>
      </w:r>
      <w:r>
        <w:rPr>
          <w:rFonts w:hint="eastAsia"/>
          <w:bCs/>
          <w:snapToGrid/>
        </w:rPr>
        <w:t>，</w:t>
      </w:r>
      <w:r>
        <w:rPr>
          <w:bCs/>
          <w:snapToGrid/>
        </w:rPr>
        <w:t>据</w:t>
      </w:r>
      <w:r>
        <w:rPr>
          <w:rFonts w:hint="eastAsia"/>
          <w:bCs/>
          <w:snapToGrid/>
        </w:rPr>
        <w:t>称</w:t>
      </w:r>
      <w:r>
        <w:rPr>
          <w:bCs/>
          <w:snapToGrid/>
        </w:rPr>
        <w:t>，北朝鲜公民若没有护照</w:t>
      </w:r>
      <w:r>
        <w:rPr>
          <w:rFonts w:hint="eastAsia"/>
          <w:bCs/>
          <w:snapToGrid/>
        </w:rPr>
        <w:t>即</w:t>
      </w:r>
      <w:r>
        <w:rPr>
          <w:bCs/>
          <w:snapToGrid/>
        </w:rPr>
        <w:t>前往国外谋求就业和</w:t>
      </w:r>
      <w:r>
        <w:rPr>
          <w:rFonts w:hint="eastAsia"/>
          <w:bCs/>
          <w:snapToGrid/>
        </w:rPr>
        <w:t>寻求</w:t>
      </w:r>
      <w:r>
        <w:rPr>
          <w:bCs/>
          <w:snapToGrid/>
        </w:rPr>
        <w:t>更好的生活条件，</w:t>
      </w:r>
      <w:r>
        <w:rPr>
          <w:rFonts w:hint="eastAsia"/>
          <w:bCs/>
          <w:snapToGrid/>
        </w:rPr>
        <w:t>在</w:t>
      </w:r>
      <w:r>
        <w:rPr>
          <w:bCs/>
          <w:snapToGrid/>
        </w:rPr>
        <w:t>返回</w:t>
      </w:r>
      <w:r>
        <w:rPr>
          <w:rFonts w:hint="eastAsia"/>
          <w:bCs/>
          <w:snapToGrid/>
        </w:rPr>
        <w:t>本国</w:t>
      </w:r>
      <w:r>
        <w:rPr>
          <w:bCs/>
          <w:snapToGrid/>
        </w:rPr>
        <w:t>国内后会被送进劳改营。</w:t>
      </w:r>
    </w:p>
    <w:p w:rsidR="00000000" w:rsidRDefault="00000000">
      <w:pPr>
        <w:rPr>
          <w:bCs/>
          <w:snapToGrid/>
        </w:rPr>
      </w:pPr>
      <w:r>
        <w:rPr>
          <w:bCs/>
          <w:snapToGrid/>
        </w:rPr>
        <w:tab/>
        <w:t xml:space="preserve">16.  </w:t>
      </w:r>
      <w:r>
        <w:rPr>
          <w:bCs/>
          <w:snapToGrid/>
        </w:rPr>
        <w:t>委员会关切地</w:t>
      </w:r>
      <w:r>
        <w:rPr>
          <w:rFonts w:hint="eastAsia"/>
          <w:bCs/>
          <w:snapToGrid/>
        </w:rPr>
        <w:t>注意</w:t>
      </w:r>
      <w:r>
        <w:rPr>
          <w:bCs/>
          <w:snapToGrid/>
        </w:rPr>
        <w:t>到，朝鲜立法设立了</w:t>
      </w:r>
      <w:r>
        <w:rPr>
          <w:rFonts w:hint="eastAsia"/>
          <w:bCs/>
          <w:snapToGrid/>
        </w:rPr>
        <w:t>一个</w:t>
      </w:r>
      <w:r>
        <w:rPr>
          <w:bCs/>
          <w:snapToGrid/>
        </w:rPr>
        <w:t>由执政党控制的</w:t>
      </w:r>
      <w:r>
        <w:rPr>
          <w:rFonts w:hint="eastAsia"/>
          <w:bCs/>
          <w:snapToGrid/>
        </w:rPr>
        <w:t>独一无二的</w:t>
      </w:r>
      <w:r>
        <w:rPr>
          <w:bCs/>
          <w:snapToGrid/>
        </w:rPr>
        <w:t>工会机构。</w:t>
      </w:r>
      <w:r>
        <w:rPr>
          <w:rFonts w:hint="eastAsia"/>
          <w:bCs/>
          <w:snapToGrid/>
        </w:rPr>
        <w:t>委员</w:t>
      </w:r>
      <w:r>
        <w:rPr>
          <w:bCs/>
          <w:snapToGrid/>
        </w:rPr>
        <w:t>会还注意到，</w:t>
      </w:r>
      <w:r>
        <w:rPr>
          <w:rFonts w:hint="eastAsia"/>
          <w:bCs/>
          <w:snapToGrid/>
        </w:rPr>
        <w:t>可否</w:t>
      </w:r>
      <w:r>
        <w:rPr>
          <w:bCs/>
          <w:snapToGrid/>
        </w:rPr>
        <w:t>行使组建工会的权利</w:t>
      </w:r>
      <w:r>
        <w:rPr>
          <w:rFonts w:hint="eastAsia"/>
          <w:bCs/>
          <w:snapToGrid/>
        </w:rPr>
        <w:t>，</w:t>
      </w:r>
      <w:r>
        <w:rPr>
          <w:bCs/>
          <w:snapToGrid/>
        </w:rPr>
        <w:t>得取决于是否得到国家安全机关的批准。此外，委员会关切地</w:t>
      </w:r>
      <w:r>
        <w:rPr>
          <w:rFonts w:hint="eastAsia"/>
          <w:bCs/>
          <w:snapToGrid/>
        </w:rPr>
        <w:t>注意到</w:t>
      </w:r>
      <w:r>
        <w:rPr>
          <w:bCs/>
          <w:snapToGrid/>
        </w:rPr>
        <w:t>，国内立法不承认罢工权。</w:t>
      </w:r>
    </w:p>
    <w:p w:rsidR="00000000" w:rsidRDefault="00000000">
      <w:pPr>
        <w:rPr>
          <w:bCs/>
          <w:snapToGrid/>
        </w:rPr>
      </w:pPr>
      <w:r>
        <w:rPr>
          <w:bCs/>
          <w:snapToGrid/>
        </w:rPr>
        <w:tab/>
        <w:t xml:space="preserve">17.  </w:t>
      </w:r>
      <w:r>
        <w:rPr>
          <w:bCs/>
          <w:snapToGrid/>
        </w:rPr>
        <w:t>委员会遗憾地感到，</w:t>
      </w:r>
      <w:r>
        <w:rPr>
          <w:rFonts w:hint="eastAsia"/>
          <w:bCs/>
          <w:snapToGrid/>
        </w:rPr>
        <w:t>有关</w:t>
      </w:r>
      <w:r>
        <w:rPr>
          <w:bCs/>
          <w:snapToGrid/>
        </w:rPr>
        <w:t>社会保</w:t>
      </w:r>
      <w:r>
        <w:rPr>
          <w:rFonts w:hint="eastAsia"/>
          <w:bCs/>
          <w:snapToGrid/>
        </w:rPr>
        <w:t>障</w:t>
      </w:r>
      <w:r>
        <w:rPr>
          <w:bCs/>
          <w:snapToGrid/>
        </w:rPr>
        <w:t>制度覆盖率的资料</w:t>
      </w:r>
      <w:r>
        <w:rPr>
          <w:rFonts w:hint="eastAsia"/>
          <w:bCs/>
          <w:snapToGrid/>
        </w:rPr>
        <w:t>很少</w:t>
      </w:r>
      <w:r>
        <w:rPr>
          <w:bCs/>
          <w:snapToGrid/>
        </w:rPr>
        <w:t>，</w:t>
      </w:r>
      <w:r>
        <w:rPr>
          <w:rFonts w:hint="eastAsia"/>
          <w:bCs/>
          <w:snapToGrid/>
        </w:rPr>
        <w:t>致使</w:t>
      </w:r>
      <w:r>
        <w:rPr>
          <w:bCs/>
          <w:snapToGrid/>
        </w:rPr>
        <w:t>委员会</w:t>
      </w:r>
      <w:r>
        <w:rPr>
          <w:rFonts w:hint="eastAsia"/>
          <w:bCs/>
          <w:snapToGrid/>
        </w:rPr>
        <w:t>无法</w:t>
      </w:r>
      <w:r>
        <w:rPr>
          <w:bCs/>
          <w:snapToGrid/>
        </w:rPr>
        <w:t>确定社会保</w:t>
      </w:r>
      <w:r>
        <w:rPr>
          <w:rFonts w:hint="eastAsia"/>
          <w:bCs/>
          <w:snapToGrid/>
        </w:rPr>
        <w:t>障</w:t>
      </w:r>
      <w:r>
        <w:rPr>
          <w:bCs/>
          <w:snapToGrid/>
        </w:rPr>
        <w:t>制度是否提供了普遍的覆盖率。</w:t>
      </w:r>
    </w:p>
    <w:p w:rsidR="00000000" w:rsidRDefault="00000000">
      <w:pPr>
        <w:rPr>
          <w:bCs/>
          <w:snapToGrid/>
        </w:rPr>
      </w:pPr>
      <w:r>
        <w:rPr>
          <w:bCs/>
          <w:snapToGrid/>
        </w:rPr>
        <w:tab/>
        <w:t xml:space="preserve">18.  </w:t>
      </w:r>
      <w:r>
        <w:rPr>
          <w:bCs/>
          <w:snapToGrid/>
        </w:rPr>
        <w:t>据悉某些部分的人口仍然</w:t>
      </w:r>
      <w:r>
        <w:rPr>
          <w:rFonts w:hint="eastAsia"/>
          <w:bCs/>
          <w:snapToGrid/>
        </w:rPr>
        <w:t>承受着因</w:t>
      </w:r>
      <w:r>
        <w:rPr>
          <w:bCs/>
          <w:snapToGrid/>
        </w:rPr>
        <w:t>重建和改革期间</w:t>
      </w:r>
      <w:r>
        <w:rPr>
          <w:rFonts w:hint="eastAsia"/>
          <w:bCs/>
          <w:snapToGrid/>
        </w:rPr>
        <w:t>造</w:t>
      </w:r>
      <w:r>
        <w:rPr>
          <w:bCs/>
          <w:snapToGrid/>
        </w:rPr>
        <w:t>成的艰难困境，可能需要国家当局</w:t>
      </w:r>
      <w:r>
        <w:rPr>
          <w:rFonts w:hint="eastAsia"/>
          <w:bCs/>
          <w:snapToGrid/>
        </w:rPr>
        <w:t>给予</w:t>
      </w:r>
      <w:r>
        <w:rPr>
          <w:bCs/>
          <w:snapToGrid/>
        </w:rPr>
        <w:t>额外支持</w:t>
      </w:r>
      <w:r>
        <w:rPr>
          <w:rFonts w:hint="eastAsia"/>
          <w:bCs/>
          <w:snapToGrid/>
        </w:rPr>
        <w:t>，这种情况令</w:t>
      </w:r>
      <w:r>
        <w:rPr>
          <w:bCs/>
          <w:snapToGrid/>
        </w:rPr>
        <w:t>委员会感到</w:t>
      </w:r>
      <w:r>
        <w:rPr>
          <w:rFonts w:hint="eastAsia"/>
          <w:bCs/>
          <w:snapToGrid/>
        </w:rPr>
        <w:t>关注</w:t>
      </w:r>
      <w:r>
        <w:rPr>
          <w:bCs/>
          <w:snapToGrid/>
        </w:rPr>
        <w:t>。</w:t>
      </w:r>
    </w:p>
    <w:p w:rsidR="00000000" w:rsidRDefault="00000000">
      <w:pPr>
        <w:rPr>
          <w:bCs/>
          <w:snapToGrid/>
        </w:rPr>
      </w:pPr>
      <w:r>
        <w:rPr>
          <w:bCs/>
          <w:snapToGrid/>
        </w:rPr>
        <w:tab/>
        <w:t xml:space="preserve">19.  </w:t>
      </w:r>
      <w:r>
        <w:rPr>
          <w:bCs/>
          <w:snapToGrid/>
        </w:rPr>
        <w:t>委员会关切地注意到，缔约国立法</w:t>
      </w:r>
      <w:r>
        <w:rPr>
          <w:rFonts w:hint="eastAsia"/>
          <w:bCs/>
          <w:snapToGrid/>
        </w:rPr>
        <w:t>中没有</w:t>
      </w:r>
      <w:r>
        <w:rPr>
          <w:bCs/>
          <w:snapToGrid/>
        </w:rPr>
        <w:t>将家庭暴力</w:t>
      </w:r>
      <w:r>
        <w:rPr>
          <w:rFonts w:hint="eastAsia"/>
          <w:bCs/>
          <w:snapToGrid/>
        </w:rPr>
        <w:t>列</w:t>
      </w:r>
      <w:r>
        <w:rPr>
          <w:bCs/>
          <w:snapToGrid/>
        </w:rPr>
        <w:t>为罪行并予以惩治的条款。</w:t>
      </w:r>
    </w:p>
    <w:p w:rsidR="00000000" w:rsidRDefault="00000000">
      <w:pPr>
        <w:rPr>
          <w:rFonts w:hint="eastAsia"/>
          <w:bCs/>
          <w:snapToGrid/>
        </w:rPr>
      </w:pPr>
      <w:r>
        <w:rPr>
          <w:bCs/>
          <w:snapToGrid/>
        </w:rPr>
        <w:tab/>
        <w:t xml:space="preserve">20.  </w:t>
      </w:r>
      <w:r>
        <w:rPr>
          <w:bCs/>
          <w:snapToGrid/>
        </w:rPr>
        <w:t>委员会关切地注意到</w:t>
      </w:r>
      <w:r>
        <w:rPr>
          <w:rFonts w:hint="eastAsia"/>
          <w:bCs/>
          <w:snapToGrid/>
        </w:rPr>
        <w:t>，</w:t>
      </w:r>
      <w:r>
        <w:rPr>
          <w:bCs/>
          <w:snapToGrid/>
        </w:rPr>
        <w:t>缔约国有关孤儿的现行社会和教育政策，将孤儿安置在隔离的环境下，可导致社会排斥的情况。</w:t>
      </w:r>
    </w:p>
    <w:p w:rsidR="00000000" w:rsidRDefault="00000000">
      <w:pPr>
        <w:rPr>
          <w:bCs/>
          <w:snapToGrid/>
        </w:rPr>
      </w:pPr>
      <w:r>
        <w:rPr>
          <w:bCs/>
          <w:snapToGrid/>
        </w:rPr>
        <w:tab/>
        <w:t xml:space="preserve">21.  </w:t>
      </w:r>
      <w:r>
        <w:rPr>
          <w:bCs/>
          <w:snapToGrid/>
        </w:rPr>
        <w:t>对于</w:t>
      </w:r>
      <w:r>
        <w:rPr>
          <w:bCs/>
          <w:snapToGrid/>
        </w:rPr>
        <w:t>1990</w:t>
      </w:r>
      <w:r>
        <w:rPr>
          <w:bCs/>
          <w:snapToGrid/>
        </w:rPr>
        <w:t>年代中期朝鲜普遍饥荒</w:t>
      </w:r>
      <w:r>
        <w:rPr>
          <w:rFonts w:hint="eastAsia"/>
          <w:bCs/>
          <w:snapToGrid/>
        </w:rPr>
        <w:t>的</w:t>
      </w:r>
      <w:r>
        <w:rPr>
          <w:bCs/>
          <w:snapToGrid/>
        </w:rPr>
        <w:t>后果，以及</w:t>
      </w:r>
      <w:r>
        <w:rPr>
          <w:rFonts w:hint="eastAsia"/>
          <w:bCs/>
          <w:snapToGrid/>
        </w:rPr>
        <w:t>某</w:t>
      </w:r>
      <w:r>
        <w:rPr>
          <w:bCs/>
          <w:snapToGrid/>
        </w:rPr>
        <w:t>些群体，尤其是妇女和儿童以及老年人</w:t>
      </w:r>
      <w:r>
        <w:rPr>
          <w:rFonts w:hint="eastAsia"/>
          <w:bCs/>
          <w:snapToGrid/>
        </w:rPr>
        <w:t>受到的影响比其他人更大</w:t>
      </w:r>
      <w:r>
        <w:rPr>
          <w:bCs/>
          <w:snapToGrid/>
        </w:rPr>
        <w:t>，而且得不到</w:t>
      </w:r>
      <w:r>
        <w:rPr>
          <w:rFonts w:hint="eastAsia"/>
          <w:bCs/>
          <w:snapToGrid/>
        </w:rPr>
        <w:t>缓</w:t>
      </w:r>
      <w:r>
        <w:rPr>
          <w:bCs/>
          <w:snapToGrid/>
        </w:rPr>
        <w:t>解他们困境的适当援助，委员会感到关注。</w:t>
      </w:r>
    </w:p>
    <w:p w:rsidR="00000000" w:rsidRDefault="00000000">
      <w:pPr>
        <w:rPr>
          <w:bCs/>
          <w:snapToGrid/>
        </w:rPr>
      </w:pPr>
      <w:r>
        <w:rPr>
          <w:bCs/>
          <w:snapToGrid/>
        </w:rPr>
        <w:tab/>
        <w:t xml:space="preserve">22.  </w:t>
      </w:r>
      <w:r>
        <w:rPr>
          <w:bCs/>
          <w:snapToGrid/>
        </w:rPr>
        <w:t>对于五岁以下儿童长期营养不良</w:t>
      </w:r>
      <w:r>
        <w:rPr>
          <w:rFonts w:hint="eastAsia"/>
          <w:bCs/>
          <w:snapToGrid/>
        </w:rPr>
        <w:t>的</w:t>
      </w:r>
      <w:r>
        <w:rPr>
          <w:bCs/>
          <w:snapToGrid/>
        </w:rPr>
        <w:t>比例</w:t>
      </w:r>
      <w:r>
        <w:rPr>
          <w:rFonts w:hint="eastAsia"/>
          <w:bCs/>
          <w:snapToGrid/>
        </w:rPr>
        <w:t>居</w:t>
      </w:r>
      <w:r>
        <w:rPr>
          <w:bCs/>
          <w:snapToGrid/>
        </w:rPr>
        <w:t>高</w:t>
      </w:r>
      <w:r>
        <w:rPr>
          <w:rFonts w:hint="eastAsia"/>
          <w:bCs/>
          <w:snapToGrid/>
        </w:rPr>
        <w:t>不下</w:t>
      </w:r>
      <w:r>
        <w:rPr>
          <w:bCs/>
          <w:snapToGrid/>
        </w:rPr>
        <w:t>(</w:t>
      </w:r>
      <w:r>
        <w:rPr>
          <w:bCs/>
          <w:snapToGrid/>
        </w:rPr>
        <w:t>根据政府统计为</w:t>
      </w:r>
      <w:r>
        <w:rPr>
          <w:bCs/>
          <w:snapToGrid/>
        </w:rPr>
        <w:t>45%)</w:t>
      </w:r>
      <w:r>
        <w:rPr>
          <w:bCs/>
          <w:snapToGrid/>
        </w:rPr>
        <w:t>以及</w:t>
      </w:r>
      <w:r>
        <w:rPr>
          <w:rFonts w:hint="eastAsia"/>
          <w:bCs/>
          <w:snapToGrid/>
        </w:rPr>
        <w:t>与</w:t>
      </w:r>
      <w:r>
        <w:rPr>
          <w:bCs/>
          <w:snapToGrid/>
        </w:rPr>
        <w:t>贫困</w:t>
      </w:r>
      <w:r>
        <w:rPr>
          <w:rFonts w:hint="eastAsia"/>
          <w:bCs/>
          <w:snapToGrid/>
        </w:rPr>
        <w:t>相关</w:t>
      </w:r>
      <w:r>
        <w:rPr>
          <w:bCs/>
          <w:snapToGrid/>
        </w:rPr>
        <w:t>疾病的高发</w:t>
      </w:r>
      <w:r>
        <w:rPr>
          <w:rFonts w:hint="eastAsia"/>
          <w:bCs/>
          <w:snapToGrid/>
        </w:rPr>
        <w:t>病</w:t>
      </w:r>
      <w:r>
        <w:rPr>
          <w:bCs/>
          <w:snapToGrid/>
        </w:rPr>
        <w:t>率，委员会表示深</w:t>
      </w:r>
      <w:r>
        <w:rPr>
          <w:rFonts w:hint="eastAsia"/>
          <w:bCs/>
          <w:snapToGrid/>
        </w:rPr>
        <w:t>切</w:t>
      </w:r>
      <w:r>
        <w:rPr>
          <w:bCs/>
          <w:snapToGrid/>
        </w:rPr>
        <w:t>关注。</w:t>
      </w:r>
    </w:p>
    <w:p w:rsidR="00000000" w:rsidRDefault="00000000">
      <w:pPr>
        <w:rPr>
          <w:bCs/>
          <w:snapToGrid/>
        </w:rPr>
      </w:pPr>
      <w:r>
        <w:rPr>
          <w:bCs/>
          <w:snapToGrid/>
        </w:rPr>
        <w:tab/>
        <w:t xml:space="preserve">23.  </w:t>
      </w:r>
      <w:r>
        <w:rPr>
          <w:bCs/>
          <w:snapToGrid/>
        </w:rPr>
        <w:t>委员会对孕妇死亡率令人震惊</w:t>
      </w:r>
      <w:r>
        <w:rPr>
          <w:rFonts w:hint="eastAsia"/>
          <w:bCs/>
          <w:snapToGrid/>
        </w:rPr>
        <w:t>的</w:t>
      </w:r>
      <w:r>
        <w:rPr>
          <w:bCs/>
          <w:snapToGrid/>
        </w:rPr>
        <w:t>增长感到关注。</w:t>
      </w:r>
    </w:p>
    <w:p w:rsidR="00000000" w:rsidRDefault="00000000">
      <w:pPr>
        <w:rPr>
          <w:bCs/>
          <w:snapToGrid/>
        </w:rPr>
      </w:pPr>
      <w:r>
        <w:rPr>
          <w:bCs/>
          <w:snapToGrid/>
        </w:rPr>
        <w:tab/>
        <w:t xml:space="preserve">24.  </w:t>
      </w:r>
      <w:r>
        <w:rPr>
          <w:rFonts w:hint="eastAsia"/>
          <w:bCs/>
          <w:snapToGrid/>
        </w:rPr>
        <w:t>对于</w:t>
      </w:r>
      <w:r>
        <w:rPr>
          <w:bCs/>
          <w:snapToGrid/>
        </w:rPr>
        <w:t>据缔约国称，由于</w:t>
      </w:r>
      <w:r>
        <w:rPr>
          <w:rFonts w:hint="eastAsia"/>
          <w:bCs/>
          <w:snapToGrid/>
        </w:rPr>
        <w:t>全国</w:t>
      </w:r>
      <w:r>
        <w:rPr>
          <w:bCs/>
          <w:snapToGrid/>
        </w:rPr>
        <w:t>自然灾害的后果，学校的上课出勤率</w:t>
      </w:r>
      <w:r>
        <w:rPr>
          <w:rFonts w:hint="eastAsia"/>
          <w:bCs/>
          <w:snapToGrid/>
        </w:rPr>
        <w:t>由</w:t>
      </w:r>
      <w:r>
        <w:rPr>
          <w:bCs/>
          <w:snapToGrid/>
        </w:rPr>
        <w:t>99%</w:t>
      </w:r>
      <w:r>
        <w:rPr>
          <w:bCs/>
          <w:snapToGrid/>
        </w:rPr>
        <w:t>下</w:t>
      </w:r>
      <w:r>
        <w:rPr>
          <w:rFonts w:hint="eastAsia"/>
          <w:bCs/>
          <w:snapToGrid/>
        </w:rPr>
        <w:t>跌</w:t>
      </w:r>
      <w:r>
        <w:rPr>
          <w:bCs/>
          <w:snapToGrid/>
        </w:rPr>
        <w:t>至</w:t>
      </w:r>
      <w:r>
        <w:rPr>
          <w:bCs/>
          <w:snapToGrid/>
        </w:rPr>
        <w:t>85%</w:t>
      </w:r>
      <w:r>
        <w:rPr>
          <w:rFonts w:hint="eastAsia"/>
          <w:bCs/>
          <w:snapToGrid/>
        </w:rPr>
        <w:t>的情况</w:t>
      </w:r>
      <w:r>
        <w:rPr>
          <w:bCs/>
          <w:snapToGrid/>
        </w:rPr>
        <w:t>，委员会感到关注。</w:t>
      </w:r>
    </w:p>
    <w:p w:rsidR="00000000" w:rsidRDefault="00000000">
      <w:pPr>
        <w:spacing w:after="320"/>
        <w:rPr>
          <w:bCs/>
          <w:snapToGrid/>
        </w:rPr>
      </w:pPr>
      <w:r>
        <w:rPr>
          <w:bCs/>
          <w:snapToGrid/>
        </w:rPr>
        <w:tab/>
        <w:t xml:space="preserve">25.  </w:t>
      </w:r>
      <w:r>
        <w:rPr>
          <w:bCs/>
          <w:snapToGrid/>
        </w:rPr>
        <w:t>对于</w:t>
      </w:r>
      <w:r>
        <w:rPr>
          <w:rFonts w:hint="eastAsia"/>
          <w:bCs/>
          <w:snapToGrid/>
        </w:rPr>
        <w:t>未在</w:t>
      </w:r>
      <w:r>
        <w:rPr>
          <w:bCs/>
          <w:snapToGrid/>
        </w:rPr>
        <w:t>可能情况下将</w:t>
      </w:r>
      <w:r>
        <w:rPr>
          <w:rFonts w:hint="eastAsia"/>
          <w:bCs/>
          <w:snapToGrid/>
        </w:rPr>
        <w:t>残疾儿童纳入正</w:t>
      </w:r>
      <w:r>
        <w:rPr>
          <w:bCs/>
          <w:snapToGrid/>
        </w:rPr>
        <w:t>规学校体</w:t>
      </w:r>
      <w:r>
        <w:rPr>
          <w:rFonts w:hint="eastAsia"/>
          <w:bCs/>
          <w:snapToGrid/>
        </w:rPr>
        <w:t>系</w:t>
      </w:r>
      <w:r>
        <w:rPr>
          <w:bCs/>
          <w:snapToGrid/>
        </w:rPr>
        <w:t>，委员会</w:t>
      </w:r>
      <w:r>
        <w:rPr>
          <w:rFonts w:hint="eastAsia"/>
          <w:bCs/>
          <w:snapToGrid/>
        </w:rPr>
        <w:t>仍表示</w:t>
      </w:r>
      <w:r>
        <w:rPr>
          <w:bCs/>
          <w:snapToGrid/>
        </w:rPr>
        <w:t>关注。</w:t>
      </w:r>
    </w:p>
    <w:p w:rsidR="00000000" w:rsidRDefault="00000000">
      <w:pPr>
        <w:pStyle w:val="Heading3"/>
        <w:rPr>
          <w:snapToGrid/>
          <w:kern w:val="0"/>
        </w:rPr>
      </w:pPr>
      <w:r>
        <w:rPr>
          <w:rFonts w:hint="eastAsia"/>
          <w:snapToGrid/>
          <w:kern w:val="0"/>
          <w:u w:val="none"/>
        </w:rPr>
        <w:t>E</w:t>
      </w:r>
      <w:r>
        <w:rPr>
          <w:snapToGrid/>
          <w:kern w:val="0"/>
          <w:u w:val="none"/>
        </w:rPr>
        <w:t xml:space="preserve">.  </w:t>
      </w:r>
      <w:r>
        <w:rPr>
          <w:snapToGrid/>
          <w:kern w:val="0"/>
        </w:rPr>
        <w:t>提议和建议</w:t>
      </w:r>
    </w:p>
    <w:p w:rsidR="00000000" w:rsidRDefault="00000000">
      <w:pPr>
        <w:rPr>
          <w:bCs/>
          <w:snapToGrid/>
        </w:rPr>
      </w:pPr>
      <w:r>
        <w:rPr>
          <w:bCs/>
          <w:snapToGrid/>
        </w:rPr>
        <w:tab/>
        <w:t xml:space="preserve">26.  </w:t>
      </w:r>
      <w:r>
        <w:rPr>
          <w:bCs/>
          <w:snapToGrid/>
        </w:rPr>
        <w:t>委员会请缔约国建立一个有效</w:t>
      </w:r>
      <w:r>
        <w:rPr>
          <w:rFonts w:hint="eastAsia"/>
          <w:bCs/>
          <w:snapToGrid/>
        </w:rPr>
        <w:t>机制以监测</w:t>
      </w:r>
      <w:r>
        <w:rPr>
          <w:bCs/>
          <w:snapToGrid/>
        </w:rPr>
        <w:t>逐步落实《公约》</w:t>
      </w:r>
      <w:r>
        <w:rPr>
          <w:rFonts w:hint="eastAsia"/>
          <w:bCs/>
          <w:snapToGrid/>
        </w:rPr>
        <w:t>的</w:t>
      </w:r>
      <w:r>
        <w:rPr>
          <w:bCs/>
          <w:snapToGrid/>
        </w:rPr>
        <w:t>情况。</w:t>
      </w:r>
    </w:p>
    <w:p w:rsidR="00000000" w:rsidRDefault="00000000">
      <w:pPr>
        <w:rPr>
          <w:bCs/>
          <w:snapToGrid/>
        </w:rPr>
      </w:pPr>
      <w:r>
        <w:rPr>
          <w:bCs/>
          <w:snapToGrid/>
        </w:rPr>
        <w:tab/>
        <w:t xml:space="preserve">27.  </w:t>
      </w:r>
      <w:r>
        <w:rPr>
          <w:bCs/>
          <w:snapToGrid/>
        </w:rPr>
        <w:t>委员会建议缔约国在</w:t>
      </w:r>
      <w:r>
        <w:rPr>
          <w:rFonts w:hint="eastAsia"/>
          <w:bCs/>
          <w:snapToGrid/>
        </w:rPr>
        <w:t>致力于</w:t>
      </w:r>
      <w:r>
        <w:rPr>
          <w:bCs/>
          <w:snapToGrid/>
        </w:rPr>
        <w:t>落实《公约》规定各项权利</w:t>
      </w:r>
      <w:r>
        <w:rPr>
          <w:rFonts w:hint="eastAsia"/>
          <w:bCs/>
          <w:snapToGrid/>
        </w:rPr>
        <w:t>时</w:t>
      </w:r>
      <w:r>
        <w:rPr>
          <w:bCs/>
          <w:snapToGrid/>
        </w:rPr>
        <w:t>，继续寻求国际援助，并参与国际合作和国际</w:t>
      </w:r>
      <w:r>
        <w:rPr>
          <w:rFonts w:hint="eastAsia"/>
          <w:bCs/>
          <w:snapToGrid/>
        </w:rPr>
        <w:t>及</w:t>
      </w:r>
      <w:r>
        <w:rPr>
          <w:bCs/>
          <w:snapToGrid/>
        </w:rPr>
        <w:t>区域各机构，包括联合国</w:t>
      </w:r>
      <w:r>
        <w:rPr>
          <w:rFonts w:hint="eastAsia"/>
          <w:bCs/>
          <w:snapToGrid/>
        </w:rPr>
        <w:t>人权</w:t>
      </w:r>
      <w:r>
        <w:rPr>
          <w:bCs/>
          <w:snapToGrid/>
        </w:rPr>
        <w:t>事务高级专员办事处</w:t>
      </w:r>
      <w:r>
        <w:rPr>
          <w:rFonts w:hint="eastAsia"/>
          <w:bCs/>
          <w:snapToGrid/>
        </w:rPr>
        <w:t>，</w:t>
      </w:r>
      <w:r>
        <w:rPr>
          <w:bCs/>
          <w:snapToGrid/>
        </w:rPr>
        <w:t>开展的区域性活动。</w:t>
      </w:r>
    </w:p>
    <w:p w:rsidR="00000000" w:rsidRDefault="00000000">
      <w:pPr>
        <w:rPr>
          <w:bCs/>
          <w:snapToGrid/>
        </w:rPr>
      </w:pPr>
      <w:r>
        <w:rPr>
          <w:bCs/>
          <w:snapToGrid/>
        </w:rPr>
        <w:tab/>
        <w:t xml:space="preserve">28.  </w:t>
      </w:r>
      <w:r>
        <w:rPr>
          <w:bCs/>
          <w:snapToGrid/>
        </w:rPr>
        <w:t>委员会建议，立即审查可能损</w:t>
      </w:r>
      <w:r>
        <w:rPr>
          <w:rFonts w:hint="eastAsia"/>
          <w:bCs/>
          <w:snapToGrid/>
        </w:rPr>
        <w:t>害</w:t>
      </w:r>
      <w:r>
        <w:rPr>
          <w:bCs/>
          <w:snapToGrid/>
        </w:rPr>
        <w:t>或</w:t>
      </w:r>
      <w:r>
        <w:rPr>
          <w:rFonts w:hint="eastAsia"/>
          <w:bCs/>
          <w:snapToGrid/>
        </w:rPr>
        <w:t>削弱</w:t>
      </w:r>
      <w:r>
        <w:rPr>
          <w:bCs/>
          <w:snapToGrid/>
        </w:rPr>
        <w:t>司法机构独立性和</w:t>
      </w:r>
      <w:r>
        <w:rPr>
          <w:rFonts w:hint="eastAsia"/>
          <w:bCs/>
          <w:snapToGrid/>
        </w:rPr>
        <w:t>公正</w:t>
      </w:r>
      <w:r>
        <w:rPr>
          <w:bCs/>
          <w:snapToGrid/>
        </w:rPr>
        <w:t>的宪法和立法条款，以保证司法机构在保护《公约》所</w:t>
      </w:r>
      <w:r>
        <w:rPr>
          <w:rFonts w:hint="eastAsia"/>
          <w:bCs/>
          <w:snapToGrid/>
        </w:rPr>
        <w:t>列</w:t>
      </w:r>
      <w:r>
        <w:rPr>
          <w:bCs/>
          <w:snapToGrid/>
        </w:rPr>
        <w:t>权利方面的关键作用。</w:t>
      </w:r>
    </w:p>
    <w:p w:rsidR="00000000" w:rsidRDefault="00000000">
      <w:pPr>
        <w:rPr>
          <w:bCs/>
          <w:snapToGrid/>
        </w:rPr>
      </w:pPr>
      <w:r>
        <w:rPr>
          <w:bCs/>
          <w:snapToGrid/>
        </w:rPr>
        <w:tab/>
        <w:t xml:space="preserve">29.  </w:t>
      </w:r>
      <w:r>
        <w:rPr>
          <w:bCs/>
          <w:snapToGrid/>
        </w:rPr>
        <w:t>委员会请缔约国在第三次定期报告中列入资料，</w:t>
      </w:r>
      <w:r>
        <w:rPr>
          <w:rFonts w:hint="eastAsia"/>
          <w:bCs/>
          <w:snapToGrid/>
        </w:rPr>
        <w:t>介绍</w:t>
      </w:r>
      <w:r>
        <w:rPr>
          <w:bCs/>
          <w:snapToGrid/>
        </w:rPr>
        <w:t>如何在缔约国国内法中</w:t>
      </w:r>
      <w:r>
        <w:rPr>
          <w:rFonts w:hint="eastAsia"/>
          <w:bCs/>
          <w:snapToGrid/>
        </w:rPr>
        <w:t>纳</w:t>
      </w:r>
      <w:r>
        <w:rPr>
          <w:bCs/>
          <w:snapToGrid/>
        </w:rPr>
        <w:t>入《公约》的条款，并</w:t>
      </w:r>
      <w:r>
        <w:rPr>
          <w:rFonts w:hint="eastAsia"/>
          <w:bCs/>
          <w:snapToGrid/>
        </w:rPr>
        <w:t>提供</w:t>
      </w:r>
      <w:r>
        <w:rPr>
          <w:bCs/>
          <w:snapToGrid/>
        </w:rPr>
        <w:t>国家各法院直接</w:t>
      </w:r>
      <w:r>
        <w:rPr>
          <w:rFonts w:hint="eastAsia"/>
          <w:bCs/>
          <w:snapToGrid/>
        </w:rPr>
        <w:t>适用</w:t>
      </w:r>
      <w:r>
        <w:rPr>
          <w:bCs/>
          <w:snapToGrid/>
        </w:rPr>
        <w:t>《公约》条款的案例。</w:t>
      </w:r>
    </w:p>
    <w:p w:rsidR="00000000" w:rsidRDefault="00000000">
      <w:pPr>
        <w:rPr>
          <w:bCs/>
          <w:snapToGrid/>
        </w:rPr>
      </w:pPr>
      <w:r>
        <w:rPr>
          <w:bCs/>
          <w:snapToGrid/>
        </w:rPr>
        <w:tab/>
        <w:t xml:space="preserve">30.  </w:t>
      </w:r>
      <w:r>
        <w:rPr>
          <w:rFonts w:hint="eastAsia"/>
          <w:bCs/>
          <w:snapToGrid/>
        </w:rPr>
        <w:t>委员</w:t>
      </w:r>
      <w:r>
        <w:rPr>
          <w:bCs/>
          <w:snapToGrid/>
        </w:rPr>
        <w:t>会请缔约国提供更详细资料，</w:t>
      </w:r>
      <w:r>
        <w:rPr>
          <w:rFonts w:hint="eastAsia"/>
          <w:bCs/>
          <w:snapToGrid/>
        </w:rPr>
        <w:t>介绍</w:t>
      </w:r>
      <w:r>
        <w:rPr>
          <w:bCs/>
          <w:snapToGrid/>
        </w:rPr>
        <w:t>根据《申诉和上诉法》确立的个人申诉制度程序，</w:t>
      </w:r>
      <w:r>
        <w:rPr>
          <w:rFonts w:hint="eastAsia"/>
          <w:bCs/>
          <w:snapToGrid/>
        </w:rPr>
        <w:t>对</w:t>
      </w:r>
      <w:r>
        <w:rPr>
          <w:bCs/>
          <w:snapToGrid/>
        </w:rPr>
        <w:t>经济、社会和文化权利</w:t>
      </w:r>
      <w:r>
        <w:rPr>
          <w:rFonts w:hint="eastAsia"/>
          <w:bCs/>
          <w:snapToGrid/>
        </w:rPr>
        <w:t>是如何具体运作的</w:t>
      </w:r>
      <w:r>
        <w:rPr>
          <w:bCs/>
          <w:snapToGrid/>
        </w:rPr>
        <w:t>，包括</w:t>
      </w:r>
      <w:r>
        <w:rPr>
          <w:rFonts w:hint="eastAsia"/>
          <w:bCs/>
          <w:snapToGrid/>
        </w:rPr>
        <w:t>提供</w:t>
      </w:r>
      <w:r>
        <w:rPr>
          <w:bCs/>
          <w:snapToGrid/>
        </w:rPr>
        <w:t>案例法，阐明在实践中</w:t>
      </w:r>
      <w:r>
        <w:rPr>
          <w:rFonts w:hint="eastAsia"/>
          <w:bCs/>
          <w:snapToGrid/>
        </w:rPr>
        <w:t>是如何援用</w:t>
      </w:r>
      <w:r>
        <w:rPr>
          <w:bCs/>
          <w:snapToGrid/>
        </w:rPr>
        <w:t>这项法律</w:t>
      </w:r>
      <w:r>
        <w:rPr>
          <w:rFonts w:hint="eastAsia"/>
          <w:bCs/>
          <w:snapToGrid/>
        </w:rPr>
        <w:t>的</w:t>
      </w:r>
      <w:r>
        <w:rPr>
          <w:bCs/>
          <w:snapToGrid/>
        </w:rPr>
        <w:t>。</w:t>
      </w:r>
    </w:p>
    <w:p w:rsidR="00000000" w:rsidRDefault="00000000">
      <w:pPr>
        <w:rPr>
          <w:bCs/>
          <w:snapToGrid/>
        </w:rPr>
      </w:pPr>
      <w:r>
        <w:rPr>
          <w:bCs/>
          <w:snapToGrid/>
        </w:rPr>
        <w:tab/>
        <w:t xml:space="preserve">31.  </w:t>
      </w:r>
      <w:r>
        <w:rPr>
          <w:bCs/>
          <w:snapToGrid/>
        </w:rPr>
        <w:t>委员会建议缔约国批准《消除一切形式种族歧视国际公约》。</w:t>
      </w:r>
    </w:p>
    <w:p w:rsidR="00000000" w:rsidRDefault="00000000">
      <w:pPr>
        <w:rPr>
          <w:bCs/>
          <w:snapToGrid/>
        </w:rPr>
      </w:pPr>
      <w:r>
        <w:rPr>
          <w:bCs/>
          <w:snapToGrid/>
        </w:rPr>
        <w:tab/>
        <w:t xml:space="preserve">32.  </w:t>
      </w:r>
      <w:r>
        <w:rPr>
          <w:bCs/>
          <w:snapToGrid/>
        </w:rPr>
        <w:t>委员会建议，缔约国作为正式成员加入国际劳工组织，并</w:t>
      </w:r>
      <w:r>
        <w:rPr>
          <w:rFonts w:hint="eastAsia"/>
          <w:bCs/>
          <w:snapToGrid/>
        </w:rPr>
        <w:t>在此后</w:t>
      </w:r>
      <w:r>
        <w:rPr>
          <w:bCs/>
          <w:snapToGrid/>
        </w:rPr>
        <w:t>适时，批准国际劳工组织的各主要公约。为便于加入，委员会建议缔约国加快对立法的必要改革，以期达到国际劳工组织三方代表制的标准。</w:t>
      </w:r>
    </w:p>
    <w:p w:rsidR="00000000" w:rsidRDefault="00000000">
      <w:pPr>
        <w:rPr>
          <w:bCs/>
          <w:snapToGrid/>
        </w:rPr>
      </w:pPr>
      <w:r>
        <w:rPr>
          <w:bCs/>
          <w:snapToGrid/>
        </w:rPr>
        <w:tab/>
        <w:t xml:space="preserve">33.  </w:t>
      </w:r>
      <w:r>
        <w:rPr>
          <w:bCs/>
          <w:snapToGrid/>
        </w:rPr>
        <w:t>委员会建议对国内立法进行审查，</w:t>
      </w:r>
      <w:r>
        <w:rPr>
          <w:rFonts w:hint="eastAsia"/>
          <w:bCs/>
          <w:snapToGrid/>
        </w:rPr>
        <w:t>以便</w:t>
      </w:r>
      <w:r>
        <w:rPr>
          <w:bCs/>
          <w:snapToGrid/>
        </w:rPr>
        <w:t>充分</w:t>
      </w:r>
      <w:r>
        <w:rPr>
          <w:rFonts w:hint="eastAsia"/>
          <w:bCs/>
          <w:snapToGrid/>
        </w:rPr>
        <w:t>落实</w:t>
      </w:r>
      <w:r>
        <w:rPr>
          <w:bCs/>
          <w:snapToGrid/>
        </w:rPr>
        <w:t>不歧视妇女的原则，并建议缔约国通过</w:t>
      </w:r>
      <w:r>
        <w:rPr>
          <w:rFonts w:hint="eastAsia"/>
          <w:bCs/>
          <w:snapToGrid/>
        </w:rPr>
        <w:t>并</w:t>
      </w:r>
      <w:r>
        <w:rPr>
          <w:bCs/>
          <w:snapToGrid/>
        </w:rPr>
        <w:t>执行载有提高</w:t>
      </w:r>
      <w:r>
        <w:rPr>
          <w:rFonts w:hint="eastAsia"/>
          <w:bCs/>
          <w:snapToGrid/>
        </w:rPr>
        <w:t>认</w:t>
      </w:r>
      <w:r>
        <w:rPr>
          <w:bCs/>
          <w:snapToGrid/>
        </w:rPr>
        <w:t>识具体措施的方案，旨在增</w:t>
      </w:r>
      <w:r>
        <w:rPr>
          <w:rFonts w:hint="eastAsia"/>
          <w:bCs/>
          <w:snapToGrid/>
        </w:rPr>
        <w:t>进</w:t>
      </w:r>
      <w:r>
        <w:rPr>
          <w:bCs/>
          <w:snapToGrid/>
        </w:rPr>
        <w:t>妇女权利并在政治、经济和社会生活所有各领域提高妇女的地位。</w:t>
      </w:r>
    </w:p>
    <w:p w:rsidR="00000000" w:rsidRDefault="00000000">
      <w:pPr>
        <w:rPr>
          <w:bCs/>
          <w:snapToGrid/>
        </w:rPr>
      </w:pPr>
      <w:r>
        <w:rPr>
          <w:bCs/>
          <w:snapToGrid/>
        </w:rPr>
        <w:tab/>
        <w:t xml:space="preserve">34.  </w:t>
      </w:r>
      <w:r>
        <w:rPr>
          <w:bCs/>
          <w:snapToGrid/>
        </w:rPr>
        <w:t>委员会鼓励缔约国采取立法措施</w:t>
      </w:r>
      <w:r>
        <w:rPr>
          <w:rFonts w:hint="eastAsia"/>
          <w:bCs/>
          <w:snapToGrid/>
        </w:rPr>
        <w:t>，</w:t>
      </w:r>
      <w:r>
        <w:rPr>
          <w:bCs/>
          <w:snapToGrid/>
        </w:rPr>
        <w:t>确保人人享有选择职业和工作地点的权利。</w:t>
      </w:r>
    </w:p>
    <w:p w:rsidR="00000000" w:rsidRDefault="00000000">
      <w:pPr>
        <w:rPr>
          <w:bCs/>
          <w:snapToGrid/>
        </w:rPr>
      </w:pPr>
      <w:r>
        <w:rPr>
          <w:bCs/>
          <w:snapToGrid/>
        </w:rPr>
        <w:tab/>
        <w:t xml:space="preserve">35. </w:t>
      </w:r>
      <w:r>
        <w:rPr>
          <w:rFonts w:hint="eastAsia"/>
          <w:bCs/>
          <w:snapToGrid/>
        </w:rPr>
        <w:t xml:space="preserve"> </w:t>
      </w:r>
      <w:r>
        <w:rPr>
          <w:bCs/>
          <w:snapToGrid/>
        </w:rPr>
        <w:t>委员会建议，对国家立法进行审查，以</w:t>
      </w:r>
      <w:r>
        <w:rPr>
          <w:rFonts w:hint="eastAsia"/>
          <w:bCs/>
          <w:snapToGrid/>
        </w:rPr>
        <w:t>废</w:t>
      </w:r>
      <w:r>
        <w:rPr>
          <w:bCs/>
          <w:snapToGrid/>
        </w:rPr>
        <w:t>除对</w:t>
      </w:r>
      <w:r>
        <w:rPr>
          <w:rFonts w:hint="eastAsia"/>
          <w:bCs/>
          <w:snapToGrid/>
        </w:rPr>
        <w:t>曾</w:t>
      </w:r>
      <w:r>
        <w:rPr>
          <w:bCs/>
          <w:snapToGrid/>
        </w:rPr>
        <w:t>出国谋求职业和寻求</w:t>
      </w:r>
      <w:r>
        <w:rPr>
          <w:rFonts w:hint="eastAsia"/>
          <w:bCs/>
          <w:snapToGrid/>
        </w:rPr>
        <w:t>更好</w:t>
      </w:r>
      <w:r>
        <w:rPr>
          <w:bCs/>
          <w:snapToGrid/>
        </w:rPr>
        <w:t>生活条件</w:t>
      </w:r>
      <w:r>
        <w:rPr>
          <w:rFonts w:hint="eastAsia"/>
          <w:bCs/>
          <w:snapToGrid/>
        </w:rPr>
        <w:t>者的</w:t>
      </w:r>
      <w:r>
        <w:rPr>
          <w:bCs/>
          <w:snapToGrid/>
        </w:rPr>
        <w:t>惩罚。</w:t>
      </w:r>
    </w:p>
    <w:p w:rsidR="00000000" w:rsidRDefault="00000000">
      <w:pPr>
        <w:rPr>
          <w:bCs/>
          <w:snapToGrid/>
        </w:rPr>
      </w:pPr>
      <w:r>
        <w:rPr>
          <w:bCs/>
          <w:snapToGrid/>
        </w:rPr>
        <w:tab/>
        <w:t xml:space="preserve">36.  </w:t>
      </w:r>
      <w:r>
        <w:rPr>
          <w:bCs/>
          <w:snapToGrid/>
        </w:rPr>
        <w:t>委员会建议缔约国</w:t>
      </w:r>
      <w:r>
        <w:rPr>
          <w:rFonts w:hint="eastAsia"/>
          <w:bCs/>
          <w:snapToGrid/>
        </w:rPr>
        <w:t>审查其国内立法，以使国内法符合</w:t>
      </w:r>
      <w:r>
        <w:rPr>
          <w:bCs/>
          <w:snapToGrid/>
        </w:rPr>
        <w:t>《公约》第</w:t>
      </w:r>
      <w:r>
        <w:rPr>
          <w:rFonts w:hint="eastAsia"/>
          <w:bCs/>
          <w:snapToGrid/>
        </w:rPr>
        <w:t>八</w:t>
      </w:r>
      <w:r>
        <w:rPr>
          <w:bCs/>
          <w:snapToGrid/>
        </w:rPr>
        <w:t>条有关工会权，包括组建独立工会权和罢工权的条款。</w:t>
      </w:r>
    </w:p>
    <w:p w:rsidR="00000000" w:rsidRDefault="00000000">
      <w:pPr>
        <w:rPr>
          <w:bCs/>
          <w:snapToGrid/>
        </w:rPr>
      </w:pPr>
      <w:r>
        <w:rPr>
          <w:bCs/>
          <w:snapToGrid/>
        </w:rPr>
        <w:tab/>
        <w:t xml:space="preserve">37.  </w:t>
      </w:r>
      <w:r>
        <w:rPr>
          <w:bCs/>
          <w:snapToGrid/>
        </w:rPr>
        <w:t>委员会鼓励缔约国在第三次定期报告中提供资料，</w:t>
      </w:r>
      <w:r>
        <w:rPr>
          <w:rFonts w:hint="eastAsia"/>
          <w:bCs/>
          <w:snapToGrid/>
        </w:rPr>
        <w:t>介绍</w:t>
      </w:r>
      <w:r>
        <w:rPr>
          <w:bCs/>
          <w:snapToGrid/>
        </w:rPr>
        <w:t>享</w:t>
      </w:r>
      <w:r>
        <w:rPr>
          <w:rFonts w:hint="eastAsia"/>
          <w:bCs/>
          <w:snapToGrid/>
        </w:rPr>
        <w:t>受</w:t>
      </w:r>
      <w:r>
        <w:rPr>
          <w:bCs/>
          <w:snapToGrid/>
        </w:rPr>
        <w:t>社会保</w:t>
      </w:r>
      <w:r>
        <w:rPr>
          <w:rFonts w:hint="eastAsia"/>
          <w:bCs/>
          <w:snapToGrid/>
        </w:rPr>
        <w:t>障</w:t>
      </w:r>
      <w:r>
        <w:rPr>
          <w:bCs/>
          <w:snapToGrid/>
        </w:rPr>
        <w:t>制度</w:t>
      </w:r>
      <w:r>
        <w:rPr>
          <w:rFonts w:hint="eastAsia"/>
          <w:bCs/>
          <w:snapToGrid/>
        </w:rPr>
        <w:t>所</w:t>
      </w:r>
      <w:r>
        <w:rPr>
          <w:bCs/>
          <w:snapToGrid/>
        </w:rPr>
        <w:t>规定的福利，包括家庭</w:t>
      </w:r>
      <w:r>
        <w:rPr>
          <w:rFonts w:hint="eastAsia"/>
          <w:bCs/>
          <w:snapToGrid/>
        </w:rPr>
        <w:t>福利</w:t>
      </w:r>
      <w:r>
        <w:rPr>
          <w:bCs/>
          <w:snapToGrid/>
        </w:rPr>
        <w:t>、残疾人津贴和老年人养恤金的条件。</w:t>
      </w:r>
    </w:p>
    <w:p w:rsidR="00000000" w:rsidRDefault="00000000">
      <w:pPr>
        <w:rPr>
          <w:bCs/>
          <w:snapToGrid/>
        </w:rPr>
      </w:pPr>
      <w:r>
        <w:rPr>
          <w:bCs/>
          <w:snapToGrid/>
        </w:rPr>
        <w:tab/>
        <w:t xml:space="preserve">38.  </w:t>
      </w:r>
      <w:r>
        <w:rPr>
          <w:bCs/>
          <w:snapToGrid/>
        </w:rPr>
        <w:t>委员会建议缔约国探讨是否有可能适时增加社会开支</w:t>
      </w:r>
      <w:r>
        <w:rPr>
          <w:rFonts w:hint="eastAsia"/>
          <w:bCs/>
          <w:snapToGrid/>
        </w:rPr>
        <w:t>的</w:t>
      </w:r>
      <w:r>
        <w:rPr>
          <w:bCs/>
          <w:snapToGrid/>
        </w:rPr>
        <w:t>预算拨款，以及国家</w:t>
      </w:r>
      <w:r>
        <w:rPr>
          <w:rFonts w:hint="eastAsia"/>
          <w:bCs/>
          <w:snapToGrid/>
        </w:rPr>
        <w:t>对穷苦</w:t>
      </w:r>
      <w:r>
        <w:rPr>
          <w:bCs/>
          <w:snapToGrid/>
        </w:rPr>
        <w:t>人</w:t>
      </w:r>
      <w:r>
        <w:rPr>
          <w:rFonts w:hint="eastAsia"/>
          <w:bCs/>
          <w:snapToGrid/>
        </w:rPr>
        <w:t>的</w:t>
      </w:r>
      <w:r>
        <w:rPr>
          <w:bCs/>
          <w:snapToGrid/>
        </w:rPr>
        <w:t>援助，并</w:t>
      </w:r>
      <w:r>
        <w:rPr>
          <w:rFonts w:hint="eastAsia"/>
          <w:bCs/>
          <w:snapToGrid/>
        </w:rPr>
        <w:t>使</w:t>
      </w:r>
      <w:r>
        <w:rPr>
          <w:bCs/>
          <w:snapToGrid/>
        </w:rPr>
        <w:t>求</w:t>
      </w:r>
      <w:r>
        <w:rPr>
          <w:rFonts w:hint="eastAsia"/>
          <w:bCs/>
          <w:snapToGrid/>
        </w:rPr>
        <w:t>职</w:t>
      </w:r>
      <w:r>
        <w:rPr>
          <w:bCs/>
          <w:snapToGrid/>
        </w:rPr>
        <w:t>的人，尤其是妇女，能够在朝鲜民主主义人民共和国领土内找到工作。</w:t>
      </w:r>
    </w:p>
    <w:p w:rsidR="00000000" w:rsidRDefault="00000000">
      <w:pPr>
        <w:rPr>
          <w:bCs/>
          <w:snapToGrid/>
        </w:rPr>
      </w:pPr>
      <w:r>
        <w:rPr>
          <w:bCs/>
          <w:snapToGrid/>
        </w:rPr>
        <w:tab/>
        <w:t xml:space="preserve">39.  </w:t>
      </w:r>
      <w:r>
        <w:rPr>
          <w:bCs/>
          <w:snapToGrid/>
        </w:rPr>
        <w:t>委员会建议缔约国修订立法</w:t>
      </w:r>
      <w:r>
        <w:rPr>
          <w:rFonts w:hint="eastAsia"/>
          <w:bCs/>
          <w:snapToGrid/>
        </w:rPr>
        <w:t>，</w:t>
      </w:r>
      <w:r>
        <w:rPr>
          <w:bCs/>
          <w:snapToGrid/>
        </w:rPr>
        <w:t>以列入可作为打击家庭暴力行为依据的具体条款。</w:t>
      </w:r>
    </w:p>
    <w:p w:rsidR="00000000" w:rsidRDefault="00000000">
      <w:pPr>
        <w:rPr>
          <w:bCs/>
          <w:snapToGrid/>
        </w:rPr>
      </w:pPr>
      <w:r>
        <w:rPr>
          <w:bCs/>
          <w:snapToGrid/>
        </w:rPr>
        <w:tab/>
        <w:t xml:space="preserve">40.  </w:t>
      </w:r>
      <w:r>
        <w:rPr>
          <w:bCs/>
          <w:snapToGrid/>
        </w:rPr>
        <w:t>委员会呼吁缔约国继续努力援助那些蒙受自然灾害</w:t>
      </w:r>
      <w:r>
        <w:rPr>
          <w:rFonts w:hint="eastAsia"/>
          <w:bCs/>
          <w:snapToGrid/>
        </w:rPr>
        <w:t>后果之害</w:t>
      </w:r>
      <w:r>
        <w:rPr>
          <w:bCs/>
          <w:snapToGrid/>
        </w:rPr>
        <w:t>的儿童重返校</w:t>
      </w:r>
      <w:r>
        <w:rPr>
          <w:rFonts w:hint="eastAsia"/>
          <w:bCs/>
          <w:snapToGrid/>
        </w:rPr>
        <w:t>园</w:t>
      </w:r>
      <w:r>
        <w:rPr>
          <w:bCs/>
          <w:snapToGrid/>
        </w:rPr>
        <w:t>。</w:t>
      </w:r>
    </w:p>
    <w:p w:rsidR="00000000" w:rsidRDefault="00000000">
      <w:pPr>
        <w:rPr>
          <w:bCs/>
          <w:snapToGrid/>
        </w:rPr>
      </w:pPr>
      <w:r>
        <w:rPr>
          <w:bCs/>
          <w:snapToGrid/>
        </w:rPr>
        <w:tab/>
        <w:t xml:space="preserve">41.  </w:t>
      </w:r>
      <w:r>
        <w:rPr>
          <w:bCs/>
          <w:snapToGrid/>
        </w:rPr>
        <w:t>委员会促请缔约国加强努力，为孤儿提供替代性的家庭照管，并将孤儿纳入</w:t>
      </w:r>
      <w:r>
        <w:rPr>
          <w:rFonts w:hint="eastAsia"/>
          <w:bCs/>
          <w:snapToGrid/>
        </w:rPr>
        <w:t>正</w:t>
      </w:r>
      <w:r>
        <w:rPr>
          <w:bCs/>
          <w:snapToGrid/>
        </w:rPr>
        <w:t>规学校体制。</w:t>
      </w:r>
    </w:p>
    <w:p w:rsidR="00000000" w:rsidRDefault="00000000">
      <w:pPr>
        <w:rPr>
          <w:bCs/>
          <w:snapToGrid/>
        </w:rPr>
      </w:pPr>
      <w:r>
        <w:rPr>
          <w:bCs/>
          <w:snapToGrid/>
        </w:rPr>
        <w:tab/>
        <w:t xml:space="preserve">42.  </w:t>
      </w:r>
      <w:r>
        <w:rPr>
          <w:bCs/>
          <w:snapToGrid/>
        </w:rPr>
        <w:t>委员会建议缔约国建立适当的机制，保障弱势群体拥有获得国</w:t>
      </w:r>
      <w:r>
        <w:rPr>
          <w:rFonts w:hint="eastAsia"/>
          <w:bCs/>
          <w:snapToGrid/>
        </w:rPr>
        <w:t>际</w:t>
      </w:r>
      <w:r>
        <w:rPr>
          <w:bCs/>
          <w:snapToGrid/>
        </w:rPr>
        <w:t>粮食援助的平等机会，并</w:t>
      </w:r>
      <w:r>
        <w:rPr>
          <w:rFonts w:hint="eastAsia"/>
          <w:bCs/>
          <w:snapToGrid/>
        </w:rPr>
        <w:t>让</w:t>
      </w:r>
      <w:r>
        <w:rPr>
          <w:bCs/>
          <w:snapToGrid/>
        </w:rPr>
        <w:t>粮食方案优先照顾弱势群体。</w:t>
      </w:r>
    </w:p>
    <w:p w:rsidR="00000000" w:rsidRDefault="00000000">
      <w:pPr>
        <w:rPr>
          <w:bCs/>
          <w:snapToGrid/>
        </w:rPr>
      </w:pPr>
      <w:r>
        <w:rPr>
          <w:bCs/>
          <w:snapToGrid/>
        </w:rPr>
        <w:tab/>
        <w:t xml:space="preserve">43.  </w:t>
      </w:r>
      <w:r>
        <w:rPr>
          <w:bCs/>
          <w:snapToGrid/>
        </w:rPr>
        <w:t>委员会建议，各主管当局加强关注为长期患营养不良的儿童提供充分的营养，及充分的保健，以</w:t>
      </w:r>
      <w:r>
        <w:rPr>
          <w:rFonts w:hint="eastAsia"/>
          <w:bCs/>
          <w:snapToGrid/>
        </w:rPr>
        <w:t>克服</w:t>
      </w:r>
      <w:r>
        <w:rPr>
          <w:bCs/>
          <w:snapToGrid/>
        </w:rPr>
        <w:t>对这些儿童</w:t>
      </w:r>
      <w:r>
        <w:rPr>
          <w:rFonts w:hint="eastAsia"/>
          <w:bCs/>
          <w:snapToGrid/>
        </w:rPr>
        <w:t>健康</w:t>
      </w:r>
      <w:r>
        <w:rPr>
          <w:bCs/>
          <w:snapToGrid/>
        </w:rPr>
        <w:t>的潜在严重影响。</w:t>
      </w:r>
    </w:p>
    <w:p w:rsidR="00000000" w:rsidRDefault="00000000">
      <w:pPr>
        <w:rPr>
          <w:bCs/>
          <w:snapToGrid/>
        </w:rPr>
      </w:pPr>
      <w:r>
        <w:rPr>
          <w:bCs/>
          <w:snapToGrid/>
        </w:rPr>
        <w:tab/>
        <w:t xml:space="preserve">44.  </w:t>
      </w:r>
      <w:r>
        <w:rPr>
          <w:bCs/>
          <w:snapToGrid/>
        </w:rPr>
        <w:t>委员会建议缔约国采取有效措施改善</w:t>
      </w:r>
      <w:r>
        <w:rPr>
          <w:rFonts w:hint="eastAsia"/>
          <w:bCs/>
          <w:snapToGrid/>
        </w:rPr>
        <w:t>产</w:t>
      </w:r>
      <w:r>
        <w:rPr>
          <w:bCs/>
          <w:snapToGrid/>
        </w:rPr>
        <w:t>妇护理条件，包括产</w:t>
      </w:r>
      <w:r>
        <w:rPr>
          <w:rFonts w:hint="eastAsia"/>
          <w:bCs/>
          <w:snapToGrid/>
        </w:rPr>
        <w:t>前</w:t>
      </w:r>
      <w:r>
        <w:rPr>
          <w:bCs/>
          <w:snapToGrid/>
        </w:rPr>
        <w:t>保健服务和</w:t>
      </w:r>
      <w:r>
        <w:rPr>
          <w:rFonts w:hint="eastAsia"/>
          <w:bCs/>
          <w:snapToGrid/>
        </w:rPr>
        <w:t>医生助产</w:t>
      </w:r>
      <w:r>
        <w:rPr>
          <w:bCs/>
          <w:snapToGrid/>
        </w:rPr>
        <w:t>。</w:t>
      </w:r>
    </w:p>
    <w:p w:rsidR="00000000" w:rsidRDefault="00000000">
      <w:pPr>
        <w:rPr>
          <w:bCs/>
          <w:snapToGrid/>
        </w:rPr>
      </w:pPr>
      <w:r>
        <w:rPr>
          <w:bCs/>
          <w:snapToGrid/>
        </w:rPr>
        <w:tab/>
        <w:t xml:space="preserve">45.  </w:t>
      </w:r>
      <w:r>
        <w:rPr>
          <w:bCs/>
          <w:snapToGrid/>
        </w:rPr>
        <w:t>委员会建议，缔约国</w:t>
      </w:r>
      <w:r>
        <w:rPr>
          <w:rFonts w:hint="eastAsia"/>
          <w:bCs/>
          <w:snapToGrid/>
        </w:rPr>
        <w:t>采取</w:t>
      </w:r>
      <w:r>
        <w:rPr>
          <w:bCs/>
          <w:snapToGrid/>
        </w:rPr>
        <w:t>一项防止艾滋病毒</w:t>
      </w:r>
      <w:r>
        <w:rPr>
          <w:bCs/>
          <w:snapToGrid/>
        </w:rPr>
        <w:t>/</w:t>
      </w:r>
      <w:r>
        <w:rPr>
          <w:bCs/>
          <w:snapToGrid/>
        </w:rPr>
        <w:t>艾滋病</w:t>
      </w:r>
      <w:r>
        <w:rPr>
          <w:rFonts w:hint="eastAsia"/>
          <w:bCs/>
          <w:snapToGrid/>
        </w:rPr>
        <w:t>的综合</w:t>
      </w:r>
      <w:r>
        <w:rPr>
          <w:bCs/>
          <w:snapToGrid/>
        </w:rPr>
        <w:t>战略，包括提高意识运动和血液安全方案。委员会请缔约国继续并</w:t>
      </w:r>
      <w:r>
        <w:rPr>
          <w:rFonts w:hint="eastAsia"/>
          <w:bCs/>
          <w:snapToGrid/>
        </w:rPr>
        <w:t>加</w:t>
      </w:r>
      <w:r>
        <w:rPr>
          <w:bCs/>
          <w:snapToGrid/>
        </w:rPr>
        <w:t>强与联合国各方案和专门机构，诸如联合国开发计划署、世界卫生组织和联合国防治艾滋病毒</w:t>
      </w:r>
      <w:r>
        <w:rPr>
          <w:bCs/>
          <w:snapToGrid/>
        </w:rPr>
        <w:t>/</w:t>
      </w:r>
      <w:r>
        <w:rPr>
          <w:bCs/>
          <w:snapToGrid/>
        </w:rPr>
        <w:t>艾滋病联合方案等的合作。委员会进一步建议，缔约国在第三次定期报告中列入艾滋病毒</w:t>
      </w:r>
      <w:r>
        <w:rPr>
          <w:bCs/>
          <w:snapToGrid/>
        </w:rPr>
        <w:t>/</w:t>
      </w:r>
      <w:r>
        <w:rPr>
          <w:bCs/>
          <w:snapToGrid/>
        </w:rPr>
        <w:t>艾滋病</w:t>
      </w:r>
      <w:r>
        <w:rPr>
          <w:rFonts w:hint="eastAsia"/>
          <w:bCs/>
          <w:snapToGrid/>
        </w:rPr>
        <w:t>患染</w:t>
      </w:r>
      <w:r>
        <w:rPr>
          <w:bCs/>
          <w:snapToGrid/>
        </w:rPr>
        <w:t>率</w:t>
      </w:r>
      <w:r>
        <w:rPr>
          <w:rFonts w:hint="eastAsia"/>
          <w:bCs/>
          <w:snapToGrid/>
        </w:rPr>
        <w:t>的</w:t>
      </w:r>
      <w:r>
        <w:rPr>
          <w:bCs/>
          <w:snapToGrid/>
        </w:rPr>
        <w:t>统计数据，并</w:t>
      </w:r>
      <w:r>
        <w:rPr>
          <w:rFonts w:hint="eastAsia"/>
          <w:bCs/>
          <w:snapToGrid/>
        </w:rPr>
        <w:t>介绍</w:t>
      </w:r>
      <w:r>
        <w:rPr>
          <w:bCs/>
          <w:snapToGrid/>
        </w:rPr>
        <w:t>为防止流行病所采取的措施。</w:t>
      </w:r>
    </w:p>
    <w:p w:rsidR="00000000" w:rsidRDefault="00000000">
      <w:pPr>
        <w:rPr>
          <w:bCs/>
          <w:snapToGrid/>
        </w:rPr>
      </w:pPr>
      <w:r>
        <w:rPr>
          <w:bCs/>
          <w:snapToGrid/>
        </w:rPr>
        <w:tab/>
        <w:t xml:space="preserve">46.  </w:t>
      </w:r>
      <w:r>
        <w:rPr>
          <w:bCs/>
          <w:snapToGrid/>
        </w:rPr>
        <w:t>委员会建议，</w:t>
      </w:r>
      <w:r>
        <w:rPr>
          <w:rFonts w:hint="eastAsia"/>
          <w:bCs/>
          <w:snapToGrid/>
        </w:rPr>
        <w:t>缔约国</w:t>
      </w:r>
      <w:r>
        <w:rPr>
          <w:bCs/>
          <w:snapToGrid/>
        </w:rPr>
        <w:t>改革目前对残疾儿童的教育体制，允许残疾儿童</w:t>
      </w:r>
      <w:r>
        <w:rPr>
          <w:rFonts w:hint="eastAsia"/>
          <w:bCs/>
          <w:snapToGrid/>
        </w:rPr>
        <w:t>在正</w:t>
      </w:r>
      <w:r>
        <w:rPr>
          <w:bCs/>
          <w:snapToGrid/>
        </w:rPr>
        <w:t>规学校体</w:t>
      </w:r>
      <w:r>
        <w:rPr>
          <w:rFonts w:hint="eastAsia"/>
          <w:bCs/>
          <w:snapToGrid/>
        </w:rPr>
        <w:t>系受教育</w:t>
      </w:r>
      <w:r>
        <w:rPr>
          <w:bCs/>
          <w:snapToGrid/>
        </w:rPr>
        <w:t>。此外，缔约国应采取措施提高学生、教师和家庭对残疾儿童特</w:t>
      </w:r>
      <w:r>
        <w:rPr>
          <w:rFonts w:hint="eastAsia"/>
          <w:bCs/>
          <w:snapToGrid/>
        </w:rPr>
        <w:t>殊</w:t>
      </w:r>
      <w:r>
        <w:rPr>
          <w:bCs/>
          <w:snapToGrid/>
        </w:rPr>
        <w:t>需要的意识，并培训教师</w:t>
      </w:r>
      <w:r>
        <w:rPr>
          <w:rFonts w:hint="eastAsia"/>
          <w:bCs/>
          <w:snapToGrid/>
        </w:rPr>
        <w:t>，以便能在正</w:t>
      </w:r>
      <w:r>
        <w:rPr>
          <w:bCs/>
          <w:snapToGrid/>
        </w:rPr>
        <w:t>规教学班</w:t>
      </w:r>
      <w:r>
        <w:rPr>
          <w:rFonts w:hint="eastAsia"/>
          <w:bCs/>
          <w:snapToGrid/>
        </w:rPr>
        <w:t>里</w:t>
      </w:r>
      <w:r>
        <w:rPr>
          <w:bCs/>
          <w:snapToGrid/>
        </w:rPr>
        <w:t>为残疾儿童提供有效的帮助。</w:t>
      </w:r>
    </w:p>
    <w:p w:rsidR="00000000" w:rsidRDefault="00000000">
      <w:pPr>
        <w:rPr>
          <w:bCs/>
          <w:snapToGrid/>
        </w:rPr>
      </w:pPr>
      <w:r>
        <w:rPr>
          <w:bCs/>
          <w:snapToGrid/>
        </w:rPr>
        <w:tab/>
        <w:t xml:space="preserve">47.  </w:t>
      </w:r>
      <w:r>
        <w:rPr>
          <w:bCs/>
          <w:snapToGrid/>
        </w:rPr>
        <w:t>委员会</w:t>
      </w:r>
      <w:r>
        <w:rPr>
          <w:rFonts w:hint="eastAsia"/>
          <w:bCs/>
          <w:snapToGrid/>
        </w:rPr>
        <w:t>乐意在收</w:t>
      </w:r>
      <w:r>
        <w:rPr>
          <w:bCs/>
          <w:snapToGrid/>
        </w:rPr>
        <w:t>到邀请</w:t>
      </w:r>
      <w:r>
        <w:rPr>
          <w:rFonts w:hint="eastAsia"/>
          <w:bCs/>
          <w:snapToGrid/>
        </w:rPr>
        <w:t>时</w:t>
      </w:r>
      <w:r>
        <w:rPr>
          <w:bCs/>
          <w:snapToGrid/>
        </w:rPr>
        <w:t>，派出代表团访</w:t>
      </w:r>
      <w:r>
        <w:rPr>
          <w:rFonts w:hint="eastAsia"/>
          <w:bCs/>
          <w:snapToGrid/>
        </w:rPr>
        <w:t>问</w:t>
      </w:r>
      <w:r>
        <w:rPr>
          <w:bCs/>
          <w:snapToGrid/>
        </w:rPr>
        <w:t>朝鲜民主主义人民共和国，以</w:t>
      </w:r>
      <w:r>
        <w:rPr>
          <w:rFonts w:hint="eastAsia"/>
          <w:bCs/>
          <w:snapToGrid/>
        </w:rPr>
        <w:t>了解</w:t>
      </w:r>
      <w:r>
        <w:rPr>
          <w:bCs/>
          <w:snapToGrid/>
        </w:rPr>
        <w:t>现实</w:t>
      </w:r>
      <w:r>
        <w:rPr>
          <w:rFonts w:hint="eastAsia"/>
          <w:bCs/>
          <w:snapToGrid/>
        </w:rPr>
        <w:t>情况和缔约国</w:t>
      </w:r>
      <w:r>
        <w:rPr>
          <w:bCs/>
          <w:snapToGrid/>
        </w:rPr>
        <w:t>为</w:t>
      </w:r>
      <w:r>
        <w:rPr>
          <w:rFonts w:hint="eastAsia"/>
          <w:bCs/>
          <w:snapToGrid/>
        </w:rPr>
        <w:t>适</w:t>
      </w:r>
      <w:r>
        <w:rPr>
          <w:bCs/>
          <w:snapToGrid/>
        </w:rPr>
        <w:t>用《公约》条款所作的努力，</w:t>
      </w:r>
      <w:r>
        <w:rPr>
          <w:rFonts w:hint="eastAsia"/>
          <w:bCs/>
          <w:snapToGrid/>
        </w:rPr>
        <w:t>并且</w:t>
      </w:r>
      <w:r>
        <w:rPr>
          <w:bCs/>
          <w:snapToGrid/>
        </w:rPr>
        <w:t>为缔约国履行《公约》规定义务提供咨询</w:t>
      </w:r>
      <w:r>
        <w:rPr>
          <w:rFonts w:hint="eastAsia"/>
          <w:bCs/>
          <w:snapToGrid/>
        </w:rPr>
        <w:t>与</w:t>
      </w:r>
      <w:r>
        <w:rPr>
          <w:bCs/>
          <w:snapToGrid/>
        </w:rPr>
        <w:t>援助。</w:t>
      </w:r>
    </w:p>
    <w:p w:rsidR="00000000" w:rsidRDefault="00000000">
      <w:pPr>
        <w:rPr>
          <w:bCs/>
          <w:snapToGrid/>
        </w:rPr>
      </w:pPr>
      <w:r>
        <w:rPr>
          <w:bCs/>
          <w:snapToGrid/>
        </w:rPr>
        <w:tab/>
        <w:t xml:space="preserve">48.  </w:t>
      </w:r>
      <w:r>
        <w:rPr>
          <w:rFonts w:hint="eastAsia"/>
          <w:bCs/>
          <w:snapToGrid/>
        </w:rPr>
        <w:t>委员会</w:t>
      </w:r>
      <w:r>
        <w:rPr>
          <w:bCs/>
          <w:snapToGrid/>
        </w:rPr>
        <w:t>在赞赏地注意到缔约国承诺广为散发</w:t>
      </w:r>
      <w:r>
        <w:rPr>
          <w:rFonts w:hint="eastAsia"/>
          <w:bCs/>
          <w:snapToGrid/>
        </w:rPr>
        <w:t>本结论性意见的同时，鼓励缔约国向处理《公约》规定权利的所有机构和公共当局以及民间社会的广大阶层提供这些结论性意见。</w:t>
      </w:r>
    </w:p>
    <w:p w:rsidR="00000000" w:rsidRDefault="00000000">
      <w:pPr>
        <w:rPr>
          <w:bCs/>
          <w:snapToGrid/>
        </w:rPr>
      </w:pPr>
      <w:r>
        <w:rPr>
          <w:bCs/>
          <w:snapToGrid/>
        </w:rPr>
        <w:tab/>
        <w:t xml:space="preserve">49.  </w:t>
      </w:r>
      <w:r>
        <w:rPr>
          <w:bCs/>
          <w:snapToGrid/>
        </w:rPr>
        <w:t>最后，委员会请缔约国在</w:t>
      </w:r>
      <w:r>
        <w:rPr>
          <w:bCs/>
          <w:snapToGrid/>
        </w:rPr>
        <w:t>2008</w:t>
      </w:r>
      <w:r>
        <w:rPr>
          <w:bCs/>
          <w:snapToGrid/>
        </w:rPr>
        <w:t>年</w:t>
      </w:r>
      <w:r>
        <w:rPr>
          <w:bCs/>
          <w:snapToGrid/>
        </w:rPr>
        <w:t>6</w:t>
      </w:r>
      <w:r>
        <w:rPr>
          <w:bCs/>
          <w:snapToGrid/>
        </w:rPr>
        <w:t>月</w:t>
      </w:r>
      <w:r>
        <w:rPr>
          <w:bCs/>
          <w:snapToGrid/>
        </w:rPr>
        <w:t>30</w:t>
      </w:r>
      <w:r>
        <w:rPr>
          <w:bCs/>
          <w:snapToGrid/>
        </w:rPr>
        <w:t>日之前，提交其第三次定期报告。</w:t>
      </w:r>
    </w:p>
    <w:p w:rsidR="00000000" w:rsidRDefault="00000000">
      <w:pPr>
        <w:rPr>
          <w:bCs/>
          <w:snapToGrid/>
        </w:rPr>
      </w:pPr>
    </w:p>
    <w:p w:rsidR="00000000" w:rsidRDefault="00000000">
      <w:pPr>
        <w:jc w:val="center"/>
      </w:pPr>
      <w:r>
        <w:t>--  --  --  --  --</w:t>
      </w:r>
    </w:p>
    <w:p w:rsidR="00000000" w:rsidRDefault="00000000">
      <w:pPr>
        <w:rPr>
          <w:snapToGrid/>
        </w:rPr>
      </w:pP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-45747 (C)</w:t>
          </w:r>
        </w:p>
      </w:tc>
      <w:tc>
        <w:tcPr>
          <w:tcW w:w="1050" w:type="dxa"/>
        </w:tcPr>
        <w:p w:rsidR="00000000" w:rsidRDefault="00000000">
          <w:pPr>
            <w:pStyle w:val="Footer"/>
            <w:rPr>
              <w:rFonts w:hint="eastAsia"/>
            </w:rPr>
          </w:pPr>
          <w:r>
            <w:t>200104</w:t>
          </w:r>
        </w:p>
      </w:tc>
      <w:tc>
        <w:tcPr>
          <w:tcW w:w="6061" w:type="dxa"/>
        </w:tcPr>
        <w:p w:rsidR="00000000" w:rsidRDefault="00000000">
          <w:pPr>
            <w:pStyle w:val="Footer"/>
            <w:rPr>
              <w:rFonts w:hint="eastAsia"/>
            </w:rPr>
          </w:pPr>
          <w:r>
            <w:t>210104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E/C.12/1/Add.95</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E/C.12/1/Add.95</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E/C.12/1/Add.95</w:t>
                </w:r>
              </w:p>
              <w:p w:rsidR="00000000" w:rsidRDefault="00000000">
                <w:pPr>
                  <w:pStyle w:val="Header"/>
                </w:pPr>
                <w:r>
                  <w:t>12 December 2003</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cdL1">
    <w:name w:val="cdL1"/>
    <w:basedOn w:val="Normal"/>
    <w:pPr>
      <w:widowControl w:val="0"/>
      <w:tabs>
        <w:tab w:val="left" w:pos="510"/>
      </w:tabs>
    </w:pPr>
    <w:rPr>
      <w:snapToGrid/>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5</Pages>
  <Words>3167</Words>
  <Characters>3364</Characters>
  <Application>Microsoft Office Word</Application>
  <DocSecurity>4</DocSecurity>
  <Lines>124</Lines>
  <Paragraphs>61</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审议缔约国根据《公约》第十六和 第十七条提交的报告</vt:lpstr>
      <vt:lpstr>    经济、社会、文化权利委员会的结论性意见</vt:lpstr>
      <vt:lpstr>        朝鲜民主主义人民共和国</vt:lpstr>
      <vt:lpstr>        A.  导  言</vt:lpstr>
      <vt:lpstr>        B.  积极方面</vt:lpstr>
      <vt:lpstr>        C.  阻碍《公约》执行的因素和困难</vt:lpstr>
      <vt:lpstr>        D.  主要关注问题</vt:lpstr>
      <vt:lpstr>        E.  提议和建议</vt:lpstr>
    </vt:vector>
  </TitlesOfParts>
  <Company>Chinese Unit - GE</Company>
  <LinksUpToDate>false</LinksUpToDate>
  <CharactersWithSpaces>3532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C06</dc:creator>
  <cp:keywords/>
  <dc:description>经济及社会理事会</dc:description>
  <cp:lastModifiedBy>NIU</cp:lastModifiedBy>
  <cp:revision>2</cp:revision>
  <cp:lastPrinted>2004-01-12T10:13:00Z</cp:lastPrinted>
  <dcterms:created xsi:type="dcterms:W3CDTF">2004-01-12T10:14:00Z</dcterms:created>
  <dcterms:modified xsi:type="dcterms:W3CDTF">2004-01-12T10:14:00Z</dcterms:modified>
  <cp:category>E</cp:category>
</cp:coreProperties>
</file>