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38613" w14:textId="77777777" w:rsidR="0041747C" w:rsidRDefault="0041747C" w:rsidP="0041747C">
      <w:pPr>
        <w:spacing w:line="60" w:lineRule="exact"/>
        <w:rPr>
          <w:sz w:val="2"/>
        </w:rPr>
        <w:sectPr w:rsidR="0041747C" w:rsidSect="00C1477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bookmarkStart w:id="1" w:name="_GoBack"/>
      <w:bookmarkEnd w:id="1"/>
    </w:p>
    <w:p w14:paraId="6CFBB500" w14:textId="77777777" w:rsidR="008E026F" w:rsidRDefault="008E026F" w:rsidP="00547CB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Pr>
          <w:rFonts w:hint="eastAsia"/>
        </w:rPr>
        <w:t>消除对妇女歧视委员会</w:t>
      </w:r>
    </w:p>
    <w:p w14:paraId="3280DFFE" w14:textId="165480A3" w:rsidR="00D76970" w:rsidRPr="00D76970" w:rsidRDefault="00D76970" w:rsidP="00D7697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551412CF" wp14:editId="08A31C21">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D59DE"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00342C72">
        <w:rPr>
          <w:sz w:val="18"/>
        </w:rPr>
        <w:t>*</w:t>
      </w:r>
      <w:r>
        <w:rPr>
          <w:sz w:val="18"/>
        </w:rPr>
        <w:tab/>
      </w:r>
      <w:r w:rsidR="00342C72" w:rsidRPr="00342C72">
        <w:rPr>
          <w:rFonts w:hint="eastAsia"/>
          <w:sz w:val="18"/>
        </w:rPr>
        <w:t>委员会第七十三届会议</w:t>
      </w:r>
      <w:r w:rsidR="00342C72" w:rsidRPr="00342C72">
        <w:rPr>
          <w:rFonts w:hint="eastAsia"/>
          <w:sz w:val="18"/>
        </w:rPr>
        <w:t>(2019</w:t>
      </w:r>
      <w:r w:rsidR="00342C72" w:rsidRPr="00342C72">
        <w:rPr>
          <w:rFonts w:hint="eastAsia"/>
          <w:sz w:val="18"/>
        </w:rPr>
        <w:t>年</w:t>
      </w:r>
      <w:r w:rsidR="00342C72" w:rsidRPr="00342C72">
        <w:rPr>
          <w:rFonts w:hint="eastAsia"/>
          <w:sz w:val="18"/>
        </w:rPr>
        <w:t>7</w:t>
      </w:r>
      <w:r w:rsidR="00342C72" w:rsidRPr="00342C72">
        <w:rPr>
          <w:rFonts w:hint="eastAsia"/>
          <w:sz w:val="18"/>
        </w:rPr>
        <w:t>月</w:t>
      </w:r>
      <w:r w:rsidR="00342C72" w:rsidRPr="00342C72">
        <w:rPr>
          <w:rFonts w:hint="eastAsia"/>
          <w:sz w:val="18"/>
        </w:rPr>
        <w:t>1</w:t>
      </w:r>
      <w:r w:rsidR="00342C72" w:rsidRPr="00342C72">
        <w:rPr>
          <w:rFonts w:hint="eastAsia"/>
          <w:sz w:val="18"/>
        </w:rPr>
        <w:t>日至</w:t>
      </w:r>
      <w:r w:rsidR="00342C72" w:rsidRPr="00342C72">
        <w:rPr>
          <w:rFonts w:hint="eastAsia"/>
          <w:sz w:val="18"/>
        </w:rPr>
        <w:t>19</w:t>
      </w:r>
      <w:r w:rsidR="00342C72" w:rsidRPr="00342C72">
        <w:rPr>
          <w:rFonts w:hint="eastAsia"/>
          <w:sz w:val="18"/>
        </w:rPr>
        <w:t>日</w:t>
      </w:r>
      <w:r w:rsidR="00342C72" w:rsidRPr="00342C72">
        <w:rPr>
          <w:rFonts w:hint="eastAsia"/>
          <w:sz w:val="18"/>
        </w:rPr>
        <w:t>)</w:t>
      </w:r>
      <w:r w:rsidR="00342C72" w:rsidRPr="00342C72">
        <w:rPr>
          <w:rFonts w:hint="eastAsia"/>
          <w:sz w:val="18"/>
        </w:rPr>
        <w:t>通过。</w:t>
      </w:r>
    </w:p>
    <w:p w14:paraId="0F5BA09D" w14:textId="77777777" w:rsidR="008E026F" w:rsidRDefault="008E026F" w:rsidP="00547CB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关于莫桑比克第三次至第五次合并定期报告的结论性意见</w:t>
      </w:r>
      <w:r>
        <w:rPr>
          <w:rFonts w:hint="eastAsia"/>
        </w:rPr>
        <w:t>*</w:t>
      </w:r>
    </w:p>
    <w:p w14:paraId="492D51D2" w14:textId="16D31306" w:rsidR="008E026F" w:rsidRDefault="008E026F" w:rsidP="008E026F">
      <w:pPr>
        <w:pStyle w:val="SingleTxt"/>
      </w:pPr>
      <w:r>
        <w:rPr>
          <w:rFonts w:hint="eastAsia"/>
        </w:rPr>
        <w:t>1.</w:t>
      </w:r>
      <w:r>
        <w:rPr>
          <w:rFonts w:hint="eastAsia"/>
        </w:rPr>
        <w:tab/>
      </w:r>
      <w:r>
        <w:rPr>
          <w:rFonts w:hint="eastAsia"/>
        </w:rPr>
        <w:t>委员会在</w:t>
      </w:r>
      <w:r>
        <w:rPr>
          <w:rFonts w:hint="eastAsia"/>
        </w:rPr>
        <w:t>2019</w:t>
      </w:r>
      <w:r>
        <w:rPr>
          <w:rFonts w:hint="eastAsia"/>
        </w:rPr>
        <w:t>年</w:t>
      </w:r>
      <w:r>
        <w:rPr>
          <w:rFonts w:hint="eastAsia"/>
        </w:rPr>
        <w:t>7</w:t>
      </w:r>
      <w:r>
        <w:rPr>
          <w:rFonts w:hint="eastAsia"/>
        </w:rPr>
        <w:t>月</w:t>
      </w:r>
      <w:r>
        <w:rPr>
          <w:rFonts w:hint="eastAsia"/>
        </w:rPr>
        <w:t>3</w:t>
      </w:r>
      <w:r>
        <w:rPr>
          <w:rFonts w:hint="eastAsia"/>
        </w:rPr>
        <w:t>日举行的第</w:t>
      </w:r>
      <w:r>
        <w:rPr>
          <w:rFonts w:hint="eastAsia"/>
        </w:rPr>
        <w:t>1692</w:t>
      </w:r>
      <w:r>
        <w:rPr>
          <w:rFonts w:hint="eastAsia"/>
        </w:rPr>
        <w:t>和</w:t>
      </w:r>
      <w:r>
        <w:rPr>
          <w:rFonts w:hint="eastAsia"/>
        </w:rPr>
        <w:t>1693</w:t>
      </w:r>
      <w:r>
        <w:rPr>
          <w:rFonts w:hint="eastAsia"/>
        </w:rPr>
        <w:t>次会议</w:t>
      </w:r>
      <w:r>
        <w:rPr>
          <w:rFonts w:hint="eastAsia"/>
        </w:rPr>
        <w:t>(</w:t>
      </w:r>
      <w:r>
        <w:rPr>
          <w:rFonts w:hint="eastAsia"/>
        </w:rPr>
        <w:t>见</w:t>
      </w:r>
      <w:hyperlink r:id="rId16" w:history="1">
        <w:r w:rsidRPr="009E2222">
          <w:rPr>
            <w:rStyle w:val="ad"/>
            <w:rFonts w:hint="eastAsia"/>
          </w:rPr>
          <w:t>CEDAW/C/SR.1692</w:t>
        </w:r>
      </w:hyperlink>
      <w:r>
        <w:rPr>
          <w:rFonts w:hint="eastAsia"/>
        </w:rPr>
        <w:t>和</w:t>
      </w:r>
      <w:hyperlink r:id="rId17" w:history="1">
        <w:r w:rsidRPr="009E2222">
          <w:rPr>
            <w:rStyle w:val="ad"/>
            <w:rFonts w:hint="eastAsia"/>
          </w:rPr>
          <w:t>CEDAW/C/SR.1693</w:t>
        </w:r>
      </w:hyperlink>
      <w:r>
        <w:rPr>
          <w:rFonts w:hint="eastAsia"/>
        </w:rPr>
        <w:t>)</w:t>
      </w:r>
      <w:r>
        <w:rPr>
          <w:rFonts w:hint="eastAsia"/>
        </w:rPr>
        <w:t>上审议了莫桑比克第三次至第五次合并定期报告</w:t>
      </w:r>
      <w:r>
        <w:rPr>
          <w:rFonts w:hint="eastAsia"/>
        </w:rPr>
        <w:t>(</w:t>
      </w:r>
      <w:hyperlink r:id="rId18" w:history="1">
        <w:r w:rsidRPr="009E2222">
          <w:rPr>
            <w:rStyle w:val="ad"/>
            <w:rFonts w:hint="eastAsia"/>
          </w:rPr>
          <w:t>CEDAW/C/MOZ/3-5</w:t>
        </w:r>
      </w:hyperlink>
      <w:r>
        <w:rPr>
          <w:rFonts w:hint="eastAsia"/>
        </w:rPr>
        <w:t>)</w:t>
      </w:r>
      <w:r>
        <w:rPr>
          <w:rFonts w:hint="eastAsia"/>
        </w:rPr>
        <w:t>。会前工作组提出的议题和问题清单载于</w:t>
      </w:r>
      <w:hyperlink r:id="rId19" w:history="1">
        <w:r w:rsidRPr="009E2222">
          <w:rPr>
            <w:rStyle w:val="ad"/>
            <w:rFonts w:hint="eastAsia"/>
          </w:rPr>
          <w:t>CEDAW/C/MOZ/Q/3-5</w:t>
        </w:r>
      </w:hyperlink>
      <w:r>
        <w:rPr>
          <w:rFonts w:hint="eastAsia"/>
        </w:rPr>
        <w:t>，该缔约国的答复载于</w:t>
      </w:r>
      <w:hyperlink r:id="rId20" w:history="1">
        <w:r w:rsidRPr="009E2222">
          <w:rPr>
            <w:rStyle w:val="ad"/>
            <w:rFonts w:hint="eastAsia"/>
          </w:rPr>
          <w:t>CEDAW/C/MOZ/Q/3-5/Add.1</w:t>
        </w:r>
      </w:hyperlink>
      <w:r>
        <w:rPr>
          <w:rFonts w:hint="eastAsia"/>
        </w:rPr>
        <w:t>。</w:t>
      </w:r>
    </w:p>
    <w:p w14:paraId="6AA8B443" w14:textId="430770FE" w:rsidR="008E026F" w:rsidRDefault="004F068F" w:rsidP="004F06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8E026F">
        <w:rPr>
          <w:rFonts w:hint="eastAsia"/>
        </w:rPr>
        <w:t>A.</w:t>
      </w:r>
      <w:r w:rsidR="008E026F">
        <w:rPr>
          <w:rFonts w:hint="eastAsia"/>
        </w:rPr>
        <w:tab/>
      </w:r>
      <w:r w:rsidR="008E026F">
        <w:rPr>
          <w:rFonts w:hint="eastAsia"/>
        </w:rPr>
        <w:t>导言</w:t>
      </w:r>
    </w:p>
    <w:p w14:paraId="65185969" w14:textId="77777777" w:rsidR="008E026F" w:rsidRDefault="008E026F" w:rsidP="008E026F">
      <w:pPr>
        <w:pStyle w:val="SingleTxt"/>
      </w:pPr>
      <w:r>
        <w:rPr>
          <w:rFonts w:hint="eastAsia"/>
        </w:rPr>
        <w:t>2.</w:t>
      </w:r>
      <w:r>
        <w:rPr>
          <w:rFonts w:hint="eastAsia"/>
        </w:rPr>
        <w:tab/>
      </w:r>
      <w:r>
        <w:rPr>
          <w:rFonts w:hint="eastAsia"/>
        </w:rPr>
        <w:t>委员会感谢该缔约国提交其第三次至第五次合并定期报告，并感谢该缔约国对议题和问题清单作出的书面答复、该国代表团所作的口头介绍和就委员会在对话期间口头提出的问题作出的进一步澄清。</w:t>
      </w:r>
    </w:p>
    <w:p w14:paraId="722B00A3" w14:textId="77777777" w:rsidR="008E026F" w:rsidRDefault="008E026F" w:rsidP="008E026F">
      <w:pPr>
        <w:pStyle w:val="SingleTxt"/>
      </w:pPr>
      <w:r>
        <w:rPr>
          <w:rFonts w:hint="eastAsia"/>
        </w:rPr>
        <w:t>3.</w:t>
      </w:r>
      <w:r>
        <w:rPr>
          <w:rFonts w:hint="eastAsia"/>
        </w:rPr>
        <w:tab/>
      </w:r>
      <w:r>
        <w:rPr>
          <w:rFonts w:hint="eastAsia"/>
        </w:rPr>
        <w:t>委员会对该缔约国杰出的代表团表示赞扬，代表团由莫桑比克常驻日内瓦联合国办事处及其他国际组织代表团卫生参赞弗兰塞利娜·罗芒率领，成员还包括国家性别事务局和性别平等促进部的代表，他们通过视频会议参加了与委员会的建设性对话。</w:t>
      </w:r>
    </w:p>
    <w:p w14:paraId="76C451D7" w14:textId="3B264CF2" w:rsidR="008E026F" w:rsidRDefault="004F068F" w:rsidP="004F06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8E026F">
        <w:rPr>
          <w:rFonts w:hint="eastAsia"/>
        </w:rPr>
        <w:t>B.</w:t>
      </w:r>
      <w:r w:rsidR="008E026F">
        <w:rPr>
          <w:rFonts w:hint="eastAsia"/>
        </w:rPr>
        <w:tab/>
      </w:r>
      <w:r w:rsidR="008E026F">
        <w:rPr>
          <w:rFonts w:hint="eastAsia"/>
        </w:rPr>
        <w:t>积极方面</w:t>
      </w:r>
    </w:p>
    <w:p w14:paraId="6484A335" w14:textId="77777777" w:rsidR="008E026F" w:rsidRDefault="008E026F" w:rsidP="008E026F">
      <w:pPr>
        <w:pStyle w:val="SingleTxt"/>
      </w:pPr>
      <w:r>
        <w:rPr>
          <w:rFonts w:hint="eastAsia"/>
        </w:rPr>
        <w:t>4.</w:t>
      </w:r>
      <w:r>
        <w:rPr>
          <w:rFonts w:hint="eastAsia"/>
        </w:rPr>
        <w:tab/>
      </w:r>
      <w:r>
        <w:rPr>
          <w:rFonts w:hint="eastAsia"/>
        </w:rPr>
        <w:t>委员会欢迎自</w:t>
      </w:r>
      <w:r>
        <w:rPr>
          <w:rFonts w:hint="eastAsia"/>
        </w:rPr>
        <w:t>2007</w:t>
      </w:r>
      <w:r>
        <w:rPr>
          <w:rFonts w:hint="eastAsia"/>
        </w:rPr>
        <w:t>年审议该缔约国第二次报告以来该国在开展立法改革方面取得的进展，特别是通过了以下文书、成立了以下机构：</w:t>
      </w:r>
    </w:p>
    <w:p w14:paraId="4F761D11" w14:textId="4762C5BE" w:rsidR="008E026F" w:rsidRDefault="008E026F" w:rsidP="008E026F">
      <w:pPr>
        <w:pStyle w:val="SingleTxt"/>
      </w:pPr>
      <w:r>
        <w:rPr>
          <w:rFonts w:hint="eastAsia"/>
        </w:rPr>
        <w:tab/>
        <w:t>(a)</w:t>
      </w:r>
      <w:r w:rsidR="004F068F">
        <w:tab/>
      </w:r>
      <w:r>
        <w:rPr>
          <w:rFonts w:hint="eastAsia"/>
        </w:rPr>
        <w:t>《刑法典</w:t>
      </w:r>
      <w:r>
        <w:rPr>
          <w:rFonts w:hint="eastAsia"/>
        </w:rPr>
        <w:t>(</w:t>
      </w:r>
      <w:r>
        <w:rPr>
          <w:rFonts w:hint="eastAsia"/>
        </w:rPr>
        <w:t>修正案</w:t>
      </w:r>
      <w:r>
        <w:rPr>
          <w:rFonts w:hint="eastAsia"/>
        </w:rPr>
        <w:t>)</w:t>
      </w:r>
      <w:r>
        <w:rPr>
          <w:rFonts w:hint="eastAsia"/>
        </w:rPr>
        <w:t>》，</w:t>
      </w:r>
      <w:r>
        <w:rPr>
          <w:rFonts w:hint="eastAsia"/>
        </w:rPr>
        <w:t>2014</w:t>
      </w:r>
      <w:r>
        <w:rPr>
          <w:rFonts w:hint="eastAsia"/>
        </w:rPr>
        <w:t>年第</w:t>
      </w:r>
      <w:r>
        <w:rPr>
          <w:rFonts w:hint="eastAsia"/>
        </w:rPr>
        <w:t>35/2014</w:t>
      </w:r>
      <w:r>
        <w:rPr>
          <w:rFonts w:hint="eastAsia"/>
        </w:rPr>
        <w:t>号法案，将堕胎非刑罪化，增加对性虐待儿童的量刑；</w:t>
      </w:r>
    </w:p>
    <w:p w14:paraId="0145F5D6" w14:textId="0D7D10EB" w:rsidR="008E026F" w:rsidRDefault="008E026F" w:rsidP="008E026F">
      <w:pPr>
        <w:pStyle w:val="SingleTxt"/>
      </w:pPr>
      <w:r>
        <w:rPr>
          <w:rFonts w:hint="eastAsia"/>
        </w:rPr>
        <w:tab/>
        <w:t>(b)</w:t>
      </w:r>
      <w:r w:rsidR="004F068F">
        <w:tab/>
      </w:r>
      <w:r>
        <w:rPr>
          <w:rFonts w:hint="eastAsia"/>
        </w:rPr>
        <w:t>全国人权委员会，</w:t>
      </w:r>
      <w:r>
        <w:rPr>
          <w:rFonts w:hint="eastAsia"/>
        </w:rPr>
        <w:t>2012</w:t>
      </w:r>
      <w:r>
        <w:rPr>
          <w:rFonts w:hint="eastAsia"/>
        </w:rPr>
        <w:t>年根据第</w:t>
      </w:r>
      <w:r>
        <w:rPr>
          <w:rFonts w:hint="eastAsia"/>
        </w:rPr>
        <w:t>33/2009</w:t>
      </w:r>
      <w:r>
        <w:rPr>
          <w:rFonts w:hint="eastAsia"/>
        </w:rPr>
        <w:t>号法案；</w:t>
      </w:r>
    </w:p>
    <w:p w14:paraId="73F4D25A" w14:textId="11FEC4D1" w:rsidR="008E026F" w:rsidRDefault="008E026F" w:rsidP="008E026F">
      <w:pPr>
        <w:pStyle w:val="SingleTxt"/>
      </w:pPr>
      <w:r>
        <w:rPr>
          <w:rFonts w:hint="eastAsia"/>
        </w:rPr>
        <w:tab/>
        <w:t>(c)</w:t>
      </w:r>
      <w:r w:rsidR="004F068F">
        <w:tab/>
      </w:r>
      <w:r>
        <w:rPr>
          <w:rFonts w:hint="eastAsia"/>
        </w:rPr>
        <w:t>《对妇女的家庭暴力法》</w:t>
      </w:r>
      <w:r>
        <w:rPr>
          <w:rFonts w:hint="eastAsia"/>
        </w:rPr>
        <w:t>(</w:t>
      </w:r>
      <w:r>
        <w:rPr>
          <w:rFonts w:hint="eastAsia"/>
        </w:rPr>
        <w:t>第</w:t>
      </w:r>
      <w:r>
        <w:rPr>
          <w:rFonts w:hint="eastAsia"/>
        </w:rPr>
        <w:t>29/2009</w:t>
      </w:r>
      <w:r>
        <w:rPr>
          <w:rFonts w:hint="eastAsia"/>
        </w:rPr>
        <w:t>号</w:t>
      </w:r>
      <w:r>
        <w:rPr>
          <w:rFonts w:hint="eastAsia"/>
        </w:rPr>
        <w:t>)</w:t>
      </w:r>
      <w:r>
        <w:rPr>
          <w:rFonts w:hint="eastAsia"/>
        </w:rPr>
        <w:t>；</w:t>
      </w:r>
    </w:p>
    <w:p w14:paraId="1236CF12" w14:textId="75D1374D" w:rsidR="008E026F" w:rsidRDefault="008E026F" w:rsidP="008E026F">
      <w:pPr>
        <w:pStyle w:val="SingleTxt"/>
      </w:pPr>
      <w:r>
        <w:rPr>
          <w:rFonts w:hint="eastAsia"/>
        </w:rPr>
        <w:tab/>
        <w:t>(d)</w:t>
      </w:r>
      <w:r w:rsidR="004F068F">
        <w:tab/>
      </w:r>
      <w:r>
        <w:rPr>
          <w:rFonts w:hint="eastAsia"/>
        </w:rPr>
        <w:t>《消除对艾滋病毒</w:t>
      </w:r>
      <w:r>
        <w:rPr>
          <w:rFonts w:hint="eastAsia"/>
        </w:rPr>
        <w:t>/</w:t>
      </w:r>
      <w:r>
        <w:rPr>
          <w:rFonts w:hint="eastAsia"/>
        </w:rPr>
        <w:t>艾滋病感染者歧视法》</w:t>
      </w:r>
      <w:r>
        <w:rPr>
          <w:rFonts w:hint="eastAsia"/>
        </w:rPr>
        <w:t>(</w:t>
      </w:r>
      <w:r>
        <w:rPr>
          <w:rFonts w:hint="eastAsia"/>
        </w:rPr>
        <w:t>第</w:t>
      </w:r>
      <w:r>
        <w:rPr>
          <w:rFonts w:hint="eastAsia"/>
        </w:rPr>
        <w:t>12/2009</w:t>
      </w:r>
      <w:r>
        <w:rPr>
          <w:rFonts w:hint="eastAsia"/>
        </w:rPr>
        <w:t>号</w:t>
      </w:r>
      <w:r>
        <w:rPr>
          <w:rFonts w:hint="eastAsia"/>
        </w:rPr>
        <w:t>)</w:t>
      </w:r>
      <w:r>
        <w:rPr>
          <w:rFonts w:hint="eastAsia"/>
        </w:rPr>
        <w:t>；</w:t>
      </w:r>
    </w:p>
    <w:p w14:paraId="5BB294AB" w14:textId="764379B5" w:rsidR="008E026F" w:rsidRDefault="008E026F" w:rsidP="008E026F">
      <w:pPr>
        <w:pStyle w:val="SingleTxt"/>
      </w:pPr>
      <w:r>
        <w:rPr>
          <w:rFonts w:hint="eastAsia"/>
        </w:rPr>
        <w:tab/>
        <w:t>(e)</w:t>
      </w:r>
      <w:r w:rsidR="004F068F">
        <w:tab/>
      </w:r>
      <w:r>
        <w:rPr>
          <w:rFonts w:hint="eastAsia"/>
        </w:rPr>
        <w:t>《促进和保护儿童权利法》</w:t>
      </w:r>
      <w:r>
        <w:rPr>
          <w:rFonts w:hint="eastAsia"/>
        </w:rPr>
        <w:t>(</w:t>
      </w:r>
      <w:r>
        <w:rPr>
          <w:rFonts w:hint="eastAsia"/>
        </w:rPr>
        <w:t>第</w:t>
      </w:r>
      <w:r>
        <w:rPr>
          <w:rFonts w:hint="eastAsia"/>
        </w:rPr>
        <w:t>7/2008</w:t>
      </w:r>
      <w:r>
        <w:rPr>
          <w:rFonts w:hint="eastAsia"/>
        </w:rPr>
        <w:t>号</w:t>
      </w:r>
      <w:r>
        <w:rPr>
          <w:rFonts w:hint="eastAsia"/>
        </w:rPr>
        <w:t>)</w:t>
      </w:r>
      <w:r>
        <w:rPr>
          <w:rFonts w:hint="eastAsia"/>
        </w:rPr>
        <w:t>，禁止由于性别原因不允许儿童入学；</w:t>
      </w:r>
    </w:p>
    <w:p w14:paraId="6CFE47A0" w14:textId="40EA42E4" w:rsidR="008E026F" w:rsidRDefault="008E026F" w:rsidP="00342C72">
      <w:pPr>
        <w:pStyle w:val="SingleTxt"/>
      </w:pPr>
      <w:r w:rsidRPr="00D76970">
        <w:rPr>
          <w:rFonts w:hint="eastAsia"/>
          <w:sz w:val="20"/>
        </w:rPr>
        <w:lastRenderedPageBreak/>
        <w:tab/>
      </w:r>
      <w:r>
        <w:rPr>
          <w:rFonts w:hint="eastAsia"/>
        </w:rPr>
        <w:t>(f)</w:t>
      </w:r>
      <w:r w:rsidR="00342C72">
        <w:tab/>
      </w:r>
      <w:r>
        <w:rPr>
          <w:rFonts w:hint="eastAsia"/>
        </w:rPr>
        <w:t>《贩运人口法》</w:t>
      </w:r>
      <w:r>
        <w:rPr>
          <w:rFonts w:hint="eastAsia"/>
        </w:rPr>
        <w:t>(</w:t>
      </w:r>
      <w:r>
        <w:rPr>
          <w:rFonts w:hint="eastAsia"/>
        </w:rPr>
        <w:t>第</w:t>
      </w:r>
      <w:r>
        <w:rPr>
          <w:rFonts w:hint="eastAsia"/>
        </w:rPr>
        <w:t>6/2008</w:t>
      </w:r>
      <w:r>
        <w:rPr>
          <w:rFonts w:hint="eastAsia"/>
        </w:rPr>
        <w:t>号</w:t>
      </w:r>
      <w:r>
        <w:rPr>
          <w:rFonts w:hint="eastAsia"/>
        </w:rPr>
        <w:t>)</w:t>
      </w:r>
      <w:r>
        <w:rPr>
          <w:rFonts w:hint="eastAsia"/>
        </w:rPr>
        <w:t>，其中将为性剥削和强迫劳动目的贩运人口，特别是妇女和儿童，刑事定罪；</w:t>
      </w:r>
    </w:p>
    <w:p w14:paraId="720EA75A" w14:textId="77777777" w:rsidR="008E026F" w:rsidRDefault="008E026F" w:rsidP="008E026F">
      <w:pPr>
        <w:pStyle w:val="SingleTxt"/>
      </w:pPr>
      <w:r>
        <w:rPr>
          <w:rFonts w:hint="eastAsia"/>
        </w:rPr>
        <w:tab/>
        <w:t>(g)</w:t>
      </w:r>
      <w:r>
        <w:rPr>
          <w:rFonts w:hint="eastAsia"/>
        </w:rPr>
        <w:t>《劳动法》</w:t>
      </w:r>
      <w:r>
        <w:rPr>
          <w:rFonts w:hint="eastAsia"/>
        </w:rPr>
        <w:t>(</w:t>
      </w:r>
      <w:r>
        <w:rPr>
          <w:rFonts w:hint="eastAsia"/>
        </w:rPr>
        <w:t>第</w:t>
      </w:r>
      <w:r>
        <w:rPr>
          <w:rFonts w:hint="eastAsia"/>
        </w:rPr>
        <w:t>23/2007</w:t>
      </w:r>
      <w:r>
        <w:rPr>
          <w:rFonts w:hint="eastAsia"/>
        </w:rPr>
        <w:t>号</w:t>
      </w:r>
      <w:r>
        <w:rPr>
          <w:rFonts w:hint="eastAsia"/>
        </w:rPr>
        <w:t>)</w:t>
      </w:r>
      <w:r>
        <w:rPr>
          <w:rFonts w:hint="eastAsia"/>
        </w:rPr>
        <w:t>，保障平等原则，禁止基于性别的歧视。</w:t>
      </w:r>
    </w:p>
    <w:p w14:paraId="37372CFE" w14:textId="77777777" w:rsidR="008E026F" w:rsidRDefault="008E026F" w:rsidP="008E026F">
      <w:pPr>
        <w:pStyle w:val="SingleTxt"/>
      </w:pPr>
      <w:r>
        <w:rPr>
          <w:rFonts w:hint="eastAsia"/>
        </w:rPr>
        <w:t>5.</w:t>
      </w:r>
      <w:r>
        <w:rPr>
          <w:rFonts w:hint="eastAsia"/>
        </w:rPr>
        <w:tab/>
      </w:r>
      <w:r>
        <w:rPr>
          <w:rFonts w:hint="eastAsia"/>
        </w:rPr>
        <w:t>委员会欢迎该缔约国努力完善其体制和政策框架，旨在加快消除对妇女的歧视和促进性别平等，例如通过或确定了以下文件：</w:t>
      </w:r>
    </w:p>
    <w:p w14:paraId="5AC5EB82" w14:textId="1C2A9270" w:rsidR="008E026F" w:rsidRDefault="008E026F" w:rsidP="008E026F">
      <w:pPr>
        <w:pStyle w:val="SingleTxt"/>
      </w:pPr>
      <w:r>
        <w:rPr>
          <w:rFonts w:hint="eastAsia"/>
        </w:rPr>
        <w:tab/>
        <w:t>(a)</w:t>
      </w:r>
      <w:r w:rsidR="00342C72">
        <w:tab/>
      </w:r>
      <w:r>
        <w:rPr>
          <w:rFonts w:hint="eastAsia"/>
        </w:rPr>
        <w:t>涵盖</w:t>
      </w:r>
      <w:r>
        <w:rPr>
          <w:rFonts w:hint="eastAsia"/>
        </w:rPr>
        <w:t>2018-2022</w:t>
      </w:r>
      <w:r>
        <w:rPr>
          <w:rFonts w:hint="eastAsia"/>
        </w:rPr>
        <w:t>年期间的妇女与和平与安全国家行动计划；</w:t>
      </w:r>
    </w:p>
    <w:p w14:paraId="75E8AEE4" w14:textId="4F14432B" w:rsidR="008E026F" w:rsidRDefault="008E026F" w:rsidP="008E026F">
      <w:pPr>
        <w:pStyle w:val="SingleTxt"/>
      </w:pPr>
      <w:r>
        <w:rPr>
          <w:rFonts w:hint="eastAsia"/>
        </w:rPr>
        <w:tab/>
        <w:t>(b)</w:t>
      </w:r>
      <w:r w:rsidR="00342C72">
        <w:tab/>
      </w:r>
      <w:r>
        <w:rPr>
          <w:rFonts w:hint="eastAsia"/>
        </w:rPr>
        <w:t>涵盖</w:t>
      </w:r>
      <w:r>
        <w:rPr>
          <w:rFonts w:hint="eastAsia"/>
        </w:rPr>
        <w:t>2010-2014</w:t>
      </w:r>
      <w:r>
        <w:rPr>
          <w:rFonts w:hint="eastAsia"/>
        </w:rPr>
        <w:t>年和</w:t>
      </w:r>
      <w:r>
        <w:rPr>
          <w:rFonts w:hint="eastAsia"/>
        </w:rPr>
        <w:t>2018-2024</w:t>
      </w:r>
      <w:r>
        <w:rPr>
          <w:rFonts w:hint="eastAsia"/>
        </w:rPr>
        <w:t>年期间的第三和第四个提高妇女地位的国家计划；</w:t>
      </w:r>
    </w:p>
    <w:p w14:paraId="7A8A6AC5" w14:textId="5AC17696" w:rsidR="008E026F" w:rsidRDefault="008E026F" w:rsidP="008E026F">
      <w:pPr>
        <w:pStyle w:val="SingleTxt"/>
      </w:pPr>
      <w:r>
        <w:rPr>
          <w:rFonts w:hint="eastAsia"/>
        </w:rPr>
        <w:tab/>
        <w:t>(c)</w:t>
      </w:r>
      <w:r w:rsidR="00342C72">
        <w:tab/>
      </w:r>
      <w:r>
        <w:rPr>
          <w:rFonts w:hint="eastAsia"/>
        </w:rPr>
        <w:t>涵盖</w:t>
      </w:r>
      <w:r>
        <w:rPr>
          <w:rFonts w:hint="eastAsia"/>
        </w:rPr>
        <w:t>2008-2012</w:t>
      </w:r>
      <w:r>
        <w:rPr>
          <w:rFonts w:hint="eastAsia"/>
        </w:rPr>
        <w:t>年和</w:t>
      </w:r>
      <w:r>
        <w:rPr>
          <w:rFonts w:hint="eastAsia"/>
        </w:rPr>
        <w:t>2018-2021</w:t>
      </w:r>
      <w:r>
        <w:rPr>
          <w:rFonts w:hint="eastAsia"/>
        </w:rPr>
        <w:t>年期间的第一和第二个打击暴力侵害妇女行为的国家计划；</w:t>
      </w:r>
    </w:p>
    <w:p w14:paraId="2B2EF0D8" w14:textId="5622B046" w:rsidR="008E026F" w:rsidRDefault="008E026F" w:rsidP="008E026F">
      <w:pPr>
        <w:pStyle w:val="SingleTxt"/>
      </w:pPr>
      <w:r>
        <w:rPr>
          <w:rFonts w:hint="eastAsia"/>
        </w:rPr>
        <w:tab/>
        <w:t>(d)</w:t>
      </w:r>
      <w:r w:rsidR="00342C72">
        <w:tab/>
      </w:r>
      <w:r>
        <w:rPr>
          <w:rFonts w:hint="eastAsia"/>
        </w:rPr>
        <w:t>涵盖</w:t>
      </w:r>
      <w:r>
        <w:rPr>
          <w:rFonts w:hint="eastAsia"/>
        </w:rPr>
        <w:t>2015-2019</w:t>
      </w:r>
      <w:r>
        <w:rPr>
          <w:rFonts w:hint="eastAsia"/>
        </w:rPr>
        <w:t>年期间的防止童婚国家战略；</w:t>
      </w:r>
    </w:p>
    <w:p w14:paraId="42DA49E3" w14:textId="774EAC3C" w:rsidR="008E026F" w:rsidRDefault="008E026F" w:rsidP="008E026F">
      <w:pPr>
        <w:pStyle w:val="SingleTxt"/>
      </w:pPr>
      <w:r>
        <w:rPr>
          <w:rFonts w:hint="eastAsia"/>
        </w:rPr>
        <w:tab/>
        <w:t>(e)</w:t>
      </w:r>
      <w:r w:rsidR="00342C72">
        <w:tab/>
      </w:r>
      <w:r>
        <w:rPr>
          <w:rFonts w:hint="eastAsia"/>
        </w:rPr>
        <w:t>涵盖</w:t>
      </w:r>
      <w:r>
        <w:rPr>
          <w:rFonts w:hint="eastAsia"/>
        </w:rPr>
        <w:t>2010-2014</w:t>
      </w:r>
      <w:r>
        <w:rPr>
          <w:rFonts w:hint="eastAsia"/>
        </w:rPr>
        <w:t>年和</w:t>
      </w:r>
      <w:r>
        <w:rPr>
          <w:rFonts w:hint="eastAsia"/>
        </w:rPr>
        <w:t>2015-2019</w:t>
      </w:r>
      <w:r>
        <w:rPr>
          <w:rFonts w:hint="eastAsia"/>
        </w:rPr>
        <w:t>年期间的国家防治艾滋病毒</w:t>
      </w:r>
      <w:r>
        <w:rPr>
          <w:rFonts w:hint="eastAsia"/>
        </w:rPr>
        <w:t>/</w:t>
      </w:r>
      <w:r>
        <w:rPr>
          <w:rFonts w:hint="eastAsia"/>
        </w:rPr>
        <w:t>艾滋病战略计划，扩大针对孕妇的艾滋病毒预防方案和服务；</w:t>
      </w:r>
    </w:p>
    <w:p w14:paraId="4B5164E1" w14:textId="4A1AB3C8" w:rsidR="008E026F" w:rsidRDefault="008E026F" w:rsidP="008E026F">
      <w:pPr>
        <w:pStyle w:val="SingleTxt"/>
      </w:pPr>
      <w:r>
        <w:rPr>
          <w:rFonts w:hint="eastAsia"/>
        </w:rPr>
        <w:tab/>
        <w:t>(f)</w:t>
      </w:r>
      <w:r w:rsidR="00342C72">
        <w:tab/>
      </w:r>
      <w:r>
        <w:rPr>
          <w:rFonts w:hint="eastAsia"/>
        </w:rPr>
        <w:t>涵盖</w:t>
      </w:r>
      <w:r>
        <w:rPr>
          <w:rFonts w:hint="eastAsia"/>
        </w:rPr>
        <w:t>2012-2016</w:t>
      </w:r>
      <w:r>
        <w:rPr>
          <w:rFonts w:hint="eastAsia"/>
        </w:rPr>
        <w:t>年的国家教育和文化战略计划，旨在减少接受教育方面的性别差距；</w:t>
      </w:r>
    </w:p>
    <w:p w14:paraId="0C97D64C" w14:textId="49C92E59" w:rsidR="008E026F" w:rsidRDefault="008E026F" w:rsidP="008E026F">
      <w:pPr>
        <w:pStyle w:val="SingleTxt"/>
      </w:pPr>
      <w:r>
        <w:rPr>
          <w:rFonts w:hint="eastAsia"/>
        </w:rPr>
        <w:tab/>
        <w:t>(g)</w:t>
      </w:r>
      <w:r w:rsidR="00342C72">
        <w:tab/>
      </w:r>
      <w:r>
        <w:rPr>
          <w:rFonts w:hint="eastAsia"/>
        </w:rPr>
        <w:t>2012</w:t>
      </w:r>
      <w:r>
        <w:rPr>
          <w:rFonts w:hint="eastAsia"/>
        </w:rPr>
        <w:t>年设立了监察员办公室；</w:t>
      </w:r>
    </w:p>
    <w:p w14:paraId="3804CAD2" w14:textId="1ECA35D9" w:rsidR="008E026F" w:rsidRDefault="008E026F" w:rsidP="008E026F">
      <w:pPr>
        <w:pStyle w:val="SingleTxt"/>
      </w:pPr>
      <w:r>
        <w:rPr>
          <w:rFonts w:hint="eastAsia"/>
        </w:rPr>
        <w:tab/>
        <w:t>(h)</w:t>
      </w:r>
      <w:r w:rsidR="00342C72">
        <w:tab/>
      </w:r>
      <w:r>
        <w:rPr>
          <w:rFonts w:hint="eastAsia"/>
        </w:rPr>
        <w:t>2012</w:t>
      </w:r>
      <w:r>
        <w:rPr>
          <w:rFonts w:hint="eastAsia"/>
        </w:rPr>
        <w:t>年通过的国家保健以及性权利和生殖权利政策，旨在确保男童和女童接受性教育和生殖教育，并获得性健康和生殖健康服务，包括计划生育；</w:t>
      </w:r>
    </w:p>
    <w:p w14:paraId="2AE5B062" w14:textId="34837D4D" w:rsidR="008E026F" w:rsidRDefault="008E026F" w:rsidP="008E026F">
      <w:pPr>
        <w:pStyle w:val="SingleTxt"/>
      </w:pPr>
      <w:r>
        <w:rPr>
          <w:rFonts w:hint="eastAsia"/>
        </w:rPr>
        <w:tab/>
        <w:t>(i)</w:t>
      </w:r>
      <w:r w:rsidR="00342C72">
        <w:tab/>
      </w:r>
      <w:r>
        <w:rPr>
          <w:rFonts w:hint="eastAsia"/>
        </w:rPr>
        <w:t>涵盖</w:t>
      </w:r>
      <w:r>
        <w:rPr>
          <w:rFonts w:hint="eastAsia"/>
        </w:rPr>
        <w:t>2009-2013</w:t>
      </w:r>
      <w:r>
        <w:rPr>
          <w:rFonts w:hint="eastAsia"/>
        </w:rPr>
        <w:t>年期间的卫生部门性别公平战略。</w:t>
      </w:r>
    </w:p>
    <w:p w14:paraId="48AC6E20" w14:textId="77777777" w:rsidR="008E026F" w:rsidRDefault="008E026F" w:rsidP="008E026F">
      <w:pPr>
        <w:pStyle w:val="SingleTxt"/>
      </w:pPr>
      <w:r>
        <w:rPr>
          <w:rFonts w:hint="eastAsia"/>
        </w:rPr>
        <w:t>6.</w:t>
      </w:r>
      <w:r>
        <w:rPr>
          <w:rFonts w:hint="eastAsia"/>
        </w:rPr>
        <w:tab/>
      </w:r>
      <w:r>
        <w:rPr>
          <w:rFonts w:hint="eastAsia"/>
        </w:rPr>
        <w:t>委员会欢迎自上一次报告审议以来，该缔约国批准或加入了以下国际文书：</w:t>
      </w:r>
    </w:p>
    <w:p w14:paraId="1A09A941" w14:textId="336AB3C9" w:rsidR="008E026F" w:rsidRDefault="008E026F" w:rsidP="008E026F">
      <w:pPr>
        <w:pStyle w:val="SingleTxt"/>
      </w:pPr>
      <w:r>
        <w:rPr>
          <w:rFonts w:hint="eastAsia"/>
        </w:rPr>
        <w:tab/>
        <w:t>(a)</w:t>
      </w:r>
      <w:r w:rsidR="00342C72">
        <w:tab/>
      </w:r>
      <w:r>
        <w:rPr>
          <w:rFonts w:hint="eastAsia"/>
        </w:rPr>
        <w:t>《保护所有移徙工人及其家庭成员权利国际公约》</w:t>
      </w:r>
      <w:r>
        <w:rPr>
          <w:rFonts w:hint="eastAsia"/>
        </w:rPr>
        <w:t>(2013</w:t>
      </w:r>
      <w:r>
        <w:rPr>
          <w:rFonts w:hint="eastAsia"/>
        </w:rPr>
        <w:t>年</w:t>
      </w:r>
      <w:r>
        <w:rPr>
          <w:rFonts w:hint="eastAsia"/>
        </w:rPr>
        <w:t>)</w:t>
      </w:r>
      <w:r>
        <w:rPr>
          <w:rFonts w:hint="eastAsia"/>
        </w:rPr>
        <w:t>；</w:t>
      </w:r>
    </w:p>
    <w:p w14:paraId="7FAEDE1A" w14:textId="1F80046E" w:rsidR="008E026F" w:rsidRDefault="008E026F" w:rsidP="008E026F">
      <w:pPr>
        <w:pStyle w:val="SingleTxt"/>
      </w:pPr>
      <w:r>
        <w:rPr>
          <w:rFonts w:hint="eastAsia"/>
        </w:rPr>
        <w:tab/>
        <w:t>(b)</w:t>
      </w:r>
      <w:r w:rsidR="00342C72">
        <w:tab/>
      </w:r>
      <w:r>
        <w:rPr>
          <w:rFonts w:hint="eastAsia"/>
        </w:rPr>
        <w:t>《残疾人权利公约》及其《任择议定书》</w:t>
      </w:r>
      <w:r>
        <w:rPr>
          <w:rFonts w:hint="eastAsia"/>
        </w:rPr>
        <w:t>(2012</w:t>
      </w:r>
      <w:r>
        <w:rPr>
          <w:rFonts w:hint="eastAsia"/>
        </w:rPr>
        <w:t>年</w:t>
      </w:r>
      <w:r>
        <w:rPr>
          <w:rFonts w:hint="eastAsia"/>
        </w:rPr>
        <w:t>)</w:t>
      </w:r>
      <w:r>
        <w:rPr>
          <w:rFonts w:hint="eastAsia"/>
        </w:rPr>
        <w:t>；</w:t>
      </w:r>
    </w:p>
    <w:p w14:paraId="728B9430" w14:textId="5CA8677D" w:rsidR="008E026F" w:rsidRDefault="008E026F" w:rsidP="008E026F">
      <w:pPr>
        <w:pStyle w:val="SingleTxt"/>
      </w:pPr>
      <w:r>
        <w:rPr>
          <w:rFonts w:hint="eastAsia"/>
        </w:rPr>
        <w:tab/>
        <w:t>(c)</w:t>
      </w:r>
      <w:r w:rsidR="00342C72">
        <w:tab/>
      </w:r>
      <w:r>
        <w:rPr>
          <w:rFonts w:hint="eastAsia"/>
        </w:rPr>
        <w:t>《消除对妇女一切形式歧视公约》任择议定书</w:t>
      </w:r>
      <w:r>
        <w:rPr>
          <w:rFonts w:hint="eastAsia"/>
        </w:rPr>
        <w:t>(2008</w:t>
      </w:r>
      <w:r>
        <w:rPr>
          <w:rFonts w:hint="eastAsia"/>
        </w:rPr>
        <w:t>年</w:t>
      </w:r>
      <w:r>
        <w:rPr>
          <w:rFonts w:hint="eastAsia"/>
        </w:rPr>
        <w:t>)</w:t>
      </w:r>
      <w:r>
        <w:rPr>
          <w:rFonts w:hint="eastAsia"/>
        </w:rPr>
        <w:t>。</w:t>
      </w:r>
    </w:p>
    <w:p w14:paraId="6FC0E24E" w14:textId="6F143743" w:rsidR="008E026F" w:rsidRDefault="00342C72" w:rsidP="00342C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8E026F">
        <w:rPr>
          <w:rFonts w:hint="eastAsia"/>
        </w:rPr>
        <w:t>C.</w:t>
      </w:r>
      <w:r w:rsidR="008E026F">
        <w:rPr>
          <w:rFonts w:hint="eastAsia"/>
        </w:rPr>
        <w:tab/>
      </w:r>
      <w:r w:rsidR="008E026F">
        <w:rPr>
          <w:rFonts w:hint="eastAsia"/>
        </w:rPr>
        <w:t>可持续发展目标</w:t>
      </w:r>
    </w:p>
    <w:p w14:paraId="55B6C7B1" w14:textId="77777777" w:rsidR="008E026F" w:rsidRPr="00547CBB" w:rsidRDefault="008E026F" w:rsidP="008E026F">
      <w:pPr>
        <w:pStyle w:val="SingleTxt"/>
        <w:rPr>
          <w:rFonts w:asciiTheme="majorBidi" w:eastAsia="黑体" w:hAnsiTheme="majorBidi" w:cstheme="majorBidi"/>
        </w:rPr>
      </w:pPr>
      <w:r>
        <w:rPr>
          <w:rFonts w:hint="eastAsia"/>
        </w:rPr>
        <w:t>7.</w:t>
      </w:r>
      <w:r>
        <w:rPr>
          <w:rFonts w:hint="eastAsia"/>
        </w:rPr>
        <w:tab/>
      </w:r>
      <w:r w:rsidRPr="00547CBB">
        <w:rPr>
          <w:rFonts w:asciiTheme="majorBidi" w:eastAsia="黑体" w:hAnsiTheme="majorBidi" w:cstheme="majorBidi"/>
        </w:rPr>
        <w:t>委员会欢迎国际社会支持可持续发展目标，并呼吁在落实《</w:t>
      </w:r>
      <w:r w:rsidRPr="00547CBB">
        <w:rPr>
          <w:rFonts w:asciiTheme="majorBidi" w:eastAsia="黑体" w:hAnsiTheme="majorBidi" w:cstheme="majorBidi"/>
        </w:rPr>
        <w:t>2030</w:t>
      </w:r>
      <w:r w:rsidRPr="00547CBB">
        <w:rPr>
          <w:rFonts w:asciiTheme="majorBidi" w:eastAsia="黑体" w:hAnsiTheme="majorBidi" w:cstheme="majorBidi"/>
        </w:rPr>
        <w:t>年可持续发展议程》的整个过程中，根据《公约》条款，实现法律上和事实上</w:t>
      </w:r>
      <w:r w:rsidRPr="00547CBB">
        <w:rPr>
          <w:rFonts w:asciiTheme="majorBidi" w:eastAsia="黑体" w:hAnsiTheme="majorBidi" w:cstheme="majorBidi"/>
        </w:rPr>
        <w:t>(</w:t>
      </w:r>
      <w:r w:rsidRPr="00547CBB">
        <w:rPr>
          <w:rFonts w:asciiTheme="majorBidi" w:eastAsia="黑体" w:hAnsiTheme="majorBidi" w:cstheme="majorBidi"/>
        </w:rPr>
        <w:t>实质</w:t>
      </w:r>
      <w:r w:rsidRPr="00547CBB">
        <w:rPr>
          <w:rFonts w:asciiTheme="majorBidi" w:eastAsia="黑体" w:hAnsiTheme="majorBidi" w:cstheme="majorBidi"/>
        </w:rPr>
        <w:t>)</w:t>
      </w:r>
      <w:r w:rsidRPr="00547CBB">
        <w:rPr>
          <w:rFonts w:asciiTheme="majorBidi" w:eastAsia="黑体" w:hAnsiTheme="majorBidi" w:cstheme="majorBidi"/>
        </w:rPr>
        <w:t>的性别平等。委员会回顾目标</w:t>
      </w:r>
      <w:r w:rsidRPr="00547CBB">
        <w:rPr>
          <w:rFonts w:asciiTheme="majorBidi" w:eastAsia="黑体" w:hAnsiTheme="majorBidi" w:cstheme="majorBidi"/>
        </w:rPr>
        <w:t>5</w:t>
      </w:r>
      <w:r w:rsidRPr="00547CBB">
        <w:rPr>
          <w:rFonts w:asciiTheme="majorBidi" w:eastAsia="黑体" w:hAnsiTheme="majorBidi" w:cstheme="majorBidi"/>
        </w:rPr>
        <w:t>以及将平等和不歧视原则纳入所有</w:t>
      </w:r>
      <w:r w:rsidRPr="00547CBB">
        <w:rPr>
          <w:rFonts w:asciiTheme="majorBidi" w:eastAsia="黑体" w:hAnsiTheme="majorBidi" w:cstheme="majorBidi"/>
        </w:rPr>
        <w:t>17</w:t>
      </w:r>
      <w:r w:rsidRPr="00547CBB">
        <w:rPr>
          <w:rFonts w:asciiTheme="majorBidi" w:eastAsia="黑体" w:hAnsiTheme="majorBidi" w:cstheme="majorBidi"/>
        </w:rPr>
        <w:t>项目标的主流工作的重要性。委员会敦促该缔约国认识到妇女是该缔约国实现可持续发展的推动力，并为此采取相关政策和战略。</w:t>
      </w:r>
    </w:p>
    <w:p w14:paraId="6017A6CB" w14:textId="0AA754F9" w:rsidR="008E026F" w:rsidRDefault="00342C72" w:rsidP="00342C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8E026F">
        <w:rPr>
          <w:rFonts w:hint="eastAsia"/>
        </w:rPr>
        <w:t>D.</w:t>
      </w:r>
      <w:r w:rsidR="008E026F">
        <w:rPr>
          <w:rFonts w:hint="eastAsia"/>
        </w:rPr>
        <w:tab/>
      </w:r>
      <w:r w:rsidR="008E026F">
        <w:rPr>
          <w:rFonts w:hint="eastAsia"/>
        </w:rPr>
        <w:t>议会</w:t>
      </w:r>
    </w:p>
    <w:p w14:paraId="06669D41" w14:textId="3A8D8A66" w:rsidR="008E026F" w:rsidRDefault="008E026F" w:rsidP="008E026F">
      <w:pPr>
        <w:pStyle w:val="SingleTxt"/>
      </w:pPr>
      <w:r>
        <w:rPr>
          <w:rFonts w:hint="eastAsia"/>
        </w:rPr>
        <w:t>8.</w:t>
      </w:r>
      <w:r>
        <w:rPr>
          <w:rFonts w:hint="eastAsia"/>
        </w:rPr>
        <w:tab/>
      </w:r>
      <w:r w:rsidRPr="00547CBB">
        <w:rPr>
          <w:rFonts w:asciiTheme="majorBidi" w:eastAsia="黑体" w:hAnsiTheme="majorBidi" w:cstheme="majorBidi" w:hint="eastAsia"/>
        </w:rPr>
        <w:t>委员会强调立法权在确保充分执行《公约》方面的关键作用</w:t>
      </w:r>
      <w:r w:rsidRPr="00547CBB">
        <w:rPr>
          <w:rFonts w:asciiTheme="majorBidi" w:eastAsia="黑体" w:hAnsiTheme="majorBidi" w:cstheme="majorBidi" w:hint="eastAsia"/>
        </w:rPr>
        <w:t>(</w:t>
      </w:r>
      <w:r w:rsidRPr="00547CBB">
        <w:rPr>
          <w:rFonts w:asciiTheme="majorBidi" w:eastAsia="黑体" w:hAnsiTheme="majorBidi" w:cstheme="majorBidi" w:hint="eastAsia"/>
        </w:rPr>
        <w:t>见</w:t>
      </w:r>
      <w:hyperlink r:id="rId21" w:history="1">
        <w:r w:rsidRPr="009E2222">
          <w:rPr>
            <w:rStyle w:val="ad"/>
            <w:rFonts w:asciiTheme="majorBidi" w:eastAsia="黑体" w:hAnsiTheme="majorBidi" w:cstheme="majorBidi" w:hint="eastAsia"/>
          </w:rPr>
          <w:t>A/65/38</w:t>
        </w:r>
      </w:hyperlink>
      <w:r w:rsidRPr="00547CBB">
        <w:rPr>
          <w:rFonts w:asciiTheme="majorBidi" w:eastAsia="黑体" w:hAnsiTheme="majorBidi" w:cstheme="majorBidi" w:hint="eastAsia"/>
        </w:rPr>
        <w:t>，第二部分，附件六</w:t>
      </w:r>
      <w:r w:rsidRPr="00547CBB">
        <w:rPr>
          <w:rFonts w:asciiTheme="majorBidi" w:eastAsia="黑体" w:hAnsiTheme="majorBidi" w:cstheme="majorBidi" w:hint="eastAsia"/>
        </w:rPr>
        <w:t>)</w:t>
      </w:r>
      <w:r w:rsidRPr="00547CBB">
        <w:rPr>
          <w:rFonts w:asciiTheme="majorBidi" w:eastAsia="黑体" w:hAnsiTheme="majorBidi" w:cstheme="majorBidi" w:hint="eastAsia"/>
        </w:rPr>
        <w:t>。委员会请共和国议会根据其任务授权，在从现在起直至提交下一次定期报告期间，根据《公约》采取必要措施落实本结论性意见。</w:t>
      </w:r>
    </w:p>
    <w:p w14:paraId="29AB827C" w14:textId="7C2422A1" w:rsidR="008E026F" w:rsidRDefault="00342C72" w:rsidP="00342C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8E026F">
        <w:rPr>
          <w:rFonts w:hint="eastAsia"/>
        </w:rPr>
        <w:t>E.</w:t>
      </w:r>
      <w:r w:rsidR="008E026F">
        <w:rPr>
          <w:rFonts w:hint="eastAsia"/>
        </w:rPr>
        <w:tab/>
      </w:r>
      <w:r w:rsidR="008E026F">
        <w:rPr>
          <w:rFonts w:hint="eastAsia"/>
        </w:rPr>
        <w:t>主要关切领域和建议</w:t>
      </w:r>
    </w:p>
    <w:p w14:paraId="33B9878B" w14:textId="11517958" w:rsidR="008E026F" w:rsidRPr="00342C72" w:rsidRDefault="008E026F" w:rsidP="008E026F">
      <w:pPr>
        <w:pStyle w:val="SingleTxt"/>
        <w:rPr>
          <w:rFonts w:ascii="黑体" w:eastAsia="黑体" w:hAnsi="黑体"/>
        </w:rPr>
      </w:pPr>
      <w:r w:rsidRPr="00342C72">
        <w:rPr>
          <w:rFonts w:ascii="黑体" w:eastAsia="黑体" w:hAnsi="黑体" w:hint="eastAsia"/>
        </w:rPr>
        <w:t>宪法、立法和政策框架</w:t>
      </w:r>
    </w:p>
    <w:p w14:paraId="6F91B7AF" w14:textId="77777777" w:rsidR="008E026F" w:rsidRDefault="008E026F" w:rsidP="008E026F">
      <w:pPr>
        <w:pStyle w:val="SingleTxt"/>
      </w:pPr>
      <w:r>
        <w:rPr>
          <w:rFonts w:hint="eastAsia"/>
        </w:rPr>
        <w:t>9.</w:t>
      </w:r>
      <w:r>
        <w:rPr>
          <w:rFonts w:hint="eastAsia"/>
        </w:rPr>
        <w:tab/>
      </w:r>
      <w:r>
        <w:rPr>
          <w:rFonts w:hint="eastAsia"/>
        </w:rPr>
        <w:t>委员会注意到自审议上一次定期报告以来在立法改革方面取得的进展，但关切地注意到在有效执行现有法律框架保护妇女权利方面的挑战，也注意到该缔约国立法框架中剩余的歧视性规定，包括关于继承权的规定。</w:t>
      </w:r>
    </w:p>
    <w:p w14:paraId="4440ACC2" w14:textId="63032DE4" w:rsidR="008E026F" w:rsidRDefault="008E026F" w:rsidP="008E026F">
      <w:pPr>
        <w:pStyle w:val="SingleTxt"/>
      </w:pPr>
      <w:r>
        <w:rPr>
          <w:rFonts w:hint="eastAsia"/>
        </w:rPr>
        <w:t>10.</w:t>
      </w:r>
      <w:r>
        <w:rPr>
          <w:rFonts w:hint="eastAsia"/>
        </w:rPr>
        <w:tab/>
      </w:r>
      <w:r w:rsidRPr="00547CBB">
        <w:rPr>
          <w:rFonts w:asciiTheme="majorBidi" w:eastAsia="黑体" w:hAnsiTheme="majorBidi" w:cstheme="majorBidi" w:hint="eastAsia"/>
        </w:rPr>
        <w:t>委员会参考其关于缔约国在《公约》第二条之下的核心义务第</w:t>
      </w:r>
      <w:r w:rsidRPr="00547CBB">
        <w:rPr>
          <w:rFonts w:asciiTheme="majorBidi" w:eastAsia="黑体" w:hAnsiTheme="majorBidi" w:cstheme="majorBidi" w:hint="eastAsia"/>
        </w:rPr>
        <w:t>28</w:t>
      </w:r>
      <w:r w:rsidRPr="00547CBB">
        <w:rPr>
          <w:rFonts w:asciiTheme="majorBidi" w:eastAsia="黑体" w:hAnsiTheme="majorBidi" w:cstheme="majorBidi" w:hint="eastAsia"/>
        </w:rPr>
        <w:t>号</w:t>
      </w:r>
      <w:r w:rsidRPr="00547CBB">
        <w:rPr>
          <w:rFonts w:asciiTheme="majorBidi" w:eastAsia="黑体" w:hAnsiTheme="majorBidi" w:cstheme="majorBidi" w:hint="eastAsia"/>
        </w:rPr>
        <w:t>(2010)</w:t>
      </w:r>
      <w:r w:rsidRPr="00547CBB">
        <w:rPr>
          <w:rFonts w:asciiTheme="majorBidi" w:eastAsia="黑体" w:hAnsiTheme="majorBidi" w:cstheme="majorBidi" w:hint="eastAsia"/>
        </w:rPr>
        <w:t>一般性建议，回顾其上一次的建议</w:t>
      </w:r>
      <w:r w:rsidRPr="00547CBB">
        <w:rPr>
          <w:rFonts w:asciiTheme="majorBidi" w:eastAsia="黑体" w:hAnsiTheme="majorBidi" w:cstheme="majorBidi" w:hint="eastAsia"/>
        </w:rPr>
        <w:t>(</w:t>
      </w:r>
      <w:hyperlink r:id="rId22" w:history="1">
        <w:r w:rsidRPr="009E2222">
          <w:rPr>
            <w:rStyle w:val="ad"/>
            <w:rFonts w:asciiTheme="majorBidi" w:eastAsia="黑体" w:hAnsiTheme="majorBidi" w:cstheme="majorBidi" w:hint="eastAsia"/>
          </w:rPr>
          <w:t>CEDAW/C/MOZ/CO/2</w:t>
        </w:r>
      </w:hyperlink>
      <w:r w:rsidRPr="00547CBB">
        <w:rPr>
          <w:rFonts w:asciiTheme="majorBidi" w:eastAsia="黑体" w:hAnsiTheme="majorBidi" w:cstheme="majorBidi" w:hint="eastAsia"/>
        </w:rPr>
        <w:t>，第</w:t>
      </w:r>
      <w:r w:rsidRPr="00547CBB">
        <w:rPr>
          <w:rFonts w:asciiTheme="majorBidi" w:eastAsia="黑体" w:hAnsiTheme="majorBidi" w:cstheme="majorBidi" w:hint="eastAsia"/>
        </w:rPr>
        <w:t>13</w:t>
      </w:r>
      <w:r w:rsidRPr="00547CBB">
        <w:rPr>
          <w:rFonts w:asciiTheme="majorBidi" w:eastAsia="黑体" w:hAnsiTheme="majorBidi" w:cstheme="majorBidi" w:hint="eastAsia"/>
        </w:rPr>
        <w:t>段</w:t>
      </w:r>
      <w:r w:rsidRPr="00547CBB">
        <w:rPr>
          <w:rFonts w:asciiTheme="majorBidi" w:eastAsia="黑体" w:hAnsiTheme="majorBidi" w:cstheme="majorBidi" w:hint="eastAsia"/>
        </w:rPr>
        <w:t>)</w:t>
      </w:r>
      <w:r w:rsidRPr="00547CBB">
        <w:rPr>
          <w:rFonts w:asciiTheme="majorBidi" w:eastAsia="黑体" w:hAnsiTheme="majorBidi" w:cstheme="majorBidi" w:hint="eastAsia"/>
        </w:rPr>
        <w:t>，并建议该缔约国：</w:t>
      </w:r>
    </w:p>
    <w:p w14:paraId="003075CF" w14:textId="736AAF4C"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加强努力，分配充足的人力、技术和财政资源，根据《公约》执行关于妇女权利和性别平等的立法；</w:t>
      </w:r>
    </w:p>
    <w:p w14:paraId="5E2425D1" w14:textId="7B635365"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修改或废除所有剩余的性别歧视性条款，包括关于继承权的条款，并完成对《家庭法》</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10/2004</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、《刑法典》</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35/2014</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和《贩运人口法》</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6/2008</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的修订。</w:t>
      </w:r>
    </w:p>
    <w:p w14:paraId="2BCBB5CB" w14:textId="43777653" w:rsidR="008E026F" w:rsidRPr="00342C72" w:rsidRDefault="008E026F" w:rsidP="008E026F">
      <w:pPr>
        <w:pStyle w:val="SingleTxt"/>
        <w:rPr>
          <w:rFonts w:ascii="黑体" w:eastAsia="黑体" w:hAnsi="黑体"/>
        </w:rPr>
      </w:pPr>
      <w:r w:rsidRPr="00342C72">
        <w:rPr>
          <w:rFonts w:ascii="黑体" w:eastAsia="黑体" w:hAnsi="黑体" w:hint="eastAsia"/>
        </w:rPr>
        <w:t>对妇女歧视的定义</w:t>
      </w:r>
    </w:p>
    <w:p w14:paraId="410A0011" w14:textId="77777777" w:rsidR="008E026F" w:rsidRDefault="008E026F" w:rsidP="008E026F">
      <w:pPr>
        <w:pStyle w:val="SingleTxt"/>
      </w:pPr>
      <w:r>
        <w:rPr>
          <w:rFonts w:hint="eastAsia"/>
        </w:rPr>
        <w:t>11.</w:t>
      </w:r>
      <w:r>
        <w:rPr>
          <w:rFonts w:hint="eastAsia"/>
        </w:rPr>
        <w:tab/>
      </w:r>
      <w:r>
        <w:rPr>
          <w:rFonts w:hint="eastAsia"/>
        </w:rPr>
        <w:t>委员会感到关切的是《宪法》第三十五和三十六条中对平等和非歧视的定义不能依照《公约》第一条，包含对妇女一切形式的歧视。</w:t>
      </w:r>
    </w:p>
    <w:p w14:paraId="37B1656B" w14:textId="77777777" w:rsidR="008E026F" w:rsidRDefault="008E026F" w:rsidP="008E026F">
      <w:pPr>
        <w:pStyle w:val="SingleTxt"/>
      </w:pPr>
      <w:r>
        <w:rPr>
          <w:rFonts w:hint="eastAsia"/>
        </w:rPr>
        <w:t>12.</w:t>
      </w:r>
      <w:r>
        <w:rPr>
          <w:rFonts w:hint="eastAsia"/>
        </w:rPr>
        <w:tab/>
      </w:r>
      <w:r w:rsidRPr="00547CBB">
        <w:rPr>
          <w:rFonts w:asciiTheme="majorBidi" w:eastAsia="黑体" w:hAnsiTheme="majorBidi" w:cstheme="majorBidi" w:hint="eastAsia"/>
        </w:rPr>
        <w:t>委员会建议该缔约国，依照《公约》第一条和可持续发展目标具体目标</w:t>
      </w:r>
      <w:r w:rsidRPr="00547CBB">
        <w:rPr>
          <w:rFonts w:asciiTheme="majorBidi" w:eastAsia="黑体" w:hAnsiTheme="majorBidi" w:cstheme="majorBidi" w:hint="eastAsia"/>
        </w:rPr>
        <w:t>5.1</w:t>
      </w:r>
      <w:r w:rsidRPr="00547CBB">
        <w:rPr>
          <w:rFonts w:asciiTheme="majorBidi" w:eastAsia="黑体" w:hAnsiTheme="majorBidi" w:cstheme="majorBidi" w:hint="eastAsia"/>
        </w:rPr>
        <w:t>，制定对妇女歧视的全面定义，涵盖所有违禁的歧视理由，包括公共和私人领域的直接和间接歧视以及交叉形式的歧视。</w:t>
      </w:r>
    </w:p>
    <w:p w14:paraId="2B8C7A29" w14:textId="664ACDAA" w:rsidR="008E026F" w:rsidRPr="00342C72" w:rsidRDefault="008E026F" w:rsidP="008E026F">
      <w:pPr>
        <w:pStyle w:val="SingleTxt"/>
        <w:rPr>
          <w:rFonts w:ascii="黑体" w:eastAsia="黑体" w:hAnsi="黑体"/>
        </w:rPr>
      </w:pPr>
      <w:r w:rsidRPr="00342C72">
        <w:rPr>
          <w:rFonts w:ascii="黑体" w:eastAsia="黑体" w:hAnsi="黑体" w:hint="eastAsia"/>
        </w:rPr>
        <w:t>诉诸司法</w:t>
      </w:r>
    </w:p>
    <w:p w14:paraId="47374AE4" w14:textId="77777777" w:rsidR="008E026F" w:rsidRDefault="008E026F" w:rsidP="008E026F">
      <w:pPr>
        <w:pStyle w:val="SingleTxt"/>
      </w:pPr>
      <w:r>
        <w:rPr>
          <w:rFonts w:hint="eastAsia"/>
        </w:rPr>
        <w:t>13.</w:t>
      </w:r>
      <w:r>
        <w:rPr>
          <w:rFonts w:hint="eastAsia"/>
        </w:rPr>
        <w:tab/>
      </w:r>
      <w:r>
        <w:rPr>
          <w:rFonts w:hint="eastAsia"/>
        </w:rPr>
        <w:t>委员会感到关切的是，为司法人员提供培训和向个人提供法律支持的法律援助研究所在该缔约国</w:t>
      </w:r>
      <w:r>
        <w:rPr>
          <w:rFonts w:hint="eastAsia"/>
        </w:rPr>
        <w:t>7</w:t>
      </w:r>
      <w:r>
        <w:rPr>
          <w:rFonts w:hint="eastAsia"/>
        </w:rPr>
        <w:t>个县没有办事处，也没有以当地语言提供服务。委员会还对缺乏以下方面的信息感到关切：</w:t>
      </w:r>
    </w:p>
    <w:p w14:paraId="2F40D80F" w14:textId="266A3043" w:rsidR="008E026F" w:rsidRDefault="008E026F" w:rsidP="008E026F">
      <w:pPr>
        <w:pStyle w:val="SingleTxt"/>
      </w:pPr>
      <w:r>
        <w:rPr>
          <w:rFonts w:hint="eastAsia"/>
        </w:rPr>
        <w:tab/>
        <w:t>(a)</w:t>
      </w:r>
      <w:r w:rsidR="00342C72">
        <w:tab/>
      </w:r>
      <w:r>
        <w:rPr>
          <w:rFonts w:hint="eastAsia"/>
        </w:rPr>
        <w:t>向没有充分手段的妇女提供法律援助的情况；</w:t>
      </w:r>
    </w:p>
    <w:p w14:paraId="65AD7902" w14:textId="363A63D3" w:rsidR="008E026F" w:rsidRDefault="008E026F" w:rsidP="008E026F">
      <w:pPr>
        <w:pStyle w:val="SingleTxt"/>
      </w:pPr>
      <w:r>
        <w:rPr>
          <w:rFonts w:hint="eastAsia"/>
        </w:rPr>
        <w:tab/>
        <w:t>(b)</w:t>
      </w:r>
      <w:r w:rsidR="00342C72">
        <w:tab/>
      </w:r>
      <w:r>
        <w:rPr>
          <w:rFonts w:hint="eastAsia"/>
        </w:rPr>
        <w:t>为了向妇女普及法律知识所采取的的措施，特别是在农村地区；</w:t>
      </w:r>
    </w:p>
    <w:p w14:paraId="4B083F75" w14:textId="1F0BF1B3" w:rsidR="008E026F" w:rsidRDefault="008E026F" w:rsidP="008E026F">
      <w:pPr>
        <w:pStyle w:val="SingleTxt"/>
      </w:pPr>
      <w:r>
        <w:rPr>
          <w:rFonts w:hint="eastAsia"/>
        </w:rPr>
        <w:tab/>
        <w:t>(c)</w:t>
      </w:r>
      <w:r w:rsidR="00342C72">
        <w:tab/>
      </w:r>
      <w:r>
        <w:rPr>
          <w:rFonts w:hint="eastAsia"/>
        </w:rPr>
        <w:t>对歧视妇女案件所开展调查的数量和结果。</w:t>
      </w:r>
    </w:p>
    <w:p w14:paraId="16773D67" w14:textId="77777777" w:rsidR="008E026F" w:rsidRPr="00547CBB" w:rsidRDefault="008E026F" w:rsidP="008E026F">
      <w:pPr>
        <w:pStyle w:val="SingleTxt"/>
        <w:rPr>
          <w:rFonts w:asciiTheme="majorBidi" w:eastAsia="黑体" w:hAnsiTheme="majorBidi" w:cstheme="majorBidi"/>
        </w:rPr>
      </w:pPr>
      <w:r>
        <w:rPr>
          <w:rFonts w:hint="eastAsia"/>
        </w:rPr>
        <w:t>14.</w:t>
      </w:r>
      <w:r>
        <w:rPr>
          <w:rFonts w:hint="eastAsia"/>
        </w:rPr>
        <w:tab/>
      </w:r>
      <w:r w:rsidRPr="00547CBB">
        <w:rPr>
          <w:rFonts w:asciiTheme="majorBidi" w:eastAsia="黑体" w:hAnsiTheme="majorBidi" w:cstheme="majorBidi" w:hint="eastAsia"/>
        </w:rPr>
        <w:t>根据关于妇女获得司法救助的第</w:t>
      </w:r>
      <w:r w:rsidRPr="00547CBB">
        <w:rPr>
          <w:rFonts w:asciiTheme="majorBidi" w:eastAsia="黑体" w:hAnsiTheme="majorBidi" w:cstheme="majorBidi" w:hint="eastAsia"/>
        </w:rPr>
        <w:t>33</w:t>
      </w:r>
      <w:r w:rsidRPr="00547CBB">
        <w:rPr>
          <w:rFonts w:asciiTheme="majorBidi" w:eastAsia="黑体" w:hAnsiTheme="majorBidi" w:cstheme="majorBidi" w:hint="eastAsia"/>
        </w:rPr>
        <w:t>号</w:t>
      </w:r>
      <w:r w:rsidRPr="00547CBB">
        <w:rPr>
          <w:rFonts w:asciiTheme="majorBidi" w:eastAsia="黑体" w:hAnsiTheme="majorBidi" w:cstheme="majorBidi" w:hint="eastAsia"/>
        </w:rPr>
        <w:t>(2015)</w:t>
      </w:r>
      <w:r w:rsidRPr="00547CBB">
        <w:rPr>
          <w:rFonts w:asciiTheme="majorBidi" w:eastAsia="黑体" w:hAnsiTheme="majorBidi" w:cstheme="majorBidi" w:hint="eastAsia"/>
        </w:rPr>
        <w:t>一般性建议，委员会建议该缔约国：</w:t>
      </w:r>
    </w:p>
    <w:p w14:paraId="777B6059" w14:textId="589B774A"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确保所有妇女，特别是生活贫困的妇女、残疾妇女和农村妇女，能够在该缔约国所有县以主要当地语言利用和获得法律援助，包括为此提供程序便利和适龄措施；</w:t>
      </w:r>
    </w:p>
    <w:p w14:paraId="532C1E8E" w14:textId="255747FF"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与民间社会组织合作，提高妇女和女童，尤其是农村妇女和女童，对其根据《公约》应享的权利及主张这些权利时可获得的补救方法的认识；</w:t>
      </w:r>
    </w:p>
    <w:p w14:paraId="5E9D20E6" w14:textId="4A17B357"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为执法人员提供关于妇女权利和对性别敏感的调查方法的培训，以防止妇女再次受害，并确保她们能够有效地诉诸司法。</w:t>
      </w:r>
    </w:p>
    <w:p w14:paraId="4D04064C" w14:textId="0A47DA6A" w:rsidR="008E026F" w:rsidRPr="00342C72" w:rsidRDefault="008E026F" w:rsidP="008E026F">
      <w:pPr>
        <w:pStyle w:val="SingleTxt"/>
        <w:rPr>
          <w:rFonts w:ascii="黑体" w:eastAsia="黑体" w:hAnsi="黑体"/>
        </w:rPr>
      </w:pPr>
      <w:r w:rsidRPr="00342C72">
        <w:rPr>
          <w:rFonts w:ascii="黑体" w:eastAsia="黑体" w:hAnsi="黑体" w:hint="eastAsia"/>
        </w:rPr>
        <w:t>妇女与和平与安全</w:t>
      </w:r>
    </w:p>
    <w:p w14:paraId="2E727D48" w14:textId="77777777" w:rsidR="008E026F" w:rsidRDefault="008E026F" w:rsidP="008E026F">
      <w:pPr>
        <w:pStyle w:val="SingleTxt"/>
      </w:pPr>
      <w:r>
        <w:rPr>
          <w:rFonts w:hint="eastAsia"/>
        </w:rPr>
        <w:t>15.</w:t>
      </w:r>
      <w:r>
        <w:rPr>
          <w:rFonts w:hint="eastAsia"/>
        </w:rPr>
        <w:tab/>
      </w:r>
      <w:r>
        <w:rPr>
          <w:rFonts w:hint="eastAsia"/>
        </w:rPr>
        <w:t>委员会欢迎该缔约国通过了涵盖</w:t>
      </w:r>
      <w:r>
        <w:rPr>
          <w:rFonts w:hint="eastAsia"/>
        </w:rPr>
        <w:t>2018-2022</w:t>
      </w:r>
      <w:r>
        <w:rPr>
          <w:rFonts w:hint="eastAsia"/>
        </w:rPr>
        <w:t>年期间的妇女与和平与安全国家行动计划。然而，委员会感到关切的是，没有资料说明该计划是否确保妇女和民间社会组织按照安全理事会妇女与和平与安全议程，参与冲突后重建进程的所有阶段。委员会感到关切的事项还包括德尔加杜角的暴力仍在继续，缺乏信息说明该缔约国为确保受冲突影响的妇女获得司法救济</w:t>
      </w:r>
      <w:r>
        <w:rPr>
          <w:rFonts w:hint="eastAsia"/>
        </w:rPr>
        <w:t>(</w:t>
      </w:r>
      <w:r>
        <w:rPr>
          <w:rFonts w:hint="eastAsia"/>
        </w:rPr>
        <w:t>包括补救和援助</w:t>
      </w:r>
      <w:r>
        <w:rPr>
          <w:rFonts w:hint="eastAsia"/>
        </w:rPr>
        <w:t>)</w:t>
      </w:r>
      <w:r>
        <w:rPr>
          <w:rFonts w:hint="eastAsia"/>
        </w:rPr>
        <w:t>而采取的措施。</w:t>
      </w:r>
    </w:p>
    <w:p w14:paraId="793D0DAB" w14:textId="77777777" w:rsidR="008E026F" w:rsidRPr="00547CBB" w:rsidRDefault="008E026F" w:rsidP="008E026F">
      <w:pPr>
        <w:pStyle w:val="SingleTxt"/>
        <w:rPr>
          <w:rFonts w:asciiTheme="majorBidi" w:eastAsia="黑体" w:hAnsiTheme="majorBidi" w:cstheme="majorBidi"/>
        </w:rPr>
      </w:pPr>
      <w:r>
        <w:rPr>
          <w:rFonts w:hint="eastAsia"/>
        </w:rPr>
        <w:t>16.</w:t>
      </w:r>
      <w:r>
        <w:rPr>
          <w:rFonts w:hint="eastAsia"/>
        </w:rPr>
        <w:tab/>
      </w:r>
      <w:r w:rsidRPr="00547CBB">
        <w:rPr>
          <w:rFonts w:asciiTheme="majorBidi" w:eastAsia="黑体" w:hAnsiTheme="majorBidi" w:cstheme="majorBidi" w:hint="eastAsia"/>
        </w:rPr>
        <w:t>按照关于妇女在预防冲突、冲突及冲突后局势中的作用的第</w:t>
      </w:r>
      <w:r w:rsidRPr="00547CBB">
        <w:rPr>
          <w:rFonts w:asciiTheme="majorBidi" w:eastAsia="黑体" w:hAnsiTheme="majorBidi" w:cstheme="majorBidi" w:hint="eastAsia"/>
        </w:rPr>
        <w:t>30</w:t>
      </w:r>
      <w:r w:rsidRPr="00547CBB">
        <w:rPr>
          <w:rFonts w:asciiTheme="majorBidi" w:eastAsia="黑体" w:hAnsiTheme="majorBidi" w:cstheme="majorBidi" w:hint="eastAsia"/>
        </w:rPr>
        <w:t>号</w:t>
      </w:r>
      <w:r w:rsidRPr="00547CBB">
        <w:rPr>
          <w:rFonts w:asciiTheme="majorBidi" w:eastAsia="黑体" w:hAnsiTheme="majorBidi" w:cstheme="majorBidi" w:hint="eastAsia"/>
        </w:rPr>
        <w:t>(2013)</w:t>
      </w:r>
      <w:r w:rsidRPr="00547CBB">
        <w:rPr>
          <w:rFonts w:asciiTheme="majorBidi" w:eastAsia="黑体" w:hAnsiTheme="majorBidi" w:cstheme="majorBidi" w:hint="eastAsia"/>
        </w:rPr>
        <w:t>一般性建议，委员会建议该缔约国：</w:t>
      </w:r>
    </w:p>
    <w:p w14:paraId="36424325" w14:textId="769345C7"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提供充足的资源，以执行</w:t>
      </w:r>
      <w:r w:rsidRPr="00547CBB">
        <w:rPr>
          <w:rFonts w:asciiTheme="majorBidi" w:eastAsia="黑体" w:hAnsiTheme="majorBidi" w:cstheme="majorBidi" w:hint="eastAsia"/>
        </w:rPr>
        <w:t>2018-2022</w:t>
      </w:r>
      <w:r w:rsidRPr="00547CBB">
        <w:rPr>
          <w:rFonts w:asciiTheme="majorBidi" w:eastAsia="黑体" w:hAnsiTheme="majorBidi" w:cstheme="majorBidi" w:hint="eastAsia"/>
        </w:rPr>
        <w:t>年期间妇女与和平与安全国家行动计划，建立监测和评价机制，并在下一次定期报告中提供关于该计划成果的信息；</w:t>
      </w:r>
    </w:p>
    <w:p w14:paraId="2716BD2E" w14:textId="212A9658"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确保受德尔加杜角冲突影响的妇女和女童获得有效补救，并确保有效调查侵犯其权利或其家庭成员权利的行为，并对施害者提起诉讼并施加恰当惩罚；</w:t>
      </w:r>
    </w:p>
    <w:p w14:paraId="2E646647" w14:textId="2C356331"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确保根据第</w:t>
      </w:r>
      <w:hyperlink r:id="rId23" w:history="1">
        <w:r w:rsidRPr="009E2222">
          <w:rPr>
            <w:rStyle w:val="ad"/>
            <w:rFonts w:asciiTheme="majorBidi" w:eastAsia="黑体" w:hAnsiTheme="majorBidi" w:cstheme="majorBidi" w:hint="eastAsia"/>
          </w:rPr>
          <w:t>1325(2000)</w:t>
        </w:r>
      </w:hyperlink>
      <w:r w:rsidRPr="00547CBB">
        <w:rPr>
          <w:rFonts w:asciiTheme="majorBidi" w:eastAsia="黑体" w:hAnsiTheme="majorBidi" w:cstheme="majorBidi" w:hint="eastAsia"/>
        </w:rPr>
        <w:t>号决议，充分吸收妇女参与冲突后重建进程的各个阶段，包括决策，并考虑到安全理事会第</w:t>
      </w:r>
      <w:hyperlink r:id="rId24" w:history="1">
        <w:r w:rsidRPr="009E2222">
          <w:rPr>
            <w:rStyle w:val="ad"/>
            <w:rFonts w:asciiTheme="majorBidi" w:eastAsia="黑体" w:hAnsiTheme="majorBidi" w:cstheme="majorBidi" w:hint="eastAsia"/>
          </w:rPr>
          <w:t>1820(2008)</w:t>
        </w:r>
      </w:hyperlink>
      <w:r w:rsidRPr="00547CBB">
        <w:rPr>
          <w:rFonts w:asciiTheme="majorBidi" w:eastAsia="黑体" w:hAnsiTheme="majorBidi" w:cstheme="majorBidi" w:hint="eastAsia"/>
        </w:rPr>
        <w:t>、</w:t>
      </w:r>
      <w:hyperlink r:id="rId25" w:history="1">
        <w:r w:rsidRPr="009E2222">
          <w:rPr>
            <w:rStyle w:val="ad"/>
            <w:rFonts w:asciiTheme="majorBidi" w:eastAsia="黑体" w:hAnsiTheme="majorBidi" w:cstheme="majorBidi" w:hint="eastAsia"/>
          </w:rPr>
          <w:t>1888(2009)</w:t>
        </w:r>
      </w:hyperlink>
      <w:r w:rsidRPr="00547CBB">
        <w:rPr>
          <w:rFonts w:asciiTheme="majorBidi" w:eastAsia="黑体" w:hAnsiTheme="majorBidi" w:cstheme="majorBidi" w:hint="eastAsia"/>
        </w:rPr>
        <w:t>、</w:t>
      </w:r>
      <w:hyperlink r:id="rId26" w:history="1">
        <w:r w:rsidRPr="009E2222">
          <w:rPr>
            <w:rStyle w:val="ad"/>
            <w:rFonts w:asciiTheme="majorBidi" w:eastAsia="黑体" w:hAnsiTheme="majorBidi" w:cstheme="majorBidi" w:hint="eastAsia"/>
          </w:rPr>
          <w:t>1889(2009)</w:t>
        </w:r>
      </w:hyperlink>
      <w:r w:rsidRPr="00547CBB">
        <w:rPr>
          <w:rFonts w:asciiTheme="majorBidi" w:eastAsia="黑体" w:hAnsiTheme="majorBidi" w:cstheme="majorBidi" w:hint="eastAsia"/>
        </w:rPr>
        <w:t>、</w:t>
      </w:r>
      <w:hyperlink r:id="rId27" w:history="1">
        <w:r w:rsidRPr="009E2222">
          <w:rPr>
            <w:rStyle w:val="ad"/>
            <w:rFonts w:asciiTheme="majorBidi" w:eastAsia="黑体" w:hAnsiTheme="majorBidi" w:cstheme="majorBidi" w:hint="eastAsia"/>
          </w:rPr>
          <w:t>2122(2013)</w:t>
        </w:r>
      </w:hyperlink>
      <w:r w:rsidRPr="00547CBB">
        <w:rPr>
          <w:rFonts w:asciiTheme="majorBidi" w:eastAsia="黑体" w:hAnsiTheme="majorBidi" w:cstheme="majorBidi" w:hint="eastAsia"/>
        </w:rPr>
        <w:t>和</w:t>
      </w:r>
      <w:hyperlink r:id="rId28" w:history="1">
        <w:r w:rsidRPr="009E2222">
          <w:rPr>
            <w:rStyle w:val="ad"/>
            <w:rFonts w:asciiTheme="majorBidi" w:eastAsia="黑体" w:hAnsiTheme="majorBidi" w:cstheme="majorBidi" w:hint="eastAsia"/>
          </w:rPr>
          <w:t>2242(2015)</w:t>
        </w:r>
      </w:hyperlink>
      <w:r w:rsidRPr="00547CBB">
        <w:rPr>
          <w:rFonts w:asciiTheme="majorBidi" w:eastAsia="黑体" w:hAnsiTheme="majorBidi" w:cstheme="majorBidi" w:hint="eastAsia"/>
        </w:rPr>
        <w:t>号决议所反映的妇女与和平与安全议程各个方面。</w:t>
      </w:r>
    </w:p>
    <w:p w14:paraId="5CB48017" w14:textId="1AFD4884" w:rsidR="008E026F" w:rsidRPr="00342C72" w:rsidRDefault="008E026F" w:rsidP="008E026F">
      <w:pPr>
        <w:pStyle w:val="SingleTxt"/>
        <w:rPr>
          <w:rFonts w:ascii="黑体" w:eastAsia="黑体" w:hAnsi="黑体"/>
        </w:rPr>
      </w:pPr>
      <w:r w:rsidRPr="00342C72">
        <w:rPr>
          <w:rFonts w:ascii="黑体" w:eastAsia="黑体" w:hAnsi="黑体" w:hint="eastAsia"/>
        </w:rPr>
        <w:t>提高妇女地位国家机构</w:t>
      </w:r>
    </w:p>
    <w:p w14:paraId="13A2EB71" w14:textId="77777777" w:rsidR="008E026F" w:rsidRDefault="008E026F" w:rsidP="008E026F">
      <w:pPr>
        <w:pStyle w:val="SingleTxt"/>
      </w:pPr>
      <w:r>
        <w:rPr>
          <w:rFonts w:hint="eastAsia"/>
        </w:rPr>
        <w:t>17.</w:t>
      </w:r>
      <w:r>
        <w:rPr>
          <w:rFonts w:hint="eastAsia"/>
        </w:rPr>
        <w:tab/>
      </w:r>
      <w:r>
        <w:rPr>
          <w:rFonts w:hint="eastAsia"/>
        </w:rPr>
        <w:t>委员会对提高妇女地位国家机构的覆盖面扩大表示赞赏，特别是国家和县提高妇女地位委员会。然而，委员会关切地注意到：</w:t>
      </w:r>
    </w:p>
    <w:p w14:paraId="6C2F15E8" w14:textId="32E33A16" w:rsidR="008E026F" w:rsidRDefault="008E026F" w:rsidP="008E026F">
      <w:pPr>
        <w:pStyle w:val="SingleTxt"/>
      </w:pPr>
      <w:r>
        <w:rPr>
          <w:rFonts w:hint="eastAsia"/>
        </w:rPr>
        <w:tab/>
        <w:t>(a)</w:t>
      </w:r>
      <w:r w:rsidR="00342C72">
        <w:tab/>
      </w:r>
      <w:r>
        <w:rPr>
          <w:rFonts w:hint="eastAsia"/>
        </w:rPr>
        <w:t>提高妇女地位国家机构不成体系，国家性别事务局有两个部门，还有国家和县提高妇女地位委员会，职能部委还有性别问题协调小组和性别平等问题协调中心；</w:t>
      </w:r>
    </w:p>
    <w:p w14:paraId="65684689" w14:textId="4FBA8676" w:rsidR="008E026F" w:rsidRDefault="008E026F" w:rsidP="008E026F">
      <w:pPr>
        <w:pStyle w:val="SingleTxt"/>
      </w:pPr>
      <w:r>
        <w:rPr>
          <w:rFonts w:hint="eastAsia"/>
        </w:rPr>
        <w:tab/>
        <w:t>(b)</w:t>
      </w:r>
      <w:r w:rsidR="00342C72">
        <w:tab/>
      </w:r>
      <w:r>
        <w:rPr>
          <w:rFonts w:hint="eastAsia"/>
        </w:rPr>
        <w:t>执行性别平等立法、政策和计划的人力、技术和财政资源不足；</w:t>
      </w:r>
    </w:p>
    <w:p w14:paraId="6C66ED47" w14:textId="46F0027E" w:rsidR="008E026F" w:rsidRDefault="008E026F" w:rsidP="008E026F">
      <w:pPr>
        <w:pStyle w:val="SingleTxt"/>
      </w:pPr>
      <w:r>
        <w:rPr>
          <w:rFonts w:hint="eastAsia"/>
        </w:rPr>
        <w:tab/>
        <w:t>(c)</w:t>
      </w:r>
      <w:r w:rsidR="00342C72">
        <w:tab/>
      </w:r>
      <w:r>
        <w:rPr>
          <w:rFonts w:hint="eastAsia"/>
        </w:rPr>
        <w:t>缺乏</w:t>
      </w:r>
      <w:r>
        <w:rPr>
          <w:rFonts w:hint="eastAsia"/>
        </w:rPr>
        <w:t>2010-2014</w:t>
      </w:r>
      <w:r>
        <w:rPr>
          <w:rFonts w:hint="eastAsia"/>
        </w:rPr>
        <w:t>年期间第三个提高妇女地位国家行动计划的评估工作的资料；</w:t>
      </w:r>
    </w:p>
    <w:p w14:paraId="43A9B221" w14:textId="0EC3096A" w:rsidR="008E026F" w:rsidRDefault="008E026F" w:rsidP="008E026F">
      <w:pPr>
        <w:pStyle w:val="SingleTxt"/>
      </w:pPr>
      <w:r>
        <w:rPr>
          <w:rFonts w:hint="eastAsia"/>
        </w:rPr>
        <w:tab/>
        <w:t>(d)</w:t>
      </w:r>
      <w:r w:rsidR="00342C72">
        <w:tab/>
      </w:r>
      <w:r>
        <w:rPr>
          <w:rFonts w:hint="eastAsia"/>
        </w:rPr>
        <w:t>缺乏协调一致的办法处理性别问题规划和社会性别预算，由各部委自行决定；</w:t>
      </w:r>
    </w:p>
    <w:p w14:paraId="60238736" w14:textId="0114B4B9" w:rsidR="008E026F" w:rsidRDefault="008E026F" w:rsidP="008E026F">
      <w:pPr>
        <w:pStyle w:val="SingleTxt"/>
      </w:pPr>
      <w:r>
        <w:rPr>
          <w:rFonts w:hint="eastAsia"/>
        </w:rPr>
        <w:tab/>
        <w:t>(e)</w:t>
      </w:r>
      <w:r w:rsidR="00342C72">
        <w:tab/>
      </w:r>
      <w:r>
        <w:rPr>
          <w:rFonts w:hint="eastAsia"/>
        </w:rPr>
        <w:t>性别战略、政策和计划以及提高妇女地位国家机构的活动的可衡量影响有限。</w:t>
      </w:r>
    </w:p>
    <w:p w14:paraId="4E06F9AF" w14:textId="77777777" w:rsidR="008E026F" w:rsidRPr="00547CBB" w:rsidRDefault="008E026F" w:rsidP="008E026F">
      <w:pPr>
        <w:pStyle w:val="SingleTxt"/>
        <w:rPr>
          <w:rFonts w:asciiTheme="majorBidi" w:eastAsia="黑体" w:hAnsiTheme="majorBidi" w:cstheme="majorBidi"/>
        </w:rPr>
      </w:pPr>
      <w:r>
        <w:rPr>
          <w:rFonts w:hint="eastAsia"/>
        </w:rPr>
        <w:t>18.</w:t>
      </w:r>
      <w:r>
        <w:rPr>
          <w:rFonts w:hint="eastAsia"/>
        </w:rPr>
        <w:tab/>
      </w:r>
      <w:r w:rsidRPr="00547CBB">
        <w:rPr>
          <w:rFonts w:asciiTheme="majorBidi" w:eastAsia="黑体" w:hAnsiTheme="majorBidi" w:cstheme="majorBidi" w:hint="eastAsia"/>
        </w:rPr>
        <w:t>委员会建议该缔约国：</w:t>
      </w:r>
    </w:p>
    <w:p w14:paraId="7CA58AF5" w14:textId="63D8FFB7"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确保提高妇女地位国家机构的各组成部分协调开展工作，并加强它们的合作；</w:t>
      </w:r>
    </w:p>
    <w:p w14:paraId="75D0D7C8" w14:textId="5118EA06"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为性别、儿童和社会行动部以及国家和县提高妇女地位委员会提供充足的人力、技术和财政资源，使它们能够有效执行任务；</w:t>
      </w:r>
    </w:p>
    <w:p w14:paraId="67F2FA61" w14:textId="21904379"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加快实施涵盖</w:t>
      </w:r>
      <w:r w:rsidRPr="00547CBB">
        <w:rPr>
          <w:rFonts w:asciiTheme="majorBidi" w:eastAsia="黑体" w:hAnsiTheme="majorBidi" w:cstheme="majorBidi" w:hint="eastAsia"/>
        </w:rPr>
        <w:t>2018-2024</w:t>
      </w:r>
      <w:r w:rsidRPr="00547CBB">
        <w:rPr>
          <w:rFonts w:asciiTheme="majorBidi" w:eastAsia="黑体" w:hAnsiTheme="majorBidi" w:cstheme="majorBidi" w:hint="eastAsia"/>
        </w:rPr>
        <w:t>年期间的第四个提高妇女地位国家计划，并确保监测和评估该计划的影响；</w:t>
      </w:r>
    </w:p>
    <w:p w14:paraId="6F7C5CA3" w14:textId="638D5A44"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继续支持各职能部委的性别平等问题协调中心，以确保有效地将性别问题纳入主流、实行社会性别预算，并加强国家提高妇女地位委员会的能力，以监督各部委内部采取协调一致的办法开展性别问题规划和社会性别预算；</w:t>
      </w:r>
    </w:p>
    <w:p w14:paraId="10FACDA8" w14:textId="0ED373D6" w:rsidR="008E026F" w:rsidRDefault="008E026F" w:rsidP="008E026F">
      <w:pPr>
        <w:pStyle w:val="SingleTxt"/>
      </w:pPr>
      <w:r w:rsidRPr="00547CBB">
        <w:rPr>
          <w:rFonts w:asciiTheme="majorBidi" w:eastAsia="黑体" w:hAnsiTheme="majorBidi" w:cstheme="majorBidi" w:hint="eastAsia"/>
        </w:rPr>
        <w:tab/>
        <w:t>(e)</w:t>
      </w:r>
      <w:r w:rsidR="00342C72" w:rsidRPr="00547CBB">
        <w:rPr>
          <w:rFonts w:asciiTheme="majorBidi" w:eastAsia="黑体" w:hAnsiTheme="majorBidi" w:cstheme="majorBidi"/>
        </w:rPr>
        <w:tab/>
      </w:r>
      <w:r w:rsidRPr="00547CBB">
        <w:rPr>
          <w:rFonts w:asciiTheme="majorBidi" w:eastAsia="黑体" w:hAnsiTheme="majorBidi" w:cstheme="majorBidi" w:hint="eastAsia"/>
        </w:rPr>
        <w:t>根据具体指标和目标，将注重成果的方法纳入性别战略、政策和计划，以衡量成果和在执行方面取得的进展。</w:t>
      </w:r>
    </w:p>
    <w:p w14:paraId="00B06400" w14:textId="610F944F" w:rsidR="008E026F" w:rsidRPr="00342C72" w:rsidRDefault="008E026F" w:rsidP="008E026F">
      <w:pPr>
        <w:pStyle w:val="SingleTxt"/>
        <w:rPr>
          <w:rFonts w:ascii="黑体" w:eastAsia="黑体" w:hAnsi="黑体"/>
        </w:rPr>
      </w:pPr>
      <w:r w:rsidRPr="00342C72">
        <w:rPr>
          <w:rFonts w:ascii="黑体" w:eastAsia="黑体" w:hAnsi="黑体" w:hint="eastAsia"/>
        </w:rPr>
        <w:t>国家人权机构</w:t>
      </w:r>
    </w:p>
    <w:p w14:paraId="09F90FCC" w14:textId="77777777" w:rsidR="008E026F" w:rsidRDefault="008E026F" w:rsidP="008E026F">
      <w:pPr>
        <w:pStyle w:val="SingleTxt"/>
      </w:pPr>
      <w:r>
        <w:rPr>
          <w:rFonts w:hint="eastAsia"/>
        </w:rPr>
        <w:t>19.</w:t>
      </w:r>
      <w:r>
        <w:rPr>
          <w:rFonts w:hint="eastAsia"/>
        </w:rPr>
        <w:tab/>
      </w:r>
      <w:r>
        <w:rPr>
          <w:rFonts w:hint="eastAsia"/>
        </w:rPr>
        <w:t>委员会赞赏地注意到</w:t>
      </w:r>
      <w:r>
        <w:rPr>
          <w:rFonts w:hint="eastAsia"/>
        </w:rPr>
        <w:t>2012</w:t>
      </w:r>
      <w:r>
        <w:rPr>
          <w:rFonts w:hint="eastAsia"/>
        </w:rPr>
        <w:t>年成立了全国人权委员会并任命了监察员，但关切地注意到：</w:t>
      </w:r>
    </w:p>
    <w:p w14:paraId="32DFB6A4" w14:textId="410BA909" w:rsidR="008E026F" w:rsidRDefault="008E026F" w:rsidP="008E026F">
      <w:pPr>
        <w:pStyle w:val="SingleTxt"/>
      </w:pPr>
      <w:r>
        <w:rPr>
          <w:rFonts w:hint="eastAsia"/>
        </w:rPr>
        <w:tab/>
        <w:t>(a)</w:t>
      </w:r>
      <w:r w:rsidR="00342C72">
        <w:tab/>
      </w:r>
      <w:r>
        <w:rPr>
          <w:rFonts w:hint="eastAsia"/>
        </w:rPr>
        <w:t>分配给该委员会的资源不足，使其无法运作，缺乏独立性，缺乏明确界定的与妇女权利有关的任务；</w:t>
      </w:r>
    </w:p>
    <w:p w14:paraId="4B6E7307" w14:textId="4E4B2C44" w:rsidR="008E026F" w:rsidRDefault="008E026F" w:rsidP="008E026F">
      <w:pPr>
        <w:pStyle w:val="SingleTxt"/>
      </w:pPr>
      <w:r>
        <w:rPr>
          <w:rFonts w:hint="eastAsia"/>
        </w:rPr>
        <w:tab/>
        <w:t>(b)</w:t>
      </w:r>
      <w:r w:rsidR="00342C72">
        <w:tab/>
      </w:r>
      <w:r>
        <w:rPr>
          <w:rFonts w:hint="eastAsia"/>
        </w:rPr>
        <w:t>缺少关于该委员会收到的投诉数量的信息；</w:t>
      </w:r>
    </w:p>
    <w:p w14:paraId="673FB3A3" w14:textId="2E212A45" w:rsidR="008E026F" w:rsidRDefault="008E026F" w:rsidP="008E026F">
      <w:pPr>
        <w:pStyle w:val="SingleTxt"/>
      </w:pPr>
      <w:r>
        <w:rPr>
          <w:rFonts w:hint="eastAsia"/>
        </w:rPr>
        <w:tab/>
        <w:t>(c)</w:t>
      </w:r>
      <w:r w:rsidR="00342C72">
        <w:tab/>
      </w:r>
      <w:r>
        <w:rPr>
          <w:rFonts w:hint="eastAsia"/>
        </w:rPr>
        <w:t>该缔约国根据监察员在歧视妇女案件中的建议所采取的后续行动有限。</w:t>
      </w:r>
    </w:p>
    <w:p w14:paraId="11DB5F84" w14:textId="77777777" w:rsidR="008E026F" w:rsidRPr="00547CBB" w:rsidRDefault="008E026F" w:rsidP="008E026F">
      <w:pPr>
        <w:pStyle w:val="SingleTxt"/>
        <w:rPr>
          <w:rFonts w:asciiTheme="majorBidi" w:eastAsia="黑体" w:hAnsiTheme="majorBidi" w:cstheme="majorBidi"/>
        </w:rPr>
      </w:pPr>
      <w:r>
        <w:rPr>
          <w:rFonts w:hint="eastAsia"/>
        </w:rPr>
        <w:t>20.</w:t>
      </w:r>
      <w:r>
        <w:rPr>
          <w:rFonts w:hint="eastAsia"/>
        </w:rPr>
        <w:tab/>
      </w:r>
      <w:r w:rsidRPr="00547CBB">
        <w:rPr>
          <w:rFonts w:asciiTheme="majorBidi" w:eastAsia="黑体" w:hAnsiTheme="majorBidi" w:cstheme="majorBidi" w:hint="eastAsia"/>
        </w:rPr>
        <w:t>委员会建议该缔约国：</w:t>
      </w:r>
    </w:p>
    <w:p w14:paraId="27EC02A0" w14:textId="69167602"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依照关于促进和保护人权的国家机构的地位的原则</w:t>
      </w:r>
      <w:r w:rsidRPr="00547CBB">
        <w:rPr>
          <w:rFonts w:asciiTheme="majorBidi" w:eastAsia="黑体" w:hAnsiTheme="majorBidi" w:cstheme="majorBidi" w:hint="eastAsia"/>
        </w:rPr>
        <w:t>(</w:t>
      </w:r>
      <w:r w:rsidRPr="00547CBB">
        <w:rPr>
          <w:rFonts w:asciiTheme="majorBidi" w:eastAsia="黑体" w:hAnsiTheme="majorBidi" w:cstheme="majorBidi" w:hint="eastAsia"/>
        </w:rPr>
        <w:t>《巴黎原则》</w:t>
      </w:r>
      <w:r w:rsidRPr="00547CBB">
        <w:rPr>
          <w:rFonts w:asciiTheme="majorBidi" w:eastAsia="黑体" w:hAnsiTheme="majorBidi" w:cstheme="majorBidi" w:hint="eastAsia"/>
        </w:rPr>
        <w:t>)</w:t>
      </w:r>
      <w:r w:rsidRPr="00547CBB">
        <w:rPr>
          <w:rFonts w:asciiTheme="majorBidi" w:eastAsia="黑体" w:hAnsiTheme="majorBidi" w:cstheme="majorBidi" w:hint="eastAsia"/>
        </w:rPr>
        <w:t>，确保全国人权委员会的独立性，明确界定其促进和保护妇女权利的任务，并向其提供充足的人力、技术和财政资源；</w:t>
      </w:r>
    </w:p>
    <w:p w14:paraId="242D8C64" w14:textId="096CC561"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授权全国人权委员会接受妇女提交的侵权行为投诉，并在下一次定期报告中提供关于此类投诉数量和结果的资料；</w:t>
      </w:r>
    </w:p>
    <w:p w14:paraId="026FB11F" w14:textId="2DD276E5"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加强监察员关于歧视女性公职人员的建议，包括确保针对这些建议采取有效的后续行动。</w:t>
      </w:r>
    </w:p>
    <w:p w14:paraId="11EAAF1B" w14:textId="7E280056" w:rsidR="008E026F" w:rsidRPr="00342C72" w:rsidRDefault="008E026F" w:rsidP="008E026F">
      <w:pPr>
        <w:pStyle w:val="SingleTxt"/>
        <w:rPr>
          <w:rFonts w:ascii="黑体" w:eastAsia="黑体" w:hAnsi="黑体"/>
        </w:rPr>
      </w:pPr>
      <w:r w:rsidRPr="00342C72">
        <w:rPr>
          <w:rFonts w:ascii="黑体" w:eastAsia="黑体" w:hAnsi="黑体" w:hint="eastAsia"/>
        </w:rPr>
        <w:t>暂行特别措施</w:t>
      </w:r>
    </w:p>
    <w:p w14:paraId="734C652A" w14:textId="77777777" w:rsidR="008E026F" w:rsidRDefault="008E026F" w:rsidP="008E026F">
      <w:pPr>
        <w:pStyle w:val="SingleTxt"/>
      </w:pPr>
      <w:r>
        <w:rPr>
          <w:rFonts w:hint="eastAsia"/>
        </w:rPr>
        <w:t>21.</w:t>
      </w:r>
      <w:r>
        <w:rPr>
          <w:rFonts w:hint="eastAsia"/>
        </w:rPr>
        <w:tab/>
      </w:r>
      <w:r>
        <w:rPr>
          <w:rFonts w:hint="eastAsia"/>
        </w:rPr>
        <w:t>委员会关切地注意到，该缔约国不太了解为在妇女任职人数不足或处境不利的所有领域推进男女实质平等采取的暂行特别措施。</w:t>
      </w:r>
    </w:p>
    <w:p w14:paraId="54D2029A" w14:textId="172B1FCD" w:rsidR="008E026F" w:rsidRPr="00547CBB" w:rsidRDefault="008E026F" w:rsidP="008E026F">
      <w:pPr>
        <w:pStyle w:val="SingleTxt"/>
        <w:rPr>
          <w:rFonts w:asciiTheme="majorBidi" w:eastAsia="黑体" w:hAnsiTheme="majorBidi" w:cstheme="majorBidi"/>
        </w:rPr>
      </w:pPr>
      <w:r>
        <w:rPr>
          <w:rFonts w:hint="eastAsia"/>
        </w:rPr>
        <w:t>22.</w:t>
      </w:r>
      <w:r>
        <w:rPr>
          <w:rFonts w:hint="eastAsia"/>
        </w:rPr>
        <w:tab/>
      </w:r>
      <w:r w:rsidRPr="00547CBB">
        <w:rPr>
          <w:rFonts w:asciiTheme="majorBidi" w:eastAsia="黑体" w:hAnsiTheme="majorBidi" w:cstheme="majorBidi" w:hint="eastAsia"/>
        </w:rPr>
        <w:t>依据《公约》第四条第</w:t>
      </w:r>
      <w:r w:rsidRPr="00547CBB">
        <w:rPr>
          <w:rFonts w:asciiTheme="majorBidi" w:eastAsia="黑体" w:hAnsiTheme="majorBidi" w:cstheme="majorBidi" w:hint="eastAsia"/>
        </w:rPr>
        <w:t>1</w:t>
      </w:r>
      <w:r w:rsidRPr="00547CBB">
        <w:rPr>
          <w:rFonts w:asciiTheme="majorBidi" w:eastAsia="黑体" w:hAnsiTheme="majorBidi" w:cstheme="majorBidi" w:hint="eastAsia"/>
        </w:rPr>
        <w:t>款和委员会关于暂行特别措施的第</w:t>
      </w:r>
      <w:r w:rsidRPr="00547CBB">
        <w:rPr>
          <w:rFonts w:asciiTheme="majorBidi" w:eastAsia="黑体" w:hAnsiTheme="majorBidi" w:cstheme="majorBidi" w:hint="eastAsia"/>
        </w:rPr>
        <w:t>25</w:t>
      </w:r>
      <w:r w:rsidRPr="00547CBB">
        <w:rPr>
          <w:rFonts w:asciiTheme="majorBidi" w:eastAsia="黑体" w:hAnsiTheme="majorBidi" w:cstheme="majorBidi" w:hint="eastAsia"/>
        </w:rPr>
        <w:t>号</w:t>
      </w:r>
      <w:r w:rsidRPr="00547CBB">
        <w:rPr>
          <w:rFonts w:asciiTheme="majorBidi" w:eastAsia="黑体" w:hAnsiTheme="majorBidi" w:cstheme="majorBidi" w:hint="eastAsia"/>
        </w:rPr>
        <w:t>(2004)</w:t>
      </w:r>
      <w:r w:rsidRPr="00547CBB">
        <w:rPr>
          <w:rFonts w:asciiTheme="majorBidi" w:eastAsia="黑体" w:hAnsiTheme="majorBidi" w:cstheme="majorBidi" w:hint="eastAsia"/>
        </w:rPr>
        <w:t>一般性建议，委员会回顾上一次结论性意见</w:t>
      </w:r>
      <w:r w:rsidRPr="00547CBB">
        <w:rPr>
          <w:rFonts w:asciiTheme="majorBidi" w:eastAsia="黑体" w:hAnsiTheme="majorBidi" w:cstheme="majorBidi" w:hint="eastAsia"/>
        </w:rPr>
        <w:t>(</w:t>
      </w:r>
      <w:hyperlink r:id="rId29" w:history="1">
        <w:r w:rsidRPr="009E2222">
          <w:rPr>
            <w:rStyle w:val="ad"/>
            <w:rFonts w:asciiTheme="majorBidi" w:eastAsia="黑体" w:hAnsiTheme="majorBidi" w:cstheme="majorBidi" w:hint="eastAsia"/>
          </w:rPr>
          <w:t>CEDAW/C/MOZ/CO/2</w:t>
        </w:r>
      </w:hyperlink>
      <w:r w:rsidRPr="00547CBB">
        <w:rPr>
          <w:rFonts w:asciiTheme="majorBidi" w:eastAsia="黑体" w:hAnsiTheme="majorBidi" w:cstheme="majorBidi" w:hint="eastAsia"/>
        </w:rPr>
        <w:t>，第</w:t>
      </w:r>
      <w:r w:rsidRPr="00547CBB">
        <w:rPr>
          <w:rFonts w:asciiTheme="majorBidi" w:eastAsia="黑体" w:hAnsiTheme="majorBidi" w:cstheme="majorBidi" w:hint="eastAsia"/>
        </w:rPr>
        <w:t>29</w:t>
      </w:r>
      <w:r w:rsidRPr="00547CBB">
        <w:rPr>
          <w:rFonts w:asciiTheme="majorBidi" w:eastAsia="黑体" w:hAnsiTheme="majorBidi" w:cstheme="majorBidi" w:hint="eastAsia"/>
        </w:rPr>
        <w:t>和</w:t>
      </w:r>
      <w:r w:rsidRPr="00547CBB">
        <w:rPr>
          <w:rFonts w:asciiTheme="majorBidi" w:eastAsia="黑体" w:hAnsiTheme="majorBidi" w:cstheme="majorBidi" w:hint="eastAsia"/>
        </w:rPr>
        <w:t>35</w:t>
      </w:r>
      <w:r w:rsidRPr="00547CBB">
        <w:rPr>
          <w:rFonts w:asciiTheme="majorBidi" w:eastAsia="黑体" w:hAnsiTheme="majorBidi" w:cstheme="majorBidi" w:hint="eastAsia"/>
        </w:rPr>
        <w:t>段</w:t>
      </w:r>
      <w:r w:rsidRPr="00547CBB">
        <w:rPr>
          <w:rFonts w:asciiTheme="majorBidi" w:eastAsia="黑体" w:hAnsiTheme="majorBidi" w:cstheme="majorBidi" w:hint="eastAsia"/>
        </w:rPr>
        <w:t>)</w:t>
      </w:r>
      <w:r w:rsidRPr="00547CBB">
        <w:rPr>
          <w:rFonts w:asciiTheme="majorBidi" w:eastAsia="黑体" w:hAnsiTheme="majorBidi" w:cstheme="majorBidi" w:hint="eastAsia"/>
        </w:rPr>
        <w:t>，并建议该缔约国：</w:t>
      </w:r>
    </w:p>
    <w:p w14:paraId="17BAC203" w14:textId="5EFE90FD"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通过并实施有时限的目标、配额和特惠待遇等暂行特别措施，以便在妇女任职人数不足或处境不利的领域实现男女事实或实质平等；</w:t>
      </w:r>
    </w:p>
    <w:p w14:paraId="72B1AE6D" w14:textId="7B512334"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利用国际或区域技术援助，确保有关国家官员清楚了解《公约》第四条第</w:t>
      </w:r>
      <w:r w:rsidRPr="00547CBB">
        <w:rPr>
          <w:rFonts w:asciiTheme="majorBidi" w:eastAsia="黑体" w:hAnsiTheme="majorBidi" w:cstheme="majorBidi" w:hint="eastAsia"/>
        </w:rPr>
        <w:t>1</w:t>
      </w:r>
      <w:r w:rsidRPr="00547CBB">
        <w:rPr>
          <w:rFonts w:asciiTheme="majorBidi" w:eastAsia="黑体" w:hAnsiTheme="majorBidi" w:cstheme="majorBidi" w:hint="eastAsia"/>
        </w:rPr>
        <w:t>款所述暂行特别措施的概念和委员会第</w:t>
      </w:r>
      <w:r w:rsidRPr="00547CBB">
        <w:rPr>
          <w:rFonts w:asciiTheme="majorBidi" w:eastAsia="黑体" w:hAnsiTheme="majorBidi" w:cstheme="majorBidi" w:hint="eastAsia"/>
        </w:rPr>
        <w:t>25</w:t>
      </w:r>
      <w:r w:rsidRPr="00547CBB">
        <w:rPr>
          <w:rFonts w:asciiTheme="majorBidi" w:eastAsia="黑体" w:hAnsiTheme="majorBidi" w:cstheme="majorBidi" w:hint="eastAsia"/>
        </w:rPr>
        <w:t>号一般性建议。</w:t>
      </w:r>
    </w:p>
    <w:p w14:paraId="257D746D" w14:textId="5E1506D9" w:rsidR="008E026F" w:rsidRPr="00342C72" w:rsidRDefault="008E026F" w:rsidP="008E026F">
      <w:pPr>
        <w:pStyle w:val="SingleTxt"/>
        <w:rPr>
          <w:rFonts w:ascii="黑体" w:eastAsia="黑体" w:hAnsi="黑体"/>
        </w:rPr>
      </w:pPr>
      <w:r w:rsidRPr="00342C72">
        <w:rPr>
          <w:rFonts w:ascii="黑体" w:eastAsia="黑体" w:hAnsi="黑体" w:hint="eastAsia"/>
        </w:rPr>
        <w:t>定型观念和有害习俗</w:t>
      </w:r>
    </w:p>
    <w:p w14:paraId="58E83191" w14:textId="77777777" w:rsidR="008E026F" w:rsidRDefault="008E026F" w:rsidP="008E026F">
      <w:pPr>
        <w:pStyle w:val="SingleTxt"/>
      </w:pPr>
      <w:r>
        <w:rPr>
          <w:rFonts w:hint="eastAsia"/>
        </w:rPr>
        <w:t>23.</w:t>
      </w:r>
      <w:r>
        <w:rPr>
          <w:rFonts w:hint="eastAsia"/>
        </w:rPr>
        <w:tab/>
      </w:r>
      <w:r>
        <w:rPr>
          <w:rFonts w:hint="eastAsia"/>
        </w:rPr>
        <w:t>委员会回顾其上一次的结论性意见</w:t>
      </w:r>
      <w:r>
        <w:rPr>
          <w:rFonts w:hint="eastAsia"/>
        </w:rPr>
        <w:t>(</w:t>
      </w:r>
      <w:r>
        <w:rPr>
          <w:rFonts w:hint="eastAsia"/>
        </w:rPr>
        <w:t>同上，第</w:t>
      </w:r>
      <w:r>
        <w:rPr>
          <w:rFonts w:hint="eastAsia"/>
        </w:rPr>
        <w:t>21</w:t>
      </w:r>
      <w:r>
        <w:rPr>
          <w:rFonts w:hint="eastAsia"/>
        </w:rPr>
        <w:t>段</w:t>
      </w:r>
      <w:r>
        <w:rPr>
          <w:rFonts w:hint="eastAsia"/>
        </w:rPr>
        <w:t>)</w:t>
      </w:r>
      <w:r>
        <w:rPr>
          <w:rFonts w:hint="eastAsia"/>
        </w:rPr>
        <w:t>，重申关注持续存在的歧视性性别定型观念和有害习俗，包括多配偶制、童婚、切割女性生殖器和指控妇女施巫术。委员会特别关切的是此类有害习俗普遍不受惩罚，在童婚案件中不进行定罪。</w:t>
      </w:r>
    </w:p>
    <w:p w14:paraId="5EC27BD0" w14:textId="77777777" w:rsidR="008E026F" w:rsidRPr="00547CBB" w:rsidRDefault="008E026F" w:rsidP="008E026F">
      <w:pPr>
        <w:pStyle w:val="SingleTxt"/>
        <w:rPr>
          <w:rFonts w:asciiTheme="majorBidi" w:eastAsia="黑体" w:hAnsiTheme="majorBidi" w:cstheme="majorBidi"/>
        </w:rPr>
      </w:pPr>
      <w:r>
        <w:rPr>
          <w:rFonts w:hint="eastAsia"/>
        </w:rPr>
        <w:t>24.</w:t>
      </w:r>
      <w:r>
        <w:rPr>
          <w:rFonts w:hint="eastAsia"/>
        </w:rPr>
        <w:tab/>
      </w:r>
      <w:r w:rsidRPr="00547CBB">
        <w:rPr>
          <w:rFonts w:asciiTheme="majorBidi" w:eastAsia="黑体" w:hAnsiTheme="majorBidi" w:cstheme="majorBidi" w:hint="eastAsia"/>
        </w:rPr>
        <w:t>委员会回顾消除对妇女歧视委员会第</w:t>
      </w:r>
      <w:r w:rsidRPr="00547CBB">
        <w:rPr>
          <w:rFonts w:asciiTheme="majorBidi" w:eastAsia="黑体" w:hAnsiTheme="majorBidi" w:cstheme="majorBidi" w:hint="eastAsia"/>
        </w:rPr>
        <w:t>31</w:t>
      </w:r>
      <w:r w:rsidRPr="00547CBB">
        <w:rPr>
          <w:rFonts w:asciiTheme="majorBidi" w:eastAsia="黑体" w:hAnsiTheme="majorBidi" w:cstheme="majorBidi" w:hint="eastAsia"/>
        </w:rPr>
        <w:t>号以及儿童权利委员会第</w:t>
      </w:r>
      <w:r w:rsidRPr="00547CBB">
        <w:rPr>
          <w:rFonts w:asciiTheme="majorBidi" w:eastAsia="黑体" w:hAnsiTheme="majorBidi" w:cstheme="majorBidi" w:hint="eastAsia"/>
        </w:rPr>
        <w:t>18</w:t>
      </w:r>
      <w:r w:rsidRPr="00547CBB">
        <w:rPr>
          <w:rFonts w:asciiTheme="majorBidi" w:eastAsia="黑体" w:hAnsiTheme="majorBidi" w:cstheme="majorBidi" w:hint="eastAsia"/>
        </w:rPr>
        <w:t>号关于有害习俗的联合一般性建议</w:t>
      </w:r>
      <w:r w:rsidRPr="00547CBB">
        <w:rPr>
          <w:rFonts w:asciiTheme="majorBidi" w:eastAsia="黑体" w:hAnsiTheme="majorBidi" w:cstheme="majorBidi" w:hint="eastAsia"/>
        </w:rPr>
        <w:t>/</w:t>
      </w:r>
      <w:r w:rsidRPr="00547CBB">
        <w:rPr>
          <w:rFonts w:asciiTheme="majorBidi" w:eastAsia="黑体" w:hAnsiTheme="majorBidi" w:cstheme="majorBidi" w:hint="eastAsia"/>
        </w:rPr>
        <w:t>意见</w:t>
      </w:r>
      <w:r w:rsidRPr="00547CBB">
        <w:rPr>
          <w:rFonts w:asciiTheme="majorBidi" w:eastAsia="黑体" w:hAnsiTheme="majorBidi" w:cstheme="majorBidi" w:hint="eastAsia"/>
        </w:rPr>
        <w:t>(2019</w:t>
      </w:r>
      <w:r w:rsidRPr="00547CBB">
        <w:rPr>
          <w:rFonts w:asciiTheme="majorBidi" w:eastAsia="黑体" w:hAnsiTheme="majorBidi" w:cstheme="majorBidi" w:hint="eastAsia"/>
        </w:rPr>
        <w:t>年</w:t>
      </w:r>
      <w:r w:rsidRPr="00547CBB">
        <w:rPr>
          <w:rFonts w:asciiTheme="majorBidi" w:eastAsia="黑体" w:hAnsiTheme="majorBidi" w:cstheme="majorBidi" w:hint="eastAsia"/>
        </w:rPr>
        <w:t>)</w:t>
      </w:r>
      <w:r w:rsidRPr="00547CBB">
        <w:rPr>
          <w:rFonts w:asciiTheme="majorBidi" w:eastAsia="黑体" w:hAnsiTheme="majorBidi" w:cstheme="majorBidi" w:hint="eastAsia"/>
        </w:rPr>
        <w:t>，并根据可持续发展目标具体目标</w:t>
      </w:r>
      <w:r w:rsidRPr="00547CBB">
        <w:rPr>
          <w:rFonts w:asciiTheme="majorBidi" w:eastAsia="黑体" w:hAnsiTheme="majorBidi" w:cstheme="majorBidi" w:hint="eastAsia"/>
        </w:rPr>
        <w:t>5.3</w:t>
      </w:r>
      <w:r w:rsidRPr="00547CBB">
        <w:rPr>
          <w:rFonts w:asciiTheme="majorBidi" w:eastAsia="黑体" w:hAnsiTheme="majorBidi" w:cstheme="majorBidi" w:hint="eastAsia"/>
        </w:rPr>
        <w:t>，建议该缔约国：</w:t>
      </w:r>
    </w:p>
    <w:p w14:paraId="6614C93B" w14:textId="14B37217"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按照委员会上一次结论性意见</w:t>
      </w:r>
      <w:r w:rsidRPr="00547CBB">
        <w:rPr>
          <w:rFonts w:asciiTheme="majorBidi" w:eastAsia="黑体" w:hAnsiTheme="majorBidi" w:cstheme="majorBidi" w:hint="eastAsia"/>
        </w:rPr>
        <w:t>(</w:t>
      </w:r>
      <w:r w:rsidRPr="00547CBB">
        <w:rPr>
          <w:rFonts w:asciiTheme="majorBidi" w:eastAsia="黑体" w:hAnsiTheme="majorBidi" w:cstheme="majorBidi" w:hint="eastAsia"/>
        </w:rPr>
        <w:t>同上</w:t>
      </w:r>
      <w:r w:rsidRPr="00547CBB">
        <w:rPr>
          <w:rFonts w:asciiTheme="majorBidi" w:eastAsia="黑体" w:hAnsiTheme="majorBidi" w:cstheme="majorBidi" w:hint="eastAsia"/>
        </w:rPr>
        <w:t>)</w:t>
      </w:r>
      <w:r w:rsidRPr="00547CBB">
        <w:rPr>
          <w:rFonts w:asciiTheme="majorBidi" w:eastAsia="黑体" w:hAnsiTheme="majorBidi" w:cstheme="majorBidi" w:hint="eastAsia"/>
        </w:rPr>
        <w:t>的建议，立即采取一项综合战略，消除对男女在家庭和社会中角色和责任的歧视性定型观念；</w:t>
      </w:r>
    </w:p>
    <w:p w14:paraId="4678C123" w14:textId="21235E35"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在媒体和学校材料中宣传妇女非陈规定型的正面形象；</w:t>
      </w:r>
    </w:p>
    <w:p w14:paraId="21963A5A" w14:textId="461CAEBE"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继续与包括社区领袖以及女童父母和亲属在内的社区接触，宣传童婚对女童享受其权利的负面影响；</w:t>
      </w:r>
    </w:p>
    <w:p w14:paraId="1B4951FC" w14:textId="26239A49"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将包括指控妇女施巫术在内的所有有害习俗刑事定罪，并起诉和适当惩罚此类行为的施害者。</w:t>
      </w:r>
    </w:p>
    <w:p w14:paraId="66DAE85E" w14:textId="1AEDEC45" w:rsidR="008E026F" w:rsidRPr="00342C72" w:rsidRDefault="008E026F" w:rsidP="008E026F">
      <w:pPr>
        <w:pStyle w:val="SingleTxt"/>
        <w:rPr>
          <w:rFonts w:ascii="黑体" w:eastAsia="黑体" w:hAnsi="黑体"/>
        </w:rPr>
      </w:pPr>
      <w:r w:rsidRPr="00342C72">
        <w:rPr>
          <w:rFonts w:ascii="黑体" w:eastAsia="黑体" w:hAnsi="黑体" w:hint="eastAsia"/>
        </w:rPr>
        <w:t>基于性别的暴力侵害妇女行为</w:t>
      </w:r>
    </w:p>
    <w:p w14:paraId="77114459" w14:textId="77777777" w:rsidR="008E026F" w:rsidRDefault="008E026F" w:rsidP="008E026F">
      <w:pPr>
        <w:pStyle w:val="SingleTxt"/>
      </w:pPr>
      <w:r>
        <w:rPr>
          <w:rFonts w:hint="eastAsia"/>
        </w:rPr>
        <w:t>25.</w:t>
      </w:r>
      <w:r>
        <w:rPr>
          <w:rFonts w:hint="eastAsia"/>
        </w:rPr>
        <w:tab/>
      </w:r>
      <w:r>
        <w:rPr>
          <w:rFonts w:hint="eastAsia"/>
        </w:rPr>
        <w:t>委员会欢迎该缔约国为打击暴力侵害妇女行为所采取的措施，例如通过了《对妇女的家庭暴力法》</w:t>
      </w:r>
      <w:r>
        <w:rPr>
          <w:rFonts w:hint="eastAsia"/>
        </w:rPr>
        <w:t>(</w:t>
      </w:r>
      <w:r>
        <w:rPr>
          <w:rFonts w:hint="eastAsia"/>
        </w:rPr>
        <w:t>第</w:t>
      </w:r>
      <w:r>
        <w:rPr>
          <w:rFonts w:hint="eastAsia"/>
        </w:rPr>
        <w:t>29/2009</w:t>
      </w:r>
      <w:r>
        <w:rPr>
          <w:rFonts w:hint="eastAsia"/>
        </w:rPr>
        <w:t>号</w:t>
      </w:r>
      <w:r>
        <w:rPr>
          <w:rFonts w:hint="eastAsia"/>
        </w:rPr>
        <w:t>)</w:t>
      </w:r>
      <w:r>
        <w:rPr>
          <w:rFonts w:hint="eastAsia"/>
        </w:rPr>
        <w:t>和《刑法典》修正案，其中废除了在与性虐待受害者结婚的情况下免除施害者刑事责任的规定。但委员会感到关切的是：</w:t>
      </w:r>
    </w:p>
    <w:p w14:paraId="6C78013E" w14:textId="3FAA4149" w:rsidR="008E026F" w:rsidRDefault="008E026F" w:rsidP="008E026F">
      <w:pPr>
        <w:pStyle w:val="SingleTxt"/>
      </w:pPr>
      <w:r>
        <w:rPr>
          <w:rFonts w:hint="eastAsia"/>
        </w:rPr>
        <w:tab/>
        <w:t>(a)</w:t>
      </w:r>
      <w:r w:rsidR="00342C72">
        <w:tab/>
      </w:r>
      <w:r>
        <w:rPr>
          <w:rFonts w:hint="eastAsia"/>
        </w:rPr>
        <w:t>在整个该缔约国的公共和私人领域，基于性别的暴力侵害妇女和女童行为十分猖獗；</w:t>
      </w:r>
    </w:p>
    <w:p w14:paraId="52D48B8D" w14:textId="2A2571EC" w:rsidR="008E026F" w:rsidRDefault="008E026F" w:rsidP="008E026F">
      <w:pPr>
        <w:pStyle w:val="SingleTxt"/>
      </w:pPr>
      <w:r>
        <w:rPr>
          <w:rFonts w:hint="eastAsia"/>
        </w:rPr>
        <w:tab/>
        <w:t>(b)</w:t>
      </w:r>
      <w:r w:rsidR="00342C72">
        <w:tab/>
      </w:r>
      <w:r>
        <w:rPr>
          <w:rFonts w:hint="eastAsia"/>
        </w:rPr>
        <w:t>基于性别的暴力侵害妇女行为案件被漏报，特别是家庭暴力；</w:t>
      </w:r>
    </w:p>
    <w:p w14:paraId="3EFA8CF2" w14:textId="2A370B88" w:rsidR="008E026F" w:rsidRDefault="008E026F" w:rsidP="008E026F">
      <w:pPr>
        <w:pStyle w:val="SingleTxt"/>
      </w:pPr>
      <w:r>
        <w:rPr>
          <w:rFonts w:hint="eastAsia"/>
        </w:rPr>
        <w:tab/>
        <w:t>(c)</w:t>
      </w:r>
      <w:r w:rsidR="00342C72">
        <w:tab/>
      </w:r>
      <w:r>
        <w:rPr>
          <w:rFonts w:hint="eastAsia"/>
        </w:rPr>
        <w:t>对家庭暴力的社会美化，并在大家庭内部频繁诉诸于和解；</w:t>
      </w:r>
    </w:p>
    <w:p w14:paraId="2CFDE8E5" w14:textId="6080E8BB" w:rsidR="008E026F" w:rsidRDefault="008E026F" w:rsidP="008E026F">
      <w:pPr>
        <w:pStyle w:val="SingleTxt"/>
      </w:pPr>
      <w:r>
        <w:rPr>
          <w:rFonts w:hint="eastAsia"/>
        </w:rPr>
        <w:tab/>
        <w:t>(d)</w:t>
      </w:r>
      <w:r w:rsidR="00342C72">
        <w:tab/>
      </w:r>
      <w:r>
        <w:rPr>
          <w:rFonts w:hint="eastAsia"/>
        </w:rPr>
        <w:t>《刑法典》与《对妇女的家庭暴力法》</w:t>
      </w:r>
      <w:r>
        <w:rPr>
          <w:rFonts w:hint="eastAsia"/>
        </w:rPr>
        <w:t>(</w:t>
      </w:r>
      <w:r>
        <w:rPr>
          <w:rFonts w:hint="eastAsia"/>
        </w:rPr>
        <w:t>第</w:t>
      </w:r>
      <w:r>
        <w:rPr>
          <w:rFonts w:hint="eastAsia"/>
        </w:rPr>
        <w:t>29/2009</w:t>
      </w:r>
      <w:r>
        <w:rPr>
          <w:rFonts w:hint="eastAsia"/>
        </w:rPr>
        <w:t>号</w:t>
      </w:r>
      <w:r>
        <w:rPr>
          <w:rFonts w:hint="eastAsia"/>
        </w:rPr>
        <w:t>)</w:t>
      </w:r>
      <w:r>
        <w:rPr>
          <w:rFonts w:hint="eastAsia"/>
        </w:rPr>
        <w:t>之间缺乏协调一致，包括对家庭暴力受害者的保护、对施害者的制裁和将婚内强奸刑事定罪；</w:t>
      </w:r>
    </w:p>
    <w:p w14:paraId="23DC6FE3" w14:textId="16E5B734" w:rsidR="008E026F" w:rsidRDefault="008E026F" w:rsidP="008E026F">
      <w:pPr>
        <w:pStyle w:val="SingleTxt"/>
      </w:pPr>
      <w:r>
        <w:rPr>
          <w:rFonts w:hint="eastAsia"/>
        </w:rPr>
        <w:tab/>
        <w:t>(e)</w:t>
      </w:r>
      <w:r w:rsidR="00342C72">
        <w:tab/>
      </w:r>
      <w:r>
        <w:rPr>
          <w:rFonts w:hint="eastAsia"/>
        </w:rPr>
        <w:t>缺乏基于性别的暴力侵害妇女行为案件的调查和起诉数量以及对施害者判刑的数据。</w:t>
      </w:r>
    </w:p>
    <w:p w14:paraId="5ABD1102" w14:textId="77777777" w:rsidR="008E026F" w:rsidRPr="00547CBB" w:rsidRDefault="008E026F" w:rsidP="008E026F">
      <w:pPr>
        <w:pStyle w:val="SingleTxt"/>
        <w:rPr>
          <w:rFonts w:asciiTheme="majorBidi" w:eastAsia="黑体" w:hAnsiTheme="majorBidi" w:cstheme="majorBidi"/>
        </w:rPr>
      </w:pPr>
      <w:r>
        <w:rPr>
          <w:rFonts w:hint="eastAsia"/>
        </w:rPr>
        <w:t>26.</w:t>
      </w:r>
      <w:r>
        <w:rPr>
          <w:rFonts w:hint="eastAsia"/>
        </w:rPr>
        <w:tab/>
      </w:r>
      <w:r w:rsidRPr="00547CBB">
        <w:rPr>
          <w:rFonts w:asciiTheme="majorBidi" w:eastAsia="黑体" w:hAnsiTheme="majorBidi" w:cstheme="majorBidi" w:hint="eastAsia"/>
        </w:rPr>
        <w:t>委员会回顾其关于基于性别的暴力侵害妇女行为的第</w:t>
      </w:r>
      <w:r w:rsidRPr="00547CBB">
        <w:rPr>
          <w:rFonts w:asciiTheme="majorBidi" w:eastAsia="黑体" w:hAnsiTheme="majorBidi" w:cstheme="majorBidi" w:hint="eastAsia"/>
        </w:rPr>
        <w:t>35</w:t>
      </w:r>
      <w:r w:rsidRPr="00547CBB">
        <w:rPr>
          <w:rFonts w:asciiTheme="majorBidi" w:eastAsia="黑体" w:hAnsiTheme="majorBidi" w:cstheme="majorBidi" w:hint="eastAsia"/>
        </w:rPr>
        <w:t>号</w:t>
      </w:r>
      <w:r w:rsidRPr="00547CBB">
        <w:rPr>
          <w:rFonts w:asciiTheme="majorBidi" w:eastAsia="黑体" w:hAnsiTheme="majorBidi" w:cstheme="majorBidi" w:hint="eastAsia"/>
        </w:rPr>
        <w:t>(2017)</w:t>
      </w:r>
      <w:r w:rsidRPr="00547CBB">
        <w:rPr>
          <w:rFonts w:asciiTheme="majorBidi" w:eastAsia="黑体" w:hAnsiTheme="majorBidi" w:cstheme="majorBidi" w:hint="eastAsia"/>
        </w:rPr>
        <w:t>一般性建议</w:t>
      </w:r>
      <w:r w:rsidRPr="00547CBB">
        <w:rPr>
          <w:rFonts w:asciiTheme="majorBidi" w:eastAsia="黑体" w:hAnsiTheme="majorBidi" w:cstheme="majorBidi" w:hint="eastAsia"/>
        </w:rPr>
        <w:t>(</w:t>
      </w:r>
      <w:r w:rsidRPr="00547CBB">
        <w:rPr>
          <w:rFonts w:asciiTheme="majorBidi" w:eastAsia="黑体" w:hAnsiTheme="majorBidi" w:cstheme="majorBidi" w:hint="eastAsia"/>
        </w:rPr>
        <w:t>更新第</w:t>
      </w:r>
      <w:r w:rsidRPr="00547CBB">
        <w:rPr>
          <w:rFonts w:asciiTheme="majorBidi" w:eastAsia="黑体" w:hAnsiTheme="majorBidi" w:cstheme="majorBidi" w:hint="eastAsia"/>
        </w:rPr>
        <w:t>19</w:t>
      </w:r>
      <w:r w:rsidRPr="00547CBB">
        <w:rPr>
          <w:rFonts w:asciiTheme="majorBidi" w:eastAsia="黑体" w:hAnsiTheme="majorBidi" w:cstheme="majorBidi" w:hint="eastAsia"/>
        </w:rPr>
        <w:t>号一般性建议</w:t>
      </w:r>
      <w:r w:rsidRPr="00547CBB">
        <w:rPr>
          <w:rFonts w:asciiTheme="majorBidi" w:eastAsia="黑体" w:hAnsiTheme="majorBidi" w:cstheme="majorBidi" w:hint="eastAsia"/>
        </w:rPr>
        <w:t>)</w:t>
      </w:r>
      <w:r w:rsidRPr="00547CBB">
        <w:rPr>
          <w:rFonts w:asciiTheme="majorBidi" w:eastAsia="黑体" w:hAnsiTheme="majorBidi" w:cstheme="majorBidi" w:hint="eastAsia"/>
        </w:rPr>
        <w:t>，建议该缔约国：</w:t>
      </w:r>
    </w:p>
    <w:p w14:paraId="224266C0" w14:textId="05B1F792"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分配充足的人力、技术和财政资源，建立监测和评估机制，以执行涵盖</w:t>
      </w:r>
      <w:r w:rsidRPr="00547CBB">
        <w:rPr>
          <w:rFonts w:asciiTheme="majorBidi" w:eastAsia="黑体" w:hAnsiTheme="majorBidi" w:cstheme="majorBidi" w:hint="eastAsia"/>
        </w:rPr>
        <w:t>2018-2021</w:t>
      </w:r>
      <w:r w:rsidRPr="00547CBB">
        <w:rPr>
          <w:rFonts w:asciiTheme="majorBidi" w:eastAsia="黑体" w:hAnsiTheme="majorBidi" w:cstheme="majorBidi" w:hint="eastAsia"/>
        </w:rPr>
        <w:t>年期间的第二个打击暴力侵害妇女行为国家计划；</w:t>
      </w:r>
    </w:p>
    <w:p w14:paraId="686C923D" w14:textId="17735FED"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通过提高对所有形式性别暴力的犯罪性质及其对妇女享有权利严重影响的认识的运动，消除使遭受这类暴力的妇女和女童不敢举报的污名化；</w:t>
      </w:r>
    </w:p>
    <w:p w14:paraId="28331ABC" w14:textId="4033D04E"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确保遭受性别暴力的妇女和女童有机会获得有效补救，立即获得补救和保护办法，包括收容所，并向非政府组织向受害者提供的现有服务提供充分支持；</w:t>
      </w:r>
    </w:p>
    <w:p w14:paraId="4B955957" w14:textId="1ECB0592"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加快修订《刑法典》使其条款与《对妇女的家庭暴力法》</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29/2009</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协调一致，以确保有效保护家庭暴力受害者，并对包括婚内强奸在内的此类罪行施害者进行适当制裁；</w:t>
      </w:r>
    </w:p>
    <w:p w14:paraId="3B913D8A" w14:textId="6DA18595"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(e)</w:t>
      </w:r>
      <w:r w:rsidR="00342C72" w:rsidRPr="00547CBB">
        <w:rPr>
          <w:rFonts w:asciiTheme="majorBidi" w:eastAsia="黑体" w:hAnsiTheme="majorBidi" w:cstheme="majorBidi"/>
        </w:rPr>
        <w:tab/>
      </w:r>
      <w:r w:rsidRPr="00547CBB">
        <w:rPr>
          <w:rFonts w:asciiTheme="majorBidi" w:eastAsia="黑体" w:hAnsiTheme="majorBidi" w:cstheme="majorBidi" w:hint="eastAsia"/>
        </w:rPr>
        <w:t>系统地收集关于对妇女实施性别暴力的施害者进行投诉、调查、起诉、定罪和判刑数量的数据。</w:t>
      </w:r>
    </w:p>
    <w:p w14:paraId="4DF2B64B" w14:textId="40B4BEDE" w:rsidR="008E026F" w:rsidRPr="00342C72" w:rsidRDefault="008E026F" w:rsidP="008E026F">
      <w:pPr>
        <w:pStyle w:val="SingleTxt"/>
        <w:rPr>
          <w:rFonts w:ascii="黑体" w:eastAsia="黑体" w:hAnsi="黑体"/>
        </w:rPr>
      </w:pPr>
      <w:r w:rsidRPr="00342C72">
        <w:rPr>
          <w:rFonts w:ascii="黑体" w:eastAsia="黑体" w:hAnsi="黑体" w:hint="eastAsia"/>
        </w:rPr>
        <w:t>贩运人口和利用妇女卖淫营利</w:t>
      </w:r>
    </w:p>
    <w:p w14:paraId="734828F2" w14:textId="77777777" w:rsidR="008E026F" w:rsidRDefault="008E026F" w:rsidP="008E026F">
      <w:pPr>
        <w:pStyle w:val="SingleTxt"/>
      </w:pPr>
      <w:r>
        <w:rPr>
          <w:rFonts w:hint="eastAsia"/>
        </w:rPr>
        <w:t>27.</w:t>
      </w:r>
      <w:r>
        <w:rPr>
          <w:rFonts w:hint="eastAsia"/>
        </w:rPr>
        <w:tab/>
      </w:r>
      <w:r>
        <w:rPr>
          <w:rFonts w:hint="eastAsia"/>
        </w:rPr>
        <w:t>委员会关切地注意到，妇女和女童被贩运用于家庭奴役、强迫劳动和性剥削。委员会尤为关切的是：</w:t>
      </w:r>
    </w:p>
    <w:p w14:paraId="3257B39E" w14:textId="779C5CA4" w:rsidR="008E026F" w:rsidRDefault="008E026F" w:rsidP="008E026F">
      <w:pPr>
        <w:pStyle w:val="SingleTxt"/>
      </w:pPr>
      <w:r>
        <w:rPr>
          <w:rFonts w:hint="eastAsia"/>
        </w:rPr>
        <w:tab/>
        <w:t>(a)</w:t>
      </w:r>
      <w:r w:rsidR="00342C72">
        <w:tab/>
      </w:r>
      <w:r>
        <w:rPr>
          <w:rFonts w:hint="eastAsia"/>
        </w:rPr>
        <w:t>由于能力不足和缺乏有效程序，无法尽早查明和移交包括无证移民在内的被贩运者；</w:t>
      </w:r>
    </w:p>
    <w:p w14:paraId="699276DC" w14:textId="09DCFE6D" w:rsidR="008E026F" w:rsidRDefault="008E026F" w:rsidP="008E026F">
      <w:pPr>
        <w:pStyle w:val="SingleTxt"/>
      </w:pPr>
      <w:r>
        <w:rPr>
          <w:rFonts w:hint="eastAsia"/>
        </w:rPr>
        <w:tab/>
        <w:t>(b)</w:t>
      </w:r>
      <w:r w:rsidR="00342C72">
        <w:tab/>
      </w:r>
      <w:r>
        <w:rPr>
          <w:rFonts w:hint="eastAsia"/>
        </w:rPr>
        <w:t>缺乏贩运妇女和女童案件的数据，包括贩运器官的数据以及对贩运者进行调查、起诉、定罪和判刑的数量；</w:t>
      </w:r>
    </w:p>
    <w:p w14:paraId="32E6B42F" w14:textId="4803491C" w:rsidR="008E026F" w:rsidRDefault="008E026F" w:rsidP="008E026F">
      <w:pPr>
        <w:pStyle w:val="SingleTxt"/>
      </w:pPr>
      <w:r>
        <w:rPr>
          <w:rFonts w:hint="eastAsia"/>
        </w:rPr>
        <w:tab/>
        <w:t>(c)</w:t>
      </w:r>
      <w:r w:rsidR="00342C72">
        <w:tab/>
      </w:r>
      <w:r>
        <w:rPr>
          <w:rFonts w:hint="eastAsia"/>
        </w:rPr>
        <w:t>报告称，公职人员对被贩运妇女和女童实施性暴力；</w:t>
      </w:r>
    </w:p>
    <w:p w14:paraId="579B35E1" w14:textId="66C4EEA8" w:rsidR="008E026F" w:rsidRDefault="008E026F" w:rsidP="008E026F">
      <w:pPr>
        <w:pStyle w:val="SingleTxt"/>
      </w:pPr>
      <w:r>
        <w:rPr>
          <w:rFonts w:hint="eastAsia"/>
        </w:rPr>
        <w:tab/>
        <w:t>(d)</w:t>
      </w:r>
      <w:r w:rsidR="00342C72">
        <w:tab/>
      </w:r>
      <w:r>
        <w:rPr>
          <w:rFonts w:hint="eastAsia"/>
        </w:rPr>
        <w:t>《贩运人口法》</w:t>
      </w:r>
      <w:r>
        <w:rPr>
          <w:rFonts w:hint="eastAsia"/>
        </w:rPr>
        <w:t>(</w:t>
      </w:r>
      <w:r>
        <w:rPr>
          <w:rFonts w:hint="eastAsia"/>
        </w:rPr>
        <w:t>第</w:t>
      </w:r>
      <w:r>
        <w:rPr>
          <w:rFonts w:hint="eastAsia"/>
        </w:rPr>
        <w:t>6/2008</w:t>
      </w:r>
      <w:r>
        <w:rPr>
          <w:rFonts w:hint="eastAsia"/>
        </w:rPr>
        <w:t>号</w:t>
      </w:r>
      <w:r>
        <w:rPr>
          <w:rFonts w:hint="eastAsia"/>
        </w:rPr>
        <w:t>)</w:t>
      </w:r>
      <w:r>
        <w:rPr>
          <w:rFonts w:hint="eastAsia"/>
        </w:rPr>
        <w:t>对贩运的定义不符合国际标准，该立法对受害者和证人的保护薄弱；</w:t>
      </w:r>
    </w:p>
    <w:p w14:paraId="786EEB86" w14:textId="30AF1801" w:rsidR="008E026F" w:rsidRDefault="008E026F" w:rsidP="008E026F">
      <w:pPr>
        <w:pStyle w:val="SingleTxt"/>
      </w:pPr>
      <w:r>
        <w:rPr>
          <w:rFonts w:hint="eastAsia"/>
        </w:rPr>
        <w:tab/>
        <w:t>(e)</w:t>
      </w:r>
      <w:r w:rsidR="00342C72">
        <w:tab/>
      </w:r>
      <w:r>
        <w:rPr>
          <w:rFonts w:hint="eastAsia"/>
        </w:rPr>
        <w:t>缺乏面向被贩运和被迫卖淫营利的妇女和女童的国营收容所，国家对私人社团开办的收容所支持不足；</w:t>
      </w:r>
    </w:p>
    <w:p w14:paraId="524E7E5F" w14:textId="4BAC35CE" w:rsidR="008E026F" w:rsidRDefault="008E026F" w:rsidP="008E026F">
      <w:pPr>
        <w:pStyle w:val="SingleTxt"/>
      </w:pPr>
      <w:r>
        <w:rPr>
          <w:rFonts w:hint="eastAsia"/>
        </w:rPr>
        <w:tab/>
        <w:t>(f)</w:t>
      </w:r>
      <w:r w:rsidR="00342C72">
        <w:tab/>
      </w:r>
      <w:r>
        <w:rPr>
          <w:rFonts w:hint="eastAsia"/>
        </w:rPr>
        <w:t>在基于性别的暴力侵害卖淫妇女案件中，被起诉的数量很少。</w:t>
      </w:r>
    </w:p>
    <w:p w14:paraId="2852E4BF" w14:textId="77777777" w:rsidR="008E026F" w:rsidRPr="00547CBB" w:rsidRDefault="008E026F" w:rsidP="008E026F">
      <w:pPr>
        <w:pStyle w:val="SingleTxt"/>
        <w:rPr>
          <w:rFonts w:asciiTheme="majorBidi" w:eastAsia="黑体" w:hAnsiTheme="majorBidi" w:cstheme="majorBidi"/>
        </w:rPr>
      </w:pPr>
      <w:r>
        <w:rPr>
          <w:rFonts w:hint="eastAsia"/>
        </w:rPr>
        <w:t>28.</w:t>
      </w:r>
      <w:r>
        <w:rPr>
          <w:rFonts w:hint="eastAsia"/>
        </w:rPr>
        <w:tab/>
      </w:r>
      <w:r w:rsidRPr="00547CBB">
        <w:rPr>
          <w:rFonts w:asciiTheme="majorBidi" w:eastAsia="黑体" w:hAnsiTheme="majorBidi" w:cstheme="majorBidi" w:hint="eastAsia"/>
        </w:rPr>
        <w:t>委员会建议该缔约国：</w:t>
      </w:r>
    </w:p>
    <w:p w14:paraId="0F1E2BE3" w14:textId="28520A79"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继续为移民官和边境官员提供关于打击贩运妇女和女童以及尽早查明被贩运者的培训，并建立将受害者移交适当机构的机制；</w:t>
      </w:r>
    </w:p>
    <w:p w14:paraId="1386554C" w14:textId="6C967165"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加强努力，调查、起诉和适当惩罚贩运妇女和女童者，包括参与此类行为的公职人员，确保免除被贩运者和被迫卖淫者的刑事责任，并在下一次定期报告中提供关于此类案件数量和贩运器官猖獗情况的数据；</w:t>
      </w:r>
    </w:p>
    <w:p w14:paraId="2382F012" w14:textId="4466B148"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加快修订《贩运人口法》</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6/2008</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，确保贩运的定义符合国际标准，加强对受害者和证人的保护，并通过执行经修订法律的行动计划；</w:t>
      </w:r>
    </w:p>
    <w:p w14:paraId="7140A380" w14:textId="0B06C444"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建立国营收容所，并向非政府组织开办的现有收容所提供充足的支持；</w:t>
      </w:r>
    </w:p>
    <w:p w14:paraId="57CD51D8" w14:textId="3D31B803"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(e)</w:t>
      </w:r>
      <w:r w:rsidR="00342C72" w:rsidRPr="00547CBB">
        <w:rPr>
          <w:rFonts w:asciiTheme="majorBidi" w:eastAsia="黑体" w:hAnsiTheme="majorBidi" w:cstheme="majorBidi"/>
        </w:rPr>
        <w:tab/>
      </w:r>
      <w:r w:rsidRPr="00547CBB">
        <w:rPr>
          <w:rFonts w:asciiTheme="majorBidi" w:eastAsia="黑体" w:hAnsiTheme="majorBidi" w:cstheme="majorBidi" w:hint="eastAsia"/>
        </w:rPr>
        <w:t>为被贩运和被迫卖淫营利的妇女和女童提供咨询、法律服务、康复和社会融合方案；</w:t>
      </w:r>
    </w:p>
    <w:p w14:paraId="7AC9BE7B" w14:textId="6DC1D793"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(f)</w:t>
      </w:r>
      <w:r w:rsidR="00342C72" w:rsidRPr="00547CBB">
        <w:rPr>
          <w:rFonts w:asciiTheme="majorBidi" w:eastAsia="黑体" w:hAnsiTheme="majorBidi" w:cstheme="majorBidi"/>
        </w:rPr>
        <w:tab/>
      </w:r>
      <w:r w:rsidRPr="00547CBB">
        <w:rPr>
          <w:rFonts w:asciiTheme="majorBidi" w:eastAsia="黑体" w:hAnsiTheme="majorBidi" w:cstheme="majorBidi" w:hint="eastAsia"/>
        </w:rPr>
        <w:t>除对警察进行培训以消除对卖淫妇女的歧视外，为希望离开卖淫的妇女和女童提供退出方案。</w:t>
      </w:r>
    </w:p>
    <w:p w14:paraId="289D6DEB" w14:textId="5A675667" w:rsidR="008E026F" w:rsidRPr="00342C72" w:rsidRDefault="008E026F" w:rsidP="008E026F">
      <w:pPr>
        <w:pStyle w:val="SingleTxt"/>
        <w:rPr>
          <w:rFonts w:ascii="黑体" w:eastAsia="黑体" w:hAnsi="黑体"/>
        </w:rPr>
      </w:pPr>
      <w:r w:rsidRPr="00342C72">
        <w:rPr>
          <w:rFonts w:ascii="黑体" w:eastAsia="黑体" w:hAnsi="黑体" w:hint="eastAsia"/>
        </w:rPr>
        <w:t>参与政治和公共生活</w:t>
      </w:r>
    </w:p>
    <w:p w14:paraId="3A8EA651" w14:textId="77777777" w:rsidR="008E026F" w:rsidRDefault="008E026F" w:rsidP="008E026F">
      <w:pPr>
        <w:pStyle w:val="SingleTxt"/>
      </w:pPr>
      <w:r>
        <w:rPr>
          <w:rFonts w:hint="eastAsia"/>
        </w:rPr>
        <w:t>29.</w:t>
      </w:r>
      <w:r>
        <w:rPr>
          <w:rFonts w:hint="eastAsia"/>
        </w:rPr>
        <w:tab/>
      </w:r>
      <w:r>
        <w:rPr>
          <w:rFonts w:hint="eastAsia"/>
        </w:rPr>
        <w:t>委员会赞赏妇女在政治生活中的代表性增加，包括女议员和女部长的人数增加。然而，委员会感到关切的是，在这些职位上，无论是在司法机构还是在外交部门，都没有实现性别均等。委员会特别关切的是，农村地区的妇女面临交通费用和育儿责任等障碍，阻碍她们参加县协商会议，尽管存在妇女的代表配额。此外，委员会感到遗憾的是，缺乏警察和武装部队中妇女人数的数据。</w:t>
      </w:r>
    </w:p>
    <w:p w14:paraId="0D8F3204" w14:textId="77777777" w:rsidR="008E026F" w:rsidRPr="00547CBB" w:rsidRDefault="008E026F" w:rsidP="008E026F">
      <w:pPr>
        <w:pStyle w:val="SingleTxt"/>
        <w:rPr>
          <w:rFonts w:asciiTheme="majorBidi" w:eastAsia="黑体" w:hAnsiTheme="majorBidi" w:cstheme="majorBidi"/>
        </w:rPr>
      </w:pPr>
      <w:r>
        <w:rPr>
          <w:rFonts w:hint="eastAsia"/>
        </w:rPr>
        <w:t>30.</w:t>
      </w:r>
      <w:r>
        <w:rPr>
          <w:rFonts w:hint="eastAsia"/>
        </w:rPr>
        <w:tab/>
      </w:r>
      <w:r w:rsidRPr="00547CBB">
        <w:rPr>
          <w:rFonts w:asciiTheme="majorBidi" w:eastAsia="黑体" w:hAnsiTheme="majorBidi" w:cstheme="majorBidi" w:hint="eastAsia"/>
        </w:rPr>
        <w:t>委员会回顾其关于妇女参与政治和公共生活的第</w:t>
      </w:r>
      <w:r w:rsidRPr="00547CBB">
        <w:rPr>
          <w:rFonts w:asciiTheme="majorBidi" w:eastAsia="黑体" w:hAnsiTheme="majorBidi" w:cstheme="majorBidi" w:hint="eastAsia"/>
        </w:rPr>
        <w:t>23</w:t>
      </w:r>
      <w:r w:rsidRPr="00547CBB">
        <w:rPr>
          <w:rFonts w:asciiTheme="majorBidi" w:eastAsia="黑体" w:hAnsiTheme="majorBidi" w:cstheme="majorBidi" w:hint="eastAsia"/>
        </w:rPr>
        <w:t>号</w:t>
      </w:r>
      <w:r w:rsidRPr="00547CBB">
        <w:rPr>
          <w:rFonts w:asciiTheme="majorBidi" w:eastAsia="黑体" w:hAnsiTheme="majorBidi" w:cstheme="majorBidi" w:hint="eastAsia"/>
        </w:rPr>
        <w:t>(1997)</w:t>
      </w:r>
      <w:r w:rsidRPr="00547CBB">
        <w:rPr>
          <w:rFonts w:asciiTheme="majorBidi" w:eastAsia="黑体" w:hAnsiTheme="majorBidi" w:cstheme="majorBidi" w:hint="eastAsia"/>
        </w:rPr>
        <w:t>一般性建议和可持续发展目标具体目标</w:t>
      </w:r>
      <w:r w:rsidRPr="00547CBB">
        <w:rPr>
          <w:rFonts w:asciiTheme="majorBidi" w:eastAsia="黑体" w:hAnsiTheme="majorBidi" w:cstheme="majorBidi" w:hint="eastAsia"/>
        </w:rPr>
        <w:t>5.5</w:t>
      </w:r>
      <w:r w:rsidRPr="00547CBB">
        <w:rPr>
          <w:rFonts w:asciiTheme="majorBidi" w:eastAsia="黑体" w:hAnsiTheme="majorBidi" w:cstheme="majorBidi" w:hint="eastAsia"/>
        </w:rPr>
        <w:t>，建议该缔约国：</w:t>
      </w:r>
    </w:p>
    <w:p w14:paraId="497E8CF5" w14:textId="1A7436E1"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解决阻碍妇女在国家和地方两级参与公共和政治生活的根本原因，并采取措施克服这些障碍；</w:t>
      </w:r>
    </w:p>
    <w:p w14:paraId="16F2741D" w14:textId="3B9CA162"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根据《公约》第四条第</w:t>
      </w:r>
      <w:r w:rsidRPr="00547CBB">
        <w:rPr>
          <w:rFonts w:asciiTheme="majorBidi" w:eastAsia="黑体" w:hAnsiTheme="majorBidi" w:cstheme="majorBidi" w:hint="eastAsia"/>
        </w:rPr>
        <w:t>1</w:t>
      </w:r>
      <w:r w:rsidRPr="00547CBB">
        <w:rPr>
          <w:rFonts w:asciiTheme="majorBidi" w:eastAsia="黑体" w:hAnsiTheme="majorBidi" w:cstheme="majorBidi" w:hint="eastAsia"/>
        </w:rPr>
        <w:t>款和委员会第</w:t>
      </w:r>
      <w:r w:rsidRPr="00547CBB">
        <w:rPr>
          <w:rFonts w:asciiTheme="majorBidi" w:eastAsia="黑体" w:hAnsiTheme="majorBidi" w:cstheme="majorBidi" w:hint="eastAsia"/>
        </w:rPr>
        <w:t>25</w:t>
      </w:r>
      <w:r w:rsidRPr="00547CBB">
        <w:rPr>
          <w:rFonts w:asciiTheme="majorBidi" w:eastAsia="黑体" w:hAnsiTheme="majorBidi" w:cstheme="majorBidi" w:hint="eastAsia"/>
        </w:rPr>
        <w:t>号一般性建议，采取更多立法、政策和制度措施，包括最低配额等暂行特别措施，以增加妇女有意义的参与，实现性别均等；</w:t>
      </w:r>
    </w:p>
    <w:p w14:paraId="6E5D3F98" w14:textId="1A34EFC3"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提供警察和武装部队中妇女人数的数据，并采取措施鼓励妇女从事这些职业。</w:t>
      </w:r>
    </w:p>
    <w:p w14:paraId="0A5D99DE" w14:textId="2A7E3931" w:rsidR="008E026F" w:rsidRPr="00342C72" w:rsidRDefault="008E026F" w:rsidP="008E026F">
      <w:pPr>
        <w:pStyle w:val="SingleTxt"/>
        <w:rPr>
          <w:rFonts w:ascii="黑体" w:eastAsia="黑体" w:hAnsi="黑体"/>
        </w:rPr>
      </w:pPr>
      <w:r w:rsidRPr="00342C72">
        <w:rPr>
          <w:rFonts w:ascii="黑体" w:eastAsia="黑体" w:hAnsi="黑体" w:hint="eastAsia"/>
        </w:rPr>
        <w:t>教育</w:t>
      </w:r>
    </w:p>
    <w:p w14:paraId="43E47FA3" w14:textId="77777777" w:rsidR="008E026F" w:rsidRDefault="008E026F" w:rsidP="008E026F">
      <w:pPr>
        <w:pStyle w:val="SingleTxt"/>
      </w:pPr>
      <w:r>
        <w:rPr>
          <w:rFonts w:hint="eastAsia"/>
        </w:rPr>
        <w:t>31.</w:t>
      </w:r>
      <w:r>
        <w:rPr>
          <w:rFonts w:hint="eastAsia"/>
        </w:rPr>
        <w:tab/>
      </w:r>
      <w:r>
        <w:rPr>
          <w:rFonts w:hint="eastAsia"/>
        </w:rPr>
        <w:t>委员会承认该缔约国为降低女童辍学率和减少童婚所作的努力。然而，委员会关切地注意到：</w:t>
      </w:r>
    </w:p>
    <w:p w14:paraId="30016D94" w14:textId="4764C55F" w:rsidR="008E026F" w:rsidRDefault="008E026F" w:rsidP="008E026F">
      <w:pPr>
        <w:pStyle w:val="SingleTxt"/>
      </w:pPr>
      <w:r>
        <w:rPr>
          <w:rFonts w:hint="eastAsia"/>
        </w:rPr>
        <w:tab/>
        <w:t>(a)</w:t>
      </w:r>
      <w:r w:rsidR="00342C72">
        <w:tab/>
      </w:r>
      <w:r>
        <w:rPr>
          <w:rFonts w:hint="eastAsia"/>
        </w:rPr>
        <w:t>童婚和</w:t>
      </w:r>
      <w:r>
        <w:rPr>
          <w:rFonts w:hint="eastAsia"/>
        </w:rPr>
        <w:t>(</w:t>
      </w:r>
      <w:r>
        <w:rPr>
          <w:rFonts w:hint="eastAsia"/>
        </w:rPr>
        <w:t>或</w:t>
      </w:r>
      <w:r>
        <w:rPr>
          <w:rFonts w:hint="eastAsia"/>
        </w:rPr>
        <w:t>)</w:t>
      </w:r>
      <w:r>
        <w:rPr>
          <w:rFonts w:hint="eastAsia"/>
        </w:rPr>
        <w:t>怀孕导致女童退学率较高；</w:t>
      </w:r>
    </w:p>
    <w:p w14:paraId="41D586AE" w14:textId="7FF4ACAB" w:rsidR="008E026F" w:rsidRDefault="008E026F" w:rsidP="008E026F">
      <w:pPr>
        <w:pStyle w:val="SingleTxt"/>
      </w:pPr>
      <w:r>
        <w:rPr>
          <w:rFonts w:hint="eastAsia"/>
        </w:rPr>
        <w:tab/>
        <w:t>(b)</w:t>
      </w:r>
      <w:r w:rsidR="00342C72">
        <w:tab/>
      </w:r>
      <w:r>
        <w:rPr>
          <w:rFonts w:hint="eastAsia"/>
        </w:rPr>
        <w:t>妇女和女童的文盲率超乎寻常；</w:t>
      </w:r>
    </w:p>
    <w:p w14:paraId="379C98BA" w14:textId="6891102F" w:rsidR="008E026F" w:rsidRDefault="008E026F" w:rsidP="008E026F">
      <w:pPr>
        <w:pStyle w:val="SingleTxt"/>
      </w:pPr>
      <w:r>
        <w:rPr>
          <w:rFonts w:hint="eastAsia"/>
        </w:rPr>
        <w:tab/>
        <w:t>(c)</w:t>
      </w:r>
      <w:r w:rsidR="00342C72">
        <w:tab/>
      </w:r>
      <w:r>
        <w:rPr>
          <w:rFonts w:hint="eastAsia"/>
        </w:rPr>
        <w:t>缺乏合格的教师，包括女教师，特别是在农村地区更是如此；</w:t>
      </w:r>
    </w:p>
    <w:p w14:paraId="0D9BF768" w14:textId="2026C2DA" w:rsidR="008E026F" w:rsidRDefault="008E026F" w:rsidP="008E026F">
      <w:pPr>
        <w:pStyle w:val="SingleTxt"/>
      </w:pPr>
      <w:r>
        <w:rPr>
          <w:rFonts w:hint="eastAsia"/>
        </w:rPr>
        <w:tab/>
        <w:t>(d)</w:t>
      </w:r>
      <w:r w:rsidR="00342C72">
        <w:tab/>
      </w:r>
      <w:r>
        <w:rPr>
          <w:rFonts w:hint="eastAsia"/>
        </w:rPr>
        <w:t>报告称，在校女童遭受性虐待和性骚扰，施害者未受惩罚；</w:t>
      </w:r>
    </w:p>
    <w:p w14:paraId="336F1079" w14:textId="0A0DEEA1" w:rsidR="008E026F" w:rsidRDefault="008E026F" w:rsidP="008E026F">
      <w:pPr>
        <w:pStyle w:val="SingleTxt"/>
      </w:pPr>
      <w:r>
        <w:rPr>
          <w:rFonts w:hint="eastAsia"/>
        </w:rPr>
        <w:tab/>
        <w:t>(e)</w:t>
      </w:r>
      <w:r w:rsidR="00342C72">
        <w:tab/>
      </w:r>
      <w:r>
        <w:rPr>
          <w:rFonts w:hint="eastAsia"/>
        </w:rPr>
        <w:t>在学校课程中缺乏关于性和生殖健康及权利的全面适龄教育；</w:t>
      </w:r>
    </w:p>
    <w:p w14:paraId="46D7B491" w14:textId="53884A43" w:rsidR="008E026F" w:rsidRDefault="008E026F" w:rsidP="008E026F">
      <w:pPr>
        <w:pStyle w:val="SingleTxt"/>
      </w:pPr>
      <w:r>
        <w:rPr>
          <w:rFonts w:hint="eastAsia"/>
        </w:rPr>
        <w:tab/>
        <w:t>(f)</w:t>
      </w:r>
      <w:r w:rsidR="00342C72">
        <w:tab/>
      </w:r>
      <w:r>
        <w:rPr>
          <w:rFonts w:hint="eastAsia"/>
        </w:rPr>
        <w:t>在传统上由男性主导的教育领域，妇女和女童的入学率低。</w:t>
      </w:r>
    </w:p>
    <w:p w14:paraId="5C370ADF" w14:textId="77777777" w:rsidR="008E026F" w:rsidRPr="00547CBB" w:rsidRDefault="008E026F" w:rsidP="008E026F">
      <w:pPr>
        <w:pStyle w:val="SingleTxt"/>
        <w:rPr>
          <w:rFonts w:asciiTheme="majorBidi" w:eastAsia="黑体" w:hAnsiTheme="majorBidi" w:cstheme="majorBidi"/>
        </w:rPr>
      </w:pPr>
      <w:r>
        <w:rPr>
          <w:rFonts w:hint="eastAsia"/>
        </w:rPr>
        <w:t>32.</w:t>
      </w:r>
      <w:r>
        <w:rPr>
          <w:rFonts w:hint="eastAsia"/>
        </w:rPr>
        <w:tab/>
      </w:r>
      <w:r w:rsidRPr="00547CBB">
        <w:rPr>
          <w:rFonts w:asciiTheme="majorBidi" w:eastAsia="黑体" w:hAnsiTheme="majorBidi" w:cstheme="majorBidi" w:hint="eastAsia"/>
        </w:rPr>
        <w:t>根据《公约》和委员会关于女童和妇女受教育权的第</w:t>
      </w:r>
      <w:r w:rsidRPr="00547CBB">
        <w:rPr>
          <w:rFonts w:asciiTheme="majorBidi" w:eastAsia="黑体" w:hAnsiTheme="majorBidi" w:cstheme="majorBidi" w:hint="eastAsia"/>
        </w:rPr>
        <w:t>36</w:t>
      </w:r>
      <w:r w:rsidRPr="00547CBB">
        <w:rPr>
          <w:rFonts w:asciiTheme="majorBidi" w:eastAsia="黑体" w:hAnsiTheme="majorBidi" w:cstheme="majorBidi" w:hint="eastAsia"/>
        </w:rPr>
        <w:t>号</w:t>
      </w:r>
      <w:r w:rsidRPr="00547CBB">
        <w:rPr>
          <w:rFonts w:asciiTheme="majorBidi" w:eastAsia="黑体" w:hAnsiTheme="majorBidi" w:cstheme="majorBidi" w:hint="eastAsia"/>
        </w:rPr>
        <w:t>(2017)</w:t>
      </w:r>
      <w:r w:rsidRPr="00547CBB">
        <w:rPr>
          <w:rFonts w:asciiTheme="majorBidi" w:eastAsia="黑体" w:hAnsiTheme="majorBidi" w:cstheme="majorBidi" w:hint="eastAsia"/>
        </w:rPr>
        <w:t>一般性建议以及可持续发展目标具体目标</w:t>
      </w:r>
      <w:r w:rsidRPr="00547CBB">
        <w:rPr>
          <w:rFonts w:asciiTheme="majorBidi" w:eastAsia="黑体" w:hAnsiTheme="majorBidi" w:cstheme="majorBidi" w:hint="eastAsia"/>
        </w:rPr>
        <w:t>4.1</w:t>
      </w:r>
      <w:r w:rsidRPr="00547CBB">
        <w:rPr>
          <w:rFonts w:asciiTheme="majorBidi" w:eastAsia="黑体" w:hAnsiTheme="majorBidi" w:cstheme="majorBidi" w:hint="eastAsia"/>
        </w:rPr>
        <w:t>，委员会建议该缔约国：</w:t>
      </w:r>
    </w:p>
    <w:p w14:paraId="46A8F1F1" w14:textId="45D4A25F"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加紧努力，降低女童退学率，促进年轻母亲重新接受教育；</w:t>
      </w:r>
    </w:p>
    <w:p w14:paraId="5A5677BA" w14:textId="253E6FD4"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强化包容和便利的成人扫盲方案，尤其针对农村妇女；</w:t>
      </w:r>
    </w:p>
    <w:p w14:paraId="423BF7DB" w14:textId="3DE0F1FC"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与民间社会组织和联合国相关机构合作，继续减轻经济危机对教育预算拨款的影响，加强努力为教师提供能力建设方案，并定期评估教育质量；</w:t>
      </w:r>
    </w:p>
    <w:p w14:paraId="11A06BDF" w14:textId="767C47F4"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建立有效的程序，调查在包括特殊学校在内的校内性虐待和骚扰女童案件，起诉施害者，特别是教师和学校管理人员，并向受害者提供医疗护理、心理咨询和康复；</w:t>
      </w:r>
    </w:p>
    <w:p w14:paraId="5256FF49" w14:textId="16375A1E"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(e)</w:t>
      </w:r>
      <w:r w:rsidR="00342C72" w:rsidRPr="00547CBB">
        <w:rPr>
          <w:rFonts w:asciiTheme="majorBidi" w:eastAsia="黑体" w:hAnsiTheme="majorBidi" w:cstheme="majorBidi"/>
        </w:rPr>
        <w:tab/>
      </w:r>
      <w:r w:rsidRPr="00547CBB">
        <w:rPr>
          <w:rFonts w:asciiTheme="majorBidi" w:eastAsia="黑体" w:hAnsiTheme="majorBidi" w:cstheme="majorBidi" w:hint="eastAsia"/>
        </w:rPr>
        <w:t>将关于性和生殖健康及权利的适龄强制性教育引入学校课程，并拨出足够的资金实施“</w:t>
      </w:r>
      <w:r w:rsidRPr="00547CBB">
        <w:rPr>
          <w:rFonts w:asciiTheme="majorBidi" w:eastAsia="黑体" w:hAnsiTheme="majorBidi" w:cstheme="majorBidi" w:hint="eastAsia"/>
        </w:rPr>
        <w:t>Geração Biz</w:t>
      </w:r>
      <w:r w:rsidRPr="00547CBB">
        <w:rPr>
          <w:rFonts w:asciiTheme="majorBidi" w:eastAsia="黑体" w:hAnsiTheme="majorBidi" w:cstheme="majorBidi" w:hint="eastAsia"/>
        </w:rPr>
        <w:t>”性健康和生殖健康方案；</w:t>
      </w:r>
    </w:p>
    <w:p w14:paraId="6E8C72FA" w14:textId="75A20688"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(f)</w:t>
      </w:r>
      <w:r w:rsidR="00342C72" w:rsidRPr="00547CBB">
        <w:rPr>
          <w:rFonts w:asciiTheme="majorBidi" w:eastAsia="黑体" w:hAnsiTheme="majorBidi" w:cstheme="majorBidi"/>
        </w:rPr>
        <w:tab/>
      </w:r>
      <w:r w:rsidRPr="00547CBB">
        <w:rPr>
          <w:rFonts w:asciiTheme="majorBidi" w:eastAsia="黑体" w:hAnsiTheme="majorBidi" w:cstheme="majorBidi" w:hint="eastAsia"/>
        </w:rPr>
        <w:t>鼓励妇女和女童选择非传统的教育和职业领域，包括科学、技术、工程和数学；</w:t>
      </w:r>
    </w:p>
    <w:p w14:paraId="1D23CA66" w14:textId="5DCB16CD"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(g)</w:t>
      </w:r>
      <w:r w:rsidR="00342C72" w:rsidRPr="00547CBB">
        <w:rPr>
          <w:rFonts w:asciiTheme="majorBidi" w:eastAsia="黑体" w:hAnsiTheme="majorBidi" w:cstheme="majorBidi"/>
        </w:rPr>
        <w:tab/>
      </w:r>
      <w:r w:rsidRPr="00547CBB">
        <w:rPr>
          <w:rFonts w:asciiTheme="majorBidi" w:eastAsia="黑体" w:hAnsiTheme="majorBidi" w:cstheme="majorBidi" w:hint="eastAsia"/>
        </w:rPr>
        <w:t>批准联合国教育、科学及文化组织的《取缔教育歧视公约》。</w:t>
      </w:r>
    </w:p>
    <w:p w14:paraId="01185BFD" w14:textId="721C9E45" w:rsidR="008E026F" w:rsidRPr="00342C72" w:rsidRDefault="008E026F" w:rsidP="008E026F">
      <w:pPr>
        <w:pStyle w:val="SingleTxt"/>
        <w:rPr>
          <w:rFonts w:ascii="黑体" w:eastAsia="黑体" w:hAnsi="黑体"/>
        </w:rPr>
      </w:pPr>
      <w:r w:rsidRPr="00342C72">
        <w:rPr>
          <w:rFonts w:ascii="黑体" w:eastAsia="黑体" w:hAnsi="黑体" w:hint="eastAsia"/>
        </w:rPr>
        <w:t>就业</w:t>
      </w:r>
    </w:p>
    <w:p w14:paraId="1E8D9D7A" w14:textId="77777777" w:rsidR="008E026F" w:rsidRDefault="008E026F" w:rsidP="008E026F">
      <w:pPr>
        <w:pStyle w:val="SingleTxt"/>
      </w:pPr>
      <w:r>
        <w:rPr>
          <w:rFonts w:hint="eastAsia"/>
        </w:rPr>
        <w:t>33.</w:t>
      </w:r>
      <w:r>
        <w:rPr>
          <w:rFonts w:hint="eastAsia"/>
        </w:rPr>
        <w:tab/>
      </w:r>
      <w:r>
        <w:rPr>
          <w:rFonts w:hint="eastAsia"/>
        </w:rPr>
        <w:t>委员会欢迎</w:t>
      </w:r>
      <w:r>
        <w:rPr>
          <w:rFonts w:hint="eastAsia"/>
        </w:rPr>
        <w:t>2019</w:t>
      </w:r>
      <w:r>
        <w:rPr>
          <w:rFonts w:hint="eastAsia"/>
        </w:rPr>
        <w:t>年修订《劳动法》，将公共和私营部门的产假从</w:t>
      </w:r>
      <w:r>
        <w:rPr>
          <w:rFonts w:hint="eastAsia"/>
        </w:rPr>
        <w:t>60</w:t>
      </w:r>
      <w:r>
        <w:rPr>
          <w:rFonts w:hint="eastAsia"/>
        </w:rPr>
        <w:t>天延长到</w:t>
      </w:r>
      <w:r>
        <w:rPr>
          <w:rFonts w:hint="eastAsia"/>
        </w:rPr>
        <w:t>90</w:t>
      </w:r>
      <w:r>
        <w:rPr>
          <w:rFonts w:hint="eastAsia"/>
        </w:rPr>
        <w:t>天，并将工作场所性骚扰刑事定罪。然而委员会仍然关切的是：</w:t>
      </w:r>
    </w:p>
    <w:p w14:paraId="39DF1D60" w14:textId="04BF3010" w:rsidR="008E026F" w:rsidRDefault="008E026F" w:rsidP="008E026F">
      <w:pPr>
        <w:pStyle w:val="SingleTxt"/>
      </w:pPr>
      <w:r>
        <w:rPr>
          <w:rFonts w:hint="eastAsia"/>
        </w:rPr>
        <w:tab/>
        <w:t>(a)</w:t>
      </w:r>
      <w:r w:rsidR="00342C72">
        <w:tab/>
      </w:r>
      <w:r>
        <w:rPr>
          <w:rFonts w:hint="eastAsia"/>
        </w:rPr>
        <w:t>未能实施同工同酬原则的立法；</w:t>
      </w:r>
    </w:p>
    <w:p w14:paraId="3F76B8DD" w14:textId="5B7DE895" w:rsidR="008E026F" w:rsidRDefault="008E026F" w:rsidP="008E026F">
      <w:pPr>
        <w:pStyle w:val="SingleTxt"/>
      </w:pPr>
      <w:r>
        <w:rPr>
          <w:rFonts w:hint="eastAsia"/>
        </w:rPr>
        <w:tab/>
        <w:t>(b)</w:t>
      </w:r>
      <w:r w:rsidR="00342C72">
        <w:tab/>
      </w:r>
      <w:r>
        <w:rPr>
          <w:rFonts w:hint="eastAsia"/>
        </w:rPr>
        <w:t>负担得起的儿童保育设施和母乳喂养安排数量有限，特别是在私营部门更是如此；</w:t>
      </w:r>
    </w:p>
    <w:p w14:paraId="489ED54B" w14:textId="14513FAC" w:rsidR="008E026F" w:rsidRDefault="008E026F" w:rsidP="008E026F">
      <w:pPr>
        <w:pStyle w:val="SingleTxt"/>
      </w:pPr>
      <w:r>
        <w:rPr>
          <w:rFonts w:hint="eastAsia"/>
        </w:rPr>
        <w:tab/>
        <w:t>(c)</w:t>
      </w:r>
      <w:r w:rsidR="00342C72">
        <w:tab/>
      </w:r>
      <w:r>
        <w:rPr>
          <w:rFonts w:hint="eastAsia"/>
        </w:rPr>
        <w:t>非正规经济部门的妇女继续被排除在社会保障之外，包括产假和养恤金福利；</w:t>
      </w:r>
    </w:p>
    <w:p w14:paraId="10698460" w14:textId="6CB0E84A" w:rsidR="008E026F" w:rsidRDefault="008E026F" w:rsidP="008E026F">
      <w:pPr>
        <w:pStyle w:val="SingleTxt"/>
      </w:pPr>
      <w:r>
        <w:rPr>
          <w:rFonts w:hint="eastAsia"/>
        </w:rPr>
        <w:tab/>
        <w:t>(d)</w:t>
      </w:r>
      <w:r w:rsidR="00342C72">
        <w:tab/>
      </w:r>
      <w:r>
        <w:rPr>
          <w:rFonts w:hint="eastAsia"/>
        </w:rPr>
        <w:t>根据《家政工作法令》</w:t>
      </w:r>
      <w:r>
        <w:rPr>
          <w:rFonts w:hint="eastAsia"/>
        </w:rPr>
        <w:t>(</w:t>
      </w:r>
      <w:r>
        <w:rPr>
          <w:rFonts w:hint="eastAsia"/>
        </w:rPr>
        <w:t>第</w:t>
      </w:r>
      <w:r>
        <w:rPr>
          <w:rFonts w:hint="eastAsia"/>
        </w:rPr>
        <w:t>40/2008</w:t>
      </w:r>
      <w:r>
        <w:rPr>
          <w:rFonts w:hint="eastAsia"/>
        </w:rPr>
        <w:t>号</w:t>
      </w:r>
      <w:r>
        <w:rPr>
          <w:rFonts w:hint="eastAsia"/>
        </w:rPr>
        <w:t>)</w:t>
      </w:r>
      <w:r>
        <w:rPr>
          <w:rFonts w:hint="eastAsia"/>
        </w:rPr>
        <w:t>第四条，可雇用女童从事家政工作，该法令允许</w:t>
      </w:r>
      <w:r>
        <w:rPr>
          <w:rFonts w:hint="eastAsia"/>
        </w:rPr>
        <w:t>12</w:t>
      </w:r>
      <w:r>
        <w:rPr>
          <w:rFonts w:hint="eastAsia"/>
        </w:rPr>
        <w:t>至</w:t>
      </w:r>
      <w:r>
        <w:rPr>
          <w:rFonts w:hint="eastAsia"/>
        </w:rPr>
        <w:t>15</w:t>
      </w:r>
      <w:r>
        <w:rPr>
          <w:rFonts w:hint="eastAsia"/>
        </w:rPr>
        <w:t>岁的未成年人被雇用为家政工人；</w:t>
      </w:r>
    </w:p>
    <w:p w14:paraId="3B082075" w14:textId="6EEC198C" w:rsidR="008E026F" w:rsidRDefault="008E026F" w:rsidP="008E026F">
      <w:pPr>
        <w:pStyle w:val="SingleTxt"/>
      </w:pPr>
      <w:r>
        <w:rPr>
          <w:rFonts w:hint="eastAsia"/>
        </w:rPr>
        <w:tab/>
        <w:t>(e)</w:t>
      </w:r>
      <w:r w:rsidR="00342C72">
        <w:tab/>
      </w:r>
      <w:r>
        <w:rPr>
          <w:rFonts w:hint="eastAsia"/>
        </w:rPr>
        <w:t>报告称，尽管经修订的《劳动法》有相关规定，但妇女在工作场所频遭性骚扰。</w:t>
      </w:r>
    </w:p>
    <w:p w14:paraId="41D1EA37" w14:textId="77777777" w:rsidR="008E026F" w:rsidRPr="00547CBB" w:rsidRDefault="008E026F" w:rsidP="008E026F">
      <w:pPr>
        <w:pStyle w:val="SingleTxt"/>
        <w:rPr>
          <w:rFonts w:asciiTheme="majorBidi" w:eastAsia="黑体" w:hAnsiTheme="majorBidi" w:cstheme="majorBidi"/>
        </w:rPr>
      </w:pPr>
      <w:r>
        <w:rPr>
          <w:rFonts w:hint="eastAsia"/>
        </w:rPr>
        <w:t>34.</w:t>
      </w:r>
      <w:r>
        <w:rPr>
          <w:rFonts w:hint="eastAsia"/>
        </w:rPr>
        <w:tab/>
      </w:r>
      <w:r w:rsidRPr="00547CBB">
        <w:rPr>
          <w:rFonts w:asciiTheme="majorBidi" w:eastAsia="黑体" w:hAnsiTheme="majorBidi" w:cstheme="majorBidi" w:hint="eastAsia"/>
        </w:rPr>
        <w:t>委员会提请注意可持续发展目标具体目标</w:t>
      </w:r>
      <w:r w:rsidRPr="00547CBB">
        <w:rPr>
          <w:rFonts w:asciiTheme="majorBidi" w:eastAsia="黑体" w:hAnsiTheme="majorBidi" w:cstheme="majorBidi" w:hint="eastAsia"/>
        </w:rPr>
        <w:t>8.5</w:t>
      </w:r>
      <w:r w:rsidRPr="00547CBB">
        <w:rPr>
          <w:rFonts w:asciiTheme="majorBidi" w:eastAsia="黑体" w:hAnsiTheme="majorBidi" w:cstheme="majorBidi" w:hint="eastAsia"/>
        </w:rPr>
        <w:t>，并建议该缔约国：</w:t>
      </w:r>
    </w:p>
    <w:p w14:paraId="2D132549" w14:textId="09B85E9A"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对所有就业部门定期进行劳动检查，旨在强制遵守劳动法，缩小男女工资差距，确保非正规经济部门有体面的工作条件；</w:t>
      </w:r>
    </w:p>
    <w:p w14:paraId="528A2B2C" w14:textId="27D99964"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增加负担得起的儿童保育设施数量，为男女员工提供弹性工作安排；</w:t>
      </w:r>
    </w:p>
    <w:p w14:paraId="19A72608" w14:textId="2A388B06"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建立机制，确保男女在养恤金和社会保障方面享有平等的惠益，并确保这些惠益覆盖非正规经济；</w:t>
      </w:r>
    </w:p>
    <w:p w14:paraId="3C6ABBBA" w14:textId="11882BE6"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根据国际劳工组织《</w:t>
      </w:r>
      <w:r w:rsidRPr="00547CBB">
        <w:rPr>
          <w:rFonts w:asciiTheme="majorBidi" w:eastAsia="黑体" w:hAnsiTheme="majorBidi" w:cstheme="majorBidi" w:hint="eastAsia"/>
        </w:rPr>
        <w:t>1973</w:t>
      </w:r>
      <w:r w:rsidRPr="00547CBB">
        <w:rPr>
          <w:rFonts w:asciiTheme="majorBidi" w:eastAsia="黑体" w:hAnsiTheme="majorBidi" w:cstheme="majorBidi" w:hint="eastAsia"/>
        </w:rPr>
        <w:t>年最低年龄公约》</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138</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，修改或废除《家政工作法令》</w:t>
      </w:r>
      <w:r w:rsidRPr="00547CBB">
        <w:rPr>
          <w:rFonts w:asciiTheme="majorBidi" w:eastAsia="黑体" w:hAnsiTheme="majorBidi" w:cstheme="majorBidi" w:hint="eastAsia"/>
        </w:rPr>
        <w:t>(</w:t>
      </w:r>
      <w:r w:rsidRPr="00547CBB">
        <w:rPr>
          <w:rFonts w:asciiTheme="majorBidi" w:eastAsia="黑体" w:hAnsiTheme="majorBidi" w:cstheme="majorBidi" w:hint="eastAsia"/>
        </w:rPr>
        <w:t>第</w:t>
      </w:r>
      <w:r w:rsidRPr="00547CBB">
        <w:rPr>
          <w:rFonts w:asciiTheme="majorBidi" w:eastAsia="黑体" w:hAnsiTheme="majorBidi" w:cstheme="majorBidi" w:hint="eastAsia"/>
        </w:rPr>
        <w:t>40/2008</w:t>
      </w:r>
      <w:r w:rsidRPr="00547CBB">
        <w:rPr>
          <w:rFonts w:asciiTheme="majorBidi" w:eastAsia="黑体" w:hAnsiTheme="majorBidi" w:cstheme="majorBidi" w:hint="eastAsia"/>
        </w:rPr>
        <w:t>号</w:t>
      </w:r>
      <w:r w:rsidRPr="00547CBB">
        <w:rPr>
          <w:rFonts w:asciiTheme="majorBidi" w:eastAsia="黑体" w:hAnsiTheme="majorBidi" w:cstheme="majorBidi" w:hint="eastAsia"/>
        </w:rPr>
        <w:t>)</w:t>
      </w:r>
      <w:r w:rsidRPr="00547CBB">
        <w:rPr>
          <w:rFonts w:asciiTheme="majorBidi" w:eastAsia="黑体" w:hAnsiTheme="majorBidi" w:cstheme="majorBidi" w:hint="eastAsia"/>
        </w:rPr>
        <w:t>第四条，禁止</w:t>
      </w:r>
      <w:r w:rsidRPr="00547CBB">
        <w:rPr>
          <w:rFonts w:asciiTheme="majorBidi" w:eastAsia="黑体" w:hAnsiTheme="majorBidi" w:cstheme="majorBidi" w:hint="eastAsia"/>
        </w:rPr>
        <w:t>15</w:t>
      </w:r>
      <w:r w:rsidRPr="00547CBB">
        <w:rPr>
          <w:rFonts w:asciiTheme="majorBidi" w:eastAsia="黑体" w:hAnsiTheme="majorBidi" w:cstheme="majorBidi" w:hint="eastAsia"/>
        </w:rPr>
        <w:t>岁以下儿童就业，包括从事家政工作；</w:t>
      </w:r>
    </w:p>
    <w:p w14:paraId="65B09899" w14:textId="5EB6A9FF"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(e)</w:t>
      </w:r>
      <w:r w:rsidR="00342C72" w:rsidRPr="00547CBB">
        <w:rPr>
          <w:rFonts w:asciiTheme="majorBidi" w:eastAsia="黑体" w:hAnsiTheme="majorBidi" w:cstheme="majorBidi"/>
        </w:rPr>
        <w:tab/>
      </w:r>
      <w:r w:rsidRPr="00547CBB">
        <w:rPr>
          <w:rFonts w:asciiTheme="majorBidi" w:eastAsia="黑体" w:hAnsiTheme="majorBidi" w:cstheme="majorBidi" w:hint="eastAsia"/>
        </w:rPr>
        <w:t>确保有效执行经修订的《劳动法》关于禁止工作场所性骚扰的规定，建立调查所有投诉的机制，适当惩罚此类行为并向受害者提供补救。</w:t>
      </w:r>
    </w:p>
    <w:p w14:paraId="53A7C67A" w14:textId="77777777" w:rsidR="000F3ED9" w:rsidRDefault="000F3ED9">
      <w:pPr>
        <w:spacing w:line="240" w:lineRule="auto"/>
        <w:jc w:val="left"/>
        <w:rPr>
          <w:rFonts w:ascii="黑体" w:eastAsia="黑体" w:hAnsi="黑体"/>
        </w:rPr>
      </w:pPr>
      <w:r>
        <w:rPr>
          <w:rFonts w:ascii="黑体" w:eastAsia="黑体" w:hAnsi="黑体"/>
        </w:rPr>
        <w:br w:type="page"/>
      </w:r>
    </w:p>
    <w:p w14:paraId="42DB111B" w14:textId="4DE7E0CC" w:rsidR="008E026F" w:rsidRPr="00342C72" w:rsidRDefault="008E026F" w:rsidP="008E026F">
      <w:pPr>
        <w:pStyle w:val="SingleTxt"/>
        <w:rPr>
          <w:rFonts w:ascii="黑体" w:eastAsia="黑体" w:hAnsi="黑体"/>
        </w:rPr>
      </w:pPr>
      <w:r w:rsidRPr="00342C72">
        <w:rPr>
          <w:rFonts w:ascii="黑体" w:eastAsia="黑体" w:hAnsi="黑体" w:hint="eastAsia"/>
        </w:rPr>
        <w:t>保健</w:t>
      </w:r>
    </w:p>
    <w:p w14:paraId="692C0562" w14:textId="77777777" w:rsidR="008E026F" w:rsidRDefault="008E026F" w:rsidP="008E026F">
      <w:pPr>
        <w:pStyle w:val="SingleTxt"/>
      </w:pPr>
      <w:r>
        <w:rPr>
          <w:rFonts w:hint="eastAsia"/>
        </w:rPr>
        <w:t>35.</w:t>
      </w:r>
      <w:r>
        <w:rPr>
          <w:rFonts w:hint="eastAsia"/>
        </w:rPr>
        <w:tab/>
      </w:r>
      <w:r>
        <w:rPr>
          <w:rFonts w:hint="eastAsia"/>
        </w:rPr>
        <w:t>委员会赞扬该缔约国通过了</w:t>
      </w:r>
      <w:r>
        <w:rPr>
          <w:rFonts w:hint="eastAsia"/>
        </w:rPr>
        <w:t>2016-2025</w:t>
      </w:r>
      <w:r>
        <w:rPr>
          <w:rFonts w:hint="eastAsia"/>
        </w:rPr>
        <w:t>年期间国家保健人力资源开发计划和</w:t>
      </w:r>
      <w:r>
        <w:rPr>
          <w:rFonts w:hint="eastAsia"/>
        </w:rPr>
        <w:t>2014-2019</w:t>
      </w:r>
      <w:r>
        <w:rPr>
          <w:rFonts w:hint="eastAsia"/>
        </w:rPr>
        <w:t>年期间卫生部门战略计划，以确保孕产妇和婴儿健康。尽管如此，委员会关切地注意到：</w:t>
      </w:r>
    </w:p>
    <w:p w14:paraId="58D772DE" w14:textId="1EA463C8" w:rsidR="008E026F" w:rsidRDefault="008E026F" w:rsidP="008E026F">
      <w:pPr>
        <w:pStyle w:val="SingleTxt"/>
      </w:pPr>
      <w:r>
        <w:rPr>
          <w:rFonts w:hint="eastAsia"/>
        </w:rPr>
        <w:tab/>
        <w:t>(a)</w:t>
      </w:r>
      <w:r w:rsidR="00342C72">
        <w:tab/>
      </w:r>
      <w:r>
        <w:rPr>
          <w:rFonts w:hint="eastAsia"/>
        </w:rPr>
        <w:t>尽管在国家防治艾滋病毒</w:t>
      </w:r>
      <w:r>
        <w:rPr>
          <w:rFonts w:hint="eastAsia"/>
        </w:rPr>
        <w:t>/</w:t>
      </w:r>
      <w:r>
        <w:rPr>
          <w:rFonts w:hint="eastAsia"/>
        </w:rPr>
        <w:t>艾滋病战略计划下作出了努力，但艾滋病毒在妇女中的流行率很高；</w:t>
      </w:r>
    </w:p>
    <w:p w14:paraId="5C5E8890" w14:textId="2394A0BD" w:rsidR="008E026F" w:rsidRDefault="008E026F" w:rsidP="008E026F">
      <w:pPr>
        <w:pStyle w:val="SingleTxt"/>
      </w:pPr>
      <w:r>
        <w:rPr>
          <w:rFonts w:hint="eastAsia"/>
        </w:rPr>
        <w:tab/>
        <w:t>(b)</w:t>
      </w:r>
      <w:r w:rsidR="00342C72">
        <w:tab/>
      </w:r>
      <w:r>
        <w:rPr>
          <w:rFonts w:hint="eastAsia"/>
        </w:rPr>
        <w:t>该缔约国孕产妇死亡率居高不下，难以获得安全合法的堕胎，农村地区缺乏训练有素的医疗卫生工作者，包括助产士，对堕胎缺乏保密；</w:t>
      </w:r>
    </w:p>
    <w:p w14:paraId="31A9D4F4" w14:textId="17E7252A" w:rsidR="008E026F" w:rsidRDefault="008E026F" w:rsidP="008E026F">
      <w:pPr>
        <w:pStyle w:val="SingleTxt"/>
      </w:pPr>
      <w:r>
        <w:rPr>
          <w:rFonts w:hint="eastAsia"/>
        </w:rPr>
        <w:tab/>
        <w:t>(c)</w:t>
      </w:r>
      <w:r w:rsidR="00342C72">
        <w:tab/>
      </w:r>
      <w:r>
        <w:rPr>
          <w:rFonts w:hint="eastAsia"/>
        </w:rPr>
        <w:t>现代避孕方法使用率低，特别是在农村地区更是如此，关于性和生殖健康及权利的信息有限，包括关于妇女性自主的信息；</w:t>
      </w:r>
    </w:p>
    <w:p w14:paraId="5B5B69E8" w14:textId="19898012" w:rsidR="008E026F" w:rsidRDefault="008E026F" w:rsidP="008E026F">
      <w:pPr>
        <w:pStyle w:val="SingleTxt"/>
      </w:pPr>
      <w:r>
        <w:rPr>
          <w:rFonts w:hint="eastAsia"/>
        </w:rPr>
        <w:tab/>
        <w:t>(d)</w:t>
      </w:r>
      <w:r w:rsidR="00342C72">
        <w:tab/>
      </w:r>
      <w:r>
        <w:rPr>
          <w:rFonts w:hint="eastAsia"/>
        </w:rPr>
        <w:t>缺乏关于妇女在精神病院接受非自愿医疗情况下诉诸申诉机制的资料；</w:t>
      </w:r>
    </w:p>
    <w:p w14:paraId="5CFADE3E" w14:textId="4B753FA6" w:rsidR="008E026F" w:rsidRDefault="00342C72" w:rsidP="008E026F">
      <w:pPr>
        <w:pStyle w:val="SingleTxt"/>
      </w:pPr>
      <w:r>
        <w:tab/>
      </w:r>
      <w:r w:rsidR="008E026F">
        <w:rPr>
          <w:rFonts w:hint="eastAsia"/>
        </w:rPr>
        <w:t>(e)</w:t>
      </w:r>
      <w:r>
        <w:tab/>
      </w:r>
      <w:r w:rsidR="008E026F">
        <w:rPr>
          <w:rFonts w:hint="eastAsia"/>
        </w:rPr>
        <w:t>包括霍乱和结核病在内的传染病在妇女和女童中的流行率很高。</w:t>
      </w:r>
    </w:p>
    <w:p w14:paraId="1F2CDF1F" w14:textId="77777777" w:rsidR="008E026F" w:rsidRPr="00547CBB" w:rsidRDefault="008E026F" w:rsidP="008E026F">
      <w:pPr>
        <w:pStyle w:val="SingleTxt"/>
        <w:rPr>
          <w:rFonts w:asciiTheme="majorBidi" w:eastAsia="黑体" w:hAnsiTheme="majorBidi" w:cstheme="majorBidi"/>
        </w:rPr>
      </w:pPr>
      <w:r>
        <w:rPr>
          <w:rFonts w:hint="eastAsia"/>
        </w:rPr>
        <w:t>36.</w:t>
      </w:r>
      <w:r>
        <w:rPr>
          <w:rFonts w:hint="eastAsia"/>
        </w:rPr>
        <w:tab/>
      </w:r>
      <w:r w:rsidRPr="00547CBB">
        <w:rPr>
          <w:rFonts w:asciiTheme="majorBidi" w:eastAsia="黑体" w:hAnsiTheme="majorBidi" w:cstheme="majorBidi" w:hint="eastAsia"/>
        </w:rPr>
        <w:t>委员会建议该缔约国根据委员会关于妇女和保健的第</w:t>
      </w:r>
      <w:r w:rsidRPr="00547CBB">
        <w:rPr>
          <w:rFonts w:asciiTheme="majorBidi" w:eastAsia="黑体" w:hAnsiTheme="majorBidi" w:cstheme="majorBidi" w:hint="eastAsia"/>
        </w:rPr>
        <w:t>24</w:t>
      </w:r>
      <w:r w:rsidRPr="00547CBB">
        <w:rPr>
          <w:rFonts w:asciiTheme="majorBidi" w:eastAsia="黑体" w:hAnsiTheme="majorBidi" w:cstheme="majorBidi" w:hint="eastAsia"/>
        </w:rPr>
        <w:t>号</w:t>
      </w:r>
      <w:r w:rsidRPr="00547CBB">
        <w:rPr>
          <w:rFonts w:asciiTheme="majorBidi" w:eastAsia="黑体" w:hAnsiTheme="majorBidi" w:cstheme="majorBidi" w:hint="eastAsia"/>
        </w:rPr>
        <w:t>(1999)</w:t>
      </w:r>
      <w:r w:rsidRPr="00547CBB">
        <w:rPr>
          <w:rFonts w:asciiTheme="majorBidi" w:eastAsia="黑体" w:hAnsiTheme="majorBidi" w:cstheme="majorBidi" w:hint="eastAsia"/>
        </w:rPr>
        <w:t>一般性建议以及可持续发展目标具体目标</w:t>
      </w:r>
      <w:r w:rsidRPr="00547CBB">
        <w:rPr>
          <w:rFonts w:asciiTheme="majorBidi" w:eastAsia="黑体" w:hAnsiTheme="majorBidi" w:cstheme="majorBidi" w:hint="eastAsia"/>
        </w:rPr>
        <w:t>3.1</w:t>
      </w:r>
      <w:r w:rsidRPr="00547CBB">
        <w:rPr>
          <w:rFonts w:asciiTheme="majorBidi" w:eastAsia="黑体" w:hAnsiTheme="majorBidi" w:cstheme="majorBidi" w:hint="eastAsia"/>
        </w:rPr>
        <w:t>和</w:t>
      </w:r>
      <w:r w:rsidRPr="00547CBB">
        <w:rPr>
          <w:rFonts w:asciiTheme="majorBidi" w:eastAsia="黑体" w:hAnsiTheme="majorBidi" w:cstheme="majorBidi" w:hint="eastAsia"/>
        </w:rPr>
        <w:t>3.7(</w:t>
      </w:r>
      <w:r w:rsidRPr="00547CBB">
        <w:rPr>
          <w:rFonts w:asciiTheme="majorBidi" w:eastAsia="黑体" w:hAnsiTheme="majorBidi" w:cstheme="majorBidi" w:hint="eastAsia"/>
        </w:rPr>
        <w:t>旨在降低全球孕产妇死亡率以及确保普遍享有性和生殖保健服务</w:t>
      </w:r>
      <w:r w:rsidRPr="00547CBB">
        <w:rPr>
          <w:rFonts w:asciiTheme="majorBidi" w:eastAsia="黑体" w:hAnsiTheme="majorBidi" w:cstheme="majorBidi" w:hint="eastAsia"/>
        </w:rPr>
        <w:t>)</w:t>
      </w:r>
      <w:r w:rsidRPr="00547CBB">
        <w:rPr>
          <w:rFonts w:asciiTheme="majorBidi" w:eastAsia="黑体" w:hAnsiTheme="majorBidi" w:cstheme="majorBidi" w:hint="eastAsia"/>
        </w:rPr>
        <w:t>：</w:t>
      </w:r>
    </w:p>
    <w:p w14:paraId="17785FA3" w14:textId="5FF4919F"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(a)</w:t>
      </w:r>
      <w:r w:rsidR="00342C72" w:rsidRPr="00547CBB">
        <w:rPr>
          <w:rFonts w:asciiTheme="majorBidi" w:eastAsia="黑体" w:hAnsiTheme="majorBidi" w:cstheme="majorBidi"/>
        </w:rPr>
        <w:tab/>
      </w:r>
      <w:r w:rsidRPr="00547CBB">
        <w:rPr>
          <w:rFonts w:asciiTheme="majorBidi" w:eastAsia="黑体" w:hAnsiTheme="majorBidi" w:cstheme="majorBidi" w:hint="eastAsia"/>
        </w:rPr>
        <w:t>加紧执行防治艾滋病毒</w:t>
      </w:r>
      <w:r w:rsidRPr="00547CBB">
        <w:rPr>
          <w:rFonts w:asciiTheme="majorBidi" w:eastAsia="黑体" w:hAnsiTheme="majorBidi" w:cstheme="majorBidi" w:hint="eastAsia"/>
        </w:rPr>
        <w:t>/</w:t>
      </w:r>
      <w:r w:rsidRPr="00547CBB">
        <w:rPr>
          <w:rFonts w:asciiTheme="majorBidi" w:eastAsia="黑体" w:hAnsiTheme="majorBidi" w:cstheme="majorBidi" w:hint="eastAsia"/>
        </w:rPr>
        <w:t>艾滋病国家战略计划，确保面临艾滋病毒风险的妇女和女童，包括有残疾和患白化病的妇女和女童，能够利用预防和早期检测方案；</w:t>
      </w:r>
    </w:p>
    <w:p w14:paraId="7FF9AC9A" w14:textId="01623327"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(b)</w:t>
      </w:r>
      <w:r w:rsidR="00342C72" w:rsidRPr="00547CBB">
        <w:rPr>
          <w:rFonts w:asciiTheme="majorBidi" w:eastAsia="黑体" w:hAnsiTheme="majorBidi" w:cstheme="majorBidi"/>
        </w:rPr>
        <w:tab/>
      </w:r>
      <w:r w:rsidRPr="00547CBB">
        <w:rPr>
          <w:rFonts w:asciiTheme="majorBidi" w:eastAsia="黑体" w:hAnsiTheme="majorBidi" w:cstheme="majorBidi" w:hint="eastAsia"/>
        </w:rPr>
        <w:t>加强努力，增加农村地区保健设施和经培训的保健人员的数量，包括为此执行</w:t>
      </w:r>
      <w:r w:rsidRPr="00547CBB">
        <w:rPr>
          <w:rFonts w:asciiTheme="majorBidi" w:eastAsia="黑体" w:hAnsiTheme="majorBidi" w:cstheme="majorBidi" w:hint="eastAsia"/>
        </w:rPr>
        <w:t>2016-2025</w:t>
      </w:r>
      <w:r w:rsidRPr="00547CBB">
        <w:rPr>
          <w:rFonts w:asciiTheme="majorBidi" w:eastAsia="黑体" w:hAnsiTheme="majorBidi" w:cstheme="majorBidi" w:hint="eastAsia"/>
        </w:rPr>
        <w:t>年期间国家保健人力资源开发计划，并确保妇女秘密获得安全的堕胎和堕胎后服务；</w:t>
      </w:r>
    </w:p>
    <w:p w14:paraId="285F9F96" w14:textId="5284A9CA"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(c)</w:t>
      </w:r>
      <w:r w:rsidR="00342C72" w:rsidRPr="00547CBB">
        <w:rPr>
          <w:rFonts w:asciiTheme="majorBidi" w:eastAsia="黑体" w:hAnsiTheme="majorBidi" w:cstheme="majorBidi"/>
        </w:rPr>
        <w:tab/>
      </w:r>
      <w:r w:rsidRPr="00547CBB">
        <w:rPr>
          <w:rFonts w:asciiTheme="majorBidi" w:eastAsia="黑体" w:hAnsiTheme="majorBidi" w:cstheme="majorBidi" w:hint="eastAsia"/>
        </w:rPr>
        <w:t>确保妇女和女童获得负担得起的现代避孕方法，包括在农村地区，并加紧努力，提高妇女和男子对使用避孕药具以及性和生殖健康及权利的认识；</w:t>
      </w:r>
    </w:p>
    <w:p w14:paraId="7779F8E8" w14:textId="328ADD61" w:rsidR="008E026F" w:rsidRPr="00547CBB" w:rsidRDefault="008E026F" w:rsidP="008E026F">
      <w:pPr>
        <w:pStyle w:val="SingleTxt"/>
        <w:rPr>
          <w:rFonts w:asciiTheme="majorBidi" w:eastAsia="黑体" w:hAnsiTheme="majorBidi" w:cstheme="majorBidi"/>
        </w:rPr>
      </w:pPr>
      <w:r w:rsidRPr="00547CBB">
        <w:rPr>
          <w:rFonts w:asciiTheme="majorBidi" w:eastAsia="黑体" w:hAnsiTheme="majorBidi" w:cstheme="majorBidi" w:hint="eastAsia"/>
        </w:rPr>
        <w:tab/>
        <w:t>(d)</w:t>
      </w:r>
      <w:r w:rsidR="00342C72" w:rsidRPr="00547CBB">
        <w:rPr>
          <w:rFonts w:asciiTheme="majorBidi" w:eastAsia="黑体" w:hAnsiTheme="majorBidi" w:cstheme="majorBidi"/>
        </w:rPr>
        <w:tab/>
      </w:r>
      <w:r w:rsidRPr="00547CBB">
        <w:rPr>
          <w:rFonts w:asciiTheme="majorBidi" w:eastAsia="黑体" w:hAnsiTheme="majorBidi" w:cstheme="majorBidi" w:hint="eastAsia"/>
        </w:rPr>
        <w:t>确保依照国际标准，只有经有关人员的自由知情同意才执行任何医疗程序，并增加妇女在精神病院接受非自愿医疗的情况下诉诸申诉机制的机会，并向她们提供充分的支持；</w:t>
      </w:r>
    </w:p>
    <w:p w14:paraId="1D4EDE0F" w14:textId="100F1D82" w:rsidR="008E026F" w:rsidRPr="00547CBB" w:rsidRDefault="00342C72" w:rsidP="008E026F">
      <w:pPr>
        <w:pStyle w:val="SingleTxt"/>
        <w:rPr>
          <w:rFonts w:asciiTheme="majorBidi" w:eastAsia="黑体" w:hAnsiTheme="majorBidi" w:cstheme="majorBidi"/>
        </w:rPr>
      </w:pPr>
      <w:r w:rsidRPr="00547CBB">
        <w:rPr>
          <w:rFonts w:asciiTheme="majorBidi" w:eastAsia="黑体" w:hAnsiTheme="majorBidi" w:cstheme="majorBidi"/>
        </w:rPr>
        <w:tab/>
      </w:r>
      <w:r w:rsidR="008E026F" w:rsidRPr="00547CBB">
        <w:rPr>
          <w:rFonts w:asciiTheme="majorBidi" w:eastAsia="黑体" w:hAnsiTheme="majorBidi" w:cstheme="majorBidi" w:hint="eastAsia"/>
        </w:rPr>
        <w:t>(e)</w:t>
      </w:r>
      <w:r w:rsidRPr="00547CBB">
        <w:rPr>
          <w:rFonts w:asciiTheme="majorBidi" w:eastAsia="黑体" w:hAnsiTheme="majorBidi" w:cstheme="majorBidi"/>
        </w:rPr>
        <w:tab/>
      </w:r>
      <w:r w:rsidR="008E026F" w:rsidRPr="00547CBB">
        <w:rPr>
          <w:rFonts w:asciiTheme="majorBidi" w:eastAsia="黑体" w:hAnsiTheme="majorBidi" w:cstheme="majorBidi" w:hint="eastAsia"/>
        </w:rPr>
        <w:t>提高妇女和女童对如何预防传染病的认识，加强多部门合作以减少发病率，包括为此改善个人卫生和环境卫生，特别是在农村地区。</w:t>
      </w:r>
    </w:p>
    <w:p w14:paraId="75A9B000" w14:textId="26A806E6" w:rsidR="008E026F" w:rsidRPr="00342C72" w:rsidRDefault="008E026F" w:rsidP="008E026F">
      <w:pPr>
        <w:pStyle w:val="SingleTxt"/>
        <w:rPr>
          <w:rFonts w:ascii="黑体" w:eastAsia="黑体" w:hAnsi="黑体"/>
        </w:rPr>
      </w:pPr>
      <w:r w:rsidRPr="00342C72">
        <w:rPr>
          <w:rFonts w:ascii="黑体" w:eastAsia="黑体" w:hAnsi="黑体" w:hint="eastAsia"/>
        </w:rPr>
        <w:t>经济和社会福利</w:t>
      </w:r>
    </w:p>
    <w:p w14:paraId="09D1E5F1" w14:textId="5C7FF2FB" w:rsidR="008E026F" w:rsidRDefault="008E026F" w:rsidP="008E026F">
      <w:pPr>
        <w:pStyle w:val="SingleTxt"/>
      </w:pPr>
      <w:r>
        <w:rPr>
          <w:rFonts w:hint="eastAsia"/>
        </w:rPr>
        <w:t>37.</w:t>
      </w:r>
      <w:r w:rsidR="00342C72">
        <w:tab/>
      </w:r>
      <w:r>
        <w:rPr>
          <w:rFonts w:hint="eastAsia"/>
        </w:rPr>
        <w:t>委员会关切地注意到，妇女的贫穷程度超乎寻常。委员会尤为关切的是：</w:t>
      </w:r>
    </w:p>
    <w:p w14:paraId="546EFE6E" w14:textId="211A331A" w:rsidR="008E026F" w:rsidRDefault="00342C72" w:rsidP="008E026F">
      <w:pPr>
        <w:pStyle w:val="SingleTxt"/>
      </w:pPr>
      <w:r>
        <w:tab/>
      </w:r>
      <w:r w:rsidR="008E026F">
        <w:rPr>
          <w:rFonts w:hint="eastAsia"/>
        </w:rPr>
        <w:t>(a)</w:t>
      </w:r>
      <w:r>
        <w:tab/>
      </w:r>
      <w:r w:rsidR="008E026F">
        <w:rPr>
          <w:rFonts w:hint="eastAsia"/>
        </w:rPr>
        <w:t>对自然灾害的脆弱性依然存在，缺乏强有力的社会保障和保护制度，未能防止妇女身陷贫困；</w:t>
      </w:r>
    </w:p>
    <w:p w14:paraId="41239E6C" w14:textId="48B895A4" w:rsidR="008E026F" w:rsidRDefault="008E026F" w:rsidP="008E026F">
      <w:pPr>
        <w:pStyle w:val="SingleTxt"/>
      </w:pPr>
      <w:r>
        <w:rPr>
          <w:rFonts w:hint="eastAsia"/>
        </w:rPr>
        <w:tab/>
        <w:t>(b)</w:t>
      </w:r>
      <w:r w:rsidR="00342C72">
        <w:tab/>
      </w:r>
      <w:r>
        <w:rPr>
          <w:rFonts w:hint="eastAsia"/>
        </w:rPr>
        <w:t>缺乏是否存在安全网和增强经济权能方案让妇女摆脱贫困的信息。</w:t>
      </w:r>
    </w:p>
    <w:p w14:paraId="0E81749F" w14:textId="77777777" w:rsidR="008E026F" w:rsidRPr="00547CBB" w:rsidRDefault="008E026F" w:rsidP="008E026F">
      <w:pPr>
        <w:pStyle w:val="SingleTxt"/>
        <w:rPr>
          <w:rFonts w:asciiTheme="majorBidi" w:eastAsia="黑体" w:hAnsiTheme="majorBidi" w:cstheme="majorBidi"/>
        </w:rPr>
      </w:pPr>
      <w:r>
        <w:rPr>
          <w:rFonts w:hint="eastAsia"/>
        </w:rPr>
        <w:t>38.</w:t>
      </w:r>
      <w:r>
        <w:rPr>
          <w:rFonts w:hint="eastAsia"/>
        </w:rPr>
        <w:tab/>
      </w:r>
      <w:r w:rsidRPr="00547CBB">
        <w:rPr>
          <w:rFonts w:asciiTheme="majorBidi" w:eastAsia="黑体" w:hAnsiTheme="majorBidi" w:cstheme="majorBidi" w:hint="eastAsia"/>
        </w:rPr>
        <w:t>委员会建议该缔约国：</w:t>
      </w:r>
    </w:p>
    <w:p w14:paraId="1763B402" w14:textId="00E84A39" w:rsidR="008E026F" w:rsidRPr="00FD6AFE" w:rsidRDefault="00342C72" w:rsidP="008E026F">
      <w:pPr>
        <w:pStyle w:val="SingleTxt"/>
        <w:rPr>
          <w:rFonts w:asciiTheme="majorBidi" w:eastAsia="黑体" w:hAnsiTheme="majorBidi" w:cstheme="majorBidi"/>
        </w:rPr>
      </w:pPr>
      <w:r w:rsidRPr="00FD6AFE">
        <w:rPr>
          <w:rFonts w:asciiTheme="majorBidi" w:eastAsia="黑体" w:hAnsiTheme="majorBidi" w:cstheme="majorBidi"/>
        </w:rPr>
        <w:tab/>
      </w:r>
      <w:r w:rsidR="008E026F" w:rsidRPr="00FD6AFE">
        <w:rPr>
          <w:rFonts w:asciiTheme="majorBidi" w:eastAsia="黑体" w:hAnsiTheme="majorBidi" w:cstheme="majorBidi" w:hint="eastAsia"/>
        </w:rPr>
        <w:t>(a)</w:t>
      </w:r>
      <w:r w:rsidRPr="00FD6AFE">
        <w:rPr>
          <w:rFonts w:asciiTheme="majorBidi" w:eastAsia="黑体" w:hAnsiTheme="majorBidi" w:cstheme="majorBidi"/>
        </w:rPr>
        <w:tab/>
      </w:r>
      <w:r w:rsidR="008E026F" w:rsidRPr="00FD6AFE">
        <w:rPr>
          <w:rFonts w:asciiTheme="majorBidi" w:eastAsia="黑体" w:hAnsiTheme="majorBidi" w:cstheme="majorBidi" w:hint="eastAsia"/>
        </w:rPr>
        <w:t>分配足够的人力、技术和财政资源给非缴费性社会保护计划，向生活贫困的妇女、失业妇女和从事无偿工作的妇女提供社会保障和保护福利；</w:t>
      </w:r>
    </w:p>
    <w:p w14:paraId="66FD65B3" w14:textId="02E72A7D" w:rsidR="008E026F" w:rsidRPr="00FD6AFE" w:rsidRDefault="00342C72" w:rsidP="008E026F">
      <w:pPr>
        <w:pStyle w:val="SingleTxt"/>
        <w:rPr>
          <w:rFonts w:asciiTheme="majorBidi" w:eastAsia="黑体" w:hAnsiTheme="majorBidi" w:cstheme="majorBidi"/>
        </w:rPr>
      </w:pPr>
      <w:r w:rsidRPr="00FD6AFE">
        <w:rPr>
          <w:rFonts w:asciiTheme="majorBidi" w:eastAsia="黑体" w:hAnsiTheme="majorBidi" w:cstheme="majorBidi"/>
        </w:rPr>
        <w:tab/>
      </w:r>
      <w:r w:rsidR="008E026F" w:rsidRPr="00FD6AFE">
        <w:rPr>
          <w:rFonts w:asciiTheme="majorBidi" w:eastAsia="黑体" w:hAnsiTheme="majorBidi" w:cstheme="majorBidi" w:hint="eastAsia"/>
        </w:rPr>
        <w:t>(b)</w:t>
      </w:r>
      <w:r w:rsidRPr="00FD6AFE">
        <w:rPr>
          <w:rFonts w:asciiTheme="majorBidi" w:eastAsia="黑体" w:hAnsiTheme="majorBidi" w:cstheme="majorBidi"/>
        </w:rPr>
        <w:tab/>
      </w:r>
      <w:r w:rsidR="008E026F" w:rsidRPr="00FD6AFE">
        <w:rPr>
          <w:rFonts w:asciiTheme="majorBidi" w:eastAsia="黑体" w:hAnsiTheme="majorBidi" w:cstheme="majorBidi" w:hint="eastAsia"/>
        </w:rPr>
        <w:t>确保有效执行增强妇女经济权能的国家方案，以便为妇女，特别是失业妇女或在非正规经济部门就业的妇女，创造有利环境，提供摆脱贫困的途径，减少对社会福利的依赖，使她们能够在经济上独立；</w:t>
      </w:r>
    </w:p>
    <w:p w14:paraId="22336DFA" w14:textId="64C964A8" w:rsidR="008E026F" w:rsidRPr="00FD6AFE" w:rsidRDefault="00342C72" w:rsidP="008E026F">
      <w:pPr>
        <w:pStyle w:val="SingleTxt"/>
        <w:rPr>
          <w:rFonts w:asciiTheme="majorBidi" w:eastAsia="黑体" w:hAnsiTheme="majorBidi" w:cstheme="majorBidi"/>
        </w:rPr>
      </w:pPr>
      <w:r w:rsidRPr="00FD6AFE">
        <w:rPr>
          <w:rFonts w:asciiTheme="majorBidi" w:eastAsia="黑体" w:hAnsiTheme="majorBidi" w:cstheme="majorBidi"/>
        </w:rPr>
        <w:tab/>
      </w:r>
      <w:r w:rsidR="008E026F" w:rsidRPr="00FD6AFE">
        <w:rPr>
          <w:rFonts w:asciiTheme="majorBidi" w:eastAsia="黑体" w:hAnsiTheme="majorBidi" w:cstheme="majorBidi" w:hint="eastAsia"/>
        </w:rPr>
        <w:t>(c)</w:t>
      </w:r>
      <w:r w:rsidRPr="00FD6AFE">
        <w:rPr>
          <w:rFonts w:asciiTheme="majorBidi" w:eastAsia="黑体" w:hAnsiTheme="majorBidi" w:cstheme="majorBidi"/>
        </w:rPr>
        <w:tab/>
      </w:r>
      <w:r w:rsidR="008E026F" w:rsidRPr="00FD6AFE">
        <w:rPr>
          <w:rFonts w:asciiTheme="majorBidi" w:eastAsia="黑体" w:hAnsiTheme="majorBidi" w:cstheme="majorBidi" w:hint="eastAsia"/>
        </w:rPr>
        <w:t>为妇女获得包括低息信贷、种子资本和其他经济机会在内的金融服务提供便利，从而为妇女创业提供充分支持。</w:t>
      </w:r>
    </w:p>
    <w:p w14:paraId="2A0EE384" w14:textId="0F3F705A" w:rsidR="008E026F" w:rsidRPr="00342C72" w:rsidRDefault="008E026F" w:rsidP="008E026F">
      <w:pPr>
        <w:pStyle w:val="SingleTxt"/>
        <w:rPr>
          <w:rFonts w:ascii="黑体" w:eastAsia="黑体" w:hAnsi="黑体"/>
        </w:rPr>
      </w:pPr>
      <w:r w:rsidRPr="00342C72">
        <w:rPr>
          <w:rFonts w:ascii="黑体" w:eastAsia="黑体" w:hAnsi="黑体" w:hint="eastAsia"/>
        </w:rPr>
        <w:t>农村妇女</w:t>
      </w:r>
    </w:p>
    <w:p w14:paraId="183B14AD" w14:textId="77777777" w:rsidR="008E026F" w:rsidRDefault="008E026F" w:rsidP="008E026F">
      <w:pPr>
        <w:pStyle w:val="SingleTxt"/>
      </w:pPr>
      <w:r>
        <w:rPr>
          <w:rFonts w:hint="eastAsia"/>
        </w:rPr>
        <w:t>39.</w:t>
      </w:r>
      <w:r>
        <w:rPr>
          <w:rFonts w:hint="eastAsia"/>
        </w:rPr>
        <w:tab/>
      </w:r>
      <w:r>
        <w:rPr>
          <w:rFonts w:hint="eastAsia"/>
        </w:rPr>
        <w:t>委员会欢迎该缔约国为便于妇女在农村地区获得土地和小额信贷服务所作的努力。然而，委员会感到关切的是，占该缔约国女性人口大多数的农村妇女的贫困程度超乎寻常。委员会还关切地注意到自然灾害对提供服务</w:t>
      </w:r>
      <w:r>
        <w:rPr>
          <w:rFonts w:hint="eastAsia"/>
        </w:rPr>
        <w:t>(</w:t>
      </w:r>
      <w:r>
        <w:rPr>
          <w:rFonts w:hint="eastAsia"/>
        </w:rPr>
        <w:t>包括教育、保健、司法、住房、水、环境卫生、电力和其他基础设施</w:t>
      </w:r>
      <w:r>
        <w:rPr>
          <w:rFonts w:hint="eastAsia"/>
        </w:rPr>
        <w:t>)</w:t>
      </w:r>
      <w:r>
        <w:rPr>
          <w:rFonts w:hint="eastAsia"/>
        </w:rPr>
        <w:t>的影响。委员会还感到关切的是，农村妇女获得土地所有权、正规信贷的机会有限，而且采矿公司在该缔约国北部重新安置和转移妇女。</w:t>
      </w:r>
    </w:p>
    <w:p w14:paraId="2D94DC88" w14:textId="77777777" w:rsidR="008E026F" w:rsidRPr="00FD6AFE" w:rsidRDefault="008E026F" w:rsidP="008E026F">
      <w:pPr>
        <w:pStyle w:val="SingleTxt"/>
        <w:rPr>
          <w:rFonts w:asciiTheme="majorBidi" w:eastAsia="黑体" w:hAnsiTheme="majorBidi" w:cstheme="majorBidi"/>
        </w:rPr>
      </w:pPr>
      <w:r>
        <w:rPr>
          <w:rFonts w:hint="eastAsia"/>
        </w:rPr>
        <w:t>40.</w:t>
      </w:r>
      <w:r>
        <w:rPr>
          <w:rFonts w:hint="eastAsia"/>
        </w:rPr>
        <w:tab/>
      </w:r>
      <w:r w:rsidRPr="00FD6AFE">
        <w:rPr>
          <w:rFonts w:asciiTheme="majorBidi" w:eastAsia="黑体" w:hAnsiTheme="majorBidi" w:cstheme="majorBidi" w:hint="eastAsia"/>
        </w:rPr>
        <w:t>根据《公约》、委员会关于农村妇女权利的第</w:t>
      </w:r>
      <w:r w:rsidRPr="00FD6AFE">
        <w:rPr>
          <w:rFonts w:asciiTheme="majorBidi" w:eastAsia="黑体" w:hAnsiTheme="majorBidi" w:cstheme="majorBidi" w:hint="eastAsia"/>
        </w:rPr>
        <w:t>34</w:t>
      </w:r>
      <w:r w:rsidRPr="00FD6AFE">
        <w:rPr>
          <w:rFonts w:asciiTheme="majorBidi" w:eastAsia="黑体" w:hAnsiTheme="majorBidi" w:cstheme="majorBidi" w:hint="eastAsia"/>
        </w:rPr>
        <w:t>号</w:t>
      </w:r>
      <w:r w:rsidRPr="00FD6AFE">
        <w:rPr>
          <w:rFonts w:asciiTheme="majorBidi" w:eastAsia="黑体" w:hAnsiTheme="majorBidi" w:cstheme="majorBidi" w:hint="eastAsia"/>
        </w:rPr>
        <w:t>(2016)</w:t>
      </w:r>
      <w:r w:rsidRPr="00FD6AFE">
        <w:rPr>
          <w:rFonts w:asciiTheme="majorBidi" w:eastAsia="黑体" w:hAnsiTheme="majorBidi" w:cstheme="majorBidi" w:hint="eastAsia"/>
        </w:rPr>
        <w:t>一般性建议和可持续发展目标具体目标</w:t>
      </w:r>
      <w:r w:rsidRPr="00FD6AFE">
        <w:rPr>
          <w:rFonts w:asciiTheme="majorBidi" w:eastAsia="黑体" w:hAnsiTheme="majorBidi" w:cstheme="majorBidi" w:hint="eastAsia"/>
        </w:rPr>
        <w:t>5.A</w:t>
      </w:r>
      <w:r w:rsidRPr="00FD6AFE">
        <w:rPr>
          <w:rFonts w:asciiTheme="majorBidi" w:eastAsia="黑体" w:hAnsiTheme="majorBidi" w:cstheme="majorBidi" w:hint="eastAsia"/>
        </w:rPr>
        <w:t>，委员会建议该缔约国：</w:t>
      </w:r>
    </w:p>
    <w:p w14:paraId="42DD2346" w14:textId="366C3BB1"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(a)</w:t>
      </w:r>
      <w:r w:rsidR="00342C72" w:rsidRPr="00FD6AFE">
        <w:rPr>
          <w:rFonts w:asciiTheme="majorBidi" w:eastAsia="黑体" w:hAnsiTheme="majorBidi" w:cstheme="majorBidi"/>
        </w:rPr>
        <w:tab/>
      </w:r>
      <w:r w:rsidRPr="00FD6AFE">
        <w:rPr>
          <w:rFonts w:asciiTheme="majorBidi" w:eastAsia="黑体" w:hAnsiTheme="majorBidi" w:cstheme="majorBidi" w:hint="eastAsia"/>
        </w:rPr>
        <w:t>加强增强所有农村妇女经济权能的工作，包括为此加强提供金融信贷，确保农村妇女能够获得司法、教育、保健、安全饮水、住房、电力、其他基础设施和土地所有权；</w:t>
      </w:r>
    </w:p>
    <w:p w14:paraId="389F146A" w14:textId="74A2D25B"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(b)</w:t>
      </w:r>
      <w:r w:rsidR="00342C72" w:rsidRPr="00FD6AFE">
        <w:rPr>
          <w:rFonts w:asciiTheme="majorBidi" w:eastAsia="黑体" w:hAnsiTheme="majorBidi" w:cstheme="majorBidi"/>
        </w:rPr>
        <w:tab/>
      </w:r>
      <w:r w:rsidRPr="00FD6AFE">
        <w:rPr>
          <w:rFonts w:asciiTheme="majorBidi" w:eastAsia="黑体" w:hAnsiTheme="majorBidi" w:cstheme="majorBidi" w:hint="eastAsia"/>
        </w:rPr>
        <w:t>监督采矿公司遵守采掘业企业社会责任政策</w:t>
      </w:r>
      <w:r w:rsidRPr="00FD6AFE">
        <w:rPr>
          <w:rFonts w:asciiTheme="majorBidi" w:eastAsia="黑体" w:hAnsiTheme="majorBidi" w:cstheme="majorBidi" w:hint="eastAsia"/>
        </w:rPr>
        <w:t>(</w:t>
      </w:r>
      <w:r w:rsidRPr="00FD6AFE">
        <w:rPr>
          <w:rFonts w:asciiTheme="majorBidi" w:eastAsia="黑体" w:hAnsiTheme="majorBidi" w:cstheme="majorBidi" w:hint="eastAsia"/>
        </w:rPr>
        <w:t>第</w:t>
      </w:r>
      <w:r w:rsidRPr="00FD6AFE">
        <w:rPr>
          <w:rFonts w:asciiTheme="majorBidi" w:eastAsia="黑体" w:hAnsiTheme="majorBidi" w:cstheme="majorBidi" w:hint="eastAsia"/>
        </w:rPr>
        <w:t>12/2014</w:t>
      </w:r>
      <w:r w:rsidRPr="00FD6AFE">
        <w:rPr>
          <w:rFonts w:asciiTheme="majorBidi" w:eastAsia="黑体" w:hAnsiTheme="majorBidi" w:cstheme="majorBidi" w:hint="eastAsia"/>
        </w:rPr>
        <w:t>号决议</w:t>
      </w:r>
      <w:r w:rsidRPr="00FD6AFE">
        <w:rPr>
          <w:rFonts w:asciiTheme="majorBidi" w:eastAsia="黑体" w:hAnsiTheme="majorBidi" w:cstheme="majorBidi" w:hint="eastAsia"/>
        </w:rPr>
        <w:t>)</w:t>
      </w:r>
      <w:r w:rsidRPr="00FD6AFE">
        <w:rPr>
          <w:rFonts w:asciiTheme="majorBidi" w:eastAsia="黑体" w:hAnsiTheme="majorBidi" w:cstheme="majorBidi" w:hint="eastAsia"/>
        </w:rPr>
        <w:t>的情况，对不遵守的情况处以罚款，并确保被驱逐出土地的妇女及其家人获得适足的替代住房和赔偿。</w:t>
      </w:r>
    </w:p>
    <w:p w14:paraId="49DEF422" w14:textId="5D3907B5" w:rsidR="008E026F" w:rsidRPr="00342C72" w:rsidRDefault="008E026F" w:rsidP="008E026F">
      <w:pPr>
        <w:pStyle w:val="SingleTxt"/>
        <w:rPr>
          <w:rFonts w:ascii="黑体" w:eastAsia="黑体" w:hAnsi="黑体"/>
        </w:rPr>
      </w:pPr>
      <w:r w:rsidRPr="00342C72">
        <w:rPr>
          <w:rFonts w:ascii="黑体" w:eastAsia="黑体" w:hAnsi="黑体" w:hint="eastAsia"/>
        </w:rPr>
        <w:t>弱势妇女群体</w:t>
      </w:r>
    </w:p>
    <w:p w14:paraId="09489D16" w14:textId="77777777" w:rsidR="008E026F" w:rsidRDefault="008E026F" w:rsidP="008E026F">
      <w:pPr>
        <w:pStyle w:val="SingleTxt"/>
      </w:pPr>
      <w:r>
        <w:rPr>
          <w:rFonts w:hint="eastAsia"/>
        </w:rPr>
        <w:t>41.</w:t>
      </w:r>
      <w:r>
        <w:rPr>
          <w:rFonts w:hint="eastAsia"/>
        </w:rPr>
        <w:tab/>
      </w:r>
      <w:r>
        <w:rPr>
          <w:rFonts w:hint="eastAsia"/>
        </w:rPr>
        <w:t>委员会承认该缔约国为解决对弱势妇女群体的交叉形式歧视所作的努力，包括为此通过</w:t>
      </w:r>
      <w:r>
        <w:rPr>
          <w:rFonts w:hint="eastAsia"/>
        </w:rPr>
        <w:t>2015-2019</w:t>
      </w:r>
      <w:r>
        <w:rPr>
          <w:rFonts w:hint="eastAsia"/>
        </w:rPr>
        <w:t>年期间国家老年人计划和</w:t>
      </w:r>
      <w:r>
        <w:rPr>
          <w:rFonts w:hint="eastAsia"/>
        </w:rPr>
        <w:t>2012-2019</w:t>
      </w:r>
      <w:r>
        <w:rPr>
          <w:rFonts w:hint="eastAsia"/>
        </w:rPr>
        <w:t>年期间国家残疾人行动计划。然而委员会仍然关切的是：</w:t>
      </w:r>
    </w:p>
    <w:p w14:paraId="41BF1B93" w14:textId="703C8299" w:rsidR="008E026F" w:rsidRDefault="008E026F" w:rsidP="008E026F">
      <w:pPr>
        <w:pStyle w:val="SingleTxt"/>
      </w:pPr>
      <w:r>
        <w:rPr>
          <w:rFonts w:hint="eastAsia"/>
        </w:rPr>
        <w:tab/>
        <w:t>(a)</w:t>
      </w:r>
      <w:r w:rsidR="00342C72">
        <w:tab/>
      </w:r>
      <w:r>
        <w:rPr>
          <w:rFonts w:hint="eastAsia"/>
        </w:rPr>
        <w:t>存在对老年妇女以及残疾妇女和女童的暴力和虐待，缺乏关于国家老年妇女以及残疾妇女和女童境况计划和行动计划的影响的信息；</w:t>
      </w:r>
    </w:p>
    <w:p w14:paraId="5B91B449" w14:textId="1518E4D2" w:rsidR="008E026F" w:rsidRDefault="008E026F" w:rsidP="008E026F">
      <w:pPr>
        <w:pStyle w:val="SingleTxt"/>
      </w:pPr>
      <w:r>
        <w:rPr>
          <w:rFonts w:hint="eastAsia"/>
        </w:rPr>
        <w:tab/>
        <w:t>(b)</w:t>
      </w:r>
      <w:r w:rsidR="00342C72">
        <w:tab/>
      </w:r>
      <w:r>
        <w:rPr>
          <w:rFonts w:hint="eastAsia"/>
        </w:rPr>
        <w:t>持续存在针对白化病妇女和女童的暴力和有害习俗；</w:t>
      </w:r>
    </w:p>
    <w:p w14:paraId="7FBE4535" w14:textId="196D863A" w:rsidR="008E026F" w:rsidRDefault="008E026F" w:rsidP="008E026F">
      <w:pPr>
        <w:pStyle w:val="SingleTxt"/>
      </w:pPr>
      <w:r>
        <w:rPr>
          <w:rFonts w:hint="eastAsia"/>
        </w:rPr>
        <w:tab/>
        <w:t>(c)</w:t>
      </w:r>
      <w:r w:rsidR="00342C72">
        <w:tab/>
      </w:r>
      <w:r>
        <w:rPr>
          <w:rFonts w:hint="eastAsia"/>
        </w:rPr>
        <w:t>报告存在拘留有年幼子女的妇女以及对被拘留妇女</w:t>
      </w:r>
      <w:r>
        <w:rPr>
          <w:rFonts w:hint="eastAsia"/>
        </w:rPr>
        <w:t>(</w:t>
      </w:r>
      <w:r>
        <w:rPr>
          <w:rFonts w:hint="eastAsia"/>
        </w:rPr>
        <w:t>包括女同性恋者、双性恋者和跨性别者</w:t>
      </w:r>
      <w:r>
        <w:rPr>
          <w:rFonts w:hint="eastAsia"/>
        </w:rPr>
        <w:t>)</w:t>
      </w:r>
      <w:r>
        <w:rPr>
          <w:rFonts w:hint="eastAsia"/>
        </w:rPr>
        <w:t>和间性者进行性骚扰和虐待的情况。</w:t>
      </w:r>
    </w:p>
    <w:p w14:paraId="417209A6" w14:textId="6C6FBC82" w:rsidR="008E026F" w:rsidRDefault="008E026F" w:rsidP="008E026F">
      <w:pPr>
        <w:pStyle w:val="SingleTxt"/>
      </w:pPr>
      <w:r>
        <w:rPr>
          <w:rFonts w:hint="eastAsia"/>
        </w:rPr>
        <w:t>42.</w:t>
      </w:r>
      <w:r>
        <w:rPr>
          <w:rFonts w:hint="eastAsia"/>
        </w:rPr>
        <w:tab/>
      </w:r>
      <w:r w:rsidRPr="00FD6AFE">
        <w:rPr>
          <w:rFonts w:asciiTheme="majorBidi" w:eastAsia="黑体" w:hAnsiTheme="majorBidi" w:cstheme="majorBidi" w:hint="eastAsia"/>
        </w:rPr>
        <w:t>委员会重申其上一次的建议</w:t>
      </w:r>
      <w:r w:rsidRPr="00FD6AFE">
        <w:rPr>
          <w:rFonts w:asciiTheme="majorBidi" w:eastAsia="黑体" w:hAnsiTheme="majorBidi" w:cstheme="majorBidi" w:hint="eastAsia"/>
        </w:rPr>
        <w:t>(</w:t>
      </w:r>
      <w:hyperlink r:id="rId30" w:history="1">
        <w:r w:rsidRPr="009E2222">
          <w:rPr>
            <w:rStyle w:val="ad"/>
            <w:rFonts w:asciiTheme="majorBidi" w:eastAsia="黑体" w:hAnsiTheme="majorBidi" w:cstheme="majorBidi" w:hint="eastAsia"/>
          </w:rPr>
          <w:t>CEDAW/C/MOZ/CO/2</w:t>
        </w:r>
      </w:hyperlink>
      <w:r w:rsidRPr="00FD6AFE">
        <w:rPr>
          <w:rFonts w:asciiTheme="majorBidi" w:eastAsia="黑体" w:hAnsiTheme="majorBidi" w:cstheme="majorBidi" w:hint="eastAsia"/>
        </w:rPr>
        <w:t>，第</w:t>
      </w:r>
      <w:r w:rsidRPr="00FD6AFE">
        <w:rPr>
          <w:rFonts w:asciiTheme="majorBidi" w:eastAsia="黑体" w:hAnsiTheme="majorBidi" w:cstheme="majorBidi" w:hint="eastAsia"/>
        </w:rPr>
        <w:t>43</w:t>
      </w:r>
      <w:r w:rsidRPr="00FD6AFE">
        <w:rPr>
          <w:rFonts w:asciiTheme="majorBidi" w:eastAsia="黑体" w:hAnsiTheme="majorBidi" w:cstheme="majorBidi" w:hint="eastAsia"/>
        </w:rPr>
        <w:t>段</w:t>
      </w:r>
      <w:r w:rsidRPr="00FD6AFE">
        <w:rPr>
          <w:rFonts w:asciiTheme="majorBidi" w:eastAsia="黑体" w:hAnsiTheme="majorBidi" w:cstheme="majorBidi" w:hint="eastAsia"/>
        </w:rPr>
        <w:t>)</w:t>
      </w:r>
      <w:r w:rsidRPr="00FD6AFE">
        <w:rPr>
          <w:rFonts w:asciiTheme="majorBidi" w:eastAsia="黑体" w:hAnsiTheme="majorBidi" w:cstheme="majorBidi" w:hint="eastAsia"/>
        </w:rPr>
        <w:t>，并建议该缔约国：</w:t>
      </w:r>
    </w:p>
    <w:p w14:paraId="4EE907D6" w14:textId="6C12D1E0"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(a)</w:t>
      </w:r>
      <w:r w:rsidR="00342C72" w:rsidRPr="00FD6AFE">
        <w:rPr>
          <w:rFonts w:asciiTheme="majorBidi" w:eastAsia="黑体" w:hAnsiTheme="majorBidi" w:cstheme="majorBidi"/>
        </w:rPr>
        <w:tab/>
      </w:r>
      <w:r w:rsidRPr="00FD6AFE">
        <w:rPr>
          <w:rFonts w:asciiTheme="majorBidi" w:eastAsia="黑体" w:hAnsiTheme="majorBidi" w:cstheme="majorBidi" w:hint="eastAsia"/>
        </w:rPr>
        <w:t>评估</w:t>
      </w:r>
      <w:r w:rsidRPr="00FD6AFE">
        <w:rPr>
          <w:rFonts w:asciiTheme="majorBidi" w:eastAsia="黑体" w:hAnsiTheme="majorBidi" w:cstheme="majorBidi" w:hint="eastAsia"/>
        </w:rPr>
        <w:t>2015-2019</w:t>
      </w:r>
      <w:r w:rsidRPr="00FD6AFE">
        <w:rPr>
          <w:rFonts w:asciiTheme="majorBidi" w:eastAsia="黑体" w:hAnsiTheme="majorBidi" w:cstheme="majorBidi" w:hint="eastAsia"/>
        </w:rPr>
        <w:t>年期间国家老年人计划和</w:t>
      </w:r>
      <w:r w:rsidRPr="00FD6AFE">
        <w:rPr>
          <w:rFonts w:asciiTheme="majorBidi" w:eastAsia="黑体" w:hAnsiTheme="majorBidi" w:cstheme="majorBidi" w:hint="eastAsia"/>
        </w:rPr>
        <w:t>2012-2019</w:t>
      </w:r>
      <w:r w:rsidRPr="00FD6AFE">
        <w:rPr>
          <w:rFonts w:asciiTheme="majorBidi" w:eastAsia="黑体" w:hAnsiTheme="majorBidi" w:cstheme="majorBidi" w:hint="eastAsia"/>
        </w:rPr>
        <w:t>年期间国家残疾人行动计划对老年妇女和残疾妇女如何享有其权利的影响，并制定和实施后续计划；</w:t>
      </w:r>
    </w:p>
    <w:p w14:paraId="5CDE711C" w14:textId="0D993FB6"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(b)</w:t>
      </w:r>
      <w:r w:rsidR="00342C72" w:rsidRPr="00FD6AFE">
        <w:rPr>
          <w:rFonts w:asciiTheme="majorBidi" w:eastAsia="黑体" w:hAnsiTheme="majorBidi" w:cstheme="majorBidi"/>
        </w:rPr>
        <w:tab/>
      </w:r>
      <w:r w:rsidRPr="00FD6AFE">
        <w:rPr>
          <w:rFonts w:asciiTheme="majorBidi" w:eastAsia="黑体" w:hAnsiTheme="majorBidi" w:cstheme="majorBidi" w:hint="eastAsia"/>
        </w:rPr>
        <w:t>充分保护和支持老年妇女以及残疾妇女和女童，确保她们有机会诉诸司法，并确保惩罚对她们实施性别暴力的施害者；</w:t>
      </w:r>
    </w:p>
    <w:p w14:paraId="5CA62D3D" w14:textId="3C62C323"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(c)</w:t>
      </w:r>
      <w:r w:rsidR="00342C72" w:rsidRPr="00FD6AFE">
        <w:rPr>
          <w:rFonts w:asciiTheme="majorBidi" w:eastAsia="黑体" w:hAnsiTheme="majorBidi" w:cstheme="majorBidi"/>
        </w:rPr>
        <w:tab/>
      </w:r>
      <w:r w:rsidRPr="00FD6AFE">
        <w:rPr>
          <w:rFonts w:asciiTheme="majorBidi" w:eastAsia="黑体" w:hAnsiTheme="majorBidi" w:cstheme="majorBidi" w:hint="eastAsia"/>
        </w:rPr>
        <w:t>开展提高认识运动，改变对白化病妇女和女童的消极态度，消除针对她们的有害习俗和其他形式暴力；</w:t>
      </w:r>
    </w:p>
    <w:p w14:paraId="6E2276D7" w14:textId="707F0F7D"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(d)</w:t>
      </w:r>
      <w:r w:rsidR="00342C72" w:rsidRPr="00FD6AFE">
        <w:rPr>
          <w:rFonts w:asciiTheme="majorBidi" w:eastAsia="黑体" w:hAnsiTheme="majorBidi" w:cstheme="majorBidi"/>
        </w:rPr>
        <w:tab/>
      </w:r>
      <w:r w:rsidRPr="00FD6AFE">
        <w:rPr>
          <w:rFonts w:asciiTheme="majorBidi" w:eastAsia="黑体" w:hAnsiTheme="majorBidi" w:cstheme="majorBidi" w:hint="eastAsia"/>
        </w:rPr>
        <w:t>根据“联合国女性囚犯待遇和女性罪犯非拘禁措施规则</w:t>
      </w:r>
      <w:r w:rsidRPr="00FD6AFE">
        <w:rPr>
          <w:rFonts w:asciiTheme="majorBidi" w:eastAsia="黑体" w:hAnsiTheme="majorBidi" w:cstheme="majorBidi" w:hint="eastAsia"/>
        </w:rPr>
        <w:t>(</w:t>
      </w:r>
      <w:r w:rsidRPr="00FD6AFE">
        <w:rPr>
          <w:rFonts w:asciiTheme="majorBidi" w:eastAsia="黑体" w:hAnsiTheme="majorBidi" w:cstheme="majorBidi" w:hint="eastAsia"/>
        </w:rPr>
        <w:t>曼谷规则</w:t>
      </w:r>
      <w:r w:rsidRPr="00FD6AFE">
        <w:rPr>
          <w:rFonts w:asciiTheme="majorBidi" w:eastAsia="黑体" w:hAnsiTheme="majorBidi" w:cstheme="majorBidi" w:hint="eastAsia"/>
        </w:rPr>
        <w:t>)</w:t>
      </w:r>
      <w:r w:rsidRPr="00FD6AFE">
        <w:rPr>
          <w:rFonts w:asciiTheme="majorBidi" w:eastAsia="黑体" w:hAnsiTheme="majorBidi" w:cstheme="majorBidi" w:hint="eastAsia"/>
        </w:rPr>
        <w:t>”，改善女性拘留设施的条件，并加紧努力预防对被拘留妇女</w:t>
      </w:r>
      <w:r w:rsidRPr="00FD6AFE">
        <w:rPr>
          <w:rFonts w:asciiTheme="majorBidi" w:eastAsia="黑体" w:hAnsiTheme="majorBidi" w:cstheme="majorBidi" w:hint="eastAsia"/>
        </w:rPr>
        <w:t>(</w:t>
      </w:r>
      <w:r w:rsidRPr="00FD6AFE">
        <w:rPr>
          <w:rFonts w:asciiTheme="majorBidi" w:eastAsia="黑体" w:hAnsiTheme="majorBidi" w:cstheme="majorBidi" w:hint="eastAsia"/>
        </w:rPr>
        <w:t>包括女同性恋者、双性恋者和跨性别者</w:t>
      </w:r>
      <w:r w:rsidRPr="00FD6AFE">
        <w:rPr>
          <w:rFonts w:asciiTheme="majorBidi" w:eastAsia="黑体" w:hAnsiTheme="majorBidi" w:cstheme="majorBidi" w:hint="eastAsia"/>
        </w:rPr>
        <w:t>)</w:t>
      </w:r>
      <w:r w:rsidRPr="00FD6AFE">
        <w:rPr>
          <w:rFonts w:asciiTheme="majorBidi" w:eastAsia="黑体" w:hAnsiTheme="majorBidi" w:cstheme="majorBidi" w:hint="eastAsia"/>
        </w:rPr>
        <w:t>以及间性者实施性别暴力；</w:t>
      </w:r>
    </w:p>
    <w:p w14:paraId="3B3615B5" w14:textId="7C63044D"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(e)</w:t>
      </w:r>
      <w:r w:rsidR="00342C72" w:rsidRPr="00FD6AFE">
        <w:rPr>
          <w:rFonts w:asciiTheme="majorBidi" w:eastAsia="黑体" w:hAnsiTheme="majorBidi" w:cstheme="majorBidi"/>
        </w:rPr>
        <w:tab/>
      </w:r>
      <w:r w:rsidRPr="00FD6AFE">
        <w:rPr>
          <w:rFonts w:asciiTheme="majorBidi" w:eastAsia="黑体" w:hAnsiTheme="majorBidi" w:cstheme="majorBidi" w:hint="eastAsia"/>
        </w:rPr>
        <w:t>促进使用有别于拘留的措施，包括审前拘留，特别是对孕妇、有年幼子女的母亲和女户主。</w:t>
      </w:r>
    </w:p>
    <w:p w14:paraId="24EBA77C" w14:textId="77777777" w:rsidR="008E026F" w:rsidRPr="00342C72" w:rsidRDefault="008E026F" w:rsidP="008E026F">
      <w:pPr>
        <w:pStyle w:val="SingleTxt"/>
        <w:rPr>
          <w:rFonts w:ascii="黑体" w:eastAsia="黑体" w:hAnsi="黑体"/>
        </w:rPr>
      </w:pPr>
      <w:r w:rsidRPr="00342C72">
        <w:rPr>
          <w:rFonts w:ascii="黑体" w:eastAsia="黑体" w:hAnsi="黑体" w:hint="eastAsia"/>
        </w:rPr>
        <w:t>性别与气候变化</w:t>
      </w:r>
    </w:p>
    <w:p w14:paraId="7F84F4A5" w14:textId="7DA8FB66" w:rsidR="008E026F" w:rsidRDefault="008E026F" w:rsidP="008E026F">
      <w:pPr>
        <w:pStyle w:val="SingleTxt"/>
      </w:pPr>
      <w:r>
        <w:rPr>
          <w:rFonts w:hint="eastAsia"/>
        </w:rPr>
        <w:t>43.</w:t>
      </w:r>
      <w:r>
        <w:rPr>
          <w:rFonts w:hint="eastAsia"/>
        </w:rPr>
        <w:tab/>
      </w:r>
      <w:r>
        <w:rPr>
          <w:rFonts w:hint="eastAsia"/>
        </w:rPr>
        <w:t>委员会感到关切的是，气旋</w:t>
      </w:r>
      <w:r>
        <w:rPr>
          <w:rFonts w:hint="eastAsia"/>
        </w:rPr>
        <w:t>(</w:t>
      </w:r>
      <w:r>
        <w:rPr>
          <w:rFonts w:hint="eastAsia"/>
        </w:rPr>
        <w:t>如</w:t>
      </w:r>
      <w:r>
        <w:rPr>
          <w:rFonts w:hint="eastAsia"/>
        </w:rPr>
        <w:t>2019</w:t>
      </w:r>
      <w:r>
        <w:rPr>
          <w:rFonts w:hint="eastAsia"/>
        </w:rPr>
        <w:t>年</w:t>
      </w:r>
      <w:r>
        <w:rPr>
          <w:rFonts w:hint="eastAsia"/>
        </w:rPr>
        <w:t>3</w:t>
      </w:r>
      <w:r>
        <w:rPr>
          <w:rFonts w:hint="eastAsia"/>
        </w:rPr>
        <w:t>月的气旋“伊代”</w:t>
      </w:r>
      <w:r>
        <w:rPr>
          <w:rFonts w:hint="eastAsia"/>
        </w:rPr>
        <w:t>)</w:t>
      </w:r>
      <w:r>
        <w:rPr>
          <w:rFonts w:hint="eastAsia"/>
        </w:rPr>
        <w:t>和洪水对妇女和女童造成的负面影响超乎寻常，因为她们更容易遭受性别暴力和粮食不安全。委员会感到关切的情况还包括：缺乏关于</w:t>
      </w:r>
      <w:r>
        <w:rPr>
          <w:rFonts w:hint="eastAsia"/>
        </w:rPr>
        <w:t>2010</w:t>
      </w:r>
      <w:r>
        <w:rPr>
          <w:rFonts w:hint="eastAsia"/>
        </w:rPr>
        <w:t>年性别、环境和气候变化行动计划和战略的信息，包括该计划是否纳入性别视角并确保妇女参与其制定和实施工作的所有阶段。</w:t>
      </w:r>
    </w:p>
    <w:p w14:paraId="2AAA4B6A" w14:textId="77777777" w:rsidR="008E026F" w:rsidRPr="00FD6AFE" w:rsidRDefault="008E026F" w:rsidP="008E026F">
      <w:pPr>
        <w:pStyle w:val="SingleTxt"/>
        <w:rPr>
          <w:rFonts w:asciiTheme="majorBidi" w:eastAsia="黑体" w:hAnsiTheme="majorBidi" w:cstheme="majorBidi"/>
        </w:rPr>
      </w:pPr>
      <w:r>
        <w:rPr>
          <w:rFonts w:hint="eastAsia"/>
        </w:rPr>
        <w:t>44.</w:t>
      </w:r>
      <w:r>
        <w:rPr>
          <w:rFonts w:hint="eastAsia"/>
        </w:rPr>
        <w:tab/>
      </w:r>
      <w:r w:rsidRPr="00FD6AFE">
        <w:rPr>
          <w:rFonts w:asciiTheme="majorBidi" w:eastAsia="黑体" w:hAnsiTheme="majorBidi" w:cstheme="majorBidi" w:hint="eastAsia"/>
        </w:rPr>
        <w:t>根据委员会关于气候变化背景下减少灾害风险所涉性别方面的第</w:t>
      </w:r>
      <w:r w:rsidRPr="00FD6AFE">
        <w:rPr>
          <w:rFonts w:asciiTheme="majorBidi" w:eastAsia="黑体" w:hAnsiTheme="majorBidi" w:cstheme="majorBidi" w:hint="eastAsia"/>
        </w:rPr>
        <w:t>37</w:t>
      </w:r>
      <w:r w:rsidRPr="00FD6AFE">
        <w:rPr>
          <w:rFonts w:asciiTheme="majorBidi" w:eastAsia="黑体" w:hAnsiTheme="majorBidi" w:cstheme="majorBidi" w:hint="eastAsia"/>
        </w:rPr>
        <w:t>号</w:t>
      </w:r>
      <w:r w:rsidRPr="00FD6AFE">
        <w:rPr>
          <w:rFonts w:asciiTheme="majorBidi" w:eastAsia="黑体" w:hAnsiTheme="majorBidi" w:cstheme="majorBidi" w:hint="eastAsia"/>
        </w:rPr>
        <w:t>(2018)</w:t>
      </w:r>
      <w:r w:rsidRPr="00FD6AFE">
        <w:rPr>
          <w:rFonts w:asciiTheme="majorBidi" w:eastAsia="黑体" w:hAnsiTheme="majorBidi" w:cstheme="majorBidi" w:hint="eastAsia"/>
        </w:rPr>
        <w:t>一般性建议，委员会建议该缔约国：</w:t>
      </w:r>
    </w:p>
    <w:p w14:paraId="621BE385" w14:textId="5796C911"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(a)</w:t>
      </w:r>
      <w:r w:rsidR="00342C72" w:rsidRPr="00FD6AFE">
        <w:rPr>
          <w:rFonts w:asciiTheme="majorBidi" w:eastAsia="黑体" w:hAnsiTheme="majorBidi" w:cstheme="majorBidi"/>
        </w:rPr>
        <w:tab/>
      </w:r>
      <w:r w:rsidRPr="00FD6AFE">
        <w:rPr>
          <w:rFonts w:asciiTheme="majorBidi" w:eastAsia="黑体" w:hAnsiTheme="majorBidi" w:cstheme="majorBidi" w:hint="eastAsia"/>
        </w:rPr>
        <w:t>确保在制定和实施关于减少灾害风险和气候变化的政策和方案时纳入性别视角，评估并应对气旋“伊代”和“肯尼斯”对该缔约国妇女和女童的影响，考虑外债对充分享有妇女权利的影响，并通过一项关于性别、环境和气候变化的新行动计划；</w:t>
      </w:r>
    </w:p>
    <w:p w14:paraId="62F44021" w14:textId="494FD614"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(b)</w:t>
      </w:r>
      <w:r w:rsidR="00342C72" w:rsidRPr="00FD6AFE">
        <w:rPr>
          <w:rFonts w:asciiTheme="majorBidi" w:eastAsia="黑体" w:hAnsiTheme="majorBidi" w:cstheme="majorBidi"/>
        </w:rPr>
        <w:tab/>
      </w:r>
      <w:r w:rsidRPr="00FD6AFE">
        <w:rPr>
          <w:rFonts w:asciiTheme="majorBidi" w:eastAsia="黑体" w:hAnsiTheme="majorBidi" w:cstheme="majorBidi" w:hint="eastAsia"/>
        </w:rPr>
        <w:t>确保妇女参与灾害管理和减少灾害风险政策的规划和执行工作。</w:t>
      </w:r>
    </w:p>
    <w:p w14:paraId="4F4D1185" w14:textId="76A7021B" w:rsidR="008E026F" w:rsidRPr="00342C72" w:rsidRDefault="008E026F" w:rsidP="008E026F">
      <w:pPr>
        <w:pStyle w:val="SingleTxt"/>
        <w:rPr>
          <w:rFonts w:ascii="黑体" w:eastAsia="黑体" w:hAnsi="黑体"/>
        </w:rPr>
      </w:pPr>
      <w:r w:rsidRPr="00342C72">
        <w:rPr>
          <w:rFonts w:ascii="黑体" w:eastAsia="黑体" w:hAnsi="黑体" w:hint="eastAsia"/>
        </w:rPr>
        <w:t>婚姻和家庭关系</w:t>
      </w:r>
    </w:p>
    <w:p w14:paraId="5AA60BDB" w14:textId="77777777" w:rsidR="008E026F" w:rsidRDefault="008E026F" w:rsidP="008E026F">
      <w:pPr>
        <w:pStyle w:val="SingleTxt"/>
      </w:pPr>
      <w:r>
        <w:rPr>
          <w:rFonts w:hint="eastAsia"/>
        </w:rPr>
        <w:t>45.</w:t>
      </w:r>
      <w:r>
        <w:rPr>
          <w:rFonts w:hint="eastAsia"/>
        </w:rPr>
        <w:tab/>
      </w:r>
      <w:r>
        <w:rPr>
          <w:rFonts w:hint="eastAsia"/>
        </w:rPr>
        <w:t>委员会仍然感到关切的是，在该缔约国，歧视性习惯法和习俗继续规范婚姻和家庭关系，包括童婚以及获得财产的机会，尽管在发生冲突的情况下民法优先于习惯法。委员会尤为关切的情况还包括：</w:t>
      </w:r>
    </w:p>
    <w:p w14:paraId="2F21CA05" w14:textId="68347A5B" w:rsidR="008E026F" w:rsidRDefault="008E026F" w:rsidP="008E026F">
      <w:pPr>
        <w:pStyle w:val="SingleTxt"/>
      </w:pPr>
      <w:r>
        <w:rPr>
          <w:rFonts w:hint="eastAsia"/>
        </w:rPr>
        <w:tab/>
        <w:t>(a)</w:t>
      </w:r>
      <w:r w:rsidR="00342C72">
        <w:tab/>
      </w:r>
      <w:r>
        <w:rPr>
          <w:rFonts w:hint="eastAsia"/>
        </w:rPr>
        <w:t>仍存在歧视性继承法，《家庭法》</w:t>
      </w:r>
      <w:r>
        <w:rPr>
          <w:rFonts w:hint="eastAsia"/>
        </w:rPr>
        <w:t>(</w:t>
      </w:r>
      <w:r>
        <w:rPr>
          <w:rFonts w:hint="eastAsia"/>
        </w:rPr>
        <w:t>第</w:t>
      </w:r>
      <w:r>
        <w:rPr>
          <w:rFonts w:hint="eastAsia"/>
        </w:rPr>
        <w:t>10/2014</w:t>
      </w:r>
      <w:r>
        <w:rPr>
          <w:rFonts w:hint="eastAsia"/>
        </w:rPr>
        <w:t>号</w:t>
      </w:r>
      <w:r>
        <w:rPr>
          <w:rFonts w:hint="eastAsia"/>
        </w:rPr>
        <w:t>)</w:t>
      </w:r>
      <w:r>
        <w:rPr>
          <w:rFonts w:hint="eastAsia"/>
        </w:rPr>
        <w:t>缺乏对寡妇权利的保护；</w:t>
      </w:r>
    </w:p>
    <w:p w14:paraId="3E4FE627" w14:textId="7825C53B" w:rsidR="008E026F" w:rsidRDefault="008E026F" w:rsidP="008E026F">
      <w:pPr>
        <w:pStyle w:val="SingleTxt"/>
      </w:pPr>
      <w:r>
        <w:rPr>
          <w:rFonts w:hint="eastAsia"/>
        </w:rPr>
        <w:tab/>
        <w:t>(b)</w:t>
      </w:r>
      <w:r w:rsidR="00342C72">
        <w:tab/>
      </w:r>
      <w:r>
        <w:rPr>
          <w:rFonts w:hint="eastAsia"/>
        </w:rPr>
        <w:t>缺乏关于在法院做出儿童监护权决定时是否考虑到对母亲的家庭暴力事件的信息；</w:t>
      </w:r>
    </w:p>
    <w:p w14:paraId="1A3D32D2" w14:textId="616ABA4E" w:rsidR="008E026F" w:rsidRDefault="008E026F" w:rsidP="008E026F">
      <w:pPr>
        <w:pStyle w:val="SingleTxt"/>
      </w:pPr>
      <w:r>
        <w:rPr>
          <w:rFonts w:hint="eastAsia"/>
        </w:rPr>
        <w:tab/>
        <w:t>(c)</w:t>
      </w:r>
      <w:r w:rsidR="00342C72">
        <w:tab/>
      </w:r>
      <w:r>
        <w:rPr>
          <w:rFonts w:hint="eastAsia"/>
        </w:rPr>
        <w:t>在农村地区没有足够数量登记机构的情况下，妇女进行出生登记的途径不足，并且孩子出生</w:t>
      </w:r>
      <w:r>
        <w:rPr>
          <w:rFonts w:hint="eastAsia"/>
        </w:rPr>
        <w:t>120</w:t>
      </w:r>
      <w:r>
        <w:rPr>
          <w:rFonts w:hint="eastAsia"/>
        </w:rPr>
        <w:t>天以后必须支付登记费，此外还对儿童获得教育、保健和土地所有权的机会产生了负面影响。</w:t>
      </w:r>
    </w:p>
    <w:p w14:paraId="38D37529" w14:textId="77777777" w:rsidR="008E026F" w:rsidRDefault="008E026F" w:rsidP="008E026F">
      <w:pPr>
        <w:pStyle w:val="SingleTxt"/>
      </w:pPr>
      <w:r>
        <w:rPr>
          <w:rFonts w:hint="eastAsia"/>
        </w:rPr>
        <w:t>46.</w:t>
      </w:r>
      <w:r>
        <w:rPr>
          <w:rFonts w:hint="eastAsia"/>
        </w:rPr>
        <w:tab/>
      </w:r>
      <w:r w:rsidRPr="00FD6AFE">
        <w:rPr>
          <w:rFonts w:asciiTheme="majorBidi" w:eastAsia="黑体" w:hAnsiTheme="majorBidi" w:cstheme="majorBidi" w:hint="eastAsia"/>
        </w:rPr>
        <w:t>委员会参考关于婚姻和家庭关系中的平等的第</w:t>
      </w:r>
      <w:r w:rsidRPr="00FD6AFE">
        <w:rPr>
          <w:rFonts w:asciiTheme="majorBidi" w:eastAsia="黑体" w:hAnsiTheme="majorBidi" w:cstheme="majorBidi" w:hint="eastAsia"/>
        </w:rPr>
        <w:t>21</w:t>
      </w:r>
      <w:r w:rsidRPr="00FD6AFE">
        <w:rPr>
          <w:rFonts w:asciiTheme="majorBidi" w:eastAsia="黑体" w:hAnsiTheme="majorBidi" w:cstheme="majorBidi" w:hint="eastAsia"/>
        </w:rPr>
        <w:t>号</w:t>
      </w:r>
      <w:r w:rsidRPr="00FD6AFE">
        <w:rPr>
          <w:rFonts w:asciiTheme="majorBidi" w:eastAsia="黑体" w:hAnsiTheme="majorBidi" w:cstheme="majorBidi" w:hint="eastAsia"/>
        </w:rPr>
        <w:t>(1994)</w:t>
      </w:r>
      <w:r w:rsidRPr="00FD6AFE">
        <w:rPr>
          <w:rFonts w:asciiTheme="majorBidi" w:eastAsia="黑体" w:hAnsiTheme="majorBidi" w:cstheme="majorBidi" w:hint="eastAsia"/>
        </w:rPr>
        <w:t>一般性建议，建议该缔约国：</w:t>
      </w:r>
    </w:p>
    <w:p w14:paraId="23427BB1" w14:textId="27A5C45B"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(a)</w:t>
      </w:r>
      <w:r w:rsidR="00342C72" w:rsidRPr="00FD6AFE">
        <w:rPr>
          <w:rFonts w:asciiTheme="majorBidi" w:eastAsia="黑体" w:hAnsiTheme="majorBidi" w:cstheme="majorBidi"/>
        </w:rPr>
        <w:tab/>
      </w:r>
      <w:r w:rsidRPr="00FD6AFE">
        <w:rPr>
          <w:rFonts w:asciiTheme="majorBidi" w:eastAsia="黑体" w:hAnsiTheme="majorBidi" w:cstheme="majorBidi" w:hint="eastAsia"/>
        </w:rPr>
        <w:t>加快修订《家庭法》，确保将最低结婚年龄无一例外地定为</w:t>
      </w:r>
      <w:r w:rsidRPr="00FD6AFE">
        <w:rPr>
          <w:rFonts w:asciiTheme="majorBidi" w:eastAsia="黑体" w:hAnsiTheme="majorBidi" w:cstheme="majorBidi" w:hint="eastAsia"/>
        </w:rPr>
        <w:t>18</w:t>
      </w:r>
      <w:r w:rsidRPr="00FD6AFE">
        <w:rPr>
          <w:rFonts w:asciiTheme="majorBidi" w:eastAsia="黑体" w:hAnsiTheme="majorBidi" w:cstheme="majorBidi" w:hint="eastAsia"/>
        </w:rPr>
        <w:t>岁，并删除有关继承的歧视性规定，这些规定让包括寡妇在内的妇女与男子相比处于不利地位；</w:t>
      </w:r>
    </w:p>
    <w:p w14:paraId="488FE7F4" w14:textId="1D374596"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(b)</w:t>
      </w:r>
      <w:r w:rsidR="00342C72" w:rsidRPr="00FD6AFE">
        <w:rPr>
          <w:rFonts w:asciiTheme="majorBidi" w:eastAsia="黑体" w:hAnsiTheme="majorBidi" w:cstheme="majorBidi"/>
        </w:rPr>
        <w:tab/>
      </w:r>
      <w:r w:rsidRPr="00FD6AFE">
        <w:rPr>
          <w:rFonts w:asciiTheme="majorBidi" w:eastAsia="黑体" w:hAnsiTheme="majorBidi" w:cstheme="majorBidi" w:hint="eastAsia"/>
        </w:rPr>
        <w:t>确保在儿童监护权案件中考虑对妇女的家庭暴力；</w:t>
      </w:r>
    </w:p>
    <w:p w14:paraId="53C24D63" w14:textId="6DC8EA8A" w:rsidR="008E026F" w:rsidRPr="00FD6AFE" w:rsidRDefault="008E026F" w:rsidP="008E026F">
      <w:pPr>
        <w:pStyle w:val="SingleTxt"/>
        <w:rPr>
          <w:rFonts w:asciiTheme="majorBidi" w:eastAsia="黑体" w:hAnsiTheme="majorBidi" w:cstheme="majorBidi"/>
        </w:rPr>
      </w:pPr>
      <w:r w:rsidRPr="00FD6AFE">
        <w:rPr>
          <w:rFonts w:asciiTheme="majorBidi" w:eastAsia="黑体" w:hAnsiTheme="majorBidi" w:cstheme="majorBidi" w:hint="eastAsia"/>
        </w:rPr>
        <w:tab/>
        <w:t>(c)</w:t>
      </w:r>
      <w:r w:rsidR="00342C72" w:rsidRPr="00FD6AFE">
        <w:rPr>
          <w:rFonts w:asciiTheme="majorBidi" w:eastAsia="黑体" w:hAnsiTheme="majorBidi" w:cstheme="majorBidi"/>
        </w:rPr>
        <w:tab/>
      </w:r>
      <w:r w:rsidRPr="00FD6AFE">
        <w:rPr>
          <w:rFonts w:asciiTheme="majorBidi" w:eastAsia="黑体" w:hAnsiTheme="majorBidi" w:cstheme="majorBidi" w:hint="eastAsia"/>
        </w:rPr>
        <w:t>增加该缔约国的登记机构数量，特别是在农村地区，以确保及时进行出生登记，并取消对逾期登记的收费。</w:t>
      </w:r>
    </w:p>
    <w:p w14:paraId="601FAF52" w14:textId="145DDCF9" w:rsidR="008E026F" w:rsidRPr="00342C72" w:rsidRDefault="008E026F" w:rsidP="008E026F">
      <w:pPr>
        <w:pStyle w:val="SingleTxt"/>
        <w:rPr>
          <w:rFonts w:ascii="黑体" w:eastAsia="黑体" w:hAnsi="黑体"/>
        </w:rPr>
      </w:pPr>
      <w:r w:rsidRPr="00342C72">
        <w:rPr>
          <w:rFonts w:ascii="黑体" w:eastAsia="黑体" w:hAnsi="黑体" w:hint="eastAsia"/>
        </w:rPr>
        <w:t>数据收集和分析</w:t>
      </w:r>
    </w:p>
    <w:p w14:paraId="3A95CD42" w14:textId="77777777" w:rsidR="008E026F" w:rsidRPr="00FD6AFE" w:rsidRDefault="008E026F" w:rsidP="008E026F">
      <w:pPr>
        <w:pStyle w:val="SingleTxt"/>
        <w:rPr>
          <w:rFonts w:asciiTheme="majorBidi" w:eastAsia="黑体" w:hAnsiTheme="majorBidi" w:cstheme="majorBidi"/>
        </w:rPr>
      </w:pPr>
      <w:r>
        <w:rPr>
          <w:rFonts w:hint="eastAsia"/>
        </w:rPr>
        <w:t>47.</w:t>
      </w:r>
      <w:r>
        <w:rPr>
          <w:rFonts w:hint="eastAsia"/>
        </w:rPr>
        <w:tab/>
      </w:r>
      <w:r w:rsidRPr="00FD6AFE">
        <w:rPr>
          <w:rFonts w:asciiTheme="majorBidi" w:eastAsia="黑体" w:hAnsiTheme="majorBidi" w:cstheme="majorBidi" w:hint="eastAsia"/>
        </w:rPr>
        <w:t>委员会建议该缔约国加强收集、分析和传播按性别、年龄、残疾情况、族裔、所在地和社会经济地位分列的综合数据。委员会还建议该缔约国通过可衡量的指标监测法律、政策和行动计划的影响，并评估妇女境况的发展趋势以及在《公约》涵盖的所有领域实现男女实质平等的进展情况。</w:t>
      </w:r>
    </w:p>
    <w:p w14:paraId="1FF0291B" w14:textId="58D9B3BE" w:rsidR="008E026F" w:rsidRPr="00342C72" w:rsidRDefault="008E026F" w:rsidP="008E026F">
      <w:pPr>
        <w:pStyle w:val="SingleTxt"/>
        <w:rPr>
          <w:rFonts w:ascii="黑体" w:eastAsia="黑体" w:hAnsi="黑体"/>
        </w:rPr>
      </w:pPr>
      <w:r w:rsidRPr="00342C72">
        <w:rPr>
          <w:rFonts w:ascii="黑体" w:eastAsia="黑体" w:hAnsi="黑体" w:hint="eastAsia"/>
        </w:rPr>
        <w:t>《公约》第二十条第1款的修正案</w:t>
      </w:r>
    </w:p>
    <w:p w14:paraId="5B65B943" w14:textId="77777777" w:rsidR="008E026F" w:rsidRPr="00FD6AFE" w:rsidRDefault="008E026F" w:rsidP="008E026F">
      <w:pPr>
        <w:pStyle w:val="SingleTxt"/>
        <w:rPr>
          <w:rFonts w:asciiTheme="majorBidi" w:eastAsia="黑体" w:hAnsiTheme="majorBidi" w:cstheme="majorBidi"/>
        </w:rPr>
      </w:pPr>
      <w:r>
        <w:rPr>
          <w:rFonts w:hint="eastAsia"/>
        </w:rPr>
        <w:t>48.</w:t>
      </w:r>
      <w:r>
        <w:rPr>
          <w:rFonts w:hint="eastAsia"/>
        </w:rPr>
        <w:tab/>
      </w:r>
      <w:r w:rsidRPr="00FD6AFE">
        <w:rPr>
          <w:rFonts w:asciiTheme="majorBidi" w:eastAsia="黑体" w:hAnsiTheme="majorBidi" w:cstheme="majorBidi" w:hint="eastAsia"/>
        </w:rPr>
        <w:t>委员会鼓励该缔约国尽快接受关于委员会开会时间的《公约》第二十条第</w:t>
      </w:r>
      <w:r w:rsidRPr="00FD6AFE">
        <w:rPr>
          <w:rFonts w:asciiTheme="majorBidi" w:eastAsia="黑体" w:hAnsiTheme="majorBidi" w:cstheme="majorBidi" w:hint="eastAsia"/>
        </w:rPr>
        <w:t>1</w:t>
      </w:r>
      <w:r w:rsidRPr="00FD6AFE">
        <w:rPr>
          <w:rFonts w:asciiTheme="majorBidi" w:eastAsia="黑体" w:hAnsiTheme="majorBidi" w:cstheme="majorBidi" w:hint="eastAsia"/>
        </w:rPr>
        <w:t>款修正案。</w:t>
      </w:r>
    </w:p>
    <w:p w14:paraId="688131FA" w14:textId="242C4810" w:rsidR="008E026F" w:rsidRPr="00342C72" w:rsidRDefault="008E026F" w:rsidP="008E026F">
      <w:pPr>
        <w:pStyle w:val="SingleTxt"/>
        <w:rPr>
          <w:rFonts w:ascii="黑体" w:eastAsia="黑体" w:hAnsi="黑体"/>
        </w:rPr>
      </w:pPr>
      <w:r w:rsidRPr="00342C72">
        <w:rPr>
          <w:rFonts w:ascii="黑体" w:eastAsia="黑体" w:hAnsi="黑体" w:hint="eastAsia"/>
        </w:rPr>
        <w:t>北京宣言和行动纲要</w:t>
      </w:r>
    </w:p>
    <w:p w14:paraId="3F674094" w14:textId="77777777" w:rsidR="008E026F" w:rsidRPr="00FD6AFE" w:rsidRDefault="008E026F" w:rsidP="008E026F">
      <w:pPr>
        <w:pStyle w:val="SingleTxt"/>
        <w:rPr>
          <w:rFonts w:asciiTheme="majorBidi" w:eastAsia="黑体" w:hAnsiTheme="majorBidi" w:cstheme="majorBidi"/>
        </w:rPr>
      </w:pPr>
      <w:r>
        <w:rPr>
          <w:rFonts w:hint="eastAsia"/>
        </w:rPr>
        <w:t>49.</w:t>
      </w:r>
      <w:r>
        <w:rPr>
          <w:rFonts w:hint="eastAsia"/>
        </w:rPr>
        <w:tab/>
      </w:r>
      <w:r w:rsidRPr="00FD6AFE">
        <w:rPr>
          <w:rFonts w:asciiTheme="majorBidi" w:eastAsia="黑体" w:hAnsiTheme="majorBidi" w:cstheme="majorBidi" w:hint="eastAsia"/>
        </w:rPr>
        <w:t>委员会呼吁该缔约国运用北京宣言和行动纲要，并在对“宣言”和“纲要”执行情况进行</w:t>
      </w:r>
      <w:r w:rsidRPr="00FD6AFE">
        <w:rPr>
          <w:rFonts w:asciiTheme="majorBidi" w:eastAsia="黑体" w:hAnsiTheme="majorBidi" w:cstheme="majorBidi" w:hint="eastAsia"/>
        </w:rPr>
        <w:t>25</w:t>
      </w:r>
      <w:r w:rsidRPr="00FD6AFE">
        <w:rPr>
          <w:rFonts w:asciiTheme="majorBidi" w:eastAsia="黑体" w:hAnsiTheme="majorBidi" w:cstheme="majorBidi" w:hint="eastAsia"/>
        </w:rPr>
        <w:t>年审查的背景下，进一步评价《公约》所载各项权利的实现情况，以实现男女实质平等。</w:t>
      </w:r>
    </w:p>
    <w:p w14:paraId="772531CC" w14:textId="0078200E" w:rsidR="008E026F" w:rsidRPr="00342C72" w:rsidRDefault="008E026F" w:rsidP="008E026F">
      <w:pPr>
        <w:pStyle w:val="SingleTxt"/>
        <w:rPr>
          <w:rFonts w:ascii="黑体" w:eastAsia="黑体" w:hAnsi="黑体"/>
        </w:rPr>
      </w:pPr>
      <w:r w:rsidRPr="00342C72">
        <w:rPr>
          <w:rFonts w:ascii="黑体" w:eastAsia="黑体" w:hAnsi="黑体" w:hint="eastAsia"/>
        </w:rPr>
        <w:t>传播</w:t>
      </w:r>
    </w:p>
    <w:p w14:paraId="68F45C9D" w14:textId="77777777" w:rsidR="008E026F" w:rsidRPr="00FD6AFE" w:rsidRDefault="008E026F" w:rsidP="008E026F">
      <w:pPr>
        <w:pStyle w:val="SingleTxt"/>
        <w:rPr>
          <w:rFonts w:asciiTheme="majorBidi" w:eastAsia="黑体" w:hAnsiTheme="majorBidi" w:cstheme="majorBidi"/>
        </w:rPr>
      </w:pPr>
      <w:r>
        <w:rPr>
          <w:rFonts w:hint="eastAsia"/>
        </w:rPr>
        <w:t>50.</w:t>
      </w:r>
      <w:r>
        <w:rPr>
          <w:rFonts w:hint="eastAsia"/>
        </w:rPr>
        <w:tab/>
      </w:r>
      <w:r w:rsidRPr="00FD6AFE">
        <w:rPr>
          <w:rFonts w:asciiTheme="majorBidi" w:eastAsia="黑体" w:hAnsiTheme="majorBidi" w:cstheme="majorBidi" w:hint="eastAsia"/>
        </w:rPr>
        <w:t>委员会请该缔约国确保以其官方语文向各级</w:t>
      </w:r>
      <w:r w:rsidRPr="00FD6AFE">
        <w:rPr>
          <w:rFonts w:asciiTheme="majorBidi" w:eastAsia="黑体" w:hAnsiTheme="majorBidi" w:cstheme="majorBidi" w:hint="eastAsia"/>
        </w:rPr>
        <w:t>(</w:t>
      </w:r>
      <w:r w:rsidRPr="00FD6AFE">
        <w:rPr>
          <w:rFonts w:asciiTheme="majorBidi" w:eastAsia="黑体" w:hAnsiTheme="majorBidi" w:cstheme="majorBidi" w:hint="eastAsia"/>
        </w:rPr>
        <w:t>全国、区域和地方</w:t>
      </w:r>
      <w:r w:rsidRPr="00FD6AFE">
        <w:rPr>
          <w:rFonts w:asciiTheme="majorBidi" w:eastAsia="黑体" w:hAnsiTheme="majorBidi" w:cstheme="majorBidi" w:hint="eastAsia"/>
        </w:rPr>
        <w:t>)</w:t>
      </w:r>
      <w:r w:rsidRPr="00FD6AFE">
        <w:rPr>
          <w:rFonts w:asciiTheme="majorBidi" w:eastAsia="黑体" w:hAnsiTheme="majorBidi" w:cstheme="majorBidi" w:hint="eastAsia"/>
        </w:rPr>
        <w:t>相关国家机构，及时传播本结论性意见，尤其向政府、各部委、共和国议会和司法部门，以便本结论意见得到充分落实。</w:t>
      </w:r>
    </w:p>
    <w:p w14:paraId="0191D678" w14:textId="0ECA2CDA" w:rsidR="008E026F" w:rsidRPr="00342C72" w:rsidRDefault="008E026F" w:rsidP="008E026F">
      <w:pPr>
        <w:pStyle w:val="SingleTxt"/>
        <w:rPr>
          <w:rFonts w:ascii="黑体" w:eastAsia="黑体" w:hAnsi="黑体"/>
        </w:rPr>
      </w:pPr>
      <w:r w:rsidRPr="00342C72">
        <w:rPr>
          <w:rFonts w:ascii="黑体" w:eastAsia="黑体" w:hAnsi="黑体" w:hint="eastAsia"/>
        </w:rPr>
        <w:t>技术援助</w:t>
      </w:r>
    </w:p>
    <w:p w14:paraId="52DD6E7E" w14:textId="77777777" w:rsidR="008E026F" w:rsidRPr="00FD6AFE" w:rsidRDefault="008E026F" w:rsidP="008E026F">
      <w:pPr>
        <w:pStyle w:val="SingleTxt"/>
        <w:rPr>
          <w:rFonts w:asciiTheme="majorBidi" w:eastAsia="黑体" w:hAnsiTheme="majorBidi" w:cstheme="majorBidi"/>
        </w:rPr>
      </w:pPr>
      <w:r>
        <w:rPr>
          <w:rFonts w:hint="eastAsia"/>
        </w:rPr>
        <w:t>51.</w:t>
      </w:r>
      <w:r>
        <w:rPr>
          <w:rFonts w:hint="eastAsia"/>
        </w:rPr>
        <w:tab/>
      </w:r>
      <w:r w:rsidRPr="00FD6AFE">
        <w:rPr>
          <w:rFonts w:asciiTheme="majorBidi" w:eastAsia="黑体" w:hAnsiTheme="majorBidi" w:cstheme="majorBidi" w:hint="eastAsia"/>
        </w:rPr>
        <w:t>委员会建议该缔约国将《公约》的执行工作与本国的发展努力联系起来，并寻求这方面的区域或国际技术援助。</w:t>
      </w:r>
    </w:p>
    <w:p w14:paraId="13E4BAC2" w14:textId="6B98C587" w:rsidR="008E026F" w:rsidRPr="00342C72" w:rsidRDefault="008E026F" w:rsidP="008E026F">
      <w:pPr>
        <w:pStyle w:val="SingleTxt"/>
        <w:rPr>
          <w:rFonts w:ascii="黑体" w:eastAsia="黑体" w:hAnsi="黑体"/>
        </w:rPr>
      </w:pPr>
      <w:r w:rsidRPr="00342C72">
        <w:rPr>
          <w:rFonts w:ascii="黑体" w:eastAsia="黑体" w:hAnsi="黑体" w:hint="eastAsia"/>
        </w:rPr>
        <w:t>批准其他条约</w:t>
      </w:r>
    </w:p>
    <w:p w14:paraId="48DD6165" w14:textId="59E8C10D" w:rsidR="008E026F" w:rsidRPr="00FD6AFE" w:rsidRDefault="008E026F" w:rsidP="008E026F">
      <w:pPr>
        <w:pStyle w:val="SingleTxt"/>
        <w:rPr>
          <w:rFonts w:asciiTheme="majorBidi" w:eastAsia="黑体" w:hAnsiTheme="majorBidi" w:cstheme="majorBidi"/>
        </w:rPr>
      </w:pPr>
      <w:r>
        <w:rPr>
          <w:rFonts w:hint="eastAsia"/>
        </w:rPr>
        <w:t>52.</w:t>
      </w:r>
      <w:r>
        <w:rPr>
          <w:rFonts w:hint="eastAsia"/>
        </w:rPr>
        <w:tab/>
      </w:r>
      <w:r w:rsidRPr="00FD6AFE">
        <w:rPr>
          <w:rFonts w:asciiTheme="majorBidi" w:eastAsia="黑体" w:hAnsiTheme="majorBidi" w:cstheme="majorBidi" w:hint="eastAsia"/>
        </w:rPr>
        <w:t>委员会指出，该缔约国如能遵守九大国际人权文书，便可以促进妇女在生活各方面享有人权和基本自由。</w:t>
      </w:r>
      <w:r w:rsidR="008B1A29" w:rsidRPr="002506F6">
        <w:rPr>
          <w:rFonts w:asciiTheme="majorBidi" w:eastAsia="黑体" w:hAnsiTheme="majorBidi" w:cstheme="majorBidi"/>
          <w:vertAlign w:val="superscript"/>
        </w:rPr>
        <w:footnoteReference w:id="1"/>
      </w:r>
      <w:r w:rsidRPr="00FD6AFE">
        <w:rPr>
          <w:rFonts w:asciiTheme="majorBidi" w:eastAsia="黑体" w:hAnsiTheme="majorBidi" w:cstheme="majorBidi" w:hint="eastAsia"/>
        </w:rPr>
        <w:t xml:space="preserve"> </w:t>
      </w:r>
      <w:r w:rsidRPr="00FD6AFE">
        <w:rPr>
          <w:rFonts w:asciiTheme="majorBidi" w:eastAsia="黑体" w:hAnsiTheme="majorBidi" w:cstheme="majorBidi" w:hint="eastAsia"/>
        </w:rPr>
        <w:t>因此，委员会鼓励该缔约国批准以下其尚未成为缔约国的条约，即《保护所有人免遭强迫失踪国际公约》和《经济、社会及文化权利国际公约》。</w:t>
      </w:r>
    </w:p>
    <w:p w14:paraId="6FEE2D04" w14:textId="2099C950" w:rsidR="008E026F" w:rsidRPr="00342C72" w:rsidRDefault="008E026F" w:rsidP="008E026F">
      <w:pPr>
        <w:pStyle w:val="SingleTxt"/>
        <w:rPr>
          <w:rFonts w:ascii="黑体" w:eastAsia="黑体" w:hAnsi="黑体"/>
        </w:rPr>
      </w:pPr>
      <w:r w:rsidRPr="00342C72">
        <w:rPr>
          <w:rFonts w:ascii="黑体" w:eastAsia="黑体" w:hAnsi="黑体" w:hint="eastAsia"/>
        </w:rPr>
        <w:t>后续落实结论性意见</w:t>
      </w:r>
    </w:p>
    <w:p w14:paraId="1F41DDAE" w14:textId="77777777" w:rsidR="008E026F" w:rsidRPr="00FD6AFE" w:rsidRDefault="008E026F" w:rsidP="008E026F">
      <w:pPr>
        <w:pStyle w:val="SingleTxt"/>
        <w:rPr>
          <w:rFonts w:asciiTheme="majorBidi" w:eastAsia="黑体" w:hAnsiTheme="majorBidi" w:cstheme="majorBidi"/>
        </w:rPr>
      </w:pPr>
      <w:r>
        <w:rPr>
          <w:rFonts w:hint="eastAsia"/>
        </w:rPr>
        <w:t>53.</w:t>
      </w:r>
      <w:r>
        <w:rPr>
          <w:rFonts w:hint="eastAsia"/>
        </w:rPr>
        <w:tab/>
      </w:r>
      <w:r w:rsidRPr="00FD6AFE">
        <w:rPr>
          <w:rFonts w:asciiTheme="majorBidi" w:eastAsia="黑体" w:hAnsiTheme="majorBidi" w:cstheme="majorBidi" w:hint="eastAsia"/>
        </w:rPr>
        <w:t>委员会请该缔约国在两年内提供书面材料，说明为执行上文第</w:t>
      </w:r>
      <w:r w:rsidRPr="00FD6AFE">
        <w:rPr>
          <w:rFonts w:asciiTheme="majorBidi" w:eastAsia="黑体" w:hAnsiTheme="majorBidi" w:cstheme="majorBidi" w:hint="eastAsia"/>
        </w:rPr>
        <w:t>10(b)</w:t>
      </w:r>
      <w:r w:rsidRPr="00FD6AFE">
        <w:rPr>
          <w:rFonts w:asciiTheme="majorBidi" w:eastAsia="黑体" w:hAnsiTheme="majorBidi" w:cstheme="majorBidi" w:hint="eastAsia"/>
        </w:rPr>
        <w:t>、</w:t>
      </w:r>
      <w:r w:rsidRPr="00FD6AFE">
        <w:rPr>
          <w:rFonts w:asciiTheme="majorBidi" w:eastAsia="黑体" w:hAnsiTheme="majorBidi" w:cstheme="majorBidi" w:hint="eastAsia"/>
        </w:rPr>
        <w:t>26(a)</w:t>
      </w:r>
      <w:r w:rsidRPr="00FD6AFE">
        <w:rPr>
          <w:rFonts w:asciiTheme="majorBidi" w:eastAsia="黑体" w:hAnsiTheme="majorBidi" w:cstheme="majorBidi" w:hint="eastAsia"/>
        </w:rPr>
        <w:t>和</w:t>
      </w:r>
      <w:r w:rsidRPr="00FD6AFE">
        <w:rPr>
          <w:rFonts w:asciiTheme="majorBidi" w:eastAsia="黑体" w:hAnsiTheme="majorBidi" w:cstheme="majorBidi" w:hint="eastAsia"/>
        </w:rPr>
        <w:t>(c)</w:t>
      </w:r>
      <w:r w:rsidRPr="00FD6AFE">
        <w:rPr>
          <w:rFonts w:asciiTheme="majorBidi" w:eastAsia="黑体" w:hAnsiTheme="majorBidi" w:cstheme="majorBidi" w:hint="eastAsia"/>
        </w:rPr>
        <w:t>以及</w:t>
      </w:r>
      <w:r w:rsidRPr="00FD6AFE">
        <w:rPr>
          <w:rFonts w:asciiTheme="majorBidi" w:eastAsia="黑体" w:hAnsiTheme="majorBidi" w:cstheme="majorBidi" w:hint="eastAsia"/>
        </w:rPr>
        <w:t>46(a)</w:t>
      </w:r>
      <w:r w:rsidRPr="00FD6AFE">
        <w:rPr>
          <w:rFonts w:asciiTheme="majorBidi" w:eastAsia="黑体" w:hAnsiTheme="majorBidi" w:cstheme="majorBidi" w:hint="eastAsia"/>
        </w:rPr>
        <w:t>段所载建议而采取的措施。</w:t>
      </w:r>
    </w:p>
    <w:p w14:paraId="3CE20CFD" w14:textId="39EC77CF" w:rsidR="008E026F" w:rsidRPr="00342C72" w:rsidRDefault="008E026F" w:rsidP="008E026F">
      <w:pPr>
        <w:pStyle w:val="SingleTxt"/>
        <w:rPr>
          <w:rFonts w:ascii="黑体" w:eastAsia="黑体" w:hAnsi="黑体"/>
        </w:rPr>
      </w:pPr>
      <w:r w:rsidRPr="00342C72">
        <w:rPr>
          <w:rFonts w:ascii="黑体" w:eastAsia="黑体" w:hAnsi="黑体" w:hint="eastAsia"/>
        </w:rPr>
        <w:t>编写下次报告</w:t>
      </w:r>
    </w:p>
    <w:p w14:paraId="47192944" w14:textId="77777777" w:rsidR="008E026F" w:rsidRPr="00FD6AFE" w:rsidRDefault="008E026F" w:rsidP="008E026F">
      <w:pPr>
        <w:pStyle w:val="SingleTxt"/>
        <w:rPr>
          <w:rFonts w:asciiTheme="majorBidi" w:eastAsia="黑体" w:hAnsiTheme="majorBidi" w:cstheme="majorBidi"/>
        </w:rPr>
      </w:pPr>
      <w:r>
        <w:rPr>
          <w:rFonts w:hint="eastAsia"/>
        </w:rPr>
        <w:t>54.</w:t>
      </w:r>
      <w:r>
        <w:rPr>
          <w:rFonts w:hint="eastAsia"/>
        </w:rPr>
        <w:tab/>
      </w:r>
      <w:r w:rsidRPr="00FD6AFE">
        <w:rPr>
          <w:rFonts w:asciiTheme="majorBidi" w:eastAsia="黑体" w:hAnsiTheme="majorBidi" w:cstheme="majorBidi" w:hint="eastAsia"/>
        </w:rPr>
        <w:t>委员会请该缔约国于</w:t>
      </w:r>
      <w:r w:rsidRPr="00FD6AFE">
        <w:rPr>
          <w:rFonts w:asciiTheme="majorBidi" w:eastAsia="黑体" w:hAnsiTheme="majorBidi" w:cstheme="majorBidi" w:hint="eastAsia"/>
        </w:rPr>
        <w:t>2023</w:t>
      </w:r>
      <w:r w:rsidRPr="00FD6AFE">
        <w:rPr>
          <w:rFonts w:asciiTheme="majorBidi" w:eastAsia="黑体" w:hAnsiTheme="majorBidi" w:cstheme="majorBidi" w:hint="eastAsia"/>
        </w:rPr>
        <w:t>年</w:t>
      </w:r>
      <w:r w:rsidRPr="00FD6AFE">
        <w:rPr>
          <w:rFonts w:asciiTheme="majorBidi" w:eastAsia="黑体" w:hAnsiTheme="majorBidi" w:cstheme="majorBidi" w:hint="eastAsia"/>
        </w:rPr>
        <w:t>7</w:t>
      </w:r>
      <w:r w:rsidRPr="00FD6AFE">
        <w:rPr>
          <w:rFonts w:asciiTheme="majorBidi" w:eastAsia="黑体" w:hAnsiTheme="majorBidi" w:cstheme="majorBidi" w:hint="eastAsia"/>
        </w:rPr>
        <w:t>月前提交第六次定期报告。报告应按时提交，涵盖的期限应为截至提交之时的整个期间。</w:t>
      </w:r>
    </w:p>
    <w:p w14:paraId="32B1D96D" w14:textId="02192728" w:rsidR="00B31E9D" w:rsidRPr="00FD6AFE" w:rsidRDefault="008E026F" w:rsidP="008E026F">
      <w:pPr>
        <w:pStyle w:val="SingleTxt"/>
        <w:rPr>
          <w:rFonts w:asciiTheme="majorBidi" w:eastAsia="黑体" w:hAnsiTheme="majorBidi" w:cstheme="majorBidi"/>
        </w:rPr>
      </w:pPr>
      <w:r>
        <w:rPr>
          <w:rFonts w:hint="eastAsia"/>
        </w:rPr>
        <w:t>55.</w:t>
      </w:r>
      <w:r>
        <w:rPr>
          <w:rFonts w:hint="eastAsia"/>
        </w:rPr>
        <w:tab/>
      </w:r>
      <w:r w:rsidRPr="00FD6AFE">
        <w:rPr>
          <w:rFonts w:asciiTheme="majorBidi" w:eastAsia="黑体" w:hAnsiTheme="majorBidi" w:cstheme="majorBidi" w:hint="eastAsia"/>
        </w:rPr>
        <w:t>委员会请该缔约国遵守《包括共同核心文件和条约专要文件准则在内的根据国际人权条约统一提交报告准则》</w:t>
      </w:r>
      <w:r w:rsidRPr="00FD6AFE">
        <w:rPr>
          <w:rFonts w:asciiTheme="majorBidi" w:eastAsia="黑体" w:hAnsiTheme="majorBidi" w:cstheme="majorBidi" w:hint="eastAsia"/>
        </w:rPr>
        <w:t>(</w:t>
      </w:r>
      <w:hyperlink r:id="rId31" w:history="1">
        <w:r w:rsidRPr="009E2222">
          <w:rPr>
            <w:rStyle w:val="ad"/>
            <w:rFonts w:asciiTheme="majorBidi" w:eastAsia="黑体" w:hAnsiTheme="majorBidi" w:cstheme="majorBidi" w:hint="eastAsia"/>
          </w:rPr>
          <w:t>HRI/GEN/2/Rev.6</w:t>
        </w:r>
      </w:hyperlink>
      <w:r w:rsidRPr="00FD6AFE">
        <w:rPr>
          <w:rFonts w:asciiTheme="majorBidi" w:eastAsia="黑体" w:hAnsiTheme="majorBidi" w:cstheme="majorBidi" w:hint="eastAsia"/>
        </w:rPr>
        <w:t>，第一章</w:t>
      </w:r>
      <w:r w:rsidRPr="00FD6AFE">
        <w:rPr>
          <w:rFonts w:asciiTheme="majorBidi" w:eastAsia="黑体" w:hAnsiTheme="majorBidi" w:cstheme="majorBidi" w:hint="eastAsia"/>
        </w:rPr>
        <w:t>)</w:t>
      </w:r>
      <w:r w:rsidRPr="00FD6AFE">
        <w:rPr>
          <w:rFonts w:asciiTheme="majorBidi" w:eastAsia="黑体" w:hAnsiTheme="majorBidi" w:cstheme="majorBidi" w:hint="eastAsia"/>
        </w:rPr>
        <w:t>。</w:t>
      </w:r>
    </w:p>
    <w:p w14:paraId="543DE792" w14:textId="529E371A" w:rsidR="00342C72" w:rsidRPr="00342C72" w:rsidRDefault="00342C72" w:rsidP="00342C72">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1AB4D3B0" wp14:editId="10EDDADD">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2B767"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" strokecolor="black [3213]" strokeweight=".25pt"/>
            </w:pict>
          </mc:Fallback>
        </mc:AlternateContent>
      </w:r>
    </w:p>
    <w:sectPr w:rsidR="00342C72" w:rsidRPr="00342C72" w:rsidSect="00D76970">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6T14:48:00Z" w:initials="Start">
    <w:p w14:paraId="5FD87EDA" w14:textId="77777777" w:rsidR="00547CBB" w:rsidRDefault="00547CB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NO&gt;&gt;N1923697C&lt;&lt;ODS JOB NO&gt;&gt;</w:t>
      </w:r>
    </w:p>
    <w:p w14:paraId="0F8759CC" w14:textId="77777777" w:rsidR="00547CBB" w:rsidRDefault="00547CBB">
      <w:pPr>
        <w:pStyle w:val="a7"/>
      </w:pPr>
      <w:r>
        <w:t>&lt;&lt;ODS DOC SYMBOL1&gt;&gt;CEDAW/C/MOZ/CO/3-5&lt;&lt;ODS DOC SYMBOL1&gt;&gt;</w:t>
      </w:r>
    </w:p>
    <w:p w14:paraId="568CB077" w14:textId="77777777" w:rsidR="00547CBB" w:rsidRDefault="00547CBB">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8CB07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D7E33" w14:textId="77777777" w:rsidR="00547CBB" w:rsidRDefault="00547CBB">
      <w:r>
        <w:separator/>
      </w:r>
    </w:p>
  </w:endnote>
  <w:endnote w:type="continuationSeparator" w:id="0">
    <w:p w14:paraId="7968ECA1" w14:textId="77777777" w:rsidR="00547CBB" w:rsidRDefault="00547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7CBB" w14:paraId="58A8194C" w14:textId="77777777" w:rsidTr="0041747C">
      <w:tc>
        <w:tcPr>
          <w:tcW w:w="4920" w:type="dxa"/>
          <w:shd w:val="clear" w:color="auto" w:fill="auto"/>
        </w:tcPr>
        <w:p w14:paraId="64CB4F67" w14:textId="0D28CE31" w:rsidR="00547CBB" w:rsidRPr="0041747C" w:rsidRDefault="00547CBB" w:rsidP="0041747C">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2254">
            <w:rPr>
              <w:b w:val="0"/>
              <w:w w:val="103"/>
              <w:sz w:val="14"/>
            </w:rPr>
            <w:t>19-12978</w:t>
          </w:r>
          <w:r>
            <w:rPr>
              <w:b w:val="0"/>
              <w:w w:val="103"/>
              <w:sz w:val="14"/>
            </w:rPr>
            <w:fldChar w:fldCharType="end"/>
          </w:r>
        </w:p>
      </w:tc>
      <w:tc>
        <w:tcPr>
          <w:tcW w:w="4920" w:type="dxa"/>
          <w:shd w:val="clear" w:color="auto" w:fill="auto"/>
        </w:tcPr>
        <w:p w14:paraId="66B213A2" w14:textId="77777777" w:rsidR="00547CBB" w:rsidRPr="0041747C" w:rsidRDefault="00547CBB" w:rsidP="0041747C">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3DF6495" w14:textId="77777777" w:rsidR="00547CBB" w:rsidRPr="0041747C" w:rsidRDefault="00547CBB" w:rsidP="0041747C">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7CBB" w14:paraId="77C15AC0" w14:textId="77777777" w:rsidTr="0041747C">
      <w:tc>
        <w:tcPr>
          <w:tcW w:w="4920" w:type="dxa"/>
          <w:shd w:val="clear" w:color="auto" w:fill="auto"/>
        </w:tcPr>
        <w:p w14:paraId="016849B6" w14:textId="77777777" w:rsidR="00547CBB" w:rsidRPr="0041747C" w:rsidRDefault="00547CBB" w:rsidP="0041747C">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18E080FE" w14:textId="12FBA8A4" w:rsidR="00547CBB" w:rsidRPr="0041747C" w:rsidRDefault="00547CBB" w:rsidP="0041747C">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2254">
            <w:rPr>
              <w:b w:val="0"/>
              <w:w w:val="103"/>
              <w:sz w:val="14"/>
            </w:rPr>
            <w:t>19-12978</w:t>
          </w:r>
          <w:r>
            <w:rPr>
              <w:b w:val="0"/>
              <w:w w:val="103"/>
              <w:sz w:val="14"/>
            </w:rPr>
            <w:fldChar w:fldCharType="end"/>
          </w:r>
        </w:p>
      </w:tc>
    </w:tr>
  </w:tbl>
  <w:p w14:paraId="4FC37238" w14:textId="77777777" w:rsidR="00547CBB" w:rsidRPr="0041747C" w:rsidRDefault="00547CBB" w:rsidP="0041747C">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547CBB" w14:paraId="3C79E7D6" w14:textId="77777777" w:rsidTr="0041747C">
      <w:tc>
        <w:tcPr>
          <w:tcW w:w="3744" w:type="dxa"/>
        </w:tcPr>
        <w:p w14:paraId="25DE1010" w14:textId="09C5A924" w:rsidR="00547CBB" w:rsidRDefault="00547CBB" w:rsidP="0041747C">
          <w:pPr>
            <w:pStyle w:val="Release"/>
          </w:pPr>
          <w:r>
            <w:rPr>
              <w:noProof/>
            </w:rPr>
            <w:drawing>
              <wp:anchor distT="0" distB="0" distL="114300" distR="114300" simplePos="0" relativeHeight="251658240" behindDoc="0" locked="0" layoutInCell="1" allowOverlap="1" wp14:anchorId="56E7095B" wp14:editId="785ECB7C">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OZ/CO/3-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CO/3-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102254">
              <w:t>19-12978 (C)</w:t>
            </w:r>
          </w:fldSimple>
          <w:r>
            <w:t xml:space="preserve">    030919    200919</w:t>
          </w:r>
        </w:p>
        <w:p w14:paraId="531B08E8" w14:textId="77777777" w:rsidR="00547CBB" w:rsidRPr="0041747C" w:rsidRDefault="00547CBB" w:rsidP="0041747C">
          <w:pPr>
            <w:spacing w:before="80" w:line="210" w:lineRule="exact"/>
            <w:rPr>
              <w:rFonts w:ascii="Barcode 3 of 9 by request" w:hAnsi="Barcode 3 of 9 by request"/>
              <w:sz w:val="24"/>
            </w:rPr>
          </w:pPr>
          <w:r>
            <w:rPr>
              <w:rFonts w:ascii="Barcode 3 of 9 by request" w:hAnsi="Barcode 3 of 9 by request"/>
              <w:b/>
              <w:sz w:val="24"/>
            </w:rPr>
            <w:t>*1912978*</w:t>
          </w:r>
        </w:p>
      </w:tc>
      <w:tc>
        <w:tcPr>
          <w:tcW w:w="4920" w:type="dxa"/>
        </w:tcPr>
        <w:p w14:paraId="4F3196FB" w14:textId="77777777" w:rsidR="00547CBB" w:rsidRDefault="00547CBB" w:rsidP="0041747C">
          <w:pPr>
            <w:pStyle w:val="ac"/>
            <w:jc w:val="right"/>
            <w:rPr>
              <w:b w:val="0"/>
              <w:sz w:val="21"/>
            </w:rPr>
          </w:pPr>
          <w:r>
            <w:rPr>
              <w:b w:val="0"/>
              <w:sz w:val="21"/>
            </w:rPr>
            <w:drawing>
              <wp:inline distT="0" distB="0" distL="0" distR="0" wp14:anchorId="67B155AC" wp14:editId="19308A9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BBFCF9D" w14:textId="77777777" w:rsidR="00547CBB" w:rsidRPr="0041747C" w:rsidRDefault="00547CBB" w:rsidP="0041747C">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572B9" w14:textId="23A583C3" w:rsidR="00547CBB" w:rsidRPr="008B1A29" w:rsidRDefault="00547CBB" w:rsidP="008B1A29">
      <w:pPr>
        <w:pStyle w:val="ac"/>
        <w:spacing w:after="80"/>
        <w:ind w:left="792"/>
        <w:rPr>
          <w:sz w:val="16"/>
        </w:rPr>
      </w:pPr>
      <w:r w:rsidRPr="008B1A29">
        <w:rPr>
          <w:sz w:val="16"/>
        </w:rPr>
        <w:t>__________________</w:t>
      </w:r>
    </w:p>
  </w:footnote>
  <w:footnote w:type="continuationSeparator" w:id="0">
    <w:p w14:paraId="188964C7" w14:textId="1FC6F7ED" w:rsidR="00547CBB" w:rsidRPr="008B1A29" w:rsidRDefault="00547CBB" w:rsidP="008B1A29">
      <w:pPr>
        <w:pStyle w:val="ac"/>
        <w:spacing w:after="80"/>
        <w:ind w:left="792"/>
        <w:rPr>
          <w:sz w:val="16"/>
        </w:rPr>
      </w:pPr>
      <w:r w:rsidRPr="008B1A29">
        <w:rPr>
          <w:sz w:val="16"/>
        </w:rPr>
        <w:t>__________________</w:t>
      </w:r>
    </w:p>
  </w:footnote>
  <w:footnote w:id="1">
    <w:p w14:paraId="5142EFDB" w14:textId="755895AA" w:rsidR="00547CBB" w:rsidRPr="008B1A29" w:rsidRDefault="00547CBB" w:rsidP="008B1A2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B1A29">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47CBB" w14:paraId="120FB816" w14:textId="77777777" w:rsidTr="0041747C">
      <w:trPr>
        <w:trHeight w:hRule="exact" w:val="864"/>
      </w:trPr>
      <w:tc>
        <w:tcPr>
          <w:tcW w:w="4925" w:type="dxa"/>
          <w:shd w:val="clear" w:color="auto" w:fill="auto"/>
          <w:vAlign w:val="bottom"/>
        </w:tcPr>
        <w:p w14:paraId="57BC4726" w14:textId="6FF0A66A" w:rsidR="00547CBB" w:rsidRPr="0041747C" w:rsidRDefault="00547CBB" w:rsidP="0041747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02254">
            <w:rPr>
              <w:b/>
              <w:sz w:val="17"/>
            </w:rPr>
            <w:t>CEDAW/C/MOZ/CO/3-5</w:t>
          </w:r>
          <w:r>
            <w:rPr>
              <w:b/>
              <w:sz w:val="17"/>
            </w:rPr>
            <w:fldChar w:fldCharType="end"/>
          </w:r>
        </w:p>
      </w:tc>
      <w:tc>
        <w:tcPr>
          <w:tcW w:w="4920" w:type="dxa"/>
          <w:shd w:val="clear" w:color="auto" w:fill="auto"/>
          <w:vAlign w:val="bottom"/>
        </w:tcPr>
        <w:p w14:paraId="6D027357" w14:textId="77777777" w:rsidR="00547CBB" w:rsidRDefault="00547CBB" w:rsidP="0041747C">
          <w:pPr>
            <w:pStyle w:val="ab"/>
          </w:pPr>
        </w:p>
      </w:tc>
    </w:tr>
  </w:tbl>
  <w:p w14:paraId="0015D1A1" w14:textId="77777777" w:rsidR="00547CBB" w:rsidRPr="0041747C" w:rsidRDefault="00547CBB" w:rsidP="0041747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47CBB" w14:paraId="63E40959" w14:textId="77777777" w:rsidTr="0041747C">
      <w:trPr>
        <w:trHeight w:hRule="exact" w:val="864"/>
      </w:trPr>
      <w:tc>
        <w:tcPr>
          <w:tcW w:w="4925" w:type="dxa"/>
          <w:shd w:val="clear" w:color="auto" w:fill="auto"/>
          <w:vAlign w:val="bottom"/>
        </w:tcPr>
        <w:p w14:paraId="08220EA0" w14:textId="77777777" w:rsidR="00547CBB" w:rsidRDefault="00547CBB" w:rsidP="0041747C">
          <w:pPr>
            <w:pStyle w:val="ab"/>
          </w:pPr>
        </w:p>
      </w:tc>
      <w:tc>
        <w:tcPr>
          <w:tcW w:w="4920" w:type="dxa"/>
          <w:shd w:val="clear" w:color="auto" w:fill="auto"/>
          <w:vAlign w:val="bottom"/>
        </w:tcPr>
        <w:p w14:paraId="1D97CEC4" w14:textId="26FD4481" w:rsidR="00547CBB" w:rsidRPr="0041747C" w:rsidRDefault="00547CBB" w:rsidP="0041747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02254">
            <w:rPr>
              <w:b/>
              <w:sz w:val="17"/>
            </w:rPr>
            <w:t>CEDAW/C/MOZ/CO/3-5</w:t>
          </w:r>
          <w:r>
            <w:rPr>
              <w:b/>
              <w:sz w:val="17"/>
            </w:rPr>
            <w:fldChar w:fldCharType="end"/>
          </w:r>
        </w:p>
      </w:tc>
    </w:tr>
  </w:tbl>
  <w:p w14:paraId="3E47747F" w14:textId="77777777" w:rsidR="00547CBB" w:rsidRPr="0041747C" w:rsidRDefault="00547CBB" w:rsidP="0041747C">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47CBB" w14:paraId="2E09F79E" w14:textId="77777777" w:rsidTr="0041747C">
      <w:trPr>
        <w:trHeight w:hRule="exact" w:val="864"/>
      </w:trPr>
      <w:tc>
        <w:tcPr>
          <w:tcW w:w="1267" w:type="dxa"/>
          <w:tcBorders>
            <w:bottom w:val="single" w:sz="4" w:space="0" w:color="auto"/>
          </w:tcBorders>
          <w:shd w:val="clear" w:color="auto" w:fill="auto"/>
          <w:vAlign w:val="bottom"/>
        </w:tcPr>
        <w:p w14:paraId="14E28AA0" w14:textId="77777777" w:rsidR="00547CBB" w:rsidRDefault="00547CBB" w:rsidP="0041747C">
          <w:pPr>
            <w:pStyle w:val="ab"/>
            <w:spacing w:after="120"/>
          </w:pPr>
        </w:p>
      </w:tc>
      <w:tc>
        <w:tcPr>
          <w:tcW w:w="1872" w:type="dxa"/>
          <w:tcBorders>
            <w:bottom w:val="single" w:sz="4" w:space="0" w:color="auto"/>
          </w:tcBorders>
          <w:shd w:val="clear" w:color="auto" w:fill="auto"/>
          <w:vAlign w:val="bottom"/>
        </w:tcPr>
        <w:p w14:paraId="51ECDAB0" w14:textId="77777777" w:rsidR="00547CBB" w:rsidRPr="0041747C" w:rsidRDefault="00547CBB" w:rsidP="0041747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68E857B" w14:textId="77777777" w:rsidR="00547CBB" w:rsidRDefault="00547CBB" w:rsidP="0041747C">
          <w:pPr>
            <w:pStyle w:val="ab"/>
            <w:spacing w:after="120"/>
          </w:pPr>
        </w:p>
      </w:tc>
      <w:tc>
        <w:tcPr>
          <w:tcW w:w="6437" w:type="dxa"/>
          <w:gridSpan w:val="3"/>
          <w:tcBorders>
            <w:bottom w:val="single" w:sz="4" w:space="0" w:color="auto"/>
          </w:tcBorders>
          <w:shd w:val="clear" w:color="auto" w:fill="auto"/>
          <w:vAlign w:val="bottom"/>
        </w:tcPr>
        <w:p w14:paraId="24A3769C" w14:textId="77777777" w:rsidR="00547CBB" w:rsidRPr="0041747C" w:rsidRDefault="00547CBB" w:rsidP="0041747C">
          <w:pPr>
            <w:spacing w:after="80" w:line="240" w:lineRule="auto"/>
            <w:jc w:val="right"/>
            <w:rPr>
              <w:position w:val="-4"/>
            </w:rPr>
          </w:pPr>
          <w:r>
            <w:rPr>
              <w:position w:val="-4"/>
              <w:sz w:val="40"/>
            </w:rPr>
            <w:t>CEDAW</w:t>
          </w:r>
          <w:r>
            <w:rPr>
              <w:position w:val="-4"/>
            </w:rPr>
            <w:t>/C/MOZ/CO/3-5</w:t>
          </w:r>
        </w:p>
      </w:tc>
    </w:tr>
    <w:tr w:rsidR="00547CBB" w:rsidRPr="0041747C" w14:paraId="03006C60" w14:textId="77777777" w:rsidTr="0041747C">
      <w:trPr>
        <w:trHeight w:hRule="exact" w:val="2880"/>
      </w:trPr>
      <w:tc>
        <w:tcPr>
          <w:tcW w:w="1267" w:type="dxa"/>
          <w:tcBorders>
            <w:top w:val="single" w:sz="4" w:space="0" w:color="auto"/>
            <w:bottom w:val="single" w:sz="12" w:space="0" w:color="auto"/>
          </w:tcBorders>
          <w:shd w:val="clear" w:color="auto" w:fill="auto"/>
        </w:tcPr>
        <w:p w14:paraId="4F6D4409" w14:textId="77777777" w:rsidR="00547CBB" w:rsidRPr="0041747C" w:rsidRDefault="00547CBB" w:rsidP="0041747C">
          <w:pPr>
            <w:pStyle w:val="ab"/>
            <w:spacing w:before="109"/>
            <w:ind w:left="-72"/>
          </w:pPr>
          <w:r>
            <w:t xml:space="preserve"> </w:t>
          </w:r>
          <w:r>
            <w:drawing>
              <wp:inline distT="0" distB="0" distL="0" distR="0" wp14:anchorId="44099BD8" wp14:editId="3FAC7A92">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D7ECBB" w14:textId="77777777" w:rsidR="00547CBB" w:rsidRPr="0041747C" w:rsidRDefault="00547CBB" w:rsidP="0041747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FA18525" w14:textId="77777777" w:rsidR="00547CBB" w:rsidRPr="0041747C" w:rsidRDefault="00547CBB" w:rsidP="0041747C">
          <w:pPr>
            <w:pStyle w:val="ab"/>
            <w:spacing w:before="109"/>
          </w:pPr>
        </w:p>
      </w:tc>
      <w:tc>
        <w:tcPr>
          <w:tcW w:w="3080" w:type="dxa"/>
          <w:tcBorders>
            <w:top w:val="single" w:sz="4" w:space="0" w:color="auto"/>
            <w:bottom w:val="single" w:sz="12" w:space="0" w:color="auto"/>
          </w:tcBorders>
          <w:shd w:val="clear" w:color="auto" w:fill="auto"/>
        </w:tcPr>
        <w:p w14:paraId="027DB3A9" w14:textId="77777777" w:rsidR="00547CBB" w:rsidRDefault="00547CBB" w:rsidP="0041747C">
          <w:pPr>
            <w:pStyle w:val="Distr"/>
          </w:pPr>
          <w:r>
            <w:t>Distr.: General</w:t>
          </w:r>
        </w:p>
        <w:p w14:paraId="2B621E5B" w14:textId="65D37EDA" w:rsidR="00547CBB" w:rsidRDefault="00980274" w:rsidP="0041747C">
          <w:pPr>
            <w:pStyle w:val="Publication"/>
          </w:pPr>
          <w:r>
            <w:t>30</w:t>
          </w:r>
          <w:r w:rsidR="00547CBB">
            <w:t xml:space="preserve"> </w:t>
          </w:r>
          <w:r>
            <w:t>July</w:t>
          </w:r>
          <w:r w:rsidR="00547CBB">
            <w:t xml:space="preserve"> 2019</w:t>
          </w:r>
        </w:p>
        <w:p w14:paraId="6E33593B" w14:textId="77777777" w:rsidR="00547CBB" w:rsidRDefault="00547CBB" w:rsidP="0041747C">
          <w:pPr>
            <w:spacing w:line="240" w:lineRule="exact"/>
          </w:pPr>
          <w:r>
            <w:t>Chinese</w:t>
          </w:r>
        </w:p>
        <w:p w14:paraId="42F32AEA" w14:textId="77777777" w:rsidR="00547CBB" w:rsidRDefault="00547CBB" w:rsidP="0041747C">
          <w:pPr>
            <w:pStyle w:val="Original"/>
          </w:pPr>
          <w:r>
            <w:t>Original: English</w:t>
          </w:r>
        </w:p>
        <w:p w14:paraId="05C21DDD" w14:textId="77777777" w:rsidR="00547CBB" w:rsidRPr="0041747C" w:rsidRDefault="00547CBB" w:rsidP="0041747C"/>
      </w:tc>
    </w:tr>
  </w:tbl>
  <w:p w14:paraId="424A3E1F" w14:textId="77777777" w:rsidR="00547CBB" w:rsidRPr="0041747C" w:rsidRDefault="00547CBB" w:rsidP="0041747C">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8*"/>
    <w:docVar w:name="CreationDt" w:val="06/09/2019 14:48:35"/>
    <w:docVar w:name="DocCategory" w:val="Doc"/>
    <w:docVar w:name="DocType" w:val="Final"/>
    <w:docVar w:name="DutyStation" w:val="New York"/>
    <w:docVar w:name="FooterJN" w:val="19-12978"/>
    <w:docVar w:name="jobn" w:val="19-12978 (C)"/>
    <w:docVar w:name="jobnDT" w:val="19-12978 (C)   060919"/>
    <w:docVar w:name="jobnDTDT" w:val="19-12978 (C)   060919   060919"/>
    <w:docVar w:name="JobNo" w:val="1912978C"/>
    <w:docVar w:name="LocalDrive" w:val="0"/>
    <w:docVar w:name="OandT" w:val="Hao sl"/>
    <w:docVar w:name="sss1" w:val="CEDAW/C/MOZ/CO/3-5"/>
    <w:docVar w:name="sss2" w:val="-"/>
    <w:docVar w:name="Symbol1" w:val="CEDAW/C/MOZ/CO/3-5"/>
    <w:docVar w:name="Symbol2" w:val="-"/>
  </w:docVars>
  <w:rsids>
    <w:rsidRoot w:val="00B8689E"/>
    <w:rsid w:val="00000689"/>
    <w:rsid w:val="0000347C"/>
    <w:rsid w:val="00006379"/>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0B94"/>
    <w:rsid w:val="00034465"/>
    <w:rsid w:val="000344BB"/>
    <w:rsid w:val="000366AA"/>
    <w:rsid w:val="0003678F"/>
    <w:rsid w:val="00036AA2"/>
    <w:rsid w:val="00036F1B"/>
    <w:rsid w:val="00037444"/>
    <w:rsid w:val="00037B39"/>
    <w:rsid w:val="0004231D"/>
    <w:rsid w:val="00044CA4"/>
    <w:rsid w:val="00044EE9"/>
    <w:rsid w:val="00045853"/>
    <w:rsid w:val="00045EFE"/>
    <w:rsid w:val="00050CCF"/>
    <w:rsid w:val="00053419"/>
    <w:rsid w:val="00054631"/>
    <w:rsid w:val="00056952"/>
    <w:rsid w:val="000571F8"/>
    <w:rsid w:val="0006608A"/>
    <w:rsid w:val="00066B28"/>
    <w:rsid w:val="000676FB"/>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A320A"/>
    <w:rsid w:val="000B04CB"/>
    <w:rsid w:val="000B1510"/>
    <w:rsid w:val="000B79E4"/>
    <w:rsid w:val="000C1786"/>
    <w:rsid w:val="000C437E"/>
    <w:rsid w:val="000C43A0"/>
    <w:rsid w:val="000C4C08"/>
    <w:rsid w:val="000C4DDE"/>
    <w:rsid w:val="000C5208"/>
    <w:rsid w:val="000D1910"/>
    <w:rsid w:val="000D2CC8"/>
    <w:rsid w:val="000D32BA"/>
    <w:rsid w:val="000E240F"/>
    <w:rsid w:val="000E49A4"/>
    <w:rsid w:val="000E4FFB"/>
    <w:rsid w:val="000F1058"/>
    <w:rsid w:val="000F3ED9"/>
    <w:rsid w:val="000F55DC"/>
    <w:rsid w:val="001015E4"/>
    <w:rsid w:val="00101C4E"/>
    <w:rsid w:val="00101D5B"/>
    <w:rsid w:val="00101F86"/>
    <w:rsid w:val="00102254"/>
    <w:rsid w:val="00103797"/>
    <w:rsid w:val="00104AEF"/>
    <w:rsid w:val="00105463"/>
    <w:rsid w:val="0010703A"/>
    <w:rsid w:val="00110814"/>
    <w:rsid w:val="001111FE"/>
    <w:rsid w:val="00111360"/>
    <w:rsid w:val="001113F8"/>
    <w:rsid w:val="00114578"/>
    <w:rsid w:val="00114C03"/>
    <w:rsid w:val="00114F57"/>
    <w:rsid w:val="00120161"/>
    <w:rsid w:val="001205F7"/>
    <w:rsid w:val="001212F9"/>
    <w:rsid w:val="00121328"/>
    <w:rsid w:val="00124677"/>
    <w:rsid w:val="00125D3C"/>
    <w:rsid w:val="001267BE"/>
    <w:rsid w:val="0012708E"/>
    <w:rsid w:val="001306F1"/>
    <w:rsid w:val="00130EE5"/>
    <w:rsid w:val="00131015"/>
    <w:rsid w:val="001329F7"/>
    <w:rsid w:val="0013764A"/>
    <w:rsid w:val="00140396"/>
    <w:rsid w:val="0014121B"/>
    <w:rsid w:val="00141322"/>
    <w:rsid w:val="0015066B"/>
    <w:rsid w:val="00150D3A"/>
    <w:rsid w:val="00152678"/>
    <w:rsid w:val="00153D29"/>
    <w:rsid w:val="0015414C"/>
    <w:rsid w:val="0015430B"/>
    <w:rsid w:val="0015731C"/>
    <w:rsid w:val="001602C9"/>
    <w:rsid w:val="00161E69"/>
    <w:rsid w:val="00161F54"/>
    <w:rsid w:val="00163882"/>
    <w:rsid w:val="00164626"/>
    <w:rsid w:val="001704A3"/>
    <w:rsid w:val="00170FBE"/>
    <w:rsid w:val="001720CC"/>
    <w:rsid w:val="00173F4B"/>
    <w:rsid w:val="00174233"/>
    <w:rsid w:val="001746A8"/>
    <w:rsid w:val="0017506F"/>
    <w:rsid w:val="001845DB"/>
    <w:rsid w:val="0018620C"/>
    <w:rsid w:val="001873A2"/>
    <w:rsid w:val="001944A4"/>
    <w:rsid w:val="00196083"/>
    <w:rsid w:val="001A20AA"/>
    <w:rsid w:val="001A4A37"/>
    <w:rsid w:val="001B0DFD"/>
    <w:rsid w:val="001B2814"/>
    <w:rsid w:val="001B4F95"/>
    <w:rsid w:val="001B79D0"/>
    <w:rsid w:val="001C1478"/>
    <w:rsid w:val="001C161F"/>
    <w:rsid w:val="001C1E0E"/>
    <w:rsid w:val="001C3329"/>
    <w:rsid w:val="001C3F7F"/>
    <w:rsid w:val="001C45C9"/>
    <w:rsid w:val="001C5166"/>
    <w:rsid w:val="001C52F0"/>
    <w:rsid w:val="001C6DE9"/>
    <w:rsid w:val="001D0354"/>
    <w:rsid w:val="001D0E2F"/>
    <w:rsid w:val="001D225C"/>
    <w:rsid w:val="001D3654"/>
    <w:rsid w:val="001D3F72"/>
    <w:rsid w:val="001D41AE"/>
    <w:rsid w:val="001D558E"/>
    <w:rsid w:val="001E0ADA"/>
    <w:rsid w:val="001E20EC"/>
    <w:rsid w:val="001E340C"/>
    <w:rsid w:val="001E4442"/>
    <w:rsid w:val="001E5A51"/>
    <w:rsid w:val="001F03A7"/>
    <w:rsid w:val="001F0442"/>
    <w:rsid w:val="001F21E9"/>
    <w:rsid w:val="001F24BA"/>
    <w:rsid w:val="001F2F76"/>
    <w:rsid w:val="001F4108"/>
    <w:rsid w:val="001F5793"/>
    <w:rsid w:val="001F595B"/>
    <w:rsid w:val="001F6F25"/>
    <w:rsid w:val="002000B5"/>
    <w:rsid w:val="00200630"/>
    <w:rsid w:val="00201543"/>
    <w:rsid w:val="00201C2E"/>
    <w:rsid w:val="0020284C"/>
    <w:rsid w:val="00203760"/>
    <w:rsid w:val="002046D7"/>
    <w:rsid w:val="002049EA"/>
    <w:rsid w:val="00207135"/>
    <w:rsid w:val="0020787B"/>
    <w:rsid w:val="00212008"/>
    <w:rsid w:val="002145EA"/>
    <w:rsid w:val="002200D0"/>
    <w:rsid w:val="002208EC"/>
    <w:rsid w:val="00221884"/>
    <w:rsid w:val="00223D01"/>
    <w:rsid w:val="002253E5"/>
    <w:rsid w:val="00225709"/>
    <w:rsid w:val="0022603B"/>
    <w:rsid w:val="00230FAB"/>
    <w:rsid w:val="00231575"/>
    <w:rsid w:val="00232F4A"/>
    <w:rsid w:val="00236C28"/>
    <w:rsid w:val="00241DB7"/>
    <w:rsid w:val="002423D2"/>
    <w:rsid w:val="00245212"/>
    <w:rsid w:val="00247382"/>
    <w:rsid w:val="002506F6"/>
    <w:rsid w:val="00251744"/>
    <w:rsid w:val="00251C9A"/>
    <w:rsid w:val="00251E80"/>
    <w:rsid w:val="00252E35"/>
    <w:rsid w:val="00253317"/>
    <w:rsid w:val="00254858"/>
    <w:rsid w:val="00254B46"/>
    <w:rsid w:val="00255F4F"/>
    <w:rsid w:val="00255FC4"/>
    <w:rsid w:val="00257053"/>
    <w:rsid w:val="00260C62"/>
    <w:rsid w:val="00263B7B"/>
    <w:rsid w:val="00266257"/>
    <w:rsid w:val="00270906"/>
    <w:rsid w:val="0027096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3331"/>
    <w:rsid w:val="002E66D5"/>
    <w:rsid w:val="002F41E2"/>
    <w:rsid w:val="002F746E"/>
    <w:rsid w:val="00300EC5"/>
    <w:rsid w:val="00301C97"/>
    <w:rsid w:val="0030636F"/>
    <w:rsid w:val="003063F6"/>
    <w:rsid w:val="00313030"/>
    <w:rsid w:val="00320C99"/>
    <w:rsid w:val="003232DD"/>
    <w:rsid w:val="003274A9"/>
    <w:rsid w:val="00327D8B"/>
    <w:rsid w:val="00327EC0"/>
    <w:rsid w:val="003305F1"/>
    <w:rsid w:val="00331221"/>
    <w:rsid w:val="003349FB"/>
    <w:rsid w:val="003379D1"/>
    <w:rsid w:val="00342C72"/>
    <w:rsid w:val="00346223"/>
    <w:rsid w:val="00346C74"/>
    <w:rsid w:val="00350AE6"/>
    <w:rsid w:val="00354AB8"/>
    <w:rsid w:val="00355510"/>
    <w:rsid w:val="00357AB4"/>
    <w:rsid w:val="0036117F"/>
    <w:rsid w:val="00363610"/>
    <w:rsid w:val="003649EE"/>
    <w:rsid w:val="003662FF"/>
    <w:rsid w:val="00370145"/>
    <w:rsid w:val="00370644"/>
    <w:rsid w:val="00371BC6"/>
    <w:rsid w:val="00373A15"/>
    <w:rsid w:val="00376C04"/>
    <w:rsid w:val="00381AB0"/>
    <w:rsid w:val="00382EF6"/>
    <w:rsid w:val="00383ACA"/>
    <w:rsid w:val="00384CB1"/>
    <w:rsid w:val="003869FA"/>
    <w:rsid w:val="00390B02"/>
    <w:rsid w:val="00392BB7"/>
    <w:rsid w:val="00394A02"/>
    <w:rsid w:val="003966E8"/>
    <w:rsid w:val="003A1C26"/>
    <w:rsid w:val="003A2BC6"/>
    <w:rsid w:val="003A5E87"/>
    <w:rsid w:val="003A6F76"/>
    <w:rsid w:val="003A7B88"/>
    <w:rsid w:val="003B7AB8"/>
    <w:rsid w:val="003C4125"/>
    <w:rsid w:val="003C448D"/>
    <w:rsid w:val="003C529E"/>
    <w:rsid w:val="003C7B20"/>
    <w:rsid w:val="003D075F"/>
    <w:rsid w:val="003D2024"/>
    <w:rsid w:val="003D2900"/>
    <w:rsid w:val="003D5B4D"/>
    <w:rsid w:val="003E4565"/>
    <w:rsid w:val="003E5999"/>
    <w:rsid w:val="003E748F"/>
    <w:rsid w:val="003E7612"/>
    <w:rsid w:val="003F3725"/>
    <w:rsid w:val="003F3DE1"/>
    <w:rsid w:val="003F4BD2"/>
    <w:rsid w:val="003F67E6"/>
    <w:rsid w:val="003F7BF8"/>
    <w:rsid w:val="004044EF"/>
    <w:rsid w:val="00405CAD"/>
    <w:rsid w:val="00413FBC"/>
    <w:rsid w:val="00414423"/>
    <w:rsid w:val="0041733F"/>
    <w:rsid w:val="0041747C"/>
    <w:rsid w:val="00420761"/>
    <w:rsid w:val="004320FA"/>
    <w:rsid w:val="0043377F"/>
    <w:rsid w:val="00433853"/>
    <w:rsid w:val="00436FC9"/>
    <w:rsid w:val="00440B0D"/>
    <w:rsid w:val="004411AD"/>
    <w:rsid w:val="004424EF"/>
    <w:rsid w:val="00443516"/>
    <w:rsid w:val="0045053B"/>
    <w:rsid w:val="00453BB0"/>
    <w:rsid w:val="00457495"/>
    <w:rsid w:val="00460162"/>
    <w:rsid w:val="004620A8"/>
    <w:rsid w:val="00463C4F"/>
    <w:rsid w:val="0046458E"/>
    <w:rsid w:val="00466BB5"/>
    <w:rsid w:val="004700CF"/>
    <w:rsid w:val="004715DF"/>
    <w:rsid w:val="004737C9"/>
    <w:rsid w:val="00474C34"/>
    <w:rsid w:val="00475C9F"/>
    <w:rsid w:val="004821D0"/>
    <w:rsid w:val="00483BDA"/>
    <w:rsid w:val="00487444"/>
    <w:rsid w:val="00493C9C"/>
    <w:rsid w:val="004955C1"/>
    <w:rsid w:val="00495C7E"/>
    <w:rsid w:val="0049799B"/>
    <w:rsid w:val="004A06D1"/>
    <w:rsid w:val="004A0E04"/>
    <w:rsid w:val="004A11FC"/>
    <w:rsid w:val="004A1D1E"/>
    <w:rsid w:val="004A26DA"/>
    <w:rsid w:val="004B252D"/>
    <w:rsid w:val="004B2C67"/>
    <w:rsid w:val="004B2F18"/>
    <w:rsid w:val="004B4F06"/>
    <w:rsid w:val="004C0224"/>
    <w:rsid w:val="004C053E"/>
    <w:rsid w:val="004C089F"/>
    <w:rsid w:val="004C1456"/>
    <w:rsid w:val="004C1EA8"/>
    <w:rsid w:val="004C3255"/>
    <w:rsid w:val="004C3BAA"/>
    <w:rsid w:val="004C48C2"/>
    <w:rsid w:val="004C5B65"/>
    <w:rsid w:val="004D07E1"/>
    <w:rsid w:val="004D1C19"/>
    <w:rsid w:val="004D29B6"/>
    <w:rsid w:val="004D60D1"/>
    <w:rsid w:val="004E4081"/>
    <w:rsid w:val="004E4C97"/>
    <w:rsid w:val="004E641B"/>
    <w:rsid w:val="004E6D38"/>
    <w:rsid w:val="004E739A"/>
    <w:rsid w:val="004E7803"/>
    <w:rsid w:val="004F068F"/>
    <w:rsid w:val="004F29B8"/>
    <w:rsid w:val="004F3649"/>
    <w:rsid w:val="004F42D7"/>
    <w:rsid w:val="004F4BBB"/>
    <w:rsid w:val="004F4EFB"/>
    <w:rsid w:val="004F5333"/>
    <w:rsid w:val="004F5E26"/>
    <w:rsid w:val="0050413E"/>
    <w:rsid w:val="00506017"/>
    <w:rsid w:val="00512841"/>
    <w:rsid w:val="005143A1"/>
    <w:rsid w:val="00515657"/>
    <w:rsid w:val="00515859"/>
    <w:rsid w:val="0051592B"/>
    <w:rsid w:val="005162C0"/>
    <w:rsid w:val="00521144"/>
    <w:rsid w:val="00521275"/>
    <w:rsid w:val="0052216F"/>
    <w:rsid w:val="005225A3"/>
    <w:rsid w:val="00523247"/>
    <w:rsid w:val="005232CA"/>
    <w:rsid w:val="00523636"/>
    <w:rsid w:val="005266AD"/>
    <w:rsid w:val="00530CBB"/>
    <w:rsid w:val="0053111B"/>
    <w:rsid w:val="005335B9"/>
    <w:rsid w:val="00536CCE"/>
    <w:rsid w:val="00537F92"/>
    <w:rsid w:val="00540020"/>
    <w:rsid w:val="00542636"/>
    <w:rsid w:val="005437F1"/>
    <w:rsid w:val="00545A99"/>
    <w:rsid w:val="00546CC5"/>
    <w:rsid w:val="00547CBB"/>
    <w:rsid w:val="00547EC6"/>
    <w:rsid w:val="00552CE5"/>
    <w:rsid w:val="00553161"/>
    <w:rsid w:val="005541E4"/>
    <w:rsid w:val="00554F60"/>
    <w:rsid w:val="00562B21"/>
    <w:rsid w:val="00562FE7"/>
    <w:rsid w:val="00564EAA"/>
    <w:rsid w:val="00566CD2"/>
    <w:rsid w:val="00570461"/>
    <w:rsid w:val="0057094A"/>
    <w:rsid w:val="00570BD4"/>
    <w:rsid w:val="00572790"/>
    <w:rsid w:val="00572961"/>
    <w:rsid w:val="0057450D"/>
    <w:rsid w:val="00574A2F"/>
    <w:rsid w:val="0058291C"/>
    <w:rsid w:val="0058302A"/>
    <w:rsid w:val="00583305"/>
    <w:rsid w:val="00585915"/>
    <w:rsid w:val="00585A6B"/>
    <w:rsid w:val="0058792C"/>
    <w:rsid w:val="0059033C"/>
    <w:rsid w:val="0059457A"/>
    <w:rsid w:val="005A175A"/>
    <w:rsid w:val="005A2360"/>
    <w:rsid w:val="005A3444"/>
    <w:rsid w:val="005A4076"/>
    <w:rsid w:val="005A7200"/>
    <w:rsid w:val="005A7AFF"/>
    <w:rsid w:val="005B04F3"/>
    <w:rsid w:val="005B1476"/>
    <w:rsid w:val="005B17B1"/>
    <w:rsid w:val="005B1D3C"/>
    <w:rsid w:val="005B3B9A"/>
    <w:rsid w:val="005B4497"/>
    <w:rsid w:val="005B6C71"/>
    <w:rsid w:val="005B7338"/>
    <w:rsid w:val="005C02AB"/>
    <w:rsid w:val="005C2556"/>
    <w:rsid w:val="005C55E1"/>
    <w:rsid w:val="005C5B8C"/>
    <w:rsid w:val="005C5FC3"/>
    <w:rsid w:val="005D0D2E"/>
    <w:rsid w:val="005D0F04"/>
    <w:rsid w:val="005D2204"/>
    <w:rsid w:val="005D680F"/>
    <w:rsid w:val="005E65DC"/>
    <w:rsid w:val="005E6A84"/>
    <w:rsid w:val="005E7CAC"/>
    <w:rsid w:val="005F0E11"/>
    <w:rsid w:val="005F12F0"/>
    <w:rsid w:val="005F1AAD"/>
    <w:rsid w:val="005F3273"/>
    <w:rsid w:val="005F34A3"/>
    <w:rsid w:val="0060128A"/>
    <w:rsid w:val="00601DF9"/>
    <w:rsid w:val="00602C6C"/>
    <w:rsid w:val="00605C75"/>
    <w:rsid w:val="006101D0"/>
    <w:rsid w:val="006107DE"/>
    <w:rsid w:val="00610CF2"/>
    <w:rsid w:val="00612F6E"/>
    <w:rsid w:val="00615A9C"/>
    <w:rsid w:val="00617802"/>
    <w:rsid w:val="006201CE"/>
    <w:rsid w:val="00623766"/>
    <w:rsid w:val="00632644"/>
    <w:rsid w:val="006328DE"/>
    <w:rsid w:val="006353DE"/>
    <w:rsid w:val="00640671"/>
    <w:rsid w:val="006419A9"/>
    <w:rsid w:val="006432CB"/>
    <w:rsid w:val="00646B55"/>
    <w:rsid w:val="006479F1"/>
    <w:rsid w:val="00647A37"/>
    <w:rsid w:val="0065055D"/>
    <w:rsid w:val="00650BEE"/>
    <w:rsid w:val="00651B0B"/>
    <w:rsid w:val="006520FA"/>
    <w:rsid w:val="0065377D"/>
    <w:rsid w:val="00661120"/>
    <w:rsid w:val="00664319"/>
    <w:rsid w:val="006652C2"/>
    <w:rsid w:val="00666F57"/>
    <w:rsid w:val="00667156"/>
    <w:rsid w:val="00672251"/>
    <w:rsid w:val="006725ED"/>
    <w:rsid w:val="006740A7"/>
    <w:rsid w:val="00675F64"/>
    <w:rsid w:val="006767D5"/>
    <w:rsid w:val="00676CD5"/>
    <w:rsid w:val="006873DD"/>
    <w:rsid w:val="00691450"/>
    <w:rsid w:val="00691524"/>
    <w:rsid w:val="006916F8"/>
    <w:rsid w:val="006926DF"/>
    <w:rsid w:val="00693952"/>
    <w:rsid w:val="00697E61"/>
    <w:rsid w:val="006A2730"/>
    <w:rsid w:val="006A5CFB"/>
    <w:rsid w:val="006A654B"/>
    <w:rsid w:val="006B02CF"/>
    <w:rsid w:val="006B3277"/>
    <w:rsid w:val="006B769C"/>
    <w:rsid w:val="006C2998"/>
    <w:rsid w:val="006C3DC0"/>
    <w:rsid w:val="006C4BB3"/>
    <w:rsid w:val="006C7138"/>
    <w:rsid w:val="006C715F"/>
    <w:rsid w:val="006D3DC5"/>
    <w:rsid w:val="006D4068"/>
    <w:rsid w:val="006E02FE"/>
    <w:rsid w:val="006E0BFB"/>
    <w:rsid w:val="006E0E32"/>
    <w:rsid w:val="006E2924"/>
    <w:rsid w:val="006E45BF"/>
    <w:rsid w:val="006E4E7C"/>
    <w:rsid w:val="006E7A26"/>
    <w:rsid w:val="006F01BE"/>
    <w:rsid w:val="006F04EF"/>
    <w:rsid w:val="006F1592"/>
    <w:rsid w:val="006F2B3D"/>
    <w:rsid w:val="006F4372"/>
    <w:rsid w:val="006F6A4F"/>
    <w:rsid w:val="006F761A"/>
    <w:rsid w:val="006F7749"/>
    <w:rsid w:val="007016DF"/>
    <w:rsid w:val="007038D4"/>
    <w:rsid w:val="00704287"/>
    <w:rsid w:val="007052CC"/>
    <w:rsid w:val="00715AF2"/>
    <w:rsid w:val="00715C4B"/>
    <w:rsid w:val="00721BC6"/>
    <w:rsid w:val="00722965"/>
    <w:rsid w:val="00723AAA"/>
    <w:rsid w:val="00724400"/>
    <w:rsid w:val="007244FA"/>
    <w:rsid w:val="007319E0"/>
    <w:rsid w:val="00731FBF"/>
    <w:rsid w:val="007328A2"/>
    <w:rsid w:val="00732A10"/>
    <w:rsid w:val="0073309B"/>
    <w:rsid w:val="007345AA"/>
    <w:rsid w:val="007353A5"/>
    <w:rsid w:val="00735822"/>
    <w:rsid w:val="00735C21"/>
    <w:rsid w:val="00737B00"/>
    <w:rsid w:val="00741472"/>
    <w:rsid w:val="007435A3"/>
    <w:rsid w:val="007445BE"/>
    <w:rsid w:val="00744E75"/>
    <w:rsid w:val="00747DB4"/>
    <w:rsid w:val="0075155C"/>
    <w:rsid w:val="0075174D"/>
    <w:rsid w:val="0075324D"/>
    <w:rsid w:val="0075366E"/>
    <w:rsid w:val="00753A05"/>
    <w:rsid w:val="007542C6"/>
    <w:rsid w:val="0075586B"/>
    <w:rsid w:val="00757193"/>
    <w:rsid w:val="007606E1"/>
    <w:rsid w:val="00761190"/>
    <w:rsid w:val="007627B8"/>
    <w:rsid w:val="00766FD7"/>
    <w:rsid w:val="00770BE9"/>
    <w:rsid w:val="007739B8"/>
    <w:rsid w:val="00774DE5"/>
    <w:rsid w:val="00776537"/>
    <w:rsid w:val="00777073"/>
    <w:rsid w:val="00780C90"/>
    <w:rsid w:val="00782137"/>
    <w:rsid w:val="00783A25"/>
    <w:rsid w:val="00784162"/>
    <w:rsid w:val="007843DB"/>
    <w:rsid w:val="007877F4"/>
    <w:rsid w:val="007908BE"/>
    <w:rsid w:val="00795238"/>
    <w:rsid w:val="007952E8"/>
    <w:rsid w:val="007A17F5"/>
    <w:rsid w:val="007A61B7"/>
    <w:rsid w:val="007A66F7"/>
    <w:rsid w:val="007A6A3A"/>
    <w:rsid w:val="007B2492"/>
    <w:rsid w:val="007B394B"/>
    <w:rsid w:val="007B6BAE"/>
    <w:rsid w:val="007C10AC"/>
    <w:rsid w:val="007C5623"/>
    <w:rsid w:val="007C6FC5"/>
    <w:rsid w:val="007C74B9"/>
    <w:rsid w:val="007C79C9"/>
    <w:rsid w:val="007D3AE6"/>
    <w:rsid w:val="007D441A"/>
    <w:rsid w:val="007D518C"/>
    <w:rsid w:val="007E0D70"/>
    <w:rsid w:val="007E1888"/>
    <w:rsid w:val="007E1B5E"/>
    <w:rsid w:val="007E6253"/>
    <w:rsid w:val="007F0DF8"/>
    <w:rsid w:val="007F2278"/>
    <w:rsid w:val="007F3939"/>
    <w:rsid w:val="007F46DF"/>
    <w:rsid w:val="008006AB"/>
    <w:rsid w:val="00803014"/>
    <w:rsid w:val="00803083"/>
    <w:rsid w:val="00805783"/>
    <w:rsid w:val="00806CEF"/>
    <w:rsid w:val="00806F57"/>
    <w:rsid w:val="00806F90"/>
    <w:rsid w:val="00811BD4"/>
    <w:rsid w:val="00814156"/>
    <w:rsid w:val="00815AB6"/>
    <w:rsid w:val="008242B7"/>
    <w:rsid w:val="008246FC"/>
    <w:rsid w:val="00824C19"/>
    <w:rsid w:val="00824E08"/>
    <w:rsid w:val="00826250"/>
    <w:rsid w:val="0083056F"/>
    <w:rsid w:val="008343E5"/>
    <w:rsid w:val="00836B7E"/>
    <w:rsid w:val="008378D1"/>
    <w:rsid w:val="0084012E"/>
    <w:rsid w:val="00843C13"/>
    <w:rsid w:val="00846462"/>
    <w:rsid w:val="00847383"/>
    <w:rsid w:val="00860742"/>
    <w:rsid w:val="00862B69"/>
    <w:rsid w:val="00862B6B"/>
    <w:rsid w:val="00863080"/>
    <w:rsid w:val="00863910"/>
    <w:rsid w:val="0086691F"/>
    <w:rsid w:val="0086741F"/>
    <w:rsid w:val="00867929"/>
    <w:rsid w:val="008722B1"/>
    <w:rsid w:val="00872730"/>
    <w:rsid w:val="00872BF8"/>
    <w:rsid w:val="008749CC"/>
    <w:rsid w:val="008809A8"/>
    <w:rsid w:val="00883DB0"/>
    <w:rsid w:val="008843BC"/>
    <w:rsid w:val="00884C8F"/>
    <w:rsid w:val="008927AD"/>
    <w:rsid w:val="00892CF5"/>
    <w:rsid w:val="0089333D"/>
    <w:rsid w:val="00893A33"/>
    <w:rsid w:val="00896D38"/>
    <w:rsid w:val="008A0216"/>
    <w:rsid w:val="008A0650"/>
    <w:rsid w:val="008A1208"/>
    <w:rsid w:val="008A1C43"/>
    <w:rsid w:val="008A59EF"/>
    <w:rsid w:val="008B0240"/>
    <w:rsid w:val="008B0349"/>
    <w:rsid w:val="008B1481"/>
    <w:rsid w:val="008B1A29"/>
    <w:rsid w:val="008B32BC"/>
    <w:rsid w:val="008B5DE8"/>
    <w:rsid w:val="008B6642"/>
    <w:rsid w:val="008C076B"/>
    <w:rsid w:val="008C2456"/>
    <w:rsid w:val="008C3296"/>
    <w:rsid w:val="008C3413"/>
    <w:rsid w:val="008C453B"/>
    <w:rsid w:val="008C4B54"/>
    <w:rsid w:val="008C564D"/>
    <w:rsid w:val="008C56C8"/>
    <w:rsid w:val="008D2BD9"/>
    <w:rsid w:val="008D6C74"/>
    <w:rsid w:val="008E026F"/>
    <w:rsid w:val="008E2913"/>
    <w:rsid w:val="008E2C22"/>
    <w:rsid w:val="008E2D03"/>
    <w:rsid w:val="008E3237"/>
    <w:rsid w:val="008E7BDF"/>
    <w:rsid w:val="008F2BB5"/>
    <w:rsid w:val="008F425D"/>
    <w:rsid w:val="008F43E4"/>
    <w:rsid w:val="008F5472"/>
    <w:rsid w:val="008F55D0"/>
    <w:rsid w:val="008F5D0F"/>
    <w:rsid w:val="0090446B"/>
    <w:rsid w:val="00904627"/>
    <w:rsid w:val="00907874"/>
    <w:rsid w:val="00911686"/>
    <w:rsid w:val="009122E0"/>
    <w:rsid w:val="00913351"/>
    <w:rsid w:val="00913951"/>
    <w:rsid w:val="00917344"/>
    <w:rsid w:val="00922EE5"/>
    <w:rsid w:val="0092329F"/>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492F"/>
    <w:rsid w:val="00957134"/>
    <w:rsid w:val="0096193C"/>
    <w:rsid w:val="009653FB"/>
    <w:rsid w:val="00974D7C"/>
    <w:rsid w:val="00975731"/>
    <w:rsid w:val="009769E1"/>
    <w:rsid w:val="00977E0D"/>
    <w:rsid w:val="00980274"/>
    <w:rsid w:val="0098143C"/>
    <w:rsid w:val="00982D5C"/>
    <w:rsid w:val="00986132"/>
    <w:rsid w:val="00986C04"/>
    <w:rsid w:val="009932F9"/>
    <w:rsid w:val="009A02E7"/>
    <w:rsid w:val="009A11E3"/>
    <w:rsid w:val="009A2F76"/>
    <w:rsid w:val="009A7BA6"/>
    <w:rsid w:val="009B0F1B"/>
    <w:rsid w:val="009B1250"/>
    <w:rsid w:val="009B378F"/>
    <w:rsid w:val="009B6787"/>
    <w:rsid w:val="009C032D"/>
    <w:rsid w:val="009C32BB"/>
    <w:rsid w:val="009C37BF"/>
    <w:rsid w:val="009C600E"/>
    <w:rsid w:val="009C641F"/>
    <w:rsid w:val="009C7B18"/>
    <w:rsid w:val="009D00AA"/>
    <w:rsid w:val="009D0B10"/>
    <w:rsid w:val="009D2AC2"/>
    <w:rsid w:val="009E1774"/>
    <w:rsid w:val="009E2222"/>
    <w:rsid w:val="009E2668"/>
    <w:rsid w:val="009E40A3"/>
    <w:rsid w:val="009E5C8C"/>
    <w:rsid w:val="009E69E4"/>
    <w:rsid w:val="009F10B1"/>
    <w:rsid w:val="009F2F21"/>
    <w:rsid w:val="009F39B8"/>
    <w:rsid w:val="009F3D89"/>
    <w:rsid w:val="009F47E3"/>
    <w:rsid w:val="009F6938"/>
    <w:rsid w:val="00A03978"/>
    <w:rsid w:val="00A0537D"/>
    <w:rsid w:val="00A055AB"/>
    <w:rsid w:val="00A05AE9"/>
    <w:rsid w:val="00A069AD"/>
    <w:rsid w:val="00A07CEC"/>
    <w:rsid w:val="00A11894"/>
    <w:rsid w:val="00A1297E"/>
    <w:rsid w:val="00A158E7"/>
    <w:rsid w:val="00A171EB"/>
    <w:rsid w:val="00A17A85"/>
    <w:rsid w:val="00A20856"/>
    <w:rsid w:val="00A22765"/>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573F4"/>
    <w:rsid w:val="00A57B90"/>
    <w:rsid w:val="00A622D4"/>
    <w:rsid w:val="00A635A7"/>
    <w:rsid w:val="00A652D9"/>
    <w:rsid w:val="00A67E9B"/>
    <w:rsid w:val="00A72E47"/>
    <w:rsid w:val="00A73062"/>
    <w:rsid w:val="00A7431F"/>
    <w:rsid w:val="00A74DBA"/>
    <w:rsid w:val="00A750A5"/>
    <w:rsid w:val="00A778F1"/>
    <w:rsid w:val="00A800EC"/>
    <w:rsid w:val="00A90956"/>
    <w:rsid w:val="00A95404"/>
    <w:rsid w:val="00A954C6"/>
    <w:rsid w:val="00A968C5"/>
    <w:rsid w:val="00AA1A81"/>
    <w:rsid w:val="00AA3C28"/>
    <w:rsid w:val="00AA65E5"/>
    <w:rsid w:val="00AA759D"/>
    <w:rsid w:val="00AB1592"/>
    <w:rsid w:val="00AB1869"/>
    <w:rsid w:val="00AB2786"/>
    <w:rsid w:val="00AB5BEE"/>
    <w:rsid w:val="00AC2EAA"/>
    <w:rsid w:val="00AC373F"/>
    <w:rsid w:val="00AC550F"/>
    <w:rsid w:val="00AD0197"/>
    <w:rsid w:val="00AD4308"/>
    <w:rsid w:val="00AD6611"/>
    <w:rsid w:val="00AE6143"/>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177A"/>
    <w:rsid w:val="00B16C8C"/>
    <w:rsid w:val="00B171E7"/>
    <w:rsid w:val="00B22AD5"/>
    <w:rsid w:val="00B22C2F"/>
    <w:rsid w:val="00B24A9F"/>
    <w:rsid w:val="00B309DD"/>
    <w:rsid w:val="00B31E9D"/>
    <w:rsid w:val="00B34ADC"/>
    <w:rsid w:val="00B3574C"/>
    <w:rsid w:val="00B36621"/>
    <w:rsid w:val="00B36D64"/>
    <w:rsid w:val="00B40539"/>
    <w:rsid w:val="00B412C8"/>
    <w:rsid w:val="00B41B48"/>
    <w:rsid w:val="00B425CC"/>
    <w:rsid w:val="00B42711"/>
    <w:rsid w:val="00B43C38"/>
    <w:rsid w:val="00B43CAA"/>
    <w:rsid w:val="00B442F8"/>
    <w:rsid w:val="00B44735"/>
    <w:rsid w:val="00B46F1B"/>
    <w:rsid w:val="00B509DC"/>
    <w:rsid w:val="00B54AD6"/>
    <w:rsid w:val="00B5567C"/>
    <w:rsid w:val="00B55E1D"/>
    <w:rsid w:val="00B56194"/>
    <w:rsid w:val="00B60F41"/>
    <w:rsid w:val="00B616F6"/>
    <w:rsid w:val="00B61854"/>
    <w:rsid w:val="00B61A34"/>
    <w:rsid w:val="00B62FDC"/>
    <w:rsid w:val="00B64E8E"/>
    <w:rsid w:val="00B65E8B"/>
    <w:rsid w:val="00B6704A"/>
    <w:rsid w:val="00B6728D"/>
    <w:rsid w:val="00B677A0"/>
    <w:rsid w:val="00B67C6D"/>
    <w:rsid w:val="00B7141E"/>
    <w:rsid w:val="00B729FB"/>
    <w:rsid w:val="00B75C92"/>
    <w:rsid w:val="00B8025A"/>
    <w:rsid w:val="00B827B1"/>
    <w:rsid w:val="00B84DAC"/>
    <w:rsid w:val="00B8689E"/>
    <w:rsid w:val="00B9116F"/>
    <w:rsid w:val="00B9408D"/>
    <w:rsid w:val="00B94698"/>
    <w:rsid w:val="00B95BF6"/>
    <w:rsid w:val="00B973E5"/>
    <w:rsid w:val="00BA026B"/>
    <w:rsid w:val="00BA51A2"/>
    <w:rsid w:val="00BA51C0"/>
    <w:rsid w:val="00BA64A9"/>
    <w:rsid w:val="00BB23A4"/>
    <w:rsid w:val="00BB6332"/>
    <w:rsid w:val="00BC0F5C"/>
    <w:rsid w:val="00BC2276"/>
    <w:rsid w:val="00BC5A1A"/>
    <w:rsid w:val="00BD1B08"/>
    <w:rsid w:val="00BD1BFF"/>
    <w:rsid w:val="00BD2150"/>
    <w:rsid w:val="00BD4917"/>
    <w:rsid w:val="00BE1CC3"/>
    <w:rsid w:val="00BE1CDE"/>
    <w:rsid w:val="00BE365A"/>
    <w:rsid w:val="00BE47C4"/>
    <w:rsid w:val="00BE4CDC"/>
    <w:rsid w:val="00BE50EF"/>
    <w:rsid w:val="00BF1719"/>
    <w:rsid w:val="00BF4761"/>
    <w:rsid w:val="00C02F57"/>
    <w:rsid w:val="00C052A2"/>
    <w:rsid w:val="00C06A4A"/>
    <w:rsid w:val="00C07F0F"/>
    <w:rsid w:val="00C131AA"/>
    <w:rsid w:val="00C1391A"/>
    <w:rsid w:val="00C14777"/>
    <w:rsid w:val="00C14CE6"/>
    <w:rsid w:val="00C15218"/>
    <w:rsid w:val="00C21D51"/>
    <w:rsid w:val="00C22BB2"/>
    <w:rsid w:val="00C22F76"/>
    <w:rsid w:val="00C230F2"/>
    <w:rsid w:val="00C25FBC"/>
    <w:rsid w:val="00C2725D"/>
    <w:rsid w:val="00C30684"/>
    <w:rsid w:val="00C31771"/>
    <w:rsid w:val="00C31E79"/>
    <w:rsid w:val="00C3428F"/>
    <w:rsid w:val="00C35D84"/>
    <w:rsid w:val="00C403C9"/>
    <w:rsid w:val="00C42033"/>
    <w:rsid w:val="00C464DD"/>
    <w:rsid w:val="00C519F4"/>
    <w:rsid w:val="00C52423"/>
    <w:rsid w:val="00C52DB6"/>
    <w:rsid w:val="00C53A40"/>
    <w:rsid w:val="00C53B91"/>
    <w:rsid w:val="00C60D8E"/>
    <w:rsid w:val="00C62EF9"/>
    <w:rsid w:val="00C650F5"/>
    <w:rsid w:val="00C65A76"/>
    <w:rsid w:val="00C67054"/>
    <w:rsid w:val="00C672B6"/>
    <w:rsid w:val="00C75600"/>
    <w:rsid w:val="00C76854"/>
    <w:rsid w:val="00C76C47"/>
    <w:rsid w:val="00C80A0C"/>
    <w:rsid w:val="00C8298F"/>
    <w:rsid w:val="00C847BD"/>
    <w:rsid w:val="00C86D32"/>
    <w:rsid w:val="00C900C5"/>
    <w:rsid w:val="00C92AE0"/>
    <w:rsid w:val="00C92C12"/>
    <w:rsid w:val="00C932F6"/>
    <w:rsid w:val="00C93BC6"/>
    <w:rsid w:val="00C943B4"/>
    <w:rsid w:val="00C95EEA"/>
    <w:rsid w:val="00C966CD"/>
    <w:rsid w:val="00C97C0D"/>
    <w:rsid w:val="00CA0B47"/>
    <w:rsid w:val="00CA1229"/>
    <w:rsid w:val="00CA2BB0"/>
    <w:rsid w:val="00CA450F"/>
    <w:rsid w:val="00CA4894"/>
    <w:rsid w:val="00CA4BBC"/>
    <w:rsid w:val="00CA7E8C"/>
    <w:rsid w:val="00CB298A"/>
    <w:rsid w:val="00CB2ADB"/>
    <w:rsid w:val="00CB2B1E"/>
    <w:rsid w:val="00CB38A5"/>
    <w:rsid w:val="00CC053E"/>
    <w:rsid w:val="00CC05C5"/>
    <w:rsid w:val="00CC0BF4"/>
    <w:rsid w:val="00CC1E2C"/>
    <w:rsid w:val="00CC213B"/>
    <w:rsid w:val="00CC3D4A"/>
    <w:rsid w:val="00CC3E8B"/>
    <w:rsid w:val="00CC4E84"/>
    <w:rsid w:val="00CC6182"/>
    <w:rsid w:val="00CC6304"/>
    <w:rsid w:val="00CD2155"/>
    <w:rsid w:val="00CD5641"/>
    <w:rsid w:val="00CD76BE"/>
    <w:rsid w:val="00CE07C5"/>
    <w:rsid w:val="00CE094C"/>
    <w:rsid w:val="00CE11A2"/>
    <w:rsid w:val="00CE1E7B"/>
    <w:rsid w:val="00CE1F38"/>
    <w:rsid w:val="00CE474E"/>
    <w:rsid w:val="00CE4CEF"/>
    <w:rsid w:val="00CE64AC"/>
    <w:rsid w:val="00CE7DFC"/>
    <w:rsid w:val="00CF02D3"/>
    <w:rsid w:val="00CF060B"/>
    <w:rsid w:val="00CF1F31"/>
    <w:rsid w:val="00CF1FCA"/>
    <w:rsid w:val="00CF49BA"/>
    <w:rsid w:val="00CF55A2"/>
    <w:rsid w:val="00CF6A57"/>
    <w:rsid w:val="00CF7718"/>
    <w:rsid w:val="00D0025B"/>
    <w:rsid w:val="00D024D6"/>
    <w:rsid w:val="00D04EBB"/>
    <w:rsid w:val="00D0701A"/>
    <w:rsid w:val="00D10888"/>
    <w:rsid w:val="00D10EE5"/>
    <w:rsid w:val="00D11E0A"/>
    <w:rsid w:val="00D1509D"/>
    <w:rsid w:val="00D177F1"/>
    <w:rsid w:val="00D21209"/>
    <w:rsid w:val="00D21377"/>
    <w:rsid w:val="00D21DF3"/>
    <w:rsid w:val="00D22A31"/>
    <w:rsid w:val="00D23674"/>
    <w:rsid w:val="00D24E82"/>
    <w:rsid w:val="00D25E6B"/>
    <w:rsid w:val="00D26510"/>
    <w:rsid w:val="00D32015"/>
    <w:rsid w:val="00D323B5"/>
    <w:rsid w:val="00D336C9"/>
    <w:rsid w:val="00D344F9"/>
    <w:rsid w:val="00D37493"/>
    <w:rsid w:val="00D37EAB"/>
    <w:rsid w:val="00D42ACC"/>
    <w:rsid w:val="00D46BC5"/>
    <w:rsid w:val="00D474BF"/>
    <w:rsid w:val="00D51DC5"/>
    <w:rsid w:val="00D52C45"/>
    <w:rsid w:val="00D53156"/>
    <w:rsid w:val="00D53449"/>
    <w:rsid w:val="00D542B8"/>
    <w:rsid w:val="00D5525A"/>
    <w:rsid w:val="00D5717D"/>
    <w:rsid w:val="00D609DF"/>
    <w:rsid w:val="00D613E0"/>
    <w:rsid w:val="00D64043"/>
    <w:rsid w:val="00D66509"/>
    <w:rsid w:val="00D6750F"/>
    <w:rsid w:val="00D676D7"/>
    <w:rsid w:val="00D6794E"/>
    <w:rsid w:val="00D7007A"/>
    <w:rsid w:val="00D7053C"/>
    <w:rsid w:val="00D71517"/>
    <w:rsid w:val="00D7168D"/>
    <w:rsid w:val="00D716B8"/>
    <w:rsid w:val="00D71A15"/>
    <w:rsid w:val="00D754A6"/>
    <w:rsid w:val="00D76970"/>
    <w:rsid w:val="00D82311"/>
    <w:rsid w:val="00D83D1B"/>
    <w:rsid w:val="00D856B7"/>
    <w:rsid w:val="00D86A32"/>
    <w:rsid w:val="00D874E1"/>
    <w:rsid w:val="00D90662"/>
    <w:rsid w:val="00D925C7"/>
    <w:rsid w:val="00D92B5D"/>
    <w:rsid w:val="00D935C0"/>
    <w:rsid w:val="00D950BE"/>
    <w:rsid w:val="00D957F5"/>
    <w:rsid w:val="00D9586D"/>
    <w:rsid w:val="00D95A8C"/>
    <w:rsid w:val="00D964B9"/>
    <w:rsid w:val="00D9749C"/>
    <w:rsid w:val="00DA18C8"/>
    <w:rsid w:val="00DA1BDD"/>
    <w:rsid w:val="00DA4A31"/>
    <w:rsid w:val="00DA4C43"/>
    <w:rsid w:val="00DA51B2"/>
    <w:rsid w:val="00DA647E"/>
    <w:rsid w:val="00DA6965"/>
    <w:rsid w:val="00DB0932"/>
    <w:rsid w:val="00DB0977"/>
    <w:rsid w:val="00DB12CA"/>
    <w:rsid w:val="00DB293E"/>
    <w:rsid w:val="00DB3DBB"/>
    <w:rsid w:val="00DB53E0"/>
    <w:rsid w:val="00DB63B8"/>
    <w:rsid w:val="00DC2506"/>
    <w:rsid w:val="00DC4290"/>
    <w:rsid w:val="00DC49FA"/>
    <w:rsid w:val="00DD0BF2"/>
    <w:rsid w:val="00DD3D6B"/>
    <w:rsid w:val="00DD4467"/>
    <w:rsid w:val="00DD5418"/>
    <w:rsid w:val="00DD5739"/>
    <w:rsid w:val="00DD61C8"/>
    <w:rsid w:val="00DD772B"/>
    <w:rsid w:val="00DE2022"/>
    <w:rsid w:val="00DE2A3B"/>
    <w:rsid w:val="00DE435D"/>
    <w:rsid w:val="00DE4F57"/>
    <w:rsid w:val="00DE6971"/>
    <w:rsid w:val="00DF0456"/>
    <w:rsid w:val="00DF1408"/>
    <w:rsid w:val="00DF1C0B"/>
    <w:rsid w:val="00DF2A07"/>
    <w:rsid w:val="00DF5B53"/>
    <w:rsid w:val="00DF742A"/>
    <w:rsid w:val="00DF794C"/>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0F4"/>
    <w:rsid w:val="00E37B54"/>
    <w:rsid w:val="00E37EEB"/>
    <w:rsid w:val="00E40F24"/>
    <w:rsid w:val="00E440B3"/>
    <w:rsid w:val="00E5153D"/>
    <w:rsid w:val="00E56134"/>
    <w:rsid w:val="00E56B5D"/>
    <w:rsid w:val="00E6038E"/>
    <w:rsid w:val="00E61C81"/>
    <w:rsid w:val="00E62331"/>
    <w:rsid w:val="00E63A20"/>
    <w:rsid w:val="00E66265"/>
    <w:rsid w:val="00E710FB"/>
    <w:rsid w:val="00E730F1"/>
    <w:rsid w:val="00E73CC9"/>
    <w:rsid w:val="00E75847"/>
    <w:rsid w:val="00E76FCC"/>
    <w:rsid w:val="00E80528"/>
    <w:rsid w:val="00E806D9"/>
    <w:rsid w:val="00E81125"/>
    <w:rsid w:val="00E816C7"/>
    <w:rsid w:val="00E821E6"/>
    <w:rsid w:val="00E82CA2"/>
    <w:rsid w:val="00E84367"/>
    <w:rsid w:val="00E86D32"/>
    <w:rsid w:val="00E91275"/>
    <w:rsid w:val="00E9142F"/>
    <w:rsid w:val="00E9185F"/>
    <w:rsid w:val="00E94224"/>
    <w:rsid w:val="00E94E5A"/>
    <w:rsid w:val="00E95594"/>
    <w:rsid w:val="00E95A55"/>
    <w:rsid w:val="00E95D6F"/>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6AC"/>
    <w:rsid w:val="00ED4C33"/>
    <w:rsid w:val="00EE0913"/>
    <w:rsid w:val="00EE29C5"/>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486F"/>
    <w:rsid w:val="00F26864"/>
    <w:rsid w:val="00F26F00"/>
    <w:rsid w:val="00F32339"/>
    <w:rsid w:val="00F3596A"/>
    <w:rsid w:val="00F36446"/>
    <w:rsid w:val="00F40463"/>
    <w:rsid w:val="00F44A01"/>
    <w:rsid w:val="00F468FF"/>
    <w:rsid w:val="00F50336"/>
    <w:rsid w:val="00F50D76"/>
    <w:rsid w:val="00F53BFE"/>
    <w:rsid w:val="00F5509A"/>
    <w:rsid w:val="00F55E5B"/>
    <w:rsid w:val="00F569BC"/>
    <w:rsid w:val="00F6174D"/>
    <w:rsid w:val="00F62E3F"/>
    <w:rsid w:val="00F66D76"/>
    <w:rsid w:val="00F66E5C"/>
    <w:rsid w:val="00F67F90"/>
    <w:rsid w:val="00F708D7"/>
    <w:rsid w:val="00F7756E"/>
    <w:rsid w:val="00F77B3E"/>
    <w:rsid w:val="00F815D3"/>
    <w:rsid w:val="00F833CB"/>
    <w:rsid w:val="00F87754"/>
    <w:rsid w:val="00F90A4B"/>
    <w:rsid w:val="00F90C56"/>
    <w:rsid w:val="00F94B3C"/>
    <w:rsid w:val="00F96F4A"/>
    <w:rsid w:val="00F971BD"/>
    <w:rsid w:val="00FA7A95"/>
    <w:rsid w:val="00FA7E75"/>
    <w:rsid w:val="00FB089D"/>
    <w:rsid w:val="00FB282B"/>
    <w:rsid w:val="00FB2C57"/>
    <w:rsid w:val="00FB32E6"/>
    <w:rsid w:val="00FB4F96"/>
    <w:rsid w:val="00FC0721"/>
    <w:rsid w:val="00FC1CE4"/>
    <w:rsid w:val="00FC6533"/>
    <w:rsid w:val="00FD4C0F"/>
    <w:rsid w:val="00FD594E"/>
    <w:rsid w:val="00FD59A1"/>
    <w:rsid w:val="00FD6AFE"/>
    <w:rsid w:val="00FD7586"/>
    <w:rsid w:val="00FD75B9"/>
    <w:rsid w:val="00FE0315"/>
    <w:rsid w:val="00FE1E08"/>
    <w:rsid w:val="00FE31B8"/>
    <w:rsid w:val="00FE596B"/>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428EC9"/>
  <w15:chartTrackingRefBased/>
  <w15:docId w15:val="{8E225B8B-3D5F-486B-832B-E9C857D8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547CBB"/>
    <w:rPr>
      <w:color w:val="605E5C"/>
      <w:shd w:val="clear" w:color="auto" w:fill="E1DFDD"/>
    </w:rPr>
  </w:style>
  <w:style w:type="paragraph" w:styleId="af1">
    <w:name w:val="Revision"/>
    <w:hidden/>
    <w:uiPriority w:val="99"/>
    <w:semiHidden/>
    <w:rsid w:val="00980274"/>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MOZ/3-5" TargetMode="External"/><Relationship Id="rId26" Type="http://schemas.openxmlformats.org/officeDocument/2006/relationships/hyperlink" Target="https://undocs.org/ch/S/RES/1889(2009)" TargetMode="External"/><Relationship Id="rId3" Type="http://schemas.openxmlformats.org/officeDocument/2006/relationships/styles" Target="styles.xml"/><Relationship Id="rId21" Type="http://schemas.openxmlformats.org/officeDocument/2006/relationships/hyperlink" Target="https://undocs.org/ch/A/65/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93" TargetMode="External"/><Relationship Id="rId25" Type="http://schemas.openxmlformats.org/officeDocument/2006/relationships/hyperlink" Target="https://undocs.org/ch/S/RES/1888(200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SR.1692" TargetMode="External"/><Relationship Id="rId20" Type="http://schemas.openxmlformats.org/officeDocument/2006/relationships/hyperlink" Target="https://undocs.org/ch/CEDAW/C/MOZ/Q/3-5/Add.1" TargetMode="External"/><Relationship Id="rId29" Type="http://schemas.openxmlformats.org/officeDocument/2006/relationships/hyperlink" Target="https://undocs.org/ch/CEDAW/C/MOZ/C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820(200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28" Type="http://schemas.openxmlformats.org/officeDocument/2006/relationships/hyperlink" Target="https://undocs.org/ch/S/RES/2242(2015)" TargetMode="External"/><Relationship Id="rId10" Type="http://schemas.openxmlformats.org/officeDocument/2006/relationships/footer" Target="footer1.xml"/><Relationship Id="rId19" Type="http://schemas.openxmlformats.org/officeDocument/2006/relationships/hyperlink" Target="https://undocs.org/ch/CEDAW/C/MOZ/Q/3-5" TargetMode="External"/><Relationship Id="rId31"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MOZ/CO/2" TargetMode="External"/><Relationship Id="rId27" Type="http://schemas.openxmlformats.org/officeDocument/2006/relationships/hyperlink" Target="https://undocs.org/ch/S/RES/2122(2013)" TargetMode="External"/><Relationship Id="rId30" Type="http://schemas.openxmlformats.org/officeDocument/2006/relationships/hyperlink" Target="https://undocs.org/ch/CEDAW/C/MO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74296-B3FF-4FFE-BA46-CD425DC28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5505</Words>
  <Characters>7267</Characters>
  <Application>Microsoft Office Word</Application>
  <DocSecurity>0</DocSecurity>
  <Lines>908</Lines>
  <Paragraphs>608</Paragraphs>
  <ScaleCrop>false</ScaleCrop>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 Hao</dc:creator>
  <cp:keywords/>
  <dc:description/>
  <cp:lastModifiedBy>Chinese Text Processing</cp:lastModifiedBy>
  <cp:revision>3</cp:revision>
  <cp:lastPrinted>2019-09-20T15:39:00Z</cp:lastPrinted>
  <dcterms:created xsi:type="dcterms:W3CDTF">2019-09-20T15:39:00Z</dcterms:created>
  <dcterms:modified xsi:type="dcterms:W3CDTF">2019-09-20T15:39:00Z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1912978</vt:lpwstr>
  </property>
  <property fmtid="{D5CDD505-2E9C-101B-9397-08002B2CF9AE}" pid="3" name="ODSRefJobNo">
    <vt:lpwstr>1923697C</vt:lpwstr>
  </property>
  <property fmtid="{D5CDD505-2E9C-101B-9397-08002B2CF9AE}" pid="4" name="Symbol1">
    <vt:lpwstr>CEDAW/C/MOZ/CO/3-5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Hao sl</vt:lpwstr>
  </property>
  <property fmtid="{D5CDD505-2E9C-101B-9397-08002B2CF9AE}" pid="12" name="Distribution">
    <vt:lpwstr>General</vt:lpwstr>
  </property>
  <property fmtid="{D5CDD505-2E9C-101B-9397-08002B2CF9AE}" pid="13" name="Publication Date">
    <vt:lpwstr>30 July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关于莫桑比克第三次至第五次合并定期报告的结论性意见*_x000d_</vt:lpwstr>
  </property>
</Properties>
</file>