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4B0831">
                <w:t>RES/25/17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4B0831">
                <w:rPr>
                  <w:lang w:val="en-US"/>
                </w:rPr>
                <w:t>14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D823E5" w:rsidRDefault="00D823E5" w:rsidP="00D823E5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823E5" w:rsidRPr="00F20E0A" w:rsidRDefault="00D823E5" w:rsidP="00D823E5">
      <w:pPr>
        <w:rPr>
          <w:b/>
        </w:rPr>
      </w:pPr>
      <w:r w:rsidRPr="00F20E0A">
        <w:rPr>
          <w:b/>
        </w:rPr>
        <w:t>Двадцать пятая сессия</w:t>
      </w:r>
    </w:p>
    <w:p w:rsidR="00D823E5" w:rsidRPr="00F20E0A" w:rsidRDefault="00D823E5" w:rsidP="00D823E5">
      <w:r w:rsidRPr="00F20E0A">
        <w:t>Пункт 3 повестки дня</w:t>
      </w:r>
    </w:p>
    <w:p w:rsidR="00D823E5" w:rsidRPr="00F20E0A" w:rsidRDefault="00D823E5" w:rsidP="00D823E5">
      <w:pPr>
        <w:rPr>
          <w:b/>
        </w:rPr>
      </w:pPr>
      <w:r w:rsidRPr="00F20E0A">
        <w:rPr>
          <w:b/>
        </w:rPr>
        <w:t>Поощрение и защита всех прав человека,</w:t>
      </w:r>
      <w:r w:rsidRPr="00F20E0A">
        <w:rPr>
          <w:b/>
        </w:rPr>
        <w:br/>
        <w:t>гражданских, политических, экономических,</w:t>
      </w:r>
      <w:r w:rsidRPr="00F20E0A">
        <w:rPr>
          <w:b/>
        </w:rPr>
        <w:br/>
        <w:t>социальных и культурных прав, включая</w:t>
      </w:r>
      <w:r w:rsidRPr="00F20E0A">
        <w:rPr>
          <w:b/>
        </w:rPr>
        <w:br/>
        <w:t>право на развитие</w:t>
      </w:r>
    </w:p>
    <w:p w:rsidR="00D823E5" w:rsidRPr="00C33E1E" w:rsidRDefault="00D823E5" w:rsidP="00D823E5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D823E5" w:rsidRDefault="00D823E5" w:rsidP="00D823E5">
      <w:pPr>
        <w:pStyle w:val="H1GR"/>
      </w:pPr>
      <w:r w:rsidRPr="00EB0F0C">
        <w:tab/>
      </w:r>
      <w:r w:rsidRPr="00EB0F0C">
        <w:tab/>
      </w:r>
      <w:r w:rsidR="002256D8">
        <w:t>25/17</w:t>
      </w:r>
      <w:r>
        <w:br/>
        <w:t>Достаточное жилище как компонент права на достаточный жизненный уровень</w:t>
      </w:r>
    </w:p>
    <w:p w:rsidR="00D823E5" w:rsidRPr="00D65F31" w:rsidRDefault="00D823E5" w:rsidP="00D823E5">
      <w:pPr>
        <w:pStyle w:val="SingleTxtGR"/>
        <w:rPr>
          <w:i/>
        </w:rPr>
      </w:pPr>
      <w:r w:rsidRPr="00D65F31">
        <w:rPr>
          <w:i/>
        </w:rPr>
        <w:tab/>
        <w:t>Совет по правам человека,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вновь подтверждая</w:t>
      </w:r>
      <w:r>
        <w:t>, что международные договоры о правах человека, включая Всеобщую декларацию прав человека и Международный пакт об эк</w:t>
      </w:r>
      <w:r>
        <w:t>о</w:t>
      </w:r>
      <w:r>
        <w:t>номических, соц</w:t>
      </w:r>
      <w:r>
        <w:t>и</w:t>
      </w:r>
      <w:r>
        <w:t>альных и культурных правах, предусматривают обязательства и обязанности государств-участников в отношении обеспечения надлежащего доступа к ж</w:t>
      </w:r>
      <w:r>
        <w:t>и</w:t>
      </w:r>
      <w:r>
        <w:t>лью,</w:t>
      </w:r>
    </w:p>
    <w:p w:rsidR="00D823E5" w:rsidRDefault="00D823E5" w:rsidP="00D823E5">
      <w:pPr>
        <w:pStyle w:val="SingleTxtGR"/>
      </w:pPr>
      <w:r>
        <w:tab/>
      </w:r>
      <w:r w:rsidRPr="00730380">
        <w:rPr>
          <w:i/>
        </w:rPr>
        <w:t>ссылаясь</w:t>
      </w:r>
      <w:r>
        <w:t xml:space="preserve"> на все предыдущие резолюции Комиссии по правам человека по вопросу о равных правах женщин на владение землей, доступ к земле и ко</w:t>
      </w:r>
      <w:r>
        <w:t>н</w:t>
      </w:r>
      <w:r>
        <w:t>троль над ней, а также по вопросу о равных правах на владение имуществом и достаточное жилище, включая р</w:t>
      </w:r>
      <w:r>
        <w:t>е</w:t>
      </w:r>
      <w:r>
        <w:t>золюцию 2005/25 от 15 апреля 2005 года,</w:t>
      </w:r>
    </w:p>
    <w:p w:rsidR="00D823E5" w:rsidRDefault="00D823E5" w:rsidP="009256A1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свои резолюции 5/1 об институциональном стро</w:t>
      </w:r>
      <w:r>
        <w:t>и</w:t>
      </w:r>
      <w:r>
        <w:t>тельстве С</w:t>
      </w:r>
      <w:r>
        <w:t>о</w:t>
      </w:r>
      <w:r>
        <w:t>вета по правам человека и 5/2 о кодексе поведения мандатариев специальных процедур Совета от 18 июня 2007 года и подчеркивая, что манд</w:t>
      </w:r>
      <w:r>
        <w:t>а</w:t>
      </w:r>
      <w:r>
        <w:t>тарий выполняет свои обязанности в соответствии с этими резолюциями и пр</w:t>
      </w:r>
      <w:r>
        <w:t>и</w:t>
      </w:r>
      <w:r>
        <w:t>ложениями к ним,</w:t>
      </w:r>
    </w:p>
    <w:p w:rsidR="00D823E5" w:rsidRDefault="00D823E5" w:rsidP="00D823E5">
      <w:pPr>
        <w:pStyle w:val="SingleTxtGR"/>
      </w:pPr>
      <w:r>
        <w:tab/>
      </w:r>
      <w:r w:rsidRPr="0020309E">
        <w:rPr>
          <w:i/>
        </w:rPr>
        <w:t>ссылаясь далее</w:t>
      </w:r>
      <w:r>
        <w:t xml:space="preserve"> на все свои предыдущие резолюции, а также резолюции Комиссии по правам человека по вопросу о достаточном жилище как компоне</w:t>
      </w:r>
      <w:r>
        <w:t>н</w:t>
      </w:r>
      <w:r>
        <w:t>те права на достаточный жизненный уровень, в том числе резолюцию 19/4 С</w:t>
      </w:r>
      <w:r>
        <w:t>о</w:t>
      </w:r>
      <w:r>
        <w:t xml:space="preserve">вета от 22 марта 2012 года, 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принципы и обязательства в отношении до</w:t>
      </w:r>
      <w:r>
        <w:t>с</w:t>
      </w:r>
      <w:r>
        <w:t>таточного жилища, закрепленные в соответствующих положениях деклараций и пр</w:t>
      </w:r>
      <w:r>
        <w:t>о</w:t>
      </w:r>
      <w:r>
        <w:t>грамм, принятых на крупных конференциях и саммитах Организации Объед</w:t>
      </w:r>
      <w:r>
        <w:t>и</w:t>
      </w:r>
      <w:r>
        <w:t>ненных Наций и специальных сессиях Генеральной Ассамблеи, а также на п</w:t>
      </w:r>
      <w:r>
        <w:t>о</w:t>
      </w:r>
      <w:r>
        <w:t>следующих совещаниях, в том числе в положениях Стамбульской декларации по населенным пунктам и Повестки дня Хабитат</w:t>
      </w:r>
      <w:r>
        <w:rPr>
          <w:rStyle w:val="FootnoteReference"/>
        </w:rPr>
        <w:footnoteReference w:id="1"/>
      </w:r>
      <w:r>
        <w:t>, а также Декларации о гор</w:t>
      </w:r>
      <w:r>
        <w:t>о</w:t>
      </w:r>
      <w:r>
        <w:t>дах и других населенных пунктах в новом тысячелетии, принятой на двадцать пятой специальной сессии Ассамблеи и содержащейся в приложении к ее рез</w:t>
      </w:r>
      <w:r>
        <w:t>о</w:t>
      </w:r>
      <w:r>
        <w:t xml:space="preserve">люции </w:t>
      </w:r>
      <w:r>
        <w:rPr>
          <w:lang w:val="en-US"/>
        </w:rPr>
        <w:t>S</w:t>
      </w:r>
      <w:r>
        <w:t>-25/2 от 9 июня 2001 года,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принимая к сведению</w:t>
      </w:r>
      <w:r>
        <w:t xml:space="preserve"> работу договорных органов Организации Объед</w:t>
      </w:r>
      <w:r>
        <w:t>и</w:t>
      </w:r>
      <w:r>
        <w:t>ненных Наций, и в частности Комитета по экономическим, социальным и кул</w:t>
      </w:r>
      <w:r>
        <w:t>ь</w:t>
      </w:r>
      <w:r>
        <w:t>турным правам по поощрению прав, касающихся достаточного жилища, в том числе все его соответствующие замечания о</w:t>
      </w:r>
      <w:r>
        <w:t>б</w:t>
      </w:r>
      <w:r>
        <w:t>щего порядка,</w:t>
      </w:r>
    </w:p>
    <w:p w:rsidR="00D823E5" w:rsidRDefault="00D823E5" w:rsidP="00D823E5">
      <w:pPr>
        <w:pStyle w:val="SingleTxtGR"/>
      </w:pPr>
      <w:r>
        <w:tab/>
      </w:r>
      <w:r w:rsidRPr="00B0651F">
        <w:rPr>
          <w:i/>
        </w:rPr>
        <w:t xml:space="preserve">ссылаясь </w:t>
      </w:r>
      <w:r>
        <w:t>на Глобальную жилищную стратегию Программы Организации Объед</w:t>
      </w:r>
      <w:r>
        <w:t>и</w:t>
      </w:r>
      <w:r>
        <w:t>ненных Наций по населенным пунктам, принципы реституции жилья и имущества б</w:t>
      </w:r>
      <w:r>
        <w:t>е</w:t>
      </w:r>
      <w:r>
        <w:t>женцев и перемещенных лиц</w:t>
      </w:r>
      <w:r>
        <w:rPr>
          <w:rStyle w:val="FootnoteReference"/>
        </w:rPr>
        <w:footnoteReference w:id="2"/>
      </w:r>
      <w:r>
        <w:t xml:space="preserve"> и Добровольные руководящие принципы ответственн</w:t>
      </w:r>
      <w:r>
        <w:t>о</w:t>
      </w:r>
      <w:r>
        <w:t>го государственного регулирования вопросов владения и пользования земельными, рыбными и лесными ресурсами в контексте наци</w:t>
      </w:r>
      <w:r>
        <w:t>о</w:t>
      </w:r>
      <w:r>
        <w:t>нальной продовольственной безопасн</w:t>
      </w:r>
      <w:r>
        <w:t>о</w:t>
      </w:r>
      <w:r>
        <w:t>сти,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выражая обеспокоенность</w:t>
      </w:r>
      <w:r>
        <w:t xml:space="preserve"> по поводу того, что более 860 млн. человек в мире все еще проживают в стихийных городских поселениях, не имеющих до</w:t>
      </w:r>
      <w:r>
        <w:t>с</w:t>
      </w:r>
      <w:r>
        <w:t>тупа к коммунальным услугам, тогда как в 2000</w:t>
      </w:r>
      <w:r>
        <w:rPr>
          <w:lang w:val="en-US"/>
        </w:rPr>
        <w:t> </w:t>
      </w:r>
      <w:r>
        <w:t>году эта цифра составляла 725</w:t>
      </w:r>
      <w:r>
        <w:rPr>
          <w:lang w:val="en-US"/>
        </w:rPr>
        <w:t> </w:t>
      </w:r>
      <w:r>
        <w:t>млн.; что, несмотря на значительные усилия по улучшению условий жизни в городах, темпы роста числа обитателей таких поселений по-прежнему опер</w:t>
      </w:r>
      <w:r>
        <w:t>е</w:t>
      </w:r>
      <w:r>
        <w:t>жают темпы их благоустройства; и что лица, живущие в подобных условиях, находятся в особенно уязвимом положении, страдая, в частности, от болезней, стихийных бедствий и техногенных катастроф, безработицы и отсутствия до</w:t>
      </w:r>
      <w:r>
        <w:t>с</w:t>
      </w:r>
      <w:r>
        <w:t>тупа к обр</w:t>
      </w:r>
      <w:r>
        <w:t>а</w:t>
      </w:r>
      <w:r>
        <w:t>зованию,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выражая</w:t>
      </w:r>
      <w:r w:rsidRPr="00CF1F2C">
        <w:rPr>
          <w:i/>
        </w:rPr>
        <w:t xml:space="preserve"> глубокую обеспокоенность</w:t>
      </w:r>
      <w:r>
        <w:t xml:space="preserve"> по поводу того, что в последние г</w:t>
      </w:r>
      <w:r>
        <w:t>о</w:t>
      </w:r>
      <w:r>
        <w:t>ды ми</w:t>
      </w:r>
      <w:r>
        <w:t>л</w:t>
      </w:r>
      <w:r>
        <w:t>лионы владельцев жилья лишились его, будучи не в состоянии погасить задолженность по ипотеке, и что значительные масштабы этого явления могут негативно сказаться на осуществлении права на достаточное жилище, а также по поводу того, что в последнее время увеличиваются объемы аренды мал</w:t>
      </w:r>
      <w:r>
        <w:t>о</w:t>
      </w:r>
      <w:r>
        <w:t>обеспеченными жителями городов частного жилья в отсутствие сбалансир</w:t>
      </w:r>
      <w:r>
        <w:t>о</w:t>
      </w:r>
      <w:r>
        <w:t>ванной системы защиты прав нанимателей и собстве</w:t>
      </w:r>
      <w:r>
        <w:t>н</w:t>
      </w:r>
      <w:r>
        <w:t>ников жилья и что жилья, предлагаемого в наем данной категории населения, все еще н</w:t>
      </w:r>
      <w:r>
        <w:t>е</w:t>
      </w:r>
      <w:r>
        <w:t>достаточно и оно не соответствует предъявляемым требованиям,</w:t>
      </w:r>
    </w:p>
    <w:p w:rsidR="00D823E5" w:rsidRDefault="00D823E5" w:rsidP="009256A1">
      <w:pPr>
        <w:pStyle w:val="SingleTxtGR"/>
      </w:pPr>
      <w:r>
        <w:tab/>
      </w:r>
      <w:r>
        <w:rPr>
          <w:i/>
        </w:rPr>
        <w:t>выражая также</w:t>
      </w:r>
      <w:r>
        <w:t xml:space="preserve"> </w:t>
      </w:r>
      <w:r w:rsidRPr="0075734D">
        <w:rPr>
          <w:i/>
        </w:rPr>
        <w:t>глубокую обеспокоенность</w:t>
      </w:r>
      <w:r>
        <w:t xml:space="preserve"> по поводу того, что от уху</w:t>
      </w:r>
      <w:r>
        <w:t>д</w:t>
      </w:r>
      <w:r>
        <w:t>шения общей жилищной ситуации в наибольшей степени страдают лица, ж</w:t>
      </w:r>
      <w:r>
        <w:t>и</w:t>
      </w:r>
      <w:r>
        <w:t xml:space="preserve">вущие в условиях нищеты, лица с низким уровнем дохода, женщины, дети, </w:t>
      </w:r>
      <w:r w:rsidRPr="00AD1B68">
        <w:t>л</w:t>
      </w:r>
      <w:r w:rsidRPr="00AD1B68">
        <w:t>и</w:t>
      </w:r>
      <w:r w:rsidRPr="00AD1B68">
        <w:t>ца, принадлежащие к национальным или этническим, религиозным и язык</w:t>
      </w:r>
      <w:r w:rsidRPr="00AD1B68">
        <w:t>о</w:t>
      </w:r>
      <w:r w:rsidRPr="00AD1B68">
        <w:t>вым меньшинствам</w:t>
      </w:r>
      <w:r>
        <w:t xml:space="preserve"> и коренным народам, мигранты, внутренне перемещенные лица, съемщики жилья, престарелые, инвалиды и другие лица, принадлежащие к ма</w:t>
      </w:r>
      <w:r>
        <w:t>р</w:t>
      </w:r>
      <w:r>
        <w:t>гинализированным или находящимся в уязвимом положении</w:t>
      </w:r>
      <w:r w:rsidRPr="00652E16">
        <w:t xml:space="preserve"> </w:t>
      </w:r>
      <w:r>
        <w:t>группам насел</w:t>
      </w:r>
      <w:r>
        <w:t>е</w:t>
      </w:r>
      <w:r>
        <w:t>ния, и что отсутствие гарантий владения жильем само по себе может вести к дискриминации и еще большей изоляции, включая социальную и экономич</w:t>
      </w:r>
      <w:r>
        <w:t>е</w:t>
      </w:r>
      <w:r>
        <w:t>скую изоляцию,</w:t>
      </w:r>
    </w:p>
    <w:p w:rsidR="00D823E5" w:rsidRDefault="00D823E5" w:rsidP="00D823E5">
      <w:pPr>
        <w:pStyle w:val="SingleTxtGR"/>
      </w:pPr>
      <w:r>
        <w:tab/>
      </w:r>
      <w:r w:rsidRPr="00AD1B68">
        <w:rPr>
          <w:i/>
        </w:rPr>
        <w:t>вновь подтверждая</w:t>
      </w:r>
      <w:r w:rsidRPr="00AD1B68">
        <w:t>, что каждый имеет право на права на достаточное жилище как часть достаточн</w:t>
      </w:r>
      <w:r>
        <w:t>ого</w:t>
      </w:r>
      <w:r w:rsidRPr="00AD1B68">
        <w:t xml:space="preserve"> жизненн</w:t>
      </w:r>
      <w:r>
        <w:t>ого</w:t>
      </w:r>
      <w:r w:rsidRPr="00AD1B68">
        <w:t xml:space="preserve"> уровн</w:t>
      </w:r>
      <w:r>
        <w:t>я</w:t>
      </w:r>
      <w:r w:rsidRPr="00AD1B68">
        <w:t xml:space="preserve"> без какой-либо дискрим</w:t>
      </w:r>
      <w:r w:rsidRPr="00AD1B68">
        <w:t>и</w:t>
      </w:r>
      <w:r w:rsidRPr="00AD1B68">
        <w:t>нации по признаку расы, цвета кожи, пола, языка, религии, политических или иных убеждений, национального или социального происхождения, имущес</w:t>
      </w:r>
      <w:r w:rsidRPr="00AD1B68">
        <w:t>т</w:t>
      </w:r>
      <w:r w:rsidRPr="00AD1B68">
        <w:t xml:space="preserve">венного положения, рождения или иного </w:t>
      </w:r>
      <w:r>
        <w:t>статуса</w:t>
      </w:r>
      <w:r w:rsidRPr="00AD1B68">
        <w:t>,</w:t>
      </w:r>
    </w:p>
    <w:p w:rsidR="00D823E5" w:rsidRDefault="002256D8" w:rsidP="00D823E5">
      <w:pPr>
        <w:pStyle w:val="SingleTxtGR"/>
      </w:pPr>
      <w:r>
        <w:rPr>
          <w:i/>
          <w:lang w:val="en-US"/>
        </w:rPr>
        <w:tab/>
      </w:r>
      <w:r w:rsidR="00D823E5" w:rsidRPr="00EE4763">
        <w:rPr>
          <w:i/>
        </w:rPr>
        <w:t xml:space="preserve">признавая, </w:t>
      </w:r>
      <w:r w:rsidR="00D823E5">
        <w:t>что гарантии владения жильем являются фактором, способс</w:t>
      </w:r>
      <w:r w:rsidR="00D823E5">
        <w:t>т</w:t>
      </w:r>
      <w:r w:rsidR="00D823E5">
        <w:t>вующим осуществлению права на достаточное жилище, и имеют важное знач</w:t>
      </w:r>
      <w:r w:rsidR="00D823E5">
        <w:t>е</w:t>
      </w:r>
      <w:r w:rsidR="00D823E5">
        <w:t>ние для осуществления многих других экономических, социальных, культу</w:t>
      </w:r>
      <w:r w:rsidR="00D823E5">
        <w:t>р</w:t>
      </w:r>
      <w:r w:rsidR="00D823E5">
        <w:t>ных, гражданских и политических прав и что владение жильем должно быть в достаточной степени гарантировано всем лицам, поскольку без этого нево</w:t>
      </w:r>
      <w:r w:rsidR="00D823E5">
        <w:t>з</w:t>
      </w:r>
      <w:r w:rsidR="00D823E5">
        <w:t>можно обеспечить правовую защиту от насильственных выселений, преслед</w:t>
      </w:r>
      <w:r w:rsidR="00D823E5">
        <w:t>о</w:t>
      </w:r>
      <w:r w:rsidR="00D823E5">
        <w:t>ваний и других угроз,</w:t>
      </w:r>
    </w:p>
    <w:p w:rsidR="00D823E5" w:rsidRDefault="00D823E5" w:rsidP="00D823E5">
      <w:pPr>
        <w:pStyle w:val="SingleTxtGR"/>
      </w:pPr>
      <w:r>
        <w:tab/>
      </w:r>
      <w:r>
        <w:rPr>
          <w:i/>
        </w:rPr>
        <w:t>признавая также</w:t>
      </w:r>
      <w:r>
        <w:t xml:space="preserve"> необходимость поощрения, защиты и развития разли</w:t>
      </w:r>
      <w:r>
        <w:t>ч</w:t>
      </w:r>
      <w:r>
        <w:t>ных форм владения жильем в рамках усилий, направленных на обеспечение учета прав человека, в том числе в контексте развития городов, и в частности в контексте политики в области улучшения качества жилья и благоустройства г</w:t>
      </w:r>
      <w:r>
        <w:t>о</w:t>
      </w:r>
      <w:r>
        <w:t>родских трущоб, городского план</w:t>
      </w:r>
      <w:r>
        <w:t>и</w:t>
      </w:r>
      <w:r>
        <w:t>рования, управления земельными ресурсами и землепользования, в целях обеспеч</w:t>
      </w:r>
      <w:r>
        <w:t>е</w:t>
      </w:r>
      <w:r>
        <w:t>ния условий для социальной интеграции с</w:t>
      </w:r>
      <w:r>
        <w:rPr>
          <w:lang w:val="en-US"/>
        </w:rPr>
        <w:t> </w:t>
      </w:r>
      <w:r>
        <w:t>привлечением всех соответству</w:t>
      </w:r>
      <w:r>
        <w:t>ю</w:t>
      </w:r>
      <w:r>
        <w:t>щих сторон,</w:t>
      </w:r>
    </w:p>
    <w:p w:rsidR="00D823E5" w:rsidRDefault="00D823E5" w:rsidP="00D823E5">
      <w:pPr>
        <w:pStyle w:val="SingleTxtGR"/>
      </w:pPr>
      <w:r>
        <w:tab/>
        <w:t>1.</w:t>
      </w:r>
      <w:r>
        <w:tab/>
      </w:r>
      <w:r w:rsidRPr="00AF38B4">
        <w:rPr>
          <w:i/>
        </w:rPr>
        <w:t>с признательностью отмечает</w:t>
      </w:r>
      <w:r>
        <w:t xml:space="preserve"> работу Специального докладчика по вопросу о достаточном жилище как компоненте права на достаточный жи</w:t>
      </w:r>
      <w:r>
        <w:t>з</w:t>
      </w:r>
      <w:r>
        <w:t>ненный уровень, а также о праве на недискриминацию в этой связи, включая проведение страновых ми</w:t>
      </w:r>
      <w:r>
        <w:t>с</w:t>
      </w:r>
      <w:r>
        <w:t>сий;</w:t>
      </w:r>
    </w:p>
    <w:p w:rsidR="00D823E5" w:rsidRDefault="00D823E5" w:rsidP="00D823E5">
      <w:pPr>
        <w:pStyle w:val="SingleTxtGR"/>
      </w:pPr>
      <w:r>
        <w:tab/>
        <w:t>2.</w:t>
      </w:r>
      <w:r>
        <w:tab/>
      </w:r>
      <w:r>
        <w:rPr>
          <w:i/>
        </w:rPr>
        <w:t>высоко оценивает</w:t>
      </w:r>
      <w:r>
        <w:t>, в частности, доклад Специального докладчика, посвященный гарантиям владения жильем для городской бедноты</w:t>
      </w:r>
      <w:r>
        <w:rPr>
          <w:rStyle w:val="FootnoteReference"/>
        </w:rPr>
        <w:footnoteReference w:id="3"/>
      </w:r>
      <w:r>
        <w:t>, и содерж</w:t>
      </w:r>
      <w:r>
        <w:t>а</w:t>
      </w:r>
      <w:r>
        <w:t>щиеся в нем руководящие принципы, касающиеся таких гарантий, и призывает государства учитывать эти руководящие принципы при планировании и осущ</w:t>
      </w:r>
      <w:r>
        <w:t>е</w:t>
      </w:r>
      <w:r>
        <w:t>ствлении мер, направленных на обеспечение больших гарантий владения жил</w:t>
      </w:r>
      <w:r>
        <w:t>ь</w:t>
      </w:r>
      <w:r>
        <w:t>ем для городской бедн</w:t>
      </w:r>
      <w:r>
        <w:t>о</w:t>
      </w:r>
      <w:r>
        <w:t xml:space="preserve">ты; </w:t>
      </w:r>
    </w:p>
    <w:p w:rsidR="00D823E5" w:rsidRPr="005F07B5" w:rsidRDefault="002256D8" w:rsidP="00D823E5">
      <w:pPr>
        <w:pStyle w:val="SingleTxtGR"/>
      </w:pPr>
      <w:r>
        <w:rPr>
          <w:lang w:val="en-US"/>
        </w:rPr>
        <w:tab/>
      </w:r>
      <w:r>
        <w:t>3.</w:t>
      </w:r>
      <w:r w:rsidRPr="002256D8">
        <w:tab/>
      </w:r>
      <w:r w:rsidR="00D823E5" w:rsidRPr="005F07B5">
        <w:rPr>
          <w:i/>
        </w:rPr>
        <w:t>вновь подтверждает</w:t>
      </w:r>
      <w:r w:rsidR="00D823E5" w:rsidRPr="005F07B5">
        <w:t>, что государства несут главную ответстве</w:t>
      </w:r>
      <w:r w:rsidR="00D823E5" w:rsidRPr="005F07B5">
        <w:t>н</w:t>
      </w:r>
      <w:r w:rsidR="00D823E5" w:rsidRPr="005F07B5">
        <w:t>ность за обеспечение полной реализации всех прав человека и стрем</w:t>
      </w:r>
      <w:r w:rsidR="00D823E5">
        <w:t>ление</w:t>
      </w:r>
      <w:r w:rsidR="00D823E5" w:rsidRPr="005F07B5">
        <w:t xml:space="preserve"> пр</w:t>
      </w:r>
      <w:r w:rsidR="00D823E5" w:rsidRPr="005F07B5">
        <w:t>и</w:t>
      </w:r>
      <w:r w:rsidR="00D823E5" w:rsidRPr="005F07B5">
        <w:t>н</w:t>
      </w:r>
      <w:r w:rsidR="00D823E5">
        <w:t>имать</w:t>
      </w:r>
      <w:r w:rsidR="00D823E5" w:rsidRPr="005F07B5">
        <w:t xml:space="preserve"> меры индивидуально и в порядке международной помощи и сотрудн</w:t>
      </w:r>
      <w:r w:rsidR="00D823E5" w:rsidRPr="005F07B5">
        <w:t>и</w:t>
      </w:r>
      <w:r w:rsidR="00D823E5" w:rsidRPr="005F07B5">
        <w:t xml:space="preserve">чества, в частности в экономической и технической областях, в максимальных пределах имеющихся у них ресурсов, с </w:t>
      </w:r>
      <w:r w:rsidR="00D823E5">
        <w:t xml:space="preserve">целью </w:t>
      </w:r>
      <w:r w:rsidR="00D823E5" w:rsidRPr="005F07B5">
        <w:t>постепенно</w:t>
      </w:r>
      <w:r w:rsidR="00D823E5">
        <w:t>го</w:t>
      </w:r>
      <w:r w:rsidR="00D823E5" w:rsidRPr="005F07B5">
        <w:t xml:space="preserve"> достижени</w:t>
      </w:r>
      <w:r w:rsidR="00D823E5">
        <w:t>я</w:t>
      </w:r>
      <w:r w:rsidR="00D823E5" w:rsidRPr="005F07B5">
        <w:t xml:space="preserve"> полн</w:t>
      </w:r>
      <w:r w:rsidR="00D823E5" w:rsidRPr="005F07B5">
        <w:t>о</w:t>
      </w:r>
      <w:r w:rsidR="00D823E5">
        <w:t>го</w:t>
      </w:r>
      <w:r w:rsidR="00D823E5" w:rsidRPr="005F07B5">
        <w:t xml:space="preserve"> </w:t>
      </w:r>
      <w:r w:rsidR="00D823E5">
        <w:t>осуществления</w:t>
      </w:r>
      <w:r w:rsidR="00D823E5" w:rsidRPr="005F07B5">
        <w:t xml:space="preserve"> права на жилище как компонент</w:t>
      </w:r>
      <w:r w:rsidR="00D823E5">
        <w:t>а</w:t>
      </w:r>
      <w:r w:rsidR="00D823E5" w:rsidRPr="005F07B5">
        <w:t xml:space="preserve"> права на достаточный жи</w:t>
      </w:r>
      <w:r w:rsidR="00D823E5" w:rsidRPr="005F07B5">
        <w:t>з</w:t>
      </w:r>
      <w:r w:rsidR="00D823E5" w:rsidRPr="005F07B5">
        <w:t>ненный уровень всеми надлежащими способами, включая, в частности, прин</w:t>
      </w:r>
      <w:r w:rsidR="00D823E5" w:rsidRPr="005F07B5">
        <w:t>я</w:t>
      </w:r>
      <w:r w:rsidR="00D823E5" w:rsidRPr="005F07B5">
        <w:t>тие зак</w:t>
      </w:r>
      <w:r w:rsidR="00D823E5" w:rsidRPr="005F07B5">
        <w:t>о</w:t>
      </w:r>
      <w:r w:rsidR="00D823E5" w:rsidRPr="005F07B5">
        <w:t>нодательных мер;</w:t>
      </w:r>
    </w:p>
    <w:p w:rsidR="00D823E5" w:rsidRDefault="00D823E5" w:rsidP="00D823E5">
      <w:pPr>
        <w:pStyle w:val="SingleTxtGR"/>
      </w:pPr>
      <w:r>
        <w:tab/>
        <w:t>4.</w:t>
      </w:r>
      <w:r>
        <w:tab/>
      </w:r>
      <w:r>
        <w:rPr>
          <w:i/>
        </w:rPr>
        <w:t xml:space="preserve">призывает </w:t>
      </w:r>
      <w:r>
        <w:t>государства уделять должное внимание праву на дост</w:t>
      </w:r>
      <w:r>
        <w:t>а</w:t>
      </w:r>
      <w:r>
        <w:t>точное жилище как компоненту права на</w:t>
      </w:r>
      <w:r w:rsidR="002256D8">
        <w:t xml:space="preserve"> достаточный жизненный уровень,</w:t>
      </w:r>
      <w:r w:rsidR="002256D8" w:rsidRPr="002256D8">
        <w:br/>
      </w:r>
      <w:r>
        <w:t>а также вопросам, связанным с обеспечением на устойчивой основе униве</w:t>
      </w:r>
      <w:r>
        <w:t>р</w:t>
      </w:r>
      <w:r>
        <w:t>сального доступа к достойному жилью при разработке повестки дня в области развития на период после 2015 года;</w:t>
      </w:r>
    </w:p>
    <w:p w:rsidR="00D823E5" w:rsidRDefault="00D823E5" w:rsidP="00D823E5">
      <w:pPr>
        <w:pStyle w:val="SingleTxtGR"/>
      </w:pPr>
      <w:r>
        <w:tab/>
        <w:t>5.</w:t>
      </w:r>
      <w:r>
        <w:tab/>
      </w:r>
      <w:r>
        <w:rPr>
          <w:i/>
        </w:rPr>
        <w:t xml:space="preserve">постановляет </w:t>
      </w:r>
      <w:r>
        <w:t>продлить на трехлетний срок мандат Специального докладчика по вопросу о достаточном жилище как компоненте права на дост</w:t>
      </w:r>
      <w:r>
        <w:t>а</w:t>
      </w:r>
      <w:r>
        <w:t>точный жизненный уровень, а также о праве на недискриминацию в этой связи, содержащийся в резол</w:t>
      </w:r>
      <w:r>
        <w:t>ю</w:t>
      </w:r>
      <w:r>
        <w:t>ции 15/8 Совета по правам человека от 30 сентября 2010 года;</w:t>
      </w:r>
    </w:p>
    <w:p w:rsidR="00D823E5" w:rsidRDefault="00D823E5" w:rsidP="00D823E5">
      <w:pPr>
        <w:pStyle w:val="SingleTxtGR"/>
      </w:pPr>
      <w:r>
        <w:tab/>
        <w:t>6.</w:t>
      </w:r>
      <w:r>
        <w:tab/>
      </w:r>
      <w:r>
        <w:rPr>
          <w:i/>
        </w:rPr>
        <w:t>отмечает</w:t>
      </w:r>
      <w:r>
        <w:t xml:space="preserve"> работу над основными принципами и руководящими указаниями, касающимися выселений и перемещений по соображениям разв</w:t>
      </w:r>
      <w:r>
        <w:t>и</w:t>
      </w:r>
      <w:r>
        <w:t>тия, и необходимость продолжения этой раб</w:t>
      </w:r>
      <w:r w:rsidR="002256D8">
        <w:t>оты, в том числе в консультации</w:t>
      </w:r>
      <w:r w:rsidR="002256D8" w:rsidRPr="002256D8">
        <w:br/>
      </w:r>
      <w:r>
        <w:t>с государствами и другими заи</w:t>
      </w:r>
      <w:r>
        <w:t>н</w:t>
      </w:r>
      <w:r>
        <w:t>тересованными сторонами;</w:t>
      </w:r>
    </w:p>
    <w:p w:rsidR="00D823E5" w:rsidRDefault="00D823E5" w:rsidP="00D823E5">
      <w:pPr>
        <w:pStyle w:val="SingleTxtGR"/>
      </w:pPr>
      <w:r>
        <w:tab/>
        <w:t>7.</w:t>
      </w:r>
      <w:r>
        <w:tab/>
      </w:r>
      <w:r>
        <w:rPr>
          <w:i/>
        </w:rPr>
        <w:t xml:space="preserve">просит </w:t>
      </w:r>
      <w:r>
        <w:t>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Специальному до</w:t>
      </w:r>
      <w:r>
        <w:t>к</w:t>
      </w:r>
      <w:r>
        <w:t>ладчику всю необх</w:t>
      </w:r>
      <w:r>
        <w:t>о</w:t>
      </w:r>
      <w:r>
        <w:t>димую помощь, с тем чтобы он мог эффективно выполнять свой мандат;</w:t>
      </w:r>
    </w:p>
    <w:p w:rsidR="00D823E5" w:rsidRDefault="00D823E5" w:rsidP="00D823E5">
      <w:pPr>
        <w:pStyle w:val="SingleTxtGR"/>
      </w:pPr>
      <w:r>
        <w:tab/>
        <w:t>8.</w:t>
      </w:r>
      <w:r>
        <w:tab/>
      </w:r>
      <w:r>
        <w:rPr>
          <w:i/>
        </w:rPr>
        <w:t>высоко оценивает содействие</w:t>
      </w:r>
      <w:r>
        <w:t>, оказывавшееся до сих пор Спец</w:t>
      </w:r>
      <w:r>
        <w:t>и</w:t>
      </w:r>
      <w:r>
        <w:t>альному докладчику различными сторонами, и призывает государства:</w:t>
      </w:r>
    </w:p>
    <w:p w:rsidR="00D823E5" w:rsidRDefault="00D823E5" w:rsidP="00D823E5">
      <w:pPr>
        <w:pStyle w:val="SingleTxtGR"/>
      </w:pPr>
      <w:r>
        <w:tab/>
      </w:r>
      <w:r w:rsidRPr="00CF1F2C">
        <w:t>а)</w:t>
      </w:r>
      <w:r w:rsidRPr="00EB7A4C">
        <w:rPr>
          <w:i/>
        </w:rPr>
        <w:tab/>
      </w:r>
      <w:r>
        <w:t>продолжать сотрудничать со Специальным докладчиком в осущ</w:t>
      </w:r>
      <w:r>
        <w:t>е</w:t>
      </w:r>
      <w:r>
        <w:t>ствлении его мандата и позитивно реагировать на его просьбы, касающиеся предоставления инфо</w:t>
      </w:r>
      <w:r>
        <w:t>р</w:t>
      </w:r>
      <w:r>
        <w:t>мации и посещений;</w:t>
      </w:r>
    </w:p>
    <w:p w:rsidR="00D823E5" w:rsidRDefault="00D823E5" w:rsidP="00D823E5">
      <w:pPr>
        <w:pStyle w:val="SingleTxtGR"/>
      </w:pPr>
      <w:r>
        <w:tab/>
      </w:r>
      <w:r w:rsidRPr="00CF1F2C">
        <w:rPr>
          <w:lang w:val="en-US"/>
        </w:rPr>
        <w:t>b</w:t>
      </w:r>
      <w:r w:rsidRPr="00CF1F2C">
        <w:t>)</w:t>
      </w:r>
      <w:r>
        <w:rPr>
          <w:i/>
        </w:rPr>
        <w:tab/>
      </w:r>
      <w:r>
        <w:t>вступить в конструктивный диалог со Специальным докладчиком по вопр</w:t>
      </w:r>
      <w:r>
        <w:t>о</w:t>
      </w:r>
      <w:r>
        <w:t>сам, касающимся учета и выполнения его рекомендаций;</w:t>
      </w:r>
    </w:p>
    <w:p w:rsidR="00D823E5" w:rsidRDefault="00D823E5" w:rsidP="00D823E5">
      <w:pPr>
        <w:pStyle w:val="SingleTxtGR"/>
      </w:pPr>
      <w:r>
        <w:tab/>
        <w:t>9.</w:t>
      </w:r>
      <w:r>
        <w:tab/>
      </w:r>
      <w:r>
        <w:rPr>
          <w:i/>
        </w:rPr>
        <w:t xml:space="preserve">постановляет </w:t>
      </w:r>
      <w:r>
        <w:t xml:space="preserve">продолжить рассмотрение данного вопроса в рамках того же пункта повестки дня. </w:t>
      </w:r>
    </w:p>
    <w:p w:rsidR="00D823E5" w:rsidRPr="002256D8" w:rsidRDefault="00D823E5" w:rsidP="002256D8">
      <w:pPr>
        <w:pStyle w:val="SingleTxtGR"/>
        <w:jc w:val="right"/>
        <w:rPr>
          <w:i/>
        </w:rPr>
      </w:pPr>
      <w:r w:rsidRPr="002256D8">
        <w:rPr>
          <w:i/>
        </w:rPr>
        <w:t>55-е заседание</w:t>
      </w:r>
      <w:r w:rsidR="002256D8" w:rsidRPr="002256D8">
        <w:rPr>
          <w:i/>
          <w:lang w:val="en-US"/>
        </w:rPr>
        <w:br/>
      </w:r>
      <w:r w:rsidRPr="002256D8">
        <w:rPr>
          <w:i/>
        </w:rPr>
        <w:t>28 марта 2014 года</w:t>
      </w:r>
    </w:p>
    <w:p w:rsidR="00D823E5" w:rsidRPr="009C4E20" w:rsidRDefault="00D823E5" w:rsidP="002256D8">
      <w:pPr>
        <w:pStyle w:val="SingleTxtGR"/>
      </w:pPr>
      <w:r>
        <w:t>[Принята без голосования.</w:t>
      </w:r>
      <w:r w:rsidRPr="00D823E5">
        <w:t>]</w:t>
      </w:r>
    </w:p>
    <w:p w:rsidR="00D823E5" w:rsidRPr="00EE0930" w:rsidRDefault="00D823E5" w:rsidP="00D823E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23E5" w:rsidRPr="00EE0930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949" w:rsidRDefault="00333949">
      <w:r>
        <w:rPr>
          <w:lang w:val="en-US"/>
        </w:rPr>
        <w:tab/>
      </w:r>
      <w:r>
        <w:separator/>
      </w:r>
    </w:p>
  </w:endnote>
  <w:endnote w:type="continuationSeparator" w:id="0">
    <w:p w:rsidR="00333949" w:rsidRDefault="00333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168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D823E5">
      <w:rPr>
        <w:lang w:val="en-US"/>
      </w:rPr>
      <w:t>14</w:t>
    </w:r>
    <w:r>
      <w:rPr>
        <w:lang w:val="en-US"/>
      </w:rPr>
      <w:t>-</w:t>
    </w:r>
    <w:r w:rsidR="00D823E5">
      <w:rPr>
        <w:lang w:val="en-US"/>
      </w:rPr>
      <w:t>13535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</w:t>
    </w:r>
    <w:r w:rsidR="00D823E5">
      <w:rPr>
        <w:lang w:val="en-US"/>
      </w:rPr>
      <w:t>14</w:t>
    </w:r>
    <w:r>
      <w:rPr>
        <w:lang w:val="en-US"/>
      </w:rPr>
      <w:t>-</w:t>
    </w:r>
    <w:r w:rsidR="00D823E5">
      <w:rPr>
        <w:lang w:val="en-US"/>
      </w:rPr>
      <w:t>13535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56A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2290E" w:rsidTr="00077076">
      <w:trPr>
        <w:trHeight w:val="438"/>
      </w:trPr>
      <w:tc>
        <w:tcPr>
          <w:tcW w:w="4068" w:type="dxa"/>
          <w:vAlign w:val="bottom"/>
        </w:tcPr>
        <w:p w:rsidR="0052290E" w:rsidRPr="0052290E" w:rsidRDefault="005972A6" w:rsidP="00077076">
          <w:r>
            <w:rPr>
              <w:lang w:val="en-US"/>
            </w:rPr>
            <w:t>GE.</w:t>
          </w:r>
          <w:r w:rsidR="00D823E5">
            <w:rPr>
              <w:lang w:val="en-US"/>
            </w:rPr>
            <w:t>14</w:t>
          </w:r>
          <w:r w:rsidR="0052290E" w:rsidRPr="0052290E">
            <w:rPr>
              <w:lang w:val="en-US"/>
            </w:rPr>
            <w:t>-</w:t>
          </w:r>
          <w:r w:rsidR="00D823E5">
            <w:rPr>
              <w:lang w:val="en-US"/>
            </w:rPr>
            <w:t>13535</w:t>
          </w:r>
          <w:r w:rsidR="0052290E" w:rsidRPr="0052290E">
            <w:rPr>
              <w:lang w:val="en-US"/>
            </w:rPr>
            <w:t xml:space="preserve">  (R)</w:t>
          </w:r>
          <w:r w:rsidR="00D823E5">
            <w:rPr>
              <w:lang w:val="en-US"/>
            </w:rPr>
            <w:t xml:space="preserve">  070514  190514</w:t>
          </w:r>
        </w:p>
      </w:tc>
      <w:tc>
        <w:tcPr>
          <w:tcW w:w="4663" w:type="dxa"/>
          <w:vMerge w:val="restart"/>
          <w:vAlign w:val="bottom"/>
        </w:tcPr>
        <w:p w:rsidR="0052290E" w:rsidRDefault="0052290E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2290E" w:rsidRDefault="00D823E5" w:rsidP="00077076">
          <w:pPr>
            <w:jc w:val="right"/>
          </w:pPr>
          <w:r>
            <w:pict>
              <v:shape id="_x0000_i1027" type="#_x0000_t75" style="width:50.25pt;height:50.25pt">
                <v:imagedata r:id="rId2" o:title="17&amp;Size=2&amp;Lang=R"/>
              </v:shape>
            </w:pict>
          </w:r>
        </w:p>
      </w:tc>
    </w:tr>
    <w:tr w:rsidR="0052290E" w:rsidRPr="00797A78" w:rsidTr="00077076">
      <w:tc>
        <w:tcPr>
          <w:tcW w:w="4068" w:type="dxa"/>
          <w:vAlign w:val="bottom"/>
        </w:tcPr>
        <w:p w:rsidR="0052290E" w:rsidRPr="00D823E5" w:rsidRDefault="00D823E5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823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2290E" w:rsidRDefault="0052290E" w:rsidP="00077076"/>
      </w:tc>
      <w:tc>
        <w:tcPr>
          <w:tcW w:w="1124" w:type="dxa"/>
          <w:vMerge/>
        </w:tcPr>
        <w:p w:rsidR="0052290E" w:rsidRDefault="0052290E" w:rsidP="00077076"/>
      </w:tc>
    </w:tr>
  </w:tbl>
  <w:p w:rsidR="0052290E" w:rsidRDefault="0052290E" w:rsidP="0052290E">
    <w:pPr>
      <w:spacing w:line="240" w:lineRule="auto"/>
      <w:rPr>
        <w:sz w:val="2"/>
        <w:szCs w:val="2"/>
        <w:lang w:val="en-US"/>
      </w:rPr>
    </w:pPr>
  </w:p>
  <w:p w:rsidR="00BF6380" w:rsidRPr="0052290E" w:rsidRDefault="00BF6380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949" w:rsidRPr="00F71F63" w:rsidRDefault="0033394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33949" w:rsidRPr="00F71F63" w:rsidRDefault="0033394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33949" w:rsidRPr="00635E86" w:rsidRDefault="00333949" w:rsidP="00635E86">
      <w:pPr>
        <w:pStyle w:val="Footer"/>
      </w:pPr>
    </w:p>
  </w:footnote>
  <w:footnote w:id="1">
    <w:p w:rsidR="00D823E5" w:rsidRPr="000551BF" w:rsidRDefault="00D823E5" w:rsidP="00D823E5">
      <w:pPr>
        <w:pStyle w:val="FootnoteText"/>
        <w:rPr>
          <w:lang w:val="en-US"/>
        </w:rPr>
      </w:pPr>
      <w:r w:rsidRPr="000551BF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831ED7">
        <w:t>A/CONF.165/14.</w:t>
      </w:r>
    </w:p>
  </w:footnote>
  <w:footnote w:id="2">
    <w:p w:rsidR="00D823E5" w:rsidRPr="000551BF" w:rsidRDefault="00D823E5" w:rsidP="00D823E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31ED7">
        <w:t xml:space="preserve">E/CN.4/Sub.2/2005/17, </w:t>
      </w:r>
      <w:r>
        <w:rPr>
          <w:lang w:val="ru-RU"/>
        </w:rPr>
        <w:t>приложение</w:t>
      </w:r>
      <w:r w:rsidRPr="00831ED7">
        <w:t>.</w:t>
      </w:r>
    </w:p>
  </w:footnote>
  <w:footnote w:id="3">
    <w:p w:rsidR="00D823E5" w:rsidRPr="00BA4469" w:rsidRDefault="00D823E5" w:rsidP="00D823E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A/HRC/25/54.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D823E5" w:rsidRDefault="00D823E5" w:rsidP="00D823E5">
    <w:pPr>
      <w:pStyle w:val="Header"/>
      <w:rPr>
        <w:lang w:val="en-US"/>
      </w:rPr>
    </w:pPr>
    <w:r w:rsidRPr="00D823E5">
      <w:rPr>
        <w:lang w:val="en-US"/>
      </w:rPr>
      <w:t>A/HRC/RES/25/17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D823E5" w:rsidRDefault="00BF6380">
    <w:pPr>
      <w:pStyle w:val="Header"/>
      <w:rPr>
        <w:lang w:val="en-US"/>
      </w:rPr>
    </w:pPr>
    <w:r>
      <w:rPr>
        <w:lang w:val="en-US"/>
      </w:rPr>
      <w:tab/>
    </w:r>
    <w:r w:rsidR="00D823E5" w:rsidRPr="00D823E5">
      <w:rPr>
        <w:lang w:val="en-US"/>
      </w:rPr>
      <w:t>A/HRC/RES/25/17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83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284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7033D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256D8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949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0831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6A1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2168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3E5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1333</Words>
  <Characters>7600</Characters>
  <Application>Microsoft Office Outlook</Application>
  <DocSecurity>4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2014-05-19T07:33:00Z</cp:lastPrinted>
  <dcterms:created xsi:type="dcterms:W3CDTF">2014-05-19T07:55:00Z</dcterms:created>
  <dcterms:modified xsi:type="dcterms:W3CDTF">2014-05-19T07:55:00Z</dcterms:modified>
</cp:coreProperties>
</file>